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1C4" w:rsidRPr="00E07328" w:rsidRDefault="0027247D" w:rsidP="00725F86">
      <w:pPr>
        <w:pStyle w:val="Normalcentr"/>
        <w:ind w:left="0"/>
        <w:jc w:val="center"/>
        <w:rPr>
          <w:bCs/>
          <w:sz w:val="40"/>
        </w:rPr>
      </w:pPr>
      <w:bookmarkStart w:id="0" w:name="_Toc494778661"/>
      <w:bookmarkStart w:id="1" w:name="_GoBack"/>
      <w:bookmarkEnd w:id="1"/>
      <w:r w:rsidRPr="00E07328">
        <w:rPr>
          <w:bCs/>
          <w:sz w:val="40"/>
        </w:rPr>
        <w:t>DO</w:t>
      </w:r>
      <w:r w:rsidR="004D648A">
        <w:rPr>
          <w:bCs/>
          <w:sz w:val="40"/>
        </w:rPr>
        <w:t>CUMENTS</w:t>
      </w:r>
      <w:r w:rsidRPr="00E07328">
        <w:rPr>
          <w:bCs/>
          <w:sz w:val="40"/>
        </w:rPr>
        <w:t xml:space="preserve"> TYPE </w:t>
      </w:r>
      <w:bookmarkEnd w:id="0"/>
      <w:r w:rsidR="006A05C2">
        <w:rPr>
          <w:bCs/>
          <w:sz w:val="40"/>
        </w:rPr>
        <w:t>DE PASSATION DE MARCHES</w:t>
      </w:r>
    </w:p>
    <w:p w:rsidR="00FC31C4" w:rsidRDefault="00FC31C4" w:rsidP="00FC31C4">
      <w:pPr>
        <w:jc w:val="center"/>
        <w:rPr>
          <w:b/>
          <w:sz w:val="40"/>
        </w:rPr>
      </w:pPr>
    </w:p>
    <w:p w:rsidR="00FC31C4" w:rsidRDefault="00FC31C4" w:rsidP="00FC31C4">
      <w:pPr>
        <w:jc w:val="center"/>
        <w:rPr>
          <w:b/>
          <w:sz w:val="52"/>
        </w:rPr>
      </w:pPr>
    </w:p>
    <w:p w:rsidR="00E07328" w:rsidRDefault="00E07328" w:rsidP="00FC31C4">
      <w:pPr>
        <w:jc w:val="center"/>
        <w:rPr>
          <w:b/>
          <w:sz w:val="52"/>
        </w:rPr>
      </w:pPr>
    </w:p>
    <w:p w:rsidR="00E07328" w:rsidRDefault="00E07328" w:rsidP="00FC31C4">
      <w:pPr>
        <w:jc w:val="center"/>
        <w:rPr>
          <w:b/>
          <w:sz w:val="52"/>
        </w:rPr>
      </w:pPr>
    </w:p>
    <w:p w:rsidR="005744A6" w:rsidRPr="007C4C6E" w:rsidRDefault="006A05C2" w:rsidP="005744A6">
      <w:pPr>
        <w:jc w:val="center"/>
        <w:rPr>
          <w:b/>
          <w:color w:val="1F497D"/>
          <w:sz w:val="84"/>
          <w:szCs w:val="84"/>
        </w:rPr>
      </w:pPr>
      <w:r w:rsidRPr="007C4C6E">
        <w:rPr>
          <w:b/>
          <w:color w:val="1F497D"/>
          <w:sz w:val="84"/>
          <w:szCs w:val="84"/>
        </w:rPr>
        <w:t>D</w:t>
      </w:r>
      <w:r w:rsidR="005744A6" w:rsidRPr="007C4C6E">
        <w:rPr>
          <w:b/>
          <w:color w:val="1F497D"/>
          <w:sz w:val="84"/>
          <w:szCs w:val="84"/>
        </w:rPr>
        <w:t>ocument</w:t>
      </w:r>
      <w:r w:rsidR="006A6D14">
        <w:rPr>
          <w:b/>
          <w:color w:val="1F497D"/>
          <w:sz w:val="84"/>
          <w:szCs w:val="84"/>
        </w:rPr>
        <w:t>s</w:t>
      </w:r>
      <w:r w:rsidR="005744A6" w:rsidRPr="007C4C6E">
        <w:rPr>
          <w:b/>
          <w:color w:val="1F497D"/>
          <w:sz w:val="84"/>
          <w:szCs w:val="84"/>
        </w:rPr>
        <w:t xml:space="preserve"> d’Appel d’Offres</w:t>
      </w:r>
    </w:p>
    <w:p w:rsidR="005744A6" w:rsidRPr="007C4C6E" w:rsidRDefault="006A05C2" w:rsidP="00FC31C4">
      <w:pPr>
        <w:jc w:val="center"/>
        <w:rPr>
          <w:b/>
          <w:color w:val="1F497D"/>
          <w:sz w:val="84"/>
          <w:szCs w:val="84"/>
        </w:rPr>
      </w:pPr>
      <w:r w:rsidRPr="007C4C6E">
        <w:rPr>
          <w:b/>
          <w:color w:val="1F497D"/>
          <w:sz w:val="84"/>
          <w:szCs w:val="84"/>
        </w:rPr>
        <w:t xml:space="preserve"> </w:t>
      </w:r>
    </w:p>
    <w:p w:rsidR="00FC31C4" w:rsidRPr="007C4C6E" w:rsidRDefault="006A05C2" w:rsidP="00FC31C4">
      <w:pPr>
        <w:jc w:val="center"/>
        <w:rPr>
          <w:b/>
          <w:color w:val="1F497D"/>
          <w:sz w:val="84"/>
          <w:szCs w:val="84"/>
        </w:rPr>
      </w:pPr>
      <w:r w:rsidRPr="007C4C6E">
        <w:rPr>
          <w:b/>
          <w:color w:val="1F497D"/>
          <w:sz w:val="84"/>
          <w:szCs w:val="84"/>
        </w:rPr>
        <w:t>M</w:t>
      </w:r>
      <w:r w:rsidR="00FC31C4" w:rsidRPr="007C4C6E">
        <w:rPr>
          <w:b/>
          <w:color w:val="1F497D"/>
          <w:sz w:val="84"/>
          <w:szCs w:val="84"/>
        </w:rPr>
        <w:t xml:space="preserve">archés de </w:t>
      </w:r>
      <w:r w:rsidRPr="007C4C6E">
        <w:rPr>
          <w:b/>
          <w:color w:val="1F497D"/>
          <w:sz w:val="84"/>
          <w:szCs w:val="84"/>
        </w:rPr>
        <w:t>F</w:t>
      </w:r>
      <w:r w:rsidR="00FC31C4" w:rsidRPr="007C4C6E">
        <w:rPr>
          <w:b/>
          <w:color w:val="1F497D"/>
          <w:sz w:val="84"/>
          <w:szCs w:val="84"/>
        </w:rPr>
        <w:t>ournitures</w:t>
      </w:r>
    </w:p>
    <w:p w:rsidR="00FC31C4" w:rsidRDefault="00FC31C4" w:rsidP="00FC31C4">
      <w:pPr>
        <w:jc w:val="center"/>
        <w:rPr>
          <w:b/>
          <w:sz w:val="72"/>
        </w:rPr>
      </w:pPr>
    </w:p>
    <w:p w:rsidR="00FC31C4" w:rsidRDefault="00FC31C4" w:rsidP="00FC31C4">
      <w:pPr>
        <w:jc w:val="center"/>
        <w:rPr>
          <w:b/>
          <w:sz w:val="52"/>
        </w:rPr>
      </w:pPr>
    </w:p>
    <w:p w:rsidR="00E07328" w:rsidRPr="001F59F2" w:rsidRDefault="00E07328" w:rsidP="00E07328">
      <w:pPr>
        <w:jc w:val="center"/>
        <w:rPr>
          <w:b/>
          <w:sz w:val="52"/>
        </w:rPr>
      </w:pPr>
    </w:p>
    <w:p w:rsidR="00E07328" w:rsidRPr="00607EFE" w:rsidRDefault="00E07328" w:rsidP="00E07328">
      <w:pPr>
        <w:suppressAutoHyphens/>
        <w:jc w:val="center"/>
        <w:rPr>
          <w:b/>
          <w:sz w:val="48"/>
          <w:szCs w:val="48"/>
        </w:rPr>
      </w:pPr>
      <w:r w:rsidRPr="00607EFE">
        <w:rPr>
          <w:b/>
          <w:sz w:val="48"/>
          <w:szCs w:val="48"/>
        </w:rPr>
        <w:t>Agence Française de Développement</w:t>
      </w:r>
    </w:p>
    <w:p w:rsidR="00E07328" w:rsidRPr="00CB132F" w:rsidRDefault="00E07328" w:rsidP="00E07328">
      <w:pPr>
        <w:suppressAutoHyphens/>
      </w:pPr>
    </w:p>
    <w:p w:rsidR="00E07328" w:rsidRDefault="008B190F" w:rsidP="00E07328">
      <w:pPr>
        <w:suppressAutoHyphens/>
        <w:jc w:val="center"/>
        <w:rPr>
          <w:b/>
          <w:sz w:val="32"/>
        </w:rPr>
      </w:pPr>
      <w:r w:rsidRPr="001A15BD">
        <w:rPr>
          <w:noProof/>
        </w:rPr>
        <w:drawing>
          <wp:inline distT="0" distB="0" distL="0" distR="0">
            <wp:extent cx="1917700" cy="8826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7700" cy="882650"/>
                    </a:xfrm>
                    <a:prstGeom prst="rect">
                      <a:avLst/>
                    </a:prstGeom>
                    <a:noFill/>
                    <a:ln>
                      <a:noFill/>
                    </a:ln>
                  </pic:spPr>
                </pic:pic>
              </a:graphicData>
            </a:graphic>
          </wp:inline>
        </w:drawing>
      </w:r>
    </w:p>
    <w:p w:rsidR="00E07328" w:rsidRDefault="00E07328" w:rsidP="00E07328">
      <w:pPr>
        <w:suppressAutoHyphens/>
        <w:rPr>
          <w:sz w:val="40"/>
        </w:rPr>
      </w:pPr>
    </w:p>
    <w:p w:rsidR="00E07328" w:rsidRPr="00607EFE" w:rsidRDefault="006A05C2" w:rsidP="00E07328">
      <w:pPr>
        <w:jc w:val="center"/>
        <w:rPr>
          <w:sz w:val="40"/>
          <w:szCs w:val="40"/>
        </w:rPr>
      </w:pPr>
      <w:r w:rsidRPr="00607EFE">
        <w:rPr>
          <w:b/>
          <w:sz w:val="40"/>
          <w:szCs w:val="40"/>
        </w:rPr>
        <w:t>Février 20</w:t>
      </w:r>
      <w:r w:rsidR="004B3265">
        <w:rPr>
          <w:b/>
          <w:sz w:val="40"/>
          <w:szCs w:val="40"/>
        </w:rPr>
        <w:t>24</w:t>
      </w:r>
    </w:p>
    <w:p w:rsidR="00E07328" w:rsidRDefault="00E07328" w:rsidP="00E07328"/>
    <w:p w:rsidR="00FC31C4" w:rsidRDefault="00FC31C4" w:rsidP="00E07328">
      <w:pPr>
        <w:rPr>
          <w:b/>
          <w:sz w:val="28"/>
        </w:rPr>
      </w:pPr>
    </w:p>
    <w:p w:rsidR="00801721" w:rsidRDefault="00801721" w:rsidP="00FC31C4">
      <w:pPr>
        <w:jc w:val="center"/>
        <w:sectPr w:rsidR="00801721" w:rsidSect="00FC31C4">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567"/>
          <w:pgNumType w:fmt="lowerRoman" w:start="1"/>
          <w:cols w:space="720"/>
          <w:titlePg/>
        </w:sectPr>
      </w:pPr>
    </w:p>
    <w:p w:rsidR="00FC31C4" w:rsidRDefault="00FC31C4" w:rsidP="00FC31C4">
      <w:pPr>
        <w:jc w:val="center"/>
        <w:rPr>
          <w:b/>
          <w:sz w:val="48"/>
        </w:rPr>
      </w:pPr>
      <w:r>
        <w:rPr>
          <w:b/>
          <w:sz w:val="48"/>
        </w:rPr>
        <w:lastRenderedPageBreak/>
        <w:t>Avant-propos</w:t>
      </w:r>
    </w:p>
    <w:p w:rsidR="00FC31C4" w:rsidRDefault="00FC31C4" w:rsidP="00FC31C4"/>
    <w:p w:rsidR="00FC31C4" w:rsidRDefault="00FC31C4" w:rsidP="00FC31C4"/>
    <w:p w:rsidR="00FC31C4" w:rsidRDefault="00FC31C4" w:rsidP="00FC31C4"/>
    <w:p w:rsidR="00FC31C4" w:rsidRDefault="00FC31C4" w:rsidP="00FC31C4">
      <w:pPr>
        <w:rPr>
          <w:strike/>
        </w:rPr>
      </w:pPr>
    </w:p>
    <w:p w:rsidR="00FD30B7" w:rsidRPr="00680059" w:rsidRDefault="00FD30B7" w:rsidP="00457BE9">
      <w:pPr>
        <w:pStyle w:val="i"/>
        <w:suppressAutoHyphens w:val="0"/>
        <w:spacing w:after="142" w:line="240" w:lineRule="atLeast"/>
        <w:rPr>
          <w:rFonts w:ascii="Times New Roman" w:hAnsi="Times New Roman"/>
          <w:sz w:val="22"/>
          <w:szCs w:val="22"/>
          <w:lang w:val="fr-FR"/>
        </w:rPr>
      </w:pPr>
      <w:r w:rsidRPr="00680059">
        <w:rPr>
          <w:rFonts w:ascii="Times New Roman" w:hAnsi="Times New Roman"/>
          <w:sz w:val="22"/>
          <w:szCs w:val="22"/>
          <w:lang w:val="fr-FR"/>
        </w:rPr>
        <w:t xml:space="preserve">Le présent </w:t>
      </w:r>
      <w:r w:rsidR="00C550EE" w:rsidRPr="00680059">
        <w:rPr>
          <w:rFonts w:ascii="Times New Roman" w:hAnsi="Times New Roman"/>
          <w:sz w:val="22"/>
          <w:szCs w:val="22"/>
          <w:lang w:val="fr-FR"/>
        </w:rPr>
        <w:t xml:space="preserve">Document </w:t>
      </w:r>
      <w:r w:rsidRPr="00680059">
        <w:rPr>
          <w:rFonts w:ascii="Times New Roman" w:hAnsi="Times New Roman"/>
          <w:sz w:val="22"/>
          <w:szCs w:val="22"/>
          <w:lang w:val="fr-FR"/>
        </w:rPr>
        <w:t>Type d’</w:t>
      </w:r>
      <w:r w:rsidR="00524D3E" w:rsidRPr="00680059">
        <w:rPr>
          <w:rFonts w:ascii="Times New Roman" w:hAnsi="Times New Roman"/>
          <w:sz w:val="22"/>
          <w:szCs w:val="22"/>
          <w:lang w:val="fr-FR"/>
        </w:rPr>
        <w:t>Appel d’Offres</w:t>
      </w:r>
      <w:r w:rsidRPr="00680059">
        <w:rPr>
          <w:rFonts w:ascii="Times New Roman" w:hAnsi="Times New Roman"/>
          <w:sz w:val="22"/>
          <w:szCs w:val="22"/>
          <w:lang w:val="fr-FR"/>
        </w:rPr>
        <w:t xml:space="preserve"> (DTAO) pour la passation des marchés de fournitures </w:t>
      </w:r>
      <w:r w:rsidR="004D648A" w:rsidRPr="00680059">
        <w:rPr>
          <w:rFonts w:ascii="Times New Roman" w:hAnsi="Times New Roman"/>
          <w:sz w:val="22"/>
          <w:szCs w:val="22"/>
          <w:lang w:val="fr-FR"/>
        </w:rPr>
        <w:t>a</w:t>
      </w:r>
      <w:r w:rsidR="00C550EE" w:rsidRPr="00680059">
        <w:rPr>
          <w:rFonts w:ascii="Times New Roman" w:hAnsi="Times New Roman"/>
          <w:sz w:val="22"/>
          <w:szCs w:val="22"/>
          <w:lang w:val="fr-FR"/>
        </w:rPr>
        <w:t xml:space="preserve"> </w:t>
      </w:r>
      <w:r w:rsidRPr="00680059">
        <w:rPr>
          <w:rFonts w:ascii="Times New Roman" w:hAnsi="Times New Roman"/>
          <w:sz w:val="22"/>
          <w:szCs w:val="22"/>
          <w:lang w:val="fr-FR"/>
        </w:rPr>
        <w:t>été préparé par l’</w:t>
      </w:r>
      <w:r w:rsidR="0030273F" w:rsidRPr="00680059">
        <w:rPr>
          <w:rFonts w:ascii="Times New Roman" w:hAnsi="Times New Roman"/>
          <w:sz w:val="22"/>
          <w:szCs w:val="22"/>
          <w:lang w:val="fr-FR"/>
        </w:rPr>
        <w:t>A</w:t>
      </w:r>
      <w:r w:rsidR="00F1618F" w:rsidRPr="00680059">
        <w:rPr>
          <w:rFonts w:ascii="Times New Roman" w:hAnsi="Times New Roman"/>
          <w:sz w:val="22"/>
          <w:szCs w:val="22"/>
          <w:lang w:val="fr-FR"/>
        </w:rPr>
        <w:t>gence</w:t>
      </w:r>
      <w:r w:rsidRPr="00680059">
        <w:rPr>
          <w:rFonts w:ascii="Times New Roman" w:hAnsi="Times New Roman"/>
          <w:sz w:val="22"/>
          <w:szCs w:val="22"/>
          <w:lang w:val="fr-FR"/>
        </w:rPr>
        <w:t xml:space="preserve"> Française de Développement (AFD). Ce document type </w:t>
      </w:r>
      <w:r w:rsidR="00C550EE" w:rsidRPr="00680059">
        <w:rPr>
          <w:rFonts w:ascii="Times New Roman" w:hAnsi="Times New Roman"/>
          <w:sz w:val="22"/>
          <w:szCs w:val="22"/>
          <w:lang w:val="fr-FR"/>
        </w:rPr>
        <w:t xml:space="preserve">doit </w:t>
      </w:r>
      <w:r w:rsidRPr="00680059">
        <w:rPr>
          <w:rFonts w:ascii="Times New Roman" w:hAnsi="Times New Roman"/>
          <w:sz w:val="22"/>
          <w:szCs w:val="22"/>
          <w:lang w:val="fr-FR"/>
        </w:rPr>
        <w:t xml:space="preserve">être utilisé par </w:t>
      </w:r>
      <w:r w:rsidR="003E4B5C" w:rsidRPr="00680059">
        <w:rPr>
          <w:rFonts w:ascii="Times New Roman" w:hAnsi="Times New Roman"/>
          <w:sz w:val="22"/>
          <w:szCs w:val="22"/>
          <w:lang w:val="fr-FR"/>
        </w:rPr>
        <w:t xml:space="preserve">les </w:t>
      </w:r>
      <w:r w:rsidR="00101D0C" w:rsidRPr="00680059">
        <w:rPr>
          <w:rFonts w:ascii="Times New Roman" w:hAnsi="Times New Roman"/>
          <w:sz w:val="22"/>
          <w:szCs w:val="22"/>
          <w:lang w:val="fr-FR"/>
        </w:rPr>
        <w:t>Acheteurs</w:t>
      </w:r>
      <w:r w:rsidRPr="00680059">
        <w:rPr>
          <w:rFonts w:ascii="Times New Roman" w:hAnsi="Times New Roman"/>
          <w:sz w:val="22"/>
          <w:szCs w:val="22"/>
          <w:lang w:val="fr-FR"/>
        </w:rPr>
        <w:t xml:space="preserve">, chaque fois que cela est possible, pour l’attribution de marchés de fournitures et services connexes, en ayant pris soin de s’assurer auprès de tous conseils locaux de </w:t>
      </w:r>
      <w:r w:rsidR="004D648A" w:rsidRPr="00680059">
        <w:rPr>
          <w:rFonts w:ascii="Times New Roman" w:hAnsi="Times New Roman"/>
          <w:sz w:val="22"/>
          <w:szCs w:val="22"/>
          <w:lang w:val="fr-FR"/>
        </w:rPr>
        <w:t>son</w:t>
      </w:r>
      <w:r w:rsidR="00C550EE" w:rsidRPr="00680059">
        <w:rPr>
          <w:rFonts w:ascii="Times New Roman" w:hAnsi="Times New Roman"/>
          <w:sz w:val="22"/>
          <w:szCs w:val="22"/>
          <w:lang w:val="fr-FR"/>
        </w:rPr>
        <w:t xml:space="preserve"> </w:t>
      </w:r>
      <w:r w:rsidRPr="00680059">
        <w:rPr>
          <w:rFonts w:ascii="Times New Roman" w:hAnsi="Times New Roman"/>
          <w:sz w:val="22"/>
          <w:szCs w:val="22"/>
          <w:lang w:val="fr-FR"/>
        </w:rPr>
        <w:t>adaptation au cas envisagé au regard notamment du droit applicable, ainsi que de l’exhaustivité du document. La responsabilité de l’AFD ne pourra être recherchée pour l’usage qui en sera fait partiellement ou en totalité.</w:t>
      </w:r>
    </w:p>
    <w:p w:rsidR="00FD30B7" w:rsidRPr="00680059" w:rsidRDefault="00FD30B7" w:rsidP="00457BE9">
      <w:pPr>
        <w:pStyle w:val="i"/>
        <w:suppressAutoHyphens w:val="0"/>
        <w:spacing w:after="142" w:line="240" w:lineRule="atLeast"/>
        <w:rPr>
          <w:sz w:val="22"/>
          <w:szCs w:val="22"/>
          <w:lang w:val="fr-FR"/>
        </w:rPr>
      </w:pPr>
      <w:r w:rsidRPr="00680059">
        <w:rPr>
          <w:sz w:val="22"/>
          <w:szCs w:val="22"/>
          <w:lang w:val="fr-FR"/>
        </w:rPr>
        <w:t xml:space="preserve">Ce DTAO a été adapté </w:t>
      </w:r>
      <w:r w:rsidR="00CE5D91" w:rsidRPr="00680059">
        <w:rPr>
          <w:sz w:val="22"/>
          <w:szCs w:val="22"/>
          <w:lang w:val="fr-FR"/>
        </w:rPr>
        <w:t xml:space="preserve"> </w:t>
      </w:r>
      <w:r w:rsidR="00C550EE" w:rsidRPr="00680059">
        <w:rPr>
          <w:sz w:val="22"/>
          <w:szCs w:val="22"/>
          <w:lang w:val="fr-FR"/>
        </w:rPr>
        <w:t>des</w:t>
      </w:r>
      <w:r w:rsidR="00AA4142" w:rsidRPr="00680059">
        <w:rPr>
          <w:sz w:val="22"/>
          <w:szCs w:val="22"/>
          <w:lang w:val="fr-FR"/>
        </w:rPr>
        <w:t xml:space="preserve"> Documents</w:t>
      </w:r>
      <w:r w:rsidR="00CE5D91" w:rsidRPr="00680059">
        <w:rPr>
          <w:sz w:val="22"/>
          <w:szCs w:val="22"/>
          <w:lang w:val="fr-FR"/>
        </w:rPr>
        <w:t xml:space="preserve"> Type</w:t>
      </w:r>
      <w:r w:rsidR="00AA4142" w:rsidRPr="00680059">
        <w:rPr>
          <w:sz w:val="22"/>
          <w:szCs w:val="22"/>
          <w:lang w:val="fr-FR"/>
        </w:rPr>
        <w:t>s</w:t>
      </w:r>
      <w:r w:rsidR="00CE5D91" w:rsidRPr="00680059">
        <w:rPr>
          <w:sz w:val="22"/>
          <w:szCs w:val="22"/>
          <w:lang w:val="fr-FR"/>
        </w:rPr>
        <w:t xml:space="preserve"> d’</w:t>
      </w:r>
      <w:r w:rsidR="00524D3E" w:rsidRPr="00680059">
        <w:rPr>
          <w:sz w:val="22"/>
          <w:szCs w:val="22"/>
          <w:lang w:val="fr-FR"/>
        </w:rPr>
        <w:t>Appel d’Offres</w:t>
      </w:r>
      <w:r w:rsidRPr="00680059">
        <w:rPr>
          <w:sz w:val="22"/>
          <w:szCs w:val="22"/>
          <w:lang w:val="fr-FR"/>
        </w:rPr>
        <w:t xml:space="preserve"> édité</w:t>
      </w:r>
      <w:r w:rsidR="00AA4142" w:rsidRPr="00680059">
        <w:rPr>
          <w:sz w:val="22"/>
          <w:szCs w:val="22"/>
          <w:lang w:val="fr-FR"/>
        </w:rPr>
        <w:t>s</w:t>
      </w:r>
      <w:r w:rsidRPr="00680059">
        <w:rPr>
          <w:sz w:val="22"/>
          <w:szCs w:val="22"/>
          <w:lang w:val="fr-FR"/>
        </w:rPr>
        <w:t xml:space="preserve"> par la Banque Mondiale pour les marchés de fournitures en langue anglaise. </w:t>
      </w:r>
      <w:r w:rsidR="00457BE9" w:rsidRPr="00680059">
        <w:rPr>
          <w:sz w:val="22"/>
          <w:szCs w:val="22"/>
          <w:lang w:val="fr-FR"/>
        </w:rPr>
        <w:t xml:space="preserve">Il </w:t>
      </w:r>
      <w:r w:rsidR="00607EFE" w:rsidRPr="00680059">
        <w:rPr>
          <w:sz w:val="22"/>
          <w:szCs w:val="22"/>
          <w:lang w:val="fr-FR"/>
        </w:rPr>
        <w:t>est</w:t>
      </w:r>
      <w:r w:rsidR="00AA4142" w:rsidRPr="00680059">
        <w:rPr>
          <w:sz w:val="22"/>
          <w:szCs w:val="22"/>
          <w:lang w:val="fr-FR"/>
        </w:rPr>
        <w:t xml:space="preserve"> </w:t>
      </w:r>
      <w:r w:rsidR="00457BE9" w:rsidRPr="00680059">
        <w:rPr>
          <w:sz w:val="22"/>
          <w:szCs w:val="22"/>
          <w:lang w:val="fr-FR"/>
        </w:rPr>
        <w:t xml:space="preserve">conçu pour des marchés de fournitures et services connexes. </w:t>
      </w:r>
      <w:r w:rsidR="00221EBB" w:rsidRPr="00680059">
        <w:rPr>
          <w:sz w:val="22"/>
          <w:szCs w:val="22"/>
          <w:lang w:val="fr-FR"/>
        </w:rPr>
        <w:t xml:space="preserve">Pour des cas plus complexes tels que des marchés </w:t>
      </w:r>
      <w:r w:rsidR="004876DE" w:rsidRPr="00680059">
        <w:rPr>
          <w:sz w:val="22"/>
          <w:szCs w:val="22"/>
          <w:lang w:val="fr-FR"/>
        </w:rPr>
        <w:t xml:space="preserve">de conception, montage et installation d’équipements, </w:t>
      </w:r>
      <w:r w:rsidR="00221EBB" w:rsidRPr="00680059">
        <w:rPr>
          <w:sz w:val="22"/>
          <w:szCs w:val="22"/>
          <w:lang w:val="fr-FR"/>
        </w:rPr>
        <w:t xml:space="preserve"> l’usage du DTAO spécifique</w:t>
      </w:r>
      <w:r w:rsidR="00101D0C" w:rsidRPr="00680059">
        <w:rPr>
          <w:sz w:val="22"/>
          <w:szCs w:val="22"/>
          <w:lang w:val="fr-FR"/>
        </w:rPr>
        <w:t xml:space="preserve"> « Conception</w:t>
      </w:r>
      <w:r w:rsidR="00101D0C" w:rsidRPr="00680059">
        <w:rPr>
          <w:sz w:val="22"/>
          <w:szCs w:val="22"/>
          <w:lang w:val="fr-FR"/>
        </w:rPr>
        <w:noBreakHyphen/>
        <w:t>Fourniture</w:t>
      </w:r>
      <w:r w:rsidR="00101D0C" w:rsidRPr="00680059">
        <w:rPr>
          <w:sz w:val="22"/>
          <w:szCs w:val="22"/>
          <w:lang w:val="fr-FR"/>
        </w:rPr>
        <w:noBreakHyphen/>
        <w:t>Montage d’Installations » édité par l’AFD</w:t>
      </w:r>
      <w:r w:rsidR="004876DE" w:rsidRPr="00680059">
        <w:rPr>
          <w:sz w:val="22"/>
          <w:szCs w:val="22"/>
          <w:lang w:val="fr-FR"/>
        </w:rPr>
        <w:t xml:space="preserve"> est recommandé</w:t>
      </w:r>
      <w:r w:rsidR="00101D0C" w:rsidRPr="00680059">
        <w:rPr>
          <w:sz w:val="22"/>
          <w:szCs w:val="22"/>
          <w:lang w:val="fr-FR"/>
        </w:rPr>
        <w:t>.</w:t>
      </w:r>
    </w:p>
    <w:p w:rsidR="00101D0C" w:rsidRPr="00680059" w:rsidRDefault="00101D0C" w:rsidP="00457BE9">
      <w:pPr>
        <w:pStyle w:val="i"/>
        <w:suppressAutoHyphens w:val="0"/>
        <w:spacing w:after="142" w:line="240" w:lineRule="atLeast"/>
        <w:rPr>
          <w:sz w:val="22"/>
          <w:szCs w:val="22"/>
          <w:lang w:val="fr-FR"/>
        </w:rPr>
      </w:pPr>
      <w:r w:rsidRPr="00680059">
        <w:rPr>
          <w:sz w:val="22"/>
          <w:szCs w:val="22"/>
          <w:lang w:val="fr-FR"/>
        </w:rPr>
        <w:t xml:space="preserve">Ce DTAO </w:t>
      </w:r>
      <w:r w:rsidR="00205AE1" w:rsidRPr="00680059">
        <w:rPr>
          <w:sz w:val="22"/>
          <w:szCs w:val="22"/>
          <w:lang w:val="fr-FR"/>
        </w:rPr>
        <w:t>présuppose l’absence d’une pré</w:t>
      </w:r>
      <w:r w:rsidR="00205AE1" w:rsidRPr="00680059">
        <w:rPr>
          <w:sz w:val="22"/>
          <w:szCs w:val="22"/>
          <w:lang w:val="fr-FR"/>
        </w:rPr>
        <w:noBreakHyphen/>
        <w:t>qualification préalable.</w:t>
      </w:r>
    </w:p>
    <w:p w:rsidR="00FD30B7" w:rsidRPr="00680059" w:rsidRDefault="00FD30B7" w:rsidP="00457BE9">
      <w:pPr>
        <w:pStyle w:val="i"/>
        <w:suppressAutoHyphens w:val="0"/>
        <w:spacing w:after="142" w:line="240" w:lineRule="atLeast"/>
        <w:rPr>
          <w:sz w:val="22"/>
          <w:szCs w:val="22"/>
          <w:lang w:val="fr-FR"/>
        </w:rPr>
      </w:pPr>
      <w:r w:rsidRPr="00680059">
        <w:rPr>
          <w:sz w:val="22"/>
          <w:szCs w:val="22"/>
          <w:lang w:val="fr-FR"/>
        </w:rPr>
        <w:t>L’</w:t>
      </w:r>
      <w:r w:rsidR="0030273F" w:rsidRPr="00680059">
        <w:rPr>
          <w:sz w:val="22"/>
          <w:szCs w:val="22"/>
          <w:lang w:val="fr-FR"/>
        </w:rPr>
        <w:t>AFD</w:t>
      </w:r>
      <w:r w:rsidRPr="00680059">
        <w:rPr>
          <w:sz w:val="22"/>
          <w:szCs w:val="22"/>
          <w:lang w:val="fr-FR"/>
        </w:rPr>
        <w:t xml:space="preserve"> accueille avec intérêt les réactions que le présent DTAO pourra susciter. Les questions et comm</w:t>
      </w:r>
      <w:r w:rsidR="00CE5D91" w:rsidRPr="00680059">
        <w:rPr>
          <w:sz w:val="22"/>
          <w:szCs w:val="22"/>
          <w:lang w:val="fr-FR"/>
        </w:rPr>
        <w:t xml:space="preserve">entaires relatifs à ce </w:t>
      </w:r>
      <w:r w:rsidR="00287702" w:rsidRPr="00680059">
        <w:rPr>
          <w:sz w:val="22"/>
          <w:szCs w:val="22"/>
          <w:lang w:val="fr-FR"/>
        </w:rPr>
        <w:t xml:space="preserve">Document </w:t>
      </w:r>
      <w:r w:rsidR="00CE5D91" w:rsidRPr="00680059">
        <w:rPr>
          <w:sz w:val="22"/>
          <w:szCs w:val="22"/>
          <w:lang w:val="fr-FR"/>
        </w:rPr>
        <w:t>Type d'</w:t>
      </w:r>
      <w:r w:rsidR="00524D3E" w:rsidRPr="00680059">
        <w:rPr>
          <w:sz w:val="22"/>
          <w:szCs w:val="22"/>
          <w:lang w:val="fr-FR"/>
        </w:rPr>
        <w:t>Appel d’Offres</w:t>
      </w:r>
      <w:r w:rsidRPr="00680059">
        <w:rPr>
          <w:sz w:val="22"/>
          <w:szCs w:val="22"/>
          <w:lang w:val="fr-FR"/>
        </w:rPr>
        <w:t xml:space="preserve"> peuvent être adressés au :</w:t>
      </w:r>
    </w:p>
    <w:p w:rsidR="00FD30B7" w:rsidRPr="00680059" w:rsidRDefault="00FD30B7" w:rsidP="00457BE9">
      <w:pPr>
        <w:pStyle w:val="i"/>
        <w:suppressAutoHyphens w:val="0"/>
        <w:spacing w:after="142" w:line="240" w:lineRule="atLeast"/>
        <w:rPr>
          <w:sz w:val="22"/>
          <w:szCs w:val="22"/>
          <w:lang w:val="fr-FR"/>
        </w:rPr>
      </w:pPr>
    </w:p>
    <w:p w:rsidR="00FD30B7" w:rsidRPr="00680059" w:rsidRDefault="00FD30B7" w:rsidP="003C4927">
      <w:pPr>
        <w:pStyle w:val="i"/>
        <w:suppressAutoHyphens w:val="0"/>
        <w:jc w:val="center"/>
        <w:rPr>
          <w:sz w:val="22"/>
          <w:szCs w:val="22"/>
          <w:lang w:val="fr-FR"/>
        </w:rPr>
      </w:pPr>
      <w:r w:rsidRPr="00680059">
        <w:rPr>
          <w:sz w:val="22"/>
          <w:szCs w:val="22"/>
          <w:lang w:val="fr-FR"/>
        </w:rPr>
        <w:t xml:space="preserve">Courriel: </w:t>
      </w:r>
      <w:hyperlink r:id="rId14" w:history="1">
        <w:r w:rsidR="004D648A" w:rsidRPr="00680059">
          <w:rPr>
            <w:rStyle w:val="Lienhypertexte"/>
            <w:sz w:val="22"/>
            <w:szCs w:val="22"/>
            <w:lang w:val="fr-FR"/>
          </w:rPr>
          <w:t>_Passation_Marche@afd.fr</w:t>
        </w:r>
      </w:hyperlink>
    </w:p>
    <w:p w:rsidR="00730598" w:rsidRPr="00680059" w:rsidRDefault="00730598" w:rsidP="003C4927">
      <w:pPr>
        <w:pStyle w:val="i"/>
        <w:suppressAutoHyphens w:val="0"/>
        <w:jc w:val="center"/>
        <w:rPr>
          <w:sz w:val="22"/>
          <w:szCs w:val="22"/>
          <w:lang w:val="fr-FR"/>
        </w:rPr>
      </w:pPr>
    </w:p>
    <w:p w:rsidR="00FD30B7" w:rsidRPr="00680059" w:rsidRDefault="00FD30B7" w:rsidP="00FD30B7">
      <w:pPr>
        <w:pStyle w:val="explanatoryclause"/>
        <w:ind w:left="0" w:firstLine="0"/>
        <w:jc w:val="center"/>
        <w:rPr>
          <w:rFonts w:ascii="Times New Roman" w:hAnsi="Times New Roman"/>
          <w:szCs w:val="22"/>
          <w:lang w:val="fr-FR"/>
        </w:rPr>
      </w:pPr>
      <w:r w:rsidRPr="00680059">
        <w:rPr>
          <w:rStyle w:val="Lienhypertexte"/>
          <w:rFonts w:ascii="Times New Roman" w:hAnsi="Times New Roman"/>
          <w:szCs w:val="22"/>
          <w:lang w:val="fr-FR"/>
        </w:rPr>
        <w:t>http://www.afd.fr</w:t>
      </w:r>
    </w:p>
    <w:p w:rsidR="00FC31C4" w:rsidRPr="00680059" w:rsidRDefault="00FC31C4" w:rsidP="00FC31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0"/>
      </w:tblGrid>
      <w:tr w:rsidR="00101DBF" w:rsidRPr="004D35FF" w:rsidTr="004D35FF">
        <w:tc>
          <w:tcPr>
            <w:tcW w:w="8600" w:type="dxa"/>
            <w:shd w:val="clear" w:color="auto" w:fill="auto"/>
          </w:tcPr>
          <w:p w:rsidR="00101DBF" w:rsidRPr="00D17421" w:rsidRDefault="00101DBF" w:rsidP="004D35FF">
            <w:pPr>
              <w:spacing w:before="100"/>
              <w:jc w:val="both"/>
              <w:rPr>
                <w:b/>
                <w:noProof/>
                <w:sz w:val="22"/>
                <w:szCs w:val="22"/>
                <w:u w:val="single"/>
              </w:rPr>
            </w:pPr>
            <w:r w:rsidRPr="00D17421">
              <w:rPr>
                <w:b/>
                <w:noProof/>
                <w:sz w:val="22"/>
                <w:szCs w:val="22"/>
                <w:u w:val="single"/>
              </w:rPr>
              <w:t xml:space="preserve">Révision de Février 2024 : </w:t>
            </w:r>
          </w:p>
          <w:p w:rsidR="00101DBF" w:rsidRPr="00D17421" w:rsidRDefault="00101DBF" w:rsidP="004D35FF">
            <w:pPr>
              <w:spacing w:before="100"/>
              <w:jc w:val="both"/>
              <w:rPr>
                <w:sz w:val="22"/>
                <w:szCs w:val="22"/>
              </w:rPr>
            </w:pPr>
            <w:r w:rsidRPr="00D17421">
              <w:rPr>
                <w:sz w:val="22"/>
                <w:szCs w:val="22"/>
              </w:rPr>
              <w:t>La révision de Février 2024 remplace la version précédente (</w:t>
            </w:r>
            <w:r w:rsidR="007F29FA" w:rsidRPr="004D35FF">
              <w:rPr>
                <w:sz w:val="22"/>
                <w:szCs w:val="22"/>
              </w:rPr>
              <w:t>Février 2017</w:t>
            </w:r>
            <w:r w:rsidRPr="00D17421">
              <w:rPr>
                <w:sz w:val="22"/>
                <w:szCs w:val="22"/>
              </w:rPr>
              <w:t xml:space="preserve">) en y introduisant deux options pour adapter le contenu :  </w:t>
            </w:r>
          </w:p>
          <w:p w:rsidR="00101DBF" w:rsidRPr="004D35FF" w:rsidRDefault="00101DBF" w:rsidP="004D35FF">
            <w:pPr>
              <w:pStyle w:val="Paragraphedeliste"/>
              <w:numPr>
                <w:ilvl w:val="0"/>
                <w:numId w:val="133"/>
              </w:numPr>
              <w:spacing w:line="240" w:lineRule="atLeast"/>
              <w:contextualSpacing/>
              <w:jc w:val="both"/>
              <w:rPr>
                <w:sz w:val="22"/>
                <w:szCs w:val="22"/>
              </w:rPr>
            </w:pPr>
            <w:r w:rsidRPr="00D17421">
              <w:rPr>
                <w:sz w:val="22"/>
                <w:szCs w:val="22"/>
              </w:rPr>
              <w:t>de la Déclaration d’Intégrité</w:t>
            </w:r>
            <w:r w:rsidRPr="00D17421">
              <w:rPr>
                <w:noProof/>
                <w:sz w:val="22"/>
                <w:szCs w:val="22"/>
              </w:rPr>
              <w:t>, d'éligibilité et de responsabilité environnementale et sociale</w:t>
            </w:r>
          </w:p>
          <w:p w:rsidR="00101DBF" w:rsidRPr="00D17421" w:rsidRDefault="00101DBF" w:rsidP="004D35FF">
            <w:pPr>
              <w:pStyle w:val="Paragraphedeliste"/>
              <w:numPr>
                <w:ilvl w:val="0"/>
                <w:numId w:val="133"/>
              </w:numPr>
              <w:spacing w:line="240" w:lineRule="atLeast"/>
              <w:contextualSpacing/>
              <w:jc w:val="both"/>
              <w:rPr>
                <w:sz w:val="22"/>
                <w:szCs w:val="22"/>
              </w:rPr>
            </w:pPr>
            <w:r w:rsidRPr="004D35FF">
              <w:rPr>
                <w:noProof/>
                <w:sz w:val="22"/>
                <w:szCs w:val="22"/>
              </w:rPr>
              <w:t>d</w:t>
            </w:r>
            <w:r w:rsidRPr="00D17421">
              <w:rPr>
                <w:noProof/>
                <w:sz w:val="22"/>
                <w:szCs w:val="22"/>
              </w:rPr>
              <w:t>e la Section V – Critères d'éligibilité</w:t>
            </w:r>
          </w:p>
          <w:p w:rsidR="00101DBF" w:rsidRPr="00D17421" w:rsidRDefault="00101DBF" w:rsidP="004D35FF">
            <w:pPr>
              <w:pStyle w:val="Paragraphedeliste"/>
              <w:numPr>
                <w:ilvl w:val="0"/>
                <w:numId w:val="133"/>
              </w:numPr>
              <w:spacing w:line="240" w:lineRule="atLeast"/>
              <w:contextualSpacing/>
              <w:jc w:val="both"/>
              <w:rPr>
                <w:sz w:val="22"/>
                <w:szCs w:val="22"/>
              </w:rPr>
            </w:pPr>
            <w:r w:rsidRPr="00D17421">
              <w:rPr>
                <w:noProof/>
                <w:sz w:val="22"/>
                <w:szCs w:val="22"/>
              </w:rPr>
              <w:t>de la Section VI – Règles de l'AFD en matière de pratiques p</w:t>
            </w:r>
            <w:r w:rsidRPr="004D35FF">
              <w:rPr>
                <w:noProof/>
                <w:sz w:val="22"/>
                <w:szCs w:val="22"/>
              </w:rPr>
              <w:t>rohibées – Responsabilité environnementale et s</w:t>
            </w:r>
            <w:r w:rsidRPr="00D17421">
              <w:rPr>
                <w:noProof/>
                <w:sz w:val="22"/>
                <w:szCs w:val="22"/>
              </w:rPr>
              <w:t>ociale</w:t>
            </w:r>
          </w:p>
          <w:p w:rsidR="00101DBF" w:rsidRPr="00D17421" w:rsidRDefault="00101DBF" w:rsidP="004D35FF">
            <w:pPr>
              <w:spacing w:before="100"/>
              <w:jc w:val="both"/>
              <w:rPr>
                <w:sz w:val="22"/>
                <w:szCs w:val="22"/>
              </w:rPr>
            </w:pPr>
            <w:r w:rsidRPr="00D17421">
              <w:rPr>
                <w:sz w:val="22"/>
                <w:szCs w:val="22"/>
              </w:rPr>
              <w:t xml:space="preserve">La mise en place de ces options fait suite à la publication en février 2024 d’une nouvelle version des Directives de Passation des marchés financés par l’AFD dans les Etats Etrangers qui modifie les attentes sur le contenu de ces trois parties. Ainsi : </w:t>
            </w:r>
          </w:p>
          <w:p w:rsidR="00D012E2" w:rsidRPr="004905A0" w:rsidRDefault="00D012E2" w:rsidP="00D012E2">
            <w:pPr>
              <w:pStyle w:val="Paragraphedeliste"/>
              <w:numPr>
                <w:ilvl w:val="0"/>
                <w:numId w:val="134"/>
              </w:numPr>
              <w:spacing w:before="100" w:line="240" w:lineRule="atLeast"/>
              <w:contextualSpacing/>
              <w:jc w:val="both"/>
              <w:rPr>
                <w:sz w:val="22"/>
              </w:rPr>
            </w:pPr>
            <w:r w:rsidRPr="004905A0">
              <w:rPr>
                <w:sz w:val="22"/>
              </w:rPr>
              <w:t>Pour tous les marchés financés par l’AFD via une Convention de Financement signée antérieurement au 1</w:t>
            </w:r>
            <w:r w:rsidRPr="004905A0">
              <w:rPr>
                <w:sz w:val="22"/>
                <w:vertAlign w:val="superscript"/>
              </w:rPr>
              <w:t>er</w:t>
            </w:r>
            <w:r w:rsidRPr="004905A0">
              <w:rPr>
                <w:sz w:val="22"/>
              </w:rPr>
              <w:t xml:space="preserve"> février 2024, l’option A sera à retenir dans ces trois sections (maintien des dispositions de la version d’octobre 2019) ; </w:t>
            </w:r>
          </w:p>
          <w:p w:rsidR="00D012E2" w:rsidRPr="004905A0" w:rsidRDefault="00D012E2" w:rsidP="00D012E2">
            <w:pPr>
              <w:pStyle w:val="Paragraphedeliste"/>
              <w:numPr>
                <w:ilvl w:val="0"/>
                <w:numId w:val="134"/>
              </w:numPr>
              <w:spacing w:before="100" w:line="240" w:lineRule="atLeast"/>
              <w:contextualSpacing/>
              <w:jc w:val="both"/>
              <w:rPr>
                <w:sz w:val="22"/>
              </w:rPr>
            </w:pPr>
            <w:r w:rsidRPr="004905A0">
              <w:rPr>
                <w:sz w:val="22"/>
              </w:rPr>
              <w:t>Pour tous les marchés financés par l’AFD via une Convention de Financement signée à partir du 1</w:t>
            </w:r>
            <w:r w:rsidRPr="004905A0">
              <w:rPr>
                <w:sz w:val="22"/>
                <w:vertAlign w:val="superscript"/>
              </w:rPr>
              <w:t>er</w:t>
            </w:r>
            <w:r w:rsidRPr="004905A0">
              <w:rPr>
                <w:sz w:val="22"/>
              </w:rPr>
              <w:t xml:space="preserve"> février 2024, l’option B sera à retenir dans ces trois sections (nouvelles dispositions). </w:t>
            </w:r>
          </w:p>
          <w:p w:rsidR="00101DBF" w:rsidRPr="004D35FF" w:rsidRDefault="00101DBF" w:rsidP="004D35FF">
            <w:pPr>
              <w:pStyle w:val="i"/>
              <w:suppressAutoHyphens w:val="0"/>
              <w:rPr>
                <w:rFonts w:ascii="Times New Roman" w:hAnsi="Times New Roman"/>
                <w:sz w:val="22"/>
                <w:szCs w:val="22"/>
                <w:lang w:val="fr-FR"/>
              </w:rPr>
            </w:pPr>
          </w:p>
        </w:tc>
      </w:tr>
    </w:tbl>
    <w:p w:rsidR="003C4927" w:rsidRPr="00680059" w:rsidRDefault="003C4927" w:rsidP="00FC31C4">
      <w:pPr>
        <w:pStyle w:val="i"/>
        <w:suppressAutoHyphens w:val="0"/>
        <w:rPr>
          <w:rFonts w:ascii="Times New Roman" w:hAnsi="Times New Roman"/>
          <w:sz w:val="22"/>
          <w:szCs w:val="22"/>
          <w:lang w:val="fr-FR"/>
        </w:rPr>
      </w:pPr>
    </w:p>
    <w:p w:rsidR="003C4927" w:rsidRPr="00E21797" w:rsidRDefault="003C4927" w:rsidP="00801721">
      <w:pPr>
        <w:pStyle w:val="Subtitle2"/>
      </w:pPr>
      <w:r>
        <w:t>Notes à l’Utilisateur</w:t>
      </w:r>
    </w:p>
    <w:p w:rsidR="003C4927" w:rsidRDefault="003C4927" w:rsidP="00607EFE">
      <w:pPr>
        <w:pStyle w:val="Outline2"/>
        <w:numPr>
          <w:ilvl w:val="0"/>
          <w:numId w:val="0"/>
        </w:numPr>
        <w:jc w:val="both"/>
        <w:rPr>
          <w:i/>
        </w:rPr>
      </w:pPr>
      <w:r w:rsidRPr="00FF4501">
        <w:rPr>
          <w:i/>
        </w:rPr>
        <w:lastRenderedPageBreak/>
        <w:t>[</w:t>
      </w:r>
      <w:r w:rsidR="00B129E6">
        <w:rPr>
          <w:i/>
        </w:rPr>
        <w:t>Ces Notes sont destinées à l’Acheteur ou à la personne rédigeant les Documents d’Appel d’Offres</w:t>
      </w:r>
      <w:r w:rsidR="00963729">
        <w:rPr>
          <w:i/>
        </w:rPr>
        <w:t xml:space="preserve">. Elles sont </w:t>
      </w:r>
      <w:r w:rsidR="00B129E6">
        <w:rPr>
          <w:i/>
        </w:rPr>
        <w:t>fournies</w:t>
      </w:r>
      <w:r w:rsidR="00B129E6" w:rsidRPr="00FF4501">
        <w:rPr>
          <w:i/>
        </w:rPr>
        <w:t xml:space="preserve"> </w:t>
      </w:r>
      <w:r w:rsidR="00B129E6">
        <w:rPr>
          <w:i/>
        </w:rPr>
        <w:t>à titre d’information.</w:t>
      </w:r>
      <w:r w:rsidRPr="00FF4501">
        <w:rPr>
          <w:i/>
        </w:rPr>
        <w:t xml:space="preserve"> </w:t>
      </w:r>
      <w:r w:rsidR="00B129E6">
        <w:rPr>
          <w:i/>
        </w:rPr>
        <w:t>Elles doivent être supprimées</w:t>
      </w:r>
      <w:r w:rsidRPr="00FF4501">
        <w:rPr>
          <w:i/>
        </w:rPr>
        <w:t xml:space="preserve"> </w:t>
      </w:r>
      <w:r w:rsidR="00B129E6">
        <w:rPr>
          <w:i/>
        </w:rPr>
        <w:t>des Documents d’Appel d’Offres finaux</w:t>
      </w:r>
      <w:r w:rsidRPr="00FF4501">
        <w:rPr>
          <w:i/>
        </w:rPr>
        <w:t>]</w:t>
      </w:r>
    </w:p>
    <w:p w:rsidR="00457BE9" w:rsidRDefault="00457BE9" w:rsidP="00C45195">
      <w:pPr>
        <w:pStyle w:val="Outline2"/>
        <w:numPr>
          <w:ilvl w:val="0"/>
          <w:numId w:val="0"/>
        </w:numPr>
      </w:pPr>
    </w:p>
    <w:p w:rsidR="00D306EE" w:rsidRDefault="00D306EE" w:rsidP="003C4927">
      <w:pPr>
        <w:pStyle w:val="Outline2"/>
        <w:numPr>
          <w:ilvl w:val="0"/>
          <w:numId w:val="0"/>
        </w:numPr>
        <w:rPr>
          <w:rFonts w:ascii="Calibri" w:hAnsi="Calibri"/>
          <w:noProof/>
          <w:kern w:val="0"/>
          <w:sz w:val="22"/>
          <w:szCs w:val="22"/>
          <w:lang w:eastAsia="en-US"/>
        </w:rPr>
      </w:pPr>
    </w:p>
    <w:p w:rsidR="00CC05C0" w:rsidRPr="00105630" w:rsidRDefault="001825BA">
      <w:pPr>
        <w:pStyle w:val="TM1"/>
        <w:rPr>
          <w:rFonts w:ascii="Calibri" w:hAnsi="Calibri"/>
          <w:b w:val="0"/>
          <w:sz w:val="22"/>
          <w:szCs w:val="22"/>
        </w:rPr>
      </w:pPr>
      <w:r>
        <w:rPr>
          <w:rFonts w:ascii="Calibri" w:hAnsi="Calibri"/>
          <w:sz w:val="22"/>
          <w:szCs w:val="22"/>
          <w:lang w:eastAsia="en-US"/>
        </w:rPr>
        <w:fldChar w:fldCharType="begin"/>
      </w:r>
      <w:r>
        <w:rPr>
          <w:rFonts w:ascii="Calibri" w:hAnsi="Calibri"/>
          <w:sz w:val="22"/>
          <w:szCs w:val="22"/>
          <w:lang w:eastAsia="en-US"/>
        </w:rPr>
        <w:instrText xml:space="preserve"> TOC \t "Titre Part 1;1" </w:instrText>
      </w:r>
      <w:r>
        <w:rPr>
          <w:rFonts w:ascii="Calibri" w:hAnsi="Calibri"/>
          <w:sz w:val="22"/>
          <w:szCs w:val="22"/>
          <w:lang w:eastAsia="en-US"/>
        </w:rPr>
        <w:fldChar w:fldCharType="separate"/>
      </w:r>
      <w:r w:rsidR="00CC05C0">
        <w:t>Avis d’Appel d’Offres</w:t>
      </w:r>
      <w:r w:rsidR="00CC05C0">
        <w:tab/>
      </w:r>
      <w:r w:rsidR="00CC05C0">
        <w:fldChar w:fldCharType="begin"/>
      </w:r>
      <w:r w:rsidR="00CC05C0">
        <w:instrText xml:space="preserve"> PAGEREF _Toc473037130 \h </w:instrText>
      </w:r>
      <w:r w:rsidR="00CC05C0">
        <w:fldChar w:fldCharType="separate"/>
      </w:r>
      <w:r w:rsidR="00BB2361">
        <w:t>iv</w:t>
      </w:r>
      <w:r w:rsidR="00CC05C0">
        <w:fldChar w:fldCharType="end"/>
      </w:r>
    </w:p>
    <w:p w:rsidR="00CC05C0" w:rsidRPr="00105630" w:rsidRDefault="00CC05C0">
      <w:pPr>
        <w:pStyle w:val="TM1"/>
        <w:rPr>
          <w:rFonts w:ascii="Calibri" w:hAnsi="Calibri"/>
          <w:b w:val="0"/>
          <w:sz w:val="22"/>
          <w:szCs w:val="22"/>
        </w:rPr>
      </w:pPr>
      <w:r>
        <w:t>Notes à l’Utilisateur -</w:t>
      </w:r>
      <w:r w:rsidR="0023186E">
        <w:t xml:space="preserve"> Incoterms </w:t>
      </w:r>
      <w:r>
        <w:tab/>
      </w:r>
      <w:r>
        <w:fldChar w:fldCharType="begin"/>
      </w:r>
      <w:r>
        <w:instrText xml:space="preserve"> PAGEREF _Toc473037131 \h </w:instrText>
      </w:r>
      <w:r>
        <w:fldChar w:fldCharType="separate"/>
      </w:r>
      <w:r w:rsidR="00BB2361">
        <w:t>vi</w:t>
      </w:r>
      <w:r>
        <w:fldChar w:fldCharType="end"/>
      </w:r>
    </w:p>
    <w:p w:rsidR="00CC05C0" w:rsidRPr="00105630" w:rsidRDefault="00CC05C0">
      <w:pPr>
        <w:pStyle w:val="TM1"/>
        <w:rPr>
          <w:rFonts w:ascii="Calibri" w:hAnsi="Calibri"/>
          <w:b w:val="0"/>
          <w:sz w:val="22"/>
          <w:szCs w:val="22"/>
        </w:rPr>
      </w:pPr>
      <w:r>
        <w:t>Exigences relatives aux Fournitures</w:t>
      </w:r>
      <w:r>
        <w:tab/>
      </w:r>
      <w:r>
        <w:fldChar w:fldCharType="begin"/>
      </w:r>
      <w:r>
        <w:instrText xml:space="preserve"> PAGEREF _Toc473037133 \h </w:instrText>
      </w:r>
      <w:r>
        <w:fldChar w:fldCharType="separate"/>
      </w:r>
      <w:r w:rsidR="00BB2361">
        <w:t>vii</w:t>
      </w:r>
      <w:r>
        <w:fldChar w:fldCharType="end"/>
      </w:r>
    </w:p>
    <w:p w:rsidR="003C4927" w:rsidRDefault="001825BA" w:rsidP="003C4927">
      <w:pPr>
        <w:pStyle w:val="Outline2"/>
        <w:numPr>
          <w:ilvl w:val="0"/>
          <w:numId w:val="0"/>
        </w:numPr>
      </w:pPr>
      <w:r>
        <w:rPr>
          <w:rFonts w:ascii="Calibri" w:hAnsi="Calibri"/>
          <w:b/>
          <w:noProof/>
          <w:kern w:val="0"/>
          <w:sz w:val="22"/>
          <w:szCs w:val="22"/>
          <w:lang w:eastAsia="en-US"/>
        </w:rPr>
        <w:fldChar w:fldCharType="end"/>
      </w:r>
      <w:r w:rsidR="003C4927">
        <w:rPr>
          <w:rFonts w:ascii="Calibri" w:hAnsi="Calibri"/>
          <w:noProof/>
          <w:kern w:val="0"/>
          <w:sz w:val="22"/>
          <w:szCs w:val="22"/>
          <w:lang w:eastAsia="en-US"/>
        </w:rPr>
        <w:br w:type="page"/>
      </w:r>
    </w:p>
    <w:p w:rsidR="003C4927" w:rsidRPr="00F7500C" w:rsidRDefault="003C4927" w:rsidP="00457BE9">
      <w:pPr>
        <w:pStyle w:val="TitrePart1"/>
      </w:pPr>
      <w:bookmarkStart w:id="2" w:name="TOC1"/>
      <w:bookmarkStart w:id="3" w:name="_Toc473037130"/>
      <w:r w:rsidRPr="00D41D68">
        <w:t>A</w:t>
      </w:r>
      <w:r>
        <w:t>vis d’</w:t>
      </w:r>
      <w:r w:rsidR="00524D3E">
        <w:t>Appel d’Offres</w:t>
      </w:r>
      <w:bookmarkEnd w:id="3"/>
      <w:r w:rsidRPr="00D41D68">
        <w:t xml:space="preserve"> </w:t>
      </w:r>
    </w:p>
    <w:p w:rsidR="003C4927" w:rsidRDefault="003C4927" w:rsidP="003C4927"/>
    <w:p w:rsidR="005A2618" w:rsidRPr="00680059" w:rsidRDefault="00963729" w:rsidP="00DA5383">
      <w:pPr>
        <w:tabs>
          <w:tab w:val="left" w:pos="-720"/>
        </w:tabs>
        <w:spacing w:after="142" w:line="240" w:lineRule="atLeast"/>
        <w:jc w:val="both"/>
        <w:rPr>
          <w:spacing w:val="-3"/>
          <w:sz w:val="22"/>
          <w:szCs w:val="22"/>
        </w:rPr>
      </w:pPr>
      <w:r w:rsidRPr="00680059">
        <w:rPr>
          <w:spacing w:val="-3"/>
          <w:sz w:val="22"/>
          <w:szCs w:val="22"/>
        </w:rPr>
        <w:t xml:space="preserve">Dans la mesure où </w:t>
      </w:r>
      <w:r w:rsidR="005A2618" w:rsidRPr="00680059">
        <w:rPr>
          <w:spacing w:val="-3"/>
          <w:sz w:val="22"/>
          <w:szCs w:val="22"/>
        </w:rPr>
        <w:t xml:space="preserve">les acquisitions de fournitures par </w:t>
      </w:r>
      <w:r w:rsidR="004876DE" w:rsidRPr="00680059">
        <w:rPr>
          <w:spacing w:val="-3"/>
          <w:sz w:val="22"/>
          <w:szCs w:val="22"/>
        </w:rPr>
        <w:t>a</w:t>
      </w:r>
      <w:r w:rsidR="00524D3E" w:rsidRPr="00680059">
        <w:rPr>
          <w:spacing w:val="-3"/>
          <w:sz w:val="22"/>
          <w:szCs w:val="22"/>
        </w:rPr>
        <w:t>ppel d’</w:t>
      </w:r>
      <w:r w:rsidR="004876DE" w:rsidRPr="00680059">
        <w:rPr>
          <w:spacing w:val="-3"/>
          <w:sz w:val="22"/>
          <w:szCs w:val="22"/>
        </w:rPr>
        <w:t>o</w:t>
      </w:r>
      <w:r w:rsidR="00524D3E" w:rsidRPr="00680059">
        <w:rPr>
          <w:spacing w:val="-3"/>
          <w:sz w:val="22"/>
          <w:szCs w:val="22"/>
        </w:rPr>
        <w:t>ffres</w:t>
      </w:r>
      <w:r w:rsidR="005A2618" w:rsidRPr="00680059">
        <w:rPr>
          <w:spacing w:val="-3"/>
          <w:sz w:val="22"/>
          <w:szCs w:val="22"/>
        </w:rPr>
        <w:t xml:space="preserve"> sont habituellement réalisées sans pré</w:t>
      </w:r>
      <w:r w:rsidR="00DA5383" w:rsidRPr="00680059">
        <w:rPr>
          <w:spacing w:val="-3"/>
          <w:sz w:val="22"/>
          <w:szCs w:val="22"/>
        </w:rPr>
        <w:noBreakHyphen/>
      </w:r>
      <w:r w:rsidR="005A2618" w:rsidRPr="00680059">
        <w:rPr>
          <w:spacing w:val="-3"/>
          <w:sz w:val="22"/>
          <w:szCs w:val="22"/>
        </w:rPr>
        <w:t>qualification préalable, l’</w:t>
      </w:r>
      <w:r w:rsidRPr="00680059">
        <w:rPr>
          <w:spacing w:val="-3"/>
          <w:sz w:val="22"/>
          <w:szCs w:val="22"/>
        </w:rPr>
        <w:t>A</w:t>
      </w:r>
      <w:r w:rsidR="005A2618" w:rsidRPr="00680059">
        <w:rPr>
          <w:spacing w:val="-3"/>
          <w:sz w:val="22"/>
          <w:szCs w:val="22"/>
        </w:rPr>
        <w:t>vis d’</w:t>
      </w:r>
      <w:r w:rsidR="00524D3E" w:rsidRPr="00680059">
        <w:rPr>
          <w:spacing w:val="-3"/>
          <w:sz w:val="22"/>
          <w:szCs w:val="22"/>
        </w:rPr>
        <w:t>Appel d’Offres</w:t>
      </w:r>
      <w:r w:rsidR="005A2618" w:rsidRPr="00680059">
        <w:rPr>
          <w:spacing w:val="-3"/>
          <w:sz w:val="22"/>
          <w:szCs w:val="22"/>
        </w:rPr>
        <w:t xml:space="preserve"> (AAO) doit être diffusé comme suit :</w:t>
      </w:r>
    </w:p>
    <w:p w:rsidR="005A2618" w:rsidRPr="00680059" w:rsidRDefault="00963729" w:rsidP="006804DF">
      <w:pPr>
        <w:numPr>
          <w:ilvl w:val="0"/>
          <w:numId w:val="59"/>
        </w:numPr>
        <w:tabs>
          <w:tab w:val="clear" w:pos="1080"/>
          <w:tab w:val="left" w:pos="-720"/>
          <w:tab w:val="left" w:pos="0"/>
          <w:tab w:val="num" w:pos="709"/>
        </w:tabs>
        <w:suppressAutoHyphens/>
        <w:spacing w:after="142" w:line="240" w:lineRule="atLeast"/>
        <w:ind w:left="709" w:hanging="709"/>
        <w:jc w:val="both"/>
        <w:rPr>
          <w:spacing w:val="-3"/>
          <w:sz w:val="22"/>
          <w:szCs w:val="22"/>
        </w:rPr>
      </w:pPr>
      <w:r w:rsidRPr="00680059">
        <w:rPr>
          <w:spacing w:val="-3"/>
          <w:sz w:val="22"/>
          <w:szCs w:val="22"/>
        </w:rPr>
        <w:t>P</w:t>
      </w:r>
      <w:r w:rsidR="005A2618" w:rsidRPr="00680059">
        <w:rPr>
          <w:spacing w:val="-3"/>
          <w:sz w:val="22"/>
          <w:szCs w:val="22"/>
        </w:rPr>
        <w:t>ublication dans au moins un journal de diffusion nationale du pays de l’Acheteur (ou dans le Journal Officiel, ou sur site internet d’usage courant et d’accès libre et gratuit)</w:t>
      </w:r>
      <w:r w:rsidR="003E4B5C" w:rsidRPr="00680059">
        <w:rPr>
          <w:spacing w:val="-3"/>
          <w:sz w:val="22"/>
          <w:szCs w:val="22"/>
        </w:rPr>
        <w:t xml:space="preserve"> </w:t>
      </w:r>
      <w:r w:rsidR="005A2618" w:rsidRPr="00680059">
        <w:rPr>
          <w:spacing w:val="-3"/>
          <w:sz w:val="22"/>
          <w:szCs w:val="22"/>
        </w:rPr>
        <w:t>; et</w:t>
      </w:r>
    </w:p>
    <w:p w:rsidR="005A2618" w:rsidRPr="00680059" w:rsidRDefault="00963729" w:rsidP="006804DF">
      <w:pPr>
        <w:numPr>
          <w:ilvl w:val="0"/>
          <w:numId w:val="59"/>
        </w:numPr>
        <w:tabs>
          <w:tab w:val="clear" w:pos="1080"/>
          <w:tab w:val="left" w:pos="-720"/>
          <w:tab w:val="left" w:pos="0"/>
          <w:tab w:val="num" w:pos="709"/>
        </w:tabs>
        <w:suppressAutoHyphens/>
        <w:spacing w:after="142" w:line="240" w:lineRule="atLeast"/>
        <w:ind w:left="709" w:right="567" w:hanging="709"/>
        <w:jc w:val="both"/>
        <w:rPr>
          <w:spacing w:val="-3"/>
          <w:sz w:val="22"/>
          <w:szCs w:val="22"/>
        </w:rPr>
      </w:pPr>
      <w:r w:rsidRPr="00680059">
        <w:rPr>
          <w:spacing w:val="-3"/>
          <w:sz w:val="22"/>
          <w:szCs w:val="22"/>
        </w:rPr>
        <w:t>P</w:t>
      </w:r>
      <w:r w:rsidR="005A2618" w:rsidRPr="00680059">
        <w:rPr>
          <w:spacing w:val="-3"/>
          <w:sz w:val="22"/>
          <w:szCs w:val="22"/>
        </w:rPr>
        <w:t xml:space="preserve">ublication dans le site internet </w:t>
      </w:r>
      <w:hyperlink r:id="rId15" w:history="1">
        <w:r w:rsidR="004876DE" w:rsidRPr="00680059">
          <w:rPr>
            <w:rStyle w:val="Lienhypertexte"/>
            <w:spacing w:val="-3"/>
            <w:sz w:val="22"/>
            <w:szCs w:val="22"/>
          </w:rPr>
          <w:t>http://afd.dgmarket.com</w:t>
        </w:r>
      </w:hyperlink>
      <w:r w:rsidR="004876DE" w:rsidRPr="00680059">
        <w:rPr>
          <w:spacing w:val="-3"/>
          <w:sz w:val="22"/>
          <w:szCs w:val="22"/>
        </w:rPr>
        <w:t xml:space="preserve"> </w:t>
      </w:r>
      <w:r w:rsidR="005A2618" w:rsidRPr="00680059">
        <w:rPr>
          <w:spacing w:val="-3"/>
          <w:sz w:val="22"/>
          <w:szCs w:val="22"/>
        </w:rPr>
        <w:t>de l’A</w:t>
      </w:r>
      <w:r w:rsidRPr="00680059">
        <w:rPr>
          <w:spacing w:val="-3"/>
          <w:sz w:val="22"/>
          <w:szCs w:val="22"/>
        </w:rPr>
        <w:t>FD</w:t>
      </w:r>
      <w:r w:rsidR="005A2618" w:rsidRPr="00680059">
        <w:rPr>
          <w:spacing w:val="-3"/>
          <w:sz w:val="22"/>
          <w:szCs w:val="22"/>
        </w:rPr>
        <w:t>.</w:t>
      </w:r>
    </w:p>
    <w:p w:rsidR="005A2618" w:rsidRPr="00680059" w:rsidRDefault="005A2618" w:rsidP="00DA5383">
      <w:pPr>
        <w:tabs>
          <w:tab w:val="left" w:pos="-720"/>
        </w:tabs>
        <w:spacing w:after="142" w:line="240" w:lineRule="atLeast"/>
        <w:jc w:val="both"/>
        <w:rPr>
          <w:spacing w:val="-3"/>
          <w:sz w:val="22"/>
          <w:szCs w:val="22"/>
        </w:rPr>
      </w:pPr>
      <w:r w:rsidRPr="00680059">
        <w:rPr>
          <w:spacing w:val="-3"/>
          <w:sz w:val="22"/>
          <w:szCs w:val="22"/>
        </w:rPr>
        <w:t>L’</w:t>
      </w:r>
      <w:r w:rsidR="00963729" w:rsidRPr="00680059">
        <w:rPr>
          <w:spacing w:val="-3"/>
          <w:sz w:val="22"/>
          <w:szCs w:val="22"/>
        </w:rPr>
        <w:t>A</w:t>
      </w:r>
      <w:r w:rsidRPr="00680059">
        <w:rPr>
          <w:spacing w:val="-3"/>
          <w:sz w:val="22"/>
          <w:szCs w:val="22"/>
        </w:rPr>
        <w:t>vis d’</w:t>
      </w:r>
      <w:r w:rsidR="00524D3E" w:rsidRPr="00680059">
        <w:rPr>
          <w:spacing w:val="-3"/>
          <w:sz w:val="22"/>
          <w:szCs w:val="22"/>
        </w:rPr>
        <w:t>Appel d’Offres</w:t>
      </w:r>
      <w:r w:rsidRPr="00680059">
        <w:rPr>
          <w:spacing w:val="-3"/>
          <w:sz w:val="22"/>
          <w:szCs w:val="22"/>
        </w:rPr>
        <w:t xml:space="preserve"> fournit les renseignements nécessaires aux </w:t>
      </w:r>
      <w:r w:rsidR="00524D3E" w:rsidRPr="00680059">
        <w:rPr>
          <w:spacing w:val="-3"/>
          <w:sz w:val="22"/>
          <w:szCs w:val="22"/>
        </w:rPr>
        <w:t>Soumissionnaire</w:t>
      </w:r>
      <w:r w:rsidRPr="00680059">
        <w:rPr>
          <w:spacing w:val="-3"/>
          <w:sz w:val="22"/>
          <w:szCs w:val="22"/>
        </w:rPr>
        <w:t>s pour décider de leur participation. En plus d’une description brève des travaux, l’</w:t>
      </w:r>
      <w:r w:rsidR="00963729" w:rsidRPr="00680059">
        <w:rPr>
          <w:spacing w:val="-3"/>
          <w:sz w:val="22"/>
          <w:szCs w:val="22"/>
        </w:rPr>
        <w:t>A</w:t>
      </w:r>
      <w:r w:rsidRPr="00680059">
        <w:rPr>
          <w:spacing w:val="-3"/>
          <w:sz w:val="22"/>
          <w:szCs w:val="22"/>
        </w:rPr>
        <w:t>vis d’</w:t>
      </w:r>
      <w:r w:rsidR="00524D3E" w:rsidRPr="00680059">
        <w:rPr>
          <w:spacing w:val="-3"/>
          <w:sz w:val="22"/>
          <w:szCs w:val="22"/>
        </w:rPr>
        <w:t>Appel d’Offres</w:t>
      </w:r>
      <w:r w:rsidRPr="00680059">
        <w:rPr>
          <w:spacing w:val="-3"/>
          <w:sz w:val="22"/>
          <w:szCs w:val="22"/>
        </w:rPr>
        <w:t xml:space="preserve"> indique les critères d’évaluation et de qualification les plus importants (comme l’expérience spécifique minimale requise)</w:t>
      </w:r>
      <w:r w:rsidR="003E4B5C" w:rsidRPr="00680059">
        <w:rPr>
          <w:spacing w:val="-3"/>
          <w:sz w:val="22"/>
          <w:szCs w:val="22"/>
        </w:rPr>
        <w:t>.</w:t>
      </w:r>
    </w:p>
    <w:p w:rsidR="005A2618" w:rsidRPr="005A2618" w:rsidRDefault="005A2618" w:rsidP="00DA5383">
      <w:pPr>
        <w:spacing w:after="142" w:line="240" w:lineRule="atLeast"/>
        <w:jc w:val="both"/>
        <w:rPr>
          <w:sz w:val="24"/>
          <w:szCs w:val="24"/>
        </w:rPr>
      </w:pPr>
    </w:p>
    <w:p w:rsidR="003C4927" w:rsidRPr="00F7500C" w:rsidRDefault="003C4927" w:rsidP="003C4927">
      <w:pPr>
        <w:tabs>
          <w:tab w:val="left" w:pos="720"/>
        </w:tabs>
        <w:jc w:val="center"/>
      </w:pPr>
    </w:p>
    <w:p w:rsidR="003C4927" w:rsidRPr="00F7500C" w:rsidRDefault="003C4927" w:rsidP="003C4927">
      <w:pPr>
        <w:tabs>
          <w:tab w:val="left" w:pos="720"/>
        </w:tabs>
        <w:jc w:val="center"/>
      </w:pPr>
      <w:r w:rsidRPr="00F7500C">
        <w:br w:type="page"/>
      </w:r>
    </w:p>
    <w:p w:rsidR="003C4927" w:rsidRPr="00F7500C" w:rsidRDefault="003C4927" w:rsidP="003C4927">
      <w:pPr>
        <w:tabs>
          <w:tab w:val="left" w:pos="720"/>
        </w:tabs>
        <w:jc w:val="center"/>
      </w:pPr>
    </w:p>
    <w:p w:rsidR="003C4927" w:rsidRPr="008D55A2" w:rsidRDefault="003C4927" w:rsidP="003C4927">
      <w:pPr>
        <w:jc w:val="center"/>
        <w:rPr>
          <w:b/>
          <w:sz w:val="28"/>
        </w:rPr>
      </w:pPr>
      <w:r w:rsidRPr="008D55A2">
        <w:rPr>
          <w:b/>
          <w:sz w:val="28"/>
        </w:rPr>
        <w:t>Modèle d’avis d’</w:t>
      </w:r>
      <w:r w:rsidR="00524D3E">
        <w:rPr>
          <w:b/>
          <w:sz w:val="28"/>
        </w:rPr>
        <w:t>Appel d’Offres</w:t>
      </w:r>
    </w:p>
    <w:p w:rsidR="003C4927" w:rsidRPr="005A2618" w:rsidRDefault="003C4927" w:rsidP="003C4927">
      <w:pPr>
        <w:jc w:val="center"/>
        <w:rPr>
          <w:b/>
          <w:sz w:val="28"/>
        </w:rPr>
      </w:pPr>
      <w:r w:rsidRPr="005A2618">
        <w:rPr>
          <w:b/>
          <w:sz w:val="28"/>
        </w:rPr>
        <w:t>(AAO)</w:t>
      </w:r>
    </w:p>
    <w:p w:rsidR="003C4927" w:rsidRPr="005A2618" w:rsidRDefault="003C4927" w:rsidP="003C4927">
      <w:pPr>
        <w:jc w:val="center"/>
        <w:rPr>
          <w:b/>
          <w:bCs/>
          <w:sz w:val="24"/>
          <w:szCs w:val="24"/>
        </w:rPr>
      </w:pPr>
    </w:p>
    <w:p w:rsidR="003C4927" w:rsidRPr="00680059" w:rsidRDefault="003C4927" w:rsidP="003C4927">
      <w:pPr>
        <w:rPr>
          <w:i/>
          <w:iCs/>
          <w:sz w:val="22"/>
          <w:szCs w:val="22"/>
        </w:rPr>
      </w:pPr>
      <w:r w:rsidRPr="00680059">
        <w:rPr>
          <w:iCs/>
          <w:sz w:val="22"/>
          <w:szCs w:val="22"/>
        </w:rPr>
        <w:t xml:space="preserve">Date : </w:t>
      </w:r>
      <w:r w:rsidRPr="00680059">
        <w:rPr>
          <w:i/>
          <w:iCs/>
          <w:sz w:val="22"/>
          <w:szCs w:val="22"/>
        </w:rPr>
        <w:t>[Date de publication de l’AAO)</w:t>
      </w:r>
    </w:p>
    <w:p w:rsidR="003C4927" w:rsidRPr="00680059" w:rsidRDefault="003C4927" w:rsidP="003C4927">
      <w:pPr>
        <w:rPr>
          <w:iCs/>
          <w:sz w:val="22"/>
          <w:szCs w:val="22"/>
        </w:rPr>
      </w:pPr>
      <w:r w:rsidRPr="00680059">
        <w:rPr>
          <w:iCs/>
          <w:sz w:val="22"/>
          <w:szCs w:val="22"/>
        </w:rPr>
        <w:t>Nom du Projet:</w:t>
      </w:r>
    </w:p>
    <w:p w:rsidR="003C4927" w:rsidRPr="00680059" w:rsidRDefault="003C4927" w:rsidP="003C4927">
      <w:pPr>
        <w:rPr>
          <w:iCs/>
          <w:sz w:val="22"/>
          <w:szCs w:val="22"/>
        </w:rPr>
      </w:pPr>
      <w:r w:rsidRPr="00680059">
        <w:rPr>
          <w:iCs/>
          <w:sz w:val="22"/>
          <w:szCs w:val="22"/>
        </w:rPr>
        <w:t xml:space="preserve">AAO No :  </w:t>
      </w:r>
    </w:p>
    <w:p w:rsidR="003C4927" w:rsidRPr="00680059" w:rsidRDefault="003C4927" w:rsidP="003C4927">
      <w:pPr>
        <w:jc w:val="center"/>
        <w:rPr>
          <w:b/>
          <w:bCs/>
          <w:i/>
          <w:iCs/>
          <w:sz w:val="22"/>
          <w:szCs w:val="22"/>
        </w:rPr>
      </w:pPr>
    </w:p>
    <w:p w:rsidR="003C4927" w:rsidRPr="00680059" w:rsidRDefault="003C4927" w:rsidP="003C4927">
      <w:pPr>
        <w:jc w:val="center"/>
        <w:rPr>
          <w:b/>
          <w:bCs/>
          <w:i/>
          <w:iCs/>
          <w:sz w:val="22"/>
          <w:szCs w:val="22"/>
        </w:rPr>
      </w:pPr>
    </w:p>
    <w:p w:rsidR="003C4927" w:rsidRPr="00680059" w:rsidRDefault="003C4927" w:rsidP="006804DF">
      <w:pPr>
        <w:numPr>
          <w:ilvl w:val="0"/>
          <w:numId w:val="60"/>
        </w:numPr>
        <w:spacing w:after="200"/>
        <w:ind w:left="0" w:firstLine="0"/>
        <w:jc w:val="both"/>
        <w:rPr>
          <w:sz w:val="22"/>
          <w:szCs w:val="22"/>
        </w:rPr>
      </w:pPr>
      <w:r w:rsidRPr="00680059">
        <w:rPr>
          <w:spacing w:val="-3"/>
          <w:sz w:val="22"/>
          <w:szCs w:val="22"/>
        </w:rPr>
        <w:t>Le [</w:t>
      </w:r>
      <w:r w:rsidRPr="00680059">
        <w:rPr>
          <w:i/>
          <w:spacing w:val="-3"/>
          <w:sz w:val="22"/>
          <w:szCs w:val="22"/>
        </w:rPr>
        <w:t xml:space="preserve">nom </w:t>
      </w:r>
      <w:r w:rsidR="00D954B2" w:rsidRPr="00680059">
        <w:rPr>
          <w:i/>
          <w:spacing w:val="-3"/>
          <w:sz w:val="22"/>
          <w:szCs w:val="22"/>
        </w:rPr>
        <w:t>de l’Acheteur</w:t>
      </w:r>
      <w:r w:rsidRPr="00680059">
        <w:rPr>
          <w:spacing w:val="-3"/>
          <w:sz w:val="22"/>
          <w:szCs w:val="22"/>
        </w:rPr>
        <w:t>] a obtenu</w:t>
      </w:r>
      <w:r w:rsidR="00D271F5" w:rsidRPr="00680059">
        <w:rPr>
          <w:rStyle w:val="Appelnotedebasdep"/>
          <w:spacing w:val="-3"/>
          <w:sz w:val="22"/>
          <w:szCs w:val="22"/>
        </w:rPr>
        <w:footnoteReference w:id="1"/>
      </w:r>
      <w:r w:rsidRPr="00680059">
        <w:rPr>
          <w:spacing w:val="-3"/>
          <w:sz w:val="22"/>
          <w:szCs w:val="22"/>
        </w:rPr>
        <w:t xml:space="preserve"> un financement de l’</w:t>
      </w:r>
      <w:r w:rsidR="0030273F" w:rsidRPr="00680059">
        <w:rPr>
          <w:spacing w:val="-3"/>
          <w:sz w:val="22"/>
          <w:szCs w:val="22"/>
        </w:rPr>
        <w:t>A</w:t>
      </w:r>
      <w:r w:rsidR="00F1618F" w:rsidRPr="00680059">
        <w:rPr>
          <w:spacing w:val="-3"/>
          <w:sz w:val="22"/>
          <w:szCs w:val="22"/>
        </w:rPr>
        <w:t>gence Française de Développement</w:t>
      </w:r>
      <w:r w:rsidRPr="00680059">
        <w:rPr>
          <w:spacing w:val="-3"/>
          <w:sz w:val="22"/>
          <w:szCs w:val="22"/>
        </w:rPr>
        <w:t xml:space="preserve"> pour financer le coût </w:t>
      </w:r>
      <w:r w:rsidR="00D954B2" w:rsidRPr="00680059">
        <w:rPr>
          <w:spacing w:val="-3"/>
          <w:sz w:val="22"/>
          <w:szCs w:val="22"/>
        </w:rPr>
        <w:t>de</w:t>
      </w:r>
      <w:r w:rsidRPr="00680059">
        <w:rPr>
          <w:spacing w:val="-3"/>
          <w:sz w:val="22"/>
          <w:szCs w:val="22"/>
        </w:rPr>
        <w:t xml:space="preserve"> [</w:t>
      </w:r>
      <w:r w:rsidRPr="00680059">
        <w:rPr>
          <w:i/>
          <w:spacing w:val="-3"/>
          <w:sz w:val="22"/>
          <w:szCs w:val="22"/>
        </w:rPr>
        <w:t>nom du projet</w:t>
      </w:r>
      <w:r w:rsidRPr="00680059">
        <w:rPr>
          <w:spacing w:val="-3"/>
          <w:sz w:val="22"/>
          <w:szCs w:val="22"/>
        </w:rPr>
        <w:t>].  Il est prévu qu’une partie des sommes accordées au titre de ce financement sera utilisée pour effectuer les paiements prévus au titre du [</w:t>
      </w:r>
      <w:r w:rsidRPr="00680059">
        <w:rPr>
          <w:i/>
          <w:spacing w:val="-3"/>
          <w:sz w:val="22"/>
          <w:szCs w:val="22"/>
        </w:rPr>
        <w:t>nom du Marché</w:t>
      </w:r>
      <w:r w:rsidRPr="00680059">
        <w:rPr>
          <w:spacing w:val="-3"/>
          <w:sz w:val="22"/>
          <w:szCs w:val="22"/>
        </w:rPr>
        <w:t>]</w:t>
      </w:r>
      <w:r w:rsidR="00D271F5" w:rsidRPr="00680059">
        <w:rPr>
          <w:rStyle w:val="Appelnotedebasdep"/>
          <w:spacing w:val="-3"/>
          <w:sz w:val="22"/>
          <w:szCs w:val="22"/>
        </w:rPr>
        <w:footnoteReference w:id="2"/>
      </w:r>
      <w:r w:rsidRPr="00680059">
        <w:rPr>
          <w:spacing w:val="-3"/>
          <w:sz w:val="22"/>
          <w:szCs w:val="22"/>
        </w:rPr>
        <w:t>.</w:t>
      </w:r>
    </w:p>
    <w:p w:rsidR="003C4927" w:rsidRPr="00680059" w:rsidRDefault="003C4927" w:rsidP="006804DF">
      <w:pPr>
        <w:numPr>
          <w:ilvl w:val="0"/>
          <w:numId w:val="60"/>
        </w:numPr>
        <w:spacing w:after="200"/>
        <w:ind w:left="0" w:firstLine="0"/>
        <w:jc w:val="both"/>
        <w:rPr>
          <w:sz w:val="22"/>
          <w:szCs w:val="22"/>
        </w:rPr>
      </w:pPr>
      <w:r w:rsidRPr="00680059">
        <w:rPr>
          <w:sz w:val="22"/>
          <w:szCs w:val="22"/>
        </w:rPr>
        <w:t xml:space="preserve">Le </w:t>
      </w:r>
      <w:r w:rsidRPr="00680059">
        <w:rPr>
          <w:i/>
          <w:iCs/>
          <w:sz w:val="22"/>
          <w:szCs w:val="22"/>
        </w:rPr>
        <w:t xml:space="preserve">[insérer le nom </w:t>
      </w:r>
      <w:r w:rsidR="00D954B2" w:rsidRPr="00680059">
        <w:rPr>
          <w:i/>
          <w:iCs/>
          <w:sz w:val="22"/>
          <w:szCs w:val="22"/>
        </w:rPr>
        <w:t>de l’Acheteur</w:t>
      </w:r>
      <w:r w:rsidRPr="00680059">
        <w:rPr>
          <w:i/>
          <w:iCs/>
          <w:sz w:val="22"/>
          <w:szCs w:val="22"/>
        </w:rPr>
        <w:t>]</w:t>
      </w:r>
      <w:r w:rsidRPr="00680059">
        <w:rPr>
          <w:sz w:val="22"/>
          <w:szCs w:val="22"/>
        </w:rPr>
        <w:t xml:space="preserve"> sollicite des </w:t>
      </w:r>
      <w:r w:rsidR="00524D3E" w:rsidRPr="00680059">
        <w:rPr>
          <w:sz w:val="22"/>
          <w:szCs w:val="22"/>
        </w:rPr>
        <w:t>Offre</w:t>
      </w:r>
      <w:r w:rsidRPr="00680059">
        <w:rPr>
          <w:sz w:val="22"/>
          <w:szCs w:val="22"/>
        </w:rPr>
        <w:t xml:space="preserve">s sous pli fermé de la part de </w:t>
      </w:r>
      <w:r w:rsidR="00524D3E" w:rsidRPr="00680059">
        <w:rPr>
          <w:sz w:val="22"/>
          <w:szCs w:val="22"/>
        </w:rPr>
        <w:t>Soumissionnaire</w:t>
      </w:r>
      <w:r w:rsidRPr="00680059">
        <w:rPr>
          <w:sz w:val="22"/>
          <w:szCs w:val="22"/>
        </w:rPr>
        <w:t xml:space="preserve">s éligibles pour </w:t>
      </w:r>
      <w:r w:rsidR="005A2618" w:rsidRPr="00680059">
        <w:rPr>
          <w:sz w:val="22"/>
          <w:szCs w:val="22"/>
        </w:rPr>
        <w:t>la fourniture de</w:t>
      </w:r>
      <w:r w:rsidRPr="00680059">
        <w:rPr>
          <w:sz w:val="22"/>
          <w:szCs w:val="22"/>
        </w:rPr>
        <w:t xml:space="preserve"> </w:t>
      </w:r>
      <w:r w:rsidRPr="00680059">
        <w:rPr>
          <w:i/>
          <w:iCs/>
          <w:sz w:val="22"/>
          <w:szCs w:val="22"/>
        </w:rPr>
        <w:t xml:space="preserve">[insérer une brève description des </w:t>
      </w:r>
      <w:r w:rsidR="005A2618" w:rsidRPr="00680059">
        <w:rPr>
          <w:i/>
          <w:iCs/>
          <w:sz w:val="22"/>
          <w:szCs w:val="22"/>
        </w:rPr>
        <w:t>fournitures et services connexes</w:t>
      </w:r>
      <w:r w:rsidRPr="00680059">
        <w:rPr>
          <w:i/>
          <w:iCs/>
          <w:sz w:val="22"/>
          <w:szCs w:val="22"/>
        </w:rPr>
        <w:t>]</w:t>
      </w:r>
      <w:r w:rsidRPr="00680059">
        <w:rPr>
          <w:sz w:val="22"/>
          <w:szCs w:val="22"/>
        </w:rPr>
        <w:t xml:space="preserve">. </w:t>
      </w:r>
    </w:p>
    <w:p w:rsidR="003C4927" w:rsidRPr="00680059" w:rsidRDefault="003C4927" w:rsidP="006804DF">
      <w:pPr>
        <w:numPr>
          <w:ilvl w:val="0"/>
          <w:numId w:val="60"/>
        </w:numPr>
        <w:spacing w:after="200"/>
        <w:ind w:left="0" w:firstLine="0"/>
        <w:jc w:val="both"/>
        <w:rPr>
          <w:sz w:val="22"/>
          <w:szCs w:val="22"/>
        </w:rPr>
      </w:pPr>
      <w:r w:rsidRPr="00680059">
        <w:rPr>
          <w:sz w:val="22"/>
          <w:szCs w:val="22"/>
        </w:rPr>
        <w:t xml:space="preserve">Les </w:t>
      </w:r>
      <w:r w:rsidR="00524D3E" w:rsidRPr="00680059">
        <w:rPr>
          <w:sz w:val="22"/>
          <w:szCs w:val="22"/>
        </w:rPr>
        <w:t>Soumissionnaire</w:t>
      </w:r>
      <w:r w:rsidRPr="00680059">
        <w:rPr>
          <w:sz w:val="22"/>
          <w:szCs w:val="22"/>
        </w:rPr>
        <w:t xml:space="preserve">s éligibles et intéressés peuvent obtenir des informations auprès de </w:t>
      </w:r>
      <w:r w:rsidRPr="00680059">
        <w:rPr>
          <w:i/>
          <w:iCs/>
          <w:sz w:val="22"/>
          <w:szCs w:val="22"/>
        </w:rPr>
        <w:t xml:space="preserve">[insérer le nom </w:t>
      </w:r>
      <w:r w:rsidR="00F85B85" w:rsidRPr="00680059">
        <w:rPr>
          <w:i/>
          <w:iCs/>
          <w:sz w:val="22"/>
          <w:szCs w:val="22"/>
        </w:rPr>
        <w:t>de l’Acheteur</w:t>
      </w:r>
      <w:r w:rsidR="00784C8E" w:rsidRPr="00680059">
        <w:rPr>
          <w:i/>
          <w:iCs/>
          <w:sz w:val="22"/>
          <w:szCs w:val="22"/>
        </w:rPr>
        <w:t>,</w:t>
      </w:r>
      <w:r w:rsidRPr="00680059">
        <w:rPr>
          <w:i/>
          <w:iCs/>
          <w:sz w:val="22"/>
          <w:szCs w:val="22"/>
        </w:rPr>
        <w:t xml:space="preserve"> les nom</w:t>
      </w:r>
      <w:r w:rsidR="00CE7A65" w:rsidRPr="00680059">
        <w:rPr>
          <w:i/>
          <w:iCs/>
          <w:sz w:val="22"/>
          <w:szCs w:val="22"/>
        </w:rPr>
        <w:t>, numéro de téléphone</w:t>
      </w:r>
      <w:r w:rsidRPr="00680059">
        <w:rPr>
          <w:i/>
          <w:iCs/>
          <w:sz w:val="22"/>
          <w:szCs w:val="22"/>
        </w:rPr>
        <w:t xml:space="preserve"> et courriel du responsable</w:t>
      </w:r>
      <w:r w:rsidR="00784C8E" w:rsidRPr="00680059">
        <w:rPr>
          <w:rStyle w:val="Appelnotedebasdep"/>
          <w:i/>
          <w:iCs/>
          <w:sz w:val="22"/>
          <w:szCs w:val="22"/>
        </w:rPr>
        <w:footnoteReference w:id="3"/>
      </w:r>
      <w:r w:rsidRPr="00680059">
        <w:rPr>
          <w:i/>
          <w:iCs/>
          <w:sz w:val="22"/>
          <w:szCs w:val="22"/>
        </w:rPr>
        <w:t>]</w:t>
      </w:r>
      <w:r w:rsidRPr="00680059">
        <w:rPr>
          <w:sz w:val="22"/>
          <w:szCs w:val="22"/>
        </w:rPr>
        <w:t xml:space="preserve"> et prendre connaissance des </w:t>
      </w:r>
      <w:r w:rsidR="00CE7A65" w:rsidRPr="00680059">
        <w:rPr>
          <w:sz w:val="22"/>
          <w:szCs w:val="22"/>
        </w:rPr>
        <w:t>D</w:t>
      </w:r>
      <w:r w:rsidRPr="00680059">
        <w:rPr>
          <w:sz w:val="22"/>
          <w:szCs w:val="22"/>
        </w:rPr>
        <w:t>ocuments d’</w:t>
      </w:r>
      <w:r w:rsidR="00524D3E" w:rsidRPr="00680059">
        <w:rPr>
          <w:sz w:val="22"/>
          <w:szCs w:val="22"/>
        </w:rPr>
        <w:t>Appel d’Offres</w:t>
      </w:r>
      <w:r w:rsidRPr="00680059">
        <w:rPr>
          <w:sz w:val="22"/>
          <w:szCs w:val="22"/>
        </w:rPr>
        <w:t xml:space="preserve"> à [</w:t>
      </w:r>
      <w:r w:rsidRPr="00680059">
        <w:rPr>
          <w:i/>
          <w:iCs/>
          <w:sz w:val="22"/>
          <w:szCs w:val="22"/>
        </w:rPr>
        <w:t xml:space="preserve">insérer </w:t>
      </w:r>
      <w:r w:rsidRPr="00680059">
        <w:rPr>
          <w:i/>
          <w:sz w:val="22"/>
          <w:szCs w:val="22"/>
        </w:rPr>
        <w:t>l’adresse et le numéro</w:t>
      </w:r>
      <w:r w:rsidR="004D2821" w:rsidRPr="00680059">
        <w:rPr>
          <w:i/>
          <w:sz w:val="22"/>
          <w:szCs w:val="22"/>
        </w:rPr>
        <w:t xml:space="preserve"> de bureau</w:t>
      </w:r>
      <w:r w:rsidRPr="00680059">
        <w:rPr>
          <w:sz w:val="22"/>
          <w:szCs w:val="22"/>
        </w:rPr>
        <w:t xml:space="preserve">] de </w:t>
      </w:r>
      <w:r w:rsidRPr="00680059">
        <w:rPr>
          <w:i/>
          <w:iCs/>
          <w:sz w:val="22"/>
          <w:szCs w:val="22"/>
        </w:rPr>
        <w:t>[insérer les heures d’ouverture et de fermeture]</w:t>
      </w:r>
      <w:r w:rsidRPr="00680059">
        <w:rPr>
          <w:sz w:val="22"/>
          <w:szCs w:val="22"/>
        </w:rPr>
        <w:t>.</w:t>
      </w:r>
    </w:p>
    <w:p w:rsidR="003C4927" w:rsidRPr="00680059" w:rsidRDefault="003C4927" w:rsidP="006804DF">
      <w:pPr>
        <w:numPr>
          <w:ilvl w:val="0"/>
          <w:numId w:val="60"/>
        </w:numPr>
        <w:spacing w:after="200"/>
        <w:ind w:left="0" w:firstLine="0"/>
        <w:jc w:val="both"/>
        <w:rPr>
          <w:sz w:val="22"/>
          <w:szCs w:val="22"/>
        </w:rPr>
      </w:pPr>
      <w:r w:rsidRPr="00680059">
        <w:rPr>
          <w:sz w:val="22"/>
          <w:szCs w:val="22"/>
        </w:rPr>
        <w:t xml:space="preserve">Les </w:t>
      </w:r>
      <w:r w:rsidR="00524D3E" w:rsidRPr="00680059">
        <w:rPr>
          <w:sz w:val="22"/>
          <w:szCs w:val="22"/>
        </w:rPr>
        <w:t>Soumissionnaire</w:t>
      </w:r>
      <w:r w:rsidRPr="00680059">
        <w:rPr>
          <w:sz w:val="22"/>
          <w:szCs w:val="22"/>
        </w:rPr>
        <w:t xml:space="preserve">s intéressés peuvent obtenir </w:t>
      </w:r>
      <w:r w:rsidR="004D2821" w:rsidRPr="00680059">
        <w:rPr>
          <w:sz w:val="22"/>
          <w:szCs w:val="22"/>
        </w:rPr>
        <w:t xml:space="preserve">les Documents </w:t>
      </w:r>
      <w:r w:rsidRPr="00680059">
        <w:rPr>
          <w:sz w:val="22"/>
          <w:szCs w:val="22"/>
        </w:rPr>
        <w:t>d’</w:t>
      </w:r>
      <w:r w:rsidR="00524D3E" w:rsidRPr="00680059">
        <w:rPr>
          <w:sz w:val="22"/>
          <w:szCs w:val="22"/>
        </w:rPr>
        <w:t>Appel d’Offres</w:t>
      </w:r>
      <w:r w:rsidRPr="00680059">
        <w:rPr>
          <w:sz w:val="22"/>
          <w:szCs w:val="22"/>
        </w:rPr>
        <w:t xml:space="preserve"> complet</w:t>
      </w:r>
      <w:r w:rsidR="004D2821" w:rsidRPr="00680059">
        <w:rPr>
          <w:sz w:val="22"/>
          <w:szCs w:val="22"/>
        </w:rPr>
        <w:t>s</w:t>
      </w:r>
      <w:r w:rsidRPr="00680059">
        <w:rPr>
          <w:sz w:val="22"/>
          <w:szCs w:val="22"/>
        </w:rPr>
        <w:t xml:space="preserve"> en </w:t>
      </w:r>
      <w:r w:rsidRPr="00680059">
        <w:rPr>
          <w:i/>
          <w:iCs/>
          <w:sz w:val="22"/>
          <w:szCs w:val="22"/>
        </w:rPr>
        <w:t>[insérer la langue]</w:t>
      </w:r>
      <w:r w:rsidRPr="00680059">
        <w:rPr>
          <w:sz w:val="22"/>
          <w:szCs w:val="22"/>
        </w:rPr>
        <w:t xml:space="preserve"> en formulant une demande écrite à l’adresse mentionnée ci-dessus contre un paiement</w:t>
      </w:r>
      <w:r w:rsidRPr="00680059">
        <w:rPr>
          <w:sz w:val="22"/>
          <w:szCs w:val="22"/>
          <w:vertAlign w:val="superscript"/>
        </w:rPr>
        <w:t>7</w:t>
      </w:r>
      <w:r w:rsidRPr="00680059">
        <w:rPr>
          <w:sz w:val="22"/>
          <w:szCs w:val="22"/>
        </w:rPr>
        <w:t xml:space="preserve"> non remboursable de </w:t>
      </w:r>
      <w:r w:rsidRPr="00680059">
        <w:rPr>
          <w:i/>
          <w:iCs/>
          <w:sz w:val="22"/>
          <w:szCs w:val="22"/>
        </w:rPr>
        <w:t>[insérer le montant en monnaie nationale]</w:t>
      </w:r>
      <w:r w:rsidRPr="00680059">
        <w:rPr>
          <w:sz w:val="22"/>
          <w:szCs w:val="22"/>
        </w:rPr>
        <w:t xml:space="preserve"> ou </w:t>
      </w:r>
      <w:r w:rsidRPr="00680059">
        <w:rPr>
          <w:i/>
          <w:iCs/>
          <w:sz w:val="22"/>
          <w:szCs w:val="22"/>
        </w:rPr>
        <w:t>[insérer le montant dans une monnaie convertible]</w:t>
      </w:r>
      <w:r w:rsidR="005A2618" w:rsidRPr="00680059">
        <w:rPr>
          <w:rStyle w:val="Appelnotedebasdep"/>
          <w:i/>
          <w:iCs/>
          <w:sz w:val="22"/>
          <w:szCs w:val="22"/>
        </w:rPr>
        <w:footnoteReference w:id="4"/>
      </w:r>
      <w:r w:rsidRPr="00680059">
        <w:rPr>
          <w:i/>
          <w:iCs/>
          <w:sz w:val="22"/>
          <w:szCs w:val="22"/>
        </w:rPr>
        <w:t>.</w:t>
      </w:r>
      <w:r w:rsidRPr="00680059">
        <w:rPr>
          <w:sz w:val="22"/>
          <w:szCs w:val="22"/>
        </w:rPr>
        <w:t xml:space="preserve"> La méthode de paiement sera </w:t>
      </w:r>
      <w:r w:rsidRPr="00680059">
        <w:rPr>
          <w:i/>
          <w:iCs/>
          <w:sz w:val="22"/>
          <w:szCs w:val="22"/>
        </w:rPr>
        <w:t>[insérer la forme de paiement].</w:t>
      </w:r>
      <w:r w:rsidRPr="00680059">
        <w:rPr>
          <w:sz w:val="22"/>
          <w:szCs w:val="22"/>
        </w:rPr>
        <w:t xml:space="preserve"> </w:t>
      </w:r>
    </w:p>
    <w:p w:rsidR="003C4927" w:rsidRPr="00680059" w:rsidRDefault="003C4927" w:rsidP="006804DF">
      <w:pPr>
        <w:numPr>
          <w:ilvl w:val="0"/>
          <w:numId w:val="60"/>
        </w:numPr>
        <w:spacing w:after="200"/>
        <w:ind w:left="0" w:firstLine="0"/>
        <w:jc w:val="both"/>
        <w:rPr>
          <w:sz w:val="22"/>
          <w:szCs w:val="22"/>
        </w:rPr>
      </w:pPr>
      <w:r w:rsidRPr="00680059">
        <w:rPr>
          <w:sz w:val="22"/>
          <w:szCs w:val="22"/>
        </w:rPr>
        <w:t xml:space="preserve">Les Instructions aux Soumissionnaires et les Cahier des Clauses Administratives et Générales sont ceux du </w:t>
      </w:r>
      <w:r w:rsidR="00784C8E" w:rsidRPr="00680059">
        <w:rPr>
          <w:i/>
          <w:sz w:val="22"/>
          <w:szCs w:val="22"/>
        </w:rPr>
        <w:t xml:space="preserve">Document </w:t>
      </w:r>
      <w:r w:rsidRPr="00680059">
        <w:rPr>
          <w:i/>
          <w:sz w:val="22"/>
          <w:szCs w:val="22"/>
        </w:rPr>
        <w:t>Type d’</w:t>
      </w:r>
      <w:r w:rsidR="00524D3E" w:rsidRPr="00680059">
        <w:rPr>
          <w:i/>
          <w:sz w:val="22"/>
          <w:szCs w:val="22"/>
        </w:rPr>
        <w:t>Appel d’Offres</w:t>
      </w:r>
      <w:r w:rsidRPr="00680059">
        <w:rPr>
          <w:i/>
          <w:sz w:val="22"/>
          <w:szCs w:val="22"/>
        </w:rPr>
        <w:t xml:space="preserve"> pour </w:t>
      </w:r>
      <w:r w:rsidR="0047797E" w:rsidRPr="00680059">
        <w:rPr>
          <w:i/>
          <w:sz w:val="22"/>
          <w:szCs w:val="22"/>
        </w:rPr>
        <w:t xml:space="preserve">la Passation de Marchés de </w:t>
      </w:r>
      <w:r w:rsidR="005A2618" w:rsidRPr="00680059">
        <w:rPr>
          <w:i/>
          <w:sz w:val="22"/>
          <w:szCs w:val="22"/>
        </w:rPr>
        <w:t>Fournitures</w:t>
      </w:r>
      <w:r w:rsidRPr="00680059">
        <w:rPr>
          <w:i/>
          <w:sz w:val="22"/>
          <w:szCs w:val="22"/>
        </w:rPr>
        <w:t xml:space="preserve"> </w:t>
      </w:r>
      <w:r w:rsidRPr="00680059">
        <w:rPr>
          <w:sz w:val="22"/>
          <w:szCs w:val="22"/>
        </w:rPr>
        <w:t>de l’</w:t>
      </w:r>
      <w:r w:rsidR="0030273F" w:rsidRPr="00680059">
        <w:rPr>
          <w:sz w:val="22"/>
          <w:szCs w:val="22"/>
        </w:rPr>
        <w:t>A</w:t>
      </w:r>
      <w:r w:rsidR="00F1618F" w:rsidRPr="00680059">
        <w:rPr>
          <w:sz w:val="22"/>
          <w:szCs w:val="22"/>
        </w:rPr>
        <w:t xml:space="preserve">gence </w:t>
      </w:r>
      <w:r w:rsidRPr="00680059">
        <w:rPr>
          <w:sz w:val="22"/>
          <w:szCs w:val="22"/>
        </w:rPr>
        <w:t>Française de Développement.</w:t>
      </w:r>
    </w:p>
    <w:p w:rsidR="003C4927" w:rsidRPr="00680059" w:rsidRDefault="003C4927" w:rsidP="006804DF">
      <w:pPr>
        <w:numPr>
          <w:ilvl w:val="0"/>
          <w:numId w:val="60"/>
        </w:numPr>
        <w:spacing w:after="200"/>
        <w:ind w:left="0" w:firstLine="0"/>
        <w:jc w:val="both"/>
        <w:rPr>
          <w:sz w:val="22"/>
          <w:szCs w:val="22"/>
        </w:rPr>
      </w:pPr>
      <w:r w:rsidRPr="00680059">
        <w:rPr>
          <w:sz w:val="22"/>
          <w:szCs w:val="22"/>
        </w:rPr>
        <w:t xml:space="preserve">Les </w:t>
      </w:r>
      <w:r w:rsidR="00524D3E" w:rsidRPr="00680059">
        <w:rPr>
          <w:sz w:val="22"/>
          <w:szCs w:val="22"/>
        </w:rPr>
        <w:t>Offre</w:t>
      </w:r>
      <w:r w:rsidRPr="00680059">
        <w:rPr>
          <w:sz w:val="22"/>
          <w:szCs w:val="22"/>
        </w:rPr>
        <w:t>s devront être soumises à l’adresse ci-dessus</w:t>
      </w:r>
      <w:r w:rsidRPr="00680059">
        <w:rPr>
          <w:rStyle w:val="Appelnotedebasdep"/>
          <w:sz w:val="22"/>
          <w:szCs w:val="22"/>
        </w:rPr>
        <w:footnoteReference w:id="5"/>
      </w:r>
      <w:r w:rsidRPr="00680059">
        <w:rPr>
          <w:sz w:val="22"/>
          <w:szCs w:val="22"/>
        </w:rPr>
        <w:t xml:space="preserve"> au plus tard le </w:t>
      </w:r>
      <w:r w:rsidRPr="00680059">
        <w:rPr>
          <w:i/>
          <w:iCs/>
          <w:sz w:val="22"/>
          <w:szCs w:val="22"/>
        </w:rPr>
        <w:t>[insérer la date et l‘heure]</w:t>
      </w:r>
      <w:r w:rsidRPr="00680059">
        <w:rPr>
          <w:sz w:val="22"/>
          <w:szCs w:val="22"/>
        </w:rPr>
        <w:t xml:space="preserve">. Les </w:t>
      </w:r>
      <w:r w:rsidR="00524D3E" w:rsidRPr="00680059">
        <w:rPr>
          <w:sz w:val="22"/>
          <w:szCs w:val="22"/>
        </w:rPr>
        <w:t>Offre</w:t>
      </w:r>
      <w:r w:rsidRPr="00680059">
        <w:rPr>
          <w:sz w:val="22"/>
          <w:szCs w:val="22"/>
        </w:rPr>
        <w:t xml:space="preserve">s doivent comprendre </w:t>
      </w:r>
      <w:r w:rsidRPr="00680059">
        <w:rPr>
          <w:i/>
          <w:iCs/>
          <w:sz w:val="22"/>
          <w:szCs w:val="22"/>
        </w:rPr>
        <w:t>[insérer « une garantie de l’</w:t>
      </w:r>
      <w:r w:rsidR="00524D3E" w:rsidRPr="00680059">
        <w:rPr>
          <w:i/>
          <w:iCs/>
          <w:sz w:val="22"/>
          <w:szCs w:val="22"/>
        </w:rPr>
        <w:t>Offre</w:t>
      </w:r>
      <w:r w:rsidRPr="00680059">
        <w:rPr>
          <w:i/>
          <w:iCs/>
          <w:sz w:val="22"/>
          <w:szCs w:val="22"/>
        </w:rPr>
        <w:t> </w:t>
      </w:r>
      <w:r w:rsidR="0047797E" w:rsidRPr="00680059">
        <w:rPr>
          <w:i/>
          <w:iCs/>
          <w:sz w:val="22"/>
          <w:szCs w:val="22"/>
        </w:rPr>
        <w:t>pour un montant de</w:t>
      </w:r>
      <w:r w:rsidR="00BD3FF0" w:rsidRPr="00680059">
        <w:rPr>
          <w:i/>
          <w:iCs/>
          <w:sz w:val="22"/>
          <w:szCs w:val="22"/>
        </w:rPr>
        <w:t xml:space="preserve"> [insérer le montant]</w:t>
      </w:r>
      <w:r w:rsidRPr="00680059">
        <w:rPr>
          <w:i/>
          <w:iCs/>
          <w:sz w:val="22"/>
          <w:szCs w:val="22"/>
        </w:rPr>
        <w:t>» ou « une Déclaration de garantie de l’</w:t>
      </w:r>
      <w:r w:rsidR="00524D3E" w:rsidRPr="00680059">
        <w:rPr>
          <w:i/>
          <w:iCs/>
          <w:sz w:val="22"/>
          <w:szCs w:val="22"/>
        </w:rPr>
        <w:t>Offre</w:t>
      </w:r>
      <w:r w:rsidRPr="00680059">
        <w:rPr>
          <w:i/>
          <w:iCs/>
          <w:sz w:val="22"/>
          <w:szCs w:val="22"/>
        </w:rPr>
        <w:t>», selon le cas</w:t>
      </w:r>
      <w:r w:rsidRPr="00680059">
        <w:rPr>
          <w:sz w:val="22"/>
          <w:szCs w:val="22"/>
        </w:rPr>
        <w:t>]</w:t>
      </w:r>
      <w:r w:rsidR="00BD3FF0" w:rsidRPr="00680059">
        <w:rPr>
          <w:sz w:val="22"/>
          <w:szCs w:val="22"/>
        </w:rPr>
        <w:t>.</w:t>
      </w:r>
    </w:p>
    <w:p w:rsidR="003C4927" w:rsidRPr="00680059" w:rsidRDefault="003C4927" w:rsidP="006804DF">
      <w:pPr>
        <w:numPr>
          <w:ilvl w:val="0"/>
          <w:numId w:val="60"/>
        </w:numPr>
        <w:spacing w:after="200"/>
        <w:ind w:left="0" w:firstLine="0"/>
        <w:jc w:val="both"/>
        <w:rPr>
          <w:sz w:val="22"/>
          <w:szCs w:val="22"/>
        </w:rPr>
      </w:pPr>
      <w:r w:rsidRPr="00680059">
        <w:rPr>
          <w:sz w:val="22"/>
          <w:szCs w:val="22"/>
        </w:rPr>
        <w:t xml:space="preserve">Les </w:t>
      </w:r>
      <w:r w:rsidR="00524D3E" w:rsidRPr="00680059">
        <w:rPr>
          <w:sz w:val="22"/>
          <w:szCs w:val="22"/>
        </w:rPr>
        <w:t>Offre</w:t>
      </w:r>
      <w:r w:rsidRPr="00680059">
        <w:rPr>
          <w:sz w:val="22"/>
          <w:szCs w:val="22"/>
        </w:rPr>
        <w:t xml:space="preserve">s seront ouvertes en présence des représentants des </w:t>
      </w:r>
      <w:r w:rsidR="00524D3E" w:rsidRPr="00680059">
        <w:rPr>
          <w:sz w:val="22"/>
          <w:szCs w:val="22"/>
        </w:rPr>
        <w:t>Soumissionnaire</w:t>
      </w:r>
      <w:r w:rsidRPr="00680059">
        <w:rPr>
          <w:sz w:val="22"/>
          <w:szCs w:val="22"/>
        </w:rPr>
        <w:t xml:space="preserve">s qui le souhaitent à </w:t>
      </w:r>
      <w:r w:rsidRPr="00680059">
        <w:rPr>
          <w:i/>
          <w:iCs/>
          <w:sz w:val="22"/>
          <w:szCs w:val="22"/>
        </w:rPr>
        <w:t xml:space="preserve">[insérer </w:t>
      </w:r>
      <w:r w:rsidRPr="00680059">
        <w:rPr>
          <w:i/>
          <w:sz w:val="22"/>
          <w:szCs w:val="22"/>
        </w:rPr>
        <w:t>l’adresse</w:t>
      </w:r>
      <w:r w:rsidRPr="00680059">
        <w:rPr>
          <w:i/>
          <w:iCs/>
          <w:sz w:val="22"/>
          <w:szCs w:val="22"/>
        </w:rPr>
        <w:t>]</w:t>
      </w:r>
      <w:r w:rsidRPr="00680059">
        <w:rPr>
          <w:sz w:val="22"/>
          <w:szCs w:val="22"/>
        </w:rPr>
        <w:t xml:space="preserve"> à </w:t>
      </w:r>
      <w:r w:rsidRPr="00680059">
        <w:rPr>
          <w:i/>
          <w:iCs/>
          <w:sz w:val="22"/>
          <w:szCs w:val="22"/>
        </w:rPr>
        <w:t>[insérer la date et l’heure].</w:t>
      </w:r>
      <w:r w:rsidRPr="00680059">
        <w:rPr>
          <w:sz w:val="22"/>
          <w:szCs w:val="22"/>
        </w:rPr>
        <w:t xml:space="preserve"> </w:t>
      </w:r>
    </w:p>
    <w:p w:rsidR="003C4927" w:rsidRPr="00680059" w:rsidRDefault="003C4927" w:rsidP="006804DF">
      <w:pPr>
        <w:numPr>
          <w:ilvl w:val="0"/>
          <w:numId w:val="60"/>
        </w:numPr>
        <w:spacing w:after="200"/>
        <w:ind w:left="0" w:firstLine="0"/>
        <w:jc w:val="both"/>
        <w:rPr>
          <w:sz w:val="22"/>
          <w:szCs w:val="22"/>
        </w:rPr>
      </w:pPr>
      <w:r w:rsidRPr="00680059">
        <w:rPr>
          <w:sz w:val="22"/>
          <w:szCs w:val="22"/>
        </w:rPr>
        <w:t>Les exigences en matière de qualifications sont</w:t>
      </w:r>
      <w:r w:rsidR="00346494" w:rsidRPr="00680059">
        <w:rPr>
          <w:sz w:val="22"/>
          <w:szCs w:val="22"/>
        </w:rPr>
        <w:t xml:space="preserve"> </w:t>
      </w:r>
      <w:r w:rsidRPr="00680059">
        <w:rPr>
          <w:sz w:val="22"/>
          <w:szCs w:val="22"/>
        </w:rPr>
        <w:t xml:space="preserve">: </w:t>
      </w:r>
      <w:r w:rsidRPr="00680059">
        <w:rPr>
          <w:i/>
          <w:iCs/>
          <w:sz w:val="22"/>
          <w:szCs w:val="22"/>
        </w:rPr>
        <w:t xml:space="preserve">[insérer la liste des conditions d’ordre technique, financier, légal et autre(s)]. </w:t>
      </w:r>
      <w:r w:rsidR="00F85B85" w:rsidRPr="00680059">
        <w:rPr>
          <w:sz w:val="22"/>
          <w:szCs w:val="22"/>
        </w:rPr>
        <w:t>Voir le</w:t>
      </w:r>
      <w:r w:rsidR="00405D7B" w:rsidRPr="00680059">
        <w:rPr>
          <w:sz w:val="22"/>
          <w:szCs w:val="22"/>
        </w:rPr>
        <w:t>s</w:t>
      </w:r>
      <w:r w:rsidR="00F85B85" w:rsidRPr="00680059">
        <w:rPr>
          <w:sz w:val="22"/>
          <w:szCs w:val="22"/>
        </w:rPr>
        <w:t xml:space="preserve"> </w:t>
      </w:r>
      <w:r w:rsidR="00405D7B" w:rsidRPr="00680059">
        <w:rPr>
          <w:sz w:val="22"/>
          <w:szCs w:val="22"/>
        </w:rPr>
        <w:t>D</w:t>
      </w:r>
      <w:r w:rsidR="00F85B85" w:rsidRPr="00680059">
        <w:rPr>
          <w:sz w:val="22"/>
          <w:szCs w:val="22"/>
        </w:rPr>
        <w:t>ocument</w:t>
      </w:r>
      <w:r w:rsidR="00405D7B" w:rsidRPr="00680059">
        <w:rPr>
          <w:sz w:val="22"/>
          <w:szCs w:val="22"/>
        </w:rPr>
        <w:t>s</w:t>
      </w:r>
      <w:r w:rsidR="00F85B85" w:rsidRPr="00680059">
        <w:rPr>
          <w:sz w:val="22"/>
          <w:szCs w:val="22"/>
        </w:rPr>
        <w:t xml:space="preserve"> d’</w:t>
      </w:r>
      <w:r w:rsidR="00524D3E" w:rsidRPr="00680059">
        <w:rPr>
          <w:sz w:val="22"/>
          <w:szCs w:val="22"/>
        </w:rPr>
        <w:t>Appel d’Offres</w:t>
      </w:r>
      <w:r w:rsidRPr="00680059">
        <w:rPr>
          <w:sz w:val="22"/>
          <w:szCs w:val="22"/>
        </w:rPr>
        <w:t xml:space="preserve"> pour les informations détaillées. </w:t>
      </w:r>
    </w:p>
    <w:p w:rsidR="005A2618" w:rsidRDefault="005A2618" w:rsidP="00607EFE">
      <w:pPr>
        <w:pStyle w:val="TitrePart1"/>
      </w:pPr>
      <w:r>
        <w:br w:type="page"/>
      </w:r>
      <w:bookmarkStart w:id="4" w:name="_Toc473037131"/>
      <w:r w:rsidR="001825BA" w:rsidRPr="00405D7B">
        <w:t>Note</w:t>
      </w:r>
      <w:r w:rsidR="00405D7B" w:rsidRPr="00405D7B">
        <w:t>s</w:t>
      </w:r>
      <w:r w:rsidR="001825BA" w:rsidRPr="00405D7B">
        <w:t xml:space="preserve"> </w:t>
      </w:r>
      <w:r w:rsidR="00CC05C0">
        <w:t xml:space="preserve">à l’Utilisateur </w:t>
      </w:r>
      <w:bookmarkEnd w:id="4"/>
      <w:r w:rsidR="00275489">
        <w:t>–</w:t>
      </w:r>
      <w:r w:rsidR="00CC05C0">
        <w:t xml:space="preserve"> </w:t>
      </w:r>
      <w:bookmarkStart w:id="5" w:name="_Toc473037132"/>
      <w:r w:rsidR="00405D7B" w:rsidRPr="00405D7B">
        <w:t>Incoterms</w:t>
      </w:r>
      <w:bookmarkEnd w:id="5"/>
    </w:p>
    <w:p w:rsidR="00B41DFC" w:rsidRDefault="00B41DFC" w:rsidP="00607EFE">
      <w:pPr>
        <w:pStyle w:val="TitrePart1"/>
        <w:jc w:val="both"/>
        <w:rPr>
          <w:sz w:val="24"/>
          <w:szCs w:val="24"/>
        </w:rPr>
      </w:pPr>
    </w:p>
    <w:p w:rsidR="00275489" w:rsidRDefault="00275489" w:rsidP="00607EFE">
      <w:pPr>
        <w:pStyle w:val="TitrePart1"/>
        <w:jc w:val="both"/>
        <w:rPr>
          <w:sz w:val="24"/>
          <w:szCs w:val="24"/>
        </w:rPr>
      </w:pPr>
      <w:r w:rsidRPr="00607EFE">
        <w:rPr>
          <w:sz w:val="24"/>
          <w:szCs w:val="24"/>
        </w:rPr>
        <w:t>Incoterms 2010</w:t>
      </w:r>
    </w:p>
    <w:p w:rsidR="00275489" w:rsidRDefault="00275489" w:rsidP="00607EFE">
      <w:pPr>
        <w:pStyle w:val="TitrePart1"/>
        <w:jc w:val="both"/>
        <w:rPr>
          <w:sz w:val="24"/>
          <w:szCs w:val="24"/>
        </w:rPr>
      </w:pPr>
      <w:r>
        <w:rPr>
          <w:sz w:val="24"/>
          <w:szCs w:val="24"/>
        </w:rPr>
        <w:t>Extraits de la Chambre de Commerce Internationale</w:t>
      </w:r>
    </w:p>
    <w:p w:rsidR="00275489" w:rsidRDefault="00275489" w:rsidP="00607EFE">
      <w:pPr>
        <w:pStyle w:val="TitrePart1"/>
        <w:jc w:val="both"/>
        <w:rPr>
          <w:sz w:val="24"/>
          <w:szCs w:val="24"/>
        </w:rPr>
      </w:pPr>
    </w:p>
    <w:p w:rsidR="00275489" w:rsidRDefault="00152670" w:rsidP="00607EFE">
      <w:pPr>
        <w:pStyle w:val="TitrePart1"/>
        <w:jc w:val="both"/>
        <w:rPr>
          <w:sz w:val="24"/>
          <w:szCs w:val="24"/>
        </w:rPr>
      </w:pPr>
      <w:hyperlink r:id="rId16" w:history="1">
        <w:r w:rsidRPr="00607EFE">
          <w:rPr>
            <w:rStyle w:val="Lienhypertexte"/>
            <w:sz w:val="24"/>
            <w:szCs w:val="24"/>
          </w:rPr>
          <w:t>http://sto</w:t>
        </w:r>
        <w:r w:rsidRPr="00607EFE">
          <w:rPr>
            <w:rStyle w:val="Lienhypertexte"/>
            <w:sz w:val="24"/>
            <w:szCs w:val="24"/>
          </w:rPr>
          <w:t>r</w:t>
        </w:r>
        <w:r w:rsidRPr="00607EFE">
          <w:rPr>
            <w:rStyle w:val="Lienhypertexte"/>
            <w:sz w:val="24"/>
            <w:szCs w:val="24"/>
          </w:rPr>
          <w:t>e.iccwbo.org/inc</w:t>
        </w:r>
        <w:r w:rsidRPr="00607EFE">
          <w:rPr>
            <w:rStyle w:val="Lienhypertexte"/>
            <w:sz w:val="24"/>
            <w:szCs w:val="24"/>
          </w:rPr>
          <w:t>o</w:t>
        </w:r>
        <w:r w:rsidRPr="00607EFE">
          <w:rPr>
            <w:rStyle w:val="Lienhypertexte"/>
            <w:sz w:val="24"/>
            <w:szCs w:val="24"/>
          </w:rPr>
          <w:t>terms-</w:t>
        </w:r>
        <w:r w:rsidRPr="000C19B8">
          <w:rPr>
            <w:rStyle w:val="Lienhypertexte"/>
            <w:sz w:val="24"/>
            <w:szCs w:val="24"/>
          </w:rPr>
          <w:t>2</w:t>
        </w:r>
      </w:hyperlink>
    </w:p>
    <w:p w:rsidR="00152670" w:rsidRPr="00607EFE" w:rsidRDefault="00152670" w:rsidP="00607EFE">
      <w:pPr>
        <w:pStyle w:val="TitrePart1"/>
        <w:jc w:val="both"/>
        <w:rPr>
          <w:sz w:val="24"/>
          <w:szCs w:val="24"/>
        </w:rPr>
      </w:pPr>
    </w:p>
    <w:p w:rsidR="00BB78FB" w:rsidRPr="001825BA" w:rsidRDefault="00BB78FB" w:rsidP="00BB78FB">
      <w:pPr>
        <w:ind w:right="-45"/>
        <w:jc w:val="right"/>
        <w:rPr>
          <w:b/>
          <w:sz w:val="24"/>
          <w:szCs w:val="24"/>
        </w:rPr>
      </w:pPr>
      <w:r>
        <w:rPr>
          <w:b/>
          <w:sz w:val="24"/>
          <w:szCs w:val="24"/>
        </w:rPr>
        <w:t>C</w:t>
      </w:r>
      <w:r w:rsidR="00DB6969">
        <w:rPr>
          <w:b/>
          <w:sz w:val="24"/>
          <w:szCs w:val="24"/>
        </w:rPr>
        <w:t>IP</w:t>
      </w:r>
    </w:p>
    <w:p w:rsidR="00BB78FB" w:rsidRPr="001825BA" w:rsidRDefault="00DB6969" w:rsidP="00BB78FB">
      <w:pPr>
        <w:ind w:right="-45"/>
        <w:jc w:val="right"/>
        <w:rPr>
          <w:b/>
          <w:sz w:val="24"/>
          <w:szCs w:val="24"/>
        </w:rPr>
      </w:pPr>
      <w:r>
        <w:rPr>
          <w:b/>
          <w:sz w:val="24"/>
          <w:szCs w:val="24"/>
        </w:rPr>
        <w:t>PORT PAYE, ASSURANCE COMPRISE JUSQU’A</w:t>
      </w:r>
    </w:p>
    <w:p w:rsidR="00BB78FB" w:rsidRPr="001825BA" w:rsidRDefault="00BB78FB" w:rsidP="00BB78FB">
      <w:pPr>
        <w:ind w:right="-45"/>
        <w:jc w:val="right"/>
        <w:rPr>
          <w:b/>
          <w:sz w:val="24"/>
          <w:szCs w:val="24"/>
        </w:rPr>
      </w:pPr>
      <w:r w:rsidRPr="001825BA">
        <w:rPr>
          <w:b/>
          <w:sz w:val="24"/>
          <w:szCs w:val="24"/>
        </w:rPr>
        <w:t>(…</w:t>
      </w:r>
      <w:r w:rsidR="00DB6969">
        <w:rPr>
          <w:b/>
          <w:sz w:val="24"/>
          <w:szCs w:val="24"/>
        </w:rPr>
        <w:t>lieu</w:t>
      </w:r>
      <w:r w:rsidRPr="001825BA">
        <w:rPr>
          <w:b/>
          <w:sz w:val="24"/>
          <w:szCs w:val="24"/>
        </w:rPr>
        <w:t xml:space="preserve"> </w:t>
      </w:r>
      <w:r>
        <w:rPr>
          <w:b/>
          <w:sz w:val="24"/>
          <w:szCs w:val="24"/>
        </w:rPr>
        <w:t>de destination convenu</w:t>
      </w:r>
      <w:r w:rsidRPr="001825BA">
        <w:rPr>
          <w:b/>
          <w:sz w:val="24"/>
          <w:szCs w:val="24"/>
        </w:rPr>
        <w:t>)</w:t>
      </w:r>
    </w:p>
    <w:p w:rsidR="00BB78FB" w:rsidRPr="001825BA" w:rsidRDefault="00BB78FB" w:rsidP="00BB78FB">
      <w:pPr>
        <w:ind w:right="-45"/>
        <w:jc w:val="right"/>
        <w:rPr>
          <w:b/>
          <w:sz w:val="24"/>
          <w:szCs w:val="24"/>
        </w:rPr>
      </w:pPr>
    </w:p>
    <w:p w:rsidR="00EE58EE" w:rsidRPr="0034598A" w:rsidRDefault="00DB6969" w:rsidP="00607EFE">
      <w:pPr>
        <w:ind w:right="-45"/>
        <w:jc w:val="both"/>
        <w:rPr>
          <w:sz w:val="22"/>
          <w:szCs w:val="22"/>
        </w:rPr>
      </w:pPr>
      <w:r w:rsidRPr="0034598A">
        <w:rPr>
          <w:sz w:val="22"/>
          <w:szCs w:val="22"/>
        </w:rPr>
        <w:t xml:space="preserve">Le terme « Port payé, Assurance comprise, jusqu’à » signifie le vendeur </w:t>
      </w:r>
      <w:r w:rsidR="00920F04" w:rsidRPr="0034598A">
        <w:rPr>
          <w:sz w:val="22"/>
          <w:szCs w:val="22"/>
        </w:rPr>
        <w:t>livre les marchandises au transporteur ou à une autre personne</w:t>
      </w:r>
      <w:r w:rsidR="0059064D" w:rsidRPr="0034598A">
        <w:rPr>
          <w:sz w:val="22"/>
          <w:szCs w:val="22"/>
        </w:rPr>
        <w:t xml:space="preserve"> nommée par le vendeur, et ce au lieu convenu (si pareil lieu est convenu entre les parties) ; le</w:t>
      </w:r>
      <w:r w:rsidR="002108DC" w:rsidRPr="0034598A">
        <w:rPr>
          <w:sz w:val="22"/>
          <w:szCs w:val="22"/>
        </w:rPr>
        <w:t xml:space="preserve"> vendeur doit </w:t>
      </w:r>
      <w:r w:rsidR="0059064D" w:rsidRPr="0034598A">
        <w:rPr>
          <w:sz w:val="22"/>
          <w:szCs w:val="22"/>
        </w:rPr>
        <w:t>conclure à ses frais un contrat de transport afin d’acheminer</w:t>
      </w:r>
      <w:r w:rsidR="002108DC" w:rsidRPr="0034598A">
        <w:rPr>
          <w:sz w:val="22"/>
          <w:szCs w:val="22"/>
        </w:rPr>
        <w:t xml:space="preserve"> l</w:t>
      </w:r>
      <w:r w:rsidR="0059064D" w:rsidRPr="0034598A">
        <w:rPr>
          <w:sz w:val="22"/>
          <w:szCs w:val="22"/>
        </w:rPr>
        <w:t>es</w:t>
      </w:r>
      <w:r w:rsidR="002108DC" w:rsidRPr="0034598A">
        <w:rPr>
          <w:sz w:val="22"/>
          <w:szCs w:val="22"/>
        </w:rPr>
        <w:t xml:space="preserve"> marchandise</w:t>
      </w:r>
      <w:r w:rsidR="0059064D" w:rsidRPr="0034598A">
        <w:rPr>
          <w:sz w:val="22"/>
          <w:szCs w:val="22"/>
        </w:rPr>
        <w:t>s</w:t>
      </w:r>
      <w:r w:rsidR="002108DC" w:rsidRPr="0034598A">
        <w:rPr>
          <w:sz w:val="22"/>
          <w:szCs w:val="22"/>
        </w:rPr>
        <w:t xml:space="preserve"> jusqu’au lieu de destination convenu.</w:t>
      </w:r>
    </w:p>
    <w:p w:rsidR="00920F04" w:rsidRPr="0034598A" w:rsidRDefault="00920F04" w:rsidP="00607EFE">
      <w:pPr>
        <w:ind w:right="-45"/>
        <w:jc w:val="both"/>
        <w:rPr>
          <w:sz w:val="22"/>
          <w:szCs w:val="22"/>
        </w:rPr>
      </w:pPr>
    </w:p>
    <w:p w:rsidR="0059064D" w:rsidRPr="0034598A" w:rsidRDefault="0059064D" w:rsidP="00607EFE">
      <w:pPr>
        <w:ind w:right="-45"/>
        <w:jc w:val="both"/>
        <w:rPr>
          <w:sz w:val="22"/>
          <w:szCs w:val="22"/>
        </w:rPr>
      </w:pPr>
      <w:r w:rsidRPr="0034598A">
        <w:rPr>
          <w:sz w:val="22"/>
          <w:szCs w:val="22"/>
        </w:rPr>
        <w:t>Le</w:t>
      </w:r>
      <w:r w:rsidR="00852DFD" w:rsidRPr="0034598A">
        <w:rPr>
          <w:sz w:val="22"/>
          <w:szCs w:val="22"/>
        </w:rPr>
        <w:t xml:space="preserve"> </w:t>
      </w:r>
      <w:r w:rsidRPr="0034598A">
        <w:rPr>
          <w:sz w:val="22"/>
          <w:szCs w:val="22"/>
        </w:rPr>
        <w:t>vendeur conclut également un</w:t>
      </w:r>
      <w:r w:rsidR="00852DFD" w:rsidRPr="0034598A">
        <w:rPr>
          <w:sz w:val="22"/>
          <w:szCs w:val="22"/>
        </w:rPr>
        <w:t xml:space="preserve"> </w:t>
      </w:r>
      <w:r w:rsidRPr="0034598A">
        <w:rPr>
          <w:sz w:val="22"/>
          <w:szCs w:val="22"/>
        </w:rPr>
        <w:t>contrat d'assurance afin de</w:t>
      </w:r>
      <w:r w:rsidR="00852DFD" w:rsidRPr="0034598A">
        <w:rPr>
          <w:sz w:val="22"/>
          <w:szCs w:val="22"/>
        </w:rPr>
        <w:t xml:space="preserve"> </w:t>
      </w:r>
      <w:r w:rsidRPr="0034598A">
        <w:rPr>
          <w:sz w:val="22"/>
          <w:szCs w:val="22"/>
        </w:rPr>
        <w:t>couvrir les risques pour l'</w:t>
      </w:r>
      <w:r w:rsidR="00133637" w:rsidRPr="0034598A">
        <w:rPr>
          <w:sz w:val="22"/>
          <w:szCs w:val="22"/>
        </w:rPr>
        <w:t>A</w:t>
      </w:r>
      <w:r w:rsidRPr="0034598A">
        <w:rPr>
          <w:sz w:val="22"/>
          <w:szCs w:val="22"/>
        </w:rPr>
        <w:t>cheteur en cas de</w:t>
      </w:r>
      <w:r w:rsidR="00852DFD" w:rsidRPr="0034598A">
        <w:rPr>
          <w:sz w:val="22"/>
          <w:szCs w:val="22"/>
        </w:rPr>
        <w:t xml:space="preserve"> </w:t>
      </w:r>
      <w:r w:rsidRPr="0034598A">
        <w:rPr>
          <w:sz w:val="22"/>
          <w:szCs w:val="22"/>
        </w:rPr>
        <w:t xml:space="preserve">perte des marchandises ou de dommages </w:t>
      </w:r>
      <w:r w:rsidR="00133637" w:rsidRPr="0034598A">
        <w:rPr>
          <w:sz w:val="22"/>
          <w:szCs w:val="22"/>
        </w:rPr>
        <w:t xml:space="preserve">causés </w:t>
      </w:r>
      <w:r w:rsidRPr="0034598A">
        <w:rPr>
          <w:sz w:val="22"/>
          <w:szCs w:val="22"/>
        </w:rPr>
        <w:t>à celles-ci durant le</w:t>
      </w:r>
      <w:r w:rsidR="00852DFD" w:rsidRPr="0034598A">
        <w:rPr>
          <w:sz w:val="22"/>
          <w:szCs w:val="22"/>
        </w:rPr>
        <w:t xml:space="preserve"> </w:t>
      </w:r>
      <w:r w:rsidRPr="0034598A">
        <w:rPr>
          <w:sz w:val="22"/>
          <w:szCs w:val="22"/>
        </w:rPr>
        <w:t xml:space="preserve">voyage. </w:t>
      </w:r>
      <w:r w:rsidR="00133637" w:rsidRPr="0034598A">
        <w:rPr>
          <w:sz w:val="22"/>
          <w:szCs w:val="22"/>
        </w:rPr>
        <w:t>Le</w:t>
      </w:r>
      <w:r w:rsidRPr="0034598A">
        <w:rPr>
          <w:sz w:val="22"/>
          <w:szCs w:val="22"/>
        </w:rPr>
        <w:t xml:space="preserve"> vendeur est seulement</w:t>
      </w:r>
      <w:r w:rsidR="00852DFD" w:rsidRPr="0034598A">
        <w:rPr>
          <w:sz w:val="22"/>
          <w:szCs w:val="22"/>
        </w:rPr>
        <w:t xml:space="preserve"> </w:t>
      </w:r>
      <w:r w:rsidRPr="0034598A">
        <w:rPr>
          <w:sz w:val="22"/>
          <w:szCs w:val="22"/>
        </w:rPr>
        <w:t>tenu de souscrire une</w:t>
      </w:r>
      <w:r w:rsidR="00852DFD" w:rsidRPr="0034598A">
        <w:rPr>
          <w:sz w:val="22"/>
          <w:szCs w:val="22"/>
        </w:rPr>
        <w:t xml:space="preserve"> </w:t>
      </w:r>
      <w:r w:rsidRPr="0034598A">
        <w:rPr>
          <w:sz w:val="22"/>
          <w:szCs w:val="22"/>
        </w:rPr>
        <w:t>assurance minimale. Si l'</w:t>
      </w:r>
      <w:r w:rsidR="00133637" w:rsidRPr="0034598A">
        <w:rPr>
          <w:sz w:val="22"/>
          <w:szCs w:val="22"/>
        </w:rPr>
        <w:t>A</w:t>
      </w:r>
      <w:r w:rsidRPr="0034598A">
        <w:rPr>
          <w:sz w:val="22"/>
          <w:szCs w:val="22"/>
        </w:rPr>
        <w:t>cheteur souhaite avoir une</w:t>
      </w:r>
      <w:r w:rsidR="00852DFD" w:rsidRPr="0034598A">
        <w:rPr>
          <w:sz w:val="22"/>
          <w:szCs w:val="22"/>
        </w:rPr>
        <w:t xml:space="preserve"> </w:t>
      </w:r>
      <w:r w:rsidRPr="0034598A">
        <w:rPr>
          <w:sz w:val="22"/>
          <w:szCs w:val="22"/>
        </w:rPr>
        <w:t>couverture d'assurance plus étendue, il lui</w:t>
      </w:r>
      <w:r w:rsidR="00852DFD" w:rsidRPr="0034598A">
        <w:rPr>
          <w:sz w:val="22"/>
          <w:szCs w:val="22"/>
        </w:rPr>
        <w:t xml:space="preserve"> </w:t>
      </w:r>
      <w:r w:rsidRPr="0034598A">
        <w:rPr>
          <w:sz w:val="22"/>
          <w:szCs w:val="22"/>
        </w:rPr>
        <w:t>faudra soit parvenir à un</w:t>
      </w:r>
      <w:r w:rsidR="00852DFD" w:rsidRPr="0034598A">
        <w:rPr>
          <w:sz w:val="22"/>
          <w:szCs w:val="22"/>
        </w:rPr>
        <w:t xml:space="preserve"> </w:t>
      </w:r>
      <w:r w:rsidRPr="0034598A">
        <w:rPr>
          <w:sz w:val="22"/>
          <w:szCs w:val="22"/>
        </w:rPr>
        <w:t>accord exprès avec le</w:t>
      </w:r>
      <w:r w:rsidR="00852DFD" w:rsidRPr="0034598A">
        <w:rPr>
          <w:sz w:val="22"/>
          <w:szCs w:val="22"/>
        </w:rPr>
        <w:t xml:space="preserve"> </w:t>
      </w:r>
      <w:r w:rsidRPr="0034598A">
        <w:rPr>
          <w:sz w:val="22"/>
          <w:szCs w:val="22"/>
        </w:rPr>
        <w:t>vendeur, soit prendre lui-même les</w:t>
      </w:r>
      <w:r w:rsidR="00852DFD" w:rsidRPr="0034598A">
        <w:rPr>
          <w:sz w:val="22"/>
          <w:szCs w:val="22"/>
        </w:rPr>
        <w:t xml:space="preserve"> </w:t>
      </w:r>
      <w:r w:rsidRPr="0034598A">
        <w:rPr>
          <w:sz w:val="22"/>
          <w:szCs w:val="22"/>
        </w:rPr>
        <w:t>dispositions nécessaires pour obtenir un complément  d'assurance.</w:t>
      </w:r>
    </w:p>
    <w:p w:rsidR="00EE58EE" w:rsidRPr="0034598A" w:rsidRDefault="00EE58EE" w:rsidP="00607EFE">
      <w:pPr>
        <w:ind w:right="-45"/>
        <w:jc w:val="both"/>
        <w:rPr>
          <w:sz w:val="22"/>
          <w:szCs w:val="22"/>
        </w:rPr>
      </w:pPr>
    </w:p>
    <w:p w:rsidR="00133637" w:rsidRPr="00680059" w:rsidRDefault="00133637" w:rsidP="00607EFE">
      <w:pPr>
        <w:ind w:right="-45"/>
        <w:jc w:val="both"/>
        <w:rPr>
          <w:b/>
          <w:sz w:val="22"/>
          <w:szCs w:val="22"/>
          <w:u w:val="single"/>
        </w:rPr>
      </w:pPr>
      <w:r w:rsidRPr="00680059">
        <w:rPr>
          <w:b/>
          <w:sz w:val="22"/>
          <w:szCs w:val="22"/>
          <w:u w:val="single"/>
        </w:rPr>
        <w:t>Observation importante concernant l’Incoterm CIP :</w:t>
      </w:r>
    </w:p>
    <w:p w:rsidR="00EE58EE" w:rsidRPr="0034598A" w:rsidRDefault="00EE58EE" w:rsidP="00607EFE">
      <w:pPr>
        <w:ind w:right="-45"/>
        <w:jc w:val="both"/>
        <w:rPr>
          <w:sz w:val="22"/>
          <w:szCs w:val="22"/>
        </w:rPr>
      </w:pPr>
    </w:p>
    <w:p w:rsidR="00133637" w:rsidRPr="0034598A" w:rsidRDefault="00133637" w:rsidP="00607EFE">
      <w:pPr>
        <w:ind w:right="-45"/>
        <w:jc w:val="both"/>
        <w:rPr>
          <w:sz w:val="22"/>
          <w:szCs w:val="22"/>
        </w:rPr>
      </w:pPr>
      <w:r w:rsidRPr="0034598A">
        <w:rPr>
          <w:sz w:val="22"/>
          <w:szCs w:val="22"/>
        </w:rPr>
        <w:t>Le</w:t>
      </w:r>
      <w:r w:rsidR="00852DFD" w:rsidRPr="0034598A">
        <w:rPr>
          <w:sz w:val="22"/>
          <w:szCs w:val="22"/>
        </w:rPr>
        <w:t xml:space="preserve"> </w:t>
      </w:r>
      <w:r w:rsidRPr="0034598A">
        <w:rPr>
          <w:sz w:val="22"/>
          <w:szCs w:val="22"/>
        </w:rPr>
        <w:t>vendeur remplit ses obligations de « livraison » lorsqu'il remet les marchandises au</w:t>
      </w:r>
      <w:r w:rsidR="00852DFD" w:rsidRPr="0034598A">
        <w:rPr>
          <w:sz w:val="22"/>
          <w:szCs w:val="22"/>
        </w:rPr>
        <w:t xml:space="preserve"> </w:t>
      </w:r>
      <w:r w:rsidRPr="0034598A">
        <w:rPr>
          <w:sz w:val="22"/>
          <w:szCs w:val="22"/>
        </w:rPr>
        <w:t>transporteur et non pas</w:t>
      </w:r>
      <w:r w:rsidR="00852DFD" w:rsidRPr="0034598A">
        <w:rPr>
          <w:sz w:val="22"/>
          <w:szCs w:val="22"/>
        </w:rPr>
        <w:t xml:space="preserve"> </w:t>
      </w:r>
      <w:r w:rsidRPr="0034598A">
        <w:rPr>
          <w:sz w:val="22"/>
          <w:szCs w:val="22"/>
        </w:rPr>
        <w:t>lorsque les marchandises parviennent au</w:t>
      </w:r>
      <w:r w:rsidR="00852DFD" w:rsidRPr="0034598A">
        <w:rPr>
          <w:sz w:val="22"/>
          <w:szCs w:val="22"/>
        </w:rPr>
        <w:t xml:space="preserve"> </w:t>
      </w:r>
      <w:r w:rsidRPr="0034598A">
        <w:rPr>
          <w:sz w:val="22"/>
          <w:szCs w:val="22"/>
        </w:rPr>
        <w:t>lieu de destination.</w:t>
      </w:r>
    </w:p>
    <w:p w:rsidR="00EE58EE" w:rsidRPr="0034598A" w:rsidRDefault="00133637" w:rsidP="0034598A">
      <w:pPr>
        <w:ind w:right="-45"/>
        <w:jc w:val="both"/>
        <w:rPr>
          <w:sz w:val="22"/>
          <w:szCs w:val="22"/>
        </w:rPr>
      </w:pPr>
      <w:r w:rsidRPr="0034598A">
        <w:rPr>
          <w:sz w:val="22"/>
          <w:szCs w:val="22"/>
        </w:rPr>
        <w:t xml:space="preserve">Il y a par conséquent transfert des risques </w:t>
      </w:r>
      <w:r w:rsidR="000F16EE" w:rsidRPr="0034598A">
        <w:rPr>
          <w:sz w:val="22"/>
          <w:szCs w:val="22"/>
        </w:rPr>
        <w:t xml:space="preserve">au lieu de livraison au premier mode de transport. </w:t>
      </w:r>
      <w:r w:rsidRPr="0034598A">
        <w:rPr>
          <w:sz w:val="22"/>
          <w:szCs w:val="22"/>
        </w:rPr>
        <w:t xml:space="preserve"> Par conséquent, les parties ont tout intérêt à spécifier avec précision dans le </w:t>
      </w:r>
      <w:r w:rsidR="00EB4079" w:rsidRPr="0034598A">
        <w:rPr>
          <w:sz w:val="22"/>
          <w:szCs w:val="22"/>
        </w:rPr>
        <w:t>Marché</w:t>
      </w:r>
      <w:r w:rsidRPr="0034598A">
        <w:rPr>
          <w:sz w:val="22"/>
          <w:szCs w:val="22"/>
        </w:rPr>
        <w:t>, tant l'endroit précis de livraison où les risques sont transférés à l'Acheteur, que le lieu de destination convenu jusqu'auquel le vendeur doit obtenir un contrat de transport.</w:t>
      </w:r>
      <w:r w:rsidR="0034598A" w:rsidRPr="0034598A">
        <w:rPr>
          <w:sz w:val="22"/>
          <w:szCs w:val="22"/>
        </w:rPr>
        <w:t xml:space="preserve"> </w:t>
      </w:r>
      <w:r w:rsidR="006901F2" w:rsidRPr="0034598A">
        <w:rPr>
          <w:sz w:val="22"/>
          <w:szCs w:val="22"/>
        </w:rPr>
        <w:t>Lorsque le terme « </w:t>
      </w:r>
      <w:r w:rsidR="00EE58EE" w:rsidRPr="0034598A">
        <w:rPr>
          <w:sz w:val="22"/>
          <w:szCs w:val="22"/>
        </w:rPr>
        <w:t>livraison</w:t>
      </w:r>
      <w:r w:rsidR="006901F2" w:rsidRPr="0034598A">
        <w:rPr>
          <w:sz w:val="22"/>
          <w:szCs w:val="22"/>
        </w:rPr>
        <w:t> » est utilisé dans les présents Documents d’Appel d’Offres</w:t>
      </w:r>
      <w:r w:rsidR="00EE58EE" w:rsidRPr="0034598A">
        <w:rPr>
          <w:sz w:val="22"/>
          <w:szCs w:val="22"/>
        </w:rPr>
        <w:t xml:space="preserve"> et qu’il se réfère</w:t>
      </w:r>
      <w:r w:rsidR="006901F2" w:rsidRPr="0034598A">
        <w:rPr>
          <w:sz w:val="22"/>
          <w:szCs w:val="22"/>
        </w:rPr>
        <w:t xml:space="preserve"> au transfert de risque</w:t>
      </w:r>
      <w:r w:rsidR="00EE58EE" w:rsidRPr="0034598A">
        <w:rPr>
          <w:sz w:val="22"/>
          <w:szCs w:val="22"/>
        </w:rPr>
        <w:t>s</w:t>
      </w:r>
      <w:r w:rsidR="006901F2" w:rsidRPr="0034598A">
        <w:rPr>
          <w:sz w:val="22"/>
          <w:szCs w:val="22"/>
        </w:rPr>
        <w:t xml:space="preserve">, </w:t>
      </w:r>
      <w:r w:rsidR="00EE58EE" w:rsidRPr="0034598A">
        <w:rPr>
          <w:sz w:val="22"/>
          <w:szCs w:val="22"/>
        </w:rPr>
        <w:t>sa définition est celle de l’Incoterm. Lorsque qu’il ne se réfère pas au transfert de risques, il se rapporte à la date d’arrivée des Fournitures au lieu de destination convenu, qui doit être indiquée sur le calendrier de livraison. Autrement dit, le calendrier de livraison contient des dates significatives pour l’</w:t>
      </w:r>
      <w:r w:rsidR="00622263" w:rsidRPr="0034598A">
        <w:rPr>
          <w:sz w:val="22"/>
          <w:szCs w:val="22"/>
        </w:rPr>
        <w:t>Acheteur, qui sont sans incidence sur le concept de transfert des risques.</w:t>
      </w:r>
    </w:p>
    <w:p w:rsidR="00622263" w:rsidRPr="0034598A" w:rsidRDefault="00622263" w:rsidP="00607EFE">
      <w:pPr>
        <w:jc w:val="both"/>
        <w:rPr>
          <w:sz w:val="22"/>
          <w:szCs w:val="22"/>
        </w:rPr>
      </w:pPr>
      <w:r w:rsidRPr="0034598A">
        <w:rPr>
          <w:sz w:val="22"/>
          <w:szCs w:val="22"/>
        </w:rPr>
        <w:t>A not</w:t>
      </w:r>
      <w:r w:rsidR="00654128" w:rsidRPr="0034598A">
        <w:rPr>
          <w:sz w:val="22"/>
          <w:szCs w:val="22"/>
        </w:rPr>
        <w:t>er</w:t>
      </w:r>
      <w:r w:rsidRPr="0034598A">
        <w:rPr>
          <w:sz w:val="22"/>
          <w:szCs w:val="22"/>
        </w:rPr>
        <w:t xml:space="preserve"> également que les Incoterms ne traitent pas du transfert de propriété des fournitures.</w:t>
      </w:r>
    </w:p>
    <w:p w:rsidR="00B41DFC" w:rsidRDefault="00B41DFC" w:rsidP="00706BD2">
      <w:pPr>
        <w:keepNext/>
        <w:ind w:right="-45"/>
        <w:jc w:val="right"/>
        <w:rPr>
          <w:b/>
          <w:sz w:val="24"/>
          <w:szCs w:val="24"/>
        </w:rPr>
      </w:pPr>
    </w:p>
    <w:p w:rsidR="002108DC" w:rsidRPr="001825BA" w:rsidRDefault="002108DC" w:rsidP="004D648A">
      <w:pPr>
        <w:keepNext/>
        <w:ind w:right="-45"/>
        <w:jc w:val="right"/>
        <w:rPr>
          <w:b/>
          <w:sz w:val="24"/>
          <w:szCs w:val="24"/>
        </w:rPr>
      </w:pPr>
      <w:r>
        <w:rPr>
          <w:b/>
          <w:sz w:val="24"/>
          <w:szCs w:val="24"/>
        </w:rPr>
        <w:t>DDP</w:t>
      </w:r>
    </w:p>
    <w:p w:rsidR="002108DC" w:rsidRPr="001825BA" w:rsidRDefault="002108DC" w:rsidP="00BC2AAE">
      <w:pPr>
        <w:ind w:right="-45"/>
        <w:jc w:val="right"/>
        <w:rPr>
          <w:b/>
          <w:sz w:val="24"/>
          <w:szCs w:val="24"/>
        </w:rPr>
      </w:pPr>
      <w:r>
        <w:rPr>
          <w:b/>
          <w:sz w:val="24"/>
          <w:szCs w:val="24"/>
        </w:rPr>
        <w:t>RENDU DROITS ACQUITTES</w:t>
      </w:r>
    </w:p>
    <w:p w:rsidR="002108DC" w:rsidRPr="001825BA" w:rsidRDefault="002108DC" w:rsidP="00FF4982">
      <w:pPr>
        <w:ind w:right="-45"/>
        <w:jc w:val="right"/>
        <w:rPr>
          <w:b/>
          <w:sz w:val="24"/>
          <w:szCs w:val="24"/>
        </w:rPr>
      </w:pPr>
      <w:r w:rsidRPr="001825BA">
        <w:rPr>
          <w:b/>
          <w:sz w:val="24"/>
          <w:szCs w:val="24"/>
        </w:rPr>
        <w:t>(…</w:t>
      </w:r>
      <w:r>
        <w:rPr>
          <w:b/>
          <w:sz w:val="24"/>
          <w:szCs w:val="24"/>
        </w:rPr>
        <w:t>lieu</w:t>
      </w:r>
      <w:r w:rsidRPr="001825BA">
        <w:rPr>
          <w:b/>
          <w:sz w:val="24"/>
          <w:szCs w:val="24"/>
        </w:rPr>
        <w:t xml:space="preserve"> </w:t>
      </w:r>
      <w:r>
        <w:rPr>
          <w:b/>
          <w:sz w:val="24"/>
          <w:szCs w:val="24"/>
        </w:rPr>
        <w:t>de destination convenu</w:t>
      </w:r>
      <w:r w:rsidRPr="001825BA">
        <w:rPr>
          <w:b/>
          <w:sz w:val="24"/>
          <w:szCs w:val="24"/>
        </w:rPr>
        <w:t>)</w:t>
      </w:r>
    </w:p>
    <w:p w:rsidR="00852DFD" w:rsidRPr="001825BA" w:rsidRDefault="00852DFD" w:rsidP="00D54653">
      <w:pPr>
        <w:ind w:right="-45"/>
        <w:jc w:val="right"/>
        <w:rPr>
          <w:b/>
          <w:sz w:val="24"/>
          <w:szCs w:val="24"/>
        </w:rPr>
      </w:pPr>
    </w:p>
    <w:p w:rsidR="00B41DFC" w:rsidRPr="0034598A" w:rsidRDefault="00852DFD" w:rsidP="00607EFE">
      <w:pPr>
        <w:pStyle w:val="Corpsdetexte"/>
        <w:spacing w:before="55" w:line="256" w:lineRule="auto"/>
        <w:ind w:right="-45"/>
        <w:rPr>
          <w:sz w:val="22"/>
          <w:szCs w:val="22"/>
          <w:lang w:val="fr-FR"/>
        </w:rPr>
      </w:pPr>
      <w:r w:rsidRPr="0034598A">
        <w:rPr>
          <w:sz w:val="22"/>
          <w:szCs w:val="22"/>
          <w:lang w:val="fr-FR"/>
        </w:rPr>
        <w:t>“</w:t>
      </w:r>
      <w:r w:rsidR="00B41DFC" w:rsidRPr="0034598A">
        <w:rPr>
          <w:sz w:val="22"/>
          <w:szCs w:val="22"/>
          <w:lang w:val="fr-FR"/>
        </w:rPr>
        <w:t>Rendu</w:t>
      </w:r>
      <w:r w:rsidRPr="0034598A">
        <w:rPr>
          <w:sz w:val="22"/>
          <w:szCs w:val="22"/>
          <w:lang w:val="fr-FR"/>
        </w:rPr>
        <w:t xml:space="preserve"> </w:t>
      </w:r>
      <w:r w:rsidR="00B41DFC" w:rsidRPr="0034598A">
        <w:rPr>
          <w:sz w:val="22"/>
          <w:szCs w:val="22"/>
          <w:lang w:val="fr-FR"/>
        </w:rPr>
        <w:t>droits</w:t>
      </w:r>
      <w:r w:rsidRPr="0034598A">
        <w:rPr>
          <w:sz w:val="22"/>
          <w:szCs w:val="22"/>
          <w:lang w:val="fr-FR"/>
        </w:rPr>
        <w:t xml:space="preserve"> </w:t>
      </w:r>
      <w:r w:rsidR="00B41DFC" w:rsidRPr="0034598A">
        <w:rPr>
          <w:sz w:val="22"/>
          <w:szCs w:val="22"/>
          <w:lang w:val="fr-FR"/>
        </w:rPr>
        <w:t>acquittés"</w:t>
      </w:r>
      <w:r w:rsidRPr="0034598A">
        <w:rPr>
          <w:sz w:val="22"/>
          <w:szCs w:val="22"/>
          <w:lang w:val="fr-FR"/>
        </w:rPr>
        <w:t xml:space="preserve"> </w:t>
      </w:r>
      <w:r w:rsidR="00B41DFC" w:rsidRPr="0034598A">
        <w:rPr>
          <w:sz w:val="22"/>
          <w:szCs w:val="22"/>
          <w:lang w:val="fr-FR"/>
        </w:rPr>
        <w:t>signifie que le</w:t>
      </w:r>
      <w:r w:rsidRPr="0034598A">
        <w:rPr>
          <w:sz w:val="22"/>
          <w:szCs w:val="22"/>
          <w:lang w:val="fr-FR"/>
        </w:rPr>
        <w:t xml:space="preserve"> </w:t>
      </w:r>
      <w:r w:rsidR="00B41DFC" w:rsidRPr="0034598A">
        <w:rPr>
          <w:sz w:val="22"/>
          <w:szCs w:val="22"/>
          <w:lang w:val="fr-FR"/>
        </w:rPr>
        <w:t>vendeur a dûment livré dès lors que les</w:t>
      </w:r>
      <w:r w:rsidR="00D54653" w:rsidRPr="0034598A">
        <w:rPr>
          <w:sz w:val="22"/>
          <w:szCs w:val="22"/>
          <w:lang w:val="fr-FR"/>
        </w:rPr>
        <w:t xml:space="preserve"> </w:t>
      </w:r>
      <w:r w:rsidR="00B41DFC" w:rsidRPr="0034598A">
        <w:rPr>
          <w:sz w:val="22"/>
          <w:szCs w:val="22"/>
          <w:lang w:val="fr-FR"/>
        </w:rPr>
        <w:t>marchandises sont mises à</w:t>
      </w:r>
      <w:r w:rsidR="00D54653" w:rsidRPr="0034598A">
        <w:rPr>
          <w:sz w:val="22"/>
          <w:szCs w:val="22"/>
          <w:lang w:val="fr-FR"/>
        </w:rPr>
        <w:t xml:space="preserve"> </w:t>
      </w:r>
      <w:r w:rsidR="00B41DFC" w:rsidRPr="0034598A">
        <w:rPr>
          <w:sz w:val="22"/>
          <w:szCs w:val="22"/>
          <w:lang w:val="fr-FR"/>
        </w:rPr>
        <w:t xml:space="preserve">disposition de l'Acheteur, dédouanées </w:t>
      </w:r>
      <w:r w:rsidR="00D54653" w:rsidRPr="0034598A">
        <w:rPr>
          <w:sz w:val="22"/>
          <w:szCs w:val="22"/>
          <w:lang w:val="fr-FR"/>
        </w:rPr>
        <w:t xml:space="preserve">à </w:t>
      </w:r>
      <w:r w:rsidR="00B41DFC" w:rsidRPr="0034598A">
        <w:rPr>
          <w:sz w:val="22"/>
          <w:szCs w:val="22"/>
          <w:lang w:val="fr-FR"/>
        </w:rPr>
        <w:t>l'importation sur le moyen de</w:t>
      </w:r>
      <w:r w:rsidR="00D54653" w:rsidRPr="0034598A">
        <w:rPr>
          <w:sz w:val="22"/>
          <w:szCs w:val="22"/>
          <w:lang w:val="fr-FR"/>
        </w:rPr>
        <w:t xml:space="preserve"> </w:t>
      </w:r>
      <w:r w:rsidR="00B41DFC" w:rsidRPr="0034598A">
        <w:rPr>
          <w:sz w:val="22"/>
          <w:szCs w:val="22"/>
          <w:lang w:val="fr-FR"/>
        </w:rPr>
        <w:t>transport arrivant, et</w:t>
      </w:r>
      <w:r w:rsidR="00D54653" w:rsidRPr="0034598A">
        <w:rPr>
          <w:sz w:val="22"/>
          <w:szCs w:val="22"/>
          <w:lang w:val="fr-FR"/>
        </w:rPr>
        <w:t xml:space="preserve"> </w:t>
      </w:r>
      <w:r w:rsidR="00B41DFC" w:rsidRPr="0034598A">
        <w:rPr>
          <w:sz w:val="22"/>
          <w:szCs w:val="22"/>
          <w:lang w:val="fr-FR"/>
        </w:rPr>
        <w:t>qu'elles sont prêtes pour le</w:t>
      </w:r>
      <w:r w:rsidR="00D54653" w:rsidRPr="0034598A">
        <w:rPr>
          <w:sz w:val="22"/>
          <w:szCs w:val="22"/>
          <w:lang w:val="fr-FR"/>
        </w:rPr>
        <w:t xml:space="preserve"> </w:t>
      </w:r>
      <w:r w:rsidR="00B41DFC" w:rsidRPr="0034598A">
        <w:rPr>
          <w:sz w:val="22"/>
          <w:szCs w:val="22"/>
          <w:lang w:val="fr-FR"/>
        </w:rPr>
        <w:t>déchargement au lieu de</w:t>
      </w:r>
      <w:r w:rsidR="00D54653" w:rsidRPr="0034598A">
        <w:rPr>
          <w:sz w:val="22"/>
          <w:szCs w:val="22"/>
          <w:lang w:val="fr-FR"/>
        </w:rPr>
        <w:t xml:space="preserve"> </w:t>
      </w:r>
      <w:r w:rsidR="00B41DFC" w:rsidRPr="0034598A">
        <w:rPr>
          <w:sz w:val="22"/>
          <w:szCs w:val="22"/>
          <w:lang w:val="fr-FR"/>
        </w:rPr>
        <w:t>destination convenu. Le</w:t>
      </w:r>
      <w:r w:rsidR="00D54653" w:rsidRPr="0034598A">
        <w:rPr>
          <w:sz w:val="22"/>
          <w:szCs w:val="22"/>
          <w:lang w:val="fr-FR"/>
        </w:rPr>
        <w:t xml:space="preserve"> </w:t>
      </w:r>
      <w:r w:rsidR="00B41DFC" w:rsidRPr="0034598A">
        <w:rPr>
          <w:sz w:val="22"/>
          <w:szCs w:val="22"/>
          <w:lang w:val="fr-FR"/>
        </w:rPr>
        <w:t>vendeur doit assumer tous les frais et risques liés à</w:t>
      </w:r>
      <w:r w:rsidR="00D54653" w:rsidRPr="0034598A">
        <w:rPr>
          <w:sz w:val="22"/>
          <w:szCs w:val="22"/>
          <w:lang w:val="fr-FR"/>
        </w:rPr>
        <w:t xml:space="preserve"> </w:t>
      </w:r>
      <w:r w:rsidR="00B41DFC" w:rsidRPr="0034598A">
        <w:rPr>
          <w:sz w:val="22"/>
          <w:szCs w:val="22"/>
          <w:lang w:val="fr-FR"/>
        </w:rPr>
        <w:t>l'acheminement des marchandises jusqu'à ce lieu et a</w:t>
      </w:r>
      <w:r w:rsidR="00D54653" w:rsidRPr="0034598A">
        <w:rPr>
          <w:sz w:val="22"/>
          <w:szCs w:val="22"/>
          <w:lang w:val="fr-FR"/>
        </w:rPr>
        <w:t xml:space="preserve"> </w:t>
      </w:r>
      <w:r w:rsidR="00B41DFC" w:rsidRPr="0034598A">
        <w:rPr>
          <w:sz w:val="22"/>
          <w:szCs w:val="22"/>
          <w:lang w:val="fr-FR"/>
        </w:rPr>
        <w:t>l'obligation de dédouaner les</w:t>
      </w:r>
      <w:r w:rsidR="00D54653" w:rsidRPr="0034598A">
        <w:rPr>
          <w:sz w:val="22"/>
          <w:szCs w:val="22"/>
          <w:lang w:val="fr-FR"/>
        </w:rPr>
        <w:t xml:space="preserve"> </w:t>
      </w:r>
      <w:r w:rsidR="00B41DFC" w:rsidRPr="0034598A">
        <w:rPr>
          <w:sz w:val="22"/>
          <w:szCs w:val="22"/>
          <w:lang w:val="fr-FR"/>
        </w:rPr>
        <w:t>marchandises à l'exportation mais</w:t>
      </w:r>
      <w:r w:rsidR="00D54653" w:rsidRPr="0034598A">
        <w:rPr>
          <w:sz w:val="22"/>
          <w:szCs w:val="22"/>
          <w:lang w:val="fr-FR"/>
        </w:rPr>
        <w:t xml:space="preserve"> </w:t>
      </w:r>
      <w:r w:rsidR="00B41DFC" w:rsidRPr="0034598A">
        <w:rPr>
          <w:sz w:val="22"/>
          <w:szCs w:val="22"/>
          <w:lang w:val="fr-FR"/>
        </w:rPr>
        <w:t>aussi à l'importation, de</w:t>
      </w:r>
      <w:r w:rsidR="00D54653" w:rsidRPr="0034598A">
        <w:rPr>
          <w:sz w:val="22"/>
          <w:szCs w:val="22"/>
          <w:lang w:val="fr-FR"/>
        </w:rPr>
        <w:t xml:space="preserve"> </w:t>
      </w:r>
      <w:r w:rsidR="00B41DFC" w:rsidRPr="0034598A">
        <w:rPr>
          <w:sz w:val="22"/>
          <w:szCs w:val="22"/>
          <w:lang w:val="fr-FR"/>
        </w:rPr>
        <w:t>payer tout droit à la</w:t>
      </w:r>
      <w:r w:rsidR="00D54653" w:rsidRPr="0034598A">
        <w:rPr>
          <w:sz w:val="22"/>
          <w:szCs w:val="22"/>
          <w:lang w:val="fr-FR"/>
        </w:rPr>
        <w:t xml:space="preserve"> </w:t>
      </w:r>
      <w:r w:rsidR="00B41DFC" w:rsidRPr="0034598A">
        <w:rPr>
          <w:sz w:val="22"/>
          <w:szCs w:val="22"/>
          <w:lang w:val="fr-FR"/>
        </w:rPr>
        <w:t xml:space="preserve">fois à l'exportation et </w:t>
      </w:r>
      <w:r w:rsidR="00D54653" w:rsidRPr="0034598A">
        <w:rPr>
          <w:sz w:val="22"/>
          <w:szCs w:val="22"/>
          <w:lang w:val="fr-FR"/>
        </w:rPr>
        <w:t xml:space="preserve">à </w:t>
      </w:r>
      <w:r w:rsidR="00B41DFC" w:rsidRPr="0034598A">
        <w:rPr>
          <w:sz w:val="22"/>
          <w:szCs w:val="22"/>
          <w:lang w:val="fr-FR"/>
        </w:rPr>
        <w:t>l'importation et d'effectuer toutes les</w:t>
      </w:r>
      <w:r w:rsidR="00D54653" w:rsidRPr="0034598A">
        <w:rPr>
          <w:sz w:val="22"/>
          <w:szCs w:val="22"/>
          <w:lang w:val="fr-FR"/>
        </w:rPr>
        <w:t xml:space="preserve"> </w:t>
      </w:r>
      <w:r w:rsidR="00B41DFC" w:rsidRPr="0034598A">
        <w:rPr>
          <w:sz w:val="22"/>
          <w:szCs w:val="22"/>
          <w:lang w:val="fr-FR"/>
        </w:rPr>
        <w:t>formalités douanières.</w:t>
      </w:r>
    </w:p>
    <w:p w:rsidR="00B41DFC" w:rsidRPr="00D17421" w:rsidRDefault="00B41DFC" w:rsidP="00607EFE">
      <w:pPr>
        <w:pStyle w:val="Corpsdetexte"/>
        <w:spacing w:before="55" w:line="256" w:lineRule="auto"/>
        <w:ind w:right="-45" w:firstLine="5"/>
        <w:rPr>
          <w:lang w:val="fr-FR"/>
        </w:rPr>
      </w:pPr>
    </w:p>
    <w:p w:rsidR="00D04C43" w:rsidRDefault="00D04C43" w:rsidP="00DB6969">
      <w:pPr>
        <w:pStyle w:val="TitrePart1"/>
        <w:spacing w:after="142" w:line="240" w:lineRule="atLeast"/>
        <w:jc w:val="left"/>
        <w:rPr>
          <w:b w:val="0"/>
          <w:sz w:val="24"/>
          <w:szCs w:val="24"/>
        </w:rPr>
      </w:pPr>
    </w:p>
    <w:p w:rsidR="005A2618" w:rsidRPr="00801721" w:rsidRDefault="00B41DFC" w:rsidP="00D04C43">
      <w:pPr>
        <w:pStyle w:val="TitrePart1"/>
      </w:pPr>
      <w:bookmarkStart w:id="6" w:name="_Toc473037133"/>
      <w:r>
        <w:br w:type="page"/>
      </w:r>
      <w:r w:rsidR="00F02F50" w:rsidRPr="00801721">
        <w:t xml:space="preserve">Exigences </w:t>
      </w:r>
      <w:r w:rsidR="00F02F50" w:rsidRPr="00D04C43">
        <w:t>relatives</w:t>
      </w:r>
      <w:r w:rsidR="00F02F50" w:rsidRPr="00801721">
        <w:t xml:space="preserve"> aux Fournitures</w:t>
      </w:r>
      <w:bookmarkEnd w:id="6"/>
    </w:p>
    <w:p w:rsidR="005A2618" w:rsidRDefault="005A2618" w:rsidP="005A2618">
      <w:pPr>
        <w:suppressAutoHyphens/>
        <w:jc w:val="both"/>
        <w:rPr>
          <w:sz w:val="24"/>
          <w:szCs w:val="24"/>
        </w:rPr>
      </w:pPr>
    </w:p>
    <w:p w:rsidR="00F02F50" w:rsidRPr="0034598A" w:rsidRDefault="00F02F50" w:rsidP="00D04C43">
      <w:pPr>
        <w:pStyle w:val="Titre5"/>
        <w:spacing w:before="0" w:after="142" w:line="240" w:lineRule="atLeast"/>
        <w:rPr>
          <w:rFonts w:ascii="Times New Roman" w:hAnsi="Times New Roman"/>
          <w:i w:val="0"/>
          <w:sz w:val="28"/>
          <w:szCs w:val="28"/>
        </w:rPr>
      </w:pPr>
      <w:bookmarkStart w:id="7" w:name="_Toc499608217"/>
      <w:r w:rsidRPr="0034598A">
        <w:rPr>
          <w:rFonts w:ascii="Times New Roman" w:hAnsi="Times New Roman"/>
          <w:i w:val="0"/>
          <w:sz w:val="28"/>
          <w:szCs w:val="28"/>
        </w:rPr>
        <w:t>Informations à fournir par l’Acheteur</w:t>
      </w:r>
      <w:bookmarkEnd w:id="7"/>
    </w:p>
    <w:p w:rsidR="00D04C43" w:rsidRPr="00680059" w:rsidRDefault="00D04C43" w:rsidP="00D04C43">
      <w:pPr>
        <w:suppressAutoHyphens/>
        <w:spacing w:after="142" w:line="240" w:lineRule="atLeast"/>
        <w:jc w:val="both"/>
        <w:rPr>
          <w:sz w:val="22"/>
          <w:szCs w:val="22"/>
        </w:rPr>
      </w:pPr>
      <w:r w:rsidRPr="00680059">
        <w:rPr>
          <w:sz w:val="22"/>
          <w:szCs w:val="22"/>
        </w:rPr>
        <w:t xml:space="preserve">La présente section comprend la définition, les spécifications, les dessins et toute information </w:t>
      </w:r>
      <w:r w:rsidR="00BC225D" w:rsidRPr="00680059">
        <w:rPr>
          <w:sz w:val="22"/>
          <w:szCs w:val="22"/>
        </w:rPr>
        <w:t>supplémentaire définissant les fournitures et s</w:t>
      </w:r>
      <w:r w:rsidRPr="00680059">
        <w:rPr>
          <w:sz w:val="22"/>
          <w:szCs w:val="22"/>
        </w:rPr>
        <w:t>ervices connexes, et contient les formulaires devant être utilisés durant l’exécution du Marché.</w:t>
      </w:r>
    </w:p>
    <w:p w:rsidR="00D04C43" w:rsidRPr="00680059" w:rsidRDefault="00D04C43" w:rsidP="00D04C43">
      <w:pPr>
        <w:suppressAutoHyphens/>
        <w:spacing w:after="142" w:line="240" w:lineRule="atLeast"/>
        <w:jc w:val="both"/>
        <w:rPr>
          <w:sz w:val="22"/>
          <w:szCs w:val="22"/>
        </w:rPr>
      </w:pPr>
      <w:r w:rsidRPr="00680059">
        <w:rPr>
          <w:sz w:val="22"/>
          <w:szCs w:val="22"/>
        </w:rPr>
        <w:t xml:space="preserve">Afin de permettre aux </w:t>
      </w:r>
      <w:r w:rsidR="00524D3E" w:rsidRPr="00680059">
        <w:rPr>
          <w:sz w:val="22"/>
          <w:szCs w:val="22"/>
        </w:rPr>
        <w:t>Soumissionnaire</w:t>
      </w:r>
      <w:r w:rsidRPr="00680059">
        <w:rPr>
          <w:sz w:val="22"/>
          <w:szCs w:val="22"/>
        </w:rPr>
        <w:t xml:space="preserve">s de présenter une </w:t>
      </w:r>
      <w:r w:rsidR="00524D3E" w:rsidRPr="00680059">
        <w:rPr>
          <w:sz w:val="22"/>
          <w:szCs w:val="22"/>
        </w:rPr>
        <w:t>Offre</w:t>
      </w:r>
      <w:r w:rsidRPr="00680059">
        <w:rPr>
          <w:sz w:val="22"/>
          <w:szCs w:val="22"/>
        </w:rPr>
        <w:t xml:space="preserve"> conforme, et afin de permettre une évaluation équitable des </w:t>
      </w:r>
      <w:r w:rsidR="00524D3E" w:rsidRPr="00680059">
        <w:rPr>
          <w:sz w:val="22"/>
          <w:szCs w:val="22"/>
        </w:rPr>
        <w:t>Offre</w:t>
      </w:r>
      <w:r w:rsidRPr="00680059">
        <w:rPr>
          <w:sz w:val="22"/>
          <w:szCs w:val="22"/>
        </w:rPr>
        <w:t xml:space="preserve">s reçues, l’Acheteur doit formuler ses exigences de manière claire et aussi précise que possible.  Lorsque la performance des </w:t>
      </w:r>
      <w:r w:rsidR="00BC225D" w:rsidRPr="00680059">
        <w:rPr>
          <w:sz w:val="22"/>
          <w:szCs w:val="22"/>
        </w:rPr>
        <w:t>fournitures</w:t>
      </w:r>
      <w:r w:rsidRPr="00680059">
        <w:rPr>
          <w:sz w:val="22"/>
          <w:szCs w:val="22"/>
        </w:rPr>
        <w:t xml:space="preserve"> et </w:t>
      </w:r>
      <w:r w:rsidR="00BC225D" w:rsidRPr="00680059">
        <w:rPr>
          <w:sz w:val="22"/>
          <w:szCs w:val="22"/>
        </w:rPr>
        <w:t>s</w:t>
      </w:r>
      <w:r w:rsidRPr="00680059">
        <w:rPr>
          <w:sz w:val="22"/>
          <w:szCs w:val="22"/>
        </w:rPr>
        <w:t>ervices connexes pourrait être mesurée de manière quantitative, telles que la production, la capacité, les exigences devraient non seulement indiquer la production ou la capacité désirée, mais également les limites inférieures et supérieures acceptables pour ces éléments, et la manière d’évaluer d’éventuelles différences. Il sera également nécessaire de spécifier les essais qui seront réalisés après achèvement des prestations, afin de vérifier la conformité aux exigences. Toute autre exigence doit également être explicitée, telles que les obligations de formation ou de fourniture de consommables ou pièces de rechange, comme indiqué dans un bordereau de prix.</w:t>
      </w:r>
    </w:p>
    <w:p w:rsidR="00D04C43" w:rsidRPr="00680059" w:rsidRDefault="00D04C43" w:rsidP="00D04C43">
      <w:pPr>
        <w:suppressAutoHyphens/>
        <w:spacing w:after="142" w:line="240" w:lineRule="atLeast"/>
        <w:jc w:val="both"/>
        <w:rPr>
          <w:sz w:val="22"/>
          <w:szCs w:val="22"/>
        </w:rPr>
      </w:pPr>
      <w:r w:rsidRPr="00680059">
        <w:rPr>
          <w:sz w:val="22"/>
          <w:szCs w:val="22"/>
        </w:rPr>
        <w:t xml:space="preserve">Bien que la présente section doive viser à définir les exigences de manière aussi précise que possible, il convient de veiller à ne pas spécifier les détails de manière excessive car cela pourrait priver l’Acheteur des avantages de la concurrence. Cette section doit donc être rédigée avec le concours d’experts qualifiés, qui connaissent les exigences de l’Acheteur et les </w:t>
      </w:r>
      <w:r w:rsidR="00BC225D" w:rsidRPr="00680059">
        <w:rPr>
          <w:sz w:val="22"/>
          <w:szCs w:val="22"/>
        </w:rPr>
        <w:t>fournitures et s</w:t>
      </w:r>
      <w:r w:rsidRPr="00680059">
        <w:rPr>
          <w:sz w:val="22"/>
          <w:szCs w:val="22"/>
        </w:rPr>
        <w:t>ervices connexes.</w:t>
      </w:r>
    </w:p>
    <w:p w:rsidR="00D04C43" w:rsidRPr="00680059" w:rsidRDefault="00D04C43" w:rsidP="00D04C43">
      <w:pPr>
        <w:suppressAutoHyphens/>
        <w:spacing w:after="142" w:line="240" w:lineRule="atLeast"/>
        <w:jc w:val="both"/>
        <w:rPr>
          <w:sz w:val="22"/>
          <w:szCs w:val="22"/>
        </w:rPr>
      </w:pPr>
      <w:r w:rsidRPr="00680059">
        <w:rPr>
          <w:sz w:val="22"/>
          <w:szCs w:val="22"/>
        </w:rPr>
        <w:t xml:space="preserve">Dans le cas d'un </w:t>
      </w:r>
      <w:r w:rsidR="00524D3E" w:rsidRPr="00680059">
        <w:rPr>
          <w:sz w:val="22"/>
          <w:szCs w:val="22"/>
        </w:rPr>
        <w:t>Appel d’Offres</w:t>
      </w:r>
      <w:r w:rsidRPr="00680059">
        <w:rPr>
          <w:sz w:val="22"/>
          <w:szCs w:val="22"/>
        </w:rPr>
        <w:t xml:space="preserve"> international, ces exigences doivent être établi</w:t>
      </w:r>
      <w:r w:rsidR="00786D0C" w:rsidRPr="00680059">
        <w:rPr>
          <w:sz w:val="22"/>
          <w:szCs w:val="22"/>
        </w:rPr>
        <w:t>e</w:t>
      </w:r>
      <w:r w:rsidRPr="00680059">
        <w:rPr>
          <w:sz w:val="22"/>
          <w:szCs w:val="22"/>
        </w:rPr>
        <w:t xml:space="preserve">s de façon à permettre une concurrence aussi large que possible, tout en énonçant clairement les critères auxquels devront répondre les biens, matériaux et services faisant l'objet du Marché.  C'est à cette condition seulement que les objectifs d'économie, d'efficacité et d'équité dans la passation du marché pourront être atteints, que la conformité des </w:t>
      </w:r>
      <w:r w:rsidR="00524D3E" w:rsidRPr="00680059">
        <w:rPr>
          <w:sz w:val="22"/>
          <w:szCs w:val="22"/>
        </w:rPr>
        <w:t>Offre</w:t>
      </w:r>
      <w:r w:rsidRPr="00680059">
        <w:rPr>
          <w:sz w:val="22"/>
          <w:szCs w:val="22"/>
        </w:rPr>
        <w:t xml:space="preserve">s sera assurée et que le travail ultérieur d'évaluation des </w:t>
      </w:r>
      <w:r w:rsidR="00524D3E" w:rsidRPr="00680059">
        <w:rPr>
          <w:sz w:val="22"/>
          <w:szCs w:val="22"/>
        </w:rPr>
        <w:t>Offre</w:t>
      </w:r>
      <w:r w:rsidRPr="00680059">
        <w:rPr>
          <w:sz w:val="22"/>
          <w:szCs w:val="22"/>
        </w:rPr>
        <w:t>s sera facilité.  Les spécifications devront exiger que l'ensemble des fournitures et matériaux nécessaires à l'exécution des fournitures soient neufs, non usagés et du modèle le plus récent ou courant et qu'ils englobent toutes les dernières améliorations apportées à l</w:t>
      </w:r>
      <w:r w:rsidR="00205AE1" w:rsidRPr="00680059">
        <w:rPr>
          <w:sz w:val="22"/>
          <w:szCs w:val="22"/>
        </w:rPr>
        <w:t>a conception ou aux matériaux.</w:t>
      </w:r>
    </w:p>
    <w:p w:rsidR="00B662BD" w:rsidRDefault="00D04C43" w:rsidP="00D04C43">
      <w:pPr>
        <w:suppressAutoHyphens/>
        <w:spacing w:after="142" w:line="240" w:lineRule="atLeast"/>
        <w:jc w:val="both"/>
        <w:rPr>
          <w:sz w:val="22"/>
          <w:szCs w:val="22"/>
        </w:rPr>
      </w:pPr>
      <w:r w:rsidRPr="00680059">
        <w:rPr>
          <w:sz w:val="22"/>
          <w:szCs w:val="22"/>
        </w:rPr>
        <w:t>Lorsqu’un nom de marque de produit est mentionné, cela devrait être assorti de la mention « ou équivalent ».</w:t>
      </w:r>
    </w:p>
    <w:p w:rsidR="00680059" w:rsidRPr="00680059" w:rsidRDefault="00680059" w:rsidP="00D04C43">
      <w:pPr>
        <w:suppressAutoHyphens/>
        <w:spacing w:after="142" w:line="240" w:lineRule="atLeast"/>
        <w:jc w:val="both"/>
        <w:rPr>
          <w:sz w:val="22"/>
          <w:szCs w:val="22"/>
        </w:rPr>
      </w:pPr>
    </w:p>
    <w:p w:rsidR="00F02F50" w:rsidRDefault="001825BA" w:rsidP="00680059">
      <w:pPr>
        <w:suppressAutoHyphens/>
        <w:rPr>
          <w:b/>
          <w:sz w:val="28"/>
          <w:szCs w:val="28"/>
        </w:rPr>
      </w:pPr>
      <w:r w:rsidRPr="00607EFE">
        <w:rPr>
          <w:b/>
          <w:sz w:val="28"/>
          <w:szCs w:val="28"/>
        </w:rPr>
        <w:t>Notes pour préparer les s</w:t>
      </w:r>
      <w:r w:rsidR="00F02F50" w:rsidRPr="00607EFE">
        <w:rPr>
          <w:b/>
          <w:sz w:val="28"/>
          <w:szCs w:val="28"/>
        </w:rPr>
        <w:t>pécifications techniques</w:t>
      </w:r>
    </w:p>
    <w:p w:rsidR="00680059" w:rsidRPr="00680059" w:rsidRDefault="00680059" w:rsidP="00680059">
      <w:pPr>
        <w:suppressAutoHyphens/>
        <w:rPr>
          <w:b/>
          <w:sz w:val="28"/>
          <w:szCs w:val="28"/>
        </w:rPr>
      </w:pPr>
    </w:p>
    <w:p w:rsidR="00A552AE" w:rsidRPr="00680059" w:rsidRDefault="00F02F50" w:rsidP="00A552AE">
      <w:pPr>
        <w:pStyle w:val="i"/>
        <w:spacing w:after="142" w:line="240" w:lineRule="atLeast"/>
        <w:rPr>
          <w:rFonts w:ascii="Times New Roman" w:hAnsi="Times New Roman"/>
          <w:sz w:val="22"/>
          <w:szCs w:val="22"/>
          <w:lang w:val="fr-FR"/>
        </w:rPr>
      </w:pPr>
      <w:r w:rsidRPr="00680059">
        <w:rPr>
          <w:rFonts w:ascii="Times New Roman" w:hAnsi="Times New Roman"/>
          <w:sz w:val="22"/>
          <w:szCs w:val="22"/>
          <w:lang w:val="fr-FR"/>
        </w:rPr>
        <w:t xml:space="preserve">Les spécifications techniques ont pour objet de définir les caractéristiques techniques exigées par l’Acheteur pour les fournitures et les services connexes. </w:t>
      </w:r>
      <w:r w:rsidR="00A552AE" w:rsidRPr="00680059">
        <w:rPr>
          <w:rFonts w:ascii="Times New Roman" w:hAnsi="Times New Roman"/>
          <w:sz w:val="22"/>
          <w:szCs w:val="22"/>
          <w:lang w:val="fr-FR"/>
        </w:rPr>
        <w:t xml:space="preserve">Les spécifications techniques constituent un document contractuel et, à ce titre, elles font partie du Marché. L’Acheteur doit préparer les spécifications techniques et les joindre </w:t>
      </w:r>
      <w:r w:rsidR="00786D0C" w:rsidRPr="00680059">
        <w:rPr>
          <w:rFonts w:ascii="Times New Roman" w:hAnsi="Times New Roman"/>
          <w:sz w:val="22"/>
          <w:szCs w:val="22"/>
          <w:lang w:val="fr-FR"/>
        </w:rPr>
        <w:t>aux Documents d’Appel d’Offres</w:t>
      </w:r>
      <w:r w:rsidR="00A552AE" w:rsidRPr="00680059">
        <w:rPr>
          <w:rFonts w:ascii="Times New Roman" w:hAnsi="Times New Roman"/>
          <w:sz w:val="22"/>
          <w:szCs w:val="22"/>
          <w:lang w:val="fr-FR"/>
        </w:rPr>
        <w:t>, le cas échéant, pour chaque marché.</w:t>
      </w:r>
    </w:p>
    <w:p w:rsidR="005A2618" w:rsidRPr="00680059" w:rsidRDefault="005A2618" w:rsidP="00B662BD">
      <w:pPr>
        <w:pStyle w:val="i"/>
        <w:spacing w:after="142" w:line="240" w:lineRule="atLeast"/>
        <w:rPr>
          <w:sz w:val="22"/>
          <w:szCs w:val="22"/>
          <w:lang w:val="fr-FR"/>
        </w:rPr>
      </w:pPr>
      <w:r w:rsidRPr="00680059">
        <w:rPr>
          <w:sz w:val="22"/>
          <w:szCs w:val="22"/>
          <w:lang w:val="fr-FR"/>
        </w:rPr>
        <w:t>En établissant les spécifications techniques, l’Acheteur tiendra compte des éléments suivants :</w:t>
      </w:r>
    </w:p>
    <w:p w:rsidR="005A2618" w:rsidRPr="00680059" w:rsidRDefault="00F02F50" w:rsidP="00607EFE">
      <w:pPr>
        <w:numPr>
          <w:ilvl w:val="0"/>
          <w:numId w:val="107"/>
        </w:numPr>
        <w:tabs>
          <w:tab w:val="left" w:pos="851"/>
        </w:tabs>
        <w:suppressAutoHyphens/>
        <w:spacing w:after="142" w:line="240" w:lineRule="atLeast"/>
        <w:jc w:val="both"/>
        <w:rPr>
          <w:sz w:val="22"/>
          <w:szCs w:val="22"/>
        </w:rPr>
      </w:pPr>
      <w:r w:rsidRPr="00680059">
        <w:rPr>
          <w:sz w:val="22"/>
          <w:szCs w:val="22"/>
        </w:rPr>
        <w:t>L</w:t>
      </w:r>
      <w:r w:rsidR="005A2618" w:rsidRPr="00680059">
        <w:rPr>
          <w:sz w:val="22"/>
          <w:szCs w:val="22"/>
        </w:rPr>
        <w:t xml:space="preserve">es spécifications techniques faciliteront l’examen, l’évaluation et la comparaison des </w:t>
      </w:r>
      <w:r w:rsidR="00524D3E" w:rsidRPr="00680059">
        <w:rPr>
          <w:sz w:val="22"/>
          <w:szCs w:val="22"/>
        </w:rPr>
        <w:t>Offre</w:t>
      </w:r>
      <w:r w:rsidR="005A2618" w:rsidRPr="00680059">
        <w:rPr>
          <w:sz w:val="22"/>
          <w:szCs w:val="22"/>
        </w:rPr>
        <w:t xml:space="preserve">s par l’Acheteur, car elles constituent la référence qui permettra à l’Acheteur de s’assurer que les </w:t>
      </w:r>
      <w:r w:rsidR="00524D3E" w:rsidRPr="00680059">
        <w:rPr>
          <w:sz w:val="22"/>
          <w:szCs w:val="22"/>
        </w:rPr>
        <w:t>Offre</w:t>
      </w:r>
      <w:r w:rsidR="005A2618" w:rsidRPr="00680059">
        <w:rPr>
          <w:sz w:val="22"/>
          <w:szCs w:val="22"/>
        </w:rPr>
        <w:t>s sont techniquement conformes et de les évaluer en conséquence.</w:t>
      </w:r>
    </w:p>
    <w:p w:rsidR="005A2618" w:rsidRPr="00680059" w:rsidRDefault="005A2618" w:rsidP="00607EFE">
      <w:pPr>
        <w:pStyle w:val="Retraitcorpsdetexte"/>
        <w:numPr>
          <w:ilvl w:val="0"/>
          <w:numId w:val="107"/>
        </w:numPr>
        <w:tabs>
          <w:tab w:val="left" w:pos="851"/>
        </w:tabs>
        <w:spacing w:after="142" w:line="240" w:lineRule="atLeast"/>
        <w:rPr>
          <w:sz w:val="22"/>
          <w:szCs w:val="22"/>
          <w:lang w:val="fr-FR"/>
        </w:rPr>
      </w:pPr>
      <w:r w:rsidRPr="00680059">
        <w:rPr>
          <w:sz w:val="22"/>
          <w:szCs w:val="22"/>
          <w:lang w:val="fr-FR"/>
        </w:rPr>
        <w:t>Les spécifications techniques stipuleront que tous les biens et matériaux devant être incorporés aux fournitures seront neufs, n’ont jamais servi et sont du modèle le plus récent, et qu’ils incorporent toutes les améliorations récentes apportées à la conception et aux matériaux, sauf si le Marché en dispose autrement.</w:t>
      </w:r>
    </w:p>
    <w:p w:rsidR="005A2618" w:rsidRPr="00680059" w:rsidRDefault="005A2618" w:rsidP="00607EFE">
      <w:pPr>
        <w:pStyle w:val="Retraitcorpsdetexte"/>
        <w:numPr>
          <w:ilvl w:val="0"/>
          <w:numId w:val="107"/>
        </w:numPr>
        <w:tabs>
          <w:tab w:val="left" w:pos="851"/>
        </w:tabs>
        <w:spacing w:after="142" w:line="240" w:lineRule="atLeast"/>
        <w:rPr>
          <w:sz w:val="22"/>
          <w:szCs w:val="22"/>
          <w:lang w:val="fr-FR"/>
        </w:rPr>
      </w:pPr>
      <w:r w:rsidRPr="00680059">
        <w:rPr>
          <w:sz w:val="22"/>
          <w:szCs w:val="22"/>
          <w:lang w:val="fr-FR"/>
        </w:rPr>
        <w:t>Les spécifications techniques feront appel aux pratiques les plus performantes. Des spécimens de spécifications provenant de marchés passés avec succès dans le même pays ou le même secteur peuvent servir de modèles pour la rédaction des spécifications techniques.</w:t>
      </w:r>
    </w:p>
    <w:p w:rsidR="005A2618" w:rsidRPr="00680059" w:rsidRDefault="005A2618" w:rsidP="00607EFE">
      <w:pPr>
        <w:pStyle w:val="Retraitcorpsdetexte"/>
        <w:numPr>
          <w:ilvl w:val="0"/>
          <w:numId w:val="107"/>
        </w:numPr>
        <w:tabs>
          <w:tab w:val="left" w:pos="851"/>
        </w:tabs>
        <w:spacing w:after="142" w:line="240" w:lineRule="atLeast"/>
        <w:rPr>
          <w:sz w:val="22"/>
          <w:szCs w:val="22"/>
          <w:lang w:val="fr-FR"/>
        </w:rPr>
      </w:pPr>
      <w:r w:rsidRPr="00680059">
        <w:rPr>
          <w:sz w:val="22"/>
          <w:szCs w:val="22"/>
          <w:lang w:val="fr-FR"/>
        </w:rPr>
        <w:t xml:space="preserve">Il peut être avantageux de standardiser les spécifications techniques sous la forme de Spécifications techniques générales, selon la complexité des fournitures et le caractère répétitif du type de marchés. Les spécifications techniques devront éviter les restrictions non nécessaires sur les méthodes de fabrication, les matériaux et l’équipement couramment utilisés dans la fabrication de fournitures du même type. </w:t>
      </w:r>
      <w:r w:rsidR="00A552AE" w:rsidRPr="00680059">
        <w:rPr>
          <w:sz w:val="22"/>
          <w:szCs w:val="22"/>
          <w:lang w:val="fr-FR"/>
        </w:rPr>
        <w:t>Dans le cas d’un marché donné, on spécifiera les caractéristiques techniques par l’élimination ou l’addition d’éléments dans les Spécifications Techniques.</w:t>
      </w:r>
    </w:p>
    <w:p w:rsidR="005A2618" w:rsidRPr="00680059" w:rsidRDefault="005A2618" w:rsidP="00607EFE">
      <w:pPr>
        <w:pStyle w:val="Retraitcorpsdetexte"/>
        <w:numPr>
          <w:ilvl w:val="0"/>
          <w:numId w:val="107"/>
        </w:numPr>
        <w:tabs>
          <w:tab w:val="left" w:pos="851"/>
        </w:tabs>
        <w:spacing w:after="142" w:line="240" w:lineRule="atLeast"/>
        <w:rPr>
          <w:sz w:val="22"/>
          <w:szCs w:val="22"/>
          <w:lang w:val="fr-FR"/>
        </w:rPr>
      </w:pPr>
      <w:r w:rsidRPr="00680059">
        <w:rPr>
          <w:sz w:val="22"/>
          <w:szCs w:val="22"/>
          <w:lang w:val="fr-FR"/>
        </w:rPr>
        <w:t xml:space="preserve">Les normes spécifiées pour l’équipement, les matériaux et les méthodes de fabrication ne seront pas restrictives. On appliquera dans toute la mesure du possible des normes internationales reconnues. Lorsque les spécifications techniques se réfèrent à d’autres normes ou codes, qu’ils soient propres au pays de l’Acheteur ou à d’autres pays, on ajoutera une déclaration indiquant que d’autres normes faisant autorité et assurant une qualité au moins substantiellement égale à celle des normes indiquées dans les spécifications techniques seront également acceptables. </w:t>
      </w:r>
    </w:p>
    <w:p w:rsidR="005A2618" w:rsidRPr="00680059" w:rsidRDefault="005A2618" w:rsidP="00607EFE">
      <w:pPr>
        <w:pStyle w:val="Retraitcorpsdetexte"/>
        <w:numPr>
          <w:ilvl w:val="0"/>
          <w:numId w:val="107"/>
        </w:numPr>
        <w:tabs>
          <w:tab w:val="left" w:pos="851"/>
        </w:tabs>
        <w:spacing w:after="142" w:line="240" w:lineRule="atLeast"/>
        <w:rPr>
          <w:sz w:val="22"/>
          <w:szCs w:val="22"/>
          <w:lang w:val="fr-FR"/>
        </w:rPr>
      </w:pPr>
      <w:r w:rsidRPr="00680059">
        <w:rPr>
          <w:spacing w:val="-2"/>
          <w:sz w:val="22"/>
          <w:szCs w:val="22"/>
          <w:lang w:val="fr-FR"/>
        </w:rPr>
        <w:t>On évitera dans toute la mesure du possible de se référer à des marques et à des numéros de catalogue. Lorsque cela est inévitable, la description de l’article sera toujours suivie de l’expression « </w:t>
      </w:r>
      <w:r w:rsidRPr="00680059">
        <w:rPr>
          <w:sz w:val="22"/>
          <w:szCs w:val="22"/>
          <w:lang w:val="fr-FR"/>
        </w:rPr>
        <w:t>ou</w:t>
      </w:r>
      <w:r w:rsidRPr="00680059">
        <w:rPr>
          <w:spacing w:val="-2"/>
          <w:sz w:val="22"/>
          <w:szCs w:val="22"/>
          <w:lang w:val="fr-FR"/>
        </w:rPr>
        <w:t xml:space="preserve"> équivalent ».</w:t>
      </w:r>
    </w:p>
    <w:p w:rsidR="005A2618" w:rsidRPr="00680059" w:rsidRDefault="005A2618" w:rsidP="00B662BD">
      <w:pPr>
        <w:pStyle w:val="Retraitcorpsdetexte"/>
        <w:tabs>
          <w:tab w:val="left" w:pos="851"/>
        </w:tabs>
        <w:spacing w:after="142" w:line="240" w:lineRule="atLeast"/>
        <w:ind w:left="0"/>
        <w:rPr>
          <w:spacing w:val="-2"/>
          <w:sz w:val="22"/>
          <w:szCs w:val="22"/>
          <w:lang w:val="fr-FR"/>
        </w:rPr>
      </w:pPr>
      <w:r w:rsidRPr="00680059">
        <w:rPr>
          <w:spacing w:val="-2"/>
          <w:sz w:val="22"/>
          <w:szCs w:val="22"/>
          <w:lang w:val="fr-FR"/>
        </w:rPr>
        <w:t>Les spécifications techniques donneront une description complète des exigences pour ce qui concerne au minimum (cette liste n’est pas exhaustive) les aspects suivants :</w:t>
      </w:r>
    </w:p>
    <w:p w:rsidR="005A2618" w:rsidRPr="00680059" w:rsidRDefault="005A2618" w:rsidP="006804DF">
      <w:pPr>
        <w:pStyle w:val="P3Header1-Clauses"/>
        <w:numPr>
          <w:ilvl w:val="0"/>
          <w:numId w:val="61"/>
        </w:numPr>
        <w:tabs>
          <w:tab w:val="clear" w:pos="360"/>
          <w:tab w:val="left" w:pos="1560"/>
        </w:tabs>
        <w:spacing w:after="142" w:line="240" w:lineRule="atLeast"/>
        <w:ind w:left="1560" w:hanging="709"/>
        <w:jc w:val="both"/>
        <w:rPr>
          <w:b w:val="0"/>
          <w:sz w:val="22"/>
          <w:szCs w:val="22"/>
          <w:lang w:val="fr-FR"/>
        </w:rPr>
      </w:pPr>
      <w:r w:rsidRPr="00680059">
        <w:rPr>
          <w:b w:val="0"/>
          <w:sz w:val="22"/>
          <w:szCs w:val="22"/>
          <w:lang w:val="fr-FR"/>
        </w:rPr>
        <w:t>Normes de matériaux et de fabrication exigées pour la production et la fabrication des fournitures.</w:t>
      </w:r>
    </w:p>
    <w:p w:rsidR="005A2618" w:rsidRPr="00680059" w:rsidRDefault="005A2618" w:rsidP="006804DF">
      <w:pPr>
        <w:pStyle w:val="P3Header1-Clauses"/>
        <w:numPr>
          <w:ilvl w:val="0"/>
          <w:numId w:val="61"/>
        </w:numPr>
        <w:tabs>
          <w:tab w:val="clear" w:pos="360"/>
          <w:tab w:val="left" w:pos="1560"/>
        </w:tabs>
        <w:spacing w:after="142" w:line="240" w:lineRule="atLeast"/>
        <w:ind w:left="1560" w:hanging="709"/>
        <w:jc w:val="both"/>
        <w:rPr>
          <w:b w:val="0"/>
          <w:sz w:val="22"/>
          <w:szCs w:val="22"/>
          <w:lang w:val="fr-FR"/>
        </w:rPr>
      </w:pPr>
      <w:r w:rsidRPr="00680059">
        <w:rPr>
          <w:b w:val="0"/>
          <w:sz w:val="22"/>
          <w:szCs w:val="22"/>
          <w:lang w:val="fr-FR"/>
        </w:rPr>
        <w:t>Détail des essais exigés (type et nombre)</w:t>
      </w:r>
    </w:p>
    <w:p w:rsidR="005A2618" w:rsidRPr="00680059" w:rsidRDefault="005A2618" w:rsidP="006804DF">
      <w:pPr>
        <w:pStyle w:val="P3Header1-Clauses"/>
        <w:numPr>
          <w:ilvl w:val="0"/>
          <w:numId w:val="61"/>
        </w:numPr>
        <w:tabs>
          <w:tab w:val="clear" w:pos="360"/>
          <w:tab w:val="left" w:pos="1560"/>
        </w:tabs>
        <w:spacing w:after="142" w:line="240" w:lineRule="atLeast"/>
        <w:ind w:left="1560" w:hanging="709"/>
        <w:jc w:val="both"/>
        <w:rPr>
          <w:b w:val="0"/>
          <w:sz w:val="22"/>
          <w:szCs w:val="22"/>
          <w:lang w:val="fr-FR"/>
        </w:rPr>
      </w:pPr>
      <w:r w:rsidRPr="00680059">
        <w:rPr>
          <w:b w:val="0"/>
          <w:sz w:val="22"/>
          <w:szCs w:val="22"/>
          <w:lang w:val="fr-FR"/>
        </w:rPr>
        <w:t>Autres travaux et/ou services connexes additionnels nécessaires pour réaliser la totalité des objectifs de livraison/d’achèvement.</w:t>
      </w:r>
    </w:p>
    <w:p w:rsidR="005A2618" w:rsidRPr="00680059" w:rsidRDefault="005A2618" w:rsidP="006804DF">
      <w:pPr>
        <w:pStyle w:val="P3Header1-Clauses"/>
        <w:numPr>
          <w:ilvl w:val="0"/>
          <w:numId w:val="61"/>
        </w:numPr>
        <w:tabs>
          <w:tab w:val="clear" w:pos="360"/>
          <w:tab w:val="left" w:pos="1560"/>
        </w:tabs>
        <w:spacing w:after="142" w:line="240" w:lineRule="atLeast"/>
        <w:ind w:left="1560" w:hanging="709"/>
        <w:jc w:val="both"/>
        <w:rPr>
          <w:b w:val="0"/>
          <w:sz w:val="22"/>
          <w:szCs w:val="22"/>
          <w:lang w:val="fr-FR"/>
        </w:rPr>
      </w:pPr>
      <w:r w:rsidRPr="00680059">
        <w:rPr>
          <w:b w:val="0"/>
          <w:sz w:val="22"/>
          <w:szCs w:val="22"/>
          <w:lang w:val="fr-FR"/>
        </w:rPr>
        <w:t>Détail des activités à exécuter par le Fournisseur et participation de l’Acheteur à cet égard.</w:t>
      </w:r>
    </w:p>
    <w:p w:rsidR="005A2618" w:rsidRPr="00680059" w:rsidRDefault="005A2618" w:rsidP="006804DF">
      <w:pPr>
        <w:pStyle w:val="P3Header1-Clauses"/>
        <w:numPr>
          <w:ilvl w:val="0"/>
          <w:numId w:val="61"/>
        </w:numPr>
        <w:tabs>
          <w:tab w:val="clear" w:pos="360"/>
          <w:tab w:val="left" w:pos="1560"/>
        </w:tabs>
        <w:spacing w:after="142" w:line="240" w:lineRule="atLeast"/>
        <w:ind w:left="1560" w:hanging="709"/>
        <w:jc w:val="both"/>
        <w:rPr>
          <w:b w:val="0"/>
          <w:sz w:val="22"/>
          <w:szCs w:val="22"/>
          <w:lang w:val="fr-FR"/>
        </w:rPr>
      </w:pPr>
      <w:r w:rsidRPr="00680059">
        <w:rPr>
          <w:b w:val="0"/>
          <w:sz w:val="22"/>
          <w:szCs w:val="22"/>
          <w:lang w:val="fr-FR"/>
        </w:rPr>
        <w:t xml:space="preserve">Détail de toutes les garanties fonctionnelles couvertes par la garantie et la précision des pénalités à appliquer dans le cas </w:t>
      </w:r>
      <w:r w:rsidR="00A40378" w:rsidRPr="00680059">
        <w:rPr>
          <w:b w:val="0"/>
          <w:sz w:val="22"/>
          <w:szCs w:val="22"/>
          <w:lang w:val="fr-FR"/>
        </w:rPr>
        <w:t>où</w:t>
      </w:r>
      <w:r w:rsidRPr="00680059">
        <w:rPr>
          <w:b w:val="0"/>
          <w:sz w:val="22"/>
          <w:szCs w:val="22"/>
          <w:lang w:val="fr-FR"/>
        </w:rPr>
        <w:t xml:space="preserve"> ces garanties ne sont pas respectées.</w:t>
      </w:r>
    </w:p>
    <w:p w:rsidR="00FC31C4" w:rsidRPr="00680059" w:rsidRDefault="005A2618" w:rsidP="00B662BD">
      <w:pPr>
        <w:pStyle w:val="Retraitcorpsdetexte"/>
        <w:tabs>
          <w:tab w:val="left" w:pos="851"/>
        </w:tabs>
        <w:spacing w:after="142" w:line="240" w:lineRule="atLeast"/>
        <w:ind w:left="0"/>
        <w:rPr>
          <w:sz w:val="22"/>
          <w:szCs w:val="22"/>
          <w:lang w:val="fr-FR"/>
        </w:rPr>
      </w:pPr>
      <w:r w:rsidRPr="00680059">
        <w:rPr>
          <w:sz w:val="22"/>
          <w:szCs w:val="22"/>
          <w:lang w:val="fr-FR"/>
        </w:rPr>
        <w:t xml:space="preserve">Les spécifications </w:t>
      </w:r>
      <w:r w:rsidRPr="00680059">
        <w:rPr>
          <w:spacing w:val="-2"/>
          <w:sz w:val="22"/>
          <w:szCs w:val="22"/>
          <w:lang w:val="fr-FR"/>
        </w:rPr>
        <w:t>techniques</w:t>
      </w:r>
      <w:r w:rsidRPr="00680059">
        <w:rPr>
          <w:sz w:val="22"/>
          <w:szCs w:val="22"/>
          <w:lang w:val="fr-FR"/>
        </w:rPr>
        <w:t xml:space="preserve"> préciseront toutes les caractéristiques et exigences techniques et de performance essentielles, y compris les valeurs maximales et minimales garanties ou acceptables, le cas échéant. Chaque fois que cela sera nécessaire, l’Acheteur fournira un </w:t>
      </w:r>
      <w:r w:rsidR="009205CD" w:rsidRPr="00680059">
        <w:rPr>
          <w:sz w:val="22"/>
          <w:szCs w:val="22"/>
          <w:lang w:val="fr-FR"/>
        </w:rPr>
        <w:t>f</w:t>
      </w:r>
      <w:r w:rsidR="00ED45C4" w:rsidRPr="00680059">
        <w:rPr>
          <w:sz w:val="22"/>
          <w:szCs w:val="22"/>
          <w:lang w:val="fr-FR"/>
        </w:rPr>
        <w:t xml:space="preserve">ormulaire de </w:t>
      </w:r>
      <w:r w:rsidR="009205CD" w:rsidRPr="00680059">
        <w:rPr>
          <w:sz w:val="22"/>
          <w:szCs w:val="22"/>
          <w:lang w:val="fr-FR"/>
        </w:rPr>
        <w:t>s</w:t>
      </w:r>
      <w:r w:rsidR="00ED45C4" w:rsidRPr="00680059">
        <w:rPr>
          <w:sz w:val="22"/>
          <w:szCs w:val="22"/>
          <w:lang w:val="fr-FR"/>
        </w:rPr>
        <w:t>oumission</w:t>
      </w:r>
      <w:r w:rsidRPr="00680059">
        <w:rPr>
          <w:sz w:val="22"/>
          <w:szCs w:val="22"/>
          <w:lang w:val="fr-FR"/>
        </w:rPr>
        <w:t xml:space="preserve"> supplémentaire à cet effet (qui sera joint en annexe au </w:t>
      </w:r>
      <w:r w:rsidR="00385E19" w:rsidRPr="00680059">
        <w:rPr>
          <w:sz w:val="22"/>
          <w:szCs w:val="22"/>
          <w:lang w:val="fr-FR"/>
        </w:rPr>
        <w:t xml:space="preserve">Formulaire de </w:t>
      </w:r>
      <w:r w:rsidR="00F11833" w:rsidRPr="00680059">
        <w:rPr>
          <w:sz w:val="22"/>
          <w:szCs w:val="22"/>
          <w:lang w:val="fr-FR"/>
        </w:rPr>
        <w:t>S</w:t>
      </w:r>
      <w:r w:rsidR="00385E19" w:rsidRPr="00680059">
        <w:rPr>
          <w:sz w:val="22"/>
          <w:szCs w:val="22"/>
          <w:lang w:val="fr-FR"/>
        </w:rPr>
        <w:t>oumission</w:t>
      </w:r>
      <w:r w:rsidRPr="00680059">
        <w:rPr>
          <w:sz w:val="22"/>
          <w:szCs w:val="22"/>
          <w:lang w:val="fr-FR"/>
        </w:rPr>
        <w:t>), dans lequel le Soumissionnaire fournira des renseignements détaillés sur les caractéristiques de performance technique en question s’agissant des valeurs acceptables ou garanties correspondantes.</w:t>
      </w:r>
    </w:p>
    <w:p w:rsidR="006E0A44" w:rsidRDefault="006E0A44" w:rsidP="00B662BD">
      <w:pPr>
        <w:pStyle w:val="Retraitcorpsdetexte"/>
        <w:tabs>
          <w:tab w:val="left" w:pos="851"/>
        </w:tabs>
        <w:spacing w:after="142" w:line="240" w:lineRule="atLeast"/>
        <w:ind w:left="0"/>
        <w:rPr>
          <w:sz w:val="22"/>
          <w:szCs w:val="22"/>
          <w:lang w:val="fr-FR"/>
        </w:rPr>
      </w:pPr>
      <w:r w:rsidRPr="00680059">
        <w:rPr>
          <w:sz w:val="22"/>
          <w:szCs w:val="22"/>
          <w:lang w:val="fr-FR"/>
        </w:rPr>
        <w:t>Lorsque</w:t>
      </w:r>
      <w:r w:rsidR="00D54653" w:rsidRPr="00680059">
        <w:rPr>
          <w:sz w:val="22"/>
          <w:szCs w:val="22"/>
          <w:lang w:val="fr-FR"/>
        </w:rPr>
        <w:t xml:space="preserve"> </w:t>
      </w:r>
      <w:r w:rsidRPr="00680059">
        <w:rPr>
          <w:sz w:val="22"/>
          <w:szCs w:val="22"/>
          <w:lang w:val="fr-FR"/>
        </w:rPr>
        <w:t>l’Acheteur demande que le</w:t>
      </w:r>
      <w:r w:rsidR="00D54653" w:rsidRPr="00680059">
        <w:rPr>
          <w:sz w:val="22"/>
          <w:szCs w:val="22"/>
          <w:lang w:val="fr-FR"/>
        </w:rPr>
        <w:t xml:space="preserve"> </w:t>
      </w:r>
      <w:r w:rsidRPr="00680059">
        <w:rPr>
          <w:sz w:val="22"/>
          <w:szCs w:val="22"/>
          <w:lang w:val="fr-FR"/>
        </w:rPr>
        <w:t>Soumissionnaire présente dans son</w:t>
      </w:r>
      <w:r w:rsidR="00D54653" w:rsidRPr="00680059">
        <w:rPr>
          <w:sz w:val="22"/>
          <w:szCs w:val="22"/>
          <w:lang w:val="fr-FR"/>
        </w:rPr>
        <w:t xml:space="preserve"> </w:t>
      </w:r>
      <w:r w:rsidR="00524D3E" w:rsidRPr="00680059">
        <w:rPr>
          <w:sz w:val="22"/>
          <w:szCs w:val="22"/>
          <w:lang w:val="fr-FR"/>
        </w:rPr>
        <w:t>Offre</w:t>
      </w:r>
      <w:r w:rsidRPr="00680059">
        <w:rPr>
          <w:sz w:val="22"/>
          <w:szCs w:val="22"/>
          <w:lang w:val="fr-FR"/>
        </w:rPr>
        <w:t xml:space="preserve"> tout ou partie des</w:t>
      </w:r>
      <w:r w:rsidR="00D54653" w:rsidRPr="00680059">
        <w:rPr>
          <w:sz w:val="22"/>
          <w:szCs w:val="22"/>
          <w:lang w:val="fr-FR"/>
        </w:rPr>
        <w:t xml:space="preserve"> </w:t>
      </w:r>
      <w:r w:rsidRPr="00680059">
        <w:rPr>
          <w:sz w:val="22"/>
          <w:szCs w:val="22"/>
          <w:lang w:val="fr-FR"/>
        </w:rPr>
        <w:t>spécifications techniques, nomenclatures techniques</w:t>
      </w:r>
      <w:r w:rsidR="00D54653" w:rsidRPr="00680059">
        <w:rPr>
          <w:sz w:val="22"/>
          <w:szCs w:val="22"/>
          <w:lang w:val="fr-FR"/>
        </w:rPr>
        <w:t xml:space="preserve"> </w:t>
      </w:r>
      <w:r w:rsidRPr="00680059">
        <w:rPr>
          <w:sz w:val="22"/>
          <w:szCs w:val="22"/>
          <w:lang w:val="fr-FR"/>
        </w:rPr>
        <w:t>ou autres informations d’ordre</w:t>
      </w:r>
      <w:r w:rsidR="00D54653" w:rsidRPr="00680059">
        <w:rPr>
          <w:sz w:val="22"/>
          <w:szCs w:val="22"/>
          <w:lang w:val="fr-FR"/>
        </w:rPr>
        <w:t xml:space="preserve"> </w:t>
      </w:r>
      <w:r w:rsidRPr="00680059">
        <w:rPr>
          <w:sz w:val="22"/>
          <w:szCs w:val="22"/>
          <w:lang w:val="fr-FR"/>
        </w:rPr>
        <w:t>technique, l’Acheteur précisera en</w:t>
      </w:r>
      <w:r w:rsidR="00D54653" w:rsidRPr="00680059">
        <w:rPr>
          <w:sz w:val="22"/>
          <w:szCs w:val="22"/>
          <w:lang w:val="fr-FR"/>
        </w:rPr>
        <w:t xml:space="preserve"> </w:t>
      </w:r>
      <w:r w:rsidRPr="00680059">
        <w:rPr>
          <w:sz w:val="22"/>
          <w:szCs w:val="22"/>
          <w:lang w:val="fr-FR"/>
        </w:rPr>
        <w:t>détail la nature et</w:t>
      </w:r>
      <w:r w:rsidR="00D54653" w:rsidRPr="00680059">
        <w:rPr>
          <w:sz w:val="22"/>
          <w:szCs w:val="22"/>
          <w:lang w:val="fr-FR"/>
        </w:rPr>
        <w:t xml:space="preserve"> </w:t>
      </w:r>
      <w:r w:rsidRPr="00680059">
        <w:rPr>
          <w:sz w:val="22"/>
          <w:szCs w:val="22"/>
          <w:lang w:val="fr-FR"/>
        </w:rPr>
        <w:t>l’importance des renseignements demandés et la</w:t>
      </w:r>
      <w:r w:rsidR="00D54653" w:rsidRPr="00680059">
        <w:rPr>
          <w:sz w:val="22"/>
          <w:szCs w:val="22"/>
          <w:lang w:val="fr-FR"/>
        </w:rPr>
        <w:t xml:space="preserve"> </w:t>
      </w:r>
      <w:r w:rsidRPr="00680059">
        <w:rPr>
          <w:sz w:val="22"/>
          <w:szCs w:val="22"/>
          <w:lang w:val="fr-FR"/>
        </w:rPr>
        <w:t>manière dont ils devront</w:t>
      </w:r>
      <w:r w:rsidR="00D54653" w:rsidRPr="00680059">
        <w:rPr>
          <w:sz w:val="22"/>
          <w:szCs w:val="22"/>
          <w:lang w:val="fr-FR"/>
        </w:rPr>
        <w:t xml:space="preserve"> </w:t>
      </w:r>
      <w:r w:rsidRPr="00680059">
        <w:rPr>
          <w:sz w:val="22"/>
          <w:szCs w:val="22"/>
          <w:lang w:val="fr-FR"/>
        </w:rPr>
        <w:t>être présentés par le</w:t>
      </w:r>
      <w:r w:rsidR="00D54653" w:rsidRPr="00680059">
        <w:rPr>
          <w:sz w:val="22"/>
          <w:szCs w:val="22"/>
          <w:lang w:val="fr-FR"/>
        </w:rPr>
        <w:t xml:space="preserve"> </w:t>
      </w:r>
      <w:r w:rsidRPr="00680059">
        <w:rPr>
          <w:sz w:val="22"/>
          <w:szCs w:val="22"/>
          <w:lang w:val="fr-FR"/>
        </w:rPr>
        <w:t xml:space="preserve">Soumissionnaire dans son </w:t>
      </w:r>
      <w:r w:rsidR="00524D3E" w:rsidRPr="00680059">
        <w:rPr>
          <w:sz w:val="22"/>
          <w:szCs w:val="22"/>
          <w:lang w:val="fr-FR"/>
        </w:rPr>
        <w:t>Offre</w:t>
      </w:r>
      <w:r w:rsidRPr="00680059">
        <w:rPr>
          <w:sz w:val="22"/>
          <w:szCs w:val="22"/>
          <w:lang w:val="fr-FR"/>
        </w:rPr>
        <w:t>.</w:t>
      </w:r>
    </w:p>
    <w:p w:rsidR="00680059" w:rsidRPr="00680059" w:rsidRDefault="00680059" w:rsidP="00B662BD">
      <w:pPr>
        <w:pStyle w:val="Retraitcorpsdetexte"/>
        <w:tabs>
          <w:tab w:val="left" w:pos="851"/>
        </w:tabs>
        <w:spacing w:after="142" w:line="240" w:lineRule="atLeast"/>
        <w:ind w:left="0"/>
        <w:rPr>
          <w:sz w:val="22"/>
          <w:szCs w:val="22"/>
          <w:lang w:val="fr-FR"/>
        </w:rPr>
      </w:pPr>
    </w:p>
    <w:p w:rsidR="00A40378" w:rsidRPr="00607EFE" w:rsidRDefault="001825BA" w:rsidP="00680059">
      <w:pPr>
        <w:pStyle w:val="i"/>
        <w:suppressAutoHyphens w:val="0"/>
        <w:spacing w:after="142" w:line="240" w:lineRule="atLeast"/>
        <w:rPr>
          <w:rFonts w:ascii="Times New Roman" w:hAnsi="Times New Roman"/>
          <w:b/>
          <w:sz w:val="28"/>
          <w:szCs w:val="28"/>
          <w:lang w:val="fr-FR"/>
        </w:rPr>
      </w:pPr>
      <w:r w:rsidRPr="00607EFE">
        <w:rPr>
          <w:rFonts w:ascii="Times New Roman" w:hAnsi="Times New Roman"/>
          <w:b/>
          <w:sz w:val="28"/>
          <w:szCs w:val="28"/>
          <w:lang w:val="fr-FR"/>
        </w:rPr>
        <w:t>Note pour préparer les c</w:t>
      </w:r>
      <w:r w:rsidR="00A40378" w:rsidRPr="00607EFE">
        <w:rPr>
          <w:rFonts w:ascii="Times New Roman" w:hAnsi="Times New Roman"/>
          <w:b/>
          <w:sz w:val="28"/>
          <w:szCs w:val="28"/>
          <w:lang w:val="fr-FR"/>
        </w:rPr>
        <w:t>alendriers de livraison et d’achèvement</w:t>
      </w:r>
    </w:p>
    <w:p w:rsidR="00A40378" w:rsidRPr="00680059" w:rsidRDefault="00A40378" w:rsidP="00A40378">
      <w:pPr>
        <w:pStyle w:val="i"/>
        <w:spacing w:after="142" w:line="240" w:lineRule="atLeast"/>
        <w:rPr>
          <w:rFonts w:ascii="Times New Roman" w:hAnsi="Times New Roman"/>
          <w:sz w:val="22"/>
          <w:szCs w:val="22"/>
          <w:lang w:val="fr-FR"/>
        </w:rPr>
      </w:pPr>
      <w:r w:rsidRPr="00680059">
        <w:rPr>
          <w:rFonts w:ascii="Times New Roman" w:hAnsi="Times New Roman"/>
          <w:sz w:val="22"/>
          <w:szCs w:val="22"/>
          <w:lang w:val="fr-FR"/>
        </w:rPr>
        <w:t xml:space="preserve">Le Calendrier de livraison et d’achèvement a pour objet de préciser les dates et lieux de livraison pour chacune des fournitures et les lieux de prestation et dates d’achèvement pour chacun des services connexes figurant dans la Liste des biens et des services connexes. Le Calendrier de livraison fait partie du Marché. </w:t>
      </w:r>
    </w:p>
    <w:p w:rsidR="00A40378" w:rsidRPr="00680059" w:rsidRDefault="00A40378" w:rsidP="00A40378">
      <w:pPr>
        <w:pStyle w:val="i"/>
        <w:spacing w:after="142" w:line="240" w:lineRule="atLeast"/>
        <w:rPr>
          <w:rFonts w:ascii="Times New Roman" w:hAnsi="Times New Roman"/>
          <w:sz w:val="22"/>
          <w:szCs w:val="22"/>
          <w:lang w:val="fr-FR"/>
        </w:rPr>
      </w:pPr>
      <w:r w:rsidRPr="00680059">
        <w:rPr>
          <w:rFonts w:ascii="Times New Roman" w:hAnsi="Times New Roman"/>
          <w:sz w:val="22"/>
          <w:szCs w:val="22"/>
          <w:lang w:val="fr-FR"/>
        </w:rPr>
        <w:t>En établissant le Calendrier de livraison et d’achèvement, l’Acheteur tiendra compte des éléments suivants :</w:t>
      </w:r>
    </w:p>
    <w:p w:rsidR="00A40378" w:rsidRPr="00680059" w:rsidRDefault="00A40378" w:rsidP="00607EFE">
      <w:pPr>
        <w:pStyle w:val="i"/>
        <w:numPr>
          <w:ilvl w:val="0"/>
          <w:numId w:val="108"/>
        </w:numPr>
        <w:tabs>
          <w:tab w:val="left" w:pos="851"/>
        </w:tabs>
        <w:spacing w:after="142" w:line="240" w:lineRule="atLeast"/>
        <w:rPr>
          <w:rFonts w:ascii="Times New Roman" w:hAnsi="Times New Roman"/>
          <w:sz w:val="22"/>
          <w:szCs w:val="22"/>
          <w:lang w:val="fr-FR"/>
        </w:rPr>
      </w:pPr>
      <w:r w:rsidRPr="00680059">
        <w:rPr>
          <w:rFonts w:ascii="Times New Roman" w:hAnsi="Times New Roman"/>
          <w:sz w:val="22"/>
          <w:szCs w:val="22"/>
          <w:lang w:val="fr-FR"/>
        </w:rPr>
        <w:t xml:space="preserve">Les dates de livraison et d’achèvement seront réalistes. Des délais de livraison ou d’achèvement excessivement courts risquent de limiter la concurrence ou de donner lieu à des plaintes de la part des </w:t>
      </w:r>
      <w:r w:rsidR="00524D3E" w:rsidRPr="00680059">
        <w:rPr>
          <w:rFonts w:ascii="Times New Roman" w:hAnsi="Times New Roman"/>
          <w:sz w:val="22"/>
          <w:szCs w:val="22"/>
          <w:lang w:val="fr-FR"/>
        </w:rPr>
        <w:t>Soumissionnaire</w:t>
      </w:r>
      <w:r w:rsidRPr="00680059">
        <w:rPr>
          <w:rFonts w:ascii="Times New Roman" w:hAnsi="Times New Roman"/>
          <w:sz w:val="22"/>
          <w:szCs w:val="22"/>
          <w:lang w:val="fr-FR"/>
        </w:rPr>
        <w:t xml:space="preserve">s intéressés. </w:t>
      </w:r>
    </w:p>
    <w:p w:rsidR="00A40378" w:rsidRPr="00680059" w:rsidRDefault="00A40378" w:rsidP="00607EFE">
      <w:pPr>
        <w:pStyle w:val="i"/>
        <w:numPr>
          <w:ilvl w:val="0"/>
          <w:numId w:val="108"/>
        </w:numPr>
        <w:tabs>
          <w:tab w:val="left" w:pos="851"/>
        </w:tabs>
        <w:spacing w:after="142" w:line="240" w:lineRule="atLeast"/>
        <w:rPr>
          <w:rFonts w:ascii="Times New Roman" w:hAnsi="Times New Roman"/>
          <w:sz w:val="22"/>
          <w:szCs w:val="22"/>
          <w:lang w:val="fr-FR"/>
        </w:rPr>
      </w:pPr>
      <w:r w:rsidRPr="00680059">
        <w:rPr>
          <w:rFonts w:ascii="Times New Roman" w:hAnsi="Times New Roman"/>
          <w:sz w:val="22"/>
          <w:szCs w:val="22"/>
          <w:lang w:val="fr-FR"/>
        </w:rPr>
        <w:t>La date ou la période de livraison sera clairement spécifiée, étant entendu que les conditions de livraison stipulées doivent concorder avec :</w:t>
      </w:r>
    </w:p>
    <w:p w:rsidR="00A40378" w:rsidRPr="00680059" w:rsidRDefault="00584244" w:rsidP="00A40378">
      <w:pPr>
        <w:pStyle w:val="i"/>
        <w:tabs>
          <w:tab w:val="left" w:pos="1418"/>
        </w:tabs>
        <w:spacing w:after="142" w:line="240" w:lineRule="atLeast"/>
        <w:ind w:left="1418" w:hanging="567"/>
        <w:rPr>
          <w:rFonts w:ascii="Times New Roman" w:hAnsi="Times New Roman"/>
          <w:sz w:val="22"/>
          <w:szCs w:val="22"/>
          <w:lang w:val="fr-FR"/>
        </w:rPr>
      </w:pPr>
      <w:r w:rsidRPr="00680059">
        <w:rPr>
          <w:rFonts w:ascii="Times New Roman" w:hAnsi="Times New Roman"/>
          <w:sz w:val="22"/>
          <w:szCs w:val="22"/>
          <w:lang w:val="fr-FR"/>
        </w:rPr>
        <w:t>(</w:t>
      </w:r>
      <w:r w:rsidR="00F11833" w:rsidRPr="00680059">
        <w:rPr>
          <w:rFonts w:ascii="Times New Roman" w:hAnsi="Times New Roman"/>
          <w:sz w:val="22"/>
          <w:szCs w:val="22"/>
          <w:lang w:val="fr-FR"/>
        </w:rPr>
        <w:t>i</w:t>
      </w:r>
      <w:r w:rsidRPr="00680059">
        <w:rPr>
          <w:rFonts w:ascii="Times New Roman" w:hAnsi="Times New Roman"/>
          <w:sz w:val="22"/>
          <w:szCs w:val="22"/>
          <w:lang w:val="fr-FR"/>
        </w:rPr>
        <w:t>)</w:t>
      </w:r>
      <w:r w:rsidRPr="00680059">
        <w:rPr>
          <w:rFonts w:ascii="Times New Roman" w:hAnsi="Times New Roman"/>
          <w:sz w:val="22"/>
          <w:szCs w:val="22"/>
          <w:lang w:val="fr-FR"/>
        </w:rPr>
        <w:tab/>
        <w:t>les Incoterms indiqués</w:t>
      </w:r>
      <w:r w:rsidR="009340BD" w:rsidRPr="00680059">
        <w:rPr>
          <w:rFonts w:ascii="Times New Roman" w:hAnsi="Times New Roman"/>
          <w:sz w:val="22"/>
          <w:szCs w:val="22"/>
          <w:lang w:val="fr-FR"/>
        </w:rPr>
        <w:t xml:space="preserve"> (voir plus haut la description des principaux Incoterms)</w:t>
      </w:r>
      <w:r w:rsidRPr="00680059">
        <w:rPr>
          <w:rFonts w:ascii="Times New Roman" w:hAnsi="Times New Roman"/>
          <w:sz w:val="22"/>
          <w:szCs w:val="22"/>
          <w:lang w:val="fr-FR"/>
        </w:rPr>
        <w:t xml:space="preserve">, </w:t>
      </w:r>
      <w:r w:rsidR="00A40378" w:rsidRPr="00680059">
        <w:rPr>
          <w:rFonts w:ascii="Times New Roman" w:hAnsi="Times New Roman"/>
          <w:sz w:val="22"/>
          <w:szCs w:val="22"/>
          <w:lang w:val="fr-FR"/>
        </w:rPr>
        <w:t xml:space="preserve">et </w:t>
      </w:r>
    </w:p>
    <w:p w:rsidR="00A40378" w:rsidRPr="00680059" w:rsidRDefault="00A40378" w:rsidP="00A40378">
      <w:pPr>
        <w:pStyle w:val="i"/>
        <w:tabs>
          <w:tab w:val="left" w:pos="1418"/>
        </w:tabs>
        <w:suppressAutoHyphens w:val="0"/>
        <w:spacing w:after="142" w:line="240" w:lineRule="atLeast"/>
        <w:ind w:left="1418" w:hanging="567"/>
        <w:rPr>
          <w:rFonts w:ascii="Times New Roman" w:hAnsi="Times New Roman"/>
          <w:sz w:val="22"/>
          <w:szCs w:val="22"/>
          <w:lang w:val="fr-FR"/>
        </w:rPr>
      </w:pPr>
      <w:r w:rsidRPr="00680059">
        <w:rPr>
          <w:rFonts w:ascii="Times New Roman" w:hAnsi="Times New Roman"/>
          <w:sz w:val="22"/>
          <w:szCs w:val="22"/>
          <w:lang w:val="fr-FR"/>
        </w:rPr>
        <w:t>(</w:t>
      </w:r>
      <w:r w:rsidR="00F11833" w:rsidRPr="00680059">
        <w:rPr>
          <w:rFonts w:ascii="Times New Roman" w:hAnsi="Times New Roman"/>
          <w:sz w:val="22"/>
          <w:szCs w:val="22"/>
          <w:lang w:val="fr-FR"/>
        </w:rPr>
        <w:t>ii</w:t>
      </w:r>
      <w:r w:rsidRPr="00680059">
        <w:rPr>
          <w:rFonts w:ascii="Times New Roman" w:hAnsi="Times New Roman"/>
          <w:sz w:val="22"/>
          <w:szCs w:val="22"/>
          <w:lang w:val="fr-FR"/>
        </w:rPr>
        <w:t>)</w:t>
      </w:r>
      <w:r w:rsidRPr="00680059">
        <w:rPr>
          <w:rFonts w:ascii="Times New Roman" w:hAnsi="Times New Roman"/>
          <w:sz w:val="22"/>
          <w:szCs w:val="22"/>
          <w:lang w:val="fr-FR"/>
        </w:rPr>
        <w:tab/>
        <w:t>la date stipulée dans le Marché comme date à laquelle commencent les engagements de l’Acheteur (notification de l’attribution ou de la signature du Marché, établissement ou confirmation de la lettre de crédit).</w:t>
      </w:r>
    </w:p>
    <w:p w:rsidR="00F11833" w:rsidRPr="00680059" w:rsidRDefault="00F11833" w:rsidP="00A40378">
      <w:pPr>
        <w:pStyle w:val="i"/>
        <w:tabs>
          <w:tab w:val="left" w:pos="1418"/>
        </w:tabs>
        <w:suppressAutoHyphens w:val="0"/>
        <w:spacing w:after="142" w:line="240" w:lineRule="atLeast"/>
        <w:ind w:left="1418" w:hanging="567"/>
        <w:rPr>
          <w:rFonts w:ascii="Times New Roman" w:hAnsi="Times New Roman"/>
          <w:sz w:val="22"/>
          <w:szCs w:val="22"/>
          <w:lang w:val="fr-FR"/>
        </w:rPr>
      </w:pPr>
      <w:r w:rsidRPr="00680059">
        <w:rPr>
          <w:rFonts w:ascii="Times New Roman" w:hAnsi="Times New Roman"/>
          <w:sz w:val="22"/>
          <w:szCs w:val="22"/>
          <w:lang w:val="fr-FR"/>
        </w:rPr>
        <w:t>(iii)</w:t>
      </w:r>
      <w:r w:rsidRPr="00680059">
        <w:rPr>
          <w:rFonts w:ascii="Times New Roman" w:hAnsi="Times New Roman"/>
          <w:sz w:val="22"/>
          <w:szCs w:val="22"/>
          <w:lang w:val="fr-FR"/>
        </w:rPr>
        <w:tab/>
        <w:t>Lorsque l’Incoterm CIP est utilisé, l’Acheteur notera que le terme « livraison »</w:t>
      </w:r>
      <w:r w:rsidR="00FF5605" w:rsidRPr="00680059">
        <w:rPr>
          <w:rFonts w:ascii="Times New Roman" w:hAnsi="Times New Roman"/>
          <w:sz w:val="22"/>
          <w:szCs w:val="22"/>
          <w:lang w:val="fr-FR"/>
        </w:rPr>
        <w:t>, lorsqu’il ne traite pas du transfert de risque, se rapporte à la date d’arrivée des Fournitures au lieu de destination convenu</w:t>
      </w:r>
      <w:r w:rsidR="00A03ED2" w:rsidRPr="00680059">
        <w:rPr>
          <w:rFonts w:ascii="Times New Roman" w:hAnsi="Times New Roman"/>
          <w:sz w:val="22"/>
          <w:szCs w:val="22"/>
          <w:lang w:val="fr-FR"/>
        </w:rPr>
        <w:t xml:space="preserve"> (cf Notes à l’Utilisateur – Incoterms ci-dessus)</w:t>
      </w:r>
      <w:r w:rsidR="00FF5605" w:rsidRPr="00680059">
        <w:rPr>
          <w:rFonts w:ascii="Times New Roman" w:hAnsi="Times New Roman"/>
          <w:sz w:val="22"/>
          <w:szCs w:val="22"/>
          <w:lang w:val="fr-FR"/>
        </w:rPr>
        <w:t xml:space="preserve">. </w:t>
      </w:r>
    </w:p>
    <w:p w:rsidR="00680059" w:rsidRDefault="00680059" w:rsidP="00680059">
      <w:pPr>
        <w:pStyle w:val="i"/>
        <w:keepNext/>
        <w:suppressAutoHyphens w:val="0"/>
        <w:spacing w:after="142" w:line="240" w:lineRule="atLeast"/>
        <w:rPr>
          <w:rFonts w:ascii="Times New Roman" w:hAnsi="Times New Roman"/>
          <w:lang w:val="fr-FR"/>
        </w:rPr>
      </w:pPr>
    </w:p>
    <w:p w:rsidR="00633067" w:rsidRPr="00607EFE" w:rsidRDefault="001825BA" w:rsidP="00680059">
      <w:pPr>
        <w:pStyle w:val="i"/>
        <w:keepNext/>
        <w:suppressAutoHyphens w:val="0"/>
        <w:spacing w:after="142" w:line="240" w:lineRule="atLeast"/>
        <w:rPr>
          <w:rFonts w:ascii="Times New Roman" w:hAnsi="Times New Roman"/>
          <w:b/>
          <w:sz w:val="28"/>
          <w:szCs w:val="28"/>
          <w:lang w:val="fr-FR"/>
        </w:rPr>
      </w:pPr>
      <w:r w:rsidRPr="00607EFE">
        <w:rPr>
          <w:rFonts w:ascii="Times New Roman" w:hAnsi="Times New Roman"/>
          <w:b/>
          <w:sz w:val="28"/>
          <w:szCs w:val="28"/>
          <w:lang w:val="fr-FR"/>
        </w:rPr>
        <w:t>Note pour préparer l</w:t>
      </w:r>
      <w:r w:rsidR="00633067" w:rsidRPr="00607EFE">
        <w:rPr>
          <w:rFonts w:ascii="Times New Roman" w:hAnsi="Times New Roman"/>
          <w:b/>
          <w:sz w:val="28"/>
          <w:szCs w:val="28"/>
          <w:lang w:val="fr-FR"/>
        </w:rPr>
        <w:t>es plans</w:t>
      </w:r>
    </w:p>
    <w:p w:rsidR="00633067" w:rsidRPr="00680059" w:rsidRDefault="00633067" w:rsidP="00633067">
      <w:pPr>
        <w:pStyle w:val="i"/>
        <w:spacing w:after="142" w:line="240" w:lineRule="atLeast"/>
        <w:rPr>
          <w:rFonts w:ascii="Times New Roman" w:hAnsi="Times New Roman"/>
          <w:sz w:val="22"/>
          <w:szCs w:val="22"/>
          <w:lang w:val="fr-FR"/>
        </w:rPr>
      </w:pPr>
      <w:r w:rsidRPr="00680059">
        <w:rPr>
          <w:rFonts w:ascii="Times New Roman" w:hAnsi="Times New Roman"/>
          <w:sz w:val="22"/>
          <w:szCs w:val="22"/>
          <w:lang w:val="fr-FR"/>
        </w:rPr>
        <w:t xml:space="preserve">Les dessins ont pour objet de spécifier les emplacements, les dimensions, les matériaux à utiliser, les étapes de la fabrication et d’autres caractéristiques des </w:t>
      </w:r>
      <w:r w:rsidR="00F45B04" w:rsidRPr="00680059">
        <w:rPr>
          <w:rFonts w:ascii="Times New Roman" w:hAnsi="Times New Roman"/>
          <w:sz w:val="22"/>
          <w:szCs w:val="22"/>
          <w:lang w:val="fr-FR"/>
        </w:rPr>
        <w:t>fournitures</w:t>
      </w:r>
      <w:r w:rsidRPr="00680059">
        <w:rPr>
          <w:rFonts w:ascii="Times New Roman" w:hAnsi="Times New Roman"/>
          <w:sz w:val="22"/>
          <w:szCs w:val="22"/>
          <w:lang w:val="fr-FR"/>
        </w:rPr>
        <w:t xml:space="preserve"> et services connexes. L’Acheteur devra établir des plans appropriés, en tant que de besoin, et les incorporera </w:t>
      </w:r>
      <w:r w:rsidR="00A03ED2" w:rsidRPr="00680059">
        <w:rPr>
          <w:rFonts w:ascii="Times New Roman" w:hAnsi="Times New Roman"/>
          <w:sz w:val="22"/>
          <w:szCs w:val="22"/>
          <w:lang w:val="fr-FR"/>
        </w:rPr>
        <w:t>aux Documents d’Appel d’Offres</w:t>
      </w:r>
      <w:r w:rsidRPr="00680059">
        <w:rPr>
          <w:rFonts w:ascii="Times New Roman" w:hAnsi="Times New Roman"/>
          <w:sz w:val="22"/>
          <w:szCs w:val="22"/>
          <w:lang w:val="fr-FR"/>
        </w:rPr>
        <w:t xml:space="preserve">. Les Dessins constituent un document contractuel et, à ce titre, ils doivent faire partie du Marché. De même, l’Acheteur pourra demander au Fournisseur de présenter des plans, soit en même temps que son </w:t>
      </w:r>
      <w:r w:rsidR="00524D3E" w:rsidRPr="00680059">
        <w:rPr>
          <w:rFonts w:ascii="Times New Roman" w:hAnsi="Times New Roman"/>
          <w:sz w:val="22"/>
          <w:szCs w:val="22"/>
          <w:lang w:val="fr-FR"/>
        </w:rPr>
        <w:t>Offre</w:t>
      </w:r>
      <w:r w:rsidRPr="00680059">
        <w:rPr>
          <w:rFonts w:ascii="Times New Roman" w:hAnsi="Times New Roman"/>
          <w:sz w:val="22"/>
          <w:szCs w:val="22"/>
          <w:lang w:val="fr-FR"/>
        </w:rPr>
        <w:t xml:space="preserve"> ou pour approbation pendant l’exécution du Marché.</w:t>
      </w:r>
    </w:p>
    <w:p w:rsidR="00633067" w:rsidRPr="00680059" w:rsidRDefault="00633067" w:rsidP="00633067">
      <w:pPr>
        <w:pStyle w:val="i"/>
        <w:suppressAutoHyphens w:val="0"/>
        <w:spacing w:after="142" w:line="240" w:lineRule="atLeast"/>
        <w:rPr>
          <w:rFonts w:ascii="Times New Roman" w:hAnsi="Times New Roman"/>
          <w:sz w:val="22"/>
          <w:szCs w:val="22"/>
          <w:lang w:val="fr-FR"/>
        </w:rPr>
      </w:pPr>
      <w:r w:rsidRPr="00680059">
        <w:rPr>
          <w:rFonts w:ascii="Times New Roman" w:hAnsi="Times New Roman"/>
          <w:sz w:val="22"/>
          <w:szCs w:val="22"/>
          <w:lang w:val="fr-FR"/>
        </w:rPr>
        <w:t xml:space="preserve">Il est essentiel que l’Acheteur prépare une </w:t>
      </w:r>
      <w:r w:rsidRPr="00680059">
        <w:rPr>
          <w:rFonts w:ascii="Times New Roman" w:hAnsi="Times New Roman"/>
          <w:b/>
          <w:sz w:val="22"/>
          <w:szCs w:val="22"/>
          <w:lang w:val="fr-FR"/>
        </w:rPr>
        <w:t xml:space="preserve">Liste des </w:t>
      </w:r>
      <w:r w:rsidR="001825BA" w:rsidRPr="00680059">
        <w:rPr>
          <w:rFonts w:ascii="Times New Roman" w:hAnsi="Times New Roman"/>
          <w:b/>
          <w:sz w:val="22"/>
          <w:szCs w:val="22"/>
          <w:lang w:val="fr-FR"/>
        </w:rPr>
        <w:t>plans</w:t>
      </w:r>
      <w:r w:rsidRPr="00680059">
        <w:rPr>
          <w:rFonts w:ascii="Times New Roman" w:hAnsi="Times New Roman"/>
          <w:sz w:val="22"/>
          <w:szCs w:val="22"/>
          <w:lang w:val="fr-FR"/>
        </w:rPr>
        <w:t xml:space="preserve"> indiquant tous les dessins/plans fournis et publiés dans le cadre </w:t>
      </w:r>
      <w:r w:rsidR="00A03ED2" w:rsidRPr="00680059">
        <w:rPr>
          <w:rFonts w:ascii="Times New Roman" w:hAnsi="Times New Roman"/>
          <w:sz w:val="22"/>
          <w:szCs w:val="22"/>
          <w:lang w:val="fr-FR"/>
        </w:rPr>
        <w:t>des Documents</w:t>
      </w:r>
      <w:r w:rsidRPr="00680059">
        <w:rPr>
          <w:rFonts w:ascii="Times New Roman" w:hAnsi="Times New Roman"/>
          <w:sz w:val="22"/>
          <w:szCs w:val="22"/>
          <w:lang w:val="fr-FR"/>
        </w:rPr>
        <w:t xml:space="preserve"> d’</w:t>
      </w:r>
      <w:r w:rsidR="00524D3E" w:rsidRPr="00680059">
        <w:rPr>
          <w:rFonts w:ascii="Times New Roman" w:hAnsi="Times New Roman"/>
          <w:sz w:val="22"/>
          <w:szCs w:val="22"/>
          <w:lang w:val="fr-FR"/>
        </w:rPr>
        <w:t>Appel d’Offres</w:t>
      </w:r>
      <w:r w:rsidRPr="00680059">
        <w:rPr>
          <w:rFonts w:ascii="Times New Roman" w:hAnsi="Times New Roman"/>
          <w:sz w:val="22"/>
          <w:szCs w:val="22"/>
          <w:lang w:val="fr-FR"/>
        </w:rPr>
        <w:t>.</w:t>
      </w:r>
    </w:p>
    <w:bookmarkEnd w:id="2"/>
    <w:p w:rsidR="00FC31C4" w:rsidRPr="00607EFE" w:rsidRDefault="00FC31C4" w:rsidP="00607EFE">
      <w:pPr>
        <w:pStyle w:val="i"/>
        <w:suppressAutoHyphens w:val="0"/>
        <w:rPr>
          <w:rFonts w:ascii="Times New Roman" w:hAnsi="Times New Roman"/>
          <w:lang w:val="fr-FR"/>
        </w:rPr>
        <w:sectPr w:rsidR="00FC31C4" w:rsidRPr="00607EFE" w:rsidSect="00457BE9">
          <w:headerReference w:type="even" r:id="rId17"/>
          <w:headerReference w:type="default" r:id="rId18"/>
          <w:footerReference w:type="even" r:id="rId19"/>
          <w:footerReference w:type="default" r:id="rId20"/>
          <w:headerReference w:type="first" r:id="rId21"/>
          <w:pgSz w:w="11907" w:h="16840" w:code="9"/>
          <w:pgMar w:top="1440" w:right="1440" w:bottom="1440" w:left="1440" w:header="720" w:footer="720" w:gutter="567"/>
          <w:pgNumType w:fmt="lowerRoman"/>
          <w:cols w:space="720"/>
          <w:titlePg/>
        </w:sectPr>
      </w:pPr>
    </w:p>
    <w:p w:rsidR="00FC31C4" w:rsidRDefault="00FC31C4" w:rsidP="00FC31C4"/>
    <w:p w:rsidR="00FC31C4" w:rsidRDefault="006E45E2" w:rsidP="00FC31C4">
      <w:pPr>
        <w:pStyle w:val="Titre"/>
        <w:rPr>
          <w:sz w:val="72"/>
          <w:lang w:val="fr-FR"/>
        </w:rPr>
      </w:pPr>
      <w:r>
        <w:rPr>
          <w:spacing w:val="80"/>
          <w:sz w:val="40"/>
          <w:lang w:val="fr-FR"/>
        </w:rPr>
        <w:t xml:space="preserve">DOCUMENTS </w:t>
      </w:r>
      <w:r w:rsidR="00FC31C4">
        <w:rPr>
          <w:spacing w:val="80"/>
          <w:sz w:val="40"/>
          <w:lang w:val="fr-FR"/>
        </w:rPr>
        <w:t>D’</w:t>
      </w:r>
      <w:r w:rsidR="00524D3E">
        <w:rPr>
          <w:spacing w:val="80"/>
          <w:sz w:val="40"/>
          <w:lang w:val="fr-FR"/>
        </w:rPr>
        <w:t>APPEL D’OFFRES</w:t>
      </w:r>
    </w:p>
    <w:p w:rsidR="00FC31C4" w:rsidRDefault="00FC31C4" w:rsidP="00FC31C4">
      <w:pPr>
        <w:pStyle w:val="Titre"/>
        <w:jc w:val="both"/>
        <w:rPr>
          <w:sz w:val="56"/>
          <w:lang w:val="fr-FR"/>
        </w:rPr>
      </w:pPr>
    </w:p>
    <w:p w:rsidR="00FC31C4" w:rsidRPr="00FE6EB4" w:rsidRDefault="000A05F4" w:rsidP="00FC31C4">
      <w:pPr>
        <w:pStyle w:val="Titre"/>
        <w:jc w:val="both"/>
        <w:rPr>
          <w:sz w:val="40"/>
          <w:szCs w:val="40"/>
          <w:lang w:val="fr-FR"/>
        </w:rPr>
      </w:pPr>
      <w:r>
        <w:rPr>
          <w:sz w:val="40"/>
          <w:szCs w:val="40"/>
          <w:lang w:val="fr-FR"/>
        </w:rPr>
        <w:t xml:space="preserve">Emis le : </w:t>
      </w:r>
    </w:p>
    <w:p w:rsidR="00FC31C4" w:rsidRDefault="00FC31C4" w:rsidP="00FC31C4">
      <w:pPr>
        <w:pStyle w:val="Titre"/>
        <w:jc w:val="both"/>
        <w:rPr>
          <w:sz w:val="56"/>
          <w:lang w:val="fr-FR"/>
        </w:rPr>
      </w:pPr>
    </w:p>
    <w:p w:rsidR="00FC31C4" w:rsidRDefault="00FC31C4" w:rsidP="00FC31C4">
      <w:pPr>
        <w:pStyle w:val="Titre"/>
        <w:jc w:val="both"/>
        <w:rPr>
          <w:sz w:val="56"/>
          <w:lang w:val="fr-FR"/>
        </w:rPr>
      </w:pPr>
    </w:p>
    <w:p w:rsidR="00FC31C4" w:rsidRDefault="00FC31C4" w:rsidP="00FC31C4">
      <w:pPr>
        <w:pStyle w:val="Titre"/>
        <w:jc w:val="both"/>
        <w:rPr>
          <w:sz w:val="56"/>
          <w:lang w:val="fr-FR"/>
        </w:rPr>
      </w:pPr>
    </w:p>
    <w:p w:rsidR="00FC31C4" w:rsidRDefault="00FC31C4" w:rsidP="00FC31C4"/>
    <w:p w:rsidR="00FC31C4" w:rsidRDefault="00FC31C4" w:rsidP="00FC31C4"/>
    <w:p w:rsidR="00FC31C4" w:rsidRDefault="00FC31C4" w:rsidP="00FC31C4">
      <w:pPr>
        <w:jc w:val="center"/>
        <w:rPr>
          <w:b/>
          <w:sz w:val="72"/>
        </w:rPr>
      </w:pPr>
      <w:r>
        <w:rPr>
          <w:b/>
          <w:sz w:val="72"/>
        </w:rPr>
        <w:t>Passation des marchés de fournitures</w:t>
      </w:r>
    </w:p>
    <w:p w:rsidR="00FC31C4" w:rsidRPr="000A05F4" w:rsidRDefault="000A05F4" w:rsidP="00FC31C4">
      <w:pPr>
        <w:jc w:val="center"/>
        <w:rPr>
          <w:i/>
          <w:sz w:val="40"/>
          <w:szCs w:val="40"/>
        </w:rPr>
      </w:pPr>
      <w:r>
        <w:rPr>
          <w:i/>
          <w:sz w:val="40"/>
          <w:szCs w:val="40"/>
        </w:rPr>
        <w:t>[insérer l’identification des fournitures]</w:t>
      </w:r>
    </w:p>
    <w:p w:rsidR="00FC31C4" w:rsidRDefault="00FC31C4" w:rsidP="00FC31C4">
      <w:pPr>
        <w:jc w:val="center"/>
        <w:rPr>
          <w:b/>
          <w:sz w:val="56"/>
        </w:rPr>
      </w:pPr>
    </w:p>
    <w:p w:rsidR="00FC31C4" w:rsidRDefault="00FC31C4" w:rsidP="00FC31C4">
      <w:pPr>
        <w:rPr>
          <w:b/>
          <w:sz w:val="56"/>
        </w:rPr>
      </w:pPr>
    </w:p>
    <w:p w:rsidR="000A05F4" w:rsidRPr="00E21797" w:rsidRDefault="000A05F4" w:rsidP="000A05F4">
      <w:pPr>
        <w:jc w:val="center"/>
      </w:pPr>
      <w:r w:rsidRPr="00E21797">
        <w:rPr>
          <w:b/>
          <w:sz w:val="28"/>
        </w:rPr>
        <w:t>AOI No :</w:t>
      </w:r>
      <w:r w:rsidRPr="00E21797">
        <w:t xml:space="preserve"> [insérer la référence]</w:t>
      </w:r>
    </w:p>
    <w:p w:rsidR="000A05F4" w:rsidRPr="00E21797" w:rsidRDefault="000A05F4" w:rsidP="000A05F4">
      <w:pPr>
        <w:jc w:val="center"/>
      </w:pPr>
    </w:p>
    <w:p w:rsidR="000A05F4" w:rsidRPr="00E21797" w:rsidRDefault="000A05F4" w:rsidP="000A05F4">
      <w:pPr>
        <w:jc w:val="center"/>
      </w:pPr>
      <w:r w:rsidRPr="00E21797">
        <w:rPr>
          <w:b/>
          <w:sz w:val="28"/>
        </w:rPr>
        <w:t>Projet :</w:t>
      </w:r>
      <w:r w:rsidRPr="00E21797">
        <w:t xml:space="preserve"> [insérer le nom du Projet]</w:t>
      </w:r>
    </w:p>
    <w:p w:rsidR="000A05F4" w:rsidRPr="00E21797" w:rsidRDefault="000A05F4" w:rsidP="000A05F4">
      <w:pPr>
        <w:jc w:val="center"/>
      </w:pPr>
    </w:p>
    <w:p w:rsidR="000A05F4" w:rsidRPr="00E21797" w:rsidRDefault="000A05F4" w:rsidP="000A05F4">
      <w:pPr>
        <w:jc w:val="center"/>
      </w:pPr>
      <w:r>
        <w:rPr>
          <w:b/>
          <w:sz w:val="28"/>
        </w:rPr>
        <w:t>Acheteur</w:t>
      </w:r>
      <w:r w:rsidRPr="00E21797">
        <w:rPr>
          <w:b/>
          <w:sz w:val="28"/>
        </w:rPr>
        <w:t> :</w:t>
      </w:r>
      <w:r w:rsidRPr="00E21797">
        <w:t xml:space="preserve"> [insérer le nom </w:t>
      </w:r>
      <w:r>
        <w:t>de l’Acheteur</w:t>
      </w:r>
      <w:r w:rsidRPr="00E21797">
        <w:t>]</w:t>
      </w:r>
    </w:p>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Pr>
        <w:sectPr w:rsidR="00FC31C4">
          <w:headerReference w:type="even" r:id="rId22"/>
          <w:headerReference w:type="default" r:id="rId23"/>
          <w:headerReference w:type="first" r:id="rId24"/>
          <w:pgSz w:w="11907" w:h="16840" w:code="9"/>
          <w:pgMar w:top="1440" w:right="1440" w:bottom="1440" w:left="1440" w:header="720" w:footer="720" w:gutter="567"/>
          <w:cols w:space="720"/>
          <w:titlePg/>
        </w:sectPr>
      </w:pPr>
    </w:p>
    <w:p w:rsidR="00FC31C4" w:rsidRDefault="00FC31C4" w:rsidP="00FC31C4"/>
    <w:p w:rsidR="00FC31C4" w:rsidRDefault="00FC31C4" w:rsidP="00FC31C4"/>
    <w:p w:rsidR="00FC31C4" w:rsidRDefault="00FC31C4" w:rsidP="00FC31C4">
      <w:pPr>
        <w:pStyle w:val="Subtitle2"/>
      </w:pPr>
      <w:bookmarkStart w:id="8" w:name="_Toc494778669"/>
      <w:r>
        <w:t>Table des matières</w:t>
      </w:r>
      <w:bookmarkEnd w:id="8"/>
    </w:p>
    <w:p w:rsidR="00FC31C4" w:rsidRDefault="00FC31C4" w:rsidP="00FC31C4">
      <w:pPr>
        <w:jc w:val="center"/>
      </w:pPr>
    </w:p>
    <w:p w:rsidR="00FC31C4" w:rsidRDefault="00FC31C4" w:rsidP="00FC31C4"/>
    <w:p w:rsidR="00FC31C4" w:rsidRDefault="00FC31C4" w:rsidP="00FC31C4"/>
    <w:p w:rsidR="00BB2361" w:rsidRPr="00937B4E" w:rsidRDefault="00A44F97">
      <w:pPr>
        <w:pStyle w:val="TM1"/>
        <w:rPr>
          <w:rFonts w:ascii="Calibri" w:hAnsi="Calibri"/>
          <w:b w:val="0"/>
          <w:sz w:val="22"/>
          <w:szCs w:val="22"/>
        </w:rPr>
      </w:pPr>
      <w:r>
        <w:fldChar w:fldCharType="begin"/>
      </w:r>
      <w:r>
        <w:instrText xml:space="preserve"> TOC \t "Titre 1;1;Sous-titre;2" </w:instrText>
      </w:r>
      <w:r>
        <w:fldChar w:fldCharType="separate"/>
      </w:r>
      <w:r w:rsidR="00BB2361">
        <w:t>PREMIÈRE PARTIE Procédures d’Appel d’Offres</w:t>
      </w:r>
      <w:r w:rsidR="00BB2361">
        <w:tab/>
      </w:r>
      <w:r w:rsidR="00BB2361">
        <w:fldChar w:fldCharType="begin"/>
      </w:r>
      <w:r w:rsidR="00BB2361">
        <w:instrText xml:space="preserve"> PAGEREF _Toc475090752 \h </w:instrText>
      </w:r>
      <w:r w:rsidR="00BB2361">
        <w:fldChar w:fldCharType="separate"/>
      </w:r>
      <w:r w:rsidR="00BB2361">
        <w:t>3</w:t>
      </w:r>
      <w:r w:rsidR="00BB2361">
        <w:fldChar w:fldCharType="end"/>
      </w:r>
    </w:p>
    <w:p w:rsidR="00BB2361" w:rsidRPr="00937B4E" w:rsidRDefault="00BB2361">
      <w:pPr>
        <w:pStyle w:val="TM2"/>
        <w:tabs>
          <w:tab w:val="left" w:pos="1320"/>
        </w:tabs>
        <w:rPr>
          <w:rFonts w:ascii="Calibri" w:hAnsi="Calibri"/>
          <w:sz w:val="22"/>
          <w:szCs w:val="22"/>
        </w:rPr>
      </w:pPr>
      <w:r w:rsidRPr="006A70EE">
        <w:t>Section I.</w:t>
      </w:r>
      <w:r w:rsidRPr="00937B4E">
        <w:rPr>
          <w:rFonts w:ascii="Calibri" w:hAnsi="Calibri"/>
          <w:sz w:val="22"/>
          <w:szCs w:val="22"/>
        </w:rPr>
        <w:tab/>
      </w:r>
      <w:r w:rsidRPr="006A70EE">
        <w:t>Instructions aux Soumissionnaires</w:t>
      </w:r>
      <w:r>
        <w:tab/>
      </w:r>
      <w:r>
        <w:fldChar w:fldCharType="begin"/>
      </w:r>
      <w:r>
        <w:instrText xml:space="preserve"> PAGEREF _Toc475090753 \h </w:instrText>
      </w:r>
      <w:r>
        <w:fldChar w:fldCharType="separate"/>
      </w:r>
      <w:r>
        <w:t>4</w:t>
      </w:r>
      <w:r>
        <w:fldChar w:fldCharType="end"/>
      </w:r>
    </w:p>
    <w:p w:rsidR="00BB2361" w:rsidRPr="00937B4E" w:rsidRDefault="00BB2361">
      <w:pPr>
        <w:pStyle w:val="TM2"/>
        <w:tabs>
          <w:tab w:val="left" w:pos="1320"/>
        </w:tabs>
        <w:rPr>
          <w:rFonts w:ascii="Calibri" w:hAnsi="Calibri"/>
          <w:sz w:val="22"/>
          <w:szCs w:val="22"/>
        </w:rPr>
      </w:pPr>
      <w:r w:rsidRPr="006A70EE">
        <w:t>Section II.</w:t>
      </w:r>
      <w:r w:rsidRPr="00937B4E">
        <w:rPr>
          <w:rFonts w:ascii="Calibri" w:hAnsi="Calibri"/>
          <w:sz w:val="22"/>
          <w:szCs w:val="22"/>
        </w:rPr>
        <w:tab/>
      </w:r>
      <w:r w:rsidRPr="006A70EE">
        <w:t>Données particulières de l’Appel d’Offres</w:t>
      </w:r>
      <w:r>
        <w:tab/>
      </w:r>
      <w:r>
        <w:fldChar w:fldCharType="begin"/>
      </w:r>
      <w:r>
        <w:instrText xml:space="preserve"> PAGEREF _Toc475090754 \h </w:instrText>
      </w:r>
      <w:r>
        <w:fldChar w:fldCharType="separate"/>
      </w:r>
      <w:r>
        <w:t>25</w:t>
      </w:r>
      <w:r>
        <w:fldChar w:fldCharType="end"/>
      </w:r>
    </w:p>
    <w:p w:rsidR="00BB2361" w:rsidRPr="00937B4E" w:rsidRDefault="00BB2361">
      <w:pPr>
        <w:pStyle w:val="TM2"/>
        <w:tabs>
          <w:tab w:val="left" w:pos="1320"/>
        </w:tabs>
        <w:rPr>
          <w:rFonts w:ascii="Calibri" w:hAnsi="Calibri"/>
          <w:sz w:val="22"/>
          <w:szCs w:val="22"/>
        </w:rPr>
      </w:pPr>
      <w:r w:rsidRPr="006A70EE">
        <w:t>Section III.</w:t>
      </w:r>
      <w:r w:rsidRPr="00937B4E">
        <w:rPr>
          <w:rFonts w:ascii="Calibri" w:hAnsi="Calibri"/>
          <w:sz w:val="22"/>
          <w:szCs w:val="22"/>
        </w:rPr>
        <w:tab/>
      </w:r>
      <w:r w:rsidRPr="006A70EE">
        <w:t>Critères d’évaluation  et de qualification</w:t>
      </w:r>
      <w:r>
        <w:tab/>
      </w:r>
      <w:r>
        <w:fldChar w:fldCharType="begin"/>
      </w:r>
      <w:r>
        <w:instrText xml:space="preserve"> PAGEREF _Toc475090755 \h </w:instrText>
      </w:r>
      <w:r>
        <w:fldChar w:fldCharType="separate"/>
      </w:r>
      <w:r>
        <w:t>30</w:t>
      </w:r>
      <w:r>
        <w:fldChar w:fldCharType="end"/>
      </w:r>
    </w:p>
    <w:p w:rsidR="00BB2361" w:rsidRPr="00937B4E" w:rsidRDefault="00BB2361">
      <w:pPr>
        <w:pStyle w:val="TM2"/>
        <w:tabs>
          <w:tab w:val="left" w:pos="1320"/>
        </w:tabs>
        <w:rPr>
          <w:rFonts w:ascii="Calibri" w:hAnsi="Calibri"/>
          <w:sz w:val="22"/>
          <w:szCs w:val="22"/>
        </w:rPr>
      </w:pPr>
      <w:r w:rsidRPr="006A70EE">
        <w:t>Section IV.</w:t>
      </w:r>
      <w:r w:rsidRPr="00937B4E">
        <w:rPr>
          <w:rFonts w:ascii="Calibri" w:hAnsi="Calibri"/>
          <w:sz w:val="22"/>
          <w:szCs w:val="22"/>
        </w:rPr>
        <w:tab/>
      </w:r>
      <w:r w:rsidRPr="006A70EE">
        <w:t>Formulaires de Soumission</w:t>
      </w:r>
      <w:r>
        <w:tab/>
      </w:r>
      <w:r>
        <w:fldChar w:fldCharType="begin"/>
      </w:r>
      <w:r>
        <w:instrText xml:space="preserve"> PAGEREF _Toc475090756 \h </w:instrText>
      </w:r>
      <w:r>
        <w:fldChar w:fldCharType="separate"/>
      </w:r>
      <w:r>
        <w:t>42</w:t>
      </w:r>
      <w:r>
        <w:fldChar w:fldCharType="end"/>
      </w:r>
    </w:p>
    <w:p w:rsidR="00BB2361" w:rsidRPr="00937B4E" w:rsidRDefault="00BB2361">
      <w:pPr>
        <w:pStyle w:val="TM2"/>
        <w:rPr>
          <w:rFonts w:ascii="Calibri" w:hAnsi="Calibri"/>
          <w:sz w:val="22"/>
          <w:szCs w:val="22"/>
        </w:rPr>
      </w:pPr>
      <w:r w:rsidRPr="006A70EE">
        <w:t>Section V.  Critères d’éligibilité</w:t>
      </w:r>
      <w:r>
        <w:tab/>
      </w:r>
      <w:r>
        <w:fldChar w:fldCharType="begin"/>
      </w:r>
      <w:r>
        <w:instrText xml:space="preserve"> PAGEREF _Toc475090757 \h </w:instrText>
      </w:r>
      <w:r>
        <w:fldChar w:fldCharType="separate"/>
      </w:r>
      <w:r>
        <w:t>65</w:t>
      </w:r>
      <w:r>
        <w:fldChar w:fldCharType="end"/>
      </w:r>
    </w:p>
    <w:p w:rsidR="00BB2361" w:rsidRPr="00937B4E" w:rsidRDefault="00BB2361">
      <w:pPr>
        <w:pStyle w:val="TM2"/>
        <w:rPr>
          <w:rFonts w:ascii="Calibri" w:hAnsi="Calibri"/>
          <w:sz w:val="22"/>
          <w:szCs w:val="22"/>
        </w:rPr>
      </w:pPr>
      <w:r w:rsidRPr="006A70EE">
        <w:t>Section VI.  Règles de l’AFD </w:t>
      </w:r>
      <w:r w:rsidR="00101DBF">
        <w:t xml:space="preserve">en matière de pratiques prohibées </w:t>
      </w:r>
      <w:r w:rsidRPr="006A70EE">
        <w:t xml:space="preserve"> – </w:t>
      </w:r>
      <w:r w:rsidR="00101DBF">
        <w:t>r</w:t>
      </w:r>
      <w:r w:rsidRPr="006A70EE">
        <w:t xml:space="preserve">esponsabilité </w:t>
      </w:r>
      <w:r w:rsidR="00101DBF">
        <w:t>e</w:t>
      </w:r>
      <w:r w:rsidRPr="006A70EE">
        <w:t xml:space="preserve">nvironnementale et </w:t>
      </w:r>
      <w:r w:rsidR="00101DBF">
        <w:t>s</w:t>
      </w:r>
      <w:r w:rsidRPr="006A70EE">
        <w:t>ociale</w:t>
      </w:r>
      <w:r>
        <w:tab/>
      </w:r>
      <w:r>
        <w:fldChar w:fldCharType="begin"/>
      </w:r>
      <w:r>
        <w:instrText xml:space="preserve"> PAGEREF _Toc475090758 \h </w:instrText>
      </w:r>
      <w:r>
        <w:fldChar w:fldCharType="separate"/>
      </w:r>
      <w:r>
        <w:t>67</w:t>
      </w:r>
      <w:r>
        <w:fldChar w:fldCharType="end"/>
      </w:r>
    </w:p>
    <w:p w:rsidR="00BB2361" w:rsidRPr="00937B4E" w:rsidRDefault="00BB2361">
      <w:pPr>
        <w:pStyle w:val="TM1"/>
        <w:rPr>
          <w:rFonts w:ascii="Calibri" w:hAnsi="Calibri"/>
          <w:b w:val="0"/>
          <w:sz w:val="22"/>
          <w:szCs w:val="22"/>
        </w:rPr>
      </w:pPr>
      <w:r>
        <w:t>DEUXIÈME PARTIE  Exigences relatives aux Fournitures</w:t>
      </w:r>
      <w:r>
        <w:tab/>
      </w:r>
      <w:r>
        <w:fldChar w:fldCharType="begin"/>
      </w:r>
      <w:r>
        <w:instrText xml:space="preserve"> PAGEREF _Toc475090759 \h </w:instrText>
      </w:r>
      <w:r>
        <w:fldChar w:fldCharType="separate"/>
      </w:r>
      <w:r>
        <w:t>70</w:t>
      </w:r>
      <w:r>
        <w:fldChar w:fldCharType="end"/>
      </w:r>
    </w:p>
    <w:p w:rsidR="00BB2361" w:rsidRPr="00937B4E" w:rsidRDefault="00BB2361">
      <w:pPr>
        <w:pStyle w:val="TM2"/>
        <w:rPr>
          <w:rFonts w:ascii="Calibri" w:hAnsi="Calibri"/>
          <w:sz w:val="22"/>
          <w:szCs w:val="22"/>
        </w:rPr>
      </w:pPr>
      <w:r w:rsidRPr="006A70EE">
        <w:t>Section VII.  Bordereau des Quantités, Calendrier de Livraison et Spécifications Techniques</w:t>
      </w:r>
      <w:r>
        <w:tab/>
      </w:r>
      <w:r>
        <w:fldChar w:fldCharType="begin"/>
      </w:r>
      <w:r>
        <w:instrText xml:space="preserve"> PAGEREF _Toc475090760 \h </w:instrText>
      </w:r>
      <w:r>
        <w:fldChar w:fldCharType="separate"/>
      </w:r>
      <w:r>
        <w:t>71</w:t>
      </w:r>
      <w:r>
        <w:fldChar w:fldCharType="end"/>
      </w:r>
    </w:p>
    <w:p w:rsidR="00BB2361" w:rsidRPr="00937B4E" w:rsidRDefault="00BB2361">
      <w:pPr>
        <w:pStyle w:val="TM1"/>
        <w:rPr>
          <w:rFonts w:ascii="Calibri" w:hAnsi="Calibri"/>
          <w:b w:val="0"/>
          <w:sz w:val="22"/>
          <w:szCs w:val="22"/>
        </w:rPr>
      </w:pPr>
      <w:r>
        <w:t>TROISIÈME PARTIE  Marché</w:t>
      </w:r>
      <w:r>
        <w:tab/>
      </w:r>
      <w:r>
        <w:fldChar w:fldCharType="begin"/>
      </w:r>
      <w:r>
        <w:instrText xml:space="preserve"> PAGEREF _Toc475090761 \h </w:instrText>
      </w:r>
      <w:r>
        <w:fldChar w:fldCharType="separate"/>
      </w:r>
      <w:r>
        <w:t>77</w:t>
      </w:r>
      <w:r>
        <w:fldChar w:fldCharType="end"/>
      </w:r>
    </w:p>
    <w:p w:rsidR="00BB2361" w:rsidRPr="00937B4E" w:rsidRDefault="00BB2361">
      <w:pPr>
        <w:pStyle w:val="TM2"/>
        <w:rPr>
          <w:rFonts w:ascii="Calibri" w:hAnsi="Calibri"/>
          <w:sz w:val="22"/>
          <w:szCs w:val="22"/>
        </w:rPr>
      </w:pPr>
      <w:r w:rsidRPr="006A70EE">
        <w:t>Section VIII.  Cahier des clauses Administratives Générales</w:t>
      </w:r>
      <w:r>
        <w:tab/>
      </w:r>
      <w:r>
        <w:fldChar w:fldCharType="begin"/>
      </w:r>
      <w:r>
        <w:instrText xml:space="preserve"> PAGEREF _Toc475090762 \h </w:instrText>
      </w:r>
      <w:r>
        <w:fldChar w:fldCharType="separate"/>
      </w:r>
      <w:r>
        <w:t>78</w:t>
      </w:r>
      <w:r>
        <w:fldChar w:fldCharType="end"/>
      </w:r>
    </w:p>
    <w:p w:rsidR="00BB2361" w:rsidRPr="00937B4E" w:rsidRDefault="00BB2361">
      <w:pPr>
        <w:pStyle w:val="TM2"/>
        <w:rPr>
          <w:rFonts w:ascii="Calibri" w:hAnsi="Calibri"/>
          <w:sz w:val="22"/>
          <w:szCs w:val="22"/>
        </w:rPr>
      </w:pPr>
      <w:r w:rsidRPr="006A70EE">
        <w:t>Section IX.  Cahier des Clauses Administratives Particulières</w:t>
      </w:r>
      <w:r>
        <w:tab/>
      </w:r>
      <w:r>
        <w:fldChar w:fldCharType="begin"/>
      </w:r>
      <w:r>
        <w:instrText xml:space="preserve"> PAGEREF _Toc475090763 \h </w:instrText>
      </w:r>
      <w:r>
        <w:fldChar w:fldCharType="separate"/>
      </w:r>
      <w:r>
        <w:t>94</w:t>
      </w:r>
      <w:r>
        <w:fldChar w:fldCharType="end"/>
      </w:r>
    </w:p>
    <w:p w:rsidR="00BB2361" w:rsidRPr="00937B4E" w:rsidRDefault="00BB2361">
      <w:pPr>
        <w:pStyle w:val="TM2"/>
        <w:rPr>
          <w:rFonts w:ascii="Calibri" w:hAnsi="Calibri"/>
          <w:sz w:val="22"/>
          <w:szCs w:val="22"/>
        </w:rPr>
      </w:pPr>
      <w:r w:rsidRPr="006A70EE">
        <w:t>Section X.  Formulaires du Marché</w:t>
      </w:r>
      <w:r>
        <w:tab/>
      </w:r>
      <w:r>
        <w:fldChar w:fldCharType="begin"/>
      </w:r>
      <w:r>
        <w:instrText xml:space="preserve"> PAGEREF _Toc475090764 \h </w:instrText>
      </w:r>
      <w:r>
        <w:fldChar w:fldCharType="separate"/>
      </w:r>
      <w:r>
        <w:t>106</w:t>
      </w:r>
      <w:r>
        <w:fldChar w:fldCharType="end"/>
      </w:r>
    </w:p>
    <w:p w:rsidR="00FC31C4" w:rsidRDefault="00A44F97" w:rsidP="00FC31C4">
      <w:r>
        <w:rPr>
          <w:noProof/>
          <w:sz w:val="24"/>
        </w:rPr>
        <w:fldChar w:fldCharType="end"/>
      </w:r>
    </w:p>
    <w:p w:rsidR="00B20125" w:rsidRDefault="00B20125" w:rsidP="00FC31C4"/>
    <w:p w:rsidR="00FC31C4" w:rsidRDefault="00FC31C4" w:rsidP="00FC31C4">
      <w:pPr>
        <w:rPr>
          <w:i/>
        </w:rPr>
      </w:pPr>
    </w:p>
    <w:p w:rsidR="00FC31C4" w:rsidRDefault="00FC31C4" w:rsidP="00CC05C0">
      <w:pPr>
        <w:pStyle w:val="TM1"/>
        <w:sectPr w:rsidR="00FC31C4" w:rsidSect="00607DE4">
          <w:headerReference w:type="even" r:id="rId25"/>
          <w:headerReference w:type="default" r:id="rId26"/>
          <w:headerReference w:type="first" r:id="rId27"/>
          <w:pgSz w:w="11907" w:h="16840" w:code="9"/>
          <w:pgMar w:top="1440" w:right="1440" w:bottom="1440" w:left="1440" w:header="720" w:footer="720" w:gutter="567"/>
          <w:pgNumType w:start="2"/>
          <w:cols w:space="720"/>
          <w:titlePg/>
        </w:sectPr>
      </w:pPr>
    </w:p>
    <w:p w:rsidR="00FC31C4" w:rsidRDefault="00FC31C4" w:rsidP="0012620F">
      <w:pPr>
        <w:pStyle w:val="Outline"/>
        <w:numPr>
          <w:ilvl w:val="0"/>
          <w:numId w:val="0"/>
        </w:numPr>
        <w:spacing w:before="5280"/>
        <w:rPr>
          <w:kern w:val="0"/>
        </w:rPr>
      </w:pPr>
    </w:p>
    <w:p w:rsidR="00FC31C4" w:rsidRDefault="00FC31C4" w:rsidP="002278BB">
      <w:pPr>
        <w:pStyle w:val="Titre1"/>
      </w:pPr>
      <w:bookmarkStart w:id="9" w:name="_Toc438529596"/>
      <w:bookmarkStart w:id="10" w:name="_Toc438725752"/>
      <w:bookmarkStart w:id="11" w:name="_Toc438817747"/>
      <w:bookmarkStart w:id="12" w:name="_Toc438954441"/>
      <w:bookmarkStart w:id="13" w:name="_Toc461939615"/>
      <w:bookmarkStart w:id="14" w:name="_Toc494778682"/>
      <w:bookmarkStart w:id="15" w:name="_Toc499607136"/>
      <w:bookmarkStart w:id="16" w:name="_Toc499608189"/>
      <w:bookmarkStart w:id="17" w:name="_Toc475090752"/>
      <w:r>
        <w:t>PREMIÈRE PARTI</w:t>
      </w:r>
      <w:bookmarkStart w:id="18" w:name="_Toc494778683"/>
      <w:bookmarkStart w:id="19" w:name="_Toc499607137"/>
      <w:bookmarkStart w:id="20" w:name="_Toc499608190"/>
      <w:bookmarkEnd w:id="14"/>
      <w:bookmarkEnd w:id="15"/>
      <w:bookmarkEnd w:id="16"/>
      <w:r w:rsidR="002278BB">
        <w:t>E</w:t>
      </w:r>
      <w:r w:rsidR="002278BB">
        <w:br/>
      </w:r>
      <w:r>
        <w:t>Procédures</w:t>
      </w:r>
      <w:bookmarkEnd w:id="9"/>
      <w:bookmarkEnd w:id="10"/>
      <w:bookmarkEnd w:id="11"/>
      <w:bookmarkEnd w:id="12"/>
      <w:bookmarkEnd w:id="13"/>
      <w:r>
        <w:t xml:space="preserve"> d’</w:t>
      </w:r>
      <w:r w:rsidR="00524D3E">
        <w:t>Appel d’Offres</w:t>
      </w:r>
      <w:bookmarkEnd w:id="17"/>
      <w:bookmarkEnd w:id="18"/>
      <w:bookmarkEnd w:id="19"/>
      <w:bookmarkEnd w:id="20"/>
    </w:p>
    <w:p w:rsidR="00FC31C4" w:rsidRDefault="00FC31C4" w:rsidP="00FC31C4"/>
    <w:p w:rsidR="00FC31C4" w:rsidRDefault="00FC31C4" w:rsidP="00FC31C4">
      <w:pPr>
        <w:sectPr w:rsidR="00FC31C4" w:rsidSect="0012620F">
          <w:headerReference w:type="default" r:id="rId28"/>
          <w:headerReference w:type="first" r:id="rId29"/>
          <w:pgSz w:w="11907" w:h="16840" w:code="9"/>
          <w:pgMar w:top="1440" w:right="1440" w:bottom="1440" w:left="1440" w:header="720" w:footer="720" w:gutter="567"/>
          <w:pgNumType w:chapStyle="1"/>
          <w:cols w:space="720"/>
          <w:titlePg/>
        </w:sectPr>
      </w:pPr>
    </w:p>
    <w:tbl>
      <w:tblPr>
        <w:tblW w:w="0" w:type="auto"/>
        <w:tblLayout w:type="fixed"/>
        <w:tblLook w:val="0000" w:firstRow="0" w:lastRow="0" w:firstColumn="0" w:lastColumn="0" w:noHBand="0" w:noVBand="0"/>
      </w:tblPr>
      <w:tblGrid>
        <w:gridCol w:w="9198"/>
      </w:tblGrid>
      <w:tr w:rsidR="00FC31C4" w:rsidTr="00915666">
        <w:tblPrEx>
          <w:tblCellMar>
            <w:top w:w="0" w:type="dxa"/>
            <w:bottom w:w="0" w:type="dxa"/>
          </w:tblCellMar>
        </w:tblPrEx>
        <w:trPr>
          <w:trHeight w:val="801"/>
        </w:trPr>
        <w:tc>
          <w:tcPr>
            <w:tcW w:w="9198" w:type="dxa"/>
            <w:vAlign w:val="center"/>
          </w:tcPr>
          <w:p w:rsidR="00FC31C4" w:rsidRDefault="002278BB" w:rsidP="00915666">
            <w:pPr>
              <w:pStyle w:val="Sous-titre"/>
              <w:rPr>
                <w:lang w:val="fr-FR"/>
              </w:rPr>
            </w:pPr>
            <w:bookmarkStart w:id="21" w:name="_Toc475090753"/>
            <w:r>
              <w:rPr>
                <w:lang w:val="fr-FR"/>
              </w:rPr>
              <w:t>Section I.</w:t>
            </w:r>
            <w:r>
              <w:rPr>
                <w:lang w:val="fr-FR"/>
              </w:rPr>
              <w:tab/>
            </w:r>
            <w:r w:rsidR="00FC31C4">
              <w:rPr>
                <w:lang w:val="fr-FR"/>
              </w:rPr>
              <w:t>Instructi</w:t>
            </w:r>
            <w:r w:rsidR="00725F86">
              <w:rPr>
                <w:lang w:val="fr-FR"/>
              </w:rPr>
              <w:t>ons aux S</w:t>
            </w:r>
            <w:r w:rsidR="00FC31C4">
              <w:rPr>
                <w:lang w:val="fr-FR"/>
              </w:rPr>
              <w:t>oumissionnaires</w:t>
            </w:r>
            <w:bookmarkEnd w:id="21"/>
          </w:p>
        </w:tc>
      </w:tr>
    </w:tbl>
    <w:p w:rsidR="00FC31C4" w:rsidRDefault="00725F86" w:rsidP="00FC31C4">
      <w:pPr>
        <w:pStyle w:val="Subtitle2"/>
      </w:pPr>
      <w:bookmarkStart w:id="22" w:name="_Toc494778684"/>
      <w:r>
        <w:t xml:space="preserve">Table des </w:t>
      </w:r>
      <w:r w:rsidR="00FC31C4">
        <w:t>clauses</w:t>
      </w:r>
      <w:bookmarkEnd w:id="22"/>
    </w:p>
    <w:p w:rsidR="00BB2361" w:rsidRPr="00937B4E" w:rsidRDefault="00904B22">
      <w:pPr>
        <w:pStyle w:val="TM1"/>
        <w:tabs>
          <w:tab w:val="left" w:pos="600"/>
        </w:tabs>
        <w:rPr>
          <w:rFonts w:ascii="Calibri" w:hAnsi="Calibri"/>
          <w:b w:val="0"/>
          <w:sz w:val="22"/>
          <w:szCs w:val="22"/>
        </w:rPr>
      </w:pPr>
      <w:r>
        <w:fldChar w:fldCharType="begin"/>
      </w:r>
      <w:r>
        <w:instrText xml:space="preserve"> TOC \t "Style1;1;Style2;2" </w:instrText>
      </w:r>
      <w:r>
        <w:fldChar w:fldCharType="separate"/>
      </w:r>
      <w:r w:rsidR="00BB2361">
        <w:t>A.</w:t>
      </w:r>
      <w:r w:rsidR="00BB2361" w:rsidRPr="00937B4E">
        <w:rPr>
          <w:rFonts w:ascii="Calibri" w:hAnsi="Calibri"/>
          <w:b w:val="0"/>
          <w:sz w:val="22"/>
          <w:szCs w:val="22"/>
        </w:rPr>
        <w:tab/>
      </w:r>
      <w:r w:rsidR="00BB2361">
        <w:t>Généralités</w:t>
      </w:r>
      <w:r w:rsidR="00BB2361">
        <w:tab/>
      </w:r>
      <w:r w:rsidR="00BB2361">
        <w:fldChar w:fldCharType="begin"/>
      </w:r>
      <w:r w:rsidR="00BB2361">
        <w:instrText xml:space="preserve"> PAGEREF _Toc475090704 \h </w:instrText>
      </w:r>
      <w:r w:rsidR="00BB2361">
        <w:fldChar w:fldCharType="separate"/>
      </w:r>
      <w:r w:rsidR="00BB2361">
        <w:t>6</w:t>
      </w:r>
      <w:r w:rsidR="00BB2361">
        <w:fldChar w:fldCharType="end"/>
      </w:r>
    </w:p>
    <w:p w:rsidR="00BB2361" w:rsidRPr="00937B4E" w:rsidRDefault="00BB2361">
      <w:pPr>
        <w:pStyle w:val="TM2"/>
        <w:rPr>
          <w:rFonts w:ascii="Calibri" w:hAnsi="Calibri"/>
          <w:sz w:val="22"/>
          <w:szCs w:val="22"/>
        </w:rPr>
      </w:pPr>
      <w:r>
        <w:t>1. Objet du Marché</w:t>
      </w:r>
      <w:r>
        <w:tab/>
      </w:r>
      <w:r>
        <w:fldChar w:fldCharType="begin"/>
      </w:r>
      <w:r>
        <w:instrText xml:space="preserve"> PAGEREF _Toc475090705 \h </w:instrText>
      </w:r>
      <w:r>
        <w:fldChar w:fldCharType="separate"/>
      </w:r>
      <w:r>
        <w:t>6</w:t>
      </w:r>
      <w:r>
        <w:fldChar w:fldCharType="end"/>
      </w:r>
    </w:p>
    <w:p w:rsidR="00BB2361" w:rsidRPr="00937B4E" w:rsidRDefault="00BB2361">
      <w:pPr>
        <w:pStyle w:val="TM2"/>
        <w:rPr>
          <w:rFonts w:ascii="Calibri" w:hAnsi="Calibri"/>
          <w:sz w:val="22"/>
          <w:szCs w:val="22"/>
        </w:rPr>
      </w:pPr>
      <w:r>
        <w:t>2. Origine des fonds</w:t>
      </w:r>
      <w:r>
        <w:tab/>
      </w:r>
      <w:r>
        <w:fldChar w:fldCharType="begin"/>
      </w:r>
      <w:r>
        <w:instrText xml:space="preserve"> PAGEREF _Toc475090706 \h </w:instrText>
      </w:r>
      <w:r>
        <w:fldChar w:fldCharType="separate"/>
      </w:r>
      <w:r>
        <w:t>6</w:t>
      </w:r>
      <w:r>
        <w:fldChar w:fldCharType="end"/>
      </w:r>
    </w:p>
    <w:p w:rsidR="00BB2361" w:rsidRPr="00937B4E" w:rsidRDefault="00BB2361">
      <w:pPr>
        <w:pStyle w:val="TM2"/>
        <w:rPr>
          <w:rFonts w:ascii="Calibri" w:hAnsi="Calibri"/>
          <w:sz w:val="22"/>
          <w:szCs w:val="22"/>
        </w:rPr>
      </w:pPr>
      <w:r>
        <w:t xml:space="preserve">3. Pratiques </w:t>
      </w:r>
      <w:r w:rsidR="00E23390">
        <w:t>prohibées</w:t>
      </w:r>
      <w:r>
        <w:tab/>
      </w:r>
      <w:r>
        <w:fldChar w:fldCharType="begin"/>
      </w:r>
      <w:r>
        <w:instrText xml:space="preserve"> PAGEREF _Toc475090707 \h </w:instrText>
      </w:r>
      <w:r>
        <w:fldChar w:fldCharType="separate"/>
      </w:r>
      <w:r>
        <w:t>6</w:t>
      </w:r>
      <w:r>
        <w:fldChar w:fldCharType="end"/>
      </w:r>
    </w:p>
    <w:p w:rsidR="00BB2361" w:rsidRPr="00937B4E" w:rsidRDefault="00BB2361">
      <w:pPr>
        <w:pStyle w:val="TM2"/>
        <w:rPr>
          <w:rFonts w:ascii="Calibri" w:hAnsi="Calibri"/>
          <w:sz w:val="22"/>
          <w:szCs w:val="22"/>
        </w:rPr>
      </w:pPr>
      <w:r>
        <w:t>4. Candidats admis à concourir</w:t>
      </w:r>
      <w:r>
        <w:tab/>
      </w:r>
      <w:r>
        <w:fldChar w:fldCharType="begin"/>
      </w:r>
      <w:r>
        <w:instrText xml:space="preserve"> PAGEREF _Toc475090708 \h </w:instrText>
      </w:r>
      <w:r>
        <w:fldChar w:fldCharType="separate"/>
      </w:r>
      <w:r>
        <w:t>6</w:t>
      </w:r>
      <w:r>
        <w:fldChar w:fldCharType="end"/>
      </w:r>
    </w:p>
    <w:p w:rsidR="00BB2361" w:rsidRPr="00937B4E" w:rsidRDefault="00BB2361">
      <w:pPr>
        <w:pStyle w:val="TM2"/>
        <w:rPr>
          <w:rFonts w:ascii="Calibri" w:hAnsi="Calibri"/>
          <w:sz w:val="22"/>
          <w:szCs w:val="22"/>
        </w:rPr>
      </w:pPr>
      <w:r>
        <w:t>5.  Fournitures et services connexes répondant aux critères d’origine</w:t>
      </w:r>
      <w:r>
        <w:tab/>
      </w:r>
      <w:r>
        <w:fldChar w:fldCharType="begin"/>
      </w:r>
      <w:r>
        <w:instrText xml:space="preserve"> PAGEREF _Toc475090709 \h </w:instrText>
      </w:r>
      <w:r>
        <w:fldChar w:fldCharType="separate"/>
      </w:r>
      <w:r>
        <w:t>7</w:t>
      </w:r>
      <w:r>
        <w:fldChar w:fldCharType="end"/>
      </w:r>
    </w:p>
    <w:p w:rsidR="00BB2361" w:rsidRPr="00937B4E" w:rsidRDefault="00BB2361">
      <w:pPr>
        <w:pStyle w:val="TM1"/>
        <w:tabs>
          <w:tab w:val="left" w:pos="600"/>
        </w:tabs>
        <w:rPr>
          <w:rFonts w:ascii="Calibri" w:hAnsi="Calibri"/>
          <w:b w:val="0"/>
          <w:sz w:val="22"/>
          <w:szCs w:val="22"/>
        </w:rPr>
      </w:pPr>
      <w:r>
        <w:t>B.</w:t>
      </w:r>
      <w:r w:rsidRPr="00937B4E">
        <w:rPr>
          <w:rFonts w:ascii="Calibri" w:hAnsi="Calibri"/>
          <w:b w:val="0"/>
          <w:sz w:val="22"/>
          <w:szCs w:val="22"/>
        </w:rPr>
        <w:tab/>
      </w:r>
      <w:r>
        <w:t>Contenu des Documents d’Appel d’Offres</w:t>
      </w:r>
      <w:r>
        <w:tab/>
      </w:r>
      <w:r>
        <w:fldChar w:fldCharType="begin"/>
      </w:r>
      <w:r>
        <w:instrText xml:space="preserve"> PAGEREF _Toc475090710 \h </w:instrText>
      </w:r>
      <w:r>
        <w:fldChar w:fldCharType="separate"/>
      </w:r>
      <w:r>
        <w:t>8</w:t>
      </w:r>
      <w:r>
        <w:fldChar w:fldCharType="end"/>
      </w:r>
    </w:p>
    <w:p w:rsidR="00BB2361" w:rsidRPr="00937B4E" w:rsidRDefault="00BB2361">
      <w:pPr>
        <w:pStyle w:val="TM2"/>
        <w:rPr>
          <w:rFonts w:ascii="Calibri" w:hAnsi="Calibri"/>
          <w:sz w:val="22"/>
          <w:szCs w:val="22"/>
        </w:rPr>
      </w:pPr>
      <w:r>
        <w:t>6.  Sections des Documents d’Appel d’Offres</w:t>
      </w:r>
      <w:r>
        <w:tab/>
      </w:r>
      <w:r>
        <w:fldChar w:fldCharType="begin"/>
      </w:r>
      <w:r>
        <w:instrText xml:space="preserve"> PAGEREF _Toc475090711 \h </w:instrText>
      </w:r>
      <w:r>
        <w:fldChar w:fldCharType="separate"/>
      </w:r>
      <w:r>
        <w:t>8</w:t>
      </w:r>
      <w:r>
        <w:fldChar w:fldCharType="end"/>
      </w:r>
    </w:p>
    <w:p w:rsidR="00BB2361" w:rsidRPr="00937B4E" w:rsidRDefault="00BB2361">
      <w:pPr>
        <w:pStyle w:val="TM2"/>
        <w:rPr>
          <w:rFonts w:ascii="Calibri" w:hAnsi="Calibri"/>
          <w:sz w:val="22"/>
          <w:szCs w:val="22"/>
        </w:rPr>
      </w:pPr>
      <w:r>
        <w:t>7.  Éclaircissements apportés aux Documents d’Appel d’Offres</w:t>
      </w:r>
      <w:r>
        <w:tab/>
      </w:r>
      <w:r>
        <w:fldChar w:fldCharType="begin"/>
      </w:r>
      <w:r>
        <w:instrText xml:space="preserve"> PAGEREF _Toc475090712 \h </w:instrText>
      </w:r>
      <w:r>
        <w:fldChar w:fldCharType="separate"/>
      </w:r>
      <w:r>
        <w:t>9</w:t>
      </w:r>
      <w:r>
        <w:fldChar w:fldCharType="end"/>
      </w:r>
    </w:p>
    <w:p w:rsidR="00BB2361" w:rsidRPr="00937B4E" w:rsidRDefault="00BB2361">
      <w:pPr>
        <w:pStyle w:val="TM2"/>
        <w:rPr>
          <w:rFonts w:ascii="Calibri" w:hAnsi="Calibri"/>
          <w:sz w:val="22"/>
          <w:szCs w:val="22"/>
        </w:rPr>
      </w:pPr>
      <w:r>
        <w:t>8.  Modifications apportées aux Documents d’Appel d’Offres</w:t>
      </w:r>
      <w:r>
        <w:tab/>
      </w:r>
      <w:r>
        <w:fldChar w:fldCharType="begin"/>
      </w:r>
      <w:r>
        <w:instrText xml:space="preserve"> PAGEREF _Toc475090713 \h </w:instrText>
      </w:r>
      <w:r>
        <w:fldChar w:fldCharType="separate"/>
      </w:r>
      <w:r>
        <w:t>9</w:t>
      </w:r>
      <w:r>
        <w:fldChar w:fldCharType="end"/>
      </w:r>
    </w:p>
    <w:p w:rsidR="00BB2361" w:rsidRPr="00937B4E" w:rsidRDefault="00BB2361">
      <w:pPr>
        <w:pStyle w:val="TM1"/>
        <w:tabs>
          <w:tab w:val="left" w:pos="600"/>
        </w:tabs>
        <w:rPr>
          <w:rFonts w:ascii="Calibri" w:hAnsi="Calibri"/>
          <w:b w:val="0"/>
          <w:sz w:val="22"/>
          <w:szCs w:val="22"/>
        </w:rPr>
      </w:pPr>
      <w:r>
        <w:t>C.</w:t>
      </w:r>
      <w:r w:rsidRPr="00937B4E">
        <w:rPr>
          <w:rFonts w:ascii="Calibri" w:hAnsi="Calibri"/>
          <w:b w:val="0"/>
          <w:sz w:val="22"/>
          <w:szCs w:val="22"/>
        </w:rPr>
        <w:tab/>
      </w:r>
      <w:r>
        <w:t>Préparation des Offres</w:t>
      </w:r>
      <w:r>
        <w:tab/>
      </w:r>
      <w:r>
        <w:fldChar w:fldCharType="begin"/>
      </w:r>
      <w:r>
        <w:instrText xml:space="preserve"> PAGEREF _Toc475090714 \h </w:instrText>
      </w:r>
      <w:r>
        <w:fldChar w:fldCharType="separate"/>
      </w:r>
      <w:r>
        <w:t>9</w:t>
      </w:r>
      <w:r>
        <w:fldChar w:fldCharType="end"/>
      </w:r>
    </w:p>
    <w:p w:rsidR="00BB2361" w:rsidRPr="00937B4E" w:rsidRDefault="00BB2361">
      <w:pPr>
        <w:pStyle w:val="TM2"/>
        <w:rPr>
          <w:rFonts w:ascii="Calibri" w:hAnsi="Calibri"/>
          <w:sz w:val="22"/>
          <w:szCs w:val="22"/>
        </w:rPr>
      </w:pPr>
      <w:r>
        <w:t>9.  Frais de soumission</w:t>
      </w:r>
      <w:r>
        <w:tab/>
      </w:r>
      <w:r>
        <w:fldChar w:fldCharType="begin"/>
      </w:r>
      <w:r>
        <w:instrText xml:space="preserve"> PAGEREF _Toc475090715 \h </w:instrText>
      </w:r>
      <w:r>
        <w:fldChar w:fldCharType="separate"/>
      </w:r>
      <w:r>
        <w:t>9</w:t>
      </w:r>
      <w:r>
        <w:fldChar w:fldCharType="end"/>
      </w:r>
    </w:p>
    <w:p w:rsidR="00BB2361" w:rsidRPr="00937B4E" w:rsidRDefault="00BB2361">
      <w:pPr>
        <w:pStyle w:val="TM2"/>
        <w:rPr>
          <w:rFonts w:ascii="Calibri" w:hAnsi="Calibri"/>
          <w:sz w:val="22"/>
          <w:szCs w:val="22"/>
        </w:rPr>
      </w:pPr>
      <w:r>
        <w:t>10.  Langue de l’Offre</w:t>
      </w:r>
      <w:r>
        <w:tab/>
      </w:r>
      <w:r>
        <w:fldChar w:fldCharType="begin"/>
      </w:r>
      <w:r>
        <w:instrText xml:space="preserve"> PAGEREF _Toc475090716 \h </w:instrText>
      </w:r>
      <w:r>
        <w:fldChar w:fldCharType="separate"/>
      </w:r>
      <w:r>
        <w:t>9</w:t>
      </w:r>
      <w:r>
        <w:fldChar w:fldCharType="end"/>
      </w:r>
    </w:p>
    <w:p w:rsidR="00BB2361" w:rsidRPr="00937B4E" w:rsidRDefault="00BB2361">
      <w:pPr>
        <w:pStyle w:val="TM2"/>
        <w:rPr>
          <w:rFonts w:ascii="Calibri" w:hAnsi="Calibri"/>
          <w:sz w:val="22"/>
          <w:szCs w:val="22"/>
        </w:rPr>
      </w:pPr>
      <w:r>
        <w:t>11.  Documents constitutifs de l’Offre</w:t>
      </w:r>
      <w:r>
        <w:tab/>
      </w:r>
      <w:r>
        <w:fldChar w:fldCharType="begin"/>
      </w:r>
      <w:r>
        <w:instrText xml:space="preserve"> PAGEREF _Toc475090717 \h </w:instrText>
      </w:r>
      <w:r>
        <w:fldChar w:fldCharType="separate"/>
      </w:r>
      <w:r>
        <w:t>9</w:t>
      </w:r>
      <w:r>
        <w:fldChar w:fldCharType="end"/>
      </w:r>
    </w:p>
    <w:p w:rsidR="00BB2361" w:rsidRPr="00937B4E" w:rsidRDefault="00BB2361">
      <w:pPr>
        <w:pStyle w:val="TM2"/>
        <w:rPr>
          <w:rFonts w:ascii="Calibri" w:hAnsi="Calibri"/>
          <w:sz w:val="22"/>
          <w:szCs w:val="22"/>
        </w:rPr>
      </w:pPr>
      <w:r>
        <w:t>12.  Formulaire de Soumission, Déclaration d’Intégrité, Formulaires de Prix et autres formulaires</w:t>
      </w:r>
      <w:r>
        <w:tab/>
      </w:r>
      <w:r>
        <w:fldChar w:fldCharType="begin"/>
      </w:r>
      <w:r>
        <w:instrText xml:space="preserve"> PAGEREF _Toc475090718 \h </w:instrText>
      </w:r>
      <w:r>
        <w:fldChar w:fldCharType="separate"/>
      </w:r>
      <w:r>
        <w:t>10</w:t>
      </w:r>
      <w:r>
        <w:fldChar w:fldCharType="end"/>
      </w:r>
    </w:p>
    <w:p w:rsidR="00BB2361" w:rsidRPr="00937B4E" w:rsidRDefault="00BB2361">
      <w:pPr>
        <w:pStyle w:val="TM2"/>
        <w:rPr>
          <w:rFonts w:ascii="Calibri" w:hAnsi="Calibri"/>
          <w:sz w:val="22"/>
          <w:szCs w:val="22"/>
        </w:rPr>
      </w:pPr>
      <w:r>
        <w:t>13.  Variantes</w:t>
      </w:r>
      <w:r>
        <w:tab/>
      </w:r>
      <w:r>
        <w:fldChar w:fldCharType="begin"/>
      </w:r>
      <w:r>
        <w:instrText xml:space="preserve"> PAGEREF _Toc475090719 \h </w:instrText>
      </w:r>
      <w:r>
        <w:fldChar w:fldCharType="separate"/>
      </w:r>
      <w:r>
        <w:t>10</w:t>
      </w:r>
      <w:r>
        <w:fldChar w:fldCharType="end"/>
      </w:r>
    </w:p>
    <w:p w:rsidR="00BB2361" w:rsidRPr="00937B4E" w:rsidRDefault="00BB2361">
      <w:pPr>
        <w:pStyle w:val="TM2"/>
        <w:rPr>
          <w:rFonts w:ascii="Calibri" w:hAnsi="Calibri"/>
          <w:sz w:val="22"/>
          <w:szCs w:val="22"/>
        </w:rPr>
      </w:pPr>
      <w:r>
        <w:t>14.  Prix de l’Offre et rabais</w:t>
      </w:r>
      <w:r>
        <w:tab/>
      </w:r>
      <w:r>
        <w:fldChar w:fldCharType="begin"/>
      </w:r>
      <w:r>
        <w:instrText xml:space="preserve"> PAGEREF _Toc475090720 \h </w:instrText>
      </w:r>
      <w:r>
        <w:fldChar w:fldCharType="separate"/>
      </w:r>
      <w:r>
        <w:t>10</w:t>
      </w:r>
      <w:r>
        <w:fldChar w:fldCharType="end"/>
      </w:r>
    </w:p>
    <w:p w:rsidR="00BB2361" w:rsidRPr="00937B4E" w:rsidRDefault="00BB2361">
      <w:pPr>
        <w:pStyle w:val="TM2"/>
        <w:rPr>
          <w:rFonts w:ascii="Calibri" w:hAnsi="Calibri"/>
          <w:sz w:val="22"/>
          <w:szCs w:val="22"/>
        </w:rPr>
      </w:pPr>
      <w:r>
        <w:t>15.  Monnaies de l’Offre</w:t>
      </w:r>
      <w:r>
        <w:tab/>
      </w:r>
      <w:r>
        <w:fldChar w:fldCharType="begin"/>
      </w:r>
      <w:r>
        <w:instrText xml:space="preserve"> PAGEREF _Toc475090721 \h </w:instrText>
      </w:r>
      <w:r>
        <w:fldChar w:fldCharType="separate"/>
      </w:r>
      <w:r>
        <w:t>12</w:t>
      </w:r>
      <w:r>
        <w:fldChar w:fldCharType="end"/>
      </w:r>
    </w:p>
    <w:p w:rsidR="00BB2361" w:rsidRPr="00937B4E" w:rsidRDefault="00BB2361">
      <w:pPr>
        <w:pStyle w:val="TM2"/>
        <w:rPr>
          <w:rFonts w:ascii="Calibri" w:hAnsi="Calibri"/>
          <w:sz w:val="22"/>
          <w:szCs w:val="22"/>
        </w:rPr>
      </w:pPr>
      <w:r>
        <w:t>16.  Documents attestant de la conformité des fournitures et services  connexes aux Documents d’Appel d’Offres</w:t>
      </w:r>
      <w:r>
        <w:tab/>
      </w:r>
      <w:r>
        <w:fldChar w:fldCharType="begin"/>
      </w:r>
      <w:r>
        <w:instrText xml:space="preserve"> PAGEREF _Toc475090722 \h </w:instrText>
      </w:r>
      <w:r>
        <w:fldChar w:fldCharType="separate"/>
      </w:r>
      <w:r>
        <w:t>12</w:t>
      </w:r>
      <w:r>
        <w:fldChar w:fldCharType="end"/>
      </w:r>
    </w:p>
    <w:p w:rsidR="00BB2361" w:rsidRPr="00937B4E" w:rsidRDefault="00BB2361">
      <w:pPr>
        <w:pStyle w:val="TM2"/>
        <w:rPr>
          <w:rFonts w:ascii="Calibri" w:hAnsi="Calibri"/>
          <w:sz w:val="22"/>
          <w:szCs w:val="22"/>
        </w:rPr>
      </w:pPr>
      <w:r>
        <w:t>17.  Documents attestant des qualifications du Soumissionnaire</w:t>
      </w:r>
      <w:r>
        <w:tab/>
      </w:r>
      <w:r>
        <w:fldChar w:fldCharType="begin"/>
      </w:r>
      <w:r>
        <w:instrText xml:space="preserve"> PAGEREF _Toc475090723 \h </w:instrText>
      </w:r>
      <w:r>
        <w:fldChar w:fldCharType="separate"/>
      </w:r>
      <w:r>
        <w:t>13</w:t>
      </w:r>
      <w:r>
        <w:fldChar w:fldCharType="end"/>
      </w:r>
    </w:p>
    <w:p w:rsidR="00BB2361" w:rsidRPr="00937B4E" w:rsidRDefault="00BB2361">
      <w:pPr>
        <w:pStyle w:val="TM2"/>
        <w:rPr>
          <w:rFonts w:ascii="Calibri" w:hAnsi="Calibri"/>
          <w:sz w:val="22"/>
          <w:szCs w:val="22"/>
        </w:rPr>
      </w:pPr>
      <w:r>
        <w:t>18.  Période de validité des Offres</w:t>
      </w:r>
      <w:r>
        <w:tab/>
      </w:r>
      <w:r>
        <w:fldChar w:fldCharType="begin"/>
      </w:r>
      <w:r>
        <w:instrText xml:space="preserve"> PAGEREF _Toc475090724 \h </w:instrText>
      </w:r>
      <w:r>
        <w:fldChar w:fldCharType="separate"/>
      </w:r>
      <w:r>
        <w:t>13</w:t>
      </w:r>
      <w:r>
        <w:fldChar w:fldCharType="end"/>
      </w:r>
    </w:p>
    <w:p w:rsidR="00BB2361" w:rsidRPr="00937B4E" w:rsidRDefault="00BB2361">
      <w:pPr>
        <w:pStyle w:val="TM2"/>
        <w:rPr>
          <w:rFonts w:ascii="Calibri" w:hAnsi="Calibri"/>
          <w:sz w:val="22"/>
          <w:szCs w:val="22"/>
        </w:rPr>
      </w:pPr>
      <w:r>
        <w:t>19.  Garantie de Soumission</w:t>
      </w:r>
      <w:r>
        <w:tab/>
      </w:r>
      <w:r>
        <w:fldChar w:fldCharType="begin"/>
      </w:r>
      <w:r>
        <w:instrText xml:space="preserve"> PAGEREF _Toc475090725 \h </w:instrText>
      </w:r>
      <w:r>
        <w:fldChar w:fldCharType="separate"/>
      </w:r>
      <w:r>
        <w:t>14</w:t>
      </w:r>
      <w:r>
        <w:fldChar w:fldCharType="end"/>
      </w:r>
    </w:p>
    <w:p w:rsidR="00BB2361" w:rsidRPr="00937B4E" w:rsidRDefault="00BB2361">
      <w:pPr>
        <w:pStyle w:val="TM2"/>
        <w:rPr>
          <w:rFonts w:ascii="Calibri" w:hAnsi="Calibri"/>
          <w:sz w:val="22"/>
          <w:szCs w:val="22"/>
        </w:rPr>
      </w:pPr>
      <w:r>
        <w:t>20.  Forme et signature de l’Offre</w:t>
      </w:r>
      <w:r>
        <w:tab/>
      </w:r>
      <w:r>
        <w:fldChar w:fldCharType="begin"/>
      </w:r>
      <w:r>
        <w:instrText xml:space="preserve"> PAGEREF _Toc475090726 \h </w:instrText>
      </w:r>
      <w:r>
        <w:fldChar w:fldCharType="separate"/>
      </w:r>
      <w:r>
        <w:t>16</w:t>
      </w:r>
      <w:r>
        <w:fldChar w:fldCharType="end"/>
      </w:r>
    </w:p>
    <w:p w:rsidR="00BB2361" w:rsidRPr="00937B4E" w:rsidRDefault="00BB2361">
      <w:pPr>
        <w:pStyle w:val="TM1"/>
        <w:tabs>
          <w:tab w:val="left" w:pos="600"/>
        </w:tabs>
        <w:rPr>
          <w:rFonts w:ascii="Calibri" w:hAnsi="Calibri"/>
          <w:b w:val="0"/>
          <w:sz w:val="22"/>
          <w:szCs w:val="22"/>
        </w:rPr>
      </w:pPr>
      <w:r>
        <w:t>D.</w:t>
      </w:r>
      <w:r w:rsidRPr="00937B4E">
        <w:rPr>
          <w:rFonts w:ascii="Calibri" w:hAnsi="Calibri"/>
          <w:b w:val="0"/>
          <w:sz w:val="22"/>
          <w:szCs w:val="22"/>
        </w:rPr>
        <w:tab/>
      </w:r>
      <w:r>
        <w:t>Remise des Offres et Ouverture des plis</w:t>
      </w:r>
      <w:r>
        <w:tab/>
      </w:r>
      <w:r>
        <w:fldChar w:fldCharType="begin"/>
      </w:r>
      <w:r>
        <w:instrText xml:space="preserve"> PAGEREF _Toc475090727 \h </w:instrText>
      </w:r>
      <w:r>
        <w:fldChar w:fldCharType="separate"/>
      </w:r>
      <w:r>
        <w:t>16</w:t>
      </w:r>
      <w:r>
        <w:fldChar w:fldCharType="end"/>
      </w:r>
    </w:p>
    <w:p w:rsidR="00BB2361" w:rsidRPr="00937B4E" w:rsidRDefault="00BB2361">
      <w:pPr>
        <w:pStyle w:val="TM2"/>
        <w:rPr>
          <w:rFonts w:ascii="Calibri" w:hAnsi="Calibri"/>
          <w:sz w:val="22"/>
          <w:szCs w:val="22"/>
        </w:rPr>
      </w:pPr>
      <w:r>
        <w:t>21.  Cachetage et marquage des Offres</w:t>
      </w:r>
      <w:r>
        <w:tab/>
      </w:r>
      <w:r>
        <w:fldChar w:fldCharType="begin"/>
      </w:r>
      <w:r>
        <w:instrText xml:space="preserve"> PAGEREF _Toc475090728 \h </w:instrText>
      </w:r>
      <w:r>
        <w:fldChar w:fldCharType="separate"/>
      </w:r>
      <w:r>
        <w:t>16</w:t>
      </w:r>
      <w:r>
        <w:fldChar w:fldCharType="end"/>
      </w:r>
    </w:p>
    <w:p w:rsidR="00BB2361" w:rsidRPr="00937B4E" w:rsidRDefault="00BB2361">
      <w:pPr>
        <w:pStyle w:val="TM2"/>
        <w:rPr>
          <w:rFonts w:ascii="Calibri" w:hAnsi="Calibri"/>
          <w:sz w:val="22"/>
          <w:szCs w:val="22"/>
        </w:rPr>
      </w:pPr>
      <w:r>
        <w:t>22.  Date et heure limite de remise des Offres</w:t>
      </w:r>
      <w:r>
        <w:tab/>
      </w:r>
      <w:r>
        <w:fldChar w:fldCharType="begin"/>
      </w:r>
      <w:r>
        <w:instrText xml:space="preserve"> PAGEREF _Toc475090729 \h </w:instrText>
      </w:r>
      <w:r>
        <w:fldChar w:fldCharType="separate"/>
      </w:r>
      <w:r>
        <w:t>17</w:t>
      </w:r>
      <w:r>
        <w:fldChar w:fldCharType="end"/>
      </w:r>
    </w:p>
    <w:p w:rsidR="00BB2361" w:rsidRPr="00937B4E" w:rsidRDefault="00BB2361">
      <w:pPr>
        <w:pStyle w:val="TM2"/>
        <w:rPr>
          <w:rFonts w:ascii="Calibri" w:hAnsi="Calibri"/>
          <w:sz w:val="22"/>
          <w:szCs w:val="22"/>
        </w:rPr>
      </w:pPr>
      <w:r>
        <w:t>23.  Offres hors délai</w:t>
      </w:r>
      <w:r>
        <w:tab/>
      </w:r>
      <w:r>
        <w:fldChar w:fldCharType="begin"/>
      </w:r>
      <w:r>
        <w:instrText xml:space="preserve"> PAGEREF _Toc475090730 \h </w:instrText>
      </w:r>
      <w:r>
        <w:fldChar w:fldCharType="separate"/>
      </w:r>
      <w:r>
        <w:t>17</w:t>
      </w:r>
      <w:r>
        <w:fldChar w:fldCharType="end"/>
      </w:r>
    </w:p>
    <w:p w:rsidR="00BB2361" w:rsidRPr="00937B4E" w:rsidRDefault="00BB2361">
      <w:pPr>
        <w:pStyle w:val="TM2"/>
        <w:rPr>
          <w:rFonts w:ascii="Calibri" w:hAnsi="Calibri"/>
          <w:sz w:val="22"/>
          <w:szCs w:val="22"/>
        </w:rPr>
      </w:pPr>
      <w:r>
        <w:t>24.  Retrait, substitution et modification des Offres</w:t>
      </w:r>
      <w:r>
        <w:tab/>
      </w:r>
      <w:r>
        <w:fldChar w:fldCharType="begin"/>
      </w:r>
      <w:r>
        <w:instrText xml:space="preserve"> PAGEREF _Toc475090731 \h </w:instrText>
      </w:r>
      <w:r>
        <w:fldChar w:fldCharType="separate"/>
      </w:r>
      <w:r>
        <w:t>17</w:t>
      </w:r>
      <w:r>
        <w:fldChar w:fldCharType="end"/>
      </w:r>
    </w:p>
    <w:p w:rsidR="00BB2361" w:rsidRPr="00937B4E" w:rsidRDefault="00BB2361">
      <w:pPr>
        <w:pStyle w:val="TM2"/>
        <w:rPr>
          <w:rFonts w:ascii="Calibri" w:hAnsi="Calibri"/>
          <w:sz w:val="22"/>
          <w:szCs w:val="22"/>
        </w:rPr>
      </w:pPr>
      <w:r>
        <w:t>25.  Ouverture des plis</w:t>
      </w:r>
      <w:r>
        <w:tab/>
      </w:r>
      <w:r>
        <w:fldChar w:fldCharType="begin"/>
      </w:r>
      <w:r>
        <w:instrText xml:space="preserve"> PAGEREF _Toc475090732 \h </w:instrText>
      </w:r>
      <w:r>
        <w:fldChar w:fldCharType="separate"/>
      </w:r>
      <w:r>
        <w:t>17</w:t>
      </w:r>
      <w:r>
        <w:fldChar w:fldCharType="end"/>
      </w:r>
    </w:p>
    <w:p w:rsidR="00BB2361" w:rsidRPr="00937B4E" w:rsidRDefault="00BB2361">
      <w:pPr>
        <w:pStyle w:val="TM1"/>
        <w:tabs>
          <w:tab w:val="left" w:pos="600"/>
        </w:tabs>
        <w:rPr>
          <w:rFonts w:ascii="Calibri" w:hAnsi="Calibri"/>
          <w:b w:val="0"/>
          <w:sz w:val="22"/>
          <w:szCs w:val="22"/>
        </w:rPr>
      </w:pPr>
      <w:r>
        <w:t>E.</w:t>
      </w:r>
      <w:r w:rsidRPr="00937B4E">
        <w:rPr>
          <w:rFonts w:ascii="Calibri" w:hAnsi="Calibri"/>
          <w:b w:val="0"/>
          <w:sz w:val="22"/>
          <w:szCs w:val="22"/>
        </w:rPr>
        <w:tab/>
      </w:r>
      <w:r>
        <w:t>Évaluation et comparaison des Offres</w:t>
      </w:r>
      <w:r>
        <w:tab/>
      </w:r>
      <w:r>
        <w:fldChar w:fldCharType="begin"/>
      </w:r>
      <w:r>
        <w:instrText xml:space="preserve"> PAGEREF _Toc475090733 \h </w:instrText>
      </w:r>
      <w:r>
        <w:fldChar w:fldCharType="separate"/>
      </w:r>
      <w:r>
        <w:t>18</w:t>
      </w:r>
      <w:r>
        <w:fldChar w:fldCharType="end"/>
      </w:r>
    </w:p>
    <w:p w:rsidR="00BB2361" w:rsidRPr="00937B4E" w:rsidRDefault="00BB2361">
      <w:pPr>
        <w:pStyle w:val="TM2"/>
        <w:rPr>
          <w:rFonts w:ascii="Calibri" w:hAnsi="Calibri"/>
          <w:sz w:val="22"/>
          <w:szCs w:val="22"/>
        </w:rPr>
      </w:pPr>
      <w:r>
        <w:t>26.  Confidentialité</w:t>
      </w:r>
      <w:r>
        <w:tab/>
      </w:r>
      <w:r>
        <w:fldChar w:fldCharType="begin"/>
      </w:r>
      <w:r>
        <w:instrText xml:space="preserve"> PAGEREF _Toc475090734 \h </w:instrText>
      </w:r>
      <w:r>
        <w:fldChar w:fldCharType="separate"/>
      </w:r>
      <w:r>
        <w:t>18</w:t>
      </w:r>
      <w:r>
        <w:fldChar w:fldCharType="end"/>
      </w:r>
    </w:p>
    <w:p w:rsidR="00BB2361" w:rsidRPr="00937B4E" w:rsidRDefault="00BB2361">
      <w:pPr>
        <w:pStyle w:val="TM2"/>
        <w:rPr>
          <w:rFonts w:ascii="Calibri" w:hAnsi="Calibri"/>
          <w:sz w:val="22"/>
          <w:szCs w:val="22"/>
        </w:rPr>
      </w:pPr>
      <w:r>
        <w:t>27.  Éclaircissements concernant les Offres</w:t>
      </w:r>
      <w:r>
        <w:tab/>
      </w:r>
      <w:r>
        <w:fldChar w:fldCharType="begin"/>
      </w:r>
      <w:r>
        <w:instrText xml:space="preserve"> PAGEREF _Toc475090735 \h </w:instrText>
      </w:r>
      <w:r>
        <w:fldChar w:fldCharType="separate"/>
      </w:r>
      <w:r>
        <w:t>19</w:t>
      </w:r>
      <w:r>
        <w:fldChar w:fldCharType="end"/>
      </w:r>
    </w:p>
    <w:p w:rsidR="00BB2361" w:rsidRPr="00937B4E" w:rsidRDefault="00BB2361">
      <w:pPr>
        <w:pStyle w:val="TM2"/>
        <w:rPr>
          <w:rFonts w:ascii="Calibri" w:hAnsi="Calibri"/>
          <w:sz w:val="22"/>
          <w:szCs w:val="22"/>
        </w:rPr>
      </w:pPr>
      <w:r>
        <w:t>28.  Divergences, réserves ou omissions</w:t>
      </w:r>
      <w:r>
        <w:tab/>
      </w:r>
      <w:r>
        <w:fldChar w:fldCharType="begin"/>
      </w:r>
      <w:r>
        <w:instrText xml:space="preserve"> PAGEREF _Toc475090736 \h </w:instrText>
      </w:r>
      <w:r>
        <w:fldChar w:fldCharType="separate"/>
      </w:r>
      <w:r>
        <w:t>19</w:t>
      </w:r>
      <w:r>
        <w:fldChar w:fldCharType="end"/>
      </w:r>
    </w:p>
    <w:p w:rsidR="00BB2361" w:rsidRPr="00937B4E" w:rsidRDefault="00BB2361">
      <w:pPr>
        <w:pStyle w:val="TM2"/>
        <w:rPr>
          <w:rFonts w:ascii="Calibri" w:hAnsi="Calibri"/>
          <w:sz w:val="22"/>
          <w:szCs w:val="22"/>
        </w:rPr>
      </w:pPr>
      <w:r>
        <w:t>29.  Conformité des Offres</w:t>
      </w:r>
      <w:r>
        <w:tab/>
      </w:r>
      <w:r>
        <w:fldChar w:fldCharType="begin"/>
      </w:r>
      <w:r>
        <w:instrText xml:space="preserve"> PAGEREF _Toc475090737 \h </w:instrText>
      </w:r>
      <w:r>
        <w:fldChar w:fldCharType="separate"/>
      </w:r>
      <w:r>
        <w:t>19</w:t>
      </w:r>
      <w:r>
        <w:fldChar w:fldCharType="end"/>
      </w:r>
    </w:p>
    <w:p w:rsidR="00BB2361" w:rsidRPr="00937B4E" w:rsidRDefault="00BB2361">
      <w:pPr>
        <w:pStyle w:val="TM2"/>
        <w:rPr>
          <w:rFonts w:ascii="Calibri" w:hAnsi="Calibri"/>
          <w:sz w:val="22"/>
          <w:szCs w:val="22"/>
        </w:rPr>
      </w:pPr>
      <w:r>
        <w:t>30.  Non-conformité, erreurs et omissions</w:t>
      </w:r>
      <w:r>
        <w:tab/>
      </w:r>
      <w:r>
        <w:fldChar w:fldCharType="begin"/>
      </w:r>
      <w:r>
        <w:instrText xml:space="preserve"> PAGEREF _Toc475090738 \h </w:instrText>
      </w:r>
      <w:r>
        <w:fldChar w:fldCharType="separate"/>
      </w:r>
      <w:r>
        <w:t>20</w:t>
      </w:r>
      <w:r>
        <w:fldChar w:fldCharType="end"/>
      </w:r>
    </w:p>
    <w:p w:rsidR="00BB2361" w:rsidRPr="00937B4E" w:rsidRDefault="00BB2361">
      <w:pPr>
        <w:pStyle w:val="TM2"/>
        <w:rPr>
          <w:rFonts w:ascii="Calibri" w:hAnsi="Calibri"/>
          <w:sz w:val="22"/>
          <w:szCs w:val="22"/>
        </w:rPr>
      </w:pPr>
      <w:r>
        <w:t>31.  Correction des erreurs arithmétiques</w:t>
      </w:r>
      <w:r>
        <w:tab/>
      </w:r>
      <w:r>
        <w:fldChar w:fldCharType="begin"/>
      </w:r>
      <w:r>
        <w:instrText xml:space="preserve"> PAGEREF _Toc475090739 \h </w:instrText>
      </w:r>
      <w:r>
        <w:fldChar w:fldCharType="separate"/>
      </w:r>
      <w:r>
        <w:t>20</w:t>
      </w:r>
      <w:r>
        <w:fldChar w:fldCharType="end"/>
      </w:r>
    </w:p>
    <w:p w:rsidR="00BB2361" w:rsidRPr="00937B4E" w:rsidRDefault="00BB2361">
      <w:pPr>
        <w:pStyle w:val="TM2"/>
        <w:rPr>
          <w:rFonts w:ascii="Calibri" w:hAnsi="Calibri"/>
          <w:sz w:val="22"/>
          <w:szCs w:val="22"/>
        </w:rPr>
      </w:pPr>
      <w:r>
        <w:t>32.  Conversion en une seule monnaie</w:t>
      </w:r>
      <w:r>
        <w:tab/>
      </w:r>
      <w:r>
        <w:fldChar w:fldCharType="begin"/>
      </w:r>
      <w:r>
        <w:instrText xml:space="preserve"> PAGEREF _Toc475090740 \h </w:instrText>
      </w:r>
      <w:r>
        <w:fldChar w:fldCharType="separate"/>
      </w:r>
      <w:r>
        <w:t>21</w:t>
      </w:r>
      <w:r>
        <w:fldChar w:fldCharType="end"/>
      </w:r>
    </w:p>
    <w:p w:rsidR="00BB2361" w:rsidRPr="00937B4E" w:rsidRDefault="00BB2361">
      <w:pPr>
        <w:pStyle w:val="TM2"/>
        <w:rPr>
          <w:rFonts w:ascii="Calibri" w:hAnsi="Calibri"/>
          <w:sz w:val="22"/>
          <w:szCs w:val="22"/>
        </w:rPr>
      </w:pPr>
      <w:r>
        <w:t>33.  Marge de préférence</w:t>
      </w:r>
      <w:r>
        <w:tab/>
      </w:r>
      <w:r>
        <w:fldChar w:fldCharType="begin"/>
      </w:r>
      <w:r>
        <w:instrText xml:space="preserve"> PAGEREF _Toc475090741 \h </w:instrText>
      </w:r>
      <w:r>
        <w:fldChar w:fldCharType="separate"/>
      </w:r>
      <w:r>
        <w:t>21</w:t>
      </w:r>
      <w:r>
        <w:fldChar w:fldCharType="end"/>
      </w:r>
    </w:p>
    <w:p w:rsidR="00BB2361" w:rsidRPr="00937B4E" w:rsidRDefault="00BB2361">
      <w:pPr>
        <w:pStyle w:val="TM2"/>
        <w:rPr>
          <w:rFonts w:ascii="Calibri" w:hAnsi="Calibri"/>
          <w:sz w:val="22"/>
          <w:szCs w:val="22"/>
        </w:rPr>
      </w:pPr>
      <w:r>
        <w:t>34.  Évaluation des Offres</w:t>
      </w:r>
      <w:r>
        <w:tab/>
      </w:r>
      <w:r>
        <w:fldChar w:fldCharType="begin"/>
      </w:r>
      <w:r>
        <w:instrText xml:space="preserve"> PAGEREF _Toc475090742 \h </w:instrText>
      </w:r>
      <w:r>
        <w:fldChar w:fldCharType="separate"/>
      </w:r>
      <w:r>
        <w:t>21</w:t>
      </w:r>
      <w:r>
        <w:fldChar w:fldCharType="end"/>
      </w:r>
    </w:p>
    <w:p w:rsidR="00BB2361" w:rsidRPr="00937B4E" w:rsidRDefault="00BB2361">
      <w:pPr>
        <w:pStyle w:val="TM2"/>
        <w:rPr>
          <w:rFonts w:ascii="Calibri" w:hAnsi="Calibri"/>
          <w:sz w:val="22"/>
          <w:szCs w:val="22"/>
        </w:rPr>
      </w:pPr>
      <w:r>
        <w:t>35.  Comparaison des Offres</w:t>
      </w:r>
      <w:r>
        <w:tab/>
      </w:r>
      <w:r>
        <w:fldChar w:fldCharType="begin"/>
      </w:r>
      <w:r>
        <w:instrText xml:space="preserve"> PAGEREF _Toc475090743 \h </w:instrText>
      </w:r>
      <w:r>
        <w:fldChar w:fldCharType="separate"/>
      </w:r>
      <w:r>
        <w:t>22</w:t>
      </w:r>
      <w:r>
        <w:fldChar w:fldCharType="end"/>
      </w:r>
    </w:p>
    <w:p w:rsidR="00BB2361" w:rsidRPr="00937B4E" w:rsidRDefault="00BB2361">
      <w:pPr>
        <w:pStyle w:val="TM2"/>
        <w:rPr>
          <w:rFonts w:ascii="Calibri" w:hAnsi="Calibri"/>
          <w:sz w:val="22"/>
          <w:szCs w:val="22"/>
        </w:rPr>
      </w:pPr>
      <w:r>
        <w:t>36.  Vérification a posteriori des qualifications du Soumissionnaire</w:t>
      </w:r>
      <w:r>
        <w:tab/>
      </w:r>
      <w:r>
        <w:fldChar w:fldCharType="begin"/>
      </w:r>
      <w:r>
        <w:instrText xml:space="preserve"> PAGEREF _Toc475090744 \h </w:instrText>
      </w:r>
      <w:r>
        <w:fldChar w:fldCharType="separate"/>
      </w:r>
      <w:r>
        <w:t>22</w:t>
      </w:r>
      <w:r>
        <w:fldChar w:fldCharType="end"/>
      </w:r>
    </w:p>
    <w:p w:rsidR="00BB2361" w:rsidRPr="00937B4E" w:rsidRDefault="00BB2361">
      <w:pPr>
        <w:pStyle w:val="TM2"/>
        <w:rPr>
          <w:rFonts w:ascii="Calibri" w:hAnsi="Calibri"/>
          <w:sz w:val="22"/>
          <w:szCs w:val="22"/>
        </w:rPr>
      </w:pPr>
      <w:r>
        <w:t>37.  Droit de l’Acheteur d’annuler la procédure et de rejeter toutes les Offres</w:t>
      </w:r>
      <w:r>
        <w:tab/>
      </w:r>
      <w:r>
        <w:fldChar w:fldCharType="begin"/>
      </w:r>
      <w:r>
        <w:instrText xml:space="preserve"> PAGEREF _Toc475090745 \h </w:instrText>
      </w:r>
      <w:r>
        <w:fldChar w:fldCharType="separate"/>
      </w:r>
      <w:r>
        <w:t>23</w:t>
      </w:r>
      <w:r>
        <w:fldChar w:fldCharType="end"/>
      </w:r>
    </w:p>
    <w:p w:rsidR="00BB2361" w:rsidRPr="00937B4E" w:rsidRDefault="00BB2361">
      <w:pPr>
        <w:pStyle w:val="TM1"/>
        <w:tabs>
          <w:tab w:val="left" w:pos="440"/>
        </w:tabs>
        <w:rPr>
          <w:rFonts w:ascii="Calibri" w:hAnsi="Calibri"/>
          <w:b w:val="0"/>
          <w:sz w:val="22"/>
          <w:szCs w:val="22"/>
        </w:rPr>
      </w:pPr>
      <w:r>
        <w:t>F.</w:t>
      </w:r>
      <w:r w:rsidRPr="00937B4E">
        <w:rPr>
          <w:rFonts w:ascii="Calibri" w:hAnsi="Calibri"/>
          <w:b w:val="0"/>
          <w:sz w:val="22"/>
          <w:szCs w:val="22"/>
        </w:rPr>
        <w:tab/>
      </w:r>
      <w:r>
        <w:t>Attribution du Marché</w:t>
      </w:r>
      <w:r>
        <w:tab/>
      </w:r>
      <w:r>
        <w:fldChar w:fldCharType="begin"/>
      </w:r>
      <w:r>
        <w:instrText xml:space="preserve"> PAGEREF _Toc475090746 \h </w:instrText>
      </w:r>
      <w:r>
        <w:fldChar w:fldCharType="separate"/>
      </w:r>
      <w:r>
        <w:t>23</w:t>
      </w:r>
      <w:r>
        <w:fldChar w:fldCharType="end"/>
      </w:r>
    </w:p>
    <w:p w:rsidR="00BB2361" w:rsidRPr="00937B4E" w:rsidRDefault="00BB2361">
      <w:pPr>
        <w:pStyle w:val="TM2"/>
        <w:rPr>
          <w:rFonts w:ascii="Calibri" w:hAnsi="Calibri"/>
          <w:sz w:val="22"/>
          <w:szCs w:val="22"/>
        </w:rPr>
      </w:pPr>
      <w:r>
        <w:t>38.  Critères d’attribution</w:t>
      </w:r>
      <w:r>
        <w:tab/>
      </w:r>
      <w:r>
        <w:fldChar w:fldCharType="begin"/>
      </w:r>
      <w:r>
        <w:instrText xml:space="preserve"> PAGEREF _Toc475090747 \h </w:instrText>
      </w:r>
      <w:r>
        <w:fldChar w:fldCharType="separate"/>
      </w:r>
      <w:r>
        <w:t>23</w:t>
      </w:r>
      <w:r>
        <w:fldChar w:fldCharType="end"/>
      </w:r>
    </w:p>
    <w:p w:rsidR="00BB2361" w:rsidRPr="00937B4E" w:rsidRDefault="00BB2361">
      <w:pPr>
        <w:pStyle w:val="TM2"/>
        <w:rPr>
          <w:rFonts w:ascii="Calibri" w:hAnsi="Calibri"/>
          <w:sz w:val="22"/>
          <w:szCs w:val="22"/>
        </w:rPr>
      </w:pPr>
      <w:r>
        <w:t>39.  Droit de l’Acheteur de modifier les quantités au moment de l’attribution du Marché</w:t>
      </w:r>
      <w:r>
        <w:tab/>
      </w:r>
      <w:r>
        <w:fldChar w:fldCharType="begin"/>
      </w:r>
      <w:r>
        <w:instrText xml:space="preserve"> PAGEREF _Toc475090748 \h </w:instrText>
      </w:r>
      <w:r>
        <w:fldChar w:fldCharType="separate"/>
      </w:r>
      <w:r>
        <w:t>23</w:t>
      </w:r>
      <w:r>
        <w:fldChar w:fldCharType="end"/>
      </w:r>
    </w:p>
    <w:p w:rsidR="00BB2361" w:rsidRPr="00937B4E" w:rsidRDefault="00BB2361">
      <w:pPr>
        <w:pStyle w:val="TM2"/>
        <w:rPr>
          <w:rFonts w:ascii="Calibri" w:hAnsi="Calibri"/>
          <w:sz w:val="22"/>
          <w:szCs w:val="22"/>
        </w:rPr>
      </w:pPr>
      <w:r>
        <w:t>40.  Notification de l’attribution du Marché</w:t>
      </w:r>
      <w:r>
        <w:tab/>
      </w:r>
      <w:r>
        <w:fldChar w:fldCharType="begin"/>
      </w:r>
      <w:r>
        <w:instrText xml:space="preserve"> PAGEREF _Toc475090749 \h </w:instrText>
      </w:r>
      <w:r>
        <w:fldChar w:fldCharType="separate"/>
      </w:r>
      <w:r>
        <w:t>23</w:t>
      </w:r>
      <w:r>
        <w:fldChar w:fldCharType="end"/>
      </w:r>
    </w:p>
    <w:p w:rsidR="00BB2361" w:rsidRPr="00937B4E" w:rsidRDefault="00BB2361">
      <w:pPr>
        <w:pStyle w:val="TM2"/>
        <w:rPr>
          <w:rFonts w:ascii="Calibri" w:hAnsi="Calibri"/>
          <w:sz w:val="22"/>
          <w:szCs w:val="22"/>
        </w:rPr>
      </w:pPr>
      <w:r>
        <w:t>41.  Signature du Marché</w:t>
      </w:r>
      <w:r>
        <w:tab/>
      </w:r>
      <w:r>
        <w:fldChar w:fldCharType="begin"/>
      </w:r>
      <w:r>
        <w:instrText xml:space="preserve"> PAGEREF _Toc475090750 \h </w:instrText>
      </w:r>
      <w:r>
        <w:fldChar w:fldCharType="separate"/>
      </w:r>
      <w:r>
        <w:t>23</w:t>
      </w:r>
      <w:r>
        <w:fldChar w:fldCharType="end"/>
      </w:r>
    </w:p>
    <w:p w:rsidR="00BB2361" w:rsidRPr="00937B4E" w:rsidRDefault="00BB2361">
      <w:pPr>
        <w:pStyle w:val="TM2"/>
        <w:rPr>
          <w:rFonts w:ascii="Calibri" w:hAnsi="Calibri"/>
          <w:sz w:val="22"/>
          <w:szCs w:val="22"/>
        </w:rPr>
      </w:pPr>
      <w:r>
        <w:t>42.  Garantie de bonne exécution</w:t>
      </w:r>
      <w:r>
        <w:tab/>
      </w:r>
      <w:r>
        <w:fldChar w:fldCharType="begin"/>
      </w:r>
      <w:r>
        <w:instrText xml:space="preserve"> PAGEREF _Toc475090751 \h </w:instrText>
      </w:r>
      <w:r>
        <w:fldChar w:fldCharType="separate"/>
      </w:r>
      <w:r>
        <w:t>24</w:t>
      </w:r>
      <w:r>
        <w:fldChar w:fldCharType="end"/>
      </w:r>
    </w:p>
    <w:p w:rsidR="00FC31C4" w:rsidRDefault="00904B22" w:rsidP="00FC31C4">
      <w:r>
        <w:rPr>
          <w:b/>
          <w:noProof/>
          <w:sz w:val="24"/>
        </w:rPr>
        <w:fldChar w:fldCharType="end"/>
      </w:r>
    </w:p>
    <w:p w:rsidR="00FC31C4" w:rsidRDefault="00FC31C4" w:rsidP="00FC31C4">
      <w:pPr>
        <w:jc w:val="right"/>
        <w:outlineLvl w:val="0"/>
        <w:rPr>
          <w:sz w:val="28"/>
        </w:rPr>
      </w:pPr>
    </w:p>
    <w:p w:rsidR="00FC31C4" w:rsidRDefault="00FC31C4" w:rsidP="00CC05C0">
      <w:pPr>
        <w:pStyle w:val="TM1"/>
      </w:pPr>
    </w:p>
    <w:p w:rsidR="00FC31C4" w:rsidRDefault="00FC31C4" w:rsidP="00FC31C4">
      <w:r>
        <w:br w:type="page"/>
      </w:r>
    </w:p>
    <w:tbl>
      <w:tblPr>
        <w:tblW w:w="9270" w:type="dxa"/>
        <w:tblInd w:w="-72" w:type="dxa"/>
        <w:tblLayout w:type="fixed"/>
        <w:tblLook w:val="0000" w:firstRow="0" w:lastRow="0" w:firstColumn="0" w:lastColumn="0" w:noHBand="0" w:noVBand="0"/>
      </w:tblPr>
      <w:tblGrid>
        <w:gridCol w:w="2250"/>
        <w:gridCol w:w="180"/>
        <w:gridCol w:w="6539"/>
        <w:gridCol w:w="283"/>
        <w:gridCol w:w="18"/>
      </w:tblGrid>
      <w:tr w:rsidR="00FC31C4" w:rsidTr="00B62AD4">
        <w:tblPrEx>
          <w:tblCellMar>
            <w:top w:w="0" w:type="dxa"/>
            <w:bottom w:w="0" w:type="dxa"/>
          </w:tblCellMar>
        </w:tblPrEx>
        <w:trPr>
          <w:cantSplit/>
        </w:trPr>
        <w:tc>
          <w:tcPr>
            <w:tcW w:w="9270" w:type="dxa"/>
            <w:gridSpan w:val="5"/>
            <w:vAlign w:val="center"/>
          </w:tcPr>
          <w:p w:rsidR="00FC31C4" w:rsidRDefault="00FC31C4" w:rsidP="00915666">
            <w:pPr>
              <w:tabs>
                <w:tab w:val="left" w:pos="1962"/>
                <w:tab w:val="left" w:pos="2322"/>
              </w:tabs>
              <w:jc w:val="center"/>
              <w:rPr>
                <w:b/>
                <w:sz w:val="48"/>
              </w:rPr>
            </w:pPr>
            <w:r>
              <w:rPr>
                <w:u w:val="single"/>
              </w:rPr>
              <w:br w:type="page"/>
            </w:r>
            <w:r>
              <w:br w:type="page"/>
            </w:r>
            <w:bookmarkStart w:id="23" w:name="_Hlt438532663"/>
            <w:bookmarkStart w:id="24" w:name="_Toc438266923"/>
            <w:bookmarkStart w:id="25" w:name="_Toc438267877"/>
            <w:bookmarkStart w:id="26" w:name="_Toc438366664"/>
            <w:bookmarkEnd w:id="23"/>
            <w:r w:rsidR="00725F86">
              <w:rPr>
                <w:b/>
                <w:sz w:val="48"/>
              </w:rPr>
              <w:t>Section I. Instructions aux S</w:t>
            </w:r>
            <w:r>
              <w:rPr>
                <w:b/>
                <w:sz w:val="48"/>
              </w:rPr>
              <w:t>oumissionnaires</w:t>
            </w:r>
            <w:bookmarkEnd w:id="24"/>
            <w:bookmarkEnd w:id="25"/>
            <w:bookmarkEnd w:id="26"/>
          </w:p>
        </w:tc>
      </w:tr>
      <w:tr w:rsidR="00FC31C4" w:rsidTr="00B62AD4">
        <w:tblPrEx>
          <w:tblCellMar>
            <w:top w:w="0" w:type="dxa"/>
            <w:bottom w:w="0" w:type="dxa"/>
          </w:tblCellMar>
        </w:tblPrEx>
        <w:tc>
          <w:tcPr>
            <w:tcW w:w="2250" w:type="dxa"/>
            <w:vAlign w:val="center"/>
          </w:tcPr>
          <w:p w:rsidR="00FC31C4" w:rsidRDefault="00FC31C4" w:rsidP="00915666"/>
          <w:p w:rsidR="00FC31C4" w:rsidRDefault="00FC31C4" w:rsidP="00915666"/>
          <w:p w:rsidR="00FC31C4" w:rsidRDefault="00FC31C4" w:rsidP="00915666"/>
        </w:tc>
        <w:tc>
          <w:tcPr>
            <w:tcW w:w="7020" w:type="dxa"/>
            <w:gridSpan w:val="4"/>
            <w:vAlign w:val="center"/>
          </w:tcPr>
          <w:p w:rsidR="00FC31C4" w:rsidRDefault="00FC31C4" w:rsidP="00AE28B5">
            <w:pPr>
              <w:pStyle w:val="Style1"/>
            </w:pPr>
            <w:bookmarkStart w:id="27" w:name="_Toc438438819"/>
            <w:bookmarkStart w:id="28" w:name="_Toc438532553"/>
            <w:bookmarkStart w:id="29" w:name="_Toc438733963"/>
            <w:bookmarkStart w:id="30" w:name="_Toc438962045"/>
            <w:bookmarkStart w:id="31" w:name="_Toc461939616"/>
            <w:bookmarkStart w:id="32" w:name="_Toc475090704"/>
            <w:r>
              <w:t>Général</w:t>
            </w:r>
            <w:bookmarkEnd w:id="27"/>
            <w:bookmarkEnd w:id="28"/>
            <w:bookmarkEnd w:id="29"/>
            <w:bookmarkEnd w:id="30"/>
            <w:bookmarkEnd w:id="31"/>
            <w:r>
              <w:t>ités</w:t>
            </w:r>
            <w:bookmarkEnd w:id="32"/>
          </w:p>
        </w:tc>
      </w:tr>
      <w:tr w:rsidR="00FC31C4" w:rsidRPr="00395D76" w:rsidTr="00B62AD4">
        <w:tblPrEx>
          <w:tblCellMar>
            <w:top w:w="0" w:type="dxa"/>
            <w:bottom w:w="0" w:type="dxa"/>
          </w:tblCellMar>
        </w:tblPrEx>
        <w:tc>
          <w:tcPr>
            <w:tcW w:w="2250" w:type="dxa"/>
          </w:tcPr>
          <w:p w:rsidR="00FC31C4" w:rsidRPr="00395D76" w:rsidRDefault="00FC31C4" w:rsidP="00AE28B5">
            <w:pPr>
              <w:pStyle w:val="Style2"/>
              <w:rPr>
                <w:sz w:val="22"/>
                <w:szCs w:val="22"/>
              </w:rPr>
            </w:pPr>
            <w:bookmarkStart w:id="33" w:name="_Toc475090705"/>
            <w:r w:rsidRPr="00395D76">
              <w:rPr>
                <w:sz w:val="22"/>
                <w:szCs w:val="22"/>
              </w:rPr>
              <w:t>1. Objet du Marché</w:t>
            </w:r>
            <w:bookmarkEnd w:id="33"/>
          </w:p>
        </w:tc>
        <w:tc>
          <w:tcPr>
            <w:tcW w:w="7020" w:type="dxa"/>
            <w:gridSpan w:val="4"/>
          </w:tcPr>
          <w:p w:rsidR="00FC31C4" w:rsidRPr="00395D76" w:rsidRDefault="00FC31C4" w:rsidP="00357F61">
            <w:pPr>
              <w:pStyle w:val="Header2-SubClauses"/>
              <w:ind w:left="576" w:hanging="576"/>
              <w:rPr>
                <w:sz w:val="22"/>
                <w:szCs w:val="22"/>
                <w:lang w:val="fr-FR"/>
              </w:rPr>
            </w:pPr>
            <w:r w:rsidRPr="00395D76">
              <w:rPr>
                <w:sz w:val="22"/>
                <w:szCs w:val="22"/>
                <w:lang w:val="fr-FR"/>
              </w:rPr>
              <w:t>1.1</w:t>
            </w:r>
            <w:r w:rsidRPr="00395D76">
              <w:rPr>
                <w:sz w:val="22"/>
                <w:szCs w:val="22"/>
                <w:lang w:val="fr-FR"/>
              </w:rPr>
              <w:tab/>
            </w:r>
            <w:r w:rsidR="00C45195" w:rsidRPr="00395D76">
              <w:rPr>
                <w:sz w:val="22"/>
                <w:szCs w:val="22"/>
                <w:lang w:val="fr-FR"/>
              </w:rPr>
              <w:t>En référence à l’Avis d’</w:t>
            </w:r>
            <w:r w:rsidR="00524D3E" w:rsidRPr="00395D76">
              <w:rPr>
                <w:sz w:val="22"/>
                <w:szCs w:val="22"/>
                <w:lang w:val="fr-FR"/>
              </w:rPr>
              <w:t>Appel d’Offres</w:t>
            </w:r>
            <w:r w:rsidR="00C45195" w:rsidRPr="00395D76">
              <w:rPr>
                <w:sz w:val="22"/>
                <w:szCs w:val="22"/>
                <w:lang w:val="fr-FR"/>
              </w:rPr>
              <w:t xml:space="preserve"> identifié </w:t>
            </w:r>
            <w:r w:rsidRPr="00395D76">
              <w:rPr>
                <w:sz w:val="22"/>
                <w:szCs w:val="22"/>
                <w:lang w:val="fr-FR"/>
              </w:rPr>
              <w:t xml:space="preserve">dans les </w:t>
            </w:r>
            <w:r w:rsidRPr="00395D76">
              <w:rPr>
                <w:b/>
                <w:sz w:val="22"/>
                <w:szCs w:val="22"/>
                <w:lang w:val="fr-FR"/>
              </w:rPr>
              <w:t>Données particulières de l’</w:t>
            </w:r>
            <w:r w:rsidR="00524D3E" w:rsidRPr="00395D76">
              <w:rPr>
                <w:b/>
                <w:sz w:val="22"/>
                <w:szCs w:val="22"/>
                <w:lang w:val="fr-FR"/>
              </w:rPr>
              <w:t>Appel d’Offres</w:t>
            </w:r>
            <w:r w:rsidRPr="00395D76">
              <w:rPr>
                <w:sz w:val="22"/>
                <w:szCs w:val="22"/>
                <w:lang w:val="fr-FR"/>
              </w:rPr>
              <w:t xml:space="preserve"> (DPAO), l’Acheteur, tel qu’</w:t>
            </w:r>
            <w:r w:rsidR="00C45195" w:rsidRPr="00395D76">
              <w:rPr>
                <w:sz w:val="22"/>
                <w:szCs w:val="22"/>
                <w:lang w:val="fr-FR"/>
              </w:rPr>
              <w:t xml:space="preserve">il est </w:t>
            </w:r>
            <w:r w:rsidRPr="00395D76">
              <w:rPr>
                <w:sz w:val="22"/>
                <w:szCs w:val="22"/>
                <w:lang w:val="fr-FR"/>
              </w:rPr>
              <w:t xml:space="preserve">indiqué dans les </w:t>
            </w:r>
            <w:r w:rsidRPr="00395D76">
              <w:rPr>
                <w:b/>
                <w:sz w:val="22"/>
                <w:szCs w:val="22"/>
                <w:lang w:val="fr-FR"/>
              </w:rPr>
              <w:t>DPAO</w:t>
            </w:r>
            <w:r w:rsidRPr="00395D76">
              <w:rPr>
                <w:sz w:val="22"/>
                <w:szCs w:val="22"/>
                <w:lang w:val="fr-FR"/>
              </w:rPr>
              <w:t>, publie le</w:t>
            </w:r>
            <w:r w:rsidR="00742756" w:rsidRPr="00395D76">
              <w:rPr>
                <w:sz w:val="22"/>
                <w:szCs w:val="22"/>
                <w:lang w:val="fr-FR"/>
              </w:rPr>
              <w:t>s</w:t>
            </w:r>
            <w:r w:rsidRPr="00395D76">
              <w:rPr>
                <w:sz w:val="22"/>
                <w:szCs w:val="22"/>
                <w:lang w:val="fr-FR"/>
              </w:rPr>
              <w:t xml:space="preserve"> présent</w:t>
            </w:r>
            <w:r w:rsidR="00742756" w:rsidRPr="00395D76">
              <w:rPr>
                <w:sz w:val="22"/>
                <w:szCs w:val="22"/>
                <w:lang w:val="fr-FR"/>
              </w:rPr>
              <w:t>s</w:t>
            </w:r>
            <w:r w:rsidRPr="00395D76">
              <w:rPr>
                <w:sz w:val="22"/>
                <w:szCs w:val="22"/>
                <w:lang w:val="fr-FR"/>
              </w:rPr>
              <w:t xml:space="preserve"> </w:t>
            </w:r>
            <w:r w:rsidR="00742756" w:rsidRPr="00395D76">
              <w:rPr>
                <w:sz w:val="22"/>
                <w:szCs w:val="22"/>
                <w:lang w:val="fr-FR"/>
              </w:rPr>
              <w:t xml:space="preserve">Documents  </w:t>
            </w:r>
            <w:r w:rsidRPr="00395D76">
              <w:rPr>
                <w:sz w:val="22"/>
                <w:szCs w:val="22"/>
                <w:lang w:val="fr-FR"/>
              </w:rPr>
              <w:t>d’</w:t>
            </w:r>
            <w:r w:rsidR="00524D3E" w:rsidRPr="00395D76">
              <w:rPr>
                <w:sz w:val="22"/>
                <w:szCs w:val="22"/>
                <w:lang w:val="fr-FR"/>
              </w:rPr>
              <w:t>Appel d’Offres</w:t>
            </w:r>
            <w:r w:rsidRPr="00395D76">
              <w:rPr>
                <w:sz w:val="22"/>
                <w:szCs w:val="22"/>
                <w:lang w:val="fr-FR"/>
              </w:rPr>
              <w:t xml:space="preserve"> en vue de l’obtention des </w:t>
            </w:r>
            <w:r w:rsidR="00B958A2" w:rsidRPr="00395D76">
              <w:rPr>
                <w:sz w:val="22"/>
                <w:szCs w:val="22"/>
                <w:lang w:val="fr-FR"/>
              </w:rPr>
              <w:t xml:space="preserve">fournitures et services </w:t>
            </w:r>
            <w:r w:rsidR="006E45E2" w:rsidRPr="00395D76">
              <w:rPr>
                <w:sz w:val="22"/>
                <w:szCs w:val="22"/>
                <w:lang w:val="fr-FR"/>
              </w:rPr>
              <w:t>c</w:t>
            </w:r>
            <w:r w:rsidRPr="00395D76">
              <w:rPr>
                <w:sz w:val="22"/>
                <w:szCs w:val="22"/>
                <w:lang w:val="fr-FR"/>
              </w:rPr>
              <w:t>onnexes spécifiés à la Section V</w:t>
            </w:r>
            <w:r w:rsidR="00C45195" w:rsidRPr="00395D76">
              <w:rPr>
                <w:sz w:val="22"/>
                <w:szCs w:val="22"/>
                <w:lang w:val="fr-FR"/>
              </w:rPr>
              <w:t>II</w:t>
            </w:r>
            <w:r w:rsidRPr="00395D76">
              <w:rPr>
                <w:sz w:val="22"/>
                <w:szCs w:val="22"/>
                <w:lang w:val="fr-FR"/>
              </w:rPr>
              <w:t>, Bordereau des quantités, calendrier de livraison et spécifications techniques. Le nom, le numéro d’identification et le nombre de lots faisant l’objet de l’</w:t>
            </w:r>
            <w:r w:rsidR="00524D3E" w:rsidRPr="00395D76">
              <w:rPr>
                <w:sz w:val="22"/>
                <w:szCs w:val="22"/>
                <w:lang w:val="fr-FR"/>
              </w:rPr>
              <w:t>Appel d’Offres</w:t>
            </w:r>
            <w:r w:rsidRPr="00395D76">
              <w:rPr>
                <w:sz w:val="22"/>
                <w:szCs w:val="22"/>
                <w:lang w:val="fr-FR"/>
              </w:rPr>
              <w:t xml:space="preserve"> international (AOI) figurent dans les </w:t>
            </w:r>
            <w:r w:rsidRPr="00395D76">
              <w:rPr>
                <w:b/>
                <w:sz w:val="22"/>
                <w:szCs w:val="22"/>
                <w:lang w:val="fr-FR"/>
              </w:rPr>
              <w:t>DPAO</w:t>
            </w:r>
            <w:r w:rsidRPr="00395D76">
              <w:rPr>
                <w:sz w:val="22"/>
                <w:szCs w:val="22"/>
                <w:lang w:val="fr-FR"/>
              </w:rPr>
              <w:t>.</w:t>
            </w:r>
          </w:p>
        </w:tc>
      </w:tr>
      <w:tr w:rsidR="00FC31C4" w:rsidRPr="00395D76" w:rsidTr="00B62AD4">
        <w:tblPrEx>
          <w:tblCellMar>
            <w:top w:w="0" w:type="dxa"/>
            <w:bottom w:w="0" w:type="dxa"/>
          </w:tblCellMar>
        </w:tblPrEx>
        <w:tc>
          <w:tcPr>
            <w:tcW w:w="2250" w:type="dxa"/>
          </w:tcPr>
          <w:p w:rsidR="00FC31C4" w:rsidRPr="00395D76" w:rsidRDefault="00FC31C4" w:rsidP="00915666">
            <w:pPr>
              <w:rPr>
                <w:sz w:val="22"/>
                <w:szCs w:val="22"/>
              </w:rPr>
            </w:pPr>
            <w:bookmarkStart w:id="34" w:name="_Toc438530847"/>
            <w:bookmarkStart w:id="35" w:name="_Toc438532555"/>
            <w:bookmarkEnd w:id="34"/>
            <w:bookmarkEnd w:id="35"/>
          </w:p>
        </w:tc>
        <w:tc>
          <w:tcPr>
            <w:tcW w:w="7020" w:type="dxa"/>
            <w:gridSpan w:val="4"/>
          </w:tcPr>
          <w:p w:rsidR="00FC31C4" w:rsidRPr="00395D76" w:rsidRDefault="00FC31C4" w:rsidP="00915666">
            <w:pPr>
              <w:pStyle w:val="Header2-SubClauses"/>
              <w:spacing w:after="120"/>
              <w:rPr>
                <w:sz w:val="22"/>
                <w:szCs w:val="22"/>
                <w:lang w:val="fr-FR"/>
              </w:rPr>
            </w:pPr>
            <w:r w:rsidRPr="00395D76">
              <w:rPr>
                <w:sz w:val="22"/>
                <w:szCs w:val="22"/>
                <w:lang w:val="fr-FR"/>
              </w:rPr>
              <w:t>1.2</w:t>
            </w:r>
            <w:r w:rsidRPr="00395D76">
              <w:rPr>
                <w:sz w:val="22"/>
                <w:szCs w:val="22"/>
                <w:lang w:val="fr-FR"/>
              </w:rPr>
              <w:tab/>
              <w:t xml:space="preserve">Tout au long </w:t>
            </w:r>
            <w:r w:rsidR="006E45E2" w:rsidRPr="00395D76">
              <w:rPr>
                <w:sz w:val="22"/>
                <w:szCs w:val="22"/>
                <w:lang w:val="fr-FR"/>
              </w:rPr>
              <w:t xml:space="preserve">des </w:t>
            </w:r>
            <w:r w:rsidRPr="00395D76">
              <w:rPr>
                <w:sz w:val="22"/>
                <w:szCs w:val="22"/>
                <w:lang w:val="fr-FR"/>
              </w:rPr>
              <w:t>présent</w:t>
            </w:r>
            <w:r w:rsidR="006E45E2" w:rsidRPr="00395D76">
              <w:rPr>
                <w:sz w:val="22"/>
                <w:szCs w:val="22"/>
                <w:lang w:val="fr-FR"/>
              </w:rPr>
              <w:t>s</w:t>
            </w:r>
            <w:r w:rsidRPr="00395D76">
              <w:rPr>
                <w:sz w:val="22"/>
                <w:szCs w:val="22"/>
                <w:lang w:val="fr-FR"/>
              </w:rPr>
              <w:t xml:space="preserve"> Do</w:t>
            </w:r>
            <w:r w:rsidR="006E45E2" w:rsidRPr="00395D76">
              <w:rPr>
                <w:sz w:val="22"/>
                <w:szCs w:val="22"/>
                <w:lang w:val="fr-FR"/>
              </w:rPr>
              <w:t>cuments</w:t>
            </w:r>
            <w:r w:rsidRPr="00395D76">
              <w:rPr>
                <w:sz w:val="22"/>
                <w:szCs w:val="22"/>
                <w:lang w:val="fr-FR"/>
              </w:rPr>
              <w:t xml:space="preserve"> d’</w:t>
            </w:r>
            <w:r w:rsidR="00524D3E" w:rsidRPr="00395D76">
              <w:rPr>
                <w:sz w:val="22"/>
                <w:szCs w:val="22"/>
                <w:lang w:val="fr-FR"/>
              </w:rPr>
              <w:t>Appel d’Offres</w:t>
            </w:r>
            <w:r w:rsidRPr="00395D76">
              <w:rPr>
                <w:sz w:val="22"/>
                <w:szCs w:val="22"/>
                <w:lang w:val="fr-FR"/>
              </w:rPr>
              <w:t> :</w:t>
            </w:r>
          </w:p>
          <w:p w:rsidR="00FC31C4" w:rsidRPr="00395D76" w:rsidRDefault="00FC31C4" w:rsidP="00463B11">
            <w:pPr>
              <w:pStyle w:val="Header3-Paragraph"/>
              <w:numPr>
                <w:ilvl w:val="0"/>
                <w:numId w:val="8"/>
              </w:numPr>
              <w:spacing w:after="120"/>
              <w:ind w:left="1008" w:hanging="432"/>
              <w:rPr>
                <w:sz w:val="22"/>
                <w:szCs w:val="22"/>
                <w:lang w:val="fr-FR"/>
              </w:rPr>
            </w:pPr>
            <w:r w:rsidRPr="00395D76">
              <w:rPr>
                <w:sz w:val="22"/>
                <w:szCs w:val="22"/>
                <w:lang w:val="fr-FR"/>
              </w:rPr>
              <w:t>Le terme « par écrit » signifie communiqué sous forme écrite avec accusé de réception ;</w:t>
            </w:r>
          </w:p>
          <w:p w:rsidR="00FC31C4" w:rsidRPr="00395D76" w:rsidRDefault="00FC31C4" w:rsidP="00463B11">
            <w:pPr>
              <w:numPr>
                <w:ilvl w:val="0"/>
                <w:numId w:val="8"/>
              </w:numPr>
              <w:spacing w:after="120"/>
              <w:ind w:left="1008" w:hanging="432"/>
              <w:jc w:val="both"/>
              <w:rPr>
                <w:sz w:val="22"/>
                <w:szCs w:val="22"/>
              </w:rPr>
            </w:pPr>
            <w:r w:rsidRPr="00395D76">
              <w:rPr>
                <w:sz w:val="22"/>
                <w:szCs w:val="22"/>
              </w:rPr>
              <w:t>Si le contexte l’exige, le singulier désigne le pluriel, et vice versa ; et</w:t>
            </w:r>
          </w:p>
          <w:p w:rsidR="00FC31C4" w:rsidRPr="00395D76" w:rsidRDefault="00FC31C4" w:rsidP="00463B11">
            <w:pPr>
              <w:numPr>
                <w:ilvl w:val="0"/>
                <w:numId w:val="8"/>
              </w:numPr>
              <w:spacing w:after="120"/>
              <w:ind w:left="1008" w:hanging="432"/>
              <w:jc w:val="both"/>
              <w:rPr>
                <w:sz w:val="22"/>
                <w:szCs w:val="22"/>
              </w:rPr>
            </w:pPr>
            <w:r w:rsidRPr="00395D76">
              <w:rPr>
                <w:sz w:val="22"/>
                <w:szCs w:val="22"/>
              </w:rPr>
              <w:t>Le terme « jour » désigne un jour calendaire.</w:t>
            </w:r>
          </w:p>
        </w:tc>
      </w:tr>
      <w:tr w:rsidR="00FC31C4" w:rsidRPr="00395D76" w:rsidTr="00B62AD4">
        <w:tblPrEx>
          <w:tblCellMar>
            <w:top w:w="0" w:type="dxa"/>
            <w:bottom w:w="0" w:type="dxa"/>
          </w:tblCellMar>
        </w:tblPrEx>
        <w:trPr>
          <w:trHeight w:val="2096"/>
        </w:trPr>
        <w:tc>
          <w:tcPr>
            <w:tcW w:w="2250" w:type="dxa"/>
          </w:tcPr>
          <w:p w:rsidR="00FC31C4" w:rsidRPr="00395D76" w:rsidRDefault="00FC31C4" w:rsidP="00AE28B5">
            <w:pPr>
              <w:pStyle w:val="Style2"/>
              <w:rPr>
                <w:sz w:val="22"/>
                <w:szCs w:val="22"/>
              </w:rPr>
            </w:pPr>
            <w:bookmarkStart w:id="36" w:name="_Toc438438821"/>
            <w:bookmarkStart w:id="37" w:name="_Toc438532556"/>
            <w:bookmarkStart w:id="38" w:name="_Toc438733965"/>
            <w:bookmarkStart w:id="39" w:name="_Toc438907006"/>
            <w:bookmarkStart w:id="40" w:name="_Toc438907205"/>
            <w:bookmarkStart w:id="41" w:name="_Toc475090706"/>
            <w:r w:rsidRPr="00395D76">
              <w:rPr>
                <w:sz w:val="22"/>
                <w:szCs w:val="22"/>
              </w:rPr>
              <w:t>2. Origine des fonds</w:t>
            </w:r>
            <w:bookmarkEnd w:id="36"/>
            <w:bookmarkEnd w:id="37"/>
            <w:bookmarkEnd w:id="38"/>
            <w:bookmarkEnd w:id="39"/>
            <w:bookmarkEnd w:id="40"/>
            <w:bookmarkEnd w:id="41"/>
          </w:p>
        </w:tc>
        <w:tc>
          <w:tcPr>
            <w:tcW w:w="7020" w:type="dxa"/>
            <w:gridSpan w:val="4"/>
          </w:tcPr>
          <w:p w:rsidR="00FC31C4" w:rsidRPr="00395D76" w:rsidRDefault="00FC31C4" w:rsidP="00D54653">
            <w:pPr>
              <w:tabs>
                <w:tab w:val="left" w:pos="432"/>
              </w:tabs>
              <w:spacing w:after="120"/>
              <w:ind w:left="576" w:hanging="576"/>
              <w:jc w:val="both"/>
              <w:rPr>
                <w:sz w:val="22"/>
                <w:szCs w:val="22"/>
              </w:rPr>
            </w:pPr>
            <w:r w:rsidRPr="00395D76">
              <w:rPr>
                <w:sz w:val="22"/>
                <w:szCs w:val="22"/>
              </w:rPr>
              <w:t>2.1</w:t>
            </w:r>
            <w:r w:rsidRPr="00395D76">
              <w:rPr>
                <w:sz w:val="22"/>
                <w:szCs w:val="22"/>
              </w:rPr>
              <w:tab/>
            </w:r>
            <w:r w:rsidRPr="00395D76">
              <w:rPr>
                <w:sz w:val="22"/>
                <w:szCs w:val="22"/>
              </w:rPr>
              <w:tab/>
              <w:t>L’Acheteur</w:t>
            </w:r>
            <w:r w:rsidR="00C45195" w:rsidRPr="00395D76">
              <w:rPr>
                <w:sz w:val="22"/>
                <w:szCs w:val="22"/>
              </w:rPr>
              <w:t xml:space="preserve">, identifié dans les DPAO, </w:t>
            </w:r>
            <w:r w:rsidRPr="00395D76">
              <w:rPr>
                <w:sz w:val="22"/>
                <w:szCs w:val="22"/>
              </w:rPr>
              <w:t xml:space="preserve"> a sollicité ou obtenu un financement (ci-après dénommé « les fonds » de l’</w:t>
            </w:r>
            <w:r w:rsidR="00F1618F" w:rsidRPr="00395D76">
              <w:rPr>
                <w:sz w:val="22"/>
                <w:szCs w:val="22"/>
              </w:rPr>
              <w:t>Agence F</w:t>
            </w:r>
            <w:r w:rsidRPr="00395D76">
              <w:rPr>
                <w:sz w:val="22"/>
                <w:szCs w:val="22"/>
              </w:rPr>
              <w:t>rançaise de Développement ci-après dénommée « </w:t>
            </w:r>
            <w:r w:rsidR="006E45E2" w:rsidRPr="00395D76">
              <w:rPr>
                <w:sz w:val="22"/>
                <w:szCs w:val="22"/>
              </w:rPr>
              <w:t>l’AFD </w:t>
            </w:r>
            <w:r w:rsidRPr="00395D76">
              <w:rPr>
                <w:sz w:val="22"/>
                <w:szCs w:val="22"/>
              </w:rPr>
              <w:t xml:space="preserve">»), en vue de financer le projet </w:t>
            </w:r>
            <w:r w:rsidR="008A7560" w:rsidRPr="00395D76">
              <w:rPr>
                <w:sz w:val="22"/>
                <w:szCs w:val="22"/>
              </w:rPr>
              <w:t xml:space="preserve">identifié </w:t>
            </w:r>
            <w:r w:rsidRPr="00395D76">
              <w:rPr>
                <w:sz w:val="22"/>
                <w:szCs w:val="22"/>
              </w:rPr>
              <w:t xml:space="preserve">dans </w:t>
            </w:r>
            <w:r w:rsidR="00C45195" w:rsidRPr="00395D76">
              <w:rPr>
                <w:sz w:val="22"/>
                <w:szCs w:val="22"/>
              </w:rPr>
              <w:t>l</w:t>
            </w:r>
            <w:r w:rsidRPr="00395D76">
              <w:rPr>
                <w:sz w:val="22"/>
                <w:szCs w:val="22"/>
              </w:rPr>
              <w:t xml:space="preserve">es </w:t>
            </w:r>
            <w:r w:rsidRPr="00395D76">
              <w:rPr>
                <w:b/>
                <w:sz w:val="22"/>
                <w:szCs w:val="22"/>
              </w:rPr>
              <w:t>DPAO</w:t>
            </w:r>
            <w:r w:rsidRPr="00395D76">
              <w:rPr>
                <w:sz w:val="22"/>
                <w:szCs w:val="22"/>
              </w:rPr>
              <w:t xml:space="preserve">. L’Acheteur a l’intention d’utiliser une partie des fonds pour effectuer des paiements autorisés au titre du Marché pour lequel le présent </w:t>
            </w:r>
            <w:r w:rsidR="00524D3E" w:rsidRPr="00395D76">
              <w:rPr>
                <w:sz w:val="22"/>
                <w:szCs w:val="22"/>
              </w:rPr>
              <w:t>Appel d’Offres</w:t>
            </w:r>
            <w:r w:rsidRPr="00395D76">
              <w:rPr>
                <w:sz w:val="22"/>
                <w:szCs w:val="22"/>
              </w:rPr>
              <w:t xml:space="preserve"> est lancé.</w:t>
            </w:r>
          </w:p>
        </w:tc>
      </w:tr>
      <w:tr w:rsidR="00725F86" w:rsidRPr="00395D76" w:rsidTr="00B62AD4">
        <w:tblPrEx>
          <w:tblCellMar>
            <w:top w:w="0" w:type="dxa"/>
            <w:bottom w:w="0" w:type="dxa"/>
          </w:tblCellMar>
        </w:tblPrEx>
        <w:trPr>
          <w:trHeight w:val="2096"/>
        </w:trPr>
        <w:tc>
          <w:tcPr>
            <w:tcW w:w="2250" w:type="dxa"/>
          </w:tcPr>
          <w:p w:rsidR="00725F86" w:rsidRPr="00395D76" w:rsidRDefault="00725F86" w:rsidP="00101DBF">
            <w:pPr>
              <w:pStyle w:val="Style2"/>
              <w:rPr>
                <w:sz w:val="22"/>
                <w:szCs w:val="22"/>
              </w:rPr>
            </w:pPr>
            <w:r w:rsidRPr="00395D76">
              <w:rPr>
                <w:sz w:val="22"/>
                <w:szCs w:val="22"/>
              </w:rPr>
              <w:br w:type="page"/>
            </w:r>
            <w:r w:rsidRPr="00395D76">
              <w:rPr>
                <w:sz w:val="22"/>
                <w:szCs w:val="22"/>
              </w:rPr>
              <w:br w:type="page"/>
            </w:r>
            <w:bookmarkStart w:id="42" w:name="_Toc475090707"/>
            <w:r w:rsidRPr="00395D76">
              <w:rPr>
                <w:sz w:val="22"/>
                <w:szCs w:val="22"/>
              </w:rPr>
              <w:t xml:space="preserve">3. Pratiques </w:t>
            </w:r>
            <w:bookmarkEnd w:id="42"/>
            <w:r w:rsidR="00101DBF">
              <w:rPr>
                <w:sz w:val="22"/>
                <w:szCs w:val="22"/>
              </w:rPr>
              <w:t>prohibées</w:t>
            </w:r>
            <w:r w:rsidRPr="00395D76">
              <w:rPr>
                <w:sz w:val="22"/>
                <w:szCs w:val="22"/>
              </w:rPr>
              <w:t xml:space="preserve"> </w:t>
            </w:r>
          </w:p>
        </w:tc>
        <w:tc>
          <w:tcPr>
            <w:tcW w:w="7020" w:type="dxa"/>
            <w:gridSpan w:val="4"/>
          </w:tcPr>
          <w:p w:rsidR="00725F86" w:rsidRPr="00395D76" w:rsidRDefault="00725F86" w:rsidP="00B62AD4">
            <w:pPr>
              <w:pStyle w:val="Corpsdetexte"/>
              <w:spacing w:after="120"/>
              <w:ind w:left="576" w:hanging="576"/>
              <w:rPr>
                <w:sz w:val="22"/>
                <w:szCs w:val="22"/>
                <w:lang w:val="fr-FR"/>
              </w:rPr>
            </w:pPr>
            <w:r w:rsidRPr="00395D76">
              <w:rPr>
                <w:sz w:val="22"/>
                <w:szCs w:val="22"/>
                <w:lang w:val="fr-FR"/>
              </w:rPr>
              <w:t>3.1</w:t>
            </w:r>
            <w:r w:rsidRPr="00395D76">
              <w:rPr>
                <w:sz w:val="22"/>
                <w:szCs w:val="22"/>
                <w:lang w:val="fr-FR"/>
              </w:rPr>
              <w:tab/>
            </w:r>
            <w:r w:rsidR="006E45E2" w:rsidRPr="00395D76">
              <w:rPr>
                <w:sz w:val="22"/>
                <w:szCs w:val="22"/>
                <w:lang w:val="fr-FR"/>
              </w:rPr>
              <w:t xml:space="preserve">L’AFD </w:t>
            </w:r>
            <w:r w:rsidRPr="00395D76">
              <w:rPr>
                <w:sz w:val="22"/>
                <w:szCs w:val="22"/>
                <w:lang w:val="fr-FR"/>
              </w:rPr>
              <w:t xml:space="preserve">demande que les règles relatives aux pratiques </w:t>
            </w:r>
            <w:r w:rsidR="00101DBF">
              <w:rPr>
                <w:sz w:val="22"/>
                <w:szCs w:val="22"/>
                <w:lang w:val="fr-FR"/>
              </w:rPr>
              <w:t xml:space="preserve">prohibées </w:t>
            </w:r>
            <w:r w:rsidRPr="00395D76">
              <w:rPr>
                <w:sz w:val="22"/>
                <w:szCs w:val="22"/>
                <w:lang w:val="fr-FR"/>
              </w:rPr>
              <w:t xml:space="preserve">telles qu’elles figurent à la Section VI soient appliquées.  </w:t>
            </w:r>
          </w:p>
          <w:p w:rsidR="00725F86" w:rsidRPr="00DD684C" w:rsidRDefault="00725F86" w:rsidP="00357F61">
            <w:pPr>
              <w:pStyle w:val="Corpsdetexte"/>
              <w:spacing w:after="120"/>
              <w:ind w:left="578" w:hanging="578"/>
              <w:rPr>
                <w:sz w:val="22"/>
                <w:szCs w:val="22"/>
                <w:lang w:val="fr-FR"/>
              </w:rPr>
            </w:pPr>
            <w:r w:rsidRPr="00395D76">
              <w:rPr>
                <w:sz w:val="22"/>
                <w:szCs w:val="22"/>
                <w:lang w:val="fr-FR"/>
              </w:rPr>
              <w:t>3.2</w:t>
            </w:r>
            <w:r w:rsidRPr="00395D76">
              <w:rPr>
                <w:sz w:val="22"/>
                <w:szCs w:val="22"/>
                <w:lang w:val="fr-FR"/>
              </w:rPr>
              <w:tab/>
              <w:t>Aux fins d’application de ces règles, les Soumissionnaires</w:t>
            </w:r>
            <w:r w:rsidR="009205CD" w:rsidRPr="00395D76">
              <w:rPr>
                <w:sz w:val="22"/>
                <w:szCs w:val="22"/>
                <w:lang w:val="fr-FR"/>
              </w:rPr>
              <w:t xml:space="preserve"> (y compris leurs sous-traitants)</w:t>
            </w:r>
            <w:r w:rsidRPr="00395D76">
              <w:rPr>
                <w:sz w:val="22"/>
                <w:szCs w:val="22"/>
                <w:lang w:val="fr-FR"/>
              </w:rPr>
              <w:t xml:space="preserve"> devront faire en sorte que </w:t>
            </w:r>
            <w:r w:rsidR="006E45E2" w:rsidRPr="00395D76">
              <w:rPr>
                <w:sz w:val="22"/>
                <w:szCs w:val="22"/>
                <w:lang w:val="fr-FR"/>
              </w:rPr>
              <w:t xml:space="preserve">l’AFD </w:t>
            </w:r>
            <w:r w:rsidRPr="00395D76">
              <w:rPr>
                <w:sz w:val="22"/>
                <w:szCs w:val="22"/>
                <w:lang w:val="fr-FR"/>
              </w:rPr>
              <w:t xml:space="preserve">et ses agents puissent examiner les comptes, pièces comptables, relevés et autres documents relatifs aux demandes de candidatures, soumissions des </w:t>
            </w:r>
            <w:r w:rsidR="00524D3E" w:rsidRPr="00395D76">
              <w:rPr>
                <w:sz w:val="22"/>
                <w:szCs w:val="22"/>
                <w:lang w:val="fr-FR"/>
              </w:rPr>
              <w:t>Offre</w:t>
            </w:r>
            <w:r w:rsidRPr="00395D76">
              <w:rPr>
                <w:sz w:val="22"/>
                <w:szCs w:val="22"/>
                <w:lang w:val="fr-FR"/>
              </w:rPr>
              <w:t xml:space="preserve">s et à l’exécution des marchés et à les soumettre pour vérification à des auditeurs désignés par </w:t>
            </w:r>
            <w:r w:rsidR="006E45E2" w:rsidRPr="00395D76">
              <w:rPr>
                <w:sz w:val="22"/>
                <w:szCs w:val="22"/>
                <w:lang w:val="fr-FR"/>
              </w:rPr>
              <w:t>l’AFD</w:t>
            </w:r>
            <w:r w:rsidRPr="00395D76">
              <w:rPr>
                <w:sz w:val="22"/>
                <w:szCs w:val="22"/>
                <w:lang w:val="fr-FR"/>
              </w:rPr>
              <w:t>.</w:t>
            </w:r>
          </w:p>
        </w:tc>
      </w:tr>
      <w:tr w:rsidR="00725F86" w:rsidRPr="00395D76" w:rsidTr="00607EFE">
        <w:tblPrEx>
          <w:tblCellMar>
            <w:top w:w="0" w:type="dxa"/>
            <w:bottom w:w="0" w:type="dxa"/>
          </w:tblCellMar>
        </w:tblPrEx>
        <w:trPr>
          <w:gridAfter w:val="1"/>
          <w:wAfter w:w="18" w:type="dxa"/>
          <w:trHeight w:val="993"/>
        </w:trPr>
        <w:tc>
          <w:tcPr>
            <w:tcW w:w="2250" w:type="dxa"/>
          </w:tcPr>
          <w:p w:rsidR="00725F86" w:rsidRPr="00395D76" w:rsidRDefault="00725F86" w:rsidP="00AE28B5">
            <w:pPr>
              <w:pStyle w:val="Style2"/>
              <w:rPr>
                <w:sz w:val="22"/>
                <w:szCs w:val="22"/>
              </w:rPr>
            </w:pPr>
            <w:bookmarkStart w:id="43" w:name="_Toc438532557"/>
            <w:bookmarkStart w:id="44" w:name="_Toc438532558"/>
            <w:bookmarkStart w:id="45" w:name="_Toc475090708"/>
            <w:bookmarkEnd w:id="43"/>
            <w:bookmarkEnd w:id="44"/>
            <w:r w:rsidRPr="00395D76">
              <w:rPr>
                <w:sz w:val="22"/>
                <w:szCs w:val="22"/>
              </w:rPr>
              <w:t>4. Candidats admis à concourir</w:t>
            </w:r>
            <w:bookmarkEnd w:id="45"/>
          </w:p>
        </w:tc>
        <w:tc>
          <w:tcPr>
            <w:tcW w:w="7002" w:type="dxa"/>
            <w:gridSpan w:val="3"/>
          </w:tcPr>
          <w:p w:rsidR="00725F86" w:rsidRPr="00395D76" w:rsidRDefault="00725F86" w:rsidP="006804DF">
            <w:pPr>
              <w:pStyle w:val="2AutoList1"/>
              <w:numPr>
                <w:ilvl w:val="1"/>
                <w:numId w:val="49"/>
              </w:numPr>
              <w:spacing w:after="120"/>
              <w:rPr>
                <w:sz w:val="22"/>
                <w:szCs w:val="22"/>
                <w:lang w:val="fr-FR"/>
              </w:rPr>
            </w:pPr>
            <w:r w:rsidRPr="00395D76">
              <w:rPr>
                <w:sz w:val="22"/>
                <w:szCs w:val="22"/>
                <w:lang w:val="fr-FR"/>
              </w:rPr>
              <w:t xml:space="preserve">Les Soumissionnaires peuvent être constitués </w:t>
            </w:r>
            <w:r w:rsidR="00B3337D" w:rsidRPr="00395D76">
              <w:rPr>
                <w:sz w:val="22"/>
                <w:szCs w:val="22"/>
                <w:lang w:val="fr-FR"/>
              </w:rPr>
              <w:t xml:space="preserve">d’entités </w:t>
            </w:r>
            <w:r w:rsidRPr="00395D76">
              <w:rPr>
                <w:sz w:val="22"/>
                <w:szCs w:val="22"/>
                <w:lang w:val="fr-FR"/>
              </w:rPr>
              <w:t xml:space="preserve">privées ou publiques (sous réserve des dispositions de </w:t>
            </w:r>
            <w:r w:rsidR="002C7C4B" w:rsidRPr="00395D76">
              <w:rPr>
                <w:sz w:val="22"/>
                <w:szCs w:val="22"/>
                <w:lang w:val="fr-FR"/>
              </w:rPr>
              <w:t>l’article 4.3 des IS</w:t>
            </w:r>
            <w:r w:rsidRPr="00395D76">
              <w:rPr>
                <w:sz w:val="22"/>
                <w:szCs w:val="22"/>
                <w:lang w:val="fr-FR"/>
              </w:rPr>
              <w:t>) ou de tout groupement les comprenant au titre d’un accord existant ou tel qu’il ressort d’une intention de former un tel accord supporté par une lettre d’intention et un projet d’accord de groupement. En cas de groupement tous les membres le constituant seront solidairement responsables pour l’exécution du Marché conformément à ses termes. Le groupement désignera un Mandataire avec pouvoir de représenter valablement tous ses membres durant l’appel d’</w:t>
            </w:r>
            <w:r w:rsidR="00524D3E" w:rsidRPr="00395D76">
              <w:rPr>
                <w:sz w:val="22"/>
                <w:szCs w:val="22"/>
                <w:lang w:val="fr-FR"/>
              </w:rPr>
              <w:t>Offre</w:t>
            </w:r>
            <w:r w:rsidRPr="00395D76">
              <w:rPr>
                <w:sz w:val="22"/>
                <w:szCs w:val="22"/>
                <w:lang w:val="fr-FR"/>
              </w:rPr>
              <w:t xml:space="preserve">, et en cas d’attribution du Marché à ce groupement, durant l’exécution du Marché. </w:t>
            </w:r>
          </w:p>
          <w:p w:rsidR="00725F86" w:rsidRPr="00395D76" w:rsidRDefault="00725F86" w:rsidP="006804DF">
            <w:pPr>
              <w:pStyle w:val="2AutoList1"/>
              <w:numPr>
                <w:ilvl w:val="1"/>
                <w:numId w:val="49"/>
              </w:numPr>
              <w:spacing w:after="120"/>
              <w:rPr>
                <w:color w:val="000000"/>
                <w:sz w:val="22"/>
                <w:szCs w:val="22"/>
                <w:lang w:val="fr-FR"/>
              </w:rPr>
            </w:pPr>
            <w:r w:rsidRPr="00395D76">
              <w:rPr>
                <w:sz w:val="22"/>
                <w:szCs w:val="22"/>
                <w:lang w:val="fr-FR"/>
              </w:rPr>
              <w:t>Les Soumissionnaires ne peuvent être en situation de conflit d’intérêt et ceux dont il est déterminé qu’ils sont dans une telle situation seront disqualifiés. Sont considérés comme pouvant avoir un tel conflit avec l’un ou plusieurs intervenants au processus d’</w:t>
            </w:r>
            <w:r w:rsidR="00524D3E" w:rsidRPr="00395D76">
              <w:rPr>
                <w:sz w:val="22"/>
                <w:szCs w:val="22"/>
                <w:lang w:val="fr-FR"/>
              </w:rPr>
              <w:t>Appel d’Offres</w:t>
            </w:r>
            <w:r w:rsidRPr="00395D76">
              <w:rPr>
                <w:sz w:val="22"/>
                <w:szCs w:val="22"/>
                <w:lang w:val="fr-FR"/>
              </w:rPr>
              <w:t xml:space="preserve"> les Soumissionnaires dans les situations suivantes</w:t>
            </w:r>
            <w:r w:rsidR="00346494" w:rsidRPr="00395D76">
              <w:rPr>
                <w:sz w:val="22"/>
                <w:szCs w:val="22"/>
                <w:lang w:val="fr-FR"/>
              </w:rPr>
              <w:t xml:space="preserve"> </w:t>
            </w:r>
            <w:r w:rsidRPr="00395D76">
              <w:rPr>
                <w:sz w:val="22"/>
                <w:szCs w:val="22"/>
                <w:lang w:val="fr-FR"/>
              </w:rPr>
              <w:t>:</w:t>
            </w:r>
            <w:r w:rsidRPr="00DD684C">
              <w:rPr>
                <w:sz w:val="22"/>
                <w:szCs w:val="22"/>
                <w:lang w:val="fr-FR"/>
              </w:rPr>
              <w:t xml:space="preserve"> </w:t>
            </w:r>
          </w:p>
          <w:p w:rsidR="00725F86" w:rsidRPr="00395D76" w:rsidRDefault="00725F86" w:rsidP="006804DF">
            <w:pPr>
              <w:pStyle w:val="Header3-Paragraph"/>
              <w:numPr>
                <w:ilvl w:val="0"/>
                <w:numId w:val="62"/>
              </w:numPr>
              <w:spacing w:after="120"/>
              <w:ind w:left="1008" w:hanging="432"/>
              <w:rPr>
                <w:sz w:val="22"/>
                <w:szCs w:val="22"/>
                <w:lang w:val="fr-FR"/>
              </w:rPr>
            </w:pPr>
            <w:r w:rsidRPr="00395D76">
              <w:rPr>
                <w:sz w:val="22"/>
                <w:szCs w:val="22"/>
                <w:lang w:val="fr-FR"/>
              </w:rPr>
              <w:t>Les Soumissionnaires placés sous le contrôle de la même entreprise ;</w:t>
            </w:r>
          </w:p>
          <w:p w:rsidR="00725F86" w:rsidRPr="00395D76" w:rsidRDefault="00725F86" w:rsidP="006804DF">
            <w:pPr>
              <w:pStyle w:val="Header3-Paragraph"/>
              <w:numPr>
                <w:ilvl w:val="0"/>
                <w:numId w:val="62"/>
              </w:numPr>
              <w:spacing w:after="120"/>
              <w:ind w:left="1008" w:hanging="432"/>
              <w:rPr>
                <w:sz w:val="22"/>
                <w:szCs w:val="22"/>
                <w:lang w:val="fr-FR"/>
              </w:rPr>
            </w:pPr>
            <w:r w:rsidRPr="00395D76">
              <w:rPr>
                <w:sz w:val="22"/>
                <w:szCs w:val="22"/>
                <w:lang w:val="fr-FR"/>
              </w:rPr>
              <w:t>Les Soumissionnaires qui reçoivent directement ou indirectement des subventions l’un de l’autre ;</w:t>
            </w:r>
          </w:p>
          <w:p w:rsidR="00725F86" w:rsidRPr="00395D76" w:rsidRDefault="00725F86" w:rsidP="006804DF">
            <w:pPr>
              <w:pStyle w:val="Header3-Paragraph"/>
              <w:numPr>
                <w:ilvl w:val="0"/>
                <w:numId w:val="62"/>
              </w:numPr>
              <w:spacing w:after="120"/>
              <w:ind w:left="1008" w:hanging="432"/>
              <w:rPr>
                <w:sz w:val="22"/>
                <w:szCs w:val="22"/>
                <w:lang w:val="fr-FR"/>
              </w:rPr>
            </w:pPr>
            <w:r w:rsidRPr="00395D76">
              <w:rPr>
                <w:sz w:val="22"/>
                <w:szCs w:val="22"/>
                <w:lang w:val="fr-FR"/>
              </w:rPr>
              <w:t>Les Soumissionnaires qui ont le même représentant légal dans le cadre  du présent Appel d’</w:t>
            </w:r>
            <w:r w:rsidR="00524D3E" w:rsidRPr="00395D76">
              <w:rPr>
                <w:sz w:val="22"/>
                <w:szCs w:val="22"/>
                <w:lang w:val="fr-FR"/>
              </w:rPr>
              <w:t>Offre</w:t>
            </w:r>
            <w:r w:rsidRPr="00395D76">
              <w:rPr>
                <w:sz w:val="22"/>
                <w:szCs w:val="22"/>
                <w:lang w:val="fr-FR"/>
              </w:rPr>
              <w:t> ; </w:t>
            </w:r>
          </w:p>
          <w:p w:rsidR="00725F86" w:rsidRPr="00395D76" w:rsidRDefault="00725F86" w:rsidP="006804DF">
            <w:pPr>
              <w:pStyle w:val="Header3-Paragraph"/>
              <w:numPr>
                <w:ilvl w:val="0"/>
                <w:numId w:val="62"/>
              </w:numPr>
              <w:spacing w:after="120"/>
              <w:ind w:left="1008" w:hanging="432"/>
              <w:rPr>
                <w:sz w:val="22"/>
                <w:szCs w:val="22"/>
                <w:lang w:val="fr-FR"/>
              </w:rPr>
            </w:pPr>
            <w:r w:rsidRPr="00395D76">
              <w:rPr>
                <w:sz w:val="22"/>
                <w:szCs w:val="22"/>
                <w:lang w:val="fr-FR"/>
              </w:rPr>
              <w:t xml:space="preserve">Les Soumissionnaires qui entretiennent entre eux directement ou par l’intermédiaire d’un tiers, des contacts leur permettant d’avoir accès aux informations contenues dans leurs </w:t>
            </w:r>
            <w:r w:rsidR="00524D3E" w:rsidRPr="00395D76">
              <w:rPr>
                <w:sz w:val="22"/>
                <w:szCs w:val="22"/>
                <w:lang w:val="fr-FR"/>
              </w:rPr>
              <w:t>Offre</w:t>
            </w:r>
            <w:r w:rsidRPr="00395D76">
              <w:rPr>
                <w:sz w:val="22"/>
                <w:szCs w:val="22"/>
                <w:lang w:val="fr-FR"/>
              </w:rPr>
              <w:t xml:space="preserve">s ou de les influencer ou d’influencer les décisions </w:t>
            </w:r>
            <w:r w:rsidR="002C7C4B" w:rsidRPr="00395D76">
              <w:rPr>
                <w:sz w:val="22"/>
                <w:szCs w:val="22"/>
                <w:lang w:val="fr-FR"/>
              </w:rPr>
              <w:t>de l’Acheteur</w:t>
            </w:r>
            <w:r w:rsidRPr="00395D76">
              <w:rPr>
                <w:sz w:val="22"/>
                <w:szCs w:val="22"/>
                <w:lang w:val="fr-FR"/>
              </w:rPr>
              <w:t xml:space="preserve"> au sujet de cet </w:t>
            </w:r>
            <w:r w:rsidR="00524D3E" w:rsidRPr="00395D76">
              <w:rPr>
                <w:sz w:val="22"/>
                <w:szCs w:val="22"/>
                <w:lang w:val="fr-FR"/>
              </w:rPr>
              <w:t>Appel d’Offres</w:t>
            </w:r>
            <w:r w:rsidR="00B62AD4" w:rsidRPr="00395D76">
              <w:rPr>
                <w:sz w:val="22"/>
                <w:szCs w:val="22"/>
                <w:lang w:val="fr-FR"/>
              </w:rPr>
              <w:t xml:space="preserve"> </w:t>
            </w:r>
            <w:r w:rsidRPr="00395D76">
              <w:rPr>
                <w:sz w:val="22"/>
                <w:szCs w:val="22"/>
                <w:lang w:val="fr-FR"/>
              </w:rPr>
              <w:t>;</w:t>
            </w:r>
          </w:p>
          <w:p w:rsidR="00725F86" w:rsidRPr="00395D76" w:rsidRDefault="00725F86" w:rsidP="006804DF">
            <w:pPr>
              <w:pStyle w:val="Header3-Paragraph"/>
              <w:numPr>
                <w:ilvl w:val="0"/>
                <w:numId w:val="62"/>
              </w:numPr>
              <w:spacing w:after="120"/>
              <w:ind w:left="1008" w:hanging="432"/>
              <w:rPr>
                <w:sz w:val="22"/>
                <w:szCs w:val="22"/>
                <w:lang w:val="fr-FR"/>
              </w:rPr>
            </w:pPr>
            <w:r w:rsidRPr="00395D76">
              <w:rPr>
                <w:sz w:val="22"/>
                <w:szCs w:val="22"/>
                <w:lang w:val="fr-FR"/>
              </w:rPr>
              <w:t xml:space="preserve">Les Soumissionnaires qui participent à plusieurs </w:t>
            </w:r>
            <w:r w:rsidR="00524D3E" w:rsidRPr="00395D76">
              <w:rPr>
                <w:sz w:val="22"/>
                <w:szCs w:val="22"/>
                <w:lang w:val="fr-FR"/>
              </w:rPr>
              <w:t>Offre</w:t>
            </w:r>
            <w:r w:rsidRPr="00395D76">
              <w:rPr>
                <w:sz w:val="22"/>
                <w:szCs w:val="22"/>
                <w:lang w:val="fr-FR"/>
              </w:rPr>
              <w:t xml:space="preserve">s dans le cadre du présent </w:t>
            </w:r>
            <w:r w:rsidR="00524D3E" w:rsidRPr="00395D76">
              <w:rPr>
                <w:sz w:val="22"/>
                <w:szCs w:val="22"/>
                <w:lang w:val="fr-FR"/>
              </w:rPr>
              <w:t>Appel d’Offres</w:t>
            </w:r>
            <w:r w:rsidRPr="00395D76">
              <w:rPr>
                <w:sz w:val="22"/>
                <w:szCs w:val="22"/>
                <w:lang w:val="fr-FR"/>
              </w:rPr>
              <w:t xml:space="preserve">. La participation d’un Soumissionnaire à plusieurs </w:t>
            </w:r>
            <w:r w:rsidR="00524D3E" w:rsidRPr="00395D76">
              <w:rPr>
                <w:sz w:val="22"/>
                <w:szCs w:val="22"/>
                <w:lang w:val="fr-FR"/>
              </w:rPr>
              <w:t>Offre</w:t>
            </w:r>
            <w:r w:rsidRPr="00395D76">
              <w:rPr>
                <w:sz w:val="22"/>
                <w:szCs w:val="22"/>
                <w:lang w:val="fr-FR"/>
              </w:rPr>
              <w:t xml:space="preserve">s provoquera la disqualification de toutes les </w:t>
            </w:r>
            <w:r w:rsidR="00524D3E" w:rsidRPr="00395D76">
              <w:rPr>
                <w:sz w:val="22"/>
                <w:szCs w:val="22"/>
                <w:lang w:val="fr-FR"/>
              </w:rPr>
              <w:t>Offre</w:t>
            </w:r>
            <w:r w:rsidRPr="00395D76">
              <w:rPr>
                <w:sz w:val="22"/>
                <w:szCs w:val="22"/>
                <w:lang w:val="fr-FR"/>
              </w:rPr>
              <w:t xml:space="preserve">s auxquelles il aura participé ; toutefois, une entreprise peut figurer en tant que sous-traitant dans plusieurs </w:t>
            </w:r>
            <w:r w:rsidR="00524D3E" w:rsidRPr="00395D76">
              <w:rPr>
                <w:sz w:val="22"/>
                <w:szCs w:val="22"/>
                <w:lang w:val="fr-FR"/>
              </w:rPr>
              <w:t>Offre</w:t>
            </w:r>
            <w:r w:rsidRPr="00395D76">
              <w:rPr>
                <w:sz w:val="22"/>
                <w:szCs w:val="22"/>
                <w:lang w:val="fr-FR"/>
              </w:rPr>
              <w:t>s ;</w:t>
            </w:r>
          </w:p>
          <w:p w:rsidR="00725F86" w:rsidRPr="00395D76" w:rsidRDefault="00725F86" w:rsidP="006804DF">
            <w:pPr>
              <w:pStyle w:val="Header3-Paragraph"/>
              <w:numPr>
                <w:ilvl w:val="0"/>
                <w:numId w:val="62"/>
              </w:numPr>
              <w:spacing w:after="120"/>
              <w:ind w:left="1008" w:hanging="432"/>
              <w:rPr>
                <w:sz w:val="22"/>
                <w:szCs w:val="22"/>
                <w:lang w:val="fr-FR"/>
              </w:rPr>
            </w:pPr>
            <w:r w:rsidRPr="00395D76">
              <w:rPr>
                <w:sz w:val="22"/>
                <w:szCs w:val="22"/>
                <w:lang w:val="fr-FR"/>
              </w:rPr>
              <w:t xml:space="preserve">Les Soumissionnaires ou l’une des firmes auxquelles ils sont affiliés qui ont fourni des services de conseil pour la préparation des spécifications, plans, calculs et autres documents  pour les </w:t>
            </w:r>
            <w:r w:rsidR="00654D05" w:rsidRPr="00395D76">
              <w:rPr>
                <w:sz w:val="22"/>
                <w:szCs w:val="22"/>
                <w:lang w:val="fr-FR"/>
              </w:rPr>
              <w:t xml:space="preserve">fournitures </w:t>
            </w:r>
            <w:r w:rsidRPr="00395D76">
              <w:rPr>
                <w:sz w:val="22"/>
                <w:szCs w:val="22"/>
                <w:lang w:val="fr-FR"/>
              </w:rPr>
              <w:t xml:space="preserve">qui font l’objet du présent </w:t>
            </w:r>
            <w:r w:rsidR="00524D3E" w:rsidRPr="00395D76">
              <w:rPr>
                <w:sz w:val="22"/>
                <w:szCs w:val="22"/>
                <w:lang w:val="fr-FR"/>
              </w:rPr>
              <w:t>Appel d’Offres</w:t>
            </w:r>
            <w:r w:rsidR="00346494" w:rsidRPr="00395D76">
              <w:rPr>
                <w:sz w:val="22"/>
                <w:szCs w:val="22"/>
                <w:lang w:val="fr-FR"/>
              </w:rPr>
              <w:t xml:space="preserve"> </w:t>
            </w:r>
            <w:r w:rsidRPr="00395D76">
              <w:rPr>
                <w:sz w:val="22"/>
                <w:szCs w:val="22"/>
                <w:lang w:val="fr-FR"/>
              </w:rPr>
              <w:t>; ou</w:t>
            </w:r>
          </w:p>
          <w:p w:rsidR="002C7C4B" w:rsidRPr="00395D76" w:rsidRDefault="00B62AD4" w:rsidP="006804DF">
            <w:pPr>
              <w:pStyle w:val="Header3-Paragraph"/>
              <w:numPr>
                <w:ilvl w:val="0"/>
                <w:numId w:val="62"/>
              </w:numPr>
              <w:spacing w:after="120"/>
              <w:ind w:left="1008" w:hanging="432"/>
              <w:rPr>
                <w:sz w:val="22"/>
                <w:szCs w:val="22"/>
                <w:lang w:val="fr-FR"/>
              </w:rPr>
            </w:pPr>
            <w:r w:rsidRPr="00395D76">
              <w:rPr>
                <w:sz w:val="22"/>
                <w:szCs w:val="22"/>
                <w:lang w:val="fr-FR"/>
              </w:rPr>
              <w:t>Le Soumissionnaire qui a lui</w:t>
            </w:r>
            <w:r w:rsidRPr="00395D76">
              <w:rPr>
                <w:sz w:val="22"/>
                <w:szCs w:val="22"/>
                <w:lang w:val="fr-FR"/>
              </w:rPr>
              <w:noBreakHyphen/>
              <w:t xml:space="preserve">même, ou l’une des firmes auxquelles il est affilié, a été recruté </w:t>
            </w:r>
            <w:r w:rsidR="00584244" w:rsidRPr="00395D76">
              <w:rPr>
                <w:sz w:val="22"/>
                <w:szCs w:val="22"/>
                <w:lang w:val="fr-FR"/>
              </w:rPr>
              <w:t xml:space="preserve">(ou doit l’être) </w:t>
            </w:r>
            <w:r w:rsidRPr="00395D76">
              <w:rPr>
                <w:sz w:val="22"/>
                <w:szCs w:val="22"/>
                <w:lang w:val="fr-FR"/>
              </w:rPr>
              <w:t>par l’Acheteur pour effectuer la supervision du Marché ; ou</w:t>
            </w:r>
          </w:p>
          <w:p w:rsidR="00725F86" w:rsidRPr="00395D76" w:rsidRDefault="002C7C4B" w:rsidP="00607EFE">
            <w:pPr>
              <w:pStyle w:val="Header3-Paragraph"/>
              <w:numPr>
                <w:ilvl w:val="0"/>
                <w:numId w:val="62"/>
              </w:numPr>
              <w:spacing w:after="120"/>
              <w:ind w:left="1008" w:hanging="432"/>
              <w:rPr>
                <w:sz w:val="22"/>
                <w:szCs w:val="22"/>
                <w:lang w:val="fr-FR"/>
              </w:rPr>
            </w:pPr>
            <w:r w:rsidRPr="00395D76">
              <w:rPr>
                <w:sz w:val="22"/>
                <w:szCs w:val="22"/>
                <w:lang w:val="fr-FR"/>
              </w:rPr>
              <w:t xml:space="preserve">Les Soumissionnaires qui </w:t>
            </w:r>
            <w:r w:rsidR="00725F86" w:rsidRPr="00395D76">
              <w:rPr>
                <w:sz w:val="22"/>
                <w:szCs w:val="22"/>
                <w:lang w:val="fr-FR"/>
              </w:rPr>
              <w:t xml:space="preserve">entretiennent une étroite relation d’affaires ou de famille avec un membre du personnel </w:t>
            </w:r>
            <w:r w:rsidRPr="00395D76">
              <w:rPr>
                <w:sz w:val="22"/>
                <w:szCs w:val="22"/>
                <w:lang w:val="fr-FR"/>
              </w:rPr>
              <w:t>de l’Acheteur</w:t>
            </w:r>
            <w:r w:rsidR="00725F86" w:rsidRPr="00395D76">
              <w:rPr>
                <w:sz w:val="22"/>
                <w:szCs w:val="22"/>
                <w:lang w:val="fr-FR"/>
              </w:rPr>
              <w:t xml:space="preserve"> (ou du personnel de l’entité d’exécution du Projet ou d’un bénéficiaire d’une partie </w:t>
            </w:r>
            <w:r w:rsidR="00584244" w:rsidRPr="00395D76">
              <w:rPr>
                <w:sz w:val="22"/>
                <w:szCs w:val="22"/>
                <w:lang w:val="fr-FR"/>
              </w:rPr>
              <w:t>des fonds</w:t>
            </w:r>
            <w:r w:rsidR="00725F86" w:rsidRPr="00395D76">
              <w:rPr>
                <w:sz w:val="22"/>
                <w:szCs w:val="22"/>
                <w:lang w:val="fr-FR"/>
              </w:rPr>
              <w:t xml:space="preserve">) : i) qui intervient directement ou indirectement dans la préparation </w:t>
            </w:r>
            <w:r w:rsidR="00287702" w:rsidRPr="00395D76">
              <w:rPr>
                <w:sz w:val="22"/>
                <w:szCs w:val="22"/>
                <w:lang w:val="fr-FR"/>
              </w:rPr>
              <w:t>des Documents</w:t>
            </w:r>
            <w:r w:rsidR="00725F86" w:rsidRPr="00395D76">
              <w:rPr>
                <w:sz w:val="22"/>
                <w:szCs w:val="22"/>
                <w:lang w:val="fr-FR"/>
              </w:rPr>
              <w:t xml:space="preserve"> d’</w:t>
            </w:r>
            <w:r w:rsidR="00524D3E" w:rsidRPr="00395D76">
              <w:rPr>
                <w:sz w:val="22"/>
                <w:szCs w:val="22"/>
                <w:lang w:val="fr-FR"/>
              </w:rPr>
              <w:t>Appel d’Offres</w:t>
            </w:r>
            <w:r w:rsidR="00725F86" w:rsidRPr="00395D76">
              <w:rPr>
                <w:sz w:val="22"/>
                <w:szCs w:val="22"/>
                <w:lang w:val="fr-FR"/>
              </w:rPr>
              <w:t xml:space="preserve"> ou des Spécifications du Marché, et/ou dans le processus d’évaluation des Offres; ou ii) qui pourrait intervenir dans l’exécution ou la supervision de ce même Marché, sauf si le conflit qui découle de cette relation a été réglé d’une manière satisfaisante pour </w:t>
            </w:r>
            <w:r w:rsidR="00CA2751" w:rsidRPr="00395D76">
              <w:rPr>
                <w:sz w:val="22"/>
                <w:szCs w:val="22"/>
                <w:lang w:val="fr-FR"/>
              </w:rPr>
              <w:t xml:space="preserve">l’AFD </w:t>
            </w:r>
            <w:r w:rsidR="00725F86" w:rsidRPr="00395D76">
              <w:rPr>
                <w:sz w:val="22"/>
                <w:szCs w:val="22"/>
                <w:lang w:val="fr-FR"/>
              </w:rPr>
              <w:t>pendant le processus de sélection et l’exécution du marché .</w:t>
            </w:r>
          </w:p>
        </w:tc>
      </w:tr>
      <w:tr w:rsidR="00725F86" w:rsidRPr="00395D76" w:rsidTr="00607EFE">
        <w:tblPrEx>
          <w:tblCellMar>
            <w:top w:w="0" w:type="dxa"/>
            <w:bottom w:w="0" w:type="dxa"/>
          </w:tblCellMar>
        </w:tblPrEx>
        <w:trPr>
          <w:gridAfter w:val="2"/>
          <w:wAfter w:w="301" w:type="dxa"/>
          <w:trHeight w:val="568"/>
        </w:trPr>
        <w:tc>
          <w:tcPr>
            <w:tcW w:w="2250" w:type="dxa"/>
          </w:tcPr>
          <w:p w:rsidR="00725F86" w:rsidRPr="00395D76" w:rsidRDefault="00725F86" w:rsidP="00915666">
            <w:pPr>
              <w:rPr>
                <w:sz w:val="22"/>
                <w:szCs w:val="22"/>
              </w:rPr>
            </w:pPr>
            <w:bookmarkStart w:id="46" w:name="_Toc438532561"/>
            <w:bookmarkEnd w:id="46"/>
          </w:p>
        </w:tc>
        <w:tc>
          <w:tcPr>
            <w:tcW w:w="6719" w:type="dxa"/>
            <w:gridSpan w:val="2"/>
          </w:tcPr>
          <w:p w:rsidR="00725F86" w:rsidRPr="00395D76" w:rsidRDefault="00725F86" w:rsidP="00607EFE">
            <w:pPr>
              <w:numPr>
                <w:ilvl w:val="1"/>
                <w:numId w:val="49"/>
              </w:numPr>
              <w:jc w:val="both"/>
              <w:rPr>
                <w:sz w:val="22"/>
                <w:szCs w:val="22"/>
              </w:rPr>
            </w:pPr>
            <w:r w:rsidRPr="00395D76">
              <w:rPr>
                <w:sz w:val="22"/>
                <w:szCs w:val="22"/>
              </w:rPr>
              <w:t xml:space="preserve">Les critères d’éligibilité à concourir de </w:t>
            </w:r>
            <w:r w:rsidR="00CA2751" w:rsidRPr="00395D76">
              <w:rPr>
                <w:sz w:val="22"/>
                <w:szCs w:val="22"/>
              </w:rPr>
              <w:t xml:space="preserve">l’AFD </w:t>
            </w:r>
            <w:r w:rsidRPr="00395D76">
              <w:rPr>
                <w:sz w:val="22"/>
                <w:szCs w:val="22"/>
              </w:rPr>
              <w:t xml:space="preserve">sont exposés en Section V – Critères </w:t>
            </w:r>
            <w:r w:rsidR="00A96E26" w:rsidRPr="00395D76">
              <w:rPr>
                <w:sz w:val="22"/>
                <w:szCs w:val="22"/>
              </w:rPr>
              <w:t>d’éligibilité.</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47" w:name="_Toc438532562"/>
            <w:bookmarkEnd w:id="47"/>
          </w:p>
        </w:tc>
        <w:tc>
          <w:tcPr>
            <w:tcW w:w="6719" w:type="dxa"/>
            <w:gridSpan w:val="2"/>
          </w:tcPr>
          <w:p w:rsidR="00725F86" w:rsidRPr="00395D76" w:rsidRDefault="00725F86" w:rsidP="00607EFE">
            <w:pPr>
              <w:numPr>
                <w:ilvl w:val="1"/>
                <w:numId w:val="32"/>
              </w:numPr>
              <w:jc w:val="both"/>
              <w:rPr>
                <w:sz w:val="22"/>
                <w:szCs w:val="22"/>
              </w:rPr>
            </w:pPr>
            <w:r w:rsidRPr="00395D76">
              <w:rPr>
                <w:sz w:val="22"/>
                <w:szCs w:val="22"/>
              </w:rPr>
              <w:t>Les Soumissionnaires ne devront pas fai</w:t>
            </w:r>
            <w:r w:rsidR="00B62AD4" w:rsidRPr="00395D76">
              <w:rPr>
                <w:sz w:val="22"/>
                <w:szCs w:val="22"/>
              </w:rPr>
              <w:t xml:space="preserve">re l’objet d’une exclusion </w:t>
            </w:r>
            <w:r w:rsidRPr="00395D76">
              <w:rPr>
                <w:sz w:val="22"/>
                <w:szCs w:val="22"/>
              </w:rPr>
              <w:t xml:space="preserve">temporaire par l’Acheteur au titre d’une Déclaration de </w:t>
            </w:r>
            <w:r w:rsidR="00B958A2" w:rsidRPr="00395D76">
              <w:rPr>
                <w:sz w:val="22"/>
                <w:szCs w:val="22"/>
              </w:rPr>
              <w:t>Garantie de Soumission</w:t>
            </w:r>
            <w:r w:rsidRPr="00395D76">
              <w:rPr>
                <w:sz w:val="22"/>
                <w:szCs w:val="22"/>
              </w:rPr>
              <w: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873ABB">
            <w:pPr>
              <w:pStyle w:val="Header1-Clauses"/>
              <w:numPr>
                <w:ilvl w:val="0"/>
                <w:numId w:val="0"/>
              </w:numPr>
              <w:rPr>
                <w:sz w:val="22"/>
                <w:szCs w:val="22"/>
                <w:lang w:val="fr-FR"/>
              </w:rPr>
            </w:pPr>
            <w:bookmarkStart w:id="48" w:name="_Toc438532563"/>
            <w:bookmarkStart w:id="49" w:name="_Toc438532564"/>
            <w:bookmarkStart w:id="50" w:name="_Toc438532565"/>
            <w:bookmarkStart w:id="51" w:name="_Toc438532566"/>
            <w:bookmarkEnd w:id="48"/>
            <w:bookmarkEnd w:id="49"/>
            <w:bookmarkEnd w:id="50"/>
            <w:bookmarkEnd w:id="51"/>
          </w:p>
        </w:tc>
        <w:tc>
          <w:tcPr>
            <w:tcW w:w="6719" w:type="dxa"/>
            <w:gridSpan w:val="2"/>
          </w:tcPr>
          <w:p w:rsidR="00725F86" w:rsidRPr="00395D76" w:rsidRDefault="00725F86" w:rsidP="00463B11">
            <w:pPr>
              <w:numPr>
                <w:ilvl w:val="1"/>
                <w:numId w:val="32"/>
              </w:numPr>
              <w:spacing w:after="120"/>
              <w:jc w:val="both"/>
              <w:rPr>
                <w:sz w:val="22"/>
                <w:szCs w:val="22"/>
              </w:rPr>
            </w:pPr>
            <w:r w:rsidRPr="00395D76">
              <w:rPr>
                <w:sz w:val="22"/>
                <w:szCs w:val="22"/>
              </w:rPr>
              <w:t>Les Soumissionnaires devront fournir les preuves de leur éligibilité que l’Acheteur est en droit de requérir.</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B958A2" w:rsidP="00AE28B5">
            <w:pPr>
              <w:pStyle w:val="Style2"/>
              <w:rPr>
                <w:sz w:val="22"/>
                <w:szCs w:val="22"/>
              </w:rPr>
            </w:pPr>
            <w:bookmarkStart w:id="52" w:name="_Toc438532567"/>
            <w:bookmarkStart w:id="53" w:name="_Toc438438824"/>
            <w:bookmarkStart w:id="54" w:name="_Toc438532568"/>
            <w:bookmarkStart w:id="55" w:name="_Toc438733968"/>
            <w:bookmarkStart w:id="56" w:name="_Toc438907009"/>
            <w:bookmarkStart w:id="57" w:name="_Toc438907208"/>
            <w:bookmarkStart w:id="58" w:name="_Toc461953561"/>
            <w:bookmarkStart w:id="59" w:name="_Toc475090709"/>
            <w:bookmarkEnd w:id="52"/>
            <w:r w:rsidRPr="00395D76">
              <w:rPr>
                <w:sz w:val="22"/>
                <w:szCs w:val="22"/>
              </w:rPr>
              <w:t>5.  Fournitures et s</w:t>
            </w:r>
            <w:r w:rsidR="00725F86" w:rsidRPr="00395D76">
              <w:rPr>
                <w:sz w:val="22"/>
                <w:szCs w:val="22"/>
              </w:rPr>
              <w:t>ervices connexes répondant aux critères d’origine</w:t>
            </w:r>
            <w:bookmarkEnd w:id="53"/>
            <w:bookmarkEnd w:id="54"/>
            <w:bookmarkEnd w:id="55"/>
            <w:bookmarkEnd w:id="56"/>
            <w:bookmarkEnd w:id="57"/>
            <w:bookmarkEnd w:id="58"/>
            <w:bookmarkEnd w:id="59"/>
          </w:p>
        </w:tc>
        <w:tc>
          <w:tcPr>
            <w:tcW w:w="6719" w:type="dxa"/>
            <w:gridSpan w:val="2"/>
          </w:tcPr>
          <w:p w:rsidR="00725F86" w:rsidRPr="00395D76" w:rsidRDefault="00725F86" w:rsidP="00D54653">
            <w:pPr>
              <w:spacing w:after="120"/>
              <w:ind w:left="510" w:hanging="510"/>
              <w:jc w:val="both"/>
              <w:rPr>
                <w:sz w:val="22"/>
                <w:szCs w:val="22"/>
              </w:rPr>
            </w:pPr>
            <w:r w:rsidRPr="00395D76">
              <w:rPr>
                <w:sz w:val="22"/>
                <w:szCs w:val="22"/>
              </w:rPr>
              <w:t>5.1</w:t>
            </w:r>
            <w:r w:rsidRPr="00395D76">
              <w:rPr>
                <w:sz w:val="22"/>
                <w:szCs w:val="22"/>
              </w:rPr>
              <w:tab/>
              <w:t xml:space="preserve">Sous réserve des dispositions figurant à la Section V - Critères d’éligibilité, toutes les fournitures et services connexes faisant l’objet du présent marché et financés par </w:t>
            </w:r>
            <w:r w:rsidR="00CA2751" w:rsidRPr="00395D76">
              <w:rPr>
                <w:sz w:val="22"/>
                <w:szCs w:val="22"/>
              </w:rPr>
              <w:t xml:space="preserve">l’AFD </w:t>
            </w:r>
            <w:r w:rsidRPr="00395D76">
              <w:rPr>
                <w:sz w:val="22"/>
                <w:szCs w:val="22"/>
              </w:rPr>
              <w:t xml:space="preserve">peuvent </w:t>
            </w:r>
            <w:r w:rsidR="00B62AD4" w:rsidRPr="00395D76">
              <w:rPr>
                <w:sz w:val="22"/>
                <w:szCs w:val="22"/>
              </w:rPr>
              <w:t>avoir pour pays d’origine</w:t>
            </w:r>
            <w:r w:rsidRPr="00395D76">
              <w:rPr>
                <w:sz w:val="22"/>
                <w:szCs w:val="22"/>
              </w:rPr>
              <w:t xml:space="preserve"> tout pays</w:t>
            </w:r>
            <w:r w:rsidR="00B62AD4" w:rsidRPr="00395D76">
              <w:rPr>
                <w:sz w:val="22"/>
                <w:szCs w:val="22"/>
              </w:rPr>
              <w: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60" w:name="_Toc438532569"/>
            <w:bookmarkEnd w:id="60"/>
          </w:p>
        </w:tc>
        <w:tc>
          <w:tcPr>
            <w:tcW w:w="6719" w:type="dxa"/>
            <w:gridSpan w:val="2"/>
          </w:tcPr>
          <w:p w:rsidR="00725F86" w:rsidRPr="00395D76" w:rsidRDefault="00725F86" w:rsidP="00915666">
            <w:pPr>
              <w:spacing w:after="120"/>
              <w:ind w:left="576" w:hanging="576"/>
              <w:jc w:val="both"/>
              <w:rPr>
                <w:sz w:val="22"/>
                <w:szCs w:val="22"/>
              </w:rPr>
            </w:pPr>
            <w:r w:rsidRPr="00395D76">
              <w:rPr>
                <w:sz w:val="22"/>
                <w:szCs w:val="22"/>
              </w:rPr>
              <w:t>5.2</w:t>
            </w:r>
            <w:r w:rsidRPr="00395D76">
              <w:rPr>
                <w:sz w:val="22"/>
                <w:szCs w:val="22"/>
              </w:rPr>
              <w:tab/>
              <w:t>Aux fins de la présente clause, le terme « fournitures » désigne les produits, matières premières, machines, équipements et les installations industrielles ; et le terme « services connexes » désigne notamment des services tels que la maintenance initiale, l’assurance, le transport, l’installation, et la formation.</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61" w:name="_Toc438532570"/>
            <w:bookmarkStart w:id="62" w:name="_Toc438532571"/>
            <w:bookmarkEnd w:id="61"/>
            <w:bookmarkEnd w:id="62"/>
          </w:p>
        </w:tc>
        <w:tc>
          <w:tcPr>
            <w:tcW w:w="6719" w:type="dxa"/>
            <w:gridSpan w:val="2"/>
          </w:tcPr>
          <w:p w:rsidR="00725F86" w:rsidRPr="00395D76" w:rsidRDefault="00725F86" w:rsidP="00B62AD4">
            <w:pPr>
              <w:pStyle w:val="Header2-SubClauses"/>
              <w:tabs>
                <w:tab w:val="clear" w:pos="619"/>
              </w:tabs>
              <w:spacing w:after="120"/>
              <w:ind w:left="576" w:hanging="576"/>
              <w:rPr>
                <w:spacing w:val="-4"/>
                <w:sz w:val="22"/>
                <w:szCs w:val="22"/>
                <w:lang w:val="fr-FR"/>
              </w:rPr>
            </w:pPr>
            <w:r w:rsidRPr="00395D76">
              <w:rPr>
                <w:spacing w:val="-4"/>
                <w:sz w:val="22"/>
                <w:szCs w:val="22"/>
                <w:lang w:val="fr-FR"/>
              </w:rPr>
              <w:t>5.3</w:t>
            </w:r>
            <w:r w:rsidRPr="00395D76">
              <w:rPr>
                <w:spacing w:val="-4"/>
                <w:sz w:val="22"/>
                <w:szCs w:val="22"/>
                <w:lang w:val="fr-FR"/>
              </w:rPr>
              <w:tab/>
            </w:r>
            <w:r w:rsidRPr="00395D76">
              <w:rPr>
                <w:sz w:val="22"/>
                <w:szCs w:val="22"/>
                <w:lang w:val="fr-FR"/>
              </w:rPr>
              <w:t>Le terme « </w:t>
            </w:r>
            <w:r w:rsidR="00B62AD4" w:rsidRPr="00395D76">
              <w:rPr>
                <w:sz w:val="22"/>
                <w:szCs w:val="22"/>
                <w:lang w:val="fr-FR"/>
              </w:rPr>
              <w:t>pays d’origine</w:t>
            </w:r>
            <w:r w:rsidRPr="00395D76">
              <w:rPr>
                <w:sz w:val="22"/>
                <w:szCs w:val="22"/>
                <w:lang w:val="fr-FR"/>
              </w:rPr>
              <w:t>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r w:rsidRPr="00395D76">
              <w:rPr>
                <w:spacing w:val="-4"/>
                <w:sz w:val="22"/>
                <w:szCs w:val="22"/>
                <w:lang w:val="fr-FR"/>
              </w:rPr>
              <w:t>.</w:t>
            </w:r>
          </w:p>
        </w:tc>
      </w:tr>
      <w:tr w:rsidR="00725F86" w:rsidTr="00B62AD4">
        <w:tblPrEx>
          <w:tblCellMar>
            <w:top w:w="0" w:type="dxa"/>
            <w:bottom w:w="0" w:type="dxa"/>
          </w:tblCellMar>
        </w:tblPrEx>
        <w:trPr>
          <w:gridAfter w:val="2"/>
          <w:wAfter w:w="301" w:type="dxa"/>
        </w:trPr>
        <w:tc>
          <w:tcPr>
            <w:tcW w:w="2250" w:type="dxa"/>
          </w:tcPr>
          <w:p w:rsidR="00725F86" w:rsidRDefault="00725F86" w:rsidP="00915666">
            <w:bookmarkStart w:id="63" w:name="_Toc438532572"/>
            <w:bookmarkEnd w:id="63"/>
            <w:r>
              <w:br w:type="page"/>
            </w:r>
          </w:p>
        </w:tc>
        <w:tc>
          <w:tcPr>
            <w:tcW w:w="6719" w:type="dxa"/>
            <w:gridSpan w:val="2"/>
          </w:tcPr>
          <w:p w:rsidR="00725F86" w:rsidRDefault="00725F86" w:rsidP="00357F61">
            <w:pPr>
              <w:pStyle w:val="Style1"/>
            </w:pPr>
            <w:bookmarkStart w:id="64" w:name="_Toc438438825"/>
            <w:bookmarkStart w:id="65" w:name="_Toc438532573"/>
            <w:bookmarkStart w:id="66" w:name="_Toc438733969"/>
            <w:bookmarkStart w:id="67" w:name="_Toc438962051"/>
            <w:bookmarkStart w:id="68" w:name="_Toc461939617"/>
            <w:bookmarkStart w:id="69" w:name="_Toc475090710"/>
            <w:r>
              <w:t xml:space="preserve">Contenu </w:t>
            </w:r>
            <w:r w:rsidR="003E2FA4">
              <w:t>des Documents</w:t>
            </w:r>
            <w:r>
              <w:t xml:space="preserve"> d’</w:t>
            </w:r>
            <w:r w:rsidR="00524D3E">
              <w:t>Appel d’Offres</w:t>
            </w:r>
            <w:bookmarkEnd w:id="64"/>
            <w:bookmarkEnd w:id="65"/>
            <w:bookmarkEnd w:id="66"/>
            <w:bookmarkEnd w:id="67"/>
            <w:bookmarkEnd w:id="68"/>
            <w:bookmarkEnd w:id="69"/>
          </w:p>
        </w:tc>
      </w:tr>
      <w:tr w:rsidR="00725F86" w:rsidRPr="00395D76" w:rsidTr="00B62AD4">
        <w:tblPrEx>
          <w:tblCellMar>
            <w:top w:w="0" w:type="dxa"/>
            <w:bottom w:w="0" w:type="dxa"/>
          </w:tblCellMar>
        </w:tblPrEx>
        <w:trPr>
          <w:gridAfter w:val="2"/>
          <w:wAfter w:w="301" w:type="dxa"/>
          <w:trHeight w:val="1054"/>
        </w:trPr>
        <w:tc>
          <w:tcPr>
            <w:tcW w:w="2250" w:type="dxa"/>
          </w:tcPr>
          <w:p w:rsidR="00725F86" w:rsidRPr="00395D76" w:rsidRDefault="00725F86" w:rsidP="00357F61">
            <w:pPr>
              <w:pStyle w:val="Style2"/>
              <w:rPr>
                <w:sz w:val="22"/>
                <w:szCs w:val="22"/>
              </w:rPr>
            </w:pPr>
            <w:bookmarkStart w:id="70" w:name="_Toc438438826"/>
            <w:bookmarkStart w:id="71" w:name="_Toc438532574"/>
            <w:bookmarkStart w:id="72" w:name="_Toc438733970"/>
            <w:bookmarkStart w:id="73" w:name="_Toc438907010"/>
            <w:bookmarkStart w:id="74" w:name="_Toc438907209"/>
            <w:bookmarkStart w:id="75" w:name="_Toc475090711"/>
            <w:r w:rsidRPr="00395D76">
              <w:rPr>
                <w:sz w:val="22"/>
                <w:szCs w:val="22"/>
              </w:rPr>
              <w:t xml:space="preserve">6.  Sections </w:t>
            </w:r>
            <w:r w:rsidR="003E2FA4" w:rsidRPr="00395D76">
              <w:rPr>
                <w:sz w:val="22"/>
                <w:szCs w:val="22"/>
              </w:rPr>
              <w:t xml:space="preserve">des Documents </w:t>
            </w:r>
            <w:r w:rsidRPr="00395D76">
              <w:rPr>
                <w:sz w:val="22"/>
                <w:szCs w:val="22"/>
              </w:rPr>
              <w:t>d’</w:t>
            </w:r>
            <w:r w:rsidR="00524D3E" w:rsidRPr="00395D76">
              <w:rPr>
                <w:sz w:val="22"/>
                <w:szCs w:val="22"/>
              </w:rPr>
              <w:t>Appel d’Offres</w:t>
            </w:r>
            <w:bookmarkEnd w:id="70"/>
            <w:bookmarkEnd w:id="71"/>
            <w:bookmarkEnd w:id="72"/>
            <w:bookmarkEnd w:id="73"/>
            <w:bookmarkEnd w:id="74"/>
            <w:bookmarkEnd w:id="75"/>
          </w:p>
        </w:tc>
        <w:tc>
          <w:tcPr>
            <w:tcW w:w="6719" w:type="dxa"/>
            <w:gridSpan w:val="2"/>
          </w:tcPr>
          <w:p w:rsidR="00725F86" w:rsidRPr="00395D76" w:rsidRDefault="00725F86" w:rsidP="002460B3">
            <w:pPr>
              <w:numPr>
                <w:ilvl w:val="1"/>
                <w:numId w:val="34"/>
              </w:numPr>
              <w:tabs>
                <w:tab w:val="clear" w:pos="480"/>
              </w:tabs>
              <w:spacing w:after="120"/>
              <w:ind w:left="576" w:hanging="576"/>
              <w:jc w:val="both"/>
              <w:rPr>
                <w:sz w:val="22"/>
                <w:szCs w:val="22"/>
              </w:rPr>
            </w:pPr>
            <w:r w:rsidRPr="00395D76">
              <w:rPr>
                <w:sz w:val="22"/>
                <w:szCs w:val="22"/>
              </w:rPr>
              <w:t>Le</w:t>
            </w:r>
            <w:r w:rsidR="003E2FA4" w:rsidRPr="00395D76">
              <w:rPr>
                <w:sz w:val="22"/>
                <w:szCs w:val="22"/>
              </w:rPr>
              <w:t>s</w:t>
            </w:r>
            <w:r w:rsidRPr="00395D76">
              <w:rPr>
                <w:sz w:val="22"/>
                <w:szCs w:val="22"/>
              </w:rPr>
              <w:t xml:space="preserve"> Do</w:t>
            </w:r>
            <w:r w:rsidR="003E2FA4" w:rsidRPr="00395D76">
              <w:rPr>
                <w:sz w:val="22"/>
                <w:szCs w:val="22"/>
              </w:rPr>
              <w:t>cuments</w:t>
            </w:r>
            <w:r w:rsidRPr="00395D76">
              <w:rPr>
                <w:sz w:val="22"/>
                <w:szCs w:val="22"/>
              </w:rPr>
              <w:t xml:space="preserve"> d’</w:t>
            </w:r>
            <w:r w:rsidR="00524D3E" w:rsidRPr="00395D76">
              <w:rPr>
                <w:sz w:val="22"/>
                <w:szCs w:val="22"/>
              </w:rPr>
              <w:t>Appel d’Offres</w:t>
            </w:r>
            <w:r w:rsidRPr="00395D76">
              <w:rPr>
                <w:sz w:val="22"/>
                <w:szCs w:val="22"/>
              </w:rPr>
              <w:t xml:space="preserve"> </w:t>
            </w:r>
            <w:r w:rsidR="003E2FA4" w:rsidRPr="00395D76">
              <w:rPr>
                <w:sz w:val="22"/>
                <w:szCs w:val="22"/>
              </w:rPr>
              <w:t xml:space="preserve">comprennent </w:t>
            </w:r>
            <w:r w:rsidRPr="00395D76">
              <w:rPr>
                <w:sz w:val="22"/>
                <w:szCs w:val="22"/>
              </w:rPr>
              <w:t>toutes les sections dont la liste figure ci-après. Il</w:t>
            </w:r>
            <w:r w:rsidR="003E2FA4" w:rsidRPr="00395D76">
              <w:rPr>
                <w:sz w:val="22"/>
                <w:szCs w:val="22"/>
              </w:rPr>
              <w:t>s</w:t>
            </w:r>
            <w:r w:rsidRPr="00395D76">
              <w:rPr>
                <w:sz w:val="22"/>
                <w:szCs w:val="22"/>
              </w:rPr>
              <w:t xml:space="preserve"> doi</w:t>
            </w:r>
            <w:r w:rsidR="003E2FA4" w:rsidRPr="00395D76">
              <w:rPr>
                <w:sz w:val="22"/>
                <w:szCs w:val="22"/>
              </w:rPr>
              <w:t>vent</w:t>
            </w:r>
            <w:r w:rsidRPr="00395D76">
              <w:rPr>
                <w:sz w:val="22"/>
                <w:szCs w:val="22"/>
              </w:rPr>
              <w:t xml:space="preserve"> être interprété</w:t>
            </w:r>
            <w:r w:rsidR="003E2FA4" w:rsidRPr="00395D76">
              <w:rPr>
                <w:sz w:val="22"/>
                <w:szCs w:val="22"/>
              </w:rPr>
              <w:t>s</w:t>
            </w:r>
            <w:r w:rsidRPr="00395D76">
              <w:rPr>
                <w:sz w:val="22"/>
                <w:szCs w:val="22"/>
              </w:rPr>
              <w:t xml:space="preserve"> à la lumière de tout additif éventuellement émis conformément à la clause</w:t>
            </w:r>
            <w:r w:rsidR="00584244" w:rsidRPr="00395D76">
              <w:rPr>
                <w:sz w:val="22"/>
                <w:szCs w:val="22"/>
              </w:rPr>
              <w:t> </w:t>
            </w:r>
            <w:r w:rsidRPr="00395D76">
              <w:rPr>
                <w:sz w:val="22"/>
                <w:szCs w:val="22"/>
              </w:rPr>
              <w:t xml:space="preserve">8 des IS. </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p>
        </w:tc>
        <w:tc>
          <w:tcPr>
            <w:tcW w:w="6719" w:type="dxa"/>
            <w:gridSpan w:val="2"/>
          </w:tcPr>
          <w:p w:rsidR="00725F86" w:rsidRPr="00395D76" w:rsidRDefault="00584244" w:rsidP="00584244">
            <w:pPr>
              <w:tabs>
                <w:tab w:val="left" w:pos="1152"/>
                <w:tab w:val="left" w:pos="2502"/>
              </w:tabs>
              <w:spacing w:after="120"/>
              <w:ind w:left="516" w:firstLine="6"/>
              <w:jc w:val="both"/>
              <w:rPr>
                <w:b/>
                <w:sz w:val="22"/>
                <w:szCs w:val="22"/>
              </w:rPr>
            </w:pPr>
            <w:r w:rsidRPr="00395D76">
              <w:rPr>
                <w:b/>
                <w:sz w:val="22"/>
                <w:szCs w:val="22"/>
              </w:rPr>
              <w:t xml:space="preserve">PREMIÈRE PARTIE : </w:t>
            </w:r>
            <w:r w:rsidR="00725F86" w:rsidRPr="00395D76">
              <w:rPr>
                <w:b/>
                <w:sz w:val="22"/>
                <w:szCs w:val="22"/>
              </w:rPr>
              <w:t>Procédures d’</w:t>
            </w:r>
            <w:r w:rsidR="00524D3E" w:rsidRPr="00395D76">
              <w:rPr>
                <w:b/>
                <w:sz w:val="22"/>
                <w:szCs w:val="22"/>
              </w:rPr>
              <w:t>Appel d’Offres</w:t>
            </w:r>
          </w:p>
          <w:p w:rsidR="00725F86" w:rsidRPr="00395D76" w:rsidRDefault="00725F86" w:rsidP="00584244">
            <w:pPr>
              <w:numPr>
                <w:ilvl w:val="0"/>
                <w:numId w:val="6"/>
              </w:numPr>
              <w:tabs>
                <w:tab w:val="clear" w:pos="432"/>
                <w:tab w:val="num" w:pos="1224"/>
              </w:tabs>
              <w:ind w:left="1224" w:hanging="567"/>
              <w:jc w:val="both"/>
              <w:rPr>
                <w:sz w:val="22"/>
                <w:szCs w:val="22"/>
              </w:rPr>
            </w:pPr>
            <w:r w:rsidRPr="00395D76">
              <w:rPr>
                <w:sz w:val="22"/>
                <w:szCs w:val="22"/>
              </w:rPr>
              <w:t xml:space="preserve">Section </w:t>
            </w:r>
            <w:r w:rsidR="00524D3E" w:rsidRPr="00395D76">
              <w:rPr>
                <w:sz w:val="22"/>
                <w:szCs w:val="22"/>
              </w:rPr>
              <w:t>I. Instructions aux S</w:t>
            </w:r>
            <w:r w:rsidRPr="00395D76">
              <w:rPr>
                <w:sz w:val="22"/>
                <w:szCs w:val="22"/>
              </w:rPr>
              <w:t>oumissionnaires (IS)</w:t>
            </w:r>
          </w:p>
          <w:p w:rsidR="00725F86" w:rsidRPr="00395D76" w:rsidRDefault="00524D3E" w:rsidP="00584244">
            <w:pPr>
              <w:numPr>
                <w:ilvl w:val="0"/>
                <w:numId w:val="6"/>
              </w:numPr>
              <w:tabs>
                <w:tab w:val="clear" w:pos="432"/>
                <w:tab w:val="num" w:pos="1224"/>
              </w:tabs>
              <w:ind w:left="1224" w:hanging="567"/>
              <w:jc w:val="both"/>
              <w:rPr>
                <w:sz w:val="22"/>
                <w:szCs w:val="22"/>
              </w:rPr>
            </w:pPr>
            <w:r w:rsidRPr="00395D76">
              <w:rPr>
                <w:sz w:val="22"/>
                <w:szCs w:val="22"/>
              </w:rPr>
              <w:t>Section II. Données Par</w:t>
            </w:r>
            <w:r w:rsidR="00B958A2" w:rsidRPr="00395D76">
              <w:rPr>
                <w:sz w:val="22"/>
                <w:szCs w:val="22"/>
              </w:rPr>
              <w:t xml:space="preserve">ticulières de l’Appel d’Offres </w:t>
            </w:r>
            <w:r w:rsidR="00725F86" w:rsidRPr="00395D76">
              <w:rPr>
                <w:sz w:val="22"/>
                <w:szCs w:val="22"/>
              </w:rPr>
              <w:t>(DPAO)</w:t>
            </w:r>
          </w:p>
          <w:p w:rsidR="00725F86" w:rsidRPr="00395D76" w:rsidRDefault="00725F86" w:rsidP="00584244">
            <w:pPr>
              <w:numPr>
                <w:ilvl w:val="0"/>
                <w:numId w:val="6"/>
              </w:numPr>
              <w:tabs>
                <w:tab w:val="clear" w:pos="432"/>
                <w:tab w:val="num" w:pos="1224"/>
              </w:tabs>
              <w:ind w:left="1224" w:hanging="567"/>
              <w:jc w:val="both"/>
              <w:rPr>
                <w:sz w:val="22"/>
                <w:szCs w:val="22"/>
              </w:rPr>
            </w:pPr>
            <w:r w:rsidRPr="00395D76">
              <w:rPr>
                <w:sz w:val="22"/>
                <w:szCs w:val="22"/>
              </w:rPr>
              <w:t>Section III. Critèr</w:t>
            </w:r>
            <w:r w:rsidR="00524D3E" w:rsidRPr="00395D76">
              <w:rPr>
                <w:sz w:val="22"/>
                <w:szCs w:val="22"/>
              </w:rPr>
              <w:t>es d’E</w:t>
            </w:r>
            <w:r w:rsidRPr="00395D76">
              <w:rPr>
                <w:sz w:val="22"/>
                <w:szCs w:val="22"/>
              </w:rPr>
              <w:t xml:space="preserve">valuation et de </w:t>
            </w:r>
            <w:r w:rsidR="00524D3E" w:rsidRPr="00395D76">
              <w:rPr>
                <w:sz w:val="22"/>
                <w:szCs w:val="22"/>
              </w:rPr>
              <w:t>Q</w:t>
            </w:r>
            <w:r w:rsidRPr="00395D76">
              <w:rPr>
                <w:sz w:val="22"/>
                <w:szCs w:val="22"/>
              </w:rPr>
              <w:t>ualification</w:t>
            </w:r>
          </w:p>
          <w:p w:rsidR="00725F86" w:rsidRPr="00395D76" w:rsidRDefault="00725F86" w:rsidP="00584244">
            <w:pPr>
              <w:numPr>
                <w:ilvl w:val="0"/>
                <w:numId w:val="6"/>
              </w:numPr>
              <w:tabs>
                <w:tab w:val="clear" w:pos="432"/>
                <w:tab w:val="num" w:pos="1224"/>
              </w:tabs>
              <w:ind w:left="1224" w:hanging="567"/>
              <w:jc w:val="both"/>
              <w:rPr>
                <w:sz w:val="22"/>
                <w:szCs w:val="22"/>
              </w:rPr>
            </w:pPr>
            <w:r w:rsidRPr="00395D76">
              <w:rPr>
                <w:sz w:val="22"/>
                <w:szCs w:val="22"/>
              </w:rPr>
              <w:t xml:space="preserve">Section  </w:t>
            </w:r>
            <w:r w:rsidR="00524D3E" w:rsidRPr="00395D76">
              <w:rPr>
                <w:sz w:val="22"/>
                <w:szCs w:val="22"/>
              </w:rPr>
              <w:t>IV. Formulaires de S</w:t>
            </w:r>
            <w:r w:rsidRPr="00395D76">
              <w:rPr>
                <w:sz w:val="22"/>
                <w:szCs w:val="22"/>
              </w:rPr>
              <w:t>oumission</w:t>
            </w:r>
          </w:p>
          <w:p w:rsidR="00CC6AC1" w:rsidRPr="00395D76" w:rsidRDefault="00725F86" w:rsidP="00584244">
            <w:pPr>
              <w:numPr>
                <w:ilvl w:val="0"/>
                <w:numId w:val="6"/>
              </w:numPr>
              <w:tabs>
                <w:tab w:val="clear" w:pos="432"/>
                <w:tab w:val="num" w:pos="1224"/>
              </w:tabs>
              <w:ind w:left="1224" w:hanging="567"/>
              <w:jc w:val="both"/>
              <w:rPr>
                <w:sz w:val="22"/>
                <w:szCs w:val="22"/>
              </w:rPr>
            </w:pPr>
            <w:r w:rsidRPr="00395D76">
              <w:rPr>
                <w:sz w:val="22"/>
                <w:szCs w:val="22"/>
              </w:rPr>
              <w:t>Section </w:t>
            </w:r>
            <w:r w:rsidR="002C7C4B" w:rsidRPr="00395D76">
              <w:rPr>
                <w:sz w:val="22"/>
                <w:szCs w:val="22"/>
              </w:rPr>
              <w:t xml:space="preserve">V. </w:t>
            </w:r>
            <w:r w:rsidRPr="00395D76">
              <w:rPr>
                <w:sz w:val="22"/>
                <w:szCs w:val="22"/>
              </w:rPr>
              <w:t>Critères d’</w:t>
            </w:r>
            <w:r w:rsidR="003E2FA4" w:rsidRPr="00395D76">
              <w:rPr>
                <w:sz w:val="22"/>
                <w:szCs w:val="22"/>
              </w:rPr>
              <w:t>Éligibilité</w:t>
            </w:r>
          </w:p>
          <w:p w:rsidR="00725F86" w:rsidRPr="00395D76" w:rsidRDefault="00725F86" w:rsidP="00CC6AC1">
            <w:pPr>
              <w:numPr>
                <w:ilvl w:val="0"/>
                <w:numId w:val="6"/>
              </w:numPr>
              <w:tabs>
                <w:tab w:val="clear" w:pos="432"/>
                <w:tab w:val="left" w:pos="657"/>
                <w:tab w:val="num" w:pos="1224"/>
              </w:tabs>
              <w:ind w:left="1224" w:hanging="567"/>
              <w:jc w:val="both"/>
              <w:rPr>
                <w:sz w:val="22"/>
                <w:szCs w:val="22"/>
              </w:rPr>
            </w:pPr>
            <w:r w:rsidRPr="00395D76">
              <w:rPr>
                <w:sz w:val="22"/>
                <w:szCs w:val="22"/>
              </w:rPr>
              <w:t>Section VI. Règles de l’</w:t>
            </w:r>
            <w:r w:rsidR="0030273F" w:rsidRPr="00395D76">
              <w:rPr>
                <w:sz w:val="22"/>
                <w:szCs w:val="22"/>
              </w:rPr>
              <w:t>AFD</w:t>
            </w:r>
            <w:r w:rsidR="00CC6AC1" w:rsidRPr="00395D76">
              <w:rPr>
                <w:sz w:val="22"/>
                <w:szCs w:val="22"/>
              </w:rPr>
              <w:t> </w:t>
            </w:r>
            <w:r w:rsidR="00101DBF">
              <w:rPr>
                <w:sz w:val="22"/>
                <w:szCs w:val="22"/>
              </w:rPr>
              <w:t xml:space="preserve">en matière de Pratiques prohibées </w:t>
            </w:r>
            <w:r w:rsidR="00CC6AC1" w:rsidRPr="00395D76">
              <w:rPr>
                <w:sz w:val="22"/>
                <w:szCs w:val="22"/>
              </w:rPr>
              <w:t>– Responsabilité environnementale et sociale</w:t>
            </w:r>
          </w:p>
          <w:p w:rsidR="00725F86" w:rsidRPr="00395D76" w:rsidRDefault="00725F86" w:rsidP="00915666">
            <w:pPr>
              <w:tabs>
                <w:tab w:val="left" w:pos="1602"/>
                <w:tab w:val="left" w:pos="2502"/>
              </w:tabs>
              <w:spacing w:after="120"/>
              <w:ind w:left="1152"/>
              <w:jc w:val="both"/>
              <w:rPr>
                <w:b/>
                <w:sz w:val="22"/>
                <w:szCs w:val="22"/>
              </w:rPr>
            </w:pPr>
          </w:p>
          <w:p w:rsidR="00725F86" w:rsidRPr="00395D76" w:rsidRDefault="00584244" w:rsidP="00584244">
            <w:pPr>
              <w:tabs>
                <w:tab w:val="left" w:pos="1152"/>
                <w:tab w:val="left" w:pos="2502"/>
              </w:tabs>
              <w:spacing w:after="120"/>
              <w:ind w:left="516" w:firstLine="6"/>
              <w:jc w:val="both"/>
              <w:rPr>
                <w:sz w:val="22"/>
                <w:szCs w:val="22"/>
              </w:rPr>
            </w:pPr>
            <w:r w:rsidRPr="00395D76">
              <w:rPr>
                <w:b/>
                <w:sz w:val="22"/>
                <w:szCs w:val="22"/>
              </w:rPr>
              <w:t xml:space="preserve">DEUXIÈME PARTIE : </w:t>
            </w:r>
            <w:r w:rsidR="00725F86" w:rsidRPr="00395D76">
              <w:rPr>
                <w:b/>
                <w:sz w:val="22"/>
                <w:szCs w:val="22"/>
              </w:rPr>
              <w:t>Exigences relatives aux fournitures</w:t>
            </w:r>
          </w:p>
          <w:p w:rsidR="00725F86" w:rsidRPr="00395D76" w:rsidRDefault="00725F86" w:rsidP="00584244">
            <w:pPr>
              <w:numPr>
                <w:ilvl w:val="0"/>
                <w:numId w:val="6"/>
              </w:numPr>
              <w:tabs>
                <w:tab w:val="clear" w:pos="432"/>
                <w:tab w:val="num" w:pos="1224"/>
              </w:tabs>
              <w:spacing w:after="200"/>
              <w:ind w:left="1225" w:hanging="567"/>
              <w:jc w:val="both"/>
              <w:rPr>
                <w:sz w:val="22"/>
                <w:szCs w:val="22"/>
              </w:rPr>
            </w:pPr>
            <w:r w:rsidRPr="00395D76">
              <w:rPr>
                <w:sz w:val="22"/>
                <w:szCs w:val="22"/>
              </w:rPr>
              <w:t xml:space="preserve">Section VII. Bordereau des </w:t>
            </w:r>
            <w:r w:rsidR="00524D3E" w:rsidRPr="00395D76">
              <w:rPr>
                <w:sz w:val="22"/>
                <w:szCs w:val="22"/>
              </w:rPr>
              <w:t>Q</w:t>
            </w:r>
            <w:r w:rsidRPr="00395D76">
              <w:rPr>
                <w:sz w:val="22"/>
                <w:szCs w:val="22"/>
              </w:rPr>
              <w:t xml:space="preserve">uantités, </w:t>
            </w:r>
            <w:r w:rsidR="00524D3E" w:rsidRPr="00395D76">
              <w:rPr>
                <w:sz w:val="22"/>
                <w:szCs w:val="22"/>
              </w:rPr>
              <w:t>C</w:t>
            </w:r>
            <w:r w:rsidRPr="00395D76">
              <w:rPr>
                <w:sz w:val="22"/>
                <w:szCs w:val="22"/>
              </w:rPr>
              <w:t>alendrier de</w:t>
            </w:r>
            <w:r w:rsidR="00524D3E" w:rsidRPr="00395D76">
              <w:rPr>
                <w:sz w:val="22"/>
                <w:szCs w:val="22"/>
              </w:rPr>
              <w:t xml:space="preserve">         L</w:t>
            </w:r>
            <w:r w:rsidRPr="00395D76">
              <w:rPr>
                <w:sz w:val="22"/>
                <w:szCs w:val="22"/>
              </w:rPr>
              <w:t xml:space="preserve">ivraison et </w:t>
            </w:r>
            <w:r w:rsidR="00524D3E" w:rsidRPr="00395D76">
              <w:rPr>
                <w:sz w:val="22"/>
                <w:szCs w:val="22"/>
              </w:rPr>
              <w:t>Spécifications T</w:t>
            </w:r>
            <w:r w:rsidRPr="00395D76">
              <w:rPr>
                <w:sz w:val="22"/>
                <w:szCs w:val="22"/>
              </w:rPr>
              <w:t>echniques</w:t>
            </w:r>
          </w:p>
          <w:p w:rsidR="00725F86" w:rsidRPr="00395D76" w:rsidRDefault="00725F86" w:rsidP="00584244">
            <w:pPr>
              <w:tabs>
                <w:tab w:val="left" w:pos="1152"/>
                <w:tab w:val="left" w:pos="2502"/>
              </w:tabs>
              <w:spacing w:after="120"/>
              <w:ind w:left="516" w:firstLine="6"/>
              <w:jc w:val="both"/>
              <w:rPr>
                <w:b/>
                <w:sz w:val="22"/>
                <w:szCs w:val="22"/>
              </w:rPr>
            </w:pPr>
            <w:r w:rsidRPr="00395D76">
              <w:rPr>
                <w:b/>
                <w:sz w:val="22"/>
                <w:szCs w:val="22"/>
              </w:rPr>
              <w:t>TROISIÈME PARTIE</w:t>
            </w:r>
            <w:r w:rsidR="00584244" w:rsidRPr="00395D76">
              <w:rPr>
                <w:b/>
                <w:sz w:val="22"/>
                <w:szCs w:val="22"/>
              </w:rPr>
              <w:t xml:space="preserve"> : </w:t>
            </w:r>
            <w:r w:rsidRPr="00395D76">
              <w:rPr>
                <w:b/>
                <w:sz w:val="22"/>
                <w:szCs w:val="22"/>
              </w:rPr>
              <w:t>Marché</w:t>
            </w:r>
          </w:p>
          <w:p w:rsidR="00725F86" w:rsidRPr="00395D76" w:rsidRDefault="00725F86" w:rsidP="00584244">
            <w:pPr>
              <w:numPr>
                <w:ilvl w:val="0"/>
                <w:numId w:val="6"/>
              </w:numPr>
              <w:tabs>
                <w:tab w:val="clear" w:pos="432"/>
                <w:tab w:val="num" w:pos="1224"/>
              </w:tabs>
              <w:ind w:left="1224" w:hanging="567"/>
              <w:jc w:val="both"/>
              <w:rPr>
                <w:sz w:val="22"/>
                <w:szCs w:val="22"/>
              </w:rPr>
            </w:pPr>
            <w:r w:rsidRPr="00395D76">
              <w:rPr>
                <w:sz w:val="22"/>
                <w:szCs w:val="22"/>
              </w:rPr>
              <w:t xml:space="preserve">Section VIII. Cahier des </w:t>
            </w:r>
            <w:r w:rsidR="00524D3E" w:rsidRPr="00395D76">
              <w:rPr>
                <w:sz w:val="22"/>
                <w:szCs w:val="22"/>
              </w:rPr>
              <w:t>C</w:t>
            </w:r>
            <w:r w:rsidRPr="00395D76">
              <w:rPr>
                <w:sz w:val="22"/>
                <w:szCs w:val="22"/>
              </w:rPr>
              <w:t xml:space="preserve">lauses </w:t>
            </w:r>
            <w:r w:rsidR="00524D3E" w:rsidRPr="00395D76">
              <w:rPr>
                <w:sz w:val="22"/>
                <w:szCs w:val="22"/>
              </w:rPr>
              <w:t>Administratives G</w:t>
            </w:r>
            <w:r w:rsidRPr="00395D76">
              <w:rPr>
                <w:sz w:val="22"/>
                <w:szCs w:val="22"/>
              </w:rPr>
              <w:t>énérales (CCAG)</w:t>
            </w:r>
          </w:p>
          <w:p w:rsidR="00725F86" w:rsidRPr="00395D76" w:rsidRDefault="00725F86" w:rsidP="00584244">
            <w:pPr>
              <w:numPr>
                <w:ilvl w:val="0"/>
                <w:numId w:val="6"/>
              </w:numPr>
              <w:tabs>
                <w:tab w:val="clear" w:pos="432"/>
                <w:tab w:val="num" w:pos="1224"/>
              </w:tabs>
              <w:ind w:left="1224" w:hanging="567"/>
              <w:jc w:val="both"/>
              <w:rPr>
                <w:sz w:val="22"/>
                <w:szCs w:val="22"/>
              </w:rPr>
            </w:pPr>
            <w:r w:rsidRPr="00395D76">
              <w:rPr>
                <w:sz w:val="22"/>
                <w:szCs w:val="22"/>
              </w:rPr>
              <w:t xml:space="preserve">Section IX. Cahier des </w:t>
            </w:r>
            <w:r w:rsidR="00524D3E" w:rsidRPr="00395D76">
              <w:rPr>
                <w:sz w:val="22"/>
                <w:szCs w:val="22"/>
              </w:rPr>
              <w:t>C</w:t>
            </w:r>
            <w:r w:rsidRPr="00395D76">
              <w:rPr>
                <w:sz w:val="22"/>
                <w:szCs w:val="22"/>
              </w:rPr>
              <w:t xml:space="preserve">lauses </w:t>
            </w:r>
            <w:r w:rsidR="00524D3E" w:rsidRPr="00395D76">
              <w:rPr>
                <w:sz w:val="22"/>
                <w:szCs w:val="22"/>
              </w:rPr>
              <w:t>A</w:t>
            </w:r>
            <w:r w:rsidRPr="00395D76">
              <w:rPr>
                <w:sz w:val="22"/>
                <w:szCs w:val="22"/>
              </w:rPr>
              <w:t xml:space="preserve">dministratives </w:t>
            </w:r>
            <w:r w:rsidR="00524D3E" w:rsidRPr="00395D76">
              <w:rPr>
                <w:sz w:val="22"/>
                <w:szCs w:val="22"/>
              </w:rPr>
              <w:t>P</w:t>
            </w:r>
            <w:r w:rsidRPr="00395D76">
              <w:rPr>
                <w:sz w:val="22"/>
                <w:szCs w:val="22"/>
              </w:rPr>
              <w:t>articulières (CCAP)</w:t>
            </w:r>
          </w:p>
          <w:p w:rsidR="00725F86" w:rsidRPr="00395D76" w:rsidRDefault="00725F86" w:rsidP="00584244">
            <w:pPr>
              <w:numPr>
                <w:ilvl w:val="0"/>
                <w:numId w:val="6"/>
              </w:numPr>
              <w:tabs>
                <w:tab w:val="clear" w:pos="432"/>
                <w:tab w:val="num" w:pos="1224"/>
              </w:tabs>
              <w:spacing w:after="200"/>
              <w:ind w:left="1225" w:hanging="567"/>
              <w:jc w:val="both"/>
              <w:rPr>
                <w:sz w:val="22"/>
                <w:szCs w:val="22"/>
              </w:rPr>
            </w:pPr>
            <w:r w:rsidRPr="00395D76">
              <w:rPr>
                <w:sz w:val="22"/>
                <w:szCs w:val="22"/>
              </w:rPr>
              <w:t>Section X. Formulaires du Marché</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p>
        </w:tc>
        <w:tc>
          <w:tcPr>
            <w:tcW w:w="6719" w:type="dxa"/>
            <w:gridSpan w:val="2"/>
          </w:tcPr>
          <w:p w:rsidR="00725F86" w:rsidRPr="00395D76" w:rsidRDefault="00725F86" w:rsidP="00915666">
            <w:pPr>
              <w:tabs>
                <w:tab w:val="left" w:pos="162"/>
              </w:tabs>
              <w:spacing w:after="120"/>
              <w:ind w:left="576" w:hanging="576"/>
              <w:jc w:val="both"/>
              <w:rPr>
                <w:sz w:val="22"/>
                <w:szCs w:val="22"/>
              </w:rPr>
            </w:pPr>
            <w:r w:rsidRPr="00395D76">
              <w:rPr>
                <w:sz w:val="22"/>
                <w:szCs w:val="22"/>
              </w:rPr>
              <w:t>6.2</w:t>
            </w:r>
            <w:r w:rsidRPr="00395D76">
              <w:rPr>
                <w:sz w:val="22"/>
                <w:szCs w:val="22"/>
              </w:rPr>
              <w:tab/>
              <w:t>L’</w:t>
            </w:r>
            <w:r w:rsidR="00D435AC" w:rsidRPr="00395D76">
              <w:rPr>
                <w:sz w:val="22"/>
                <w:szCs w:val="22"/>
              </w:rPr>
              <w:t>A</w:t>
            </w:r>
            <w:r w:rsidRPr="00395D76">
              <w:rPr>
                <w:sz w:val="22"/>
                <w:szCs w:val="22"/>
              </w:rPr>
              <w:t>vis d’</w:t>
            </w:r>
            <w:r w:rsidR="00524D3E" w:rsidRPr="00395D76">
              <w:rPr>
                <w:sz w:val="22"/>
                <w:szCs w:val="22"/>
              </w:rPr>
              <w:t>Appel d’Offres</w:t>
            </w:r>
            <w:r w:rsidRPr="00395D76">
              <w:rPr>
                <w:sz w:val="22"/>
                <w:szCs w:val="22"/>
              </w:rPr>
              <w:t xml:space="preserve"> émis par l’Acheteur ne fait pas partie </w:t>
            </w:r>
            <w:r w:rsidR="00357F61" w:rsidRPr="00395D76">
              <w:rPr>
                <w:sz w:val="22"/>
                <w:szCs w:val="22"/>
              </w:rPr>
              <w:t>des Documents</w:t>
            </w:r>
            <w:r w:rsidRPr="00395D76">
              <w:rPr>
                <w:sz w:val="22"/>
                <w:szCs w:val="22"/>
              </w:rPr>
              <w:t xml:space="preserve"> d’</w:t>
            </w:r>
            <w:r w:rsidR="00524D3E" w:rsidRPr="00395D76">
              <w:rPr>
                <w:sz w:val="22"/>
                <w:szCs w:val="22"/>
              </w:rPr>
              <w:t>Appel d’Offres</w:t>
            </w:r>
            <w:r w:rsidRPr="00395D76">
              <w:rPr>
                <w:sz w:val="22"/>
                <w:szCs w:val="22"/>
              </w:rPr>
              <w:t>.</w:t>
            </w:r>
          </w:p>
          <w:p w:rsidR="00725F86" w:rsidRPr="00395D76" w:rsidRDefault="00725F86" w:rsidP="00915666">
            <w:pPr>
              <w:spacing w:after="120"/>
              <w:ind w:left="576" w:hanging="576"/>
              <w:jc w:val="both"/>
              <w:rPr>
                <w:sz w:val="22"/>
                <w:szCs w:val="22"/>
              </w:rPr>
            </w:pPr>
            <w:r w:rsidRPr="00395D76">
              <w:rPr>
                <w:sz w:val="22"/>
                <w:szCs w:val="22"/>
              </w:rPr>
              <w:t>6.3</w:t>
            </w:r>
            <w:r w:rsidRPr="00395D76">
              <w:rPr>
                <w:sz w:val="22"/>
                <w:szCs w:val="22"/>
              </w:rPr>
              <w:tab/>
              <w:t xml:space="preserve">L’Acheteur ne peut être tenu responsable de l’intégrité </w:t>
            </w:r>
            <w:r w:rsidR="00D435AC" w:rsidRPr="00395D76">
              <w:rPr>
                <w:sz w:val="22"/>
                <w:szCs w:val="22"/>
              </w:rPr>
              <w:t xml:space="preserve">des Documents </w:t>
            </w:r>
            <w:r w:rsidRPr="00395D76">
              <w:rPr>
                <w:sz w:val="22"/>
                <w:szCs w:val="22"/>
              </w:rPr>
              <w:t>d’</w:t>
            </w:r>
            <w:r w:rsidR="00524D3E" w:rsidRPr="00395D76">
              <w:rPr>
                <w:sz w:val="22"/>
                <w:szCs w:val="22"/>
              </w:rPr>
              <w:t>Appel d’Offres</w:t>
            </w:r>
            <w:r w:rsidRPr="00395D76">
              <w:rPr>
                <w:sz w:val="22"/>
                <w:szCs w:val="22"/>
              </w:rPr>
              <w:t xml:space="preserve">, des réponses aux demandes de clarifications, et des additifs </w:t>
            </w:r>
            <w:r w:rsidR="00D435AC" w:rsidRPr="00395D76">
              <w:rPr>
                <w:sz w:val="22"/>
                <w:szCs w:val="22"/>
              </w:rPr>
              <w:t>aux Documents</w:t>
            </w:r>
            <w:r w:rsidRPr="00395D76">
              <w:rPr>
                <w:sz w:val="22"/>
                <w:szCs w:val="22"/>
              </w:rPr>
              <w:t xml:space="preserve"> d’</w:t>
            </w:r>
            <w:r w:rsidR="00524D3E" w:rsidRPr="00395D76">
              <w:rPr>
                <w:sz w:val="22"/>
                <w:szCs w:val="22"/>
              </w:rPr>
              <w:t>Appel d’Offres</w:t>
            </w:r>
            <w:r w:rsidRPr="00395D76">
              <w:rPr>
                <w:sz w:val="22"/>
                <w:szCs w:val="22"/>
              </w:rPr>
              <w:t xml:space="preserve"> conformément à l’article 8 des IS, s’ils n’ont pas été obtenus directement auprès de lui. En cas de contradiction, les documents directement </w:t>
            </w:r>
            <w:r w:rsidR="00D435AC" w:rsidRPr="00395D76">
              <w:rPr>
                <w:sz w:val="22"/>
                <w:szCs w:val="22"/>
              </w:rPr>
              <w:t xml:space="preserve">obtenus de </w:t>
            </w:r>
            <w:r w:rsidRPr="00395D76">
              <w:rPr>
                <w:sz w:val="22"/>
                <w:szCs w:val="22"/>
              </w:rPr>
              <w:t xml:space="preserve">l’Acheteur </w:t>
            </w:r>
            <w:r w:rsidR="00D435AC" w:rsidRPr="00395D76">
              <w:rPr>
                <w:sz w:val="22"/>
                <w:szCs w:val="22"/>
              </w:rPr>
              <w:t>prévalent.</w:t>
            </w:r>
          </w:p>
          <w:p w:rsidR="00725F86" w:rsidRPr="00395D76" w:rsidRDefault="00725F86" w:rsidP="002460B3">
            <w:pPr>
              <w:tabs>
                <w:tab w:val="left" w:pos="720"/>
              </w:tabs>
              <w:spacing w:after="120"/>
              <w:ind w:left="576" w:hanging="576"/>
              <w:jc w:val="both"/>
              <w:rPr>
                <w:sz w:val="22"/>
                <w:szCs w:val="22"/>
              </w:rPr>
            </w:pPr>
            <w:r w:rsidRPr="00395D76">
              <w:rPr>
                <w:sz w:val="22"/>
                <w:szCs w:val="22"/>
              </w:rPr>
              <w:t>6.4</w:t>
            </w:r>
            <w:r w:rsidRPr="00395D76">
              <w:rPr>
                <w:sz w:val="22"/>
                <w:szCs w:val="22"/>
              </w:rPr>
              <w:tab/>
              <w:t xml:space="preserve">Le Soumissionnaire doit examiner l’ensemble des instructions, formulaires, conditions et spécifications figurant dans </w:t>
            </w:r>
            <w:r w:rsidR="00287702" w:rsidRPr="00395D76">
              <w:rPr>
                <w:sz w:val="22"/>
                <w:szCs w:val="22"/>
              </w:rPr>
              <w:t>les Documents</w:t>
            </w:r>
            <w:r w:rsidRPr="00395D76">
              <w:rPr>
                <w:sz w:val="22"/>
                <w:szCs w:val="22"/>
              </w:rPr>
              <w:t xml:space="preserve"> d’</w:t>
            </w:r>
            <w:r w:rsidR="00524D3E" w:rsidRPr="00395D76">
              <w:rPr>
                <w:sz w:val="22"/>
                <w:szCs w:val="22"/>
              </w:rPr>
              <w:t>Appel d’Offres</w:t>
            </w:r>
            <w:r w:rsidRPr="00395D76">
              <w:rPr>
                <w:sz w:val="22"/>
                <w:szCs w:val="22"/>
              </w:rPr>
              <w:t>. Il lui appartient de fournir tous les renseignements et documents demandés dans l</w:t>
            </w:r>
            <w:r w:rsidR="00287702" w:rsidRPr="00395D76">
              <w:rPr>
                <w:sz w:val="22"/>
                <w:szCs w:val="22"/>
              </w:rPr>
              <w:t>es Documents</w:t>
            </w:r>
            <w:r w:rsidRPr="00395D76">
              <w:rPr>
                <w:sz w:val="22"/>
                <w:szCs w:val="22"/>
              </w:rPr>
              <w:t xml:space="preserve"> d’</w:t>
            </w:r>
            <w:r w:rsidR="00524D3E" w:rsidRPr="00395D76">
              <w:rPr>
                <w:sz w:val="22"/>
                <w:szCs w:val="22"/>
              </w:rPr>
              <w:t>Appel d’Offres</w:t>
            </w:r>
            <w:r w:rsidRPr="00395D76">
              <w:rPr>
                <w:sz w:val="22"/>
                <w:szCs w:val="22"/>
              </w:rPr>
              <w:t xml:space="preserve">. </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2460B3">
            <w:pPr>
              <w:pStyle w:val="Style2"/>
              <w:rPr>
                <w:sz w:val="22"/>
                <w:szCs w:val="22"/>
              </w:rPr>
            </w:pPr>
            <w:bookmarkStart w:id="76" w:name="_Toc475090712"/>
            <w:r w:rsidRPr="00395D76">
              <w:rPr>
                <w:sz w:val="22"/>
                <w:szCs w:val="22"/>
              </w:rPr>
              <w:t xml:space="preserve">7.  Éclaircissements apportés </w:t>
            </w:r>
            <w:r w:rsidR="00287702" w:rsidRPr="00395D76">
              <w:rPr>
                <w:sz w:val="22"/>
                <w:szCs w:val="22"/>
              </w:rPr>
              <w:t>aux Documents</w:t>
            </w:r>
            <w:r w:rsidRPr="00395D76">
              <w:rPr>
                <w:sz w:val="22"/>
                <w:szCs w:val="22"/>
              </w:rPr>
              <w:t xml:space="preserve"> d’</w:t>
            </w:r>
            <w:r w:rsidR="00524D3E" w:rsidRPr="00395D76">
              <w:rPr>
                <w:sz w:val="22"/>
                <w:szCs w:val="22"/>
              </w:rPr>
              <w:t>Appel d’Offres</w:t>
            </w:r>
            <w:bookmarkEnd w:id="76"/>
            <w:r w:rsidRPr="00395D76">
              <w:rPr>
                <w:sz w:val="22"/>
                <w:szCs w:val="22"/>
              </w:rPr>
              <w:t xml:space="preserve"> </w:t>
            </w:r>
          </w:p>
        </w:tc>
        <w:tc>
          <w:tcPr>
            <w:tcW w:w="6719" w:type="dxa"/>
            <w:gridSpan w:val="2"/>
          </w:tcPr>
          <w:p w:rsidR="00725F86" w:rsidRPr="00395D76" w:rsidRDefault="00725F86" w:rsidP="002460B3">
            <w:pPr>
              <w:tabs>
                <w:tab w:val="left" w:pos="522"/>
              </w:tabs>
              <w:spacing w:after="120"/>
              <w:ind w:left="576" w:hanging="576"/>
              <w:jc w:val="both"/>
              <w:rPr>
                <w:sz w:val="22"/>
                <w:szCs w:val="22"/>
              </w:rPr>
            </w:pPr>
            <w:r w:rsidRPr="00395D76">
              <w:rPr>
                <w:sz w:val="22"/>
                <w:szCs w:val="22"/>
              </w:rPr>
              <w:t>7.1</w:t>
            </w:r>
            <w:r w:rsidRPr="00395D76">
              <w:rPr>
                <w:sz w:val="22"/>
                <w:szCs w:val="22"/>
              </w:rPr>
              <w:tab/>
              <w:t xml:space="preserve">Tout </w:t>
            </w:r>
            <w:r w:rsidR="00524D3E" w:rsidRPr="00395D76">
              <w:rPr>
                <w:sz w:val="22"/>
                <w:szCs w:val="22"/>
              </w:rPr>
              <w:t>Soumissionnaire</w:t>
            </w:r>
            <w:r w:rsidRPr="00395D76">
              <w:rPr>
                <w:sz w:val="22"/>
                <w:szCs w:val="22"/>
              </w:rPr>
              <w:t xml:space="preserve"> éventuel désirant des éclaircissements sur les documents contactera l’Acheteur, par écrit, à l’adresse de l’Acheteur indiquée dans les </w:t>
            </w:r>
            <w:r w:rsidRPr="00395D76">
              <w:rPr>
                <w:b/>
                <w:sz w:val="22"/>
                <w:szCs w:val="22"/>
              </w:rPr>
              <w:t>DPAO</w:t>
            </w:r>
            <w:r w:rsidRPr="00395D76">
              <w:rPr>
                <w:sz w:val="22"/>
                <w:szCs w:val="22"/>
              </w:rPr>
              <w:t xml:space="preserve">. L’Acheteur répondra par écrit à toute demande d’éclaircissements reçue au plus tard quatorze (14) jours avant la date limite de dépôt des </w:t>
            </w:r>
            <w:r w:rsidR="00524D3E" w:rsidRPr="00395D76">
              <w:rPr>
                <w:sz w:val="22"/>
                <w:szCs w:val="22"/>
              </w:rPr>
              <w:t>Offre</w:t>
            </w:r>
            <w:r w:rsidRPr="00395D76">
              <w:rPr>
                <w:sz w:val="22"/>
                <w:szCs w:val="22"/>
              </w:rPr>
              <w:t xml:space="preserve">s. Il adressera une copie de sa réponse (indiquant la question posée mais sans mention de son origine) à tous les </w:t>
            </w:r>
            <w:r w:rsidR="00524D3E" w:rsidRPr="00395D76">
              <w:rPr>
                <w:sz w:val="22"/>
                <w:szCs w:val="22"/>
              </w:rPr>
              <w:t>Soumissionnaire</w:t>
            </w:r>
            <w:r w:rsidRPr="00395D76">
              <w:rPr>
                <w:sz w:val="22"/>
                <w:szCs w:val="22"/>
              </w:rPr>
              <w:t xml:space="preserve">s éventuels qui auront obtenu </w:t>
            </w:r>
            <w:r w:rsidR="005C0F56" w:rsidRPr="00395D76">
              <w:rPr>
                <w:sz w:val="22"/>
                <w:szCs w:val="22"/>
              </w:rPr>
              <w:t xml:space="preserve">les Documents </w:t>
            </w:r>
            <w:r w:rsidRPr="00395D76">
              <w:rPr>
                <w:sz w:val="22"/>
                <w:szCs w:val="22"/>
              </w:rPr>
              <w:t>d’</w:t>
            </w:r>
            <w:r w:rsidR="00524D3E" w:rsidRPr="00395D76">
              <w:rPr>
                <w:sz w:val="22"/>
                <w:szCs w:val="22"/>
              </w:rPr>
              <w:t>Appel d’Offres</w:t>
            </w:r>
            <w:r w:rsidRPr="00395D76">
              <w:rPr>
                <w:sz w:val="22"/>
                <w:szCs w:val="22"/>
              </w:rPr>
              <w:t xml:space="preserve"> </w:t>
            </w:r>
            <w:r w:rsidR="00524D3E" w:rsidRPr="00395D76">
              <w:rPr>
                <w:sz w:val="22"/>
                <w:szCs w:val="22"/>
              </w:rPr>
              <w:t>conformément à l’article 6.3 des IS</w:t>
            </w:r>
            <w:r w:rsidRPr="00395D76">
              <w:rPr>
                <w:sz w:val="22"/>
                <w:szCs w:val="22"/>
              </w:rPr>
              <w:t xml:space="preserve">. Si les DPAO le prévoient, l’Acheteur publiera également sa réponse sur la page Web identifiée dans les </w:t>
            </w:r>
            <w:r w:rsidRPr="00395D76">
              <w:rPr>
                <w:b/>
                <w:sz w:val="22"/>
                <w:szCs w:val="22"/>
              </w:rPr>
              <w:t>DPAO</w:t>
            </w:r>
            <w:r w:rsidRPr="00395D76">
              <w:rPr>
                <w:sz w:val="22"/>
                <w:szCs w:val="22"/>
              </w:rPr>
              <w:t xml:space="preserve">. Au cas où l’Acheteur jugerait nécessaire de modifier </w:t>
            </w:r>
            <w:r w:rsidR="005C0F56" w:rsidRPr="00395D76">
              <w:rPr>
                <w:sz w:val="22"/>
                <w:szCs w:val="22"/>
              </w:rPr>
              <w:t xml:space="preserve">les Documents </w:t>
            </w:r>
            <w:r w:rsidRPr="00395D76">
              <w:rPr>
                <w:sz w:val="22"/>
                <w:szCs w:val="22"/>
              </w:rPr>
              <w:t>d’</w:t>
            </w:r>
            <w:r w:rsidR="00524D3E" w:rsidRPr="00395D76">
              <w:rPr>
                <w:sz w:val="22"/>
                <w:szCs w:val="22"/>
              </w:rPr>
              <w:t>Appel d’Offres</w:t>
            </w:r>
            <w:r w:rsidRPr="00395D76">
              <w:rPr>
                <w:sz w:val="22"/>
                <w:szCs w:val="22"/>
              </w:rPr>
              <w:t xml:space="preserve"> suite aux éclaircissements fournis, il le fera conformément à la procédure stipulée à la clause 8 et à l’article </w:t>
            </w:r>
            <w:r w:rsidR="00584244" w:rsidRPr="00395D76">
              <w:rPr>
                <w:sz w:val="22"/>
                <w:szCs w:val="22"/>
              </w:rPr>
              <w:t>22</w:t>
            </w:r>
            <w:r w:rsidRPr="00395D76">
              <w:rPr>
                <w:sz w:val="22"/>
                <w:szCs w:val="22"/>
              </w:rPr>
              <w:t>.2 des IS.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2460B3">
            <w:pPr>
              <w:pStyle w:val="Style2"/>
              <w:rPr>
                <w:sz w:val="22"/>
                <w:szCs w:val="22"/>
              </w:rPr>
            </w:pPr>
            <w:bookmarkStart w:id="77" w:name="_Toc475090713"/>
            <w:r w:rsidRPr="00395D76">
              <w:rPr>
                <w:sz w:val="22"/>
                <w:szCs w:val="22"/>
              </w:rPr>
              <w:t xml:space="preserve">8.  Modifications apportées </w:t>
            </w:r>
            <w:r w:rsidR="00287702" w:rsidRPr="00395D76">
              <w:rPr>
                <w:sz w:val="22"/>
                <w:szCs w:val="22"/>
              </w:rPr>
              <w:t xml:space="preserve">aux Documents </w:t>
            </w:r>
            <w:r w:rsidRPr="00395D76">
              <w:rPr>
                <w:sz w:val="22"/>
                <w:szCs w:val="22"/>
              </w:rPr>
              <w:t>d’</w:t>
            </w:r>
            <w:r w:rsidR="00524D3E" w:rsidRPr="00395D76">
              <w:rPr>
                <w:sz w:val="22"/>
                <w:szCs w:val="22"/>
              </w:rPr>
              <w:t>Appel d’Offres</w:t>
            </w:r>
            <w:bookmarkEnd w:id="77"/>
            <w:r w:rsidRPr="00395D76">
              <w:rPr>
                <w:sz w:val="22"/>
                <w:szCs w:val="22"/>
              </w:rPr>
              <w:t xml:space="preserve"> </w:t>
            </w:r>
          </w:p>
        </w:tc>
        <w:tc>
          <w:tcPr>
            <w:tcW w:w="6719" w:type="dxa"/>
            <w:gridSpan w:val="2"/>
          </w:tcPr>
          <w:p w:rsidR="00725F86" w:rsidRPr="00395D76" w:rsidRDefault="00725F86" w:rsidP="00915666">
            <w:pPr>
              <w:spacing w:after="120"/>
              <w:ind w:left="576" w:hanging="576"/>
              <w:jc w:val="both"/>
              <w:rPr>
                <w:sz w:val="22"/>
                <w:szCs w:val="22"/>
              </w:rPr>
            </w:pPr>
            <w:r w:rsidRPr="00395D76">
              <w:rPr>
                <w:sz w:val="22"/>
                <w:szCs w:val="22"/>
              </w:rPr>
              <w:t>8.1</w:t>
            </w:r>
            <w:r w:rsidRPr="00395D76">
              <w:rPr>
                <w:sz w:val="22"/>
                <w:szCs w:val="22"/>
              </w:rPr>
              <w:tab/>
              <w:t xml:space="preserve">L’Acheteur peut, à tout moment, avant la date limite de remise des </w:t>
            </w:r>
            <w:r w:rsidR="00524D3E" w:rsidRPr="00395D76">
              <w:rPr>
                <w:sz w:val="22"/>
                <w:szCs w:val="22"/>
              </w:rPr>
              <w:t>Offre</w:t>
            </w:r>
            <w:r w:rsidRPr="00395D76">
              <w:rPr>
                <w:sz w:val="22"/>
                <w:szCs w:val="22"/>
              </w:rPr>
              <w:t xml:space="preserve">s, modifier </w:t>
            </w:r>
            <w:r w:rsidR="001A438D" w:rsidRPr="00395D76">
              <w:rPr>
                <w:sz w:val="22"/>
                <w:szCs w:val="22"/>
              </w:rPr>
              <w:t>les Documents</w:t>
            </w:r>
            <w:r w:rsidRPr="00395D76">
              <w:rPr>
                <w:sz w:val="22"/>
                <w:szCs w:val="22"/>
              </w:rPr>
              <w:t xml:space="preserve"> d’</w:t>
            </w:r>
            <w:r w:rsidR="00524D3E" w:rsidRPr="00395D76">
              <w:rPr>
                <w:sz w:val="22"/>
                <w:szCs w:val="22"/>
              </w:rPr>
              <w:t>Appel d’Offres</w:t>
            </w:r>
            <w:r w:rsidRPr="00395D76">
              <w:rPr>
                <w:sz w:val="22"/>
                <w:szCs w:val="22"/>
              </w:rPr>
              <w:t xml:space="preserve"> en publiant un additif. </w:t>
            </w:r>
          </w:p>
          <w:p w:rsidR="00725F86" w:rsidRPr="00395D76" w:rsidRDefault="00725F86" w:rsidP="00915666">
            <w:pPr>
              <w:tabs>
                <w:tab w:val="left" w:pos="522"/>
              </w:tabs>
              <w:spacing w:after="120"/>
              <w:ind w:left="576" w:hanging="576"/>
              <w:jc w:val="both"/>
              <w:rPr>
                <w:sz w:val="22"/>
                <w:szCs w:val="22"/>
              </w:rPr>
            </w:pPr>
            <w:r w:rsidRPr="00395D76">
              <w:rPr>
                <w:sz w:val="22"/>
                <w:szCs w:val="22"/>
              </w:rPr>
              <w:t>8.2</w:t>
            </w:r>
            <w:r w:rsidRPr="00395D76">
              <w:rPr>
                <w:sz w:val="22"/>
                <w:szCs w:val="22"/>
              </w:rPr>
              <w:tab/>
              <w:t xml:space="preserve">Tout additif publié sera considéré comme faisant partie intégrante </w:t>
            </w:r>
            <w:r w:rsidR="001A438D" w:rsidRPr="00395D76">
              <w:rPr>
                <w:sz w:val="22"/>
                <w:szCs w:val="22"/>
              </w:rPr>
              <w:t>des Documents</w:t>
            </w:r>
            <w:r w:rsidRPr="00395D76">
              <w:rPr>
                <w:sz w:val="22"/>
                <w:szCs w:val="22"/>
              </w:rPr>
              <w:t xml:space="preserve"> d’</w:t>
            </w:r>
            <w:r w:rsidR="00524D3E" w:rsidRPr="00395D76">
              <w:rPr>
                <w:sz w:val="22"/>
                <w:szCs w:val="22"/>
              </w:rPr>
              <w:t>Appel d’Offres</w:t>
            </w:r>
            <w:r w:rsidRPr="00395D76">
              <w:rPr>
                <w:sz w:val="22"/>
                <w:szCs w:val="22"/>
              </w:rPr>
              <w:t xml:space="preserve"> et sera communiqué par écrit à tous ceux qui ont obtenu le</w:t>
            </w:r>
            <w:r w:rsidR="001A438D" w:rsidRPr="00395D76">
              <w:rPr>
                <w:sz w:val="22"/>
                <w:szCs w:val="22"/>
              </w:rPr>
              <w:t>s</w:t>
            </w:r>
            <w:r w:rsidRPr="00395D76">
              <w:rPr>
                <w:sz w:val="22"/>
                <w:szCs w:val="22"/>
              </w:rPr>
              <w:t xml:space="preserve"> </w:t>
            </w:r>
            <w:r w:rsidR="001A438D" w:rsidRPr="00395D76">
              <w:rPr>
                <w:sz w:val="22"/>
                <w:szCs w:val="22"/>
              </w:rPr>
              <w:t xml:space="preserve">Documents </w:t>
            </w:r>
            <w:r w:rsidRPr="00395D76">
              <w:rPr>
                <w:sz w:val="22"/>
                <w:szCs w:val="22"/>
              </w:rPr>
              <w:t>d’</w:t>
            </w:r>
            <w:r w:rsidR="00524D3E" w:rsidRPr="00395D76">
              <w:rPr>
                <w:sz w:val="22"/>
                <w:szCs w:val="22"/>
              </w:rPr>
              <w:t>Appel d’Offres</w:t>
            </w:r>
            <w:r w:rsidRPr="00395D76">
              <w:rPr>
                <w:sz w:val="22"/>
                <w:szCs w:val="22"/>
              </w:rPr>
              <w:t xml:space="preserve"> </w:t>
            </w:r>
            <w:r w:rsidR="00524D3E" w:rsidRPr="00395D76">
              <w:rPr>
                <w:sz w:val="22"/>
                <w:szCs w:val="22"/>
              </w:rPr>
              <w:t>conformément à l’article 6.3 des IS. L’Acheteur publiera immédiatement l’additif sur la page web identifiée à l’article 7.1 des IS</w:t>
            </w:r>
            <w:r w:rsidRPr="00395D76">
              <w:rPr>
                <w:sz w:val="22"/>
                <w:szCs w:val="22"/>
              </w:rPr>
              <w:t xml:space="preserve">. </w:t>
            </w:r>
          </w:p>
          <w:p w:rsidR="00725F86" w:rsidRPr="00395D76" w:rsidRDefault="00725F86" w:rsidP="00584244">
            <w:pPr>
              <w:tabs>
                <w:tab w:val="left" w:pos="612"/>
              </w:tabs>
              <w:spacing w:after="120"/>
              <w:ind w:left="576" w:hanging="576"/>
              <w:jc w:val="both"/>
              <w:rPr>
                <w:sz w:val="22"/>
                <w:szCs w:val="22"/>
              </w:rPr>
            </w:pPr>
            <w:r w:rsidRPr="00395D76">
              <w:rPr>
                <w:sz w:val="22"/>
                <w:szCs w:val="22"/>
              </w:rPr>
              <w:t>8.3</w:t>
            </w:r>
            <w:r w:rsidRPr="00395D76">
              <w:rPr>
                <w:sz w:val="22"/>
                <w:szCs w:val="22"/>
              </w:rPr>
              <w:tab/>
              <w:t xml:space="preserve">Afin de laisser aux </w:t>
            </w:r>
            <w:r w:rsidR="00524D3E" w:rsidRPr="00395D76">
              <w:rPr>
                <w:sz w:val="22"/>
                <w:szCs w:val="22"/>
              </w:rPr>
              <w:t>Soumissionnaire</w:t>
            </w:r>
            <w:r w:rsidRPr="00395D76">
              <w:rPr>
                <w:sz w:val="22"/>
                <w:szCs w:val="22"/>
              </w:rPr>
              <w:t xml:space="preserve">s éventuels un délai raisonnable pour prendre en compte l’additif dans la préparation  de leurs </w:t>
            </w:r>
            <w:r w:rsidR="00524D3E" w:rsidRPr="00395D76">
              <w:rPr>
                <w:sz w:val="22"/>
                <w:szCs w:val="22"/>
              </w:rPr>
              <w:t>Offre</w:t>
            </w:r>
            <w:r w:rsidRPr="00395D76">
              <w:rPr>
                <w:sz w:val="22"/>
                <w:szCs w:val="22"/>
              </w:rPr>
              <w:t xml:space="preserve">s, l’Acheteur peut, à sa discrétion, reporter la date limite de remise des </w:t>
            </w:r>
            <w:r w:rsidR="00524D3E" w:rsidRPr="00395D76">
              <w:rPr>
                <w:sz w:val="22"/>
                <w:szCs w:val="22"/>
              </w:rPr>
              <w:t>Offre</w:t>
            </w:r>
            <w:r w:rsidRPr="00395D76">
              <w:rPr>
                <w:sz w:val="22"/>
                <w:szCs w:val="22"/>
              </w:rPr>
              <w:t>s conformément à l’alinéa 2</w:t>
            </w:r>
            <w:r w:rsidR="00584244" w:rsidRPr="00395D76">
              <w:rPr>
                <w:sz w:val="22"/>
                <w:szCs w:val="22"/>
              </w:rPr>
              <w:t>2</w:t>
            </w:r>
            <w:r w:rsidRPr="00395D76">
              <w:rPr>
                <w:sz w:val="22"/>
                <w:szCs w:val="22"/>
              </w:rPr>
              <w:t xml:space="preserve">.2 des IS. </w:t>
            </w:r>
          </w:p>
        </w:tc>
      </w:tr>
      <w:tr w:rsidR="00725F86" w:rsidTr="00B62AD4">
        <w:tblPrEx>
          <w:tblCellMar>
            <w:top w:w="0" w:type="dxa"/>
            <w:bottom w:w="0" w:type="dxa"/>
          </w:tblCellMar>
        </w:tblPrEx>
        <w:trPr>
          <w:gridAfter w:val="2"/>
          <w:wAfter w:w="301" w:type="dxa"/>
        </w:trPr>
        <w:tc>
          <w:tcPr>
            <w:tcW w:w="2250" w:type="dxa"/>
          </w:tcPr>
          <w:p w:rsidR="00725F86" w:rsidRDefault="00725F86" w:rsidP="00915666"/>
        </w:tc>
        <w:tc>
          <w:tcPr>
            <w:tcW w:w="6719" w:type="dxa"/>
            <w:gridSpan w:val="2"/>
          </w:tcPr>
          <w:p w:rsidR="00725F86" w:rsidRDefault="00725F86" w:rsidP="00B3189C">
            <w:pPr>
              <w:pStyle w:val="Style1"/>
            </w:pPr>
            <w:bookmarkStart w:id="78" w:name="_Toc438438829"/>
            <w:bookmarkStart w:id="79" w:name="_Toc438532577"/>
            <w:bookmarkStart w:id="80" w:name="_Toc438733973"/>
            <w:bookmarkStart w:id="81" w:name="_Toc438962055"/>
            <w:bookmarkStart w:id="82" w:name="_Toc461939618"/>
            <w:bookmarkStart w:id="83" w:name="_Toc475090714"/>
            <w:r>
              <w:t xml:space="preserve">Préparation des </w:t>
            </w:r>
            <w:r w:rsidR="00524D3E">
              <w:t>Offre</w:t>
            </w:r>
            <w:r>
              <w:t>s</w:t>
            </w:r>
            <w:bookmarkEnd w:id="78"/>
            <w:bookmarkEnd w:id="79"/>
            <w:bookmarkEnd w:id="80"/>
            <w:bookmarkEnd w:id="81"/>
            <w:bookmarkEnd w:id="82"/>
            <w:bookmarkEnd w:id="83"/>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AE28B5">
            <w:pPr>
              <w:pStyle w:val="Style2"/>
              <w:rPr>
                <w:sz w:val="22"/>
                <w:szCs w:val="22"/>
              </w:rPr>
            </w:pPr>
            <w:bookmarkStart w:id="84" w:name="_Toc438438830"/>
            <w:bookmarkStart w:id="85" w:name="_Toc438532578"/>
            <w:bookmarkStart w:id="86" w:name="_Toc438733974"/>
            <w:bookmarkStart w:id="87" w:name="_Toc438907013"/>
            <w:bookmarkStart w:id="88" w:name="_Toc438907212"/>
            <w:bookmarkStart w:id="89" w:name="_Toc475090715"/>
            <w:r w:rsidRPr="00395D76">
              <w:rPr>
                <w:sz w:val="22"/>
                <w:szCs w:val="22"/>
              </w:rPr>
              <w:t>9.  Frais de soumission</w:t>
            </w:r>
            <w:bookmarkEnd w:id="89"/>
            <w:r w:rsidRPr="00395D76">
              <w:rPr>
                <w:sz w:val="22"/>
                <w:szCs w:val="22"/>
              </w:rPr>
              <w:t xml:space="preserve"> </w:t>
            </w:r>
            <w:bookmarkEnd w:id="84"/>
            <w:bookmarkEnd w:id="85"/>
            <w:bookmarkEnd w:id="86"/>
            <w:bookmarkEnd w:id="87"/>
            <w:bookmarkEnd w:id="88"/>
          </w:p>
        </w:tc>
        <w:tc>
          <w:tcPr>
            <w:tcW w:w="6719" w:type="dxa"/>
            <w:gridSpan w:val="2"/>
          </w:tcPr>
          <w:p w:rsidR="00725F86" w:rsidRPr="00395D76" w:rsidRDefault="00725F86" w:rsidP="00524D3E">
            <w:pPr>
              <w:spacing w:after="120"/>
              <w:ind w:left="576" w:hanging="576"/>
              <w:jc w:val="both"/>
              <w:rPr>
                <w:sz w:val="22"/>
                <w:szCs w:val="22"/>
              </w:rPr>
            </w:pPr>
            <w:r w:rsidRPr="00395D76">
              <w:rPr>
                <w:sz w:val="22"/>
                <w:szCs w:val="22"/>
              </w:rPr>
              <w:t>9.1</w:t>
            </w:r>
            <w:r w:rsidRPr="00395D76">
              <w:rPr>
                <w:sz w:val="22"/>
                <w:szCs w:val="22"/>
              </w:rPr>
              <w:tab/>
              <w:t xml:space="preserve">Le </w:t>
            </w:r>
            <w:r w:rsidR="00524D3E" w:rsidRPr="00395D76">
              <w:rPr>
                <w:sz w:val="22"/>
                <w:szCs w:val="22"/>
              </w:rPr>
              <w:t>Soumissionnaire</w:t>
            </w:r>
            <w:r w:rsidRPr="00395D76">
              <w:rPr>
                <w:sz w:val="22"/>
                <w:szCs w:val="22"/>
              </w:rPr>
              <w:t xml:space="preserve"> supportera tous les frais afférents à la préparation et à la présentation de son </w:t>
            </w:r>
            <w:r w:rsidR="00524D3E" w:rsidRPr="00395D76">
              <w:rPr>
                <w:sz w:val="22"/>
                <w:szCs w:val="22"/>
              </w:rPr>
              <w:t>Offre</w:t>
            </w:r>
            <w:r w:rsidRPr="00395D76">
              <w:rPr>
                <w:sz w:val="22"/>
                <w:szCs w:val="22"/>
              </w:rPr>
              <w:t>, et l’Acheteur n’est en aucun cas responsable de ces frais ni tenu de les régler, quels que soient le déroulement et l’issue de la procédure d’</w:t>
            </w:r>
            <w:r w:rsidR="00524D3E" w:rsidRPr="00395D76">
              <w:rPr>
                <w:sz w:val="22"/>
                <w:szCs w:val="22"/>
              </w:rPr>
              <w:t>Appel d’Offres</w:t>
            </w:r>
            <w:r w:rsidRPr="00395D76">
              <w:rPr>
                <w:sz w:val="22"/>
                <w:szCs w:val="22"/>
              </w:rPr>
              <w: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D2411E">
            <w:pPr>
              <w:pStyle w:val="Style2"/>
              <w:rPr>
                <w:sz w:val="22"/>
                <w:szCs w:val="22"/>
              </w:rPr>
            </w:pPr>
            <w:bookmarkStart w:id="90" w:name="_Toc438438831"/>
            <w:bookmarkStart w:id="91" w:name="_Toc438532579"/>
            <w:bookmarkStart w:id="92" w:name="_Toc438733975"/>
            <w:bookmarkStart w:id="93" w:name="_Toc438907014"/>
            <w:bookmarkStart w:id="94" w:name="_Toc438907213"/>
            <w:bookmarkStart w:id="95" w:name="_Toc475090716"/>
            <w:r w:rsidRPr="00395D76">
              <w:rPr>
                <w:sz w:val="22"/>
                <w:szCs w:val="22"/>
              </w:rPr>
              <w:t>10.  Langue de l’</w:t>
            </w:r>
            <w:r w:rsidR="00524D3E" w:rsidRPr="00395D76">
              <w:rPr>
                <w:sz w:val="22"/>
                <w:szCs w:val="22"/>
              </w:rPr>
              <w:t>Offre</w:t>
            </w:r>
            <w:bookmarkEnd w:id="90"/>
            <w:bookmarkEnd w:id="91"/>
            <w:bookmarkEnd w:id="92"/>
            <w:bookmarkEnd w:id="93"/>
            <w:bookmarkEnd w:id="94"/>
            <w:bookmarkEnd w:id="95"/>
          </w:p>
        </w:tc>
        <w:tc>
          <w:tcPr>
            <w:tcW w:w="6719" w:type="dxa"/>
            <w:gridSpan w:val="2"/>
          </w:tcPr>
          <w:p w:rsidR="00725F86" w:rsidRPr="00395D76" w:rsidRDefault="00725F86" w:rsidP="006804DF">
            <w:pPr>
              <w:pStyle w:val="Header3-Paragraph"/>
              <w:numPr>
                <w:ilvl w:val="1"/>
                <w:numId w:val="33"/>
              </w:numPr>
              <w:rPr>
                <w:sz w:val="22"/>
                <w:szCs w:val="22"/>
                <w:lang w:val="fr-FR"/>
              </w:rPr>
            </w:pPr>
            <w:r w:rsidRPr="00395D76">
              <w:rPr>
                <w:sz w:val="22"/>
                <w:szCs w:val="22"/>
                <w:lang w:val="fr-FR"/>
              </w:rPr>
              <w:t>L’</w:t>
            </w:r>
            <w:r w:rsidR="00524D3E" w:rsidRPr="00395D76">
              <w:rPr>
                <w:sz w:val="22"/>
                <w:szCs w:val="22"/>
                <w:lang w:val="fr-FR"/>
              </w:rPr>
              <w:t>Offre</w:t>
            </w:r>
            <w:r w:rsidRPr="00395D76">
              <w:rPr>
                <w:sz w:val="22"/>
                <w:szCs w:val="22"/>
                <w:lang w:val="fr-FR"/>
              </w:rPr>
              <w:t>, ainsi que toute la corresp</w:t>
            </w:r>
            <w:r w:rsidR="00524D3E" w:rsidRPr="00395D76">
              <w:rPr>
                <w:sz w:val="22"/>
                <w:szCs w:val="22"/>
                <w:lang w:val="fr-FR"/>
              </w:rPr>
              <w:t xml:space="preserve">ondance et tous les documents </w:t>
            </w:r>
            <w:r w:rsidRPr="00395D76">
              <w:rPr>
                <w:sz w:val="22"/>
                <w:szCs w:val="22"/>
                <w:lang w:val="fr-FR"/>
              </w:rPr>
              <w:t>concernant la soumission, échangés entre le Soumissionnaire et l’Acheteur seront rédigés dans la langue indiquée dans les DPAO. Les documents complémentaires et les imprimés fournis par le Soumissionnaire dans le cadre de la soumission peuvent être rédigés dans une autre langue à condition d’être accompagnés d’une traduction des passages pertinents à l’</w:t>
            </w:r>
            <w:r w:rsidR="00524D3E" w:rsidRPr="00395D76">
              <w:rPr>
                <w:sz w:val="22"/>
                <w:szCs w:val="22"/>
                <w:lang w:val="fr-FR"/>
              </w:rPr>
              <w:t>Offre</w:t>
            </w:r>
            <w:r w:rsidRPr="00395D76">
              <w:rPr>
                <w:sz w:val="22"/>
                <w:szCs w:val="22"/>
                <w:lang w:val="fr-FR"/>
              </w:rPr>
              <w:t xml:space="preserve"> dans la langue indiquée dans les DPAO, auquel cas, aux fins d’interprétation de l’</w:t>
            </w:r>
            <w:r w:rsidR="00524D3E" w:rsidRPr="00395D76">
              <w:rPr>
                <w:sz w:val="22"/>
                <w:szCs w:val="22"/>
                <w:lang w:val="fr-FR"/>
              </w:rPr>
              <w:t>Offre</w:t>
            </w:r>
            <w:r w:rsidRPr="00395D76">
              <w:rPr>
                <w:sz w:val="22"/>
                <w:szCs w:val="22"/>
                <w:lang w:val="fr-FR"/>
              </w:rPr>
              <w:t>, la traduction fera foi.</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AE28B5">
            <w:pPr>
              <w:pStyle w:val="Style2"/>
              <w:rPr>
                <w:sz w:val="22"/>
                <w:szCs w:val="22"/>
              </w:rPr>
            </w:pPr>
            <w:bookmarkStart w:id="96" w:name="_Toc438438832"/>
            <w:bookmarkStart w:id="97" w:name="_Toc438532580"/>
            <w:bookmarkStart w:id="98" w:name="_Toc438733976"/>
            <w:bookmarkStart w:id="99" w:name="_Toc438907015"/>
            <w:bookmarkStart w:id="100" w:name="_Toc438907214"/>
            <w:bookmarkStart w:id="101" w:name="_Toc475090717"/>
            <w:r w:rsidRPr="00395D76">
              <w:rPr>
                <w:sz w:val="22"/>
                <w:szCs w:val="22"/>
              </w:rPr>
              <w:t>11.  Documents constitutifs de l’</w:t>
            </w:r>
            <w:r w:rsidR="00524D3E" w:rsidRPr="00395D76">
              <w:rPr>
                <w:sz w:val="22"/>
                <w:szCs w:val="22"/>
              </w:rPr>
              <w:t>Offre</w:t>
            </w:r>
            <w:bookmarkEnd w:id="96"/>
            <w:bookmarkEnd w:id="97"/>
            <w:bookmarkEnd w:id="98"/>
            <w:bookmarkEnd w:id="99"/>
            <w:bookmarkEnd w:id="100"/>
            <w:bookmarkEnd w:id="101"/>
          </w:p>
        </w:tc>
        <w:tc>
          <w:tcPr>
            <w:tcW w:w="6719" w:type="dxa"/>
            <w:gridSpan w:val="2"/>
          </w:tcPr>
          <w:p w:rsidR="00725F86" w:rsidRPr="00395D76" w:rsidRDefault="00725F86" w:rsidP="00915666">
            <w:pPr>
              <w:spacing w:after="120"/>
              <w:ind w:left="576" w:hanging="576"/>
              <w:jc w:val="both"/>
              <w:rPr>
                <w:sz w:val="22"/>
                <w:szCs w:val="22"/>
              </w:rPr>
            </w:pPr>
            <w:r w:rsidRPr="00395D76">
              <w:rPr>
                <w:sz w:val="22"/>
                <w:szCs w:val="22"/>
              </w:rPr>
              <w:t>11.1</w:t>
            </w:r>
            <w:r w:rsidRPr="00395D76">
              <w:rPr>
                <w:sz w:val="22"/>
                <w:szCs w:val="22"/>
              </w:rPr>
              <w:tab/>
              <w:t>L’</w:t>
            </w:r>
            <w:r w:rsidR="00524D3E" w:rsidRPr="00395D76">
              <w:rPr>
                <w:sz w:val="22"/>
                <w:szCs w:val="22"/>
              </w:rPr>
              <w:t>Offre</w:t>
            </w:r>
            <w:r w:rsidRPr="00395D76">
              <w:rPr>
                <w:sz w:val="22"/>
                <w:szCs w:val="22"/>
              </w:rPr>
              <w:t xml:space="preserve"> comprendra les documents suivants :</w:t>
            </w:r>
          </w:p>
          <w:p w:rsidR="00D42758" w:rsidRPr="00395D76" w:rsidRDefault="0030585A" w:rsidP="00463B11">
            <w:pPr>
              <w:numPr>
                <w:ilvl w:val="0"/>
                <w:numId w:val="15"/>
              </w:numPr>
              <w:tabs>
                <w:tab w:val="num" w:pos="972"/>
              </w:tabs>
              <w:spacing w:after="120"/>
              <w:ind w:left="936"/>
              <w:jc w:val="both"/>
              <w:rPr>
                <w:sz w:val="22"/>
                <w:szCs w:val="22"/>
              </w:rPr>
            </w:pPr>
            <w:r w:rsidRPr="00395D76">
              <w:rPr>
                <w:sz w:val="22"/>
                <w:szCs w:val="22"/>
              </w:rPr>
              <w:t>L</w:t>
            </w:r>
            <w:r w:rsidR="00725F86" w:rsidRPr="00395D76">
              <w:rPr>
                <w:sz w:val="22"/>
                <w:szCs w:val="22"/>
              </w:rPr>
              <w:t xml:space="preserve">e Formulaire de </w:t>
            </w:r>
            <w:r w:rsidR="00903AAB" w:rsidRPr="00395D76">
              <w:rPr>
                <w:sz w:val="22"/>
                <w:szCs w:val="22"/>
              </w:rPr>
              <w:t>S</w:t>
            </w:r>
            <w:r w:rsidR="00725F86" w:rsidRPr="00395D76">
              <w:rPr>
                <w:sz w:val="22"/>
                <w:szCs w:val="22"/>
              </w:rPr>
              <w:t>oumission</w:t>
            </w:r>
            <w:r w:rsidR="002A4EEF" w:rsidRPr="00395D76">
              <w:rPr>
                <w:sz w:val="22"/>
                <w:szCs w:val="22"/>
              </w:rPr>
              <w:t xml:space="preserve"> ainsi que les </w:t>
            </w:r>
            <w:r w:rsidR="00903AAB" w:rsidRPr="00395D76">
              <w:rPr>
                <w:sz w:val="22"/>
                <w:szCs w:val="22"/>
              </w:rPr>
              <w:t>autres f</w:t>
            </w:r>
            <w:r w:rsidR="002A4EEF" w:rsidRPr="00395D76">
              <w:rPr>
                <w:sz w:val="22"/>
                <w:szCs w:val="22"/>
              </w:rPr>
              <w:t>ormulaires d</w:t>
            </w:r>
            <w:r w:rsidR="00903AAB" w:rsidRPr="00395D76">
              <w:rPr>
                <w:sz w:val="22"/>
                <w:szCs w:val="22"/>
              </w:rPr>
              <w:t>e la Section IV</w:t>
            </w:r>
            <w:r w:rsidR="00524D3E" w:rsidRPr="00395D76">
              <w:rPr>
                <w:sz w:val="22"/>
                <w:szCs w:val="22"/>
              </w:rPr>
              <w:t>, conformément aux dispositions de l’article 12 des IS</w:t>
            </w:r>
            <w:r w:rsidR="00D42758" w:rsidRPr="00395D76">
              <w:rPr>
                <w:sz w:val="22"/>
                <w:szCs w:val="22"/>
              </w:rPr>
              <w:t> ;</w:t>
            </w:r>
          </w:p>
          <w:p w:rsidR="00725F86" w:rsidRPr="00395D76" w:rsidRDefault="0030585A" w:rsidP="00463B11">
            <w:pPr>
              <w:numPr>
                <w:ilvl w:val="0"/>
                <w:numId w:val="15"/>
              </w:numPr>
              <w:tabs>
                <w:tab w:val="num" w:pos="972"/>
              </w:tabs>
              <w:spacing w:after="120"/>
              <w:ind w:left="936"/>
              <w:jc w:val="both"/>
              <w:rPr>
                <w:sz w:val="22"/>
                <w:szCs w:val="22"/>
              </w:rPr>
            </w:pPr>
            <w:r w:rsidRPr="00395D76">
              <w:rPr>
                <w:sz w:val="22"/>
                <w:szCs w:val="22"/>
              </w:rPr>
              <w:t>L</w:t>
            </w:r>
            <w:r w:rsidR="00725F86" w:rsidRPr="00395D76">
              <w:rPr>
                <w:sz w:val="22"/>
                <w:szCs w:val="22"/>
              </w:rPr>
              <w:t>es formulaires de prix applicables, remplis conformément aux dispositions des clauses 12</w:t>
            </w:r>
            <w:r w:rsidR="00D42758" w:rsidRPr="00395D76">
              <w:rPr>
                <w:sz w:val="22"/>
                <w:szCs w:val="22"/>
              </w:rPr>
              <w:t xml:space="preserve"> et</w:t>
            </w:r>
            <w:r w:rsidR="00725F86" w:rsidRPr="00395D76">
              <w:rPr>
                <w:sz w:val="22"/>
                <w:szCs w:val="22"/>
              </w:rPr>
              <w:t xml:space="preserve"> 14</w:t>
            </w:r>
            <w:r w:rsidR="00D42758" w:rsidRPr="00395D76">
              <w:rPr>
                <w:sz w:val="22"/>
                <w:szCs w:val="22"/>
              </w:rPr>
              <w:t xml:space="preserve"> </w:t>
            </w:r>
            <w:r w:rsidR="00725F86" w:rsidRPr="00395D76">
              <w:rPr>
                <w:sz w:val="22"/>
                <w:szCs w:val="22"/>
              </w:rPr>
              <w:t>des IS ;</w:t>
            </w:r>
          </w:p>
          <w:p w:rsidR="00725F86" w:rsidRPr="00395D76" w:rsidRDefault="0030585A" w:rsidP="00463B11">
            <w:pPr>
              <w:pStyle w:val="Outline1"/>
              <w:keepNext w:val="0"/>
              <w:numPr>
                <w:ilvl w:val="0"/>
                <w:numId w:val="15"/>
              </w:numPr>
              <w:tabs>
                <w:tab w:val="num" w:pos="972"/>
              </w:tabs>
              <w:spacing w:before="0" w:after="120"/>
              <w:ind w:left="936"/>
              <w:jc w:val="both"/>
              <w:rPr>
                <w:kern w:val="0"/>
                <w:sz w:val="22"/>
                <w:szCs w:val="22"/>
              </w:rPr>
            </w:pPr>
            <w:r w:rsidRPr="00395D76">
              <w:rPr>
                <w:kern w:val="0"/>
                <w:sz w:val="22"/>
                <w:szCs w:val="22"/>
              </w:rPr>
              <w:t>L</w:t>
            </w:r>
            <w:r w:rsidR="00725F86" w:rsidRPr="00395D76">
              <w:rPr>
                <w:kern w:val="0"/>
                <w:sz w:val="22"/>
                <w:szCs w:val="22"/>
              </w:rPr>
              <w:t xml:space="preserve">a </w:t>
            </w:r>
            <w:r w:rsidR="00B958A2" w:rsidRPr="00395D76">
              <w:rPr>
                <w:kern w:val="0"/>
                <w:sz w:val="22"/>
                <w:szCs w:val="22"/>
              </w:rPr>
              <w:t>Garantie de Soumission</w:t>
            </w:r>
            <w:r w:rsidR="00725F86" w:rsidRPr="00395D76">
              <w:rPr>
                <w:kern w:val="0"/>
                <w:sz w:val="22"/>
                <w:szCs w:val="22"/>
              </w:rPr>
              <w:t xml:space="preserve"> ou la Déclaration de </w:t>
            </w:r>
            <w:r w:rsidR="00D51855" w:rsidRPr="00395D76">
              <w:rPr>
                <w:kern w:val="0"/>
                <w:sz w:val="22"/>
                <w:szCs w:val="22"/>
              </w:rPr>
              <w:t>Garantie de Soumission</w:t>
            </w:r>
            <w:r w:rsidR="00725F86" w:rsidRPr="00395D76">
              <w:rPr>
                <w:kern w:val="0"/>
                <w:sz w:val="22"/>
                <w:szCs w:val="22"/>
              </w:rPr>
              <w:t xml:space="preserve"> établie conformément aux dispositions de la clause </w:t>
            </w:r>
            <w:r w:rsidR="00D42758" w:rsidRPr="00395D76">
              <w:rPr>
                <w:kern w:val="0"/>
                <w:sz w:val="22"/>
                <w:szCs w:val="22"/>
              </w:rPr>
              <w:t>19</w:t>
            </w:r>
            <w:r w:rsidR="00725F86" w:rsidRPr="00395D76">
              <w:rPr>
                <w:kern w:val="0"/>
                <w:sz w:val="22"/>
                <w:szCs w:val="22"/>
              </w:rPr>
              <w:t xml:space="preserve"> des IS ;</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102" w:name="_Toc438532581"/>
            <w:bookmarkEnd w:id="102"/>
          </w:p>
        </w:tc>
        <w:tc>
          <w:tcPr>
            <w:tcW w:w="6719" w:type="dxa"/>
            <w:gridSpan w:val="2"/>
          </w:tcPr>
          <w:p w:rsidR="00D42758" w:rsidRPr="00395D76" w:rsidRDefault="0030585A" w:rsidP="00463B11">
            <w:pPr>
              <w:numPr>
                <w:ilvl w:val="0"/>
                <w:numId w:val="15"/>
              </w:numPr>
              <w:tabs>
                <w:tab w:val="num" w:pos="972"/>
              </w:tabs>
              <w:spacing w:after="120"/>
              <w:ind w:left="979" w:hanging="475"/>
              <w:jc w:val="both"/>
              <w:rPr>
                <w:sz w:val="22"/>
                <w:szCs w:val="22"/>
              </w:rPr>
            </w:pPr>
            <w:r w:rsidRPr="00395D76">
              <w:rPr>
                <w:sz w:val="22"/>
                <w:szCs w:val="22"/>
              </w:rPr>
              <w:t>D</w:t>
            </w:r>
            <w:r w:rsidR="00D42758" w:rsidRPr="00395D76">
              <w:rPr>
                <w:sz w:val="22"/>
                <w:szCs w:val="22"/>
              </w:rPr>
              <w:t>es variantes, si leur présentation est autorisée, conformément aux dispositions de l’article 13 des IS ;</w:t>
            </w:r>
          </w:p>
          <w:p w:rsidR="00725F86" w:rsidRPr="00395D76" w:rsidRDefault="0030585A" w:rsidP="00463B11">
            <w:pPr>
              <w:numPr>
                <w:ilvl w:val="0"/>
                <w:numId w:val="15"/>
              </w:numPr>
              <w:tabs>
                <w:tab w:val="num" w:pos="972"/>
              </w:tabs>
              <w:spacing w:after="120"/>
              <w:ind w:left="979" w:hanging="475"/>
              <w:jc w:val="both"/>
              <w:rPr>
                <w:sz w:val="22"/>
                <w:szCs w:val="22"/>
              </w:rPr>
            </w:pPr>
            <w:r w:rsidRPr="00395D76">
              <w:rPr>
                <w:sz w:val="22"/>
                <w:szCs w:val="22"/>
              </w:rPr>
              <w:t>L</w:t>
            </w:r>
            <w:r w:rsidR="00725F86" w:rsidRPr="00395D76">
              <w:rPr>
                <w:sz w:val="22"/>
                <w:szCs w:val="22"/>
              </w:rPr>
              <w:t>a confirmation écrite de l’habilitation du signataire de l’</w:t>
            </w:r>
            <w:r w:rsidR="00524D3E" w:rsidRPr="00395D76">
              <w:rPr>
                <w:sz w:val="22"/>
                <w:szCs w:val="22"/>
              </w:rPr>
              <w:t>Offre</w:t>
            </w:r>
            <w:r w:rsidR="00725F86" w:rsidRPr="00395D76">
              <w:rPr>
                <w:sz w:val="22"/>
                <w:szCs w:val="22"/>
              </w:rPr>
              <w:t xml:space="preserve"> à engager le Soumissionnaire, conformément aux dispositions de la clause 2</w:t>
            </w:r>
            <w:r w:rsidR="00D42758" w:rsidRPr="00395D76">
              <w:rPr>
                <w:sz w:val="22"/>
                <w:szCs w:val="22"/>
              </w:rPr>
              <w:t>0.</w:t>
            </w:r>
            <w:r w:rsidR="00725F86" w:rsidRPr="00395D76">
              <w:rPr>
                <w:sz w:val="22"/>
                <w:szCs w:val="22"/>
              </w:rPr>
              <w:t xml:space="preserve">2 des IS ; </w:t>
            </w:r>
          </w:p>
          <w:p w:rsidR="00D42758" w:rsidRPr="00395D76" w:rsidRDefault="0030585A" w:rsidP="00463B11">
            <w:pPr>
              <w:numPr>
                <w:ilvl w:val="0"/>
                <w:numId w:val="15"/>
              </w:numPr>
              <w:tabs>
                <w:tab w:val="num" w:pos="972"/>
              </w:tabs>
              <w:spacing w:after="120"/>
              <w:ind w:left="979" w:hanging="475"/>
              <w:jc w:val="both"/>
              <w:rPr>
                <w:sz w:val="22"/>
                <w:szCs w:val="22"/>
              </w:rPr>
            </w:pPr>
            <w:r w:rsidRPr="00395D76">
              <w:rPr>
                <w:sz w:val="22"/>
                <w:szCs w:val="22"/>
              </w:rPr>
              <w:t>L</w:t>
            </w:r>
            <w:r w:rsidR="00D42758" w:rsidRPr="00395D76">
              <w:rPr>
                <w:sz w:val="22"/>
                <w:szCs w:val="22"/>
              </w:rPr>
              <w:t>a Déclaration d’Intégrité, d’</w:t>
            </w:r>
            <w:r w:rsidR="002A4EEF" w:rsidRPr="00395D76">
              <w:rPr>
                <w:sz w:val="22"/>
                <w:szCs w:val="22"/>
              </w:rPr>
              <w:t>Éligibilité</w:t>
            </w:r>
            <w:r w:rsidR="00D42758" w:rsidRPr="00395D76">
              <w:rPr>
                <w:sz w:val="22"/>
                <w:szCs w:val="22"/>
              </w:rPr>
              <w:t xml:space="preserve"> et d’Engagement environnemental et social dûment signée, conformément à l’article 12 des IS ;</w:t>
            </w:r>
          </w:p>
          <w:p w:rsidR="00725F86" w:rsidRPr="00395D76" w:rsidRDefault="00D42758" w:rsidP="00463B11">
            <w:pPr>
              <w:numPr>
                <w:ilvl w:val="0"/>
                <w:numId w:val="15"/>
              </w:numPr>
              <w:tabs>
                <w:tab w:val="num" w:pos="972"/>
              </w:tabs>
              <w:spacing w:after="120"/>
              <w:ind w:left="979" w:hanging="475"/>
              <w:jc w:val="both"/>
              <w:rPr>
                <w:sz w:val="22"/>
                <w:szCs w:val="22"/>
              </w:rPr>
            </w:pPr>
            <w:r w:rsidRPr="00395D76">
              <w:rPr>
                <w:sz w:val="22"/>
                <w:szCs w:val="22"/>
              </w:rPr>
              <w:t xml:space="preserve"> </w:t>
            </w:r>
            <w:r w:rsidR="0030585A" w:rsidRPr="00395D76">
              <w:rPr>
                <w:sz w:val="22"/>
                <w:szCs w:val="22"/>
              </w:rPr>
              <w:t>D</w:t>
            </w:r>
            <w:r w:rsidR="00725F86" w:rsidRPr="00395D76">
              <w:rPr>
                <w:sz w:val="22"/>
                <w:szCs w:val="22"/>
              </w:rPr>
              <w:t>es pièces attestant, conformément aux dispositions de la clause 1</w:t>
            </w:r>
            <w:r w:rsidRPr="00395D76">
              <w:rPr>
                <w:sz w:val="22"/>
                <w:szCs w:val="22"/>
              </w:rPr>
              <w:t>7</w:t>
            </w:r>
            <w:r w:rsidR="00725F86" w:rsidRPr="00395D76">
              <w:rPr>
                <w:sz w:val="22"/>
                <w:szCs w:val="22"/>
              </w:rPr>
              <w:t xml:space="preserve"> des IS</w:t>
            </w:r>
            <w:r w:rsidR="00575BDA" w:rsidRPr="00395D76">
              <w:rPr>
                <w:sz w:val="22"/>
                <w:szCs w:val="22"/>
              </w:rPr>
              <w:t>,</w:t>
            </w:r>
            <w:r w:rsidR="00725F86" w:rsidRPr="00395D76">
              <w:rPr>
                <w:sz w:val="22"/>
                <w:szCs w:val="22"/>
              </w:rPr>
              <w:t xml:space="preserve"> que le Soumissionnaire est admis à concourir, y compris le Formulaire de renseignements sur le Soumissionnaire</w:t>
            </w:r>
            <w:r w:rsidR="00575BDA" w:rsidRPr="00395D76">
              <w:rPr>
                <w:sz w:val="22"/>
                <w:szCs w:val="22"/>
              </w:rPr>
              <w:t xml:space="preserve"> </w:t>
            </w:r>
            <w:r w:rsidR="00725F86" w:rsidRPr="00395D76">
              <w:rPr>
                <w:sz w:val="22"/>
                <w:szCs w:val="22"/>
              </w:rPr>
              <w:t>;</w:t>
            </w:r>
          </w:p>
          <w:p w:rsidR="00725F86" w:rsidRPr="00395D76" w:rsidRDefault="0030585A" w:rsidP="00463B11">
            <w:pPr>
              <w:numPr>
                <w:ilvl w:val="0"/>
                <w:numId w:val="15"/>
              </w:numPr>
              <w:tabs>
                <w:tab w:val="num" w:pos="972"/>
              </w:tabs>
              <w:spacing w:after="120"/>
              <w:ind w:left="979" w:hanging="475"/>
              <w:jc w:val="both"/>
              <w:rPr>
                <w:sz w:val="22"/>
                <w:szCs w:val="22"/>
              </w:rPr>
            </w:pPr>
            <w:r w:rsidRPr="00395D76">
              <w:rPr>
                <w:sz w:val="22"/>
                <w:szCs w:val="22"/>
              </w:rPr>
              <w:t>D</w:t>
            </w:r>
            <w:r w:rsidR="00575BDA" w:rsidRPr="00395D76">
              <w:rPr>
                <w:sz w:val="22"/>
                <w:szCs w:val="22"/>
              </w:rPr>
              <w:t>es pièces attestant, conformément aux dispositions de la clause 1</w:t>
            </w:r>
            <w:r w:rsidR="00B55777" w:rsidRPr="00395D76">
              <w:rPr>
                <w:sz w:val="22"/>
                <w:szCs w:val="22"/>
              </w:rPr>
              <w:t>7</w:t>
            </w:r>
            <w:r w:rsidR="00575BDA" w:rsidRPr="00395D76">
              <w:rPr>
                <w:sz w:val="22"/>
                <w:szCs w:val="22"/>
              </w:rPr>
              <w:t xml:space="preserve"> des IS</w:t>
            </w:r>
            <w:r w:rsidR="00346494" w:rsidRPr="00395D76">
              <w:rPr>
                <w:sz w:val="22"/>
                <w:szCs w:val="22"/>
              </w:rPr>
              <w:t>,</w:t>
            </w:r>
            <w:r w:rsidR="00575BDA" w:rsidRPr="00395D76">
              <w:rPr>
                <w:sz w:val="22"/>
                <w:szCs w:val="22"/>
              </w:rPr>
              <w:t xml:space="preserve"> que le Soumissionnaire possède les qualifications </w:t>
            </w:r>
            <w:r w:rsidR="00B55777" w:rsidRPr="00395D76">
              <w:rPr>
                <w:sz w:val="22"/>
                <w:szCs w:val="22"/>
              </w:rPr>
              <w:t>requise</w:t>
            </w:r>
            <w:r w:rsidR="00346494" w:rsidRPr="00395D76">
              <w:rPr>
                <w:sz w:val="22"/>
                <w:szCs w:val="22"/>
              </w:rPr>
              <w:t>s</w:t>
            </w:r>
            <w:r w:rsidR="00575BDA" w:rsidRPr="00395D76">
              <w:rPr>
                <w:sz w:val="22"/>
                <w:szCs w:val="22"/>
              </w:rPr>
              <w:t xml:space="preserve"> pour exécuter le Marché si son Offre est retenue ;  et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103" w:name="_Toc438532582"/>
            <w:bookmarkEnd w:id="103"/>
          </w:p>
        </w:tc>
        <w:tc>
          <w:tcPr>
            <w:tcW w:w="6719" w:type="dxa"/>
            <w:gridSpan w:val="2"/>
          </w:tcPr>
          <w:p w:rsidR="00575BDA" w:rsidRPr="00395D76" w:rsidRDefault="0030585A" w:rsidP="00463B11">
            <w:pPr>
              <w:numPr>
                <w:ilvl w:val="0"/>
                <w:numId w:val="15"/>
              </w:numPr>
              <w:tabs>
                <w:tab w:val="num" w:pos="972"/>
              </w:tabs>
              <w:spacing w:after="120"/>
              <w:ind w:left="979" w:hanging="475"/>
              <w:jc w:val="both"/>
              <w:rPr>
                <w:sz w:val="22"/>
                <w:szCs w:val="22"/>
              </w:rPr>
            </w:pPr>
            <w:r w:rsidRPr="00395D76">
              <w:rPr>
                <w:sz w:val="22"/>
                <w:szCs w:val="22"/>
              </w:rPr>
              <w:t>D</w:t>
            </w:r>
            <w:r w:rsidR="00575BDA" w:rsidRPr="00395D76">
              <w:rPr>
                <w:sz w:val="22"/>
                <w:szCs w:val="22"/>
              </w:rPr>
              <w:t>es pièces attestant, conformément aux dispositions de l’article 16 des IS, que les fournitures et services répondent aux critères d’origine ;</w:t>
            </w:r>
          </w:p>
          <w:p w:rsidR="00725F86" w:rsidRPr="00395D76" w:rsidRDefault="0030585A" w:rsidP="00463B11">
            <w:pPr>
              <w:numPr>
                <w:ilvl w:val="0"/>
                <w:numId w:val="15"/>
              </w:numPr>
              <w:tabs>
                <w:tab w:val="num" w:pos="972"/>
              </w:tabs>
              <w:spacing w:after="120"/>
              <w:ind w:left="976" w:hanging="471"/>
              <w:jc w:val="both"/>
              <w:rPr>
                <w:sz w:val="22"/>
                <w:szCs w:val="22"/>
              </w:rPr>
            </w:pPr>
            <w:r w:rsidRPr="00395D76">
              <w:rPr>
                <w:sz w:val="22"/>
                <w:szCs w:val="22"/>
              </w:rPr>
              <w:t>D</w:t>
            </w:r>
            <w:r w:rsidR="00575BDA" w:rsidRPr="00395D76">
              <w:rPr>
                <w:sz w:val="22"/>
                <w:szCs w:val="22"/>
              </w:rPr>
              <w:t>es pièces attestant, conformément aux dispositions des clauses 1</w:t>
            </w:r>
            <w:r w:rsidR="00B55777" w:rsidRPr="00395D76">
              <w:rPr>
                <w:sz w:val="22"/>
                <w:szCs w:val="22"/>
              </w:rPr>
              <w:t>6</w:t>
            </w:r>
            <w:r w:rsidR="00575BDA" w:rsidRPr="00395D76">
              <w:rPr>
                <w:sz w:val="22"/>
                <w:szCs w:val="22"/>
              </w:rPr>
              <w:t xml:space="preserve"> et </w:t>
            </w:r>
            <w:r w:rsidR="00B55777" w:rsidRPr="00395D76">
              <w:rPr>
                <w:sz w:val="22"/>
                <w:szCs w:val="22"/>
              </w:rPr>
              <w:t>29</w:t>
            </w:r>
            <w:r w:rsidR="00575BDA" w:rsidRPr="00395D76">
              <w:rPr>
                <w:sz w:val="22"/>
                <w:szCs w:val="22"/>
              </w:rPr>
              <w:t xml:space="preserve"> des IS</w:t>
            </w:r>
            <w:r w:rsidR="00346494" w:rsidRPr="00395D76">
              <w:rPr>
                <w:sz w:val="22"/>
                <w:szCs w:val="22"/>
              </w:rPr>
              <w:t>,</w:t>
            </w:r>
            <w:r w:rsidR="00575BDA" w:rsidRPr="00395D76">
              <w:rPr>
                <w:sz w:val="22"/>
                <w:szCs w:val="22"/>
              </w:rPr>
              <w:t xml:space="preserve"> que les </w:t>
            </w:r>
            <w:r w:rsidR="00B958A2" w:rsidRPr="00395D76">
              <w:rPr>
                <w:sz w:val="22"/>
                <w:szCs w:val="22"/>
              </w:rPr>
              <w:t xml:space="preserve">fournitures et services </w:t>
            </w:r>
            <w:r w:rsidR="00575BDA" w:rsidRPr="00395D76">
              <w:rPr>
                <w:sz w:val="22"/>
                <w:szCs w:val="22"/>
              </w:rPr>
              <w:t xml:space="preserve"> connexes sont conformes </w:t>
            </w:r>
            <w:r w:rsidR="00287702" w:rsidRPr="00395D76">
              <w:rPr>
                <w:sz w:val="22"/>
                <w:szCs w:val="22"/>
              </w:rPr>
              <w:t>aux Documents</w:t>
            </w:r>
            <w:r w:rsidR="00575BDA" w:rsidRPr="00395D76">
              <w:rPr>
                <w:sz w:val="22"/>
                <w:szCs w:val="22"/>
              </w:rPr>
              <w:t xml:space="preserve"> d’Appel d’Offres ;</w:t>
            </w:r>
            <w:r w:rsidR="00725F86" w:rsidRPr="00395D76">
              <w:rPr>
                <w:sz w:val="22"/>
                <w:szCs w:val="22"/>
              </w:rPr>
              <w:t xml:space="preserve"> </w:t>
            </w:r>
          </w:p>
          <w:p w:rsidR="00725F86" w:rsidRPr="00395D76" w:rsidRDefault="0030585A" w:rsidP="00463B11">
            <w:pPr>
              <w:numPr>
                <w:ilvl w:val="0"/>
                <w:numId w:val="15"/>
              </w:numPr>
              <w:tabs>
                <w:tab w:val="num" w:pos="972"/>
              </w:tabs>
              <w:spacing w:after="120"/>
              <w:ind w:left="976" w:hanging="471"/>
              <w:jc w:val="both"/>
              <w:rPr>
                <w:sz w:val="22"/>
                <w:szCs w:val="22"/>
              </w:rPr>
            </w:pPr>
            <w:r w:rsidRPr="00395D76">
              <w:rPr>
                <w:sz w:val="22"/>
                <w:szCs w:val="22"/>
              </w:rPr>
              <w:t>T</w:t>
            </w:r>
            <w:r w:rsidR="00725F86" w:rsidRPr="00395D76">
              <w:rPr>
                <w:sz w:val="22"/>
                <w:szCs w:val="22"/>
              </w:rPr>
              <w:t xml:space="preserve">out autre document stipulé dans les </w:t>
            </w:r>
            <w:r w:rsidR="00725F86" w:rsidRPr="00395D76">
              <w:rPr>
                <w:b/>
                <w:sz w:val="22"/>
                <w:szCs w:val="22"/>
              </w:rPr>
              <w:t>DPAO</w:t>
            </w:r>
            <w:r w:rsidR="00725F86" w:rsidRPr="00395D76">
              <w:rPr>
                <w:sz w:val="22"/>
                <w:szCs w:val="22"/>
              </w:rPr>
              <w:t>.</w:t>
            </w:r>
          </w:p>
          <w:p w:rsidR="00567462" w:rsidRPr="00D17421" w:rsidRDefault="00567462" w:rsidP="00567462">
            <w:pPr>
              <w:pStyle w:val="Header2-SubClauses"/>
              <w:tabs>
                <w:tab w:val="clear" w:pos="619"/>
              </w:tabs>
              <w:spacing w:after="120"/>
              <w:ind w:left="576" w:hanging="576"/>
              <w:rPr>
                <w:sz w:val="22"/>
                <w:szCs w:val="22"/>
                <w:lang w:val="fr-FR"/>
              </w:rPr>
            </w:pPr>
            <w:r w:rsidRPr="00D17421">
              <w:rPr>
                <w:sz w:val="22"/>
                <w:szCs w:val="22"/>
                <w:lang w:val="fr-FR"/>
              </w:rPr>
              <w:t>11.2</w:t>
            </w:r>
            <w:r w:rsidRPr="00D17421">
              <w:rPr>
                <w:sz w:val="22"/>
                <w:szCs w:val="22"/>
                <w:lang w:val="fr-FR"/>
              </w:rPr>
              <w:tab/>
              <w:t xml:space="preserve">En sus des </w:t>
            </w:r>
            <w:r w:rsidRPr="00395D76">
              <w:rPr>
                <w:sz w:val="22"/>
                <w:szCs w:val="22"/>
                <w:lang w:val="fr-FR"/>
              </w:rPr>
              <w:t>documents</w:t>
            </w:r>
            <w:r w:rsidRPr="00D17421">
              <w:rPr>
                <w:sz w:val="22"/>
                <w:szCs w:val="22"/>
                <w:lang w:val="fr-FR"/>
              </w:rPr>
              <w:t xml:space="preserve"> </w:t>
            </w:r>
            <w:r w:rsidRPr="00395D76">
              <w:rPr>
                <w:sz w:val="22"/>
                <w:szCs w:val="22"/>
                <w:lang w:val="fr-FR"/>
              </w:rPr>
              <w:t>requis à l’article 11.1 des IS, l’Offre présentée par un Groupement d’entreprises devra inclure soit une copie de l’Accord de Groupement liant tous les membres du Groupement, soit une lettre d’intention d</w:t>
            </w:r>
            <w:r w:rsidR="00584244" w:rsidRPr="00395D76">
              <w:rPr>
                <w:sz w:val="22"/>
                <w:szCs w:val="22"/>
                <w:lang w:val="fr-FR"/>
              </w:rPr>
              <w:t xml:space="preserve">e constituer un tel Groupement </w:t>
            </w:r>
            <w:r w:rsidRPr="00395D76">
              <w:rPr>
                <w:sz w:val="22"/>
                <w:szCs w:val="22"/>
                <w:lang w:val="fr-FR"/>
              </w:rPr>
              <w:t>signée par tous les membres du Groupement et assortie d’un projet d’accord</w:t>
            </w:r>
            <w:r w:rsidRPr="00D17421">
              <w:rPr>
                <w:sz w:val="22"/>
                <w:szCs w:val="22"/>
                <w:lang w:val="fr-FR"/>
              </w:rPr>
              <w:t xml:space="preserve">. </w:t>
            </w:r>
          </w:p>
          <w:p w:rsidR="00725F86" w:rsidRPr="00395D76" w:rsidRDefault="00567462" w:rsidP="00567462">
            <w:pPr>
              <w:pStyle w:val="Header2-SubClauses"/>
              <w:tabs>
                <w:tab w:val="clear" w:pos="619"/>
              </w:tabs>
              <w:spacing w:after="120"/>
              <w:ind w:left="576" w:hanging="576"/>
              <w:rPr>
                <w:sz w:val="22"/>
                <w:szCs w:val="22"/>
                <w:lang w:val="fr-FR"/>
              </w:rPr>
            </w:pPr>
            <w:r w:rsidRPr="00D17421">
              <w:rPr>
                <w:sz w:val="22"/>
                <w:szCs w:val="22"/>
                <w:lang w:val="fr-FR"/>
              </w:rPr>
              <w:t>11.3</w:t>
            </w:r>
            <w:r w:rsidRPr="00D17421">
              <w:rPr>
                <w:sz w:val="22"/>
                <w:szCs w:val="22"/>
                <w:lang w:val="fr-FR"/>
              </w:rPr>
              <w:tab/>
              <w:t xml:space="preserve">Le </w:t>
            </w:r>
            <w:r w:rsidRPr="00395D76">
              <w:rPr>
                <w:sz w:val="22"/>
                <w:szCs w:val="22"/>
                <w:lang w:val="fr-FR"/>
              </w:rPr>
              <w:t>Soumissionnaire fournira</w:t>
            </w:r>
            <w:r w:rsidR="00346494" w:rsidRPr="00395D76">
              <w:rPr>
                <w:sz w:val="22"/>
                <w:szCs w:val="22"/>
                <w:lang w:val="fr-FR"/>
              </w:rPr>
              <w:t>,</w:t>
            </w:r>
            <w:r w:rsidRPr="00395D76">
              <w:rPr>
                <w:sz w:val="22"/>
                <w:szCs w:val="22"/>
                <w:lang w:val="fr-FR"/>
              </w:rPr>
              <w:t xml:space="preserve"> dans son formulaire de Soumission</w:t>
            </w:r>
            <w:r w:rsidR="00346494" w:rsidRPr="00395D76">
              <w:rPr>
                <w:sz w:val="22"/>
                <w:szCs w:val="22"/>
                <w:lang w:val="fr-FR"/>
              </w:rPr>
              <w:t>,</w:t>
            </w:r>
            <w:r w:rsidRPr="00395D76">
              <w:rPr>
                <w:sz w:val="22"/>
                <w:szCs w:val="22"/>
                <w:lang w:val="fr-FR"/>
              </w:rPr>
              <w:t xml:space="preserve"> les informations relatives aux commissions et indemnités versées en relation avec son Offre</w:t>
            </w:r>
            <w:r w:rsidRPr="00D17421">
              <w:rPr>
                <w:sz w:val="22"/>
                <w:szCs w:val="22"/>
                <w:lang w:val="fr-FR"/>
              </w:rPr>
              <w:t>.</w:t>
            </w:r>
          </w:p>
        </w:tc>
      </w:tr>
      <w:tr w:rsidR="00725F86" w:rsidRPr="00395D76" w:rsidTr="00B62AD4">
        <w:tblPrEx>
          <w:tblCellMar>
            <w:top w:w="0" w:type="dxa"/>
            <w:bottom w:w="0" w:type="dxa"/>
          </w:tblCellMar>
        </w:tblPrEx>
        <w:trPr>
          <w:gridAfter w:val="2"/>
          <w:wAfter w:w="301" w:type="dxa"/>
          <w:trHeight w:val="1674"/>
        </w:trPr>
        <w:tc>
          <w:tcPr>
            <w:tcW w:w="2250" w:type="dxa"/>
          </w:tcPr>
          <w:p w:rsidR="00725F86" w:rsidRPr="00395D76" w:rsidRDefault="00725F86" w:rsidP="00D2411E">
            <w:pPr>
              <w:pStyle w:val="Style2"/>
              <w:rPr>
                <w:sz w:val="22"/>
                <w:szCs w:val="22"/>
              </w:rPr>
            </w:pPr>
            <w:bookmarkStart w:id="104" w:name="_Toc438438833"/>
            <w:bookmarkStart w:id="105" w:name="_Toc438532583"/>
            <w:bookmarkStart w:id="106" w:name="_Toc438733977"/>
            <w:bookmarkStart w:id="107" w:name="_Toc438907016"/>
            <w:bookmarkStart w:id="108" w:name="_Toc438907215"/>
            <w:bookmarkStart w:id="109" w:name="_Toc475090718"/>
            <w:r w:rsidRPr="00395D76">
              <w:rPr>
                <w:sz w:val="22"/>
                <w:szCs w:val="22"/>
              </w:rPr>
              <w:t xml:space="preserve">12.  Formulaire </w:t>
            </w:r>
            <w:r w:rsidR="00584244" w:rsidRPr="00395D76">
              <w:rPr>
                <w:sz w:val="22"/>
                <w:szCs w:val="22"/>
              </w:rPr>
              <w:t>de S</w:t>
            </w:r>
            <w:r w:rsidRPr="00395D76">
              <w:rPr>
                <w:sz w:val="22"/>
                <w:szCs w:val="22"/>
              </w:rPr>
              <w:t>oumission</w:t>
            </w:r>
            <w:r w:rsidR="00584244" w:rsidRPr="00395D76">
              <w:rPr>
                <w:sz w:val="22"/>
                <w:szCs w:val="22"/>
              </w:rPr>
              <w:t>, Déclaration d’Intégrité</w:t>
            </w:r>
            <w:r w:rsidR="00903AAB" w:rsidRPr="00395D76">
              <w:rPr>
                <w:sz w:val="22"/>
                <w:szCs w:val="22"/>
              </w:rPr>
              <w:t xml:space="preserve">, </w:t>
            </w:r>
            <w:r w:rsidR="00584244" w:rsidRPr="00395D76">
              <w:rPr>
                <w:sz w:val="22"/>
                <w:szCs w:val="22"/>
              </w:rPr>
              <w:t>Formulaires de P</w:t>
            </w:r>
            <w:r w:rsidRPr="00395D76">
              <w:rPr>
                <w:sz w:val="22"/>
                <w:szCs w:val="22"/>
              </w:rPr>
              <w:t xml:space="preserve">rix </w:t>
            </w:r>
            <w:bookmarkEnd w:id="104"/>
            <w:bookmarkEnd w:id="105"/>
            <w:bookmarkEnd w:id="106"/>
            <w:bookmarkEnd w:id="107"/>
            <w:bookmarkEnd w:id="108"/>
            <w:r w:rsidR="00903AAB" w:rsidRPr="00395D76">
              <w:rPr>
                <w:sz w:val="22"/>
                <w:szCs w:val="22"/>
              </w:rPr>
              <w:t>et autres formulaires</w:t>
            </w:r>
            <w:bookmarkEnd w:id="109"/>
          </w:p>
        </w:tc>
        <w:tc>
          <w:tcPr>
            <w:tcW w:w="6719" w:type="dxa"/>
            <w:gridSpan w:val="2"/>
            <w:tcBorders>
              <w:bottom w:val="nil"/>
            </w:tcBorders>
          </w:tcPr>
          <w:p w:rsidR="00725F86" w:rsidRPr="00395D76" w:rsidRDefault="00725F86" w:rsidP="00903AAB">
            <w:pPr>
              <w:pStyle w:val="Header2-SubClauses"/>
              <w:tabs>
                <w:tab w:val="clear" w:pos="619"/>
              </w:tabs>
              <w:spacing w:after="120"/>
              <w:ind w:left="576" w:hanging="576"/>
              <w:rPr>
                <w:sz w:val="22"/>
                <w:szCs w:val="22"/>
                <w:lang w:val="fr-FR"/>
              </w:rPr>
            </w:pPr>
            <w:r w:rsidRPr="00395D76">
              <w:rPr>
                <w:sz w:val="22"/>
                <w:szCs w:val="22"/>
                <w:lang w:val="fr-FR"/>
              </w:rPr>
              <w:t>12.1</w:t>
            </w:r>
            <w:r w:rsidRPr="00395D76">
              <w:rPr>
                <w:sz w:val="22"/>
                <w:szCs w:val="22"/>
                <w:lang w:val="fr-FR"/>
              </w:rPr>
              <w:tab/>
              <w:t xml:space="preserve">Le Soumissionnaire soumettra son </w:t>
            </w:r>
            <w:r w:rsidR="00524D3E" w:rsidRPr="00395D76">
              <w:rPr>
                <w:sz w:val="22"/>
                <w:szCs w:val="22"/>
                <w:lang w:val="fr-FR"/>
              </w:rPr>
              <w:t>Offre</w:t>
            </w:r>
            <w:r w:rsidR="00584244" w:rsidRPr="00395D76">
              <w:rPr>
                <w:sz w:val="22"/>
                <w:szCs w:val="22"/>
                <w:lang w:val="fr-FR"/>
              </w:rPr>
              <w:t xml:space="preserve"> en remplissant le F</w:t>
            </w:r>
            <w:r w:rsidRPr="00395D76">
              <w:rPr>
                <w:sz w:val="22"/>
                <w:szCs w:val="22"/>
                <w:lang w:val="fr-FR"/>
              </w:rPr>
              <w:t xml:space="preserve">ormulaire </w:t>
            </w:r>
            <w:r w:rsidR="00584244" w:rsidRPr="00395D76">
              <w:rPr>
                <w:sz w:val="22"/>
                <w:szCs w:val="22"/>
                <w:lang w:val="fr-FR"/>
              </w:rPr>
              <w:t>de S</w:t>
            </w:r>
            <w:r w:rsidRPr="00395D76">
              <w:rPr>
                <w:sz w:val="22"/>
                <w:szCs w:val="22"/>
                <w:lang w:val="fr-FR"/>
              </w:rPr>
              <w:t>oumission</w:t>
            </w:r>
            <w:r w:rsidR="002A4EEF" w:rsidRPr="00395D76">
              <w:rPr>
                <w:sz w:val="22"/>
                <w:szCs w:val="22"/>
                <w:lang w:val="fr-FR"/>
              </w:rPr>
              <w:t xml:space="preserve">, </w:t>
            </w:r>
            <w:r w:rsidR="00584244" w:rsidRPr="00395D76">
              <w:rPr>
                <w:sz w:val="22"/>
                <w:szCs w:val="22"/>
                <w:lang w:val="fr-FR"/>
              </w:rPr>
              <w:t>la Déclaration d’I</w:t>
            </w:r>
            <w:r w:rsidR="0056491B" w:rsidRPr="00395D76">
              <w:rPr>
                <w:sz w:val="22"/>
                <w:szCs w:val="22"/>
                <w:lang w:val="fr-FR"/>
              </w:rPr>
              <w:t>ntégrité</w:t>
            </w:r>
            <w:r w:rsidR="00903AAB" w:rsidRPr="00395D76">
              <w:rPr>
                <w:sz w:val="22"/>
                <w:szCs w:val="22"/>
                <w:lang w:val="fr-FR"/>
              </w:rPr>
              <w:t xml:space="preserve">, </w:t>
            </w:r>
            <w:r w:rsidR="0056491B" w:rsidRPr="00395D76">
              <w:rPr>
                <w:sz w:val="22"/>
                <w:szCs w:val="22"/>
                <w:lang w:val="fr-FR"/>
              </w:rPr>
              <w:t xml:space="preserve">les </w:t>
            </w:r>
            <w:r w:rsidR="00584244" w:rsidRPr="00395D76">
              <w:rPr>
                <w:sz w:val="22"/>
                <w:szCs w:val="22"/>
                <w:lang w:val="fr-FR"/>
              </w:rPr>
              <w:t>F</w:t>
            </w:r>
            <w:r w:rsidR="0056491B" w:rsidRPr="00395D76">
              <w:rPr>
                <w:sz w:val="22"/>
                <w:szCs w:val="22"/>
                <w:lang w:val="fr-FR"/>
              </w:rPr>
              <w:t xml:space="preserve">ormulaires de </w:t>
            </w:r>
            <w:r w:rsidR="00584244" w:rsidRPr="00395D76">
              <w:rPr>
                <w:sz w:val="22"/>
                <w:szCs w:val="22"/>
                <w:lang w:val="fr-FR"/>
              </w:rPr>
              <w:t>P</w:t>
            </w:r>
            <w:r w:rsidR="0056491B" w:rsidRPr="00395D76">
              <w:rPr>
                <w:sz w:val="22"/>
                <w:szCs w:val="22"/>
                <w:lang w:val="fr-FR"/>
              </w:rPr>
              <w:t>rix</w:t>
            </w:r>
            <w:r w:rsidRPr="00395D76">
              <w:rPr>
                <w:sz w:val="22"/>
                <w:szCs w:val="22"/>
                <w:lang w:val="fr-FR"/>
              </w:rPr>
              <w:t xml:space="preserve"> </w:t>
            </w:r>
            <w:r w:rsidR="00903AAB" w:rsidRPr="00395D76">
              <w:rPr>
                <w:sz w:val="22"/>
                <w:szCs w:val="22"/>
                <w:lang w:val="fr-FR"/>
              </w:rPr>
              <w:t xml:space="preserve">et les autres formulaires tels que </w:t>
            </w:r>
            <w:r w:rsidRPr="00395D76">
              <w:rPr>
                <w:sz w:val="22"/>
                <w:szCs w:val="22"/>
                <w:lang w:val="fr-FR"/>
              </w:rPr>
              <w:t>fourni</w:t>
            </w:r>
            <w:r w:rsidR="0056491B" w:rsidRPr="00395D76">
              <w:rPr>
                <w:sz w:val="22"/>
                <w:szCs w:val="22"/>
                <w:lang w:val="fr-FR"/>
              </w:rPr>
              <w:t>s</w:t>
            </w:r>
            <w:r w:rsidRPr="00395D76">
              <w:rPr>
                <w:sz w:val="22"/>
                <w:szCs w:val="22"/>
                <w:lang w:val="fr-FR"/>
              </w:rPr>
              <w:t xml:space="preserve"> à la Section IV</w:t>
            </w:r>
            <w:r w:rsidR="002A4EEF" w:rsidRPr="00395D76">
              <w:rPr>
                <w:sz w:val="22"/>
                <w:szCs w:val="22"/>
                <w:lang w:val="fr-FR"/>
              </w:rPr>
              <w:t xml:space="preserve">. </w:t>
            </w:r>
            <w:r w:rsidRPr="00395D76">
              <w:rPr>
                <w:sz w:val="22"/>
                <w:szCs w:val="22"/>
                <w:lang w:val="fr-FR"/>
              </w:rPr>
              <w:t>Formulai</w:t>
            </w:r>
            <w:r w:rsidR="0056491B" w:rsidRPr="00395D76">
              <w:rPr>
                <w:sz w:val="22"/>
                <w:szCs w:val="22"/>
                <w:lang w:val="fr-FR"/>
              </w:rPr>
              <w:t>res de S</w:t>
            </w:r>
            <w:r w:rsidRPr="00395D76">
              <w:rPr>
                <w:sz w:val="22"/>
                <w:szCs w:val="22"/>
                <w:lang w:val="fr-FR"/>
              </w:rPr>
              <w:t>oumission, sans apporter aucune modification</w:t>
            </w:r>
            <w:r w:rsidR="0056491B" w:rsidRPr="00395D76">
              <w:rPr>
                <w:sz w:val="22"/>
                <w:szCs w:val="22"/>
                <w:lang w:val="fr-FR"/>
              </w:rPr>
              <w:t xml:space="preserve"> au texte des formulaires, excepté conformément aux dispositions de l’article 20.</w:t>
            </w:r>
            <w:r w:rsidR="00091B5E" w:rsidRPr="00395D76">
              <w:rPr>
                <w:sz w:val="22"/>
                <w:szCs w:val="22"/>
                <w:lang w:val="fr-FR"/>
              </w:rPr>
              <w:t>4</w:t>
            </w:r>
            <w:r w:rsidR="0056491B" w:rsidRPr="00395D76">
              <w:rPr>
                <w:sz w:val="22"/>
                <w:szCs w:val="22"/>
                <w:lang w:val="fr-FR"/>
              </w:rPr>
              <w:t xml:space="preserve"> des IS</w:t>
            </w:r>
            <w:r w:rsidRPr="00395D76">
              <w:rPr>
                <w:sz w:val="22"/>
                <w:szCs w:val="22"/>
                <w:lang w:val="fr-FR"/>
              </w:rPr>
              <w:t>. Toutes les rubriques doivent être remplies de manière à fourn</w:t>
            </w:r>
            <w:r w:rsidR="00567462" w:rsidRPr="00395D76">
              <w:rPr>
                <w:sz w:val="22"/>
                <w:szCs w:val="22"/>
                <w:lang w:val="fr-FR"/>
              </w:rPr>
              <w:t>ir les renseignements demandés.</w:t>
            </w:r>
          </w:p>
        </w:tc>
      </w:tr>
      <w:tr w:rsidR="00725F86" w:rsidRPr="00395D76" w:rsidTr="00B62AD4">
        <w:tblPrEx>
          <w:tblCellMar>
            <w:top w:w="0" w:type="dxa"/>
            <w:bottom w:w="0" w:type="dxa"/>
          </w:tblCellMar>
        </w:tblPrEx>
        <w:trPr>
          <w:gridAfter w:val="2"/>
          <w:wAfter w:w="301" w:type="dxa"/>
          <w:trHeight w:val="810"/>
        </w:trPr>
        <w:tc>
          <w:tcPr>
            <w:tcW w:w="2250" w:type="dxa"/>
          </w:tcPr>
          <w:p w:rsidR="00725F86" w:rsidRPr="00395D76" w:rsidRDefault="00725F86" w:rsidP="00D2411E">
            <w:pPr>
              <w:pStyle w:val="Style2"/>
              <w:rPr>
                <w:sz w:val="22"/>
                <w:szCs w:val="22"/>
              </w:rPr>
            </w:pPr>
            <w:bookmarkStart w:id="110" w:name="_Toc438532584"/>
            <w:bookmarkStart w:id="111" w:name="_Toc438532585"/>
            <w:bookmarkStart w:id="112" w:name="_Toc438532586"/>
            <w:bookmarkStart w:id="113" w:name="_Toc438438834"/>
            <w:bookmarkStart w:id="114" w:name="_Toc438532587"/>
            <w:bookmarkStart w:id="115" w:name="_Toc438733978"/>
            <w:bookmarkStart w:id="116" w:name="_Toc438907017"/>
            <w:bookmarkStart w:id="117" w:name="_Toc438907216"/>
            <w:bookmarkStart w:id="118" w:name="_Toc475090719"/>
            <w:bookmarkEnd w:id="110"/>
            <w:bookmarkEnd w:id="111"/>
            <w:bookmarkEnd w:id="112"/>
            <w:r w:rsidRPr="00395D76">
              <w:rPr>
                <w:sz w:val="22"/>
                <w:szCs w:val="22"/>
              </w:rPr>
              <w:t>13.  Variantes</w:t>
            </w:r>
            <w:bookmarkEnd w:id="113"/>
            <w:bookmarkEnd w:id="114"/>
            <w:bookmarkEnd w:id="115"/>
            <w:bookmarkEnd w:id="116"/>
            <w:bookmarkEnd w:id="117"/>
            <w:bookmarkEnd w:id="118"/>
          </w:p>
        </w:tc>
        <w:tc>
          <w:tcPr>
            <w:tcW w:w="6719" w:type="dxa"/>
            <w:gridSpan w:val="2"/>
          </w:tcPr>
          <w:p w:rsidR="00725F86" w:rsidRPr="00395D76" w:rsidRDefault="00725F86" w:rsidP="00CD62A4">
            <w:pPr>
              <w:tabs>
                <w:tab w:val="left" w:pos="540"/>
              </w:tabs>
              <w:ind w:left="540" w:right="-72" w:hanging="540"/>
              <w:jc w:val="both"/>
              <w:rPr>
                <w:sz w:val="22"/>
                <w:szCs w:val="22"/>
              </w:rPr>
            </w:pPr>
            <w:r w:rsidRPr="00395D76">
              <w:rPr>
                <w:sz w:val="22"/>
                <w:szCs w:val="22"/>
              </w:rPr>
              <w:t>13.1</w:t>
            </w:r>
            <w:r w:rsidRPr="00395D76">
              <w:rPr>
                <w:sz w:val="22"/>
                <w:szCs w:val="22"/>
              </w:rPr>
              <w:tab/>
              <w:t xml:space="preserve">Sauf indication contraire dans les </w:t>
            </w:r>
            <w:r w:rsidRPr="00395D76">
              <w:rPr>
                <w:b/>
                <w:sz w:val="22"/>
                <w:szCs w:val="22"/>
              </w:rPr>
              <w:t>DPAO</w:t>
            </w:r>
            <w:r w:rsidRPr="00395D76">
              <w:rPr>
                <w:sz w:val="22"/>
                <w:szCs w:val="22"/>
              </w:rPr>
              <w:t xml:space="preserve">, les variantes ne seront pas prises en compte. </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D2411E">
            <w:pPr>
              <w:pStyle w:val="Style2"/>
              <w:rPr>
                <w:sz w:val="22"/>
                <w:szCs w:val="22"/>
              </w:rPr>
            </w:pPr>
            <w:bookmarkStart w:id="119" w:name="_Toc438438835"/>
            <w:bookmarkStart w:id="120" w:name="_Toc438532588"/>
            <w:bookmarkStart w:id="121" w:name="_Toc438733979"/>
            <w:bookmarkStart w:id="122" w:name="_Toc438907018"/>
            <w:bookmarkStart w:id="123" w:name="_Toc438907217"/>
            <w:bookmarkStart w:id="124" w:name="_Toc475090720"/>
            <w:r w:rsidRPr="00395D76">
              <w:rPr>
                <w:sz w:val="22"/>
                <w:szCs w:val="22"/>
              </w:rPr>
              <w:t>14.  Prix de l’</w:t>
            </w:r>
            <w:r w:rsidR="00524D3E" w:rsidRPr="00395D76">
              <w:rPr>
                <w:sz w:val="22"/>
                <w:szCs w:val="22"/>
              </w:rPr>
              <w:t>Offre</w:t>
            </w:r>
            <w:r w:rsidRPr="00395D76">
              <w:rPr>
                <w:sz w:val="22"/>
                <w:szCs w:val="22"/>
              </w:rPr>
              <w:t xml:space="preserve"> et rabais</w:t>
            </w:r>
            <w:bookmarkEnd w:id="119"/>
            <w:bookmarkEnd w:id="120"/>
            <w:bookmarkEnd w:id="121"/>
            <w:bookmarkEnd w:id="122"/>
            <w:bookmarkEnd w:id="123"/>
            <w:bookmarkEnd w:id="124"/>
          </w:p>
        </w:tc>
        <w:tc>
          <w:tcPr>
            <w:tcW w:w="6719" w:type="dxa"/>
            <w:gridSpan w:val="2"/>
          </w:tcPr>
          <w:p w:rsidR="00725F86" w:rsidRPr="00395D76" w:rsidRDefault="00725F86" w:rsidP="00915666">
            <w:pPr>
              <w:spacing w:after="120"/>
              <w:ind w:left="576" w:hanging="576"/>
              <w:jc w:val="both"/>
              <w:rPr>
                <w:sz w:val="22"/>
                <w:szCs w:val="22"/>
              </w:rPr>
            </w:pPr>
            <w:r w:rsidRPr="00395D76">
              <w:rPr>
                <w:sz w:val="22"/>
                <w:szCs w:val="22"/>
              </w:rPr>
              <w:t>14.1</w:t>
            </w:r>
            <w:r w:rsidRPr="00395D76">
              <w:rPr>
                <w:sz w:val="22"/>
                <w:szCs w:val="22"/>
              </w:rPr>
              <w:tab/>
              <w:t xml:space="preserve">Les prix et rabais indiqués par le Soumissionnaire sur le </w:t>
            </w:r>
            <w:r w:rsidR="00ED45C4" w:rsidRPr="00395D76">
              <w:rPr>
                <w:sz w:val="22"/>
                <w:szCs w:val="22"/>
              </w:rPr>
              <w:t>Formulaire de Soumission</w:t>
            </w:r>
            <w:r w:rsidRPr="00395D76">
              <w:rPr>
                <w:sz w:val="22"/>
                <w:szCs w:val="22"/>
              </w:rPr>
              <w:t xml:space="preserve"> et les formulaires de prix seront conformes aux stipulations ci-après. </w:t>
            </w:r>
          </w:p>
          <w:p w:rsidR="00725F86" w:rsidRPr="00395D76" w:rsidRDefault="00725F86" w:rsidP="00252C5A">
            <w:pPr>
              <w:spacing w:after="120"/>
              <w:ind w:left="576" w:hanging="576"/>
              <w:jc w:val="both"/>
              <w:rPr>
                <w:sz w:val="22"/>
                <w:szCs w:val="22"/>
              </w:rPr>
            </w:pPr>
            <w:r w:rsidRPr="00395D76">
              <w:rPr>
                <w:sz w:val="22"/>
                <w:szCs w:val="22"/>
              </w:rPr>
              <w:t>14.2</w:t>
            </w:r>
            <w:r w:rsidRPr="00395D76">
              <w:rPr>
                <w:sz w:val="22"/>
                <w:szCs w:val="22"/>
              </w:rPr>
              <w:tab/>
              <w:t xml:space="preserve">Tous les articles figurant sur la liste des fournitures devront être énumérés et leur prix devra figurer séparément sur les formulaires de prix. </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125" w:name="_Toc438532589"/>
            <w:bookmarkEnd w:id="125"/>
          </w:p>
        </w:tc>
        <w:tc>
          <w:tcPr>
            <w:tcW w:w="6719" w:type="dxa"/>
            <w:gridSpan w:val="2"/>
          </w:tcPr>
          <w:p w:rsidR="00725F86" w:rsidRPr="00395D76" w:rsidRDefault="00725F86" w:rsidP="00252C5A">
            <w:pPr>
              <w:spacing w:after="120"/>
              <w:ind w:left="576" w:hanging="576"/>
              <w:jc w:val="both"/>
              <w:rPr>
                <w:sz w:val="22"/>
                <w:szCs w:val="22"/>
              </w:rPr>
            </w:pPr>
            <w:r w:rsidRPr="00395D76">
              <w:rPr>
                <w:sz w:val="22"/>
                <w:szCs w:val="22"/>
              </w:rPr>
              <w:t>14.3</w:t>
            </w:r>
            <w:r w:rsidRPr="00395D76">
              <w:rPr>
                <w:sz w:val="22"/>
                <w:szCs w:val="22"/>
              </w:rPr>
              <w:tab/>
              <w:t xml:space="preserve">Le prix à indiquer sur le </w:t>
            </w:r>
            <w:r w:rsidR="00ED45C4" w:rsidRPr="00395D76">
              <w:rPr>
                <w:sz w:val="22"/>
                <w:szCs w:val="22"/>
              </w:rPr>
              <w:t>Formulaire de Soumission</w:t>
            </w:r>
            <w:r w:rsidRPr="00395D76">
              <w:rPr>
                <w:sz w:val="22"/>
                <w:szCs w:val="22"/>
              </w:rPr>
              <w:t xml:space="preserve"> sera le prix total de l’Offre, hors tout rabais éventuel. </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126" w:name="_Toc438532590"/>
            <w:bookmarkEnd w:id="126"/>
          </w:p>
        </w:tc>
        <w:tc>
          <w:tcPr>
            <w:tcW w:w="6719" w:type="dxa"/>
            <w:gridSpan w:val="2"/>
          </w:tcPr>
          <w:p w:rsidR="00725F86" w:rsidRPr="00395D76" w:rsidRDefault="00725F86" w:rsidP="00252C5A">
            <w:pPr>
              <w:spacing w:after="120"/>
              <w:ind w:left="576" w:hanging="576"/>
              <w:jc w:val="both"/>
              <w:rPr>
                <w:sz w:val="22"/>
                <w:szCs w:val="22"/>
              </w:rPr>
            </w:pPr>
            <w:r w:rsidRPr="00395D76">
              <w:rPr>
                <w:sz w:val="22"/>
                <w:szCs w:val="22"/>
              </w:rPr>
              <w:t>14.4</w:t>
            </w:r>
            <w:r w:rsidRPr="00395D76">
              <w:rPr>
                <w:sz w:val="22"/>
                <w:szCs w:val="22"/>
              </w:rPr>
              <w:tab/>
              <w:t xml:space="preserve">Le Soumissionnaire indiquera tout rabais inconditionnel et la méthode d’application dudit rabais sur le </w:t>
            </w:r>
            <w:r w:rsidR="00ED45C4" w:rsidRPr="00395D76">
              <w:rPr>
                <w:sz w:val="22"/>
                <w:szCs w:val="22"/>
              </w:rPr>
              <w:t>Formulaire de Soumission</w:t>
            </w:r>
            <w:r w:rsidRPr="00395D76">
              <w:rPr>
                <w:sz w:val="22"/>
                <w:szCs w:val="22"/>
              </w:rPr>
              <w:t>.</w:t>
            </w:r>
          </w:p>
        </w:tc>
      </w:tr>
      <w:tr w:rsidR="00725F86" w:rsidRPr="00395D76" w:rsidTr="00B62AD4">
        <w:tblPrEx>
          <w:tblCellMar>
            <w:top w:w="0" w:type="dxa"/>
            <w:bottom w:w="0" w:type="dxa"/>
          </w:tblCellMar>
        </w:tblPrEx>
        <w:trPr>
          <w:gridAfter w:val="2"/>
          <w:wAfter w:w="301" w:type="dxa"/>
          <w:trHeight w:val="1270"/>
        </w:trPr>
        <w:tc>
          <w:tcPr>
            <w:tcW w:w="2250" w:type="dxa"/>
          </w:tcPr>
          <w:p w:rsidR="00725F86" w:rsidRPr="00395D76" w:rsidRDefault="00725F86" w:rsidP="00915666">
            <w:pPr>
              <w:rPr>
                <w:sz w:val="22"/>
                <w:szCs w:val="22"/>
              </w:rPr>
            </w:pPr>
            <w:bookmarkStart w:id="127" w:name="_Toc438532591"/>
            <w:bookmarkEnd w:id="127"/>
          </w:p>
        </w:tc>
        <w:tc>
          <w:tcPr>
            <w:tcW w:w="6719" w:type="dxa"/>
            <w:gridSpan w:val="2"/>
          </w:tcPr>
          <w:p w:rsidR="00725F86" w:rsidRPr="00395D76" w:rsidRDefault="00725F86" w:rsidP="00252C5A">
            <w:pPr>
              <w:spacing w:after="120"/>
              <w:ind w:left="576" w:hanging="576"/>
              <w:jc w:val="both"/>
              <w:rPr>
                <w:sz w:val="22"/>
                <w:szCs w:val="22"/>
              </w:rPr>
            </w:pPr>
            <w:r w:rsidRPr="00395D76">
              <w:rPr>
                <w:sz w:val="22"/>
                <w:szCs w:val="22"/>
              </w:rPr>
              <w:t>14.5</w:t>
            </w:r>
            <w:r w:rsidRPr="00395D76">
              <w:rPr>
                <w:sz w:val="22"/>
                <w:szCs w:val="22"/>
              </w:rPr>
              <w:tab/>
            </w:r>
            <w:r w:rsidR="00E146D6" w:rsidRPr="00395D76">
              <w:rPr>
                <w:sz w:val="22"/>
                <w:szCs w:val="22"/>
              </w:rPr>
              <w:t xml:space="preserve">Les prix offerts par le Soumissionnaire seront fermes pendant toute la durée d’exécution du Marché par le Soumissionnaire et ne pourront varier en aucune manière, sauf stipulation contraire figurant dans les </w:t>
            </w:r>
            <w:r w:rsidR="00E146D6" w:rsidRPr="00395D76">
              <w:rPr>
                <w:b/>
                <w:sz w:val="22"/>
                <w:szCs w:val="22"/>
              </w:rPr>
              <w:t>DPAO</w:t>
            </w:r>
            <w:r w:rsidR="00E146D6" w:rsidRPr="00395D76">
              <w:rPr>
                <w:sz w:val="22"/>
                <w:szCs w:val="22"/>
              </w:rPr>
              <w:t>. Une Offre assortie d’une clause de révision des prix sera considérée comme non conforme et sera écartée, en application de la clause 29 des IS. Cependant, si les DPAO prévoient que les prix seront révisables pendant la période d’exécution du Marché, une Offre à prix ferme ne sera pas rejetée, mais le coefficient de révision considéré comme égal à zéro.</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pStyle w:val="Header2-SubClauses"/>
              <w:tabs>
                <w:tab w:val="clear" w:pos="619"/>
              </w:tabs>
              <w:spacing w:after="0"/>
              <w:rPr>
                <w:sz w:val="22"/>
                <w:szCs w:val="22"/>
                <w:lang w:val="fr-FR"/>
              </w:rPr>
            </w:pPr>
          </w:p>
        </w:tc>
        <w:tc>
          <w:tcPr>
            <w:tcW w:w="6719" w:type="dxa"/>
            <w:gridSpan w:val="2"/>
          </w:tcPr>
          <w:p w:rsidR="009869CF" w:rsidRPr="00395D76" w:rsidRDefault="00725F86" w:rsidP="00915666">
            <w:pPr>
              <w:spacing w:after="120"/>
              <w:ind w:left="576" w:hanging="576"/>
              <w:jc w:val="both"/>
              <w:rPr>
                <w:sz w:val="22"/>
                <w:szCs w:val="22"/>
              </w:rPr>
            </w:pPr>
            <w:r w:rsidRPr="00395D76">
              <w:rPr>
                <w:sz w:val="22"/>
                <w:szCs w:val="22"/>
              </w:rPr>
              <w:t>14.6</w:t>
            </w:r>
            <w:r w:rsidRPr="00395D76">
              <w:rPr>
                <w:sz w:val="22"/>
                <w:szCs w:val="22"/>
              </w:rPr>
              <w:tab/>
            </w:r>
            <w:r w:rsidR="00E146D6" w:rsidRPr="00395D76">
              <w:rPr>
                <w:sz w:val="22"/>
                <w:szCs w:val="22"/>
              </w:rPr>
              <w:t xml:space="preserve">La clause 1.1 peut prévoir que l’Appel d’Offres soit lancé pour un seul marché ou pour un groupe de marchés (lots). Sauf indication contraire dans les </w:t>
            </w:r>
            <w:r w:rsidR="00E146D6" w:rsidRPr="00395D76">
              <w:rPr>
                <w:b/>
                <w:bCs/>
                <w:sz w:val="22"/>
                <w:szCs w:val="22"/>
              </w:rPr>
              <w:t>DPAO</w:t>
            </w:r>
            <w:r w:rsidR="00E146D6" w:rsidRPr="00395D76">
              <w:rPr>
                <w:sz w:val="22"/>
                <w:szCs w:val="22"/>
              </w:rPr>
              <w:t>, les prix indiqués devront correspondre à la totalité (100%) des articles de chaque lot, et à la totalité (100%)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 clause 14.4, à la condition toutefois que les Offres pour tous les lots soient soumises et ouvertes en même temps</w:t>
            </w:r>
            <w:r w:rsidR="009869CF" w:rsidRPr="00395D76">
              <w:rPr>
                <w:sz w:val="22"/>
                <w:szCs w:val="22"/>
              </w:rPr>
              <w:t>.</w:t>
            </w:r>
          </w:p>
          <w:p w:rsidR="009869CF" w:rsidRPr="00395D76" w:rsidRDefault="009869CF" w:rsidP="009869CF">
            <w:pPr>
              <w:spacing w:after="120"/>
              <w:ind w:left="576" w:hanging="576"/>
              <w:jc w:val="both"/>
              <w:rPr>
                <w:sz w:val="22"/>
                <w:szCs w:val="22"/>
              </w:rPr>
            </w:pPr>
            <w:r w:rsidRPr="00395D76">
              <w:rPr>
                <w:sz w:val="22"/>
                <w:szCs w:val="22"/>
              </w:rPr>
              <w:t>14.7</w:t>
            </w:r>
            <w:r w:rsidRPr="00395D76">
              <w:rPr>
                <w:sz w:val="22"/>
                <w:szCs w:val="22"/>
              </w:rPr>
              <w:tab/>
              <w:t xml:space="preserve">Les termes CIP, </w:t>
            </w:r>
            <w:r w:rsidR="0010368A" w:rsidRPr="00395D76">
              <w:rPr>
                <w:sz w:val="22"/>
                <w:szCs w:val="22"/>
              </w:rPr>
              <w:t xml:space="preserve">DDP </w:t>
            </w:r>
            <w:r w:rsidRPr="00395D76">
              <w:rPr>
                <w:sz w:val="22"/>
                <w:szCs w:val="22"/>
              </w:rPr>
              <w:t>et autres termes semblables sont régis par les règles telles que décrites dans l’édition actuelle des Incoterms, publiée par la Chambre de Commerce</w:t>
            </w:r>
            <w:r w:rsidR="0010368A" w:rsidRPr="00395D76">
              <w:rPr>
                <w:sz w:val="22"/>
                <w:szCs w:val="22"/>
              </w:rPr>
              <w:t xml:space="preserve"> Internationale</w:t>
            </w:r>
            <w:r w:rsidRPr="00395D76">
              <w:rPr>
                <w:sz w:val="22"/>
                <w:szCs w:val="22"/>
              </w:rPr>
              <w:t>, comme indiqué dans les DPAO.</w:t>
            </w:r>
          </w:p>
          <w:p w:rsidR="009869CF" w:rsidRPr="00395D76" w:rsidRDefault="009869CF" w:rsidP="009869CF">
            <w:pPr>
              <w:spacing w:after="120"/>
              <w:ind w:left="576" w:hanging="576"/>
              <w:jc w:val="both"/>
              <w:rPr>
                <w:sz w:val="22"/>
                <w:szCs w:val="22"/>
              </w:rPr>
            </w:pPr>
            <w:r w:rsidRPr="00395D76">
              <w:rPr>
                <w:sz w:val="22"/>
                <w:szCs w:val="22"/>
              </w:rPr>
              <w:t>14.8</w:t>
            </w:r>
            <w:r w:rsidRPr="00395D76">
              <w:rPr>
                <w:sz w:val="22"/>
                <w:szCs w:val="22"/>
              </w:rPr>
              <w:tab/>
              <w:t xml:space="preserve">Les prix </w:t>
            </w:r>
            <w:r w:rsidR="00104D36" w:rsidRPr="00395D76">
              <w:rPr>
                <w:sz w:val="22"/>
                <w:szCs w:val="22"/>
              </w:rPr>
              <w:t xml:space="preserve">doivent être indiqués comme mentionnés dans chaque formulaire de prix figurant à la Section IV, Formulaires de Soumission. Le fractionnement des prix est exigé seulement pour le but de faciliter la comparaison d'offres par l'Acheteur. Dans les indications de prix, le Soumissionnaire sera libre </w:t>
            </w:r>
            <w:r w:rsidR="000C6B5F" w:rsidRPr="00395D76">
              <w:rPr>
                <w:sz w:val="22"/>
                <w:szCs w:val="22"/>
              </w:rPr>
              <w:t xml:space="preserve">de </w:t>
            </w:r>
            <w:r w:rsidR="009340BD" w:rsidRPr="00395D76">
              <w:rPr>
                <w:sz w:val="22"/>
                <w:szCs w:val="22"/>
              </w:rPr>
              <w:t xml:space="preserve">recourir à un transporteur et d’obtenir des prestations d’assurance en provenance de tout pays </w:t>
            </w:r>
            <w:r w:rsidR="00104D36" w:rsidRPr="00395D76">
              <w:rPr>
                <w:sz w:val="22"/>
                <w:szCs w:val="22"/>
              </w:rPr>
              <w:t xml:space="preserve">éligible, conformément à la Section V, </w:t>
            </w:r>
            <w:r w:rsidR="000C6B5F" w:rsidRPr="00395D76">
              <w:rPr>
                <w:sz w:val="22"/>
                <w:szCs w:val="22"/>
              </w:rPr>
              <w:t>C</w:t>
            </w:r>
            <w:r w:rsidR="00104D36" w:rsidRPr="00395D76">
              <w:rPr>
                <w:sz w:val="22"/>
                <w:szCs w:val="22"/>
              </w:rPr>
              <w:t>ritères d'Éligibilité. Les prix seront</w:t>
            </w:r>
            <w:r w:rsidR="000C6B5F" w:rsidRPr="00395D76">
              <w:rPr>
                <w:sz w:val="22"/>
                <w:szCs w:val="22"/>
              </w:rPr>
              <w:t xml:space="preserve"> saisis de la façon suivante :</w:t>
            </w:r>
          </w:p>
          <w:p w:rsidR="00725F86" w:rsidRPr="00395D76" w:rsidRDefault="00725F86" w:rsidP="00607EFE">
            <w:pPr>
              <w:numPr>
                <w:ilvl w:val="0"/>
                <w:numId w:val="63"/>
              </w:numPr>
              <w:tabs>
                <w:tab w:val="clear" w:pos="360"/>
                <w:tab w:val="num" w:pos="657"/>
                <w:tab w:val="num" w:pos="972"/>
              </w:tabs>
              <w:spacing w:after="120"/>
              <w:ind w:firstLine="297"/>
              <w:jc w:val="both"/>
              <w:rPr>
                <w:i/>
                <w:sz w:val="22"/>
                <w:szCs w:val="22"/>
              </w:rPr>
            </w:pPr>
            <w:r w:rsidRPr="00395D76">
              <w:rPr>
                <w:sz w:val="22"/>
                <w:szCs w:val="22"/>
                <w:u w:val="single"/>
              </w:rPr>
              <w:t>Fournitures originaires du pays de l’Acheteur</w:t>
            </w:r>
            <w:r w:rsidRPr="00395D76">
              <w:rPr>
                <w:sz w:val="22"/>
                <w:szCs w:val="22"/>
              </w:rPr>
              <w:t> :</w:t>
            </w:r>
          </w:p>
          <w:p w:rsidR="00725F86" w:rsidRPr="00395D76" w:rsidRDefault="00725F86" w:rsidP="00607EFE">
            <w:pPr>
              <w:tabs>
                <w:tab w:val="left" w:pos="1791"/>
              </w:tabs>
              <w:spacing w:after="120"/>
              <w:ind w:left="1224" w:hanging="283"/>
              <w:jc w:val="both"/>
              <w:rPr>
                <w:sz w:val="22"/>
                <w:szCs w:val="22"/>
              </w:rPr>
            </w:pPr>
            <w:r w:rsidRPr="00395D76">
              <w:rPr>
                <w:sz w:val="22"/>
                <w:szCs w:val="22"/>
              </w:rPr>
              <w:t>i)</w:t>
            </w:r>
            <w:r w:rsidRPr="00395D76">
              <w:rPr>
                <w:sz w:val="22"/>
                <w:szCs w:val="22"/>
              </w:rPr>
              <w:tab/>
            </w:r>
            <w:r w:rsidR="00DE7EC5" w:rsidRPr="00395D76">
              <w:rPr>
                <w:sz w:val="22"/>
                <w:szCs w:val="22"/>
              </w:rPr>
              <w:t>L</w:t>
            </w:r>
            <w:r w:rsidRPr="00395D76">
              <w:rPr>
                <w:sz w:val="22"/>
                <w:szCs w:val="22"/>
              </w:rPr>
              <w:t xml:space="preserve">e prix des fournitures </w:t>
            </w:r>
            <w:r w:rsidR="00152369" w:rsidRPr="00395D76">
              <w:rPr>
                <w:sz w:val="22"/>
                <w:szCs w:val="22"/>
              </w:rPr>
              <w:t xml:space="preserve">CIP </w:t>
            </w:r>
            <w:r w:rsidR="00903AAB" w:rsidRPr="00395D76">
              <w:rPr>
                <w:sz w:val="22"/>
                <w:szCs w:val="22"/>
              </w:rPr>
              <w:t xml:space="preserve">lieu de </w:t>
            </w:r>
            <w:r w:rsidR="00152369" w:rsidRPr="00395D76">
              <w:rPr>
                <w:sz w:val="22"/>
                <w:szCs w:val="22"/>
              </w:rPr>
              <w:t>destination convenu</w:t>
            </w:r>
            <w:r w:rsidRPr="00395D76">
              <w:rPr>
                <w:sz w:val="22"/>
                <w:szCs w:val="22"/>
              </w:rPr>
              <w:t>, y compris tous les droits de douanes, taxes sur les ventes ou autres déjà payés ou à payer sur les composants ou matières premières utilisés dans la fabrication ou l’assemblage des fournitures;</w:t>
            </w:r>
            <w:r w:rsidR="00152369" w:rsidRPr="00395D76">
              <w:rPr>
                <w:sz w:val="22"/>
                <w:szCs w:val="22"/>
              </w:rPr>
              <w:t xml:space="preserve"> et</w:t>
            </w:r>
          </w:p>
          <w:p w:rsidR="00725F86" w:rsidRPr="00395D76" w:rsidRDefault="00725F86" w:rsidP="00CD365B">
            <w:pPr>
              <w:spacing w:after="120"/>
              <w:ind w:left="1224" w:hanging="567"/>
              <w:jc w:val="both"/>
              <w:rPr>
                <w:i/>
                <w:sz w:val="22"/>
                <w:szCs w:val="22"/>
              </w:rPr>
            </w:pPr>
            <w:r w:rsidRPr="00395D76">
              <w:rPr>
                <w:sz w:val="22"/>
                <w:szCs w:val="22"/>
              </w:rPr>
              <w:t>ii)</w:t>
            </w:r>
            <w:r w:rsidRPr="00395D76">
              <w:rPr>
                <w:sz w:val="22"/>
                <w:szCs w:val="22"/>
              </w:rPr>
              <w:tab/>
            </w:r>
            <w:r w:rsidR="00DE7EC5" w:rsidRPr="00395D76">
              <w:rPr>
                <w:sz w:val="22"/>
                <w:szCs w:val="22"/>
              </w:rPr>
              <w:t>L</w:t>
            </w:r>
            <w:r w:rsidRPr="00395D76">
              <w:rPr>
                <w:sz w:val="22"/>
                <w:szCs w:val="22"/>
              </w:rPr>
              <w:t>es taxes sur les ventes et autres taxes perçues dans le pays de l’Acheteur qui seront dues sur les fournitures si le Marché est attribué ;</w:t>
            </w:r>
          </w:p>
          <w:p w:rsidR="00725F86" w:rsidRPr="00395D76" w:rsidRDefault="00725F86" w:rsidP="006804DF">
            <w:pPr>
              <w:numPr>
                <w:ilvl w:val="0"/>
                <w:numId w:val="63"/>
              </w:numPr>
              <w:tabs>
                <w:tab w:val="num" w:pos="972"/>
              </w:tabs>
              <w:spacing w:after="120"/>
              <w:jc w:val="both"/>
              <w:rPr>
                <w:sz w:val="22"/>
                <w:szCs w:val="22"/>
              </w:rPr>
            </w:pPr>
            <w:r w:rsidRPr="00395D76">
              <w:rPr>
                <w:sz w:val="22"/>
                <w:szCs w:val="22"/>
                <w:u w:val="single"/>
              </w:rPr>
              <w:t>Fournitures originaires d’un pays étranger, à importer</w:t>
            </w:r>
            <w:r w:rsidRPr="00395D76">
              <w:rPr>
                <w:sz w:val="22"/>
                <w:szCs w:val="22"/>
              </w:rPr>
              <w:t> :</w:t>
            </w:r>
          </w:p>
          <w:p w:rsidR="00725F86" w:rsidRPr="00395D76" w:rsidRDefault="00725F86" w:rsidP="00CD365B">
            <w:pPr>
              <w:tabs>
                <w:tab w:val="left" w:pos="1224"/>
              </w:tabs>
              <w:spacing w:after="120"/>
              <w:ind w:left="1224" w:hanging="567"/>
              <w:jc w:val="both"/>
              <w:rPr>
                <w:i/>
                <w:sz w:val="22"/>
                <w:szCs w:val="22"/>
              </w:rPr>
            </w:pPr>
            <w:r w:rsidRPr="00395D76">
              <w:rPr>
                <w:sz w:val="22"/>
                <w:szCs w:val="22"/>
              </w:rPr>
              <w:t>i)</w:t>
            </w:r>
            <w:r w:rsidRPr="00395D76">
              <w:rPr>
                <w:sz w:val="22"/>
                <w:szCs w:val="22"/>
              </w:rPr>
              <w:tab/>
            </w:r>
            <w:r w:rsidR="00DE7EC5" w:rsidRPr="00395D76">
              <w:rPr>
                <w:sz w:val="22"/>
                <w:szCs w:val="22"/>
              </w:rPr>
              <w:t>L</w:t>
            </w:r>
            <w:r w:rsidRPr="00395D76">
              <w:rPr>
                <w:sz w:val="22"/>
                <w:szCs w:val="22"/>
              </w:rPr>
              <w:t xml:space="preserve">e prix des fournitures CIP lieu de destination </w:t>
            </w:r>
            <w:r w:rsidR="00524F81" w:rsidRPr="00395D76">
              <w:rPr>
                <w:sz w:val="22"/>
                <w:szCs w:val="22"/>
              </w:rPr>
              <w:t xml:space="preserve">convenu </w:t>
            </w:r>
            <w:r w:rsidRPr="00395D76">
              <w:rPr>
                <w:sz w:val="22"/>
                <w:szCs w:val="22"/>
              </w:rPr>
              <w:t>dans le pays de l’Acheteur</w:t>
            </w:r>
            <w:r w:rsidR="00524F81" w:rsidRPr="00395D76">
              <w:rPr>
                <w:sz w:val="22"/>
                <w:szCs w:val="22"/>
              </w:rPr>
              <w:t>,</w:t>
            </w:r>
            <w:r w:rsidR="000C6B5F" w:rsidRPr="00395D76">
              <w:rPr>
                <w:sz w:val="22"/>
                <w:szCs w:val="22"/>
              </w:rPr>
              <w:t xml:space="preserve"> tel que</w:t>
            </w:r>
            <w:r w:rsidRPr="00395D76">
              <w:rPr>
                <w:sz w:val="22"/>
                <w:szCs w:val="22"/>
              </w:rPr>
              <w:t xml:space="preserve"> </w:t>
            </w:r>
            <w:r w:rsidR="00CD365B" w:rsidRPr="00395D76">
              <w:rPr>
                <w:sz w:val="22"/>
                <w:szCs w:val="22"/>
              </w:rPr>
              <w:t>spécifié</w:t>
            </w:r>
            <w:r w:rsidRPr="00395D76">
              <w:rPr>
                <w:sz w:val="22"/>
                <w:szCs w:val="22"/>
              </w:rPr>
              <w:t xml:space="preserve"> </w:t>
            </w:r>
            <w:r w:rsidR="00CD365B" w:rsidRPr="00395D76">
              <w:rPr>
                <w:sz w:val="22"/>
                <w:szCs w:val="22"/>
              </w:rPr>
              <w:t>d</w:t>
            </w:r>
            <w:r w:rsidRPr="00395D76">
              <w:rPr>
                <w:sz w:val="22"/>
                <w:szCs w:val="22"/>
              </w:rPr>
              <w:t>a</w:t>
            </w:r>
            <w:r w:rsidR="00CD365B" w:rsidRPr="00395D76">
              <w:rPr>
                <w:sz w:val="22"/>
                <w:szCs w:val="22"/>
              </w:rPr>
              <w:t>ns les</w:t>
            </w:r>
            <w:r w:rsidRPr="00395D76">
              <w:rPr>
                <w:sz w:val="22"/>
                <w:szCs w:val="22"/>
              </w:rPr>
              <w:t xml:space="preserve"> </w:t>
            </w:r>
            <w:r w:rsidRPr="00395D76">
              <w:rPr>
                <w:b/>
                <w:sz w:val="22"/>
                <w:szCs w:val="22"/>
              </w:rPr>
              <w:t>DPAO</w:t>
            </w:r>
            <w:r w:rsidR="00CD365B" w:rsidRPr="00395D76">
              <w:rPr>
                <w:b/>
                <w:sz w:val="22"/>
                <w:szCs w:val="22"/>
              </w:rPr>
              <w:t> </w:t>
            </w:r>
            <w:r w:rsidRPr="00395D76">
              <w:rPr>
                <w:sz w:val="22"/>
                <w:szCs w:val="22"/>
              </w:rPr>
              <w:t>;</w:t>
            </w:r>
          </w:p>
          <w:p w:rsidR="00152369" w:rsidRPr="00395D76" w:rsidRDefault="00152369" w:rsidP="00152369">
            <w:pPr>
              <w:spacing w:after="120"/>
              <w:ind w:left="1224" w:hanging="567"/>
              <w:jc w:val="both"/>
              <w:rPr>
                <w:i/>
                <w:sz w:val="22"/>
                <w:szCs w:val="22"/>
              </w:rPr>
            </w:pPr>
            <w:r w:rsidRPr="00395D76">
              <w:rPr>
                <w:sz w:val="22"/>
                <w:szCs w:val="22"/>
              </w:rPr>
              <w:t>ii)</w:t>
            </w:r>
            <w:r w:rsidRPr="00395D76">
              <w:rPr>
                <w:sz w:val="22"/>
                <w:szCs w:val="22"/>
              </w:rPr>
              <w:tab/>
              <w:t>Les taxes sur les ventes et autres taxes perçues dans le pays de l’Acheteur qui seront dues sur les fournitures si le Marché est attribué ;</w:t>
            </w:r>
          </w:p>
          <w:p w:rsidR="00725F86" w:rsidRPr="00395D76" w:rsidRDefault="00725F86" w:rsidP="006804DF">
            <w:pPr>
              <w:numPr>
                <w:ilvl w:val="0"/>
                <w:numId w:val="63"/>
              </w:numPr>
              <w:tabs>
                <w:tab w:val="num" w:pos="972"/>
              </w:tabs>
              <w:spacing w:after="120"/>
              <w:jc w:val="both"/>
              <w:rPr>
                <w:i/>
                <w:sz w:val="22"/>
                <w:szCs w:val="22"/>
              </w:rPr>
            </w:pPr>
            <w:r w:rsidRPr="00395D76">
              <w:rPr>
                <w:sz w:val="22"/>
                <w:szCs w:val="22"/>
                <w:u w:val="single"/>
              </w:rPr>
              <w:t>Pour les Fournitures fabriquées en dehors du pays de l’Acheteur, déjà importées</w:t>
            </w:r>
            <w:r w:rsidR="00346494" w:rsidRPr="00395D76">
              <w:rPr>
                <w:sz w:val="22"/>
                <w:szCs w:val="22"/>
                <w:u w:val="single"/>
              </w:rPr>
              <w:t xml:space="preserve"> </w:t>
            </w:r>
            <w:r w:rsidRPr="00395D76">
              <w:rPr>
                <w:sz w:val="22"/>
                <w:szCs w:val="22"/>
              </w:rPr>
              <w:t>:</w:t>
            </w:r>
          </w:p>
          <w:p w:rsidR="00725F86" w:rsidRPr="00395D76" w:rsidRDefault="00725F86" w:rsidP="000C6B5F">
            <w:pPr>
              <w:tabs>
                <w:tab w:val="left" w:pos="1242"/>
              </w:tabs>
              <w:spacing w:after="200"/>
              <w:ind w:left="1224" w:hanging="567"/>
              <w:jc w:val="both"/>
              <w:rPr>
                <w:sz w:val="22"/>
                <w:szCs w:val="22"/>
              </w:rPr>
            </w:pPr>
            <w:r w:rsidRPr="00395D76">
              <w:rPr>
                <w:sz w:val="22"/>
                <w:szCs w:val="22"/>
              </w:rPr>
              <w:t>i)</w:t>
            </w:r>
            <w:r w:rsidRPr="00395D76">
              <w:rPr>
                <w:sz w:val="22"/>
                <w:szCs w:val="22"/>
              </w:rPr>
              <w:tab/>
            </w:r>
            <w:r w:rsidR="00152369" w:rsidRPr="00395D76">
              <w:rPr>
                <w:sz w:val="22"/>
                <w:szCs w:val="22"/>
              </w:rPr>
              <w:t xml:space="preserve">Le prix des fournitures CIP </w:t>
            </w:r>
            <w:r w:rsidR="00524F81" w:rsidRPr="00395D76">
              <w:rPr>
                <w:sz w:val="22"/>
                <w:szCs w:val="22"/>
              </w:rPr>
              <w:t xml:space="preserve">lieu de </w:t>
            </w:r>
            <w:r w:rsidR="00152369" w:rsidRPr="00395D76">
              <w:rPr>
                <w:sz w:val="22"/>
                <w:szCs w:val="22"/>
              </w:rPr>
              <w:t xml:space="preserve">destination convenu, </w:t>
            </w:r>
            <w:r w:rsidR="00661475" w:rsidRPr="00395D76">
              <w:rPr>
                <w:sz w:val="22"/>
                <w:szCs w:val="22"/>
              </w:rPr>
              <w:t>à l’exclusion d</w:t>
            </w:r>
            <w:r w:rsidRPr="00395D76">
              <w:rPr>
                <w:sz w:val="22"/>
                <w:szCs w:val="22"/>
              </w:rPr>
              <w:t>es droits de douanes et autres taxes d’importation déjà payés (justifiés par des documents) ou à payer sur les fournitures déjà importées ;</w:t>
            </w:r>
          </w:p>
          <w:p w:rsidR="002A2B5F" w:rsidRPr="00395D76" w:rsidRDefault="00725F86" w:rsidP="000C6B5F">
            <w:pPr>
              <w:tabs>
                <w:tab w:val="left" w:pos="1242"/>
              </w:tabs>
              <w:spacing w:after="200"/>
              <w:ind w:left="1224" w:hanging="567"/>
              <w:jc w:val="both"/>
              <w:rPr>
                <w:sz w:val="22"/>
                <w:szCs w:val="22"/>
              </w:rPr>
            </w:pPr>
            <w:r w:rsidRPr="00395D76">
              <w:rPr>
                <w:sz w:val="22"/>
                <w:szCs w:val="22"/>
              </w:rPr>
              <w:t xml:space="preserve">ii) </w:t>
            </w:r>
            <w:r w:rsidRPr="00395D76">
              <w:rPr>
                <w:sz w:val="22"/>
                <w:szCs w:val="22"/>
              </w:rPr>
              <w:tab/>
            </w:r>
            <w:r w:rsidR="002A2B5F" w:rsidRPr="00395D76">
              <w:rPr>
                <w:sz w:val="22"/>
                <w:szCs w:val="22"/>
              </w:rPr>
              <w:t xml:space="preserve">Les </w:t>
            </w:r>
            <w:r w:rsidR="00661475" w:rsidRPr="00395D76">
              <w:rPr>
                <w:sz w:val="22"/>
                <w:szCs w:val="22"/>
              </w:rPr>
              <w:t>droits de douanes et autres taxes d’importation déjà payés (justifiés par des documents) ou à payer sur les fournitures déjà importées </w:t>
            </w:r>
            <w:r w:rsidR="002A2B5F" w:rsidRPr="00395D76">
              <w:rPr>
                <w:sz w:val="22"/>
                <w:szCs w:val="22"/>
              </w:rPr>
              <w:t>dans le pays de l’Acheteur</w:t>
            </w:r>
            <w:r w:rsidR="00B75EB5" w:rsidRPr="00395D76">
              <w:rPr>
                <w:sz w:val="22"/>
                <w:szCs w:val="22"/>
              </w:rPr>
              <w:t>,</w:t>
            </w:r>
            <w:r w:rsidR="002A2B5F" w:rsidRPr="00395D76">
              <w:rPr>
                <w:sz w:val="22"/>
                <w:szCs w:val="22"/>
              </w:rPr>
              <w:t xml:space="preserve"> perçues sur les fournitures si le Marché est attribué ;</w:t>
            </w:r>
            <w:r w:rsidR="00B75EB5" w:rsidRPr="00395D76">
              <w:rPr>
                <w:sz w:val="22"/>
                <w:szCs w:val="22"/>
              </w:rPr>
              <w:t xml:space="preserve"> et</w:t>
            </w:r>
          </w:p>
          <w:p w:rsidR="00725F86" w:rsidRPr="00395D76" w:rsidRDefault="00661475" w:rsidP="002460B3">
            <w:pPr>
              <w:tabs>
                <w:tab w:val="left" w:pos="1242"/>
              </w:tabs>
              <w:spacing w:after="200"/>
              <w:ind w:left="1224" w:hanging="567"/>
              <w:jc w:val="both"/>
              <w:rPr>
                <w:sz w:val="22"/>
                <w:szCs w:val="22"/>
              </w:rPr>
            </w:pPr>
            <w:r w:rsidRPr="00395D76" w:rsidDel="00DE7EC5">
              <w:rPr>
                <w:sz w:val="22"/>
                <w:szCs w:val="22"/>
              </w:rPr>
              <w:t xml:space="preserve"> </w:t>
            </w:r>
            <w:r w:rsidR="00725F86" w:rsidRPr="00395D76">
              <w:rPr>
                <w:sz w:val="22"/>
                <w:szCs w:val="22"/>
              </w:rPr>
              <w:t>i</w:t>
            </w:r>
            <w:r w:rsidR="00C54F44" w:rsidRPr="00395D76">
              <w:rPr>
                <w:sz w:val="22"/>
                <w:szCs w:val="22"/>
              </w:rPr>
              <w:t>ii</w:t>
            </w:r>
            <w:r w:rsidR="00725F86" w:rsidRPr="00395D76">
              <w:rPr>
                <w:sz w:val="22"/>
                <w:szCs w:val="22"/>
              </w:rPr>
              <w:t>)</w:t>
            </w:r>
            <w:r w:rsidR="00725F86" w:rsidRPr="00395D76">
              <w:rPr>
                <w:sz w:val="22"/>
                <w:szCs w:val="22"/>
              </w:rPr>
              <w:tab/>
            </w:r>
            <w:r w:rsidR="00DE7EC5" w:rsidRPr="00395D76">
              <w:rPr>
                <w:sz w:val="22"/>
                <w:szCs w:val="22"/>
              </w:rPr>
              <w:t>L</w:t>
            </w:r>
            <w:r w:rsidR="00725F86" w:rsidRPr="00395D76">
              <w:rPr>
                <w:sz w:val="22"/>
                <w:szCs w:val="22"/>
              </w:rPr>
              <w:t>es taxes sur les ventes et autres taxes perçues sur les fournitures qui seront dues dans le pays de l’Acheteur si le Marché est attribué</w:t>
            </w:r>
            <w:r w:rsidR="00C54F44" w:rsidRPr="00395D76">
              <w:rPr>
                <w:sz w:val="22"/>
                <w:szCs w:val="22"/>
              </w:rPr>
              <w:t>.</w:t>
            </w:r>
          </w:p>
          <w:p w:rsidR="00725F86" w:rsidRPr="00395D76" w:rsidRDefault="00725F86" w:rsidP="006804DF">
            <w:pPr>
              <w:numPr>
                <w:ilvl w:val="0"/>
                <w:numId w:val="63"/>
              </w:numPr>
              <w:tabs>
                <w:tab w:val="num" w:pos="972"/>
              </w:tabs>
              <w:spacing w:after="120"/>
              <w:jc w:val="both"/>
              <w:rPr>
                <w:sz w:val="22"/>
                <w:szCs w:val="22"/>
              </w:rPr>
            </w:pPr>
            <w:r w:rsidRPr="00395D76">
              <w:rPr>
                <w:sz w:val="22"/>
                <w:szCs w:val="22"/>
                <w:u w:val="single"/>
              </w:rPr>
              <w:t>Services connexes, requis dans la Section VII</w:t>
            </w:r>
            <w:r w:rsidR="000C6B5F" w:rsidRPr="00395D76">
              <w:rPr>
                <w:sz w:val="22"/>
                <w:szCs w:val="22"/>
                <w:u w:val="single"/>
              </w:rPr>
              <w:t>,</w:t>
            </w:r>
            <w:r w:rsidRPr="00395D76">
              <w:rPr>
                <w:sz w:val="22"/>
                <w:szCs w:val="22"/>
                <w:u w:val="single"/>
              </w:rPr>
              <w:t xml:space="preserve"> Bordereau des qu</w:t>
            </w:r>
            <w:r w:rsidR="00CD365B" w:rsidRPr="00395D76">
              <w:rPr>
                <w:sz w:val="22"/>
                <w:szCs w:val="22"/>
                <w:u w:val="single"/>
              </w:rPr>
              <w:t>antités, calendrier de</w:t>
            </w:r>
            <w:r w:rsidRPr="00395D76">
              <w:rPr>
                <w:sz w:val="22"/>
                <w:szCs w:val="22"/>
                <w:u w:val="single"/>
              </w:rPr>
              <w:t xml:space="preserve"> livraison et spécifications techniques</w:t>
            </w:r>
            <w:r w:rsidR="00346494" w:rsidRPr="00395D76">
              <w:rPr>
                <w:sz w:val="22"/>
                <w:szCs w:val="22"/>
                <w:u w:val="single"/>
              </w:rPr>
              <w:t xml:space="preserve"> </w:t>
            </w:r>
            <w:r w:rsidRPr="00395D76">
              <w:rPr>
                <w:sz w:val="22"/>
                <w:szCs w:val="22"/>
              </w:rPr>
              <w:t>:</w:t>
            </w:r>
          </w:p>
          <w:p w:rsidR="00725F86" w:rsidRPr="00395D76" w:rsidRDefault="00725F86" w:rsidP="000C6B5F">
            <w:pPr>
              <w:tabs>
                <w:tab w:val="left" w:pos="1224"/>
              </w:tabs>
              <w:spacing w:after="120"/>
              <w:ind w:left="1224" w:hanging="567"/>
              <w:jc w:val="both"/>
              <w:rPr>
                <w:sz w:val="22"/>
                <w:szCs w:val="22"/>
              </w:rPr>
            </w:pPr>
            <w:r w:rsidRPr="00395D76">
              <w:rPr>
                <w:sz w:val="22"/>
                <w:szCs w:val="22"/>
              </w:rPr>
              <w:t>i)</w:t>
            </w:r>
            <w:r w:rsidRPr="00395D76">
              <w:rPr>
                <w:sz w:val="22"/>
                <w:szCs w:val="22"/>
              </w:rPr>
              <w:tab/>
            </w:r>
            <w:r w:rsidR="00DE7EC5" w:rsidRPr="00395D76">
              <w:rPr>
                <w:sz w:val="22"/>
                <w:szCs w:val="22"/>
              </w:rPr>
              <w:t>L</w:t>
            </w:r>
            <w:r w:rsidRPr="00395D76">
              <w:rPr>
                <w:sz w:val="22"/>
                <w:szCs w:val="22"/>
              </w:rPr>
              <w:t>e prix de chaque élément faisant partie de</w:t>
            </w:r>
            <w:r w:rsidR="000C6B5F" w:rsidRPr="00395D76">
              <w:rPr>
                <w:sz w:val="22"/>
                <w:szCs w:val="22"/>
              </w:rPr>
              <w:t>s s</w:t>
            </w:r>
            <w:r w:rsidR="00CD365B" w:rsidRPr="00395D76">
              <w:rPr>
                <w:sz w:val="22"/>
                <w:szCs w:val="22"/>
              </w:rPr>
              <w:t xml:space="preserve">ervices connexes (hors </w:t>
            </w:r>
            <w:r w:rsidRPr="00395D76">
              <w:rPr>
                <w:sz w:val="22"/>
                <w:szCs w:val="22"/>
              </w:rPr>
              <w:t>toutes taxes applicables</w:t>
            </w:r>
            <w:r w:rsidR="003430C0" w:rsidRPr="00395D76">
              <w:rPr>
                <w:sz w:val="22"/>
                <w:szCs w:val="22"/>
              </w:rPr>
              <w:t>) ;</w:t>
            </w:r>
          </w:p>
          <w:p w:rsidR="00ED45C4" w:rsidRPr="00395D76" w:rsidRDefault="000C6B5F" w:rsidP="000C6B5F">
            <w:pPr>
              <w:tabs>
                <w:tab w:val="left" w:pos="1224"/>
              </w:tabs>
              <w:spacing w:after="120"/>
              <w:ind w:left="1224" w:hanging="567"/>
              <w:jc w:val="both"/>
              <w:rPr>
                <w:sz w:val="22"/>
                <w:szCs w:val="22"/>
              </w:rPr>
            </w:pPr>
            <w:r w:rsidRPr="00395D76">
              <w:rPr>
                <w:sz w:val="22"/>
                <w:szCs w:val="22"/>
              </w:rPr>
              <w:t>ii)</w:t>
            </w:r>
            <w:r w:rsidRPr="00395D76">
              <w:rPr>
                <w:sz w:val="22"/>
                <w:szCs w:val="22"/>
              </w:rPr>
              <w:tab/>
            </w:r>
            <w:r w:rsidR="00DE7EC5" w:rsidRPr="00395D76">
              <w:rPr>
                <w:sz w:val="22"/>
                <w:szCs w:val="22"/>
              </w:rPr>
              <w:t>L</w:t>
            </w:r>
            <w:r w:rsidR="003430C0" w:rsidRPr="00395D76">
              <w:rPr>
                <w:sz w:val="22"/>
                <w:szCs w:val="22"/>
              </w:rPr>
              <w:t>es droits de douane, taxes sur les ventes et autres taxes à payer dans le pays de l’Acheteur, sur les services connexes si le Marché est attribué.</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D2411E">
            <w:pPr>
              <w:pStyle w:val="Style2"/>
              <w:rPr>
                <w:sz w:val="22"/>
                <w:szCs w:val="22"/>
              </w:rPr>
            </w:pPr>
            <w:bookmarkStart w:id="128" w:name="_Toc438532592"/>
            <w:bookmarkStart w:id="129" w:name="_Toc438532594"/>
            <w:bookmarkStart w:id="130" w:name="_Toc438532595"/>
            <w:bookmarkStart w:id="131" w:name="_Toc438438836"/>
            <w:bookmarkStart w:id="132" w:name="_Toc438532597"/>
            <w:bookmarkStart w:id="133" w:name="_Toc438733980"/>
            <w:bookmarkStart w:id="134" w:name="_Toc438907019"/>
            <w:bookmarkStart w:id="135" w:name="_Toc438907218"/>
            <w:bookmarkStart w:id="136" w:name="_Toc475090721"/>
            <w:bookmarkEnd w:id="128"/>
            <w:bookmarkEnd w:id="129"/>
            <w:bookmarkEnd w:id="130"/>
            <w:r w:rsidRPr="00395D76">
              <w:rPr>
                <w:sz w:val="22"/>
                <w:szCs w:val="22"/>
              </w:rPr>
              <w:t>15.  Monnaies de l’</w:t>
            </w:r>
            <w:r w:rsidR="00524D3E" w:rsidRPr="00395D76">
              <w:rPr>
                <w:sz w:val="22"/>
                <w:szCs w:val="22"/>
              </w:rPr>
              <w:t>Offre</w:t>
            </w:r>
            <w:bookmarkEnd w:id="131"/>
            <w:bookmarkEnd w:id="132"/>
            <w:bookmarkEnd w:id="133"/>
            <w:bookmarkEnd w:id="134"/>
            <w:bookmarkEnd w:id="135"/>
            <w:bookmarkEnd w:id="136"/>
          </w:p>
        </w:tc>
        <w:tc>
          <w:tcPr>
            <w:tcW w:w="6719" w:type="dxa"/>
            <w:gridSpan w:val="2"/>
          </w:tcPr>
          <w:p w:rsidR="00725F86" w:rsidRPr="00395D76" w:rsidRDefault="003430C0" w:rsidP="00535A0A">
            <w:pPr>
              <w:pStyle w:val="Header3-Paragraph"/>
              <w:numPr>
                <w:ilvl w:val="1"/>
                <w:numId w:val="85"/>
              </w:numPr>
              <w:tabs>
                <w:tab w:val="left" w:pos="657"/>
              </w:tabs>
              <w:spacing w:after="120"/>
              <w:ind w:left="657" w:hanging="567"/>
              <w:rPr>
                <w:sz w:val="22"/>
                <w:szCs w:val="22"/>
                <w:lang w:val="fr-FR"/>
              </w:rPr>
            </w:pPr>
            <w:r w:rsidRPr="00395D76">
              <w:rPr>
                <w:sz w:val="22"/>
                <w:szCs w:val="22"/>
                <w:lang w:val="fr-FR"/>
              </w:rPr>
              <w:t xml:space="preserve">Les monnaies de l’Offre et les monnaies de règlement seront conformes aux dispositions des DPAO. </w:t>
            </w:r>
            <w:r w:rsidR="00725F86" w:rsidRPr="00395D76">
              <w:rPr>
                <w:sz w:val="22"/>
                <w:szCs w:val="22"/>
                <w:lang w:val="fr-FR"/>
              </w:rPr>
              <w:t xml:space="preserve">Le Soumissionnaire indiquera la part du prix de son </w:t>
            </w:r>
            <w:r w:rsidR="00524D3E" w:rsidRPr="00395D76">
              <w:rPr>
                <w:sz w:val="22"/>
                <w:szCs w:val="22"/>
                <w:lang w:val="fr-FR"/>
              </w:rPr>
              <w:t>Offre</w:t>
            </w:r>
            <w:r w:rsidR="00725F86" w:rsidRPr="00395D76">
              <w:rPr>
                <w:sz w:val="22"/>
                <w:szCs w:val="22"/>
                <w:lang w:val="fr-FR"/>
              </w:rPr>
              <w:t xml:space="preserve"> correspondant aux dépenses encourues dans le pays de l’Acheteur, dans la monnaie du pays de l’Acheteur, sauf spécification contraire dans les </w:t>
            </w:r>
            <w:r w:rsidR="00725F86" w:rsidRPr="00395D76">
              <w:rPr>
                <w:b/>
                <w:bCs/>
                <w:sz w:val="22"/>
                <w:szCs w:val="22"/>
                <w:lang w:val="fr-FR"/>
              </w:rPr>
              <w:t>DPAO</w:t>
            </w:r>
            <w:r w:rsidR="00725F86" w:rsidRPr="00395D76">
              <w:rPr>
                <w:sz w:val="22"/>
                <w:szCs w:val="22"/>
                <w:lang w:val="fr-FR"/>
              </w:rPr>
              <w: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2460B3">
            <w:pPr>
              <w:pStyle w:val="Style2"/>
              <w:rPr>
                <w:sz w:val="22"/>
                <w:szCs w:val="22"/>
              </w:rPr>
            </w:pPr>
            <w:bookmarkStart w:id="137" w:name="_Toc438438837"/>
            <w:bookmarkStart w:id="138" w:name="_Toc438532598"/>
            <w:bookmarkStart w:id="139" w:name="_Toc438733981"/>
            <w:bookmarkStart w:id="140" w:name="_Toc438907020"/>
            <w:bookmarkStart w:id="141" w:name="_Toc438907219"/>
            <w:bookmarkStart w:id="142" w:name="_Toc475090722"/>
            <w:r w:rsidRPr="00395D76">
              <w:rPr>
                <w:sz w:val="22"/>
                <w:szCs w:val="22"/>
              </w:rPr>
              <w:t xml:space="preserve">16.  </w:t>
            </w:r>
            <w:r w:rsidR="00E132D5" w:rsidRPr="00395D76">
              <w:rPr>
                <w:sz w:val="22"/>
                <w:szCs w:val="22"/>
              </w:rPr>
              <w:t xml:space="preserve">Documents attestant de la conformité des </w:t>
            </w:r>
            <w:r w:rsidR="00B958A2" w:rsidRPr="00395D76">
              <w:rPr>
                <w:sz w:val="22"/>
                <w:szCs w:val="22"/>
              </w:rPr>
              <w:t xml:space="preserve">fournitures et services </w:t>
            </w:r>
            <w:r w:rsidR="00E132D5" w:rsidRPr="00395D76">
              <w:rPr>
                <w:sz w:val="22"/>
                <w:szCs w:val="22"/>
              </w:rPr>
              <w:t xml:space="preserve"> connexes au</w:t>
            </w:r>
            <w:r w:rsidR="00486391" w:rsidRPr="00395D76">
              <w:rPr>
                <w:sz w:val="22"/>
                <w:szCs w:val="22"/>
              </w:rPr>
              <w:t>x</w:t>
            </w:r>
            <w:r w:rsidR="00E132D5" w:rsidRPr="00395D76">
              <w:rPr>
                <w:sz w:val="22"/>
                <w:szCs w:val="22"/>
              </w:rPr>
              <w:t xml:space="preserve"> </w:t>
            </w:r>
            <w:r w:rsidR="00287702" w:rsidRPr="00395D76">
              <w:rPr>
                <w:sz w:val="22"/>
                <w:szCs w:val="22"/>
              </w:rPr>
              <w:t xml:space="preserve">Documents </w:t>
            </w:r>
            <w:r w:rsidR="00E132D5" w:rsidRPr="00395D76">
              <w:rPr>
                <w:sz w:val="22"/>
                <w:szCs w:val="22"/>
              </w:rPr>
              <w:t>d’Appel d’Offres</w:t>
            </w:r>
            <w:bookmarkEnd w:id="142"/>
            <w:r w:rsidR="00E132D5" w:rsidRPr="00395D76">
              <w:rPr>
                <w:sz w:val="22"/>
                <w:szCs w:val="22"/>
              </w:rPr>
              <w:t xml:space="preserve"> </w:t>
            </w:r>
            <w:bookmarkEnd w:id="137"/>
            <w:bookmarkEnd w:id="138"/>
            <w:bookmarkEnd w:id="139"/>
            <w:bookmarkEnd w:id="140"/>
            <w:bookmarkEnd w:id="141"/>
          </w:p>
        </w:tc>
        <w:tc>
          <w:tcPr>
            <w:tcW w:w="6719" w:type="dxa"/>
            <w:gridSpan w:val="2"/>
          </w:tcPr>
          <w:p w:rsidR="00B3189C" w:rsidRPr="00395D76" w:rsidRDefault="00E132D5" w:rsidP="003430C0">
            <w:pPr>
              <w:spacing w:after="120"/>
              <w:ind w:left="702" w:hanging="702"/>
              <w:jc w:val="both"/>
              <w:rPr>
                <w:sz w:val="22"/>
                <w:szCs w:val="22"/>
              </w:rPr>
            </w:pPr>
            <w:r w:rsidRPr="00395D76">
              <w:rPr>
                <w:sz w:val="22"/>
                <w:szCs w:val="22"/>
              </w:rPr>
              <w:t>16.1</w:t>
            </w:r>
            <w:r w:rsidRPr="00395D76">
              <w:rPr>
                <w:sz w:val="22"/>
                <w:szCs w:val="22"/>
              </w:rPr>
              <w:tab/>
            </w:r>
            <w:r w:rsidR="000C6B5F" w:rsidRPr="00395D76">
              <w:rPr>
                <w:sz w:val="22"/>
                <w:szCs w:val="22"/>
              </w:rPr>
              <w:t>Pour établir que les f</w:t>
            </w:r>
            <w:r w:rsidRPr="00395D76">
              <w:rPr>
                <w:sz w:val="22"/>
                <w:szCs w:val="22"/>
              </w:rPr>
              <w:t>o</w:t>
            </w:r>
            <w:r w:rsidR="000C6B5F" w:rsidRPr="00395D76">
              <w:rPr>
                <w:sz w:val="22"/>
                <w:szCs w:val="22"/>
              </w:rPr>
              <w:t>urnitures et s</w:t>
            </w:r>
            <w:r w:rsidRPr="00395D76">
              <w:rPr>
                <w:sz w:val="22"/>
                <w:szCs w:val="22"/>
              </w:rPr>
              <w:t>ervices connexes répondent aux critères d’origine, en application des dispositions de la clause 5 des IS, un Soumissionnaire devra remplir les déclarations indiquant le pays d’origine figurant dans les formulaires de prix, inclus à la Section IV, Formulaires de soumission.</w:t>
            </w:r>
          </w:p>
          <w:p w:rsidR="00E132D5" w:rsidRPr="00395D76" w:rsidRDefault="00E132D5" w:rsidP="003430C0">
            <w:pPr>
              <w:spacing w:after="120"/>
              <w:ind w:left="702" w:hanging="702"/>
              <w:jc w:val="both"/>
              <w:rPr>
                <w:sz w:val="22"/>
                <w:szCs w:val="22"/>
              </w:rPr>
            </w:pPr>
            <w:r w:rsidRPr="00395D76">
              <w:rPr>
                <w:sz w:val="22"/>
                <w:szCs w:val="22"/>
              </w:rPr>
              <w:t>16.2</w:t>
            </w:r>
            <w:r w:rsidRPr="00395D76">
              <w:rPr>
                <w:sz w:val="22"/>
                <w:szCs w:val="22"/>
              </w:rPr>
              <w:tab/>
              <w:t xml:space="preserve">Pour établir la conformité des </w:t>
            </w:r>
            <w:r w:rsidR="00B958A2" w:rsidRPr="00395D76">
              <w:rPr>
                <w:sz w:val="22"/>
                <w:szCs w:val="22"/>
              </w:rPr>
              <w:t xml:space="preserve">fournitures et services </w:t>
            </w:r>
            <w:r w:rsidRPr="00395D76">
              <w:rPr>
                <w:sz w:val="22"/>
                <w:szCs w:val="22"/>
              </w:rPr>
              <w:t xml:space="preserve"> connexes </w:t>
            </w:r>
            <w:r w:rsidR="00287702" w:rsidRPr="00395D76">
              <w:rPr>
                <w:sz w:val="22"/>
                <w:szCs w:val="22"/>
              </w:rPr>
              <w:t>aux Documents</w:t>
            </w:r>
            <w:r w:rsidRPr="00395D76">
              <w:rPr>
                <w:sz w:val="22"/>
                <w:szCs w:val="22"/>
              </w:rPr>
              <w:t xml:space="preserve"> d’</w:t>
            </w:r>
            <w:r w:rsidR="00287702" w:rsidRPr="00395D76">
              <w:rPr>
                <w:sz w:val="22"/>
                <w:szCs w:val="22"/>
              </w:rPr>
              <w:t>A</w:t>
            </w:r>
            <w:r w:rsidRPr="00395D76">
              <w:rPr>
                <w:sz w:val="22"/>
                <w:szCs w:val="22"/>
              </w:rPr>
              <w:t>ppel d’Offre</w:t>
            </w:r>
            <w:r w:rsidR="00287702" w:rsidRPr="00395D76">
              <w:rPr>
                <w:sz w:val="22"/>
                <w:szCs w:val="22"/>
              </w:rPr>
              <w:t>s</w:t>
            </w:r>
            <w:r w:rsidRPr="00395D76">
              <w:rPr>
                <w:sz w:val="22"/>
                <w:szCs w:val="22"/>
              </w:rPr>
              <w:t>, le Soumissionnaire fournira dans le cadre de son Offre les pièces justificatives spécifiées à la Section VII, Bordereau des quantités, calendrier de livraison et spécifications techniques.</w:t>
            </w:r>
          </w:p>
          <w:p w:rsidR="00E132D5" w:rsidRPr="00395D76" w:rsidRDefault="00E132D5" w:rsidP="003430C0">
            <w:pPr>
              <w:spacing w:after="120"/>
              <w:ind w:left="702" w:hanging="702"/>
              <w:jc w:val="both"/>
              <w:rPr>
                <w:sz w:val="22"/>
                <w:szCs w:val="22"/>
              </w:rPr>
            </w:pPr>
            <w:r w:rsidRPr="00395D76">
              <w:rPr>
                <w:sz w:val="22"/>
                <w:szCs w:val="22"/>
              </w:rPr>
              <w:t>16.3</w:t>
            </w:r>
            <w:r w:rsidRPr="00395D76">
              <w:rPr>
                <w:sz w:val="22"/>
                <w:szCs w:val="22"/>
              </w:rPr>
              <w:tab/>
              <w:t xml:space="preserve">Les pièces justificatives peuvent revêtir la forme de prospectus, dessins ou données et comprendront une description détaillée des principales caractéristiques techniques et de performance des </w:t>
            </w:r>
            <w:r w:rsidR="00B958A2" w:rsidRPr="00395D76">
              <w:rPr>
                <w:sz w:val="22"/>
                <w:szCs w:val="22"/>
              </w:rPr>
              <w:t xml:space="preserve">fournitures et services </w:t>
            </w:r>
            <w:r w:rsidRPr="00395D76">
              <w:rPr>
                <w:sz w:val="22"/>
                <w:szCs w:val="22"/>
              </w:rPr>
              <w:t xml:space="preserve"> connexes, démontrant qu’ils correspondent pour l’essentiel aux spécifications et, le cas échéant une liste des divergences existant par rapport aux dispositions de la Section VII, Bordereau des quantités, calendrier de livraison et spécifications techniques.</w:t>
            </w:r>
          </w:p>
          <w:p w:rsidR="00E132D5" w:rsidRPr="00395D76" w:rsidRDefault="00E132D5" w:rsidP="003430C0">
            <w:pPr>
              <w:spacing w:after="120"/>
              <w:ind w:left="702" w:hanging="702"/>
              <w:jc w:val="both"/>
              <w:rPr>
                <w:sz w:val="22"/>
                <w:szCs w:val="22"/>
              </w:rPr>
            </w:pPr>
            <w:r w:rsidRPr="00395D76">
              <w:rPr>
                <w:sz w:val="22"/>
                <w:szCs w:val="22"/>
              </w:rPr>
              <w:t>16.4</w:t>
            </w:r>
            <w:r w:rsidRPr="00395D76">
              <w:rPr>
                <w:sz w:val="22"/>
                <w:szCs w:val="22"/>
              </w:rPr>
              <w:tab/>
              <w:t xml:space="preserve">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l’Acheteur et pendant la période précisée aux </w:t>
            </w:r>
            <w:r w:rsidRPr="00395D76">
              <w:rPr>
                <w:b/>
                <w:sz w:val="22"/>
                <w:szCs w:val="22"/>
              </w:rPr>
              <w:t>DPAO</w:t>
            </w:r>
            <w:r w:rsidRPr="00395D76">
              <w:rPr>
                <w:sz w:val="22"/>
                <w:szCs w:val="22"/>
              </w:rPr>
              <w:t>.</w:t>
            </w:r>
          </w:p>
          <w:p w:rsidR="00E132D5" w:rsidRPr="00395D76" w:rsidRDefault="00E132D5" w:rsidP="003430C0">
            <w:pPr>
              <w:spacing w:after="120"/>
              <w:ind w:left="702" w:hanging="702"/>
              <w:jc w:val="both"/>
              <w:rPr>
                <w:sz w:val="22"/>
                <w:szCs w:val="22"/>
              </w:rPr>
            </w:pPr>
            <w:r w:rsidRPr="00395D76">
              <w:rPr>
                <w:sz w:val="22"/>
                <w:szCs w:val="22"/>
              </w:rPr>
              <w:t>16.5</w:t>
            </w:r>
            <w:r w:rsidRPr="00395D76">
              <w:rPr>
                <w:sz w:val="22"/>
                <w:szCs w:val="22"/>
              </w:rPr>
              <w:tab/>
              <w:t>Les normes qui s’appliquent aux modes d’exécution, procédés de fabrication, équipements et matériels, ainsi que les références à des noms de marque ou à des numéros de catalogue spécifiés par l’Acheteur sur le Bordereau des quantités, calendrier de livraison et spécifications techniques, ne sont mentionnés qu’à titre indicatif et n’ont nullement un caractère restrictif. Le Soumissionnaire peut leur substituer d’autres normes de qualité, noms de marque et/ou d’autres numéros de catalogue, pourvu qu’il établisse à la satisfaction de l’Acheteur que les normes, marques et numéros ainsi substitués sont substantiellement équivalents ou supérieurs aux spécifications du Bordereau des quantités, calendrier de livraison et spécifications techniques.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B958A2">
            <w:pPr>
              <w:pStyle w:val="Style2"/>
              <w:keepNext/>
              <w:rPr>
                <w:sz w:val="22"/>
                <w:szCs w:val="22"/>
              </w:rPr>
            </w:pPr>
            <w:bookmarkStart w:id="143" w:name="_Toc438438838"/>
            <w:bookmarkStart w:id="144" w:name="_Toc438532599"/>
            <w:bookmarkStart w:id="145" w:name="_Toc438733982"/>
            <w:bookmarkStart w:id="146" w:name="_Toc438907021"/>
            <w:bookmarkStart w:id="147" w:name="_Toc438907220"/>
            <w:bookmarkStart w:id="148" w:name="_Toc475090723"/>
            <w:r w:rsidRPr="00395D76">
              <w:rPr>
                <w:sz w:val="22"/>
                <w:szCs w:val="22"/>
              </w:rPr>
              <w:t>17</w:t>
            </w:r>
            <w:r w:rsidR="00B958A2" w:rsidRPr="00395D76">
              <w:rPr>
                <w:sz w:val="22"/>
                <w:szCs w:val="22"/>
              </w:rPr>
              <w:t>.</w:t>
            </w:r>
            <w:r w:rsidRPr="00395D76">
              <w:rPr>
                <w:sz w:val="22"/>
                <w:szCs w:val="22"/>
              </w:rPr>
              <w:t xml:space="preserve">  </w:t>
            </w:r>
            <w:bookmarkEnd w:id="143"/>
            <w:bookmarkEnd w:id="144"/>
            <w:bookmarkEnd w:id="145"/>
            <w:bookmarkEnd w:id="146"/>
            <w:bookmarkEnd w:id="147"/>
            <w:r w:rsidR="00E132D5" w:rsidRPr="00395D76">
              <w:rPr>
                <w:sz w:val="22"/>
                <w:szCs w:val="22"/>
              </w:rPr>
              <w:t>Documents attestant des qualifications du Soumissionnaire</w:t>
            </w:r>
            <w:bookmarkEnd w:id="148"/>
            <w:r w:rsidR="00E132D5" w:rsidRPr="00395D76">
              <w:rPr>
                <w:sz w:val="22"/>
                <w:szCs w:val="22"/>
              </w:rPr>
              <w:t xml:space="preserve"> </w:t>
            </w:r>
          </w:p>
        </w:tc>
        <w:tc>
          <w:tcPr>
            <w:tcW w:w="6719" w:type="dxa"/>
            <w:gridSpan w:val="2"/>
          </w:tcPr>
          <w:p w:rsidR="00E132D5" w:rsidRPr="00395D76" w:rsidRDefault="00725F86" w:rsidP="00B958A2">
            <w:pPr>
              <w:keepNext/>
              <w:tabs>
                <w:tab w:val="left" w:pos="792"/>
              </w:tabs>
              <w:spacing w:after="120"/>
              <w:ind w:left="576" w:hanging="576"/>
              <w:jc w:val="both"/>
              <w:rPr>
                <w:sz w:val="22"/>
                <w:szCs w:val="22"/>
              </w:rPr>
            </w:pPr>
            <w:r w:rsidRPr="00395D76">
              <w:rPr>
                <w:sz w:val="22"/>
                <w:szCs w:val="22"/>
              </w:rPr>
              <w:t>17.1</w:t>
            </w:r>
            <w:r w:rsidRPr="00395D76">
              <w:rPr>
                <w:sz w:val="22"/>
                <w:szCs w:val="22"/>
              </w:rPr>
              <w:tab/>
            </w:r>
            <w:r w:rsidR="00E132D5" w:rsidRPr="00395D76">
              <w:rPr>
                <w:sz w:val="22"/>
                <w:szCs w:val="22"/>
              </w:rPr>
              <w:t xml:space="preserve">Pour établir qu’il est admis à concourir en application des dispositions de la clause 4 des IS, le Soumissionnaire devra remplir le </w:t>
            </w:r>
            <w:r w:rsidR="00ED45C4" w:rsidRPr="00395D76">
              <w:rPr>
                <w:sz w:val="22"/>
                <w:szCs w:val="22"/>
              </w:rPr>
              <w:t>Formulaire de Soumission</w:t>
            </w:r>
            <w:r w:rsidR="00E132D5" w:rsidRPr="00395D76">
              <w:rPr>
                <w:sz w:val="22"/>
                <w:szCs w:val="22"/>
              </w:rPr>
              <w:t>, inclus à la Section IV, Formulaires de soumission.</w:t>
            </w:r>
          </w:p>
          <w:p w:rsidR="00E132D5" w:rsidRPr="00395D76" w:rsidRDefault="00E132D5" w:rsidP="00B958A2">
            <w:pPr>
              <w:keepNext/>
              <w:tabs>
                <w:tab w:val="left" w:pos="792"/>
              </w:tabs>
              <w:spacing w:after="120"/>
              <w:ind w:left="576" w:hanging="576"/>
              <w:jc w:val="both"/>
              <w:rPr>
                <w:sz w:val="22"/>
                <w:szCs w:val="22"/>
              </w:rPr>
            </w:pPr>
            <w:r w:rsidRPr="00395D76">
              <w:rPr>
                <w:sz w:val="22"/>
                <w:szCs w:val="22"/>
              </w:rPr>
              <w:t>17.2</w:t>
            </w:r>
            <w:r w:rsidRPr="00395D76">
              <w:rPr>
                <w:sz w:val="22"/>
                <w:szCs w:val="22"/>
              </w:rPr>
              <w:tab/>
              <w:t>Les documents que le Soumissionnaire fournira pour établir qu’il possède les qualifications requises pour exécuter le Marché si son Offre est acceptée, établiront, à la satisfaction de l’Acheteur, que :</w:t>
            </w:r>
          </w:p>
          <w:p w:rsidR="00E132D5" w:rsidRPr="00395D76" w:rsidRDefault="00E132D5" w:rsidP="00B958A2">
            <w:pPr>
              <w:keepNext/>
              <w:numPr>
                <w:ilvl w:val="0"/>
                <w:numId w:val="64"/>
              </w:numPr>
              <w:tabs>
                <w:tab w:val="num" w:pos="972"/>
              </w:tabs>
              <w:spacing w:after="120"/>
              <w:ind w:left="965"/>
              <w:jc w:val="both"/>
              <w:rPr>
                <w:sz w:val="22"/>
                <w:szCs w:val="22"/>
              </w:rPr>
            </w:pPr>
            <w:r w:rsidRPr="00395D76">
              <w:rPr>
                <w:sz w:val="22"/>
                <w:szCs w:val="22"/>
              </w:rPr>
              <w:t xml:space="preserve">si requis par les </w:t>
            </w:r>
            <w:r w:rsidRPr="00395D76">
              <w:rPr>
                <w:b/>
                <w:bCs/>
                <w:sz w:val="22"/>
                <w:szCs w:val="22"/>
              </w:rPr>
              <w:t>DPAO</w:t>
            </w:r>
            <w:r w:rsidRPr="00395D76">
              <w:rPr>
                <w:sz w:val="22"/>
                <w:szCs w:val="22"/>
              </w:rPr>
              <w:t xml:space="preserve">, le Soumissionnaire qui ne fabrique ou ne produit pas les Fournitures qu’il </w:t>
            </w:r>
            <w:r w:rsidR="0051648E" w:rsidRPr="00395D76">
              <w:rPr>
                <w:sz w:val="22"/>
                <w:szCs w:val="22"/>
              </w:rPr>
              <w:t>o</w:t>
            </w:r>
            <w:r w:rsidRPr="00395D76">
              <w:rPr>
                <w:sz w:val="22"/>
                <w:szCs w:val="22"/>
              </w:rPr>
              <w:t xml:space="preserve">ffre, soumettra une Autorisation du Fabriquant, en utilisant à cet effet le formulaire type inclus dans la Section IV, Formulaires de soumission, pour attester du fait qu’il a été dument autorisé par le fabriquant ou le producteur des Fournitures pour fournir ces dernières dans le pays de l’Acheteur; </w:t>
            </w:r>
          </w:p>
          <w:p w:rsidR="00E132D5" w:rsidRPr="00395D76" w:rsidRDefault="00E132D5" w:rsidP="00B958A2">
            <w:pPr>
              <w:keepNext/>
              <w:numPr>
                <w:ilvl w:val="0"/>
                <w:numId w:val="64"/>
              </w:numPr>
              <w:tabs>
                <w:tab w:val="num" w:pos="972"/>
              </w:tabs>
              <w:spacing w:after="120"/>
              <w:ind w:left="965"/>
              <w:jc w:val="both"/>
              <w:rPr>
                <w:sz w:val="22"/>
                <w:szCs w:val="22"/>
              </w:rPr>
            </w:pPr>
            <w:r w:rsidRPr="00395D76">
              <w:rPr>
                <w:sz w:val="22"/>
                <w:szCs w:val="22"/>
              </w:rPr>
              <w:t xml:space="preserve">si requis par les </w:t>
            </w:r>
            <w:r w:rsidRPr="00395D76">
              <w:rPr>
                <w:b/>
                <w:bCs/>
                <w:sz w:val="22"/>
                <w:szCs w:val="22"/>
              </w:rPr>
              <w:t>DPAO</w:t>
            </w:r>
            <w:r w:rsidRPr="00395D76">
              <w:rPr>
                <w:sz w:val="22"/>
                <w:szCs w:val="22"/>
              </w:rPr>
              <w:t xml:space="preserve">, au cas où il n’est pas présent dans le pays de l’Acheteur, le Soumissionnaire est ou sera (si son Offre est acceptée) représenté par un agent équipé et en mesure de répondre aux obligations contractuelles du </w:t>
            </w:r>
            <w:r w:rsidR="00B958A2" w:rsidRPr="00395D76">
              <w:rPr>
                <w:sz w:val="22"/>
                <w:szCs w:val="22"/>
              </w:rPr>
              <w:t>Marché et des</w:t>
            </w:r>
            <w:r w:rsidRPr="00395D76">
              <w:rPr>
                <w:sz w:val="22"/>
                <w:szCs w:val="22"/>
              </w:rPr>
              <w:t xml:space="preserve"> spécifications techniques</w:t>
            </w:r>
            <w:r w:rsidR="00B958A2" w:rsidRPr="00395D76">
              <w:rPr>
                <w:sz w:val="22"/>
                <w:szCs w:val="22"/>
              </w:rPr>
              <w:t xml:space="preserve"> en matière</w:t>
            </w:r>
            <w:r w:rsidRPr="00395D76">
              <w:rPr>
                <w:sz w:val="22"/>
                <w:szCs w:val="22"/>
              </w:rPr>
              <w:t xml:space="preserve"> d’entretien, de réparations et de fournitures de pièces détachées.</w:t>
            </w:r>
          </w:p>
          <w:p w:rsidR="00B3189C" w:rsidRPr="00395D76" w:rsidRDefault="00E132D5" w:rsidP="00B958A2">
            <w:pPr>
              <w:keepNext/>
              <w:numPr>
                <w:ilvl w:val="0"/>
                <w:numId w:val="64"/>
              </w:numPr>
              <w:tabs>
                <w:tab w:val="num" w:pos="972"/>
              </w:tabs>
              <w:spacing w:after="120"/>
              <w:ind w:left="965"/>
              <w:jc w:val="both"/>
              <w:rPr>
                <w:sz w:val="22"/>
                <w:szCs w:val="22"/>
              </w:rPr>
            </w:pPr>
            <w:r w:rsidRPr="00395D76">
              <w:rPr>
                <w:sz w:val="22"/>
                <w:szCs w:val="22"/>
              </w:rPr>
              <w:t>le Soumissionnaire remplit chacun des critères de qualification spécifié à la Section III, Critères d’Évaluation et de Qualification.</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E146D6">
            <w:pPr>
              <w:pStyle w:val="Style2"/>
              <w:rPr>
                <w:sz w:val="22"/>
                <w:szCs w:val="22"/>
              </w:rPr>
            </w:pPr>
            <w:bookmarkStart w:id="149" w:name="_Toc438438839"/>
            <w:bookmarkStart w:id="150" w:name="_Toc438532600"/>
            <w:bookmarkStart w:id="151" w:name="_Toc438733983"/>
            <w:bookmarkStart w:id="152" w:name="_Toc438907022"/>
            <w:bookmarkStart w:id="153" w:name="_Toc438907221"/>
            <w:bookmarkStart w:id="154" w:name="_Toc475090724"/>
            <w:r w:rsidRPr="00395D76">
              <w:rPr>
                <w:sz w:val="22"/>
                <w:szCs w:val="22"/>
              </w:rPr>
              <w:t xml:space="preserve">18.  </w:t>
            </w:r>
            <w:bookmarkEnd w:id="149"/>
            <w:bookmarkEnd w:id="150"/>
            <w:bookmarkEnd w:id="151"/>
            <w:bookmarkEnd w:id="152"/>
            <w:bookmarkEnd w:id="153"/>
            <w:r w:rsidR="00E146D6" w:rsidRPr="00395D76">
              <w:rPr>
                <w:sz w:val="22"/>
                <w:szCs w:val="22"/>
              </w:rPr>
              <w:t>Période de validité des Offres</w:t>
            </w:r>
            <w:bookmarkEnd w:id="154"/>
          </w:p>
        </w:tc>
        <w:tc>
          <w:tcPr>
            <w:tcW w:w="6719" w:type="dxa"/>
            <w:gridSpan w:val="2"/>
          </w:tcPr>
          <w:p w:rsidR="00725F86" w:rsidRPr="00395D76" w:rsidRDefault="00725F86" w:rsidP="00FD5E22">
            <w:pPr>
              <w:tabs>
                <w:tab w:val="left" w:pos="792"/>
              </w:tabs>
              <w:spacing w:after="120"/>
              <w:ind w:left="576" w:hanging="576"/>
              <w:jc w:val="both"/>
              <w:rPr>
                <w:sz w:val="22"/>
                <w:szCs w:val="22"/>
              </w:rPr>
            </w:pPr>
            <w:r w:rsidRPr="00395D76">
              <w:rPr>
                <w:sz w:val="22"/>
                <w:szCs w:val="22"/>
              </w:rPr>
              <w:t>18.1</w:t>
            </w:r>
            <w:r w:rsidRPr="00395D76">
              <w:rPr>
                <w:sz w:val="22"/>
                <w:szCs w:val="22"/>
              </w:rPr>
              <w:tab/>
            </w:r>
            <w:r w:rsidR="00E146D6" w:rsidRPr="00395D76">
              <w:rPr>
                <w:sz w:val="22"/>
                <w:szCs w:val="22"/>
              </w:rPr>
              <w:t xml:space="preserve">Les Offres demeureront valables pendant la période spécifiée dans les </w:t>
            </w:r>
            <w:r w:rsidR="00E146D6" w:rsidRPr="00395D76">
              <w:rPr>
                <w:b/>
                <w:sz w:val="22"/>
                <w:szCs w:val="22"/>
              </w:rPr>
              <w:t>DPAO</w:t>
            </w:r>
            <w:r w:rsidR="00E146D6" w:rsidRPr="00395D76">
              <w:rPr>
                <w:sz w:val="22"/>
                <w:szCs w:val="22"/>
              </w:rPr>
              <w:t xml:space="preserve"> après la date limite de soumission fixée par l’Acheteur, conformément à l’article 22.1 des IS. Une Offre valable pour une période plus courte sera considérée comme non conforme et rejetée par l’Acheteur.</w:t>
            </w:r>
          </w:p>
          <w:p w:rsidR="00725F86" w:rsidRPr="00395D76" w:rsidRDefault="00725F86" w:rsidP="00FD5E22">
            <w:pPr>
              <w:tabs>
                <w:tab w:val="left" w:pos="792"/>
              </w:tabs>
              <w:spacing w:after="120"/>
              <w:ind w:left="576" w:hanging="576"/>
              <w:jc w:val="both"/>
              <w:rPr>
                <w:sz w:val="22"/>
                <w:szCs w:val="22"/>
              </w:rPr>
            </w:pPr>
            <w:r w:rsidRPr="00395D76">
              <w:rPr>
                <w:sz w:val="22"/>
                <w:szCs w:val="22"/>
              </w:rPr>
              <w:t>18.2</w:t>
            </w:r>
            <w:r w:rsidRPr="00395D76">
              <w:rPr>
                <w:sz w:val="22"/>
                <w:szCs w:val="22"/>
              </w:rPr>
              <w:tab/>
            </w:r>
            <w:r w:rsidR="00E146D6" w:rsidRPr="00395D76">
              <w:rPr>
                <w:spacing w:val="-4"/>
                <w:sz w:val="22"/>
                <w:szCs w:val="22"/>
              </w:rPr>
              <w:t>E</w:t>
            </w:r>
            <w:r w:rsidR="00E146D6" w:rsidRPr="00395D76">
              <w:rPr>
                <w:sz w:val="22"/>
                <w:szCs w:val="22"/>
              </w:rPr>
              <w:t xml:space="preserve">xceptionnellement, avant l’expiration de la période de validité des Offres, l’Acheteur peut demander aux Soumissionnaires de proroger la durée de validité de leur Offre. La demande et les réponses seront formulées par écrit. S’il est demandé une </w:t>
            </w:r>
            <w:r w:rsidR="00B958A2" w:rsidRPr="00395D76">
              <w:rPr>
                <w:sz w:val="22"/>
                <w:szCs w:val="22"/>
              </w:rPr>
              <w:t>Garantie de Soumission</w:t>
            </w:r>
            <w:r w:rsidR="00E146D6" w:rsidRPr="00395D76">
              <w:rPr>
                <w:sz w:val="22"/>
                <w:szCs w:val="22"/>
              </w:rPr>
              <w:t xml:space="preserve"> en application de </w:t>
            </w:r>
            <w:r w:rsidR="00B84D9E" w:rsidRPr="00395D76">
              <w:rPr>
                <w:sz w:val="22"/>
                <w:szCs w:val="22"/>
              </w:rPr>
              <w:t>l’article 19</w:t>
            </w:r>
            <w:r w:rsidR="00E146D6" w:rsidRPr="00395D76">
              <w:rPr>
                <w:sz w:val="22"/>
                <w:szCs w:val="22"/>
              </w:rPr>
              <w:t xml:space="preserve"> des IS, sa validité sera prolongée pour une durée de 28 jours au-delà de la nouvelle date limite de validité des Offres. Un Soumissionnaire peut refuser de proroger la validité de son Offre sans perdre sa </w:t>
            </w:r>
            <w:r w:rsidR="00B958A2" w:rsidRPr="00395D76">
              <w:rPr>
                <w:sz w:val="22"/>
                <w:szCs w:val="22"/>
              </w:rPr>
              <w:t>Garantie de Soumission</w:t>
            </w:r>
            <w:r w:rsidR="00E146D6" w:rsidRPr="00395D76">
              <w:rPr>
                <w:sz w:val="22"/>
                <w:szCs w:val="22"/>
              </w:rPr>
              <w:t xml:space="preserve">. Un Soumissionnaire qui consent à cette prorogation ne se verra pas demander de modifier son Offre, ni ne sera autorisé à le faire, sous réserve des dispositions de la clause </w:t>
            </w:r>
            <w:r w:rsidR="00B84D9E" w:rsidRPr="00395D76">
              <w:rPr>
                <w:sz w:val="22"/>
                <w:szCs w:val="22"/>
              </w:rPr>
              <w:t>18</w:t>
            </w:r>
            <w:r w:rsidR="00E146D6" w:rsidRPr="00395D76">
              <w:rPr>
                <w:sz w:val="22"/>
                <w:szCs w:val="22"/>
              </w:rPr>
              <w:t>.3 des IS.</w:t>
            </w:r>
          </w:p>
          <w:p w:rsidR="00E146D6" w:rsidRPr="00395D76" w:rsidRDefault="00725F86" w:rsidP="00E146D6">
            <w:pPr>
              <w:spacing w:after="142"/>
              <w:ind w:left="576" w:hanging="576"/>
              <w:jc w:val="both"/>
              <w:rPr>
                <w:sz w:val="22"/>
                <w:szCs w:val="22"/>
              </w:rPr>
            </w:pPr>
            <w:r w:rsidRPr="00395D76">
              <w:rPr>
                <w:sz w:val="22"/>
                <w:szCs w:val="22"/>
              </w:rPr>
              <w:t>18.3</w:t>
            </w:r>
            <w:r w:rsidRPr="00395D76">
              <w:rPr>
                <w:sz w:val="22"/>
                <w:szCs w:val="22"/>
              </w:rPr>
              <w:tab/>
            </w:r>
            <w:r w:rsidR="00E146D6" w:rsidRPr="00395D76">
              <w:rPr>
                <w:sz w:val="22"/>
                <w:szCs w:val="22"/>
              </w:rPr>
              <w:t xml:space="preserve">Si l’attribution est retardée de plus de cinquante-six (56) jours au-delà du délai initial de validité de l’Offre, le prix du Marché sera actualisé comme suit : </w:t>
            </w:r>
          </w:p>
          <w:p w:rsidR="00E146D6" w:rsidRPr="00D17421" w:rsidRDefault="00E146D6" w:rsidP="00E146D6">
            <w:pPr>
              <w:tabs>
                <w:tab w:val="left" w:pos="576"/>
                <w:tab w:val="left" w:pos="1152"/>
              </w:tabs>
              <w:spacing w:after="142"/>
              <w:ind w:left="1152" w:hanging="576"/>
              <w:jc w:val="both"/>
              <w:rPr>
                <w:b/>
                <w:sz w:val="22"/>
                <w:szCs w:val="22"/>
              </w:rPr>
            </w:pPr>
            <w:r w:rsidRPr="00395D76">
              <w:rPr>
                <w:sz w:val="22"/>
                <w:szCs w:val="22"/>
              </w:rPr>
              <w:t>a)</w:t>
            </w:r>
            <w:r w:rsidRPr="00395D76">
              <w:rPr>
                <w:sz w:val="22"/>
                <w:szCs w:val="22"/>
              </w:rPr>
              <w:tab/>
              <w:t xml:space="preserve">dans le cas d’un marché à prix ferme, le Montant du Marché sera égal au Montant de l’Offre actualisé par le facteur figurant aux DPAO ; </w:t>
            </w:r>
          </w:p>
          <w:p w:rsidR="00E146D6" w:rsidRPr="00395D76" w:rsidRDefault="00E146D6" w:rsidP="00E146D6">
            <w:pPr>
              <w:tabs>
                <w:tab w:val="left" w:pos="576"/>
                <w:tab w:val="left" w:pos="1152"/>
              </w:tabs>
              <w:spacing w:after="142"/>
              <w:ind w:left="1152" w:hanging="576"/>
              <w:jc w:val="both"/>
              <w:rPr>
                <w:i/>
                <w:sz w:val="22"/>
                <w:szCs w:val="22"/>
              </w:rPr>
            </w:pPr>
            <w:r w:rsidRPr="00395D76">
              <w:rPr>
                <w:sz w:val="22"/>
                <w:szCs w:val="22"/>
              </w:rPr>
              <w:t>b)</w:t>
            </w:r>
            <w:r w:rsidRPr="00395D76">
              <w:rPr>
                <w:sz w:val="22"/>
                <w:szCs w:val="22"/>
              </w:rPr>
              <w:tab/>
              <w:t>dans le cas d’un marché à prix révisable, le Montant du Marché ne fera pas l’objet d’une actualisation ;</w:t>
            </w:r>
          </w:p>
          <w:p w:rsidR="00725F86" w:rsidRPr="00395D76" w:rsidRDefault="00E146D6" w:rsidP="00E146D6">
            <w:pPr>
              <w:tabs>
                <w:tab w:val="left" w:pos="576"/>
                <w:tab w:val="left" w:pos="1152"/>
              </w:tabs>
              <w:spacing w:after="142"/>
              <w:ind w:left="1152" w:hanging="576"/>
              <w:jc w:val="both"/>
              <w:rPr>
                <w:sz w:val="22"/>
                <w:szCs w:val="22"/>
              </w:rPr>
            </w:pPr>
            <w:r w:rsidRPr="00395D76">
              <w:rPr>
                <w:sz w:val="22"/>
                <w:szCs w:val="22"/>
              </w:rPr>
              <w:t>c)</w:t>
            </w:r>
            <w:r w:rsidRPr="00395D76">
              <w:rPr>
                <w:sz w:val="22"/>
                <w:szCs w:val="22"/>
              </w:rPr>
              <w:tab/>
              <w:t>dans tous les cas, les Offres seront évaluées sur la base du Montant des Offres sans prendre en considération l’actualisation susmentionnée.</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E132D5">
            <w:pPr>
              <w:pStyle w:val="Style2"/>
              <w:rPr>
                <w:sz w:val="22"/>
                <w:szCs w:val="22"/>
              </w:rPr>
            </w:pPr>
            <w:bookmarkStart w:id="155" w:name="_Toc438532601"/>
            <w:bookmarkStart w:id="156" w:name="_Toc438532602"/>
            <w:bookmarkStart w:id="157" w:name="_Toc438438840"/>
            <w:bookmarkStart w:id="158" w:name="_Toc438532603"/>
            <w:bookmarkStart w:id="159" w:name="_Toc438733984"/>
            <w:bookmarkStart w:id="160" w:name="_Toc438907023"/>
            <w:bookmarkStart w:id="161" w:name="_Toc438907222"/>
            <w:bookmarkStart w:id="162" w:name="_Toc475090725"/>
            <w:bookmarkEnd w:id="155"/>
            <w:bookmarkEnd w:id="156"/>
            <w:r w:rsidRPr="00395D76">
              <w:rPr>
                <w:sz w:val="22"/>
                <w:szCs w:val="22"/>
              </w:rPr>
              <w:t xml:space="preserve">19.  </w:t>
            </w:r>
            <w:bookmarkEnd w:id="157"/>
            <w:bookmarkEnd w:id="158"/>
            <w:bookmarkEnd w:id="159"/>
            <w:bookmarkEnd w:id="160"/>
            <w:bookmarkEnd w:id="161"/>
            <w:r w:rsidR="00B958A2" w:rsidRPr="00395D76">
              <w:rPr>
                <w:sz w:val="22"/>
                <w:szCs w:val="22"/>
              </w:rPr>
              <w:t>Garantie de Soumission</w:t>
            </w:r>
            <w:bookmarkEnd w:id="162"/>
          </w:p>
        </w:tc>
        <w:tc>
          <w:tcPr>
            <w:tcW w:w="6719" w:type="dxa"/>
            <w:gridSpan w:val="2"/>
          </w:tcPr>
          <w:p w:rsidR="00725F86" w:rsidRPr="00FC40FF" w:rsidRDefault="00725F86" w:rsidP="00D2411E">
            <w:pPr>
              <w:tabs>
                <w:tab w:val="left" w:pos="792"/>
              </w:tabs>
              <w:spacing w:after="120"/>
              <w:ind w:left="576" w:hanging="576"/>
              <w:jc w:val="both"/>
              <w:rPr>
                <w:sz w:val="22"/>
                <w:szCs w:val="22"/>
              </w:rPr>
            </w:pPr>
            <w:r w:rsidRPr="00395D76">
              <w:rPr>
                <w:sz w:val="22"/>
                <w:szCs w:val="22"/>
              </w:rPr>
              <w:t>19.1</w:t>
            </w:r>
            <w:r w:rsidRPr="00395D76">
              <w:rPr>
                <w:sz w:val="22"/>
                <w:szCs w:val="22"/>
              </w:rPr>
              <w:tab/>
            </w:r>
            <w:r w:rsidR="00A46C45" w:rsidRPr="00FC40FF">
              <w:rPr>
                <w:sz w:val="22"/>
                <w:szCs w:val="22"/>
              </w:rPr>
              <w:t xml:space="preserve">Conformément aux dispositions des </w:t>
            </w:r>
            <w:r w:rsidR="00A46C45" w:rsidRPr="00FC40FF">
              <w:rPr>
                <w:b/>
                <w:sz w:val="22"/>
                <w:szCs w:val="22"/>
              </w:rPr>
              <w:t>DPAO</w:t>
            </w:r>
            <w:r w:rsidR="00A46C45" w:rsidRPr="00FC40FF">
              <w:rPr>
                <w:sz w:val="22"/>
                <w:szCs w:val="22"/>
              </w:rPr>
              <w:t xml:space="preserve">, le Soumissionnaire fournira l’original d’une Déclaration de </w:t>
            </w:r>
            <w:r w:rsidR="00B958A2" w:rsidRPr="00FC40FF">
              <w:rPr>
                <w:sz w:val="22"/>
                <w:szCs w:val="22"/>
              </w:rPr>
              <w:t>Garantie de Soumission</w:t>
            </w:r>
            <w:r w:rsidR="00A46C45" w:rsidRPr="00FC40FF">
              <w:rPr>
                <w:sz w:val="22"/>
                <w:szCs w:val="22"/>
              </w:rPr>
              <w:t xml:space="preserve"> ou d’une  </w:t>
            </w:r>
            <w:r w:rsidR="00B958A2" w:rsidRPr="00FC40FF">
              <w:rPr>
                <w:sz w:val="22"/>
                <w:szCs w:val="22"/>
              </w:rPr>
              <w:t>Garantie de Soumission</w:t>
            </w:r>
            <w:r w:rsidR="00A46C45" w:rsidRPr="00FC40FF">
              <w:rPr>
                <w:sz w:val="22"/>
                <w:szCs w:val="22"/>
              </w:rPr>
              <w:t xml:space="preserve">, qui fera partie intégrante de son Offre. Lorsqu’une </w:t>
            </w:r>
            <w:r w:rsidR="00B958A2" w:rsidRPr="00FC40FF">
              <w:rPr>
                <w:sz w:val="22"/>
                <w:szCs w:val="22"/>
              </w:rPr>
              <w:t>Garantie de Soumission</w:t>
            </w:r>
            <w:r w:rsidR="00A46C45" w:rsidRPr="00FC40FF">
              <w:rPr>
                <w:sz w:val="22"/>
                <w:szCs w:val="22"/>
              </w:rPr>
              <w:t xml:space="preserve"> est exigée, le montant de la </w:t>
            </w:r>
            <w:r w:rsidR="00B958A2" w:rsidRPr="00FC40FF">
              <w:rPr>
                <w:sz w:val="22"/>
                <w:szCs w:val="22"/>
              </w:rPr>
              <w:t>Garantie de Soumission</w:t>
            </w:r>
            <w:r w:rsidR="00A46C45" w:rsidRPr="00FC40FF">
              <w:rPr>
                <w:sz w:val="22"/>
                <w:szCs w:val="22"/>
              </w:rPr>
              <w:t xml:space="preserve"> et la monnaie dans laquelle elle doit être libellée seront indiqués dans les </w:t>
            </w:r>
            <w:r w:rsidR="00A46C45" w:rsidRPr="00FC40FF">
              <w:rPr>
                <w:b/>
                <w:sz w:val="22"/>
                <w:szCs w:val="22"/>
              </w:rPr>
              <w:t>DPAO</w:t>
            </w:r>
            <w:r w:rsidR="00A46C45" w:rsidRPr="00FC40FF">
              <w:rPr>
                <w:sz w:val="22"/>
                <w:szCs w:val="22"/>
              </w:rPr>
              <w:t>.</w:t>
            </w:r>
          </w:p>
          <w:p w:rsidR="00A46C45" w:rsidRPr="00FC40FF" w:rsidRDefault="00A46C45" w:rsidP="00D2411E">
            <w:pPr>
              <w:tabs>
                <w:tab w:val="left" w:pos="792"/>
              </w:tabs>
              <w:spacing w:after="120"/>
              <w:ind w:left="576" w:hanging="576"/>
              <w:jc w:val="both"/>
              <w:rPr>
                <w:sz w:val="22"/>
                <w:szCs w:val="22"/>
              </w:rPr>
            </w:pPr>
            <w:r w:rsidRPr="00FC40FF">
              <w:rPr>
                <w:sz w:val="22"/>
                <w:szCs w:val="22"/>
              </w:rPr>
              <w:t>19.2</w:t>
            </w:r>
            <w:r w:rsidRPr="00FC40FF">
              <w:rPr>
                <w:sz w:val="22"/>
                <w:szCs w:val="22"/>
              </w:rPr>
              <w:tab/>
              <w:t xml:space="preserve">La Déclaration de </w:t>
            </w:r>
            <w:r w:rsidR="00B958A2" w:rsidRPr="00FC40FF">
              <w:rPr>
                <w:sz w:val="22"/>
                <w:szCs w:val="22"/>
              </w:rPr>
              <w:t>Garantie de Soumission</w:t>
            </w:r>
            <w:r w:rsidRPr="00FC40FF">
              <w:rPr>
                <w:sz w:val="22"/>
                <w:szCs w:val="22"/>
              </w:rPr>
              <w:t xml:space="preserve"> se présentera selon le modèle présenté à la Section IV – Formulaires de soumission.</w:t>
            </w:r>
          </w:p>
          <w:p w:rsidR="00A46C45" w:rsidRPr="00395D76" w:rsidRDefault="00A46C45" w:rsidP="00D2411E">
            <w:pPr>
              <w:tabs>
                <w:tab w:val="left" w:pos="792"/>
              </w:tabs>
              <w:spacing w:after="120"/>
              <w:ind w:left="576" w:hanging="576"/>
              <w:jc w:val="both"/>
              <w:rPr>
                <w:sz w:val="22"/>
                <w:szCs w:val="22"/>
              </w:rPr>
            </w:pPr>
            <w:r w:rsidRPr="00FC40FF">
              <w:rPr>
                <w:sz w:val="22"/>
                <w:szCs w:val="22"/>
              </w:rPr>
              <w:t>19.3</w:t>
            </w:r>
            <w:r w:rsidRPr="00FC40FF">
              <w:rPr>
                <w:sz w:val="22"/>
                <w:szCs w:val="22"/>
              </w:rPr>
              <w:tab/>
              <w:t xml:space="preserve">Lorsqu’elle est requise, la </w:t>
            </w:r>
            <w:r w:rsidR="00B958A2" w:rsidRPr="00FC40FF">
              <w:rPr>
                <w:sz w:val="22"/>
                <w:szCs w:val="22"/>
              </w:rPr>
              <w:t>Garantie de Soumission</w:t>
            </w:r>
            <w:r w:rsidRPr="00FC40FF">
              <w:rPr>
                <w:sz w:val="22"/>
                <w:szCs w:val="22"/>
              </w:rPr>
              <w:t xml:space="preserve"> se présentera</w:t>
            </w:r>
            <w:r w:rsidRPr="00395D76">
              <w:rPr>
                <w:sz w:val="22"/>
                <w:szCs w:val="22"/>
              </w:rPr>
              <w:t xml:space="preserve"> sous l’une des formes ci-après, au choix du Soumissionnaire :</w:t>
            </w:r>
          </w:p>
          <w:p w:rsidR="00A46C45" w:rsidRPr="00395D76" w:rsidRDefault="00A46C45" w:rsidP="006804DF">
            <w:pPr>
              <w:numPr>
                <w:ilvl w:val="0"/>
                <w:numId w:val="65"/>
              </w:numPr>
              <w:tabs>
                <w:tab w:val="left" w:pos="576"/>
                <w:tab w:val="left" w:pos="1152"/>
              </w:tabs>
              <w:overflowPunct w:val="0"/>
              <w:autoSpaceDE w:val="0"/>
              <w:autoSpaceDN w:val="0"/>
              <w:adjustRightInd w:val="0"/>
              <w:spacing w:after="200"/>
              <w:ind w:left="1152" w:hanging="576"/>
              <w:jc w:val="both"/>
              <w:textAlignment w:val="baseline"/>
              <w:rPr>
                <w:sz w:val="22"/>
                <w:szCs w:val="22"/>
              </w:rPr>
            </w:pPr>
            <w:r w:rsidRPr="00395D76">
              <w:rPr>
                <w:sz w:val="22"/>
                <w:szCs w:val="22"/>
              </w:rPr>
              <w:t>une garantie bancaire à première demande émise par une banque, une compagnie d’assurances ou un organisme de caution</w:t>
            </w:r>
            <w:r w:rsidR="00346494" w:rsidRPr="00395D76">
              <w:rPr>
                <w:sz w:val="22"/>
                <w:szCs w:val="22"/>
              </w:rPr>
              <w:t xml:space="preserve"> </w:t>
            </w:r>
            <w:r w:rsidRPr="00395D76">
              <w:rPr>
                <w:sz w:val="22"/>
                <w:szCs w:val="22"/>
              </w:rPr>
              <w:t xml:space="preserve">; </w:t>
            </w:r>
          </w:p>
          <w:p w:rsidR="00A46C45" w:rsidRPr="00395D76" w:rsidRDefault="00A46C45" w:rsidP="006804DF">
            <w:pPr>
              <w:numPr>
                <w:ilvl w:val="0"/>
                <w:numId w:val="65"/>
              </w:numPr>
              <w:tabs>
                <w:tab w:val="left" w:pos="576"/>
                <w:tab w:val="left" w:pos="1152"/>
              </w:tabs>
              <w:overflowPunct w:val="0"/>
              <w:autoSpaceDE w:val="0"/>
              <w:autoSpaceDN w:val="0"/>
              <w:adjustRightInd w:val="0"/>
              <w:spacing w:after="200"/>
              <w:ind w:left="1152" w:hanging="576"/>
              <w:jc w:val="both"/>
              <w:textAlignment w:val="baseline"/>
              <w:rPr>
                <w:sz w:val="22"/>
                <w:szCs w:val="22"/>
              </w:rPr>
            </w:pPr>
            <w:r w:rsidRPr="00395D76">
              <w:rPr>
                <w:sz w:val="22"/>
                <w:szCs w:val="22"/>
              </w:rPr>
              <w:t>un crédit documentaire irrévocable ; ou</w:t>
            </w:r>
          </w:p>
          <w:p w:rsidR="00A46C45" w:rsidRPr="00395D76" w:rsidRDefault="00A46C45" w:rsidP="006804DF">
            <w:pPr>
              <w:numPr>
                <w:ilvl w:val="0"/>
                <w:numId w:val="65"/>
              </w:numPr>
              <w:tabs>
                <w:tab w:val="left" w:pos="1152"/>
              </w:tabs>
              <w:overflowPunct w:val="0"/>
              <w:autoSpaceDE w:val="0"/>
              <w:autoSpaceDN w:val="0"/>
              <w:adjustRightInd w:val="0"/>
              <w:spacing w:after="200"/>
              <w:ind w:left="1152" w:hanging="531"/>
              <w:jc w:val="both"/>
              <w:textAlignment w:val="baseline"/>
              <w:rPr>
                <w:sz w:val="22"/>
                <w:szCs w:val="22"/>
              </w:rPr>
            </w:pPr>
            <w:r w:rsidRPr="00395D76">
              <w:rPr>
                <w:sz w:val="22"/>
                <w:szCs w:val="22"/>
              </w:rPr>
              <w:t>un chèque de banque ou un chèque certifié ; ou</w:t>
            </w:r>
          </w:p>
          <w:p w:rsidR="00A46C45" w:rsidRPr="00D17421" w:rsidRDefault="00A46C45" w:rsidP="006804DF">
            <w:pPr>
              <w:numPr>
                <w:ilvl w:val="0"/>
                <w:numId w:val="65"/>
              </w:numPr>
              <w:tabs>
                <w:tab w:val="left" w:pos="657"/>
              </w:tabs>
              <w:overflowPunct w:val="0"/>
              <w:autoSpaceDE w:val="0"/>
              <w:autoSpaceDN w:val="0"/>
              <w:adjustRightInd w:val="0"/>
              <w:spacing w:after="200"/>
              <w:ind w:left="1152" w:hanging="531"/>
              <w:jc w:val="both"/>
              <w:textAlignment w:val="baseline"/>
              <w:rPr>
                <w:sz w:val="22"/>
                <w:szCs w:val="22"/>
              </w:rPr>
            </w:pPr>
            <w:r w:rsidRPr="00395D76">
              <w:rPr>
                <w:sz w:val="22"/>
                <w:szCs w:val="22"/>
              </w:rPr>
              <w:t xml:space="preserve">toute autre garantie mentionnée, le cas échéant, dans les </w:t>
            </w:r>
            <w:r w:rsidRPr="00395D76">
              <w:rPr>
                <w:b/>
                <w:sz w:val="22"/>
                <w:szCs w:val="22"/>
              </w:rPr>
              <w:t>DPAO</w:t>
            </w:r>
            <w:r w:rsidRPr="00395D76">
              <w:rPr>
                <w:sz w:val="22"/>
                <w:szCs w:val="22"/>
              </w:rPr>
              <w:t>,</w:t>
            </w:r>
          </w:p>
          <w:p w:rsidR="00725F86" w:rsidRPr="00395D76" w:rsidRDefault="00A46C45" w:rsidP="00C72006">
            <w:pPr>
              <w:tabs>
                <w:tab w:val="left" w:pos="792"/>
              </w:tabs>
              <w:spacing w:after="120"/>
              <w:ind w:left="576" w:hanging="576"/>
              <w:jc w:val="both"/>
              <w:rPr>
                <w:sz w:val="22"/>
                <w:szCs w:val="22"/>
              </w:rPr>
            </w:pPr>
            <w:r w:rsidRPr="00395D76">
              <w:rPr>
                <w:sz w:val="22"/>
                <w:szCs w:val="22"/>
              </w:rPr>
              <w:tab/>
              <w:t xml:space="preserve">en provenance d’une source reconnue, établie dans un pays satisfaisant aux critères d’origine figurant à la Section V. Critères d’éligibilité. Si la </w:t>
            </w:r>
            <w:r w:rsidR="00B958A2" w:rsidRPr="00395D76">
              <w:rPr>
                <w:sz w:val="22"/>
                <w:szCs w:val="22"/>
              </w:rPr>
              <w:t>Garantie de Soumission</w:t>
            </w:r>
            <w:r w:rsidRPr="00395D76">
              <w:rPr>
                <w:sz w:val="22"/>
                <w:szCs w:val="22"/>
              </w:rPr>
              <w:t xml:space="preserve"> fournie par le Soumissionnaire est sous forme d’une garantie à première demande émise par une société d’assurance ou un organisme de caution situé en dehors du pays de l’Acheteur, l’institution émettrice devra avoir une institution financière correspondante dans le pays de l’Acheteur afin d’en permettre l’exécution, le cas échéant. La </w:t>
            </w:r>
            <w:r w:rsidR="00B958A2" w:rsidRPr="00395D76">
              <w:rPr>
                <w:sz w:val="22"/>
                <w:szCs w:val="22"/>
              </w:rPr>
              <w:t>Garantie de Soumission</w:t>
            </w:r>
            <w:r w:rsidRPr="00395D76">
              <w:rPr>
                <w:sz w:val="22"/>
                <w:szCs w:val="22"/>
              </w:rPr>
              <w:t xml:space="preserve"> sera établie conformément au formulaire figurant à la Section IV- Formulaires de Soumission, ou dans une autre forme similaire en substance et approuvée par l’Acheteur avant le dépôt de l’Offre. La </w:t>
            </w:r>
            <w:r w:rsidR="00B958A2" w:rsidRPr="00395D76">
              <w:rPr>
                <w:sz w:val="22"/>
                <w:szCs w:val="22"/>
              </w:rPr>
              <w:t>Garantie de Soumission</w:t>
            </w:r>
            <w:r w:rsidRPr="00395D76">
              <w:rPr>
                <w:sz w:val="22"/>
                <w:szCs w:val="22"/>
              </w:rPr>
              <w:t xml:space="preserve"> devra demeurer valide pour une période excédant de vingt-huit jours (28)  la durée initiale de validité de l’Offre et, le cas échéant, être prorogée selon les dispositions de l’article 18.2 des IS.</w:t>
            </w:r>
          </w:p>
        </w:tc>
      </w:tr>
      <w:tr w:rsidR="00725F86" w:rsidRPr="00395D76" w:rsidTr="00B62AD4">
        <w:tblPrEx>
          <w:tblCellMar>
            <w:top w:w="0" w:type="dxa"/>
            <w:bottom w:w="0" w:type="dxa"/>
          </w:tblCellMar>
        </w:tblPrEx>
        <w:trPr>
          <w:gridAfter w:val="2"/>
          <w:wAfter w:w="301" w:type="dxa"/>
          <w:trHeight w:val="1260"/>
        </w:trPr>
        <w:tc>
          <w:tcPr>
            <w:tcW w:w="2250" w:type="dxa"/>
          </w:tcPr>
          <w:p w:rsidR="00725F86" w:rsidRPr="00395D76" w:rsidRDefault="00725F86" w:rsidP="00915666">
            <w:pPr>
              <w:rPr>
                <w:sz w:val="22"/>
                <w:szCs w:val="22"/>
              </w:rPr>
            </w:pPr>
            <w:bookmarkStart w:id="163" w:name="_Toc438532607"/>
            <w:bookmarkEnd w:id="163"/>
          </w:p>
        </w:tc>
        <w:tc>
          <w:tcPr>
            <w:tcW w:w="6719" w:type="dxa"/>
            <w:gridSpan w:val="2"/>
          </w:tcPr>
          <w:p w:rsidR="00725F86" w:rsidRPr="00395D76" w:rsidRDefault="00A46C45" w:rsidP="00043D0C">
            <w:pPr>
              <w:spacing w:after="120"/>
              <w:ind w:left="576" w:hanging="576"/>
              <w:jc w:val="both"/>
              <w:rPr>
                <w:sz w:val="22"/>
                <w:szCs w:val="22"/>
              </w:rPr>
            </w:pPr>
            <w:r w:rsidRPr="00395D76">
              <w:rPr>
                <w:sz w:val="22"/>
                <w:szCs w:val="22"/>
              </w:rPr>
              <w:t>19</w:t>
            </w:r>
            <w:r w:rsidR="00725F86" w:rsidRPr="00395D76">
              <w:rPr>
                <w:sz w:val="22"/>
                <w:szCs w:val="22"/>
              </w:rPr>
              <w:t>.4</w:t>
            </w:r>
            <w:r w:rsidR="00725F86" w:rsidRPr="00395D76">
              <w:rPr>
                <w:sz w:val="22"/>
                <w:szCs w:val="22"/>
              </w:rPr>
              <w:tab/>
              <w:t xml:space="preserve">Toute </w:t>
            </w:r>
            <w:r w:rsidR="00524D3E" w:rsidRPr="00395D76">
              <w:rPr>
                <w:sz w:val="22"/>
                <w:szCs w:val="22"/>
              </w:rPr>
              <w:t>Offre</w:t>
            </w:r>
            <w:r w:rsidR="00725F86" w:rsidRPr="00395D76">
              <w:rPr>
                <w:sz w:val="22"/>
                <w:szCs w:val="22"/>
              </w:rPr>
              <w:t xml:space="preserve"> non accompagnée d’une </w:t>
            </w:r>
            <w:r w:rsidR="00B958A2" w:rsidRPr="00395D76">
              <w:rPr>
                <w:sz w:val="22"/>
                <w:szCs w:val="22"/>
              </w:rPr>
              <w:t>G</w:t>
            </w:r>
            <w:r w:rsidR="00725F86" w:rsidRPr="00395D76">
              <w:rPr>
                <w:sz w:val="22"/>
                <w:szCs w:val="22"/>
              </w:rPr>
              <w:t>arantie</w:t>
            </w:r>
            <w:r w:rsidR="00B958A2" w:rsidRPr="00395D76">
              <w:rPr>
                <w:sz w:val="22"/>
                <w:szCs w:val="22"/>
              </w:rPr>
              <w:t xml:space="preserve"> de S</w:t>
            </w:r>
            <w:r w:rsidRPr="00395D76">
              <w:rPr>
                <w:sz w:val="22"/>
                <w:szCs w:val="22"/>
              </w:rPr>
              <w:t xml:space="preserve">oumission </w:t>
            </w:r>
            <w:r w:rsidR="00043D0C" w:rsidRPr="00395D76">
              <w:rPr>
                <w:sz w:val="22"/>
                <w:szCs w:val="22"/>
              </w:rPr>
              <w:t>ou</w:t>
            </w:r>
            <w:r w:rsidRPr="00395D76">
              <w:rPr>
                <w:sz w:val="22"/>
                <w:szCs w:val="22"/>
              </w:rPr>
              <w:t xml:space="preserve"> </w:t>
            </w:r>
            <w:r w:rsidR="00043D0C" w:rsidRPr="00395D76">
              <w:rPr>
                <w:sz w:val="22"/>
                <w:szCs w:val="22"/>
              </w:rPr>
              <w:t>D</w:t>
            </w:r>
            <w:r w:rsidRPr="00395D76">
              <w:rPr>
                <w:sz w:val="22"/>
                <w:szCs w:val="22"/>
              </w:rPr>
              <w:t xml:space="preserve">éclaration de </w:t>
            </w:r>
            <w:r w:rsidR="00B958A2" w:rsidRPr="00395D76">
              <w:rPr>
                <w:sz w:val="22"/>
                <w:szCs w:val="22"/>
              </w:rPr>
              <w:t>Garantie de Soumission</w:t>
            </w:r>
            <w:r w:rsidRPr="00395D76">
              <w:rPr>
                <w:sz w:val="22"/>
                <w:szCs w:val="22"/>
              </w:rPr>
              <w:t xml:space="preserve"> substantiellement conforme </w:t>
            </w:r>
            <w:r w:rsidR="00725F86" w:rsidRPr="00395D76">
              <w:rPr>
                <w:sz w:val="22"/>
                <w:szCs w:val="22"/>
              </w:rPr>
              <w:t>sera rejetée par l’Acheteur comme étant non conforme.</w:t>
            </w:r>
          </w:p>
        </w:tc>
      </w:tr>
      <w:tr w:rsidR="00725F86" w:rsidRPr="00395D76" w:rsidTr="00B62AD4">
        <w:tblPrEx>
          <w:tblCellMar>
            <w:top w:w="0" w:type="dxa"/>
            <w:bottom w:w="0" w:type="dxa"/>
          </w:tblCellMar>
        </w:tblPrEx>
        <w:trPr>
          <w:gridAfter w:val="2"/>
          <w:wAfter w:w="301" w:type="dxa"/>
          <w:trHeight w:val="1503"/>
        </w:trPr>
        <w:tc>
          <w:tcPr>
            <w:tcW w:w="2250" w:type="dxa"/>
          </w:tcPr>
          <w:p w:rsidR="00725F86" w:rsidRPr="00395D76" w:rsidRDefault="00725F86" w:rsidP="00915666">
            <w:pPr>
              <w:rPr>
                <w:sz w:val="22"/>
                <w:szCs w:val="22"/>
              </w:rPr>
            </w:pPr>
            <w:bookmarkStart w:id="164" w:name="_Toc438532608"/>
            <w:bookmarkEnd w:id="164"/>
          </w:p>
        </w:tc>
        <w:tc>
          <w:tcPr>
            <w:tcW w:w="6719" w:type="dxa"/>
            <w:gridSpan w:val="2"/>
          </w:tcPr>
          <w:p w:rsidR="00725F86" w:rsidRPr="00395D76" w:rsidRDefault="00A46C45" w:rsidP="00217C3D">
            <w:pPr>
              <w:spacing w:after="120"/>
              <w:ind w:left="576" w:hanging="576"/>
              <w:jc w:val="both"/>
              <w:rPr>
                <w:sz w:val="22"/>
                <w:szCs w:val="22"/>
              </w:rPr>
            </w:pPr>
            <w:r w:rsidRPr="00395D76">
              <w:rPr>
                <w:sz w:val="22"/>
                <w:szCs w:val="22"/>
              </w:rPr>
              <w:t>19</w:t>
            </w:r>
            <w:r w:rsidR="00725F86" w:rsidRPr="00395D76">
              <w:rPr>
                <w:sz w:val="22"/>
                <w:szCs w:val="22"/>
              </w:rPr>
              <w:t>.5</w:t>
            </w:r>
            <w:r w:rsidR="00725F86" w:rsidRPr="00395D76">
              <w:rPr>
                <w:sz w:val="22"/>
                <w:szCs w:val="22"/>
              </w:rPr>
              <w:tab/>
            </w:r>
            <w:r w:rsidR="00043D0C" w:rsidRPr="00395D76">
              <w:rPr>
                <w:sz w:val="22"/>
                <w:szCs w:val="22"/>
              </w:rPr>
              <w:t>Les Garanties de S</w:t>
            </w:r>
            <w:r w:rsidR="00725F86" w:rsidRPr="00395D76">
              <w:rPr>
                <w:sz w:val="22"/>
                <w:szCs w:val="22"/>
              </w:rPr>
              <w:t xml:space="preserve">oumission des </w:t>
            </w:r>
            <w:r w:rsidR="00524D3E" w:rsidRPr="00395D76">
              <w:rPr>
                <w:sz w:val="22"/>
                <w:szCs w:val="22"/>
              </w:rPr>
              <w:t>Soumissionnaire</w:t>
            </w:r>
            <w:r w:rsidR="00725F86" w:rsidRPr="00395D76">
              <w:rPr>
                <w:sz w:val="22"/>
                <w:szCs w:val="22"/>
              </w:rPr>
              <w:t>s non retenus leur seront restituées dans les meilleurs délais après que le Soumissionnaire retenu aura signé le Marché et fourni la garantie de bonne exécuti</w:t>
            </w:r>
            <w:r w:rsidR="00E06167" w:rsidRPr="00395D76">
              <w:rPr>
                <w:sz w:val="22"/>
                <w:szCs w:val="22"/>
              </w:rPr>
              <w:t>on prescrite à la clause 42</w:t>
            </w:r>
            <w:r w:rsidR="00725F86" w:rsidRPr="00395D76">
              <w:rPr>
                <w:sz w:val="22"/>
                <w:szCs w:val="22"/>
              </w:rPr>
              <w:t xml:space="preserve"> des IS.</w:t>
            </w:r>
          </w:p>
        </w:tc>
      </w:tr>
      <w:tr w:rsidR="00725F86" w:rsidRPr="00395D76" w:rsidTr="00B62AD4">
        <w:tblPrEx>
          <w:tblCellMar>
            <w:top w:w="0" w:type="dxa"/>
            <w:bottom w:w="0" w:type="dxa"/>
          </w:tblCellMar>
        </w:tblPrEx>
        <w:trPr>
          <w:gridAfter w:val="2"/>
          <w:wAfter w:w="301" w:type="dxa"/>
          <w:trHeight w:val="1107"/>
        </w:trPr>
        <w:tc>
          <w:tcPr>
            <w:tcW w:w="2250" w:type="dxa"/>
          </w:tcPr>
          <w:p w:rsidR="00725F86" w:rsidRPr="00395D76" w:rsidRDefault="00725F86" w:rsidP="00915666">
            <w:pPr>
              <w:rPr>
                <w:sz w:val="22"/>
                <w:szCs w:val="22"/>
              </w:rPr>
            </w:pPr>
            <w:bookmarkStart w:id="165" w:name="_Toc438532609"/>
            <w:bookmarkEnd w:id="165"/>
          </w:p>
        </w:tc>
        <w:tc>
          <w:tcPr>
            <w:tcW w:w="6719" w:type="dxa"/>
            <w:gridSpan w:val="2"/>
          </w:tcPr>
          <w:p w:rsidR="00725F86" w:rsidRPr="00395D76" w:rsidRDefault="00E06167" w:rsidP="00043D0C">
            <w:pPr>
              <w:spacing w:after="120"/>
              <w:ind w:left="576" w:hanging="576"/>
              <w:jc w:val="both"/>
              <w:rPr>
                <w:sz w:val="22"/>
                <w:szCs w:val="22"/>
              </w:rPr>
            </w:pPr>
            <w:r w:rsidRPr="00395D76">
              <w:rPr>
                <w:sz w:val="22"/>
                <w:szCs w:val="22"/>
              </w:rPr>
              <w:t>19</w:t>
            </w:r>
            <w:r w:rsidR="00725F86" w:rsidRPr="00395D76">
              <w:rPr>
                <w:sz w:val="22"/>
                <w:szCs w:val="22"/>
              </w:rPr>
              <w:t>.6</w:t>
            </w:r>
            <w:r w:rsidR="00725F86" w:rsidRPr="00395D76">
              <w:rPr>
                <w:sz w:val="22"/>
                <w:szCs w:val="22"/>
              </w:rPr>
              <w:tab/>
              <w:t xml:space="preserve">La </w:t>
            </w:r>
            <w:r w:rsidR="00043D0C" w:rsidRPr="00395D76">
              <w:rPr>
                <w:sz w:val="22"/>
                <w:szCs w:val="22"/>
              </w:rPr>
              <w:t>G</w:t>
            </w:r>
            <w:r w:rsidR="00725F86" w:rsidRPr="00395D76">
              <w:rPr>
                <w:sz w:val="22"/>
                <w:szCs w:val="22"/>
              </w:rPr>
              <w:t>arantie d</w:t>
            </w:r>
            <w:r w:rsidR="00043D0C" w:rsidRPr="00395D76">
              <w:rPr>
                <w:sz w:val="22"/>
                <w:szCs w:val="22"/>
              </w:rPr>
              <w:t>e Soumission</w:t>
            </w:r>
            <w:r w:rsidR="00725F86" w:rsidRPr="00395D76">
              <w:rPr>
                <w:sz w:val="22"/>
                <w:szCs w:val="22"/>
              </w:rPr>
              <w:t xml:space="preserve"> du </w:t>
            </w:r>
            <w:r w:rsidR="00524D3E" w:rsidRPr="00395D76">
              <w:rPr>
                <w:sz w:val="22"/>
                <w:szCs w:val="22"/>
              </w:rPr>
              <w:t>Soumissionnaire</w:t>
            </w:r>
            <w:r w:rsidR="00725F86" w:rsidRPr="00395D76">
              <w:rPr>
                <w:sz w:val="22"/>
                <w:szCs w:val="22"/>
              </w:rPr>
              <w:t xml:space="preserve"> retenu lui sera restituée dans les meilleurs délais après la signature du Marché, et contre remise de la garantie de bonne exécution requise.</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522F21">
            <w:pPr>
              <w:pStyle w:val="Outline"/>
              <w:numPr>
                <w:ilvl w:val="0"/>
                <w:numId w:val="0"/>
              </w:numPr>
              <w:spacing w:before="0"/>
              <w:rPr>
                <w:kern w:val="0"/>
                <w:sz w:val="22"/>
                <w:szCs w:val="22"/>
              </w:rPr>
            </w:pPr>
            <w:bookmarkStart w:id="166" w:name="_Toc438532610"/>
            <w:bookmarkStart w:id="167" w:name="_Toc438532611"/>
            <w:bookmarkEnd w:id="166"/>
            <w:bookmarkEnd w:id="167"/>
          </w:p>
        </w:tc>
        <w:tc>
          <w:tcPr>
            <w:tcW w:w="6719" w:type="dxa"/>
            <w:gridSpan w:val="2"/>
          </w:tcPr>
          <w:p w:rsidR="00725F86" w:rsidRPr="00FC40FF" w:rsidRDefault="00E06167" w:rsidP="00217C3D">
            <w:pPr>
              <w:spacing w:after="120"/>
              <w:ind w:left="576" w:hanging="576"/>
              <w:jc w:val="both"/>
              <w:rPr>
                <w:sz w:val="22"/>
                <w:szCs w:val="22"/>
              </w:rPr>
            </w:pPr>
            <w:r w:rsidRPr="00395D76">
              <w:rPr>
                <w:sz w:val="22"/>
                <w:szCs w:val="22"/>
              </w:rPr>
              <w:t>19</w:t>
            </w:r>
            <w:r w:rsidR="00725F86" w:rsidRPr="00395D76">
              <w:rPr>
                <w:sz w:val="22"/>
                <w:szCs w:val="22"/>
              </w:rPr>
              <w:t>.7</w:t>
            </w:r>
            <w:r w:rsidR="00725F86" w:rsidRPr="00395D76">
              <w:rPr>
                <w:sz w:val="22"/>
                <w:szCs w:val="22"/>
              </w:rPr>
              <w:tab/>
            </w:r>
            <w:r w:rsidR="00725F86" w:rsidRPr="00FC40FF">
              <w:rPr>
                <w:sz w:val="22"/>
                <w:szCs w:val="22"/>
              </w:rPr>
              <w:t xml:space="preserve">La </w:t>
            </w:r>
            <w:r w:rsidR="00B958A2" w:rsidRPr="00FC40FF">
              <w:rPr>
                <w:sz w:val="22"/>
                <w:szCs w:val="22"/>
              </w:rPr>
              <w:t>Garantie de Soumission</w:t>
            </w:r>
            <w:r w:rsidR="00725F86" w:rsidRPr="00FC40FF">
              <w:rPr>
                <w:sz w:val="22"/>
                <w:szCs w:val="22"/>
              </w:rPr>
              <w:t xml:space="preserve"> peut être saisie ou la Déclaration de </w:t>
            </w:r>
            <w:r w:rsidR="00B958A2" w:rsidRPr="00FC40FF">
              <w:rPr>
                <w:sz w:val="22"/>
                <w:szCs w:val="22"/>
              </w:rPr>
              <w:t>Garantie de Soumission</w:t>
            </w:r>
            <w:r w:rsidR="00725F86" w:rsidRPr="00FC40FF">
              <w:rPr>
                <w:sz w:val="22"/>
                <w:szCs w:val="22"/>
              </w:rPr>
              <w:t xml:space="preserve"> mise en œuvre</w:t>
            </w:r>
            <w:r w:rsidR="00346494" w:rsidRPr="00FC40FF">
              <w:rPr>
                <w:sz w:val="22"/>
                <w:szCs w:val="22"/>
              </w:rPr>
              <w:t xml:space="preserve"> </w:t>
            </w:r>
            <w:r w:rsidR="00725F86" w:rsidRPr="00FC40FF">
              <w:rPr>
                <w:sz w:val="22"/>
                <w:szCs w:val="22"/>
              </w:rPr>
              <w:t>:</w:t>
            </w:r>
          </w:p>
          <w:p w:rsidR="00725F86" w:rsidRPr="00FC40FF" w:rsidRDefault="00725F86" w:rsidP="00463B11">
            <w:pPr>
              <w:pStyle w:val="Retraitcorpsdetexte"/>
              <w:numPr>
                <w:ilvl w:val="0"/>
                <w:numId w:val="9"/>
              </w:numPr>
              <w:tabs>
                <w:tab w:val="left" w:pos="720"/>
              </w:tabs>
              <w:spacing w:after="120"/>
              <w:ind w:left="1008"/>
              <w:rPr>
                <w:sz w:val="22"/>
                <w:szCs w:val="22"/>
                <w:lang w:val="fr-FR"/>
              </w:rPr>
            </w:pPr>
            <w:r w:rsidRPr="00FC40FF">
              <w:rPr>
                <w:sz w:val="22"/>
                <w:szCs w:val="22"/>
                <w:lang w:val="fr-FR"/>
              </w:rPr>
              <w:t xml:space="preserve">si le Soumissionnaire retire son </w:t>
            </w:r>
            <w:r w:rsidR="00524D3E" w:rsidRPr="00FC40FF">
              <w:rPr>
                <w:sz w:val="22"/>
                <w:szCs w:val="22"/>
                <w:lang w:val="fr-FR"/>
              </w:rPr>
              <w:t>Offre</w:t>
            </w:r>
            <w:r w:rsidRPr="00FC40FF">
              <w:rPr>
                <w:sz w:val="22"/>
                <w:szCs w:val="22"/>
                <w:lang w:val="fr-FR"/>
              </w:rPr>
              <w:t xml:space="preserve"> pendant le délai de validité qu’il aura spécifié dans le Formulaire de soumission, ou toute prorogation selon les dispositions de l’article </w:t>
            </w:r>
            <w:r w:rsidR="00E06167" w:rsidRPr="00FC40FF">
              <w:rPr>
                <w:sz w:val="22"/>
                <w:szCs w:val="22"/>
                <w:lang w:val="fr-FR"/>
              </w:rPr>
              <w:t>18</w:t>
            </w:r>
            <w:r w:rsidRPr="00FC40FF">
              <w:rPr>
                <w:sz w:val="22"/>
                <w:szCs w:val="22"/>
                <w:lang w:val="fr-FR"/>
              </w:rPr>
              <w:t>.2 des IS ; ou</w:t>
            </w:r>
          </w:p>
          <w:p w:rsidR="00725F86" w:rsidRPr="00FC40FF" w:rsidRDefault="00725F86" w:rsidP="00463B11">
            <w:pPr>
              <w:numPr>
                <w:ilvl w:val="0"/>
                <w:numId w:val="9"/>
              </w:numPr>
              <w:tabs>
                <w:tab w:val="left" w:pos="720"/>
              </w:tabs>
              <w:spacing w:after="120"/>
              <w:ind w:left="1008"/>
              <w:jc w:val="both"/>
              <w:rPr>
                <w:sz w:val="22"/>
                <w:szCs w:val="22"/>
              </w:rPr>
            </w:pPr>
            <w:r w:rsidRPr="00FC40FF">
              <w:rPr>
                <w:sz w:val="22"/>
                <w:szCs w:val="22"/>
              </w:rPr>
              <w:t xml:space="preserve">s’agissant du </w:t>
            </w:r>
            <w:r w:rsidR="00524D3E" w:rsidRPr="00FC40FF">
              <w:rPr>
                <w:sz w:val="22"/>
                <w:szCs w:val="22"/>
              </w:rPr>
              <w:t>Soumissionnaire</w:t>
            </w:r>
            <w:r w:rsidRPr="00FC40FF">
              <w:rPr>
                <w:sz w:val="22"/>
                <w:szCs w:val="22"/>
              </w:rPr>
              <w:t xml:space="preserve"> retenu, si ce dernier :</w:t>
            </w:r>
          </w:p>
          <w:p w:rsidR="00725F86" w:rsidRPr="00FC40FF" w:rsidRDefault="00725F86" w:rsidP="00463B11">
            <w:pPr>
              <w:numPr>
                <w:ilvl w:val="0"/>
                <w:numId w:val="16"/>
              </w:numPr>
              <w:spacing w:after="120"/>
              <w:ind w:left="1366" w:hanging="286"/>
              <w:jc w:val="both"/>
              <w:rPr>
                <w:sz w:val="22"/>
                <w:szCs w:val="22"/>
              </w:rPr>
            </w:pPr>
            <w:r w:rsidRPr="00FC40FF">
              <w:rPr>
                <w:sz w:val="22"/>
                <w:szCs w:val="22"/>
              </w:rPr>
              <w:t>manque à son obligation de signer le Marché en application de la clause 4</w:t>
            </w:r>
            <w:r w:rsidR="00E06167" w:rsidRPr="00FC40FF">
              <w:rPr>
                <w:sz w:val="22"/>
                <w:szCs w:val="22"/>
              </w:rPr>
              <w:t>1</w:t>
            </w:r>
            <w:r w:rsidRPr="00FC40FF">
              <w:rPr>
                <w:sz w:val="22"/>
                <w:szCs w:val="22"/>
              </w:rPr>
              <w:t xml:space="preserve"> des IS ; ou</w:t>
            </w:r>
          </w:p>
          <w:p w:rsidR="00725F86" w:rsidRPr="00FC40FF" w:rsidRDefault="00725F86" w:rsidP="00463B11">
            <w:pPr>
              <w:numPr>
                <w:ilvl w:val="0"/>
                <w:numId w:val="16"/>
              </w:numPr>
              <w:spacing w:after="120"/>
              <w:ind w:left="1366" w:hanging="286"/>
              <w:jc w:val="both"/>
              <w:rPr>
                <w:sz w:val="22"/>
                <w:szCs w:val="22"/>
              </w:rPr>
            </w:pPr>
            <w:r w:rsidRPr="00FC40FF">
              <w:rPr>
                <w:sz w:val="22"/>
                <w:szCs w:val="22"/>
              </w:rPr>
              <w:t>manque à son obligation de fournir la garantie de bonne exécution en application de la clause 4</w:t>
            </w:r>
            <w:r w:rsidR="00E06167" w:rsidRPr="00FC40FF">
              <w:rPr>
                <w:sz w:val="22"/>
                <w:szCs w:val="22"/>
              </w:rPr>
              <w:t>2</w:t>
            </w:r>
            <w:r w:rsidR="00346494" w:rsidRPr="00FC40FF">
              <w:rPr>
                <w:sz w:val="22"/>
                <w:szCs w:val="22"/>
              </w:rPr>
              <w:t xml:space="preserve"> des IS</w:t>
            </w:r>
            <w:r w:rsidRPr="00FC40FF">
              <w:rPr>
                <w:sz w:val="22"/>
                <w:szCs w:val="22"/>
              </w:rPr>
              <w:t>.</w:t>
            </w:r>
          </w:p>
          <w:p w:rsidR="00725F86" w:rsidRPr="00395D76" w:rsidRDefault="00E06167" w:rsidP="00217C3D">
            <w:pPr>
              <w:spacing w:after="120"/>
              <w:ind w:left="576" w:hanging="576"/>
              <w:jc w:val="both"/>
              <w:rPr>
                <w:sz w:val="22"/>
                <w:szCs w:val="22"/>
              </w:rPr>
            </w:pPr>
            <w:r w:rsidRPr="00FC40FF">
              <w:rPr>
                <w:sz w:val="22"/>
                <w:szCs w:val="22"/>
              </w:rPr>
              <w:t>19</w:t>
            </w:r>
            <w:r w:rsidR="00725F86" w:rsidRPr="00FC40FF">
              <w:rPr>
                <w:sz w:val="22"/>
                <w:szCs w:val="22"/>
              </w:rPr>
              <w:t>.8</w:t>
            </w:r>
            <w:r w:rsidR="00725F86" w:rsidRPr="00FC40FF">
              <w:rPr>
                <w:sz w:val="22"/>
                <w:szCs w:val="22"/>
              </w:rPr>
              <w:tab/>
              <w:t xml:space="preserve">La </w:t>
            </w:r>
            <w:r w:rsidR="00B958A2" w:rsidRPr="00FC40FF">
              <w:rPr>
                <w:sz w:val="22"/>
                <w:szCs w:val="22"/>
              </w:rPr>
              <w:t>Garantie de Soumission</w:t>
            </w:r>
            <w:r w:rsidR="00725F86" w:rsidRPr="00FC40FF">
              <w:rPr>
                <w:sz w:val="22"/>
                <w:szCs w:val="22"/>
              </w:rPr>
              <w:t xml:space="preserve">, ou la Déclaration de </w:t>
            </w:r>
            <w:r w:rsidR="00B958A2" w:rsidRPr="00FC40FF">
              <w:rPr>
                <w:sz w:val="22"/>
                <w:szCs w:val="22"/>
              </w:rPr>
              <w:t>Garantie de Soumission</w:t>
            </w:r>
            <w:r w:rsidR="00725F86" w:rsidRPr="00FC40FF">
              <w:rPr>
                <w:sz w:val="22"/>
                <w:szCs w:val="22"/>
              </w:rPr>
              <w:t xml:space="preserve"> soumise par un groupement sera libellée au nom du groupement qui a soumis l’Offre. Lorsqu’un</w:t>
            </w:r>
            <w:r w:rsidR="00725F86" w:rsidRPr="00395D76">
              <w:rPr>
                <w:sz w:val="22"/>
                <w:szCs w:val="22"/>
              </w:rPr>
              <w:t xml:space="preserve"> groupement n’a pas été formellement constitué lors du dépôt de l’Offre, la </w:t>
            </w:r>
            <w:r w:rsidR="00B958A2" w:rsidRPr="00395D76">
              <w:rPr>
                <w:sz w:val="22"/>
                <w:szCs w:val="22"/>
              </w:rPr>
              <w:t>Garantie de Soumission</w:t>
            </w:r>
            <w:r w:rsidR="00725F86" w:rsidRPr="00395D76">
              <w:rPr>
                <w:sz w:val="22"/>
                <w:szCs w:val="22"/>
              </w:rPr>
              <w:t xml:space="preserve"> ou la Déclaration de </w:t>
            </w:r>
            <w:r w:rsidR="00B958A2" w:rsidRPr="00395D76">
              <w:rPr>
                <w:sz w:val="22"/>
                <w:szCs w:val="22"/>
              </w:rPr>
              <w:t>Garantie de Soumission</w:t>
            </w:r>
            <w:r w:rsidR="00725F86" w:rsidRPr="00395D76">
              <w:rPr>
                <w:sz w:val="22"/>
                <w:szCs w:val="22"/>
              </w:rPr>
              <w:t xml:space="preserve"> de ce groupement sera libellée au nom de tous les futurs membres du groupement, conformément au libellé du projet d’accord de groupement mentionné </w:t>
            </w:r>
            <w:r w:rsidRPr="00395D76">
              <w:rPr>
                <w:sz w:val="22"/>
                <w:szCs w:val="22"/>
              </w:rPr>
              <w:t>aux articles 4.1 et 11.2 des IS</w:t>
            </w:r>
            <w:r w:rsidR="00725F86" w:rsidRPr="00395D76">
              <w:rPr>
                <w:sz w:val="22"/>
                <w:szCs w:val="22"/>
              </w:rPr>
              <w:t>.</w:t>
            </w:r>
          </w:p>
          <w:p w:rsidR="00725F86" w:rsidRPr="00395D76" w:rsidRDefault="00E06167" w:rsidP="00217C3D">
            <w:pPr>
              <w:spacing w:after="120"/>
              <w:ind w:left="576" w:hanging="576"/>
              <w:jc w:val="both"/>
              <w:rPr>
                <w:sz w:val="22"/>
                <w:szCs w:val="22"/>
              </w:rPr>
            </w:pPr>
            <w:r w:rsidRPr="00395D76">
              <w:rPr>
                <w:sz w:val="22"/>
                <w:szCs w:val="22"/>
              </w:rPr>
              <w:t>19</w:t>
            </w:r>
            <w:r w:rsidR="00725F86" w:rsidRPr="00395D76">
              <w:rPr>
                <w:sz w:val="22"/>
                <w:szCs w:val="22"/>
              </w:rPr>
              <w:t>.9</w:t>
            </w:r>
            <w:r w:rsidR="00725F86" w:rsidRPr="00395D76">
              <w:rPr>
                <w:sz w:val="22"/>
                <w:szCs w:val="22"/>
              </w:rPr>
              <w:tab/>
              <w:t xml:space="preserve">Lorsqu’en application de l’article </w:t>
            </w:r>
            <w:r w:rsidRPr="00395D76">
              <w:rPr>
                <w:sz w:val="22"/>
                <w:szCs w:val="22"/>
              </w:rPr>
              <w:t>19</w:t>
            </w:r>
            <w:r w:rsidR="00725F86" w:rsidRPr="00395D76">
              <w:rPr>
                <w:sz w:val="22"/>
                <w:szCs w:val="22"/>
              </w:rPr>
              <w:t xml:space="preserve">.1 des IS, aucune </w:t>
            </w:r>
            <w:r w:rsidR="00B958A2" w:rsidRPr="00395D76">
              <w:rPr>
                <w:sz w:val="22"/>
                <w:szCs w:val="22"/>
              </w:rPr>
              <w:t>Garantie de Soumission</w:t>
            </w:r>
            <w:r w:rsidR="00725F86" w:rsidRPr="00395D76">
              <w:rPr>
                <w:sz w:val="22"/>
                <w:szCs w:val="22"/>
              </w:rPr>
              <w:t xml:space="preserve"> n’est exigée et si :</w:t>
            </w:r>
          </w:p>
          <w:p w:rsidR="00725F86" w:rsidRPr="00D17421" w:rsidRDefault="00725F86" w:rsidP="00C60AEC">
            <w:pPr>
              <w:tabs>
                <w:tab w:val="left" w:pos="1152"/>
              </w:tabs>
              <w:spacing w:after="200"/>
              <w:ind w:left="1152" w:hanging="524"/>
              <w:rPr>
                <w:sz w:val="22"/>
                <w:szCs w:val="22"/>
              </w:rPr>
            </w:pPr>
            <w:r w:rsidRPr="00395D76">
              <w:rPr>
                <w:sz w:val="22"/>
                <w:szCs w:val="22"/>
              </w:rPr>
              <w:t>a)</w:t>
            </w:r>
            <w:r w:rsidRPr="00395D76">
              <w:rPr>
                <w:sz w:val="22"/>
                <w:szCs w:val="22"/>
              </w:rPr>
              <w:tab/>
              <w:t>le Soumissionnaire retire son Offre pendant le délai de validité mentionné dans le Formulaire de soumission ou toute prorogation qu’il aura accordée; ou bien</w:t>
            </w:r>
          </w:p>
          <w:p w:rsidR="00725F86" w:rsidRPr="00D17421" w:rsidRDefault="00725F86" w:rsidP="00C60AEC">
            <w:pPr>
              <w:tabs>
                <w:tab w:val="left" w:pos="1152"/>
              </w:tabs>
              <w:spacing w:after="200"/>
              <w:ind w:left="1152" w:hanging="524"/>
              <w:rPr>
                <w:sz w:val="22"/>
                <w:szCs w:val="22"/>
              </w:rPr>
            </w:pPr>
            <w:r w:rsidRPr="00395D76">
              <w:rPr>
                <w:sz w:val="22"/>
                <w:szCs w:val="22"/>
              </w:rPr>
              <w:t>b)</w:t>
            </w:r>
            <w:r w:rsidRPr="00395D76">
              <w:rPr>
                <w:sz w:val="22"/>
                <w:szCs w:val="22"/>
              </w:rPr>
              <w:tab/>
              <w:t>le Soumissionnaire retenu manque à son obligation de signer le Marché conformément à l’article 4</w:t>
            </w:r>
            <w:r w:rsidR="00E06167" w:rsidRPr="00395D76">
              <w:rPr>
                <w:sz w:val="22"/>
                <w:szCs w:val="22"/>
              </w:rPr>
              <w:t>1</w:t>
            </w:r>
            <w:r w:rsidRPr="00395D76">
              <w:rPr>
                <w:sz w:val="22"/>
                <w:szCs w:val="22"/>
              </w:rPr>
              <w:t xml:space="preserve"> des IS, ou de fournir la Garantie de bonne exécution conformément à l’article 4</w:t>
            </w:r>
            <w:r w:rsidR="00E06167" w:rsidRPr="00395D76">
              <w:rPr>
                <w:sz w:val="22"/>
                <w:szCs w:val="22"/>
              </w:rPr>
              <w:t>2</w:t>
            </w:r>
            <w:r w:rsidRPr="00395D76">
              <w:rPr>
                <w:sz w:val="22"/>
                <w:szCs w:val="22"/>
              </w:rPr>
              <w:t xml:space="preserve"> des IS,</w:t>
            </w:r>
          </w:p>
          <w:p w:rsidR="00725F86" w:rsidRPr="00395D76" w:rsidRDefault="00725F86" w:rsidP="00CA1F9A">
            <w:pPr>
              <w:tabs>
                <w:tab w:val="left" w:pos="720"/>
              </w:tabs>
              <w:spacing w:after="120"/>
              <w:ind w:left="576" w:hanging="576"/>
              <w:jc w:val="both"/>
              <w:rPr>
                <w:sz w:val="22"/>
                <w:szCs w:val="22"/>
              </w:rPr>
            </w:pPr>
            <w:r w:rsidRPr="00395D76">
              <w:rPr>
                <w:sz w:val="22"/>
                <w:szCs w:val="22"/>
              </w:rPr>
              <w:tab/>
              <w:t xml:space="preserve">l’Acheteur pourra, si le </w:t>
            </w:r>
            <w:r w:rsidRPr="00395D76">
              <w:rPr>
                <w:b/>
                <w:sz w:val="22"/>
                <w:szCs w:val="22"/>
              </w:rPr>
              <w:t>DPAO</w:t>
            </w:r>
            <w:r w:rsidRPr="00395D76">
              <w:rPr>
                <w:sz w:val="22"/>
                <w:szCs w:val="22"/>
              </w:rPr>
              <w:t xml:space="preserve"> le prévoit, disqualifier le Soumissionnaire de toute attribution de marché par l’Acheteur pour la période de temps stipulée dans les </w:t>
            </w:r>
            <w:r w:rsidRPr="00395D76">
              <w:rPr>
                <w:b/>
                <w:sz w:val="22"/>
                <w:szCs w:val="22"/>
              </w:rPr>
              <w:t>DPAO</w:t>
            </w:r>
            <w:r w:rsidRPr="00395D76">
              <w:rPr>
                <w:sz w:val="22"/>
                <w:szCs w:val="22"/>
              </w:rPr>
              <w: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E06167">
            <w:pPr>
              <w:pStyle w:val="Style2"/>
              <w:rPr>
                <w:sz w:val="22"/>
                <w:szCs w:val="22"/>
              </w:rPr>
            </w:pPr>
            <w:bookmarkStart w:id="168" w:name="_Toc438438843"/>
            <w:bookmarkStart w:id="169" w:name="_Toc438532612"/>
            <w:bookmarkStart w:id="170" w:name="_Toc438733987"/>
            <w:bookmarkStart w:id="171" w:name="_Toc438907026"/>
            <w:bookmarkStart w:id="172" w:name="_Toc438907225"/>
            <w:bookmarkStart w:id="173" w:name="_Toc475090726"/>
            <w:r w:rsidRPr="00395D76">
              <w:rPr>
                <w:sz w:val="22"/>
                <w:szCs w:val="22"/>
              </w:rPr>
              <w:t>2</w:t>
            </w:r>
            <w:r w:rsidR="00E06167" w:rsidRPr="00395D76">
              <w:rPr>
                <w:sz w:val="22"/>
                <w:szCs w:val="22"/>
              </w:rPr>
              <w:t>0</w:t>
            </w:r>
            <w:r w:rsidRPr="00395D76">
              <w:rPr>
                <w:sz w:val="22"/>
                <w:szCs w:val="22"/>
              </w:rPr>
              <w:t>.  Forme et signature de l’</w:t>
            </w:r>
            <w:r w:rsidR="00524D3E" w:rsidRPr="00395D76">
              <w:rPr>
                <w:sz w:val="22"/>
                <w:szCs w:val="22"/>
              </w:rPr>
              <w:t>Offre</w:t>
            </w:r>
            <w:bookmarkEnd w:id="168"/>
            <w:bookmarkEnd w:id="169"/>
            <w:bookmarkEnd w:id="170"/>
            <w:bookmarkEnd w:id="171"/>
            <w:bookmarkEnd w:id="172"/>
            <w:bookmarkEnd w:id="173"/>
          </w:p>
        </w:tc>
        <w:tc>
          <w:tcPr>
            <w:tcW w:w="6719" w:type="dxa"/>
            <w:gridSpan w:val="2"/>
          </w:tcPr>
          <w:p w:rsidR="00725F86" w:rsidRPr="00395D76" w:rsidRDefault="00725F86" w:rsidP="00F7312A">
            <w:pPr>
              <w:tabs>
                <w:tab w:val="left" w:pos="612"/>
              </w:tabs>
              <w:spacing w:after="120"/>
              <w:ind w:left="576" w:hanging="576"/>
              <w:jc w:val="both"/>
              <w:rPr>
                <w:sz w:val="22"/>
                <w:szCs w:val="22"/>
              </w:rPr>
            </w:pPr>
            <w:r w:rsidRPr="00395D76">
              <w:rPr>
                <w:sz w:val="22"/>
                <w:szCs w:val="22"/>
              </w:rPr>
              <w:t>2</w:t>
            </w:r>
            <w:r w:rsidR="00F7312A" w:rsidRPr="00395D76">
              <w:rPr>
                <w:sz w:val="22"/>
                <w:szCs w:val="22"/>
              </w:rPr>
              <w:t>0</w:t>
            </w:r>
            <w:r w:rsidRPr="00395D76">
              <w:rPr>
                <w:sz w:val="22"/>
                <w:szCs w:val="22"/>
              </w:rPr>
              <w:t>.1</w:t>
            </w:r>
            <w:r w:rsidRPr="00395D76">
              <w:rPr>
                <w:sz w:val="22"/>
                <w:szCs w:val="22"/>
              </w:rPr>
              <w:tab/>
            </w:r>
            <w:r w:rsidR="00F7312A" w:rsidRPr="00395D76">
              <w:rPr>
                <w:sz w:val="22"/>
                <w:szCs w:val="22"/>
              </w:rPr>
              <w:t xml:space="preserve">Le Soumissionnaire préparera un original des documents constitutifs de l’Offre tels que décrits à l’article 11 des IS, en indiquant clairement la mention «  ORIGINAL ». Une Offre variante, lorsque elle est recevable, en application de l’article 13 des IS portera clairement la mention «  VARIANTE ». Par ailleurs, le Soumissionnaire soumettra le nombre d’exemplaires supplémentaires de son Offre tel qu’il est </w:t>
            </w:r>
            <w:r w:rsidR="00F7312A" w:rsidRPr="00395D76">
              <w:rPr>
                <w:b/>
                <w:sz w:val="22"/>
                <w:szCs w:val="22"/>
              </w:rPr>
              <w:t>indiqué dans les DPAO</w:t>
            </w:r>
            <w:r w:rsidR="00F7312A" w:rsidRPr="00395D76">
              <w:rPr>
                <w:sz w:val="22"/>
                <w:szCs w:val="22"/>
              </w:rPr>
              <w:t>, en mentionnant clairement sur ces exemplaires « COPIE ». En cas de différences entre les copies et l’original, l’original fera foi.</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p>
        </w:tc>
        <w:tc>
          <w:tcPr>
            <w:tcW w:w="6719" w:type="dxa"/>
            <w:gridSpan w:val="2"/>
          </w:tcPr>
          <w:p w:rsidR="00725F86" w:rsidRPr="00395D76" w:rsidRDefault="00725F86" w:rsidP="00043D0C">
            <w:pPr>
              <w:spacing w:after="120"/>
              <w:ind w:left="576" w:hanging="576"/>
              <w:jc w:val="both"/>
              <w:rPr>
                <w:sz w:val="22"/>
                <w:szCs w:val="22"/>
              </w:rPr>
            </w:pPr>
            <w:r w:rsidRPr="00395D76">
              <w:rPr>
                <w:sz w:val="22"/>
                <w:szCs w:val="22"/>
              </w:rPr>
              <w:t>2</w:t>
            </w:r>
            <w:r w:rsidR="00F7312A" w:rsidRPr="00395D76">
              <w:rPr>
                <w:sz w:val="22"/>
                <w:szCs w:val="22"/>
              </w:rPr>
              <w:t>0</w:t>
            </w:r>
            <w:r w:rsidRPr="00395D76">
              <w:rPr>
                <w:sz w:val="22"/>
                <w:szCs w:val="22"/>
              </w:rPr>
              <w:t>.2</w:t>
            </w:r>
            <w:r w:rsidRPr="00395D76">
              <w:rPr>
                <w:sz w:val="22"/>
                <w:szCs w:val="22"/>
              </w:rPr>
              <w:tab/>
            </w:r>
            <w:r w:rsidR="00F7312A" w:rsidRPr="00395D76">
              <w:rPr>
                <w:sz w:val="22"/>
                <w:szCs w:val="22"/>
              </w:rPr>
              <w:t xml:space="preserve">L’original et toutes les copies de l’Offre seront dactylographiés ou écrits à l’encre indélébile et seront signés par une personne dûment habilitée à signer au nom du Soumissionnaire. Cette habilitation sera établie dans la forme </w:t>
            </w:r>
            <w:r w:rsidR="00F7312A" w:rsidRPr="00395D76">
              <w:rPr>
                <w:b/>
                <w:sz w:val="22"/>
                <w:szCs w:val="22"/>
              </w:rPr>
              <w:t>spécifiée dans les DPAO</w:t>
            </w:r>
            <w:r w:rsidR="00F7312A" w:rsidRPr="00395D76">
              <w:rPr>
                <w:sz w:val="22"/>
                <w:szCs w:val="22"/>
              </w:rPr>
              <w:t xml:space="preserve">, et jointe à </w:t>
            </w:r>
            <w:r w:rsidR="00043D0C" w:rsidRPr="00395D76">
              <w:rPr>
                <w:sz w:val="22"/>
                <w:szCs w:val="22"/>
              </w:rPr>
              <w:t>l’Offre</w:t>
            </w:r>
            <w:r w:rsidR="00F7312A" w:rsidRPr="00395D76">
              <w:rPr>
                <w:sz w:val="22"/>
                <w:szCs w:val="22"/>
              </w:rPr>
              <w:t>. Le nom et le titre de chaque signataire devront être dactylographiés ou imprimés sous la signature. Toutes les pages de l’Offre, à l’exception des publications non modifiées, seront paraphées par la personne signataire de l’Offre.</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p>
        </w:tc>
        <w:tc>
          <w:tcPr>
            <w:tcW w:w="6719" w:type="dxa"/>
            <w:gridSpan w:val="2"/>
          </w:tcPr>
          <w:p w:rsidR="00725F86" w:rsidRPr="00395D76" w:rsidRDefault="00F7312A" w:rsidP="00535A0A">
            <w:pPr>
              <w:numPr>
                <w:ilvl w:val="1"/>
                <w:numId w:val="86"/>
              </w:numPr>
              <w:tabs>
                <w:tab w:val="left" w:pos="657"/>
              </w:tabs>
              <w:spacing w:after="120"/>
              <w:ind w:left="657" w:hanging="657"/>
              <w:jc w:val="both"/>
              <w:rPr>
                <w:sz w:val="22"/>
                <w:szCs w:val="22"/>
              </w:rPr>
            </w:pPr>
            <w:r w:rsidRPr="00395D76">
              <w:rPr>
                <w:sz w:val="22"/>
                <w:szCs w:val="22"/>
              </w:rPr>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r w:rsidR="007C791C">
              <w:rPr>
                <w:sz w:val="22"/>
                <w:szCs w:val="22"/>
              </w:rPr>
              <w:t xml:space="preserve"> </w:t>
            </w:r>
            <w:r w:rsidR="007C791C" w:rsidRPr="007C791C">
              <w:rPr>
                <w:sz w:val="22"/>
                <w:szCs w:val="22"/>
                <w:lang w:eastAsia="en-US"/>
              </w:rPr>
              <w:t>Si au moment de la soumission de l’Offre, le groupement n’a pas encore d’existence juridique, l’Offre doit alors être signée par chacun des membres du groupement proposé.</w:t>
            </w:r>
          </w:p>
          <w:p w:rsidR="00F7312A" w:rsidRPr="00395D76" w:rsidRDefault="00F7312A" w:rsidP="00535A0A">
            <w:pPr>
              <w:numPr>
                <w:ilvl w:val="1"/>
                <w:numId w:val="86"/>
              </w:numPr>
              <w:tabs>
                <w:tab w:val="left" w:pos="657"/>
              </w:tabs>
              <w:spacing w:after="120"/>
              <w:ind w:left="657" w:hanging="657"/>
              <w:jc w:val="both"/>
              <w:rPr>
                <w:sz w:val="22"/>
                <w:szCs w:val="22"/>
              </w:rPr>
            </w:pPr>
            <w:r w:rsidRPr="00395D76">
              <w:rPr>
                <w:sz w:val="22"/>
                <w:szCs w:val="22"/>
              </w:rPr>
              <w:t>Tout ajout entre les lignes, rature ou surcharge, pour être valable, devra être signé ou paraphé par la personne signataire.</w:t>
            </w:r>
          </w:p>
        </w:tc>
      </w:tr>
      <w:tr w:rsidR="00725F86" w:rsidTr="00B62AD4">
        <w:tblPrEx>
          <w:tblCellMar>
            <w:top w:w="0" w:type="dxa"/>
            <w:bottom w:w="0" w:type="dxa"/>
          </w:tblCellMar>
        </w:tblPrEx>
        <w:trPr>
          <w:gridAfter w:val="2"/>
          <w:wAfter w:w="301" w:type="dxa"/>
        </w:trPr>
        <w:tc>
          <w:tcPr>
            <w:tcW w:w="2250" w:type="dxa"/>
          </w:tcPr>
          <w:p w:rsidR="00725F86" w:rsidRDefault="00725F86" w:rsidP="00915666"/>
        </w:tc>
        <w:tc>
          <w:tcPr>
            <w:tcW w:w="6719" w:type="dxa"/>
            <w:gridSpan w:val="2"/>
          </w:tcPr>
          <w:p w:rsidR="00725F86" w:rsidRDefault="00725F86" w:rsidP="00217C3D">
            <w:pPr>
              <w:pStyle w:val="Style1"/>
            </w:pPr>
            <w:bookmarkStart w:id="174" w:name="_Toc438438844"/>
            <w:bookmarkStart w:id="175" w:name="_Toc438532613"/>
            <w:bookmarkStart w:id="176" w:name="_Toc438733988"/>
            <w:bookmarkStart w:id="177" w:name="_Toc438962070"/>
            <w:bookmarkStart w:id="178" w:name="_Toc461939619"/>
            <w:bookmarkStart w:id="179" w:name="_Toc475090727"/>
            <w:r>
              <w:t>Remise des Offres et Ouverture des plis</w:t>
            </w:r>
            <w:bookmarkEnd w:id="174"/>
            <w:bookmarkEnd w:id="175"/>
            <w:bookmarkEnd w:id="176"/>
            <w:bookmarkEnd w:id="177"/>
            <w:bookmarkEnd w:id="178"/>
            <w:bookmarkEnd w:id="179"/>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F7312A">
            <w:pPr>
              <w:pStyle w:val="Style2"/>
              <w:rPr>
                <w:sz w:val="22"/>
                <w:szCs w:val="22"/>
              </w:rPr>
            </w:pPr>
            <w:bookmarkStart w:id="180" w:name="_Toc438438845"/>
            <w:bookmarkStart w:id="181" w:name="_Toc438532614"/>
            <w:bookmarkStart w:id="182" w:name="_Toc438733989"/>
            <w:bookmarkStart w:id="183" w:name="_Toc438907027"/>
            <w:bookmarkStart w:id="184" w:name="_Toc438907226"/>
            <w:bookmarkStart w:id="185" w:name="_Toc475090728"/>
            <w:r w:rsidRPr="00395D76">
              <w:rPr>
                <w:sz w:val="22"/>
                <w:szCs w:val="22"/>
              </w:rPr>
              <w:t>2</w:t>
            </w:r>
            <w:r w:rsidR="00F7312A" w:rsidRPr="00395D76">
              <w:rPr>
                <w:sz w:val="22"/>
                <w:szCs w:val="22"/>
              </w:rPr>
              <w:t>1</w:t>
            </w:r>
            <w:r w:rsidRPr="00395D76">
              <w:rPr>
                <w:sz w:val="22"/>
                <w:szCs w:val="22"/>
              </w:rPr>
              <w:t xml:space="preserve">.  Cachetage et marquage des </w:t>
            </w:r>
            <w:r w:rsidR="00524D3E" w:rsidRPr="00395D76">
              <w:rPr>
                <w:sz w:val="22"/>
                <w:szCs w:val="22"/>
              </w:rPr>
              <w:t>Offre</w:t>
            </w:r>
            <w:r w:rsidRPr="00395D76">
              <w:rPr>
                <w:sz w:val="22"/>
                <w:szCs w:val="22"/>
              </w:rPr>
              <w:t>s</w:t>
            </w:r>
            <w:bookmarkEnd w:id="185"/>
            <w:r w:rsidRPr="00395D76">
              <w:rPr>
                <w:sz w:val="22"/>
                <w:szCs w:val="22"/>
              </w:rPr>
              <w:t xml:space="preserve"> </w:t>
            </w:r>
            <w:bookmarkEnd w:id="180"/>
            <w:bookmarkEnd w:id="181"/>
            <w:bookmarkEnd w:id="182"/>
            <w:bookmarkEnd w:id="183"/>
            <w:bookmarkEnd w:id="184"/>
          </w:p>
        </w:tc>
        <w:tc>
          <w:tcPr>
            <w:tcW w:w="6719" w:type="dxa"/>
            <w:gridSpan w:val="2"/>
          </w:tcPr>
          <w:p w:rsidR="00A11842" w:rsidRPr="00395D76" w:rsidRDefault="00725F86" w:rsidP="00A11842">
            <w:pPr>
              <w:tabs>
                <w:tab w:val="left" w:pos="612"/>
              </w:tabs>
              <w:spacing w:after="120"/>
              <w:ind w:left="576" w:hanging="576"/>
              <w:jc w:val="both"/>
              <w:rPr>
                <w:sz w:val="22"/>
                <w:szCs w:val="22"/>
              </w:rPr>
            </w:pPr>
            <w:r w:rsidRPr="00395D76">
              <w:rPr>
                <w:sz w:val="22"/>
                <w:szCs w:val="22"/>
              </w:rPr>
              <w:t>2</w:t>
            </w:r>
            <w:r w:rsidR="00F7312A" w:rsidRPr="00395D76">
              <w:rPr>
                <w:sz w:val="22"/>
                <w:szCs w:val="22"/>
              </w:rPr>
              <w:t>1</w:t>
            </w:r>
            <w:r w:rsidRPr="00395D76">
              <w:rPr>
                <w:sz w:val="22"/>
                <w:szCs w:val="22"/>
              </w:rPr>
              <w:t>.1</w:t>
            </w:r>
            <w:r w:rsidRPr="00395D76">
              <w:rPr>
                <w:sz w:val="22"/>
                <w:szCs w:val="22"/>
              </w:rPr>
              <w:tab/>
            </w:r>
            <w:r w:rsidR="00F7312A" w:rsidRPr="00395D76">
              <w:rPr>
                <w:sz w:val="22"/>
                <w:szCs w:val="22"/>
              </w:rPr>
              <w:t>Le Soumissionnaire placera l’original de son Offre et toutes les copies, y compris les variantes éventuellement autorisées en application de l’article 13 des IS, dans des enveloppes séparées et cachetées, portant la mention « ORIGINAL-OFFRE DE BASE », « ORIGINAL -VARIANTE » ou « COPIE –OFFRE DE BASE et COPIE-VARIANTE», selon le cas. Toutes ces enveloppes seront elles-mêmes placées dans une même enveloppe extérieure cachetée.</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186" w:name="_Toc438532615"/>
            <w:bookmarkEnd w:id="186"/>
          </w:p>
        </w:tc>
        <w:tc>
          <w:tcPr>
            <w:tcW w:w="6719" w:type="dxa"/>
            <w:gridSpan w:val="2"/>
          </w:tcPr>
          <w:p w:rsidR="00725F86" w:rsidRPr="00395D76" w:rsidRDefault="00725F86" w:rsidP="00535A0A">
            <w:pPr>
              <w:numPr>
                <w:ilvl w:val="1"/>
                <w:numId w:val="87"/>
              </w:numPr>
              <w:tabs>
                <w:tab w:val="left" w:pos="657"/>
              </w:tabs>
              <w:spacing w:after="120"/>
              <w:jc w:val="both"/>
              <w:rPr>
                <w:sz w:val="22"/>
                <w:szCs w:val="22"/>
              </w:rPr>
            </w:pPr>
            <w:r w:rsidRPr="00395D76">
              <w:rPr>
                <w:sz w:val="22"/>
                <w:szCs w:val="22"/>
              </w:rPr>
              <w:t>Les enveloppes intérieure</w:t>
            </w:r>
            <w:r w:rsidR="00A11842" w:rsidRPr="00395D76">
              <w:rPr>
                <w:sz w:val="22"/>
                <w:szCs w:val="22"/>
              </w:rPr>
              <w:t>s</w:t>
            </w:r>
            <w:r w:rsidRPr="00395D76">
              <w:rPr>
                <w:sz w:val="22"/>
                <w:szCs w:val="22"/>
              </w:rPr>
              <w:t xml:space="preserve"> et extérieure</w:t>
            </w:r>
            <w:r w:rsidR="00A11842" w:rsidRPr="00395D76">
              <w:rPr>
                <w:sz w:val="22"/>
                <w:szCs w:val="22"/>
              </w:rPr>
              <w:t>s devront</w:t>
            </w:r>
            <w:r w:rsidRPr="00395D76">
              <w:rPr>
                <w:sz w:val="22"/>
                <w:szCs w:val="22"/>
              </w:rPr>
              <w:t> :</w:t>
            </w:r>
          </w:p>
          <w:p w:rsidR="00725F86" w:rsidRPr="00395D76" w:rsidRDefault="00A11842" w:rsidP="00463B11">
            <w:pPr>
              <w:numPr>
                <w:ilvl w:val="0"/>
                <w:numId w:val="12"/>
              </w:numPr>
              <w:spacing w:after="120"/>
              <w:ind w:left="1152"/>
              <w:jc w:val="both"/>
              <w:rPr>
                <w:sz w:val="22"/>
                <w:szCs w:val="22"/>
              </w:rPr>
            </w:pPr>
            <w:r w:rsidRPr="00395D76">
              <w:rPr>
                <w:sz w:val="22"/>
                <w:szCs w:val="22"/>
              </w:rPr>
              <w:t>comporter le nom et l’adresse du Soumissionnaire </w:t>
            </w:r>
            <w:r w:rsidR="00725F86" w:rsidRPr="00395D76">
              <w:rPr>
                <w:sz w:val="22"/>
                <w:szCs w:val="22"/>
              </w:rPr>
              <w:t>;</w:t>
            </w:r>
          </w:p>
          <w:p w:rsidR="00725F86" w:rsidRPr="00395D76" w:rsidRDefault="00A11842" w:rsidP="00463B11">
            <w:pPr>
              <w:numPr>
                <w:ilvl w:val="0"/>
                <w:numId w:val="12"/>
              </w:numPr>
              <w:spacing w:after="120"/>
              <w:ind w:left="1152"/>
              <w:jc w:val="both"/>
              <w:rPr>
                <w:sz w:val="22"/>
                <w:szCs w:val="22"/>
              </w:rPr>
            </w:pPr>
            <w:r w:rsidRPr="00395D76">
              <w:rPr>
                <w:sz w:val="22"/>
                <w:szCs w:val="22"/>
              </w:rPr>
              <w:t>être adressées à l’Acheteur conformément à l’article 22.1 des IS ;</w:t>
            </w:r>
          </w:p>
          <w:p w:rsidR="00725F86" w:rsidRPr="00395D76" w:rsidRDefault="00A11842" w:rsidP="00463B11">
            <w:pPr>
              <w:pStyle w:val="2AutoList1"/>
              <w:numPr>
                <w:ilvl w:val="0"/>
                <w:numId w:val="12"/>
              </w:numPr>
              <w:spacing w:after="120"/>
              <w:ind w:left="1152"/>
              <w:rPr>
                <w:sz w:val="22"/>
                <w:szCs w:val="22"/>
                <w:lang w:val="fr-FR"/>
              </w:rPr>
            </w:pPr>
            <w:r w:rsidRPr="00395D76">
              <w:rPr>
                <w:sz w:val="22"/>
                <w:szCs w:val="22"/>
                <w:lang w:val="fr-FR"/>
              </w:rPr>
              <w:t>comporter l’identification de l’Appel d’Offres conformément à l’article 1.1 des IS </w:t>
            </w:r>
            <w:r w:rsidR="00725F86" w:rsidRPr="00395D76">
              <w:rPr>
                <w:sz w:val="22"/>
                <w:szCs w:val="22"/>
                <w:lang w:val="fr-FR"/>
              </w:rPr>
              <w:t>;</w:t>
            </w:r>
          </w:p>
          <w:p w:rsidR="00725F86" w:rsidRPr="00395D76" w:rsidRDefault="00A11842" w:rsidP="00463B11">
            <w:pPr>
              <w:pStyle w:val="2AutoList1"/>
              <w:numPr>
                <w:ilvl w:val="0"/>
                <w:numId w:val="12"/>
              </w:numPr>
              <w:spacing w:after="120"/>
              <w:ind w:left="1152"/>
              <w:rPr>
                <w:sz w:val="22"/>
                <w:szCs w:val="22"/>
                <w:lang w:val="fr-FR"/>
              </w:rPr>
            </w:pPr>
            <w:r w:rsidRPr="00395D76">
              <w:rPr>
                <w:sz w:val="22"/>
                <w:szCs w:val="22"/>
                <w:lang w:val="fr-FR"/>
              </w:rPr>
              <w:t>comporter la mention de ne pas les ouvrir avant la date et l’heure fixées pour l’ouverture des plis.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187" w:name="_Toc438532616"/>
            <w:bookmarkStart w:id="188" w:name="_Toc438532617"/>
            <w:bookmarkEnd w:id="187"/>
            <w:bookmarkEnd w:id="188"/>
          </w:p>
        </w:tc>
        <w:tc>
          <w:tcPr>
            <w:tcW w:w="6719" w:type="dxa"/>
            <w:gridSpan w:val="2"/>
          </w:tcPr>
          <w:p w:rsidR="00725F86" w:rsidRPr="00395D76" w:rsidRDefault="00725F86" w:rsidP="00535A0A">
            <w:pPr>
              <w:numPr>
                <w:ilvl w:val="1"/>
                <w:numId w:val="87"/>
              </w:numPr>
              <w:tabs>
                <w:tab w:val="left" w:pos="657"/>
              </w:tabs>
              <w:spacing w:after="120"/>
              <w:ind w:left="657" w:hanging="657"/>
              <w:jc w:val="both"/>
              <w:rPr>
                <w:sz w:val="22"/>
                <w:szCs w:val="22"/>
              </w:rPr>
            </w:pPr>
            <w:r w:rsidRPr="00395D76">
              <w:rPr>
                <w:sz w:val="22"/>
                <w:szCs w:val="22"/>
              </w:rPr>
              <w:t>Si l’enveloppe extérieure n’est pas cachetée et marquée comme stipulé, l’Acheteur ne sera nullement responsable si l’</w:t>
            </w:r>
            <w:r w:rsidR="00524D3E" w:rsidRPr="00395D76">
              <w:rPr>
                <w:sz w:val="22"/>
                <w:szCs w:val="22"/>
              </w:rPr>
              <w:t>Offre</w:t>
            </w:r>
            <w:r w:rsidRPr="00395D76">
              <w:rPr>
                <w:sz w:val="22"/>
                <w:szCs w:val="22"/>
              </w:rPr>
              <w:t xml:space="preserve"> est égarée ou ouverte prématurément.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A11842">
            <w:pPr>
              <w:pStyle w:val="Style2"/>
              <w:rPr>
                <w:sz w:val="22"/>
                <w:szCs w:val="22"/>
              </w:rPr>
            </w:pPr>
            <w:bookmarkStart w:id="189" w:name="_Toc424009124"/>
            <w:bookmarkStart w:id="190" w:name="_Toc438438846"/>
            <w:bookmarkStart w:id="191" w:name="_Toc438532618"/>
            <w:bookmarkStart w:id="192" w:name="_Toc438733990"/>
            <w:bookmarkStart w:id="193" w:name="_Toc438907028"/>
            <w:bookmarkStart w:id="194" w:name="_Toc438907227"/>
            <w:bookmarkStart w:id="195" w:name="_Toc475090729"/>
            <w:r w:rsidRPr="00395D76">
              <w:rPr>
                <w:sz w:val="22"/>
                <w:szCs w:val="22"/>
              </w:rPr>
              <w:t>2</w:t>
            </w:r>
            <w:r w:rsidR="00A11842" w:rsidRPr="00395D76">
              <w:rPr>
                <w:sz w:val="22"/>
                <w:szCs w:val="22"/>
              </w:rPr>
              <w:t>2</w:t>
            </w:r>
            <w:r w:rsidRPr="00395D76">
              <w:rPr>
                <w:sz w:val="22"/>
                <w:szCs w:val="22"/>
              </w:rPr>
              <w:t xml:space="preserve">.  Date et heure limite de remise des </w:t>
            </w:r>
            <w:r w:rsidR="00524D3E" w:rsidRPr="00395D76">
              <w:rPr>
                <w:sz w:val="22"/>
                <w:szCs w:val="22"/>
              </w:rPr>
              <w:t>Offre</w:t>
            </w:r>
            <w:r w:rsidRPr="00395D76">
              <w:rPr>
                <w:sz w:val="22"/>
                <w:szCs w:val="22"/>
              </w:rPr>
              <w:t>s</w:t>
            </w:r>
            <w:bookmarkEnd w:id="195"/>
            <w:r w:rsidRPr="00395D76">
              <w:rPr>
                <w:sz w:val="22"/>
                <w:szCs w:val="22"/>
              </w:rPr>
              <w:t xml:space="preserve"> </w:t>
            </w:r>
            <w:bookmarkEnd w:id="189"/>
            <w:bookmarkEnd w:id="190"/>
            <w:bookmarkEnd w:id="191"/>
            <w:bookmarkEnd w:id="192"/>
            <w:bookmarkEnd w:id="193"/>
            <w:bookmarkEnd w:id="194"/>
          </w:p>
        </w:tc>
        <w:tc>
          <w:tcPr>
            <w:tcW w:w="6719" w:type="dxa"/>
            <w:gridSpan w:val="2"/>
          </w:tcPr>
          <w:p w:rsidR="00725F86" w:rsidRPr="00395D76" w:rsidRDefault="00725F86" w:rsidP="00535A0A">
            <w:pPr>
              <w:numPr>
                <w:ilvl w:val="1"/>
                <w:numId w:val="88"/>
              </w:numPr>
              <w:tabs>
                <w:tab w:val="left" w:pos="657"/>
              </w:tabs>
              <w:spacing w:after="120"/>
              <w:ind w:left="657" w:hanging="657"/>
              <w:jc w:val="both"/>
              <w:rPr>
                <w:sz w:val="22"/>
                <w:szCs w:val="22"/>
              </w:rPr>
            </w:pPr>
            <w:r w:rsidRPr="00395D76">
              <w:rPr>
                <w:sz w:val="22"/>
                <w:szCs w:val="22"/>
              </w:rPr>
              <w:t xml:space="preserve">Les </w:t>
            </w:r>
            <w:r w:rsidR="00524D3E" w:rsidRPr="00395D76">
              <w:rPr>
                <w:sz w:val="22"/>
                <w:szCs w:val="22"/>
              </w:rPr>
              <w:t>Offre</w:t>
            </w:r>
            <w:r w:rsidRPr="00395D76">
              <w:rPr>
                <w:sz w:val="22"/>
                <w:szCs w:val="22"/>
              </w:rPr>
              <w:t xml:space="preserve">s doivent être reçues par l’Acheteur à l’adresse indiquée dans les </w:t>
            </w:r>
            <w:r w:rsidRPr="00395D76">
              <w:rPr>
                <w:b/>
                <w:sz w:val="22"/>
                <w:szCs w:val="22"/>
              </w:rPr>
              <w:t>DPAO</w:t>
            </w:r>
            <w:r w:rsidRPr="00395D76">
              <w:rPr>
                <w:sz w:val="22"/>
                <w:szCs w:val="22"/>
              </w:rPr>
              <w:t xml:space="preserve"> et au plus tard à la date et à l’heure </w:t>
            </w:r>
            <w:r w:rsidR="00A11842" w:rsidRPr="00395D76">
              <w:rPr>
                <w:sz w:val="22"/>
                <w:szCs w:val="22"/>
              </w:rPr>
              <w:t xml:space="preserve">qui y sont </w:t>
            </w:r>
            <w:r w:rsidRPr="00395D76">
              <w:rPr>
                <w:sz w:val="22"/>
                <w:szCs w:val="22"/>
              </w:rPr>
              <w:t xml:space="preserve">spécifiées. Lorsque les DPAO le prévoient, les Soumissionnaires </w:t>
            </w:r>
            <w:r w:rsidR="00043D0C" w:rsidRPr="00395D76">
              <w:rPr>
                <w:sz w:val="22"/>
                <w:szCs w:val="22"/>
              </w:rPr>
              <w:t>auront</w:t>
            </w:r>
            <w:r w:rsidRPr="00395D76">
              <w:rPr>
                <w:sz w:val="22"/>
                <w:szCs w:val="22"/>
              </w:rPr>
              <w:t xml:space="preserve"> la possibilité de soumettre leur </w:t>
            </w:r>
            <w:r w:rsidR="00524D3E" w:rsidRPr="00395D76">
              <w:rPr>
                <w:sz w:val="22"/>
                <w:szCs w:val="22"/>
              </w:rPr>
              <w:t>Offre</w:t>
            </w:r>
            <w:r w:rsidRPr="00395D76">
              <w:rPr>
                <w:sz w:val="22"/>
                <w:szCs w:val="22"/>
              </w:rPr>
              <w:t xml:space="preserve"> par voie électronique. Dans un tel cas, les Soumissionnaires devront suivre la procédure prévue aux </w:t>
            </w:r>
            <w:r w:rsidRPr="00395D76">
              <w:rPr>
                <w:b/>
                <w:sz w:val="22"/>
                <w:szCs w:val="22"/>
              </w:rPr>
              <w:t>DPAO</w:t>
            </w:r>
            <w:r w:rsidRPr="00395D76">
              <w:rPr>
                <w:sz w:val="22"/>
                <w:szCs w:val="22"/>
              </w:rPr>
              <w:t>.</w:t>
            </w:r>
          </w:p>
          <w:p w:rsidR="00725F86" w:rsidRPr="00395D76" w:rsidRDefault="00A11842" w:rsidP="002460B3">
            <w:pPr>
              <w:tabs>
                <w:tab w:val="left" w:pos="657"/>
              </w:tabs>
              <w:spacing w:after="120"/>
              <w:ind w:left="657" w:hanging="657"/>
              <w:jc w:val="both"/>
              <w:rPr>
                <w:sz w:val="22"/>
                <w:szCs w:val="22"/>
              </w:rPr>
            </w:pPr>
            <w:r w:rsidRPr="00395D76">
              <w:rPr>
                <w:sz w:val="22"/>
                <w:szCs w:val="22"/>
              </w:rPr>
              <w:t>22</w:t>
            </w:r>
            <w:r w:rsidR="00725F86" w:rsidRPr="00395D76">
              <w:rPr>
                <w:sz w:val="22"/>
                <w:szCs w:val="22"/>
              </w:rPr>
              <w:t>.2</w:t>
            </w:r>
            <w:r w:rsidR="00725F86" w:rsidRPr="00395D76">
              <w:rPr>
                <w:sz w:val="22"/>
                <w:szCs w:val="22"/>
              </w:rPr>
              <w:tab/>
              <w:t xml:space="preserve">L’Acheteur peut, s’il le juge bon, reporter la date limite de remise des </w:t>
            </w:r>
            <w:r w:rsidR="00524D3E" w:rsidRPr="00395D76">
              <w:rPr>
                <w:sz w:val="22"/>
                <w:szCs w:val="22"/>
              </w:rPr>
              <w:t>Offre</w:t>
            </w:r>
            <w:r w:rsidR="00725F86" w:rsidRPr="00395D76">
              <w:rPr>
                <w:sz w:val="22"/>
                <w:szCs w:val="22"/>
              </w:rPr>
              <w:t xml:space="preserve">s en modifiant </w:t>
            </w:r>
            <w:r w:rsidR="00287702" w:rsidRPr="00395D76">
              <w:rPr>
                <w:sz w:val="22"/>
                <w:szCs w:val="22"/>
              </w:rPr>
              <w:t>les Documents</w:t>
            </w:r>
            <w:r w:rsidR="00725F86" w:rsidRPr="00395D76">
              <w:rPr>
                <w:sz w:val="22"/>
                <w:szCs w:val="22"/>
              </w:rPr>
              <w:t xml:space="preserve"> d’</w:t>
            </w:r>
            <w:r w:rsidR="00524D3E" w:rsidRPr="00395D76">
              <w:rPr>
                <w:sz w:val="22"/>
                <w:szCs w:val="22"/>
              </w:rPr>
              <w:t>Appel d’Offres</w:t>
            </w:r>
            <w:r w:rsidR="00725F86" w:rsidRPr="00395D76">
              <w:rPr>
                <w:sz w:val="22"/>
                <w:szCs w:val="22"/>
              </w:rPr>
              <w:t xml:space="preserve"> en application de la clause 8 des IS, auquel cas, tous les droits et obligations de l’Acheteur et des Soumissionnaires régis par la date limite antérieure seront régis par la nouvelle date limite.</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A11842">
            <w:pPr>
              <w:pStyle w:val="Style2"/>
              <w:rPr>
                <w:sz w:val="22"/>
                <w:szCs w:val="22"/>
              </w:rPr>
            </w:pPr>
            <w:bookmarkStart w:id="196" w:name="_Toc438438847"/>
            <w:bookmarkStart w:id="197" w:name="_Toc438532619"/>
            <w:bookmarkStart w:id="198" w:name="_Toc438733991"/>
            <w:bookmarkStart w:id="199" w:name="_Toc438907029"/>
            <w:bookmarkStart w:id="200" w:name="_Toc438907228"/>
            <w:bookmarkStart w:id="201" w:name="_Toc475090730"/>
            <w:r w:rsidRPr="00395D76">
              <w:rPr>
                <w:sz w:val="22"/>
                <w:szCs w:val="22"/>
              </w:rPr>
              <w:t>2</w:t>
            </w:r>
            <w:r w:rsidR="00A11842" w:rsidRPr="00395D76">
              <w:rPr>
                <w:sz w:val="22"/>
                <w:szCs w:val="22"/>
              </w:rPr>
              <w:t>3</w:t>
            </w:r>
            <w:r w:rsidRPr="00395D76">
              <w:rPr>
                <w:sz w:val="22"/>
                <w:szCs w:val="22"/>
              </w:rPr>
              <w:t>.  Offres hors délai</w:t>
            </w:r>
            <w:bookmarkEnd w:id="196"/>
            <w:bookmarkEnd w:id="197"/>
            <w:bookmarkEnd w:id="198"/>
            <w:bookmarkEnd w:id="199"/>
            <w:bookmarkEnd w:id="200"/>
            <w:bookmarkEnd w:id="201"/>
          </w:p>
        </w:tc>
        <w:tc>
          <w:tcPr>
            <w:tcW w:w="6719" w:type="dxa"/>
            <w:gridSpan w:val="2"/>
          </w:tcPr>
          <w:p w:rsidR="00725F86" w:rsidRPr="00395D76" w:rsidRDefault="00725F86" w:rsidP="00A11842">
            <w:pPr>
              <w:tabs>
                <w:tab w:val="left" w:pos="657"/>
              </w:tabs>
              <w:spacing w:after="120"/>
              <w:ind w:left="657" w:hanging="657"/>
              <w:jc w:val="both"/>
              <w:rPr>
                <w:sz w:val="22"/>
                <w:szCs w:val="22"/>
              </w:rPr>
            </w:pPr>
            <w:r w:rsidRPr="00395D76">
              <w:rPr>
                <w:sz w:val="22"/>
                <w:szCs w:val="22"/>
              </w:rPr>
              <w:t>2</w:t>
            </w:r>
            <w:r w:rsidR="00A11842" w:rsidRPr="00395D76">
              <w:rPr>
                <w:sz w:val="22"/>
                <w:szCs w:val="22"/>
              </w:rPr>
              <w:t>3</w:t>
            </w:r>
            <w:r w:rsidRPr="00395D76">
              <w:rPr>
                <w:sz w:val="22"/>
                <w:szCs w:val="22"/>
              </w:rPr>
              <w:t>.1</w:t>
            </w:r>
            <w:r w:rsidRPr="00395D76">
              <w:rPr>
                <w:sz w:val="22"/>
                <w:szCs w:val="22"/>
              </w:rPr>
              <w:tab/>
              <w:t xml:space="preserve">L’Acheteur n’acceptera aucune </w:t>
            </w:r>
            <w:r w:rsidR="00524D3E" w:rsidRPr="00395D76">
              <w:rPr>
                <w:sz w:val="22"/>
                <w:szCs w:val="22"/>
              </w:rPr>
              <w:t>Offre</w:t>
            </w:r>
            <w:r w:rsidRPr="00395D76">
              <w:rPr>
                <w:sz w:val="22"/>
                <w:szCs w:val="22"/>
              </w:rPr>
              <w:t xml:space="preserve"> arrivée après l’expiration du délai de remise des </w:t>
            </w:r>
            <w:r w:rsidR="00524D3E" w:rsidRPr="00395D76">
              <w:rPr>
                <w:sz w:val="22"/>
                <w:szCs w:val="22"/>
              </w:rPr>
              <w:t>Offre</w:t>
            </w:r>
            <w:r w:rsidRPr="00395D76">
              <w:rPr>
                <w:sz w:val="22"/>
                <w:szCs w:val="22"/>
              </w:rPr>
              <w:t xml:space="preserve">s, </w:t>
            </w:r>
            <w:r w:rsidR="00A11842" w:rsidRPr="00395D76">
              <w:rPr>
                <w:sz w:val="22"/>
                <w:szCs w:val="22"/>
              </w:rPr>
              <w:t xml:space="preserve">arrêté </w:t>
            </w:r>
            <w:r w:rsidRPr="00395D76">
              <w:rPr>
                <w:sz w:val="22"/>
                <w:szCs w:val="22"/>
              </w:rPr>
              <w:t>conformément à la clause 2</w:t>
            </w:r>
            <w:r w:rsidR="00A11842" w:rsidRPr="00395D76">
              <w:rPr>
                <w:sz w:val="22"/>
                <w:szCs w:val="22"/>
              </w:rPr>
              <w:t>2</w:t>
            </w:r>
            <w:r w:rsidRPr="00395D76">
              <w:rPr>
                <w:sz w:val="22"/>
                <w:szCs w:val="22"/>
              </w:rPr>
              <w:t xml:space="preserve"> des IS. Toute </w:t>
            </w:r>
            <w:r w:rsidR="00524D3E" w:rsidRPr="00395D76">
              <w:rPr>
                <w:sz w:val="22"/>
                <w:szCs w:val="22"/>
              </w:rPr>
              <w:t>Offre</w:t>
            </w:r>
            <w:r w:rsidRPr="00395D76">
              <w:rPr>
                <w:sz w:val="22"/>
                <w:szCs w:val="22"/>
              </w:rPr>
              <w:t xml:space="preserve"> reçue par l’Acheteur après la date et l’heure limites de dépôt des </w:t>
            </w:r>
            <w:r w:rsidR="00524D3E" w:rsidRPr="00395D76">
              <w:rPr>
                <w:sz w:val="22"/>
                <w:szCs w:val="22"/>
              </w:rPr>
              <w:t>Offre</w:t>
            </w:r>
            <w:r w:rsidRPr="00395D76">
              <w:rPr>
                <w:sz w:val="22"/>
                <w:szCs w:val="22"/>
              </w:rPr>
              <w:t>s sera déclarée hors délai, écartée et renvoyée au Soumissionnaire sans avoir été ouverte.</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A11842">
            <w:pPr>
              <w:pStyle w:val="Style2"/>
              <w:rPr>
                <w:sz w:val="22"/>
                <w:szCs w:val="22"/>
              </w:rPr>
            </w:pPr>
            <w:bookmarkStart w:id="202" w:name="_Toc424009126"/>
            <w:bookmarkStart w:id="203" w:name="_Toc438438848"/>
            <w:bookmarkStart w:id="204" w:name="_Toc438532620"/>
            <w:bookmarkStart w:id="205" w:name="_Toc438733992"/>
            <w:bookmarkStart w:id="206" w:name="_Toc438907030"/>
            <w:bookmarkStart w:id="207" w:name="_Toc438907229"/>
            <w:bookmarkStart w:id="208" w:name="_Toc475090731"/>
            <w:r w:rsidRPr="00395D76">
              <w:rPr>
                <w:sz w:val="22"/>
                <w:szCs w:val="22"/>
              </w:rPr>
              <w:t>2</w:t>
            </w:r>
            <w:r w:rsidR="00A11842" w:rsidRPr="00395D76">
              <w:rPr>
                <w:sz w:val="22"/>
                <w:szCs w:val="22"/>
              </w:rPr>
              <w:t>4</w:t>
            </w:r>
            <w:r w:rsidRPr="00395D76">
              <w:rPr>
                <w:sz w:val="22"/>
                <w:szCs w:val="22"/>
              </w:rPr>
              <w:t>.  Retrait, substitution et modification des </w:t>
            </w:r>
            <w:r w:rsidR="00524D3E" w:rsidRPr="00395D76">
              <w:rPr>
                <w:sz w:val="22"/>
                <w:szCs w:val="22"/>
              </w:rPr>
              <w:t>Offre</w:t>
            </w:r>
            <w:r w:rsidRPr="00395D76">
              <w:rPr>
                <w:sz w:val="22"/>
                <w:szCs w:val="22"/>
              </w:rPr>
              <w:t>s</w:t>
            </w:r>
            <w:bookmarkEnd w:id="202"/>
            <w:bookmarkEnd w:id="203"/>
            <w:bookmarkEnd w:id="204"/>
            <w:bookmarkEnd w:id="205"/>
            <w:bookmarkEnd w:id="206"/>
            <w:bookmarkEnd w:id="207"/>
            <w:bookmarkEnd w:id="208"/>
            <w:r w:rsidRPr="00395D76">
              <w:rPr>
                <w:sz w:val="22"/>
                <w:szCs w:val="22"/>
              </w:rPr>
              <w:t xml:space="preserve"> </w:t>
            </w:r>
          </w:p>
        </w:tc>
        <w:tc>
          <w:tcPr>
            <w:tcW w:w="6719" w:type="dxa"/>
            <w:gridSpan w:val="2"/>
          </w:tcPr>
          <w:p w:rsidR="00725F86" w:rsidRPr="00395D76" w:rsidRDefault="00725F86" w:rsidP="00217C3D">
            <w:pPr>
              <w:tabs>
                <w:tab w:val="left" w:pos="612"/>
              </w:tabs>
              <w:spacing w:after="120"/>
              <w:ind w:left="576" w:hanging="576"/>
              <w:jc w:val="both"/>
              <w:rPr>
                <w:sz w:val="22"/>
                <w:szCs w:val="22"/>
              </w:rPr>
            </w:pPr>
            <w:r w:rsidRPr="00395D76">
              <w:rPr>
                <w:sz w:val="22"/>
                <w:szCs w:val="22"/>
              </w:rPr>
              <w:t>2</w:t>
            </w:r>
            <w:r w:rsidR="00A11842" w:rsidRPr="00395D76">
              <w:rPr>
                <w:sz w:val="22"/>
                <w:szCs w:val="22"/>
              </w:rPr>
              <w:t>4</w:t>
            </w:r>
            <w:r w:rsidRPr="00395D76">
              <w:rPr>
                <w:sz w:val="22"/>
                <w:szCs w:val="22"/>
              </w:rPr>
              <w:t>.1</w:t>
            </w:r>
            <w:r w:rsidRPr="00395D76">
              <w:rPr>
                <w:sz w:val="22"/>
                <w:szCs w:val="22"/>
              </w:rPr>
              <w:tab/>
              <w:t xml:space="preserve">Un </w:t>
            </w:r>
            <w:r w:rsidR="00524D3E" w:rsidRPr="00395D76">
              <w:rPr>
                <w:sz w:val="22"/>
                <w:szCs w:val="22"/>
              </w:rPr>
              <w:t>Soumissionnaire</w:t>
            </w:r>
            <w:r w:rsidRPr="00395D76">
              <w:rPr>
                <w:sz w:val="22"/>
                <w:szCs w:val="22"/>
              </w:rPr>
              <w:t xml:space="preserve"> peut retirer, remplacer, ou modifier son </w:t>
            </w:r>
            <w:r w:rsidR="00524D3E" w:rsidRPr="00395D76">
              <w:rPr>
                <w:sz w:val="22"/>
                <w:szCs w:val="22"/>
              </w:rPr>
              <w:t>Offre</w:t>
            </w:r>
            <w:r w:rsidRPr="00395D76">
              <w:rPr>
                <w:sz w:val="22"/>
                <w:szCs w:val="22"/>
              </w:rPr>
              <w:t xml:space="preserve"> après l’avoir déposée, par voie de notification écrite, dûment signée par un représentant habilité, assortie d’une copie de l’habilitation en application de la clause 2</w:t>
            </w:r>
            <w:r w:rsidR="00A11842" w:rsidRPr="00395D76">
              <w:rPr>
                <w:sz w:val="22"/>
                <w:szCs w:val="22"/>
              </w:rPr>
              <w:t>0</w:t>
            </w:r>
            <w:r w:rsidRPr="00395D76">
              <w:rPr>
                <w:sz w:val="22"/>
                <w:szCs w:val="22"/>
              </w:rPr>
              <w:t>.2 des IS. La modification ou l’</w:t>
            </w:r>
            <w:r w:rsidR="00524D3E" w:rsidRPr="00395D76">
              <w:rPr>
                <w:sz w:val="22"/>
                <w:szCs w:val="22"/>
              </w:rPr>
              <w:t>Offre</w:t>
            </w:r>
            <w:r w:rsidRPr="00395D76">
              <w:rPr>
                <w:sz w:val="22"/>
                <w:szCs w:val="22"/>
              </w:rPr>
              <w:t xml:space="preserve"> de remplacement correspondante doit être jointe à la notification écrite. Toutes les notifications doivent être :</w:t>
            </w:r>
          </w:p>
          <w:p w:rsidR="00725F86" w:rsidRPr="00395D76" w:rsidRDefault="00725F86" w:rsidP="00463B11">
            <w:pPr>
              <w:numPr>
                <w:ilvl w:val="0"/>
                <w:numId w:val="10"/>
              </w:numPr>
              <w:tabs>
                <w:tab w:val="num" w:pos="792"/>
              </w:tabs>
              <w:spacing w:after="120"/>
              <w:ind w:left="1152" w:hanging="504"/>
              <w:jc w:val="both"/>
              <w:rPr>
                <w:spacing w:val="-4"/>
                <w:sz w:val="22"/>
                <w:szCs w:val="22"/>
              </w:rPr>
            </w:pPr>
            <w:r w:rsidRPr="00395D76">
              <w:rPr>
                <w:spacing w:val="-4"/>
                <w:sz w:val="22"/>
                <w:szCs w:val="22"/>
              </w:rPr>
              <w:t>délivrées en application des clauses 2</w:t>
            </w:r>
            <w:r w:rsidR="00A11842" w:rsidRPr="00395D76">
              <w:rPr>
                <w:spacing w:val="-4"/>
                <w:sz w:val="22"/>
                <w:szCs w:val="22"/>
              </w:rPr>
              <w:t>0</w:t>
            </w:r>
            <w:r w:rsidRPr="00395D76">
              <w:rPr>
                <w:spacing w:val="-4"/>
                <w:sz w:val="22"/>
                <w:szCs w:val="22"/>
              </w:rPr>
              <w:t xml:space="preserve"> et 2</w:t>
            </w:r>
            <w:r w:rsidR="00A11842" w:rsidRPr="00395D76">
              <w:rPr>
                <w:spacing w:val="-4"/>
                <w:sz w:val="22"/>
                <w:szCs w:val="22"/>
              </w:rPr>
              <w:t>1</w:t>
            </w:r>
            <w:r w:rsidRPr="00395D76">
              <w:rPr>
                <w:spacing w:val="-4"/>
                <w:sz w:val="22"/>
                <w:szCs w:val="22"/>
              </w:rPr>
              <w:t xml:space="preserve"> des IS (sauf pour ce qui est des notifications de retrait qui ne nécessitent pas de copies). Par ailleurs, les enveloppes doivent porter clairement, selon le cas, la mention « RETRAIT », « OFFRE DE REMPLACEMENT » ou </w:t>
            </w:r>
            <w:r w:rsidRPr="00395D76">
              <w:rPr>
                <w:sz w:val="22"/>
                <w:szCs w:val="22"/>
              </w:rPr>
              <w:t>« MODIFICATION »</w:t>
            </w:r>
            <w:r w:rsidRPr="00395D76">
              <w:rPr>
                <w:spacing w:val="-4"/>
                <w:sz w:val="22"/>
                <w:szCs w:val="22"/>
              </w:rPr>
              <w:t xml:space="preserve"> ; et </w:t>
            </w:r>
          </w:p>
          <w:p w:rsidR="00725F86" w:rsidRPr="00395D76" w:rsidRDefault="00725F86" w:rsidP="00043D0C">
            <w:pPr>
              <w:numPr>
                <w:ilvl w:val="0"/>
                <w:numId w:val="10"/>
              </w:numPr>
              <w:tabs>
                <w:tab w:val="num" w:pos="792"/>
              </w:tabs>
              <w:spacing w:after="120"/>
              <w:ind w:left="1152" w:hanging="504"/>
              <w:jc w:val="both"/>
              <w:rPr>
                <w:spacing w:val="-4"/>
                <w:sz w:val="22"/>
                <w:szCs w:val="22"/>
              </w:rPr>
            </w:pPr>
            <w:r w:rsidRPr="00395D76">
              <w:rPr>
                <w:spacing w:val="-4"/>
                <w:sz w:val="22"/>
                <w:szCs w:val="22"/>
              </w:rPr>
              <w:t xml:space="preserve">reçues par l’Acheteur avant la date et l’heure limites de remise des </w:t>
            </w:r>
            <w:r w:rsidR="00524D3E" w:rsidRPr="00395D76">
              <w:rPr>
                <w:spacing w:val="-4"/>
                <w:sz w:val="22"/>
                <w:szCs w:val="22"/>
              </w:rPr>
              <w:t>Offre</w:t>
            </w:r>
            <w:r w:rsidRPr="00395D76">
              <w:rPr>
                <w:spacing w:val="-4"/>
                <w:sz w:val="22"/>
                <w:szCs w:val="22"/>
              </w:rPr>
              <w:t xml:space="preserve">s conformément à </w:t>
            </w:r>
            <w:r w:rsidR="00043D0C" w:rsidRPr="00395D76">
              <w:rPr>
                <w:spacing w:val="-4"/>
                <w:sz w:val="22"/>
                <w:szCs w:val="22"/>
              </w:rPr>
              <w:t>l’article</w:t>
            </w:r>
            <w:r w:rsidRPr="00395D76">
              <w:rPr>
                <w:spacing w:val="-4"/>
                <w:sz w:val="22"/>
                <w:szCs w:val="22"/>
              </w:rPr>
              <w:t xml:space="preserve"> 2</w:t>
            </w:r>
            <w:r w:rsidR="00600AF9" w:rsidRPr="00395D76">
              <w:rPr>
                <w:spacing w:val="-4"/>
                <w:sz w:val="22"/>
                <w:szCs w:val="22"/>
              </w:rPr>
              <w:t>2</w:t>
            </w:r>
            <w:r w:rsidRPr="00395D76">
              <w:rPr>
                <w:spacing w:val="-4"/>
                <w:sz w:val="22"/>
                <w:szCs w:val="22"/>
              </w:rPr>
              <w:t xml:space="preserve"> des IS.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09" w:name="_Toc438532621"/>
            <w:bookmarkEnd w:id="209"/>
          </w:p>
        </w:tc>
        <w:tc>
          <w:tcPr>
            <w:tcW w:w="6719" w:type="dxa"/>
            <w:gridSpan w:val="2"/>
          </w:tcPr>
          <w:p w:rsidR="00725F86" w:rsidRPr="00395D76" w:rsidRDefault="00725F86" w:rsidP="00043D0C">
            <w:pPr>
              <w:spacing w:after="120"/>
              <w:ind w:left="702" w:hanging="702"/>
              <w:jc w:val="both"/>
              <w:rPr>
                <w:sz w:val="22"/>
                <w:szCs w:val="22"/>
              </w:rPr>
            </w:pPr>
            <w:r w:rsidRPr="00395D76">
              <w:rPr>
                <w:sz w:val="22"/>
                <w:szCs w:val="22"/>
              </w:rPr>
              <w:t>2</w:t>
            </w:r>
            <w:r w:rsidR="00A11842" w:rsidRPr="00395D76">
              <w:rPr>
                <w:sz w:val="22"/>
                <w:szCs w:val="22"/>
              </w:rPr>
              <w:t>4</w:t>
            </w:r>
            <w:r w:rsidRPr="00395D76">
              <w:rPr>
                <w:sz w:val="22"/>
                <w:szCs w:val="22"/>
              </w:rPr>
              <w:t>.2</w:t>
            </w:r>
            <w:r w:rsidRPr="00395D76">
              <w:rPr>
                <w:sz w:val="22"/>
                <w:szCs w:val="22"/>
              </w:rPr>
              <w:tab/>
              <w:t xml:space="preserve">Les </w:t>
            </w:r>
            <w:r w:rsidR="00524D3E" w:rsidRPr="00395D76">
              <w:rPr>
                <w:sz w:val="22"/>
                <w:szCs w:val="22"/>
              </w:rPr>
              <w:t>Offre</w:t>
            </w:r>
            <w:r w:rsidRPr="00395D76">
              <w:rPr>
                <w:sz w:val="22"/>
                <w:szCs w:val="22"/>
              </w:rPr>
              <w:t xml:space="preserve">s dont les </w:t>
            </w:r>
            <w:r w:rsidR="00524D3E" w:rsidRPr="00395D76">
              <w:rPr>
                <w:sz w:val="22"/>
                <w:szCs w:val="22"/>
              </w:rPr>
              <w:t>Soumissionnaire</w:t>
            </w:r>
            <w:r w:rsidRPr="00395D76">
              <w:rPr>
                <w:sz w:val="22"/>
                <w:szCs w:val="22"/>
              </w:rPr>
              <w:t xml:space="preserve">s demandent le retrait en application de </w:t>
            </w:r>
            <w:r w:rsidR="00043D0C" w:rsidRPr="00395D76">
              <w:rPr>
                <w:sz w:val="22"/>
                <w:szCs w:val="22"/>
              </w:rPr>
              <w:t>l’article</w:t>
            </w:r>
            <w:r w:rsidRPr="00395D76">
              <w:rPr>
                <w:sz w:val="22"/>
                <w:szCs w:val="22"/>
              </w:rPr>
              <w:t xml:space="preserve"> 2</w:t>
            </w:r>
            <w:r w:rsidR="00600AF9" w:rsidRPr="00395D76">
              <w:rPr>
                <w:sz w:val="22"/>
                <w:szCs w:val="22"/>
              </w:rPr>
              <w:t>4</w:t>
            </w:r>
            <w:r w:rsidRPr="00395D76">
              <w:rPr>
                <w:sz w:val="22"/>
                <w:szCs w:val="22"/>
              </w:rPr>
              <w:t>.1 leur seront renvoyées sans avoir été ouvertes.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10" w:name="_Toc438532622"/>
            <w:bookmarkEnd w:id="210"/>
          </w:p>
        </w:tc>
        <w:tc>
          <w:tcPr>
            <w:tcW w:w="6719" w:type="dxa"/>
            <w:gridSpan w:val="2"/>
          </w:tcPr>
          <w:p w:rsidR="00725F86" w:rsidRPr="00395D76" w:rsidRDefault="00A11842" w:rsidP="000D0BB0">
            <w:pPr>
              <w:tabs>
                <w:tab w:val="left" w:pos="522"/>
                <w:tab w:val="left" w:pos="612"/>
              </w:tabs>
              <w:spacing w:after="120"/>
              <w:ind w:left="576" w:hanging="576"/>
              <w:jc w:val="both"/>
              <w:rPr>
                <w:sz w:val="22"/>
                <w:szCs w:val="22"/>
              </w:rPr>
            </w:pPr>
            <w:r w:rsidRPr="00395D76">
              <w:rPr>
                <w:sz w:val="22"/>
                <w:szCs w:val="22"/>
              </w:rPr>
              <w:t>24</w:t>
            </w:r>
            <w:r w:rsidR="00725F86" w:rsidRPr="00395D76">
              <w:rPr>
                <w:sz w:val="22"/>
                <w:szCs w:val="22"/>
              </w:rPr>
              <w:t>.3</w:t>
            </w:r>
            <w:r w:rsidR="00725F86" w:rsidRPr="00395D76">
              <w:rPr>
                <w:sz w:val="22"/>
                <w:szCs w:val="22"/>
              </w:rPr>
              <w:tab/>
            </w:r>
            <w:r w:rsidR="00725F86" w:rsidRPr="00395D76">
              <w:rPr>
                <w:sz w:val="22"/>
                <w:szCs w:val="22"/>
              </w:rPr>
              <w:tab/>
              <w:t xml:space="preserve">Aucune </w:t>
            </w:r>
            <w:r w:rsidR="00524D3E" w:rsidRPr="00395D76">
              <w:rPr>
                <w:sz w:val="22"/>
                <w:szCs w:val="22"/>
              </w:rPr>
              <w:t>Offre</w:t>
            </w:r>
            <w:r w:rsidR="00725F86" w:rsidRPr="00395D76">
              <w:rPr>
                <w:sz w:val="22"/>
                <w:szCs w:val="22"/>
              </w:rPr>
              <w:t xml:space="preserve"> ne peut être retirée, remplacée ou modifiée entre la date et l’heure limites de dépôt des </w:t>
            </w:r>
            <w:r w:rsidR="00524D3E" w:rsidRPr="00395D76">
              <w:rPr>
                <w:sz w:val="22"/>
                <w:szCs w:val="22"/>
              </w:rPr>
              <w:t>Offre</w:t>
            </w:r>
            <w:r w:rsidR="00725F86" w:rsidRPr="00395D76">
              <w:rPr>
                <w:sz w:val="22"/>
                <w:szCs w:val="22"/>
              </w:rPr>
              <w:t xml:space="preserve">s et la date d’expiration de la validité spécifiée par le Soumissionnaire sur le </w:t>
            </w:r>
            <w:r w:rsidR="00ED45C4" w:rsidRPr="00395D76">
              <w:rPr>
                <w:sz w:val="22"/>
                <w:szCs w:val="22"/>
              </w:rPr>
              <w:t>Formulaire de Soumission</w:t>
            </w:r>
            <w:r w:rsidR="00725F86" w:rsidRPr="00395D76">
              <w:rPr>
                <w:sz w:val="22"/>
                <w:szCs w:val="22"/>
              </w:rPr>
              <w:t>, ou d’expiration de toute période de prorogation de la validité.</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600AF9">
            <w:pPr>
              <w:pStyle w:val="Style2"/>
              <w:rPr>
                <w:sz w:val="22"/>
                <w:szCs w:val="22"/>
              </w:rPr>
            </w:pPr>
            <w:bookmarkStart w:id="211" w:name="_Toc475090732"/>
            <w:r w:rsidRPr="00395D76">
              <w:rPr>
                <w:sz w:val="22"/>
                <w:szCs w:val="22"/>
              </w:rPr>
              <w:t>2</w:t>
            </w:r>
            <w:r w:rsidR="00600AF9" w:rsidRPr="00395D76">
              <w:rPr>
                <w:sz w:val="22"/>
                <w:szCs w:val="22"/>
              </w:rPr>
              <w:t>5</w:t>
            </w:r>
            <w:r w:rsidRPr="00395D76">
              <w:rPr>
                <w:sz w:val="22"/>
                <w:szCs w:val="22"/>
              </w:rPr>
              <w:t>.  Ouverture des plis</w:t>
            </w:r>
            <w:bookmarkEnd w:id="211"/>
            <w:r w:rsidRPr="00395D76">
              <w:rPr>
                <w:sz w:val="22"/>
                <w:szCs w:val="22"/>
              </w:rPr>
              <w:t xml:space="preserve"> </w:t>
            </w:r>
          </w:p>
        </w:tc>
        <w:tc>
          <w:tcPr>
            <w:tcW w:w="6719" w:type="dxa"/>
            <w:gridSpan w:val="2"/>
          </w:tcPr>
          <w:p w:rsidR="00725F86" w:rsidRPr="00395D76" w:rsidRDefault="00725F86" w:rsidP="00600AF9">
            <w:pPr>
              <w:tabs>
                <w:tab w:val="left" w:pos="702"/>
              </w:tabs>
              <w:spacing w:after="120"/>
              <w:ind w:left="576" w:hanging="576"/>
              <w:jc w:val="both"/>
              <w:rPr>
                <w:sz w:val="22"/>
                <w:szCs w:val="22"/>
              </w:rPr>
            </w:pPr>
            <w:r w:rsidRPr="00395D76">
              <w:rPr>
                <w:sz w:val="22"/>
                <w:szCs w:val="22"/>
              </w:rPr>
              <w:t>2</w:t>
            </w:r>
            <w:r w:rsidR="00600AF9" w:rsidRPr="00395D76">
              <w:rPr>
                <w:sz w:val="22"/>
                <w:szCs w:val="22"/>
              </w:rPr>
              <w:t>5</w:t>
            </w:r>
            <w:r w:rsidRPr="00395D76">
              <w:rPr>
                <w:sz w:val="22"/>
                <w:szCs w:val="22"/>
              </w:rPr>
              <w:t>.1</w:t>
            </w:r>
            <w:r w:rsidRPr="00395D76">
              <w:rPr>
                <w:sz w:val="22"/>
                <w:szCs w:val="22"/>
              </w:rPr>
              <w:tab/>
              <w:t>Sous réserve des dispositions figurant aux articles 2</w:t>
            </w:r>
            <w:r w:rsidR="00600AF9" w:rsidRPr="00395D76">
              <w:rPr>
                <w:sz w:val="22"/>
                <w:szCs w:val="22"/>
              </w:rPr>
              <w:t>3</w:t>
            </w:r>
            <w:r w:rsidRPr="00395D76">
              <w:rPr>
                <w:sz w:val="22"/>
                <w:szCs w:val="22"/>
              </w:rPr>
              <w:t xml:space="preserve"> et 2</w:t>
            </w:r>
            <w:r w:rsidR="00600AF9" w:rsidRPr="00395D76">
              <w:rPr>
                <w:sz w:val="22"/>
                <w:szCs w:val="22"/>
              </w:rPr>
              <w:t>4</w:t>
            </w:r>
            <w:r w:rsidRPr="00395D76">
              <w:rPr>
                <w:sz w:val="22"/>
                <w:szCs w:val="22"/>
              </w:rPr>
              <w:t xml:space="preserve"> des IS, à la date, heure et à l’adresse indiquées dans les </w:t>
            </w:r>
            <w:r w:rsidRPr="00395D76">
              <w:rPr>
                <w:b/>
                <w:sz w:val="22"/>
                <w:szCs w:val="22"/>
              </w:rPr>
              <w:t>DPAO</w:t>
            </w:r>
            <w:r w:rsidRPr="00395D76" w:rsidDel="00C03B1C">
              <w:rPr>
                <w:sz w:val="22"/>
                <w:szCs w:val="22"/>
              </w:rPr>
              <w:t xml:space="preserve"> </w:t>
            </w:r>
            <w:r w:rsidRPr="00395D76">
              <w:rPr>
                <w:sz w:val="22"/>
                <w:szCs w:val="22"/>
              </w:rPr>
              <w:t>l’Acheteur procédera</w:t>
            </w:r>
            <w:r w:rsidR="00600AF9" w:rsidRPr="00395D76">
              <w:rPr>
                <w:sz w:val="22"/>
                <w:szCs w:val="22"/>
              </w:rPr>
              <w:t>, en accord avec les dispositions de l’articles 25 des IS,</w:t>
            </w:r>
            <w:r w:rsidRPr="00395D76">
              <w:rPr>
                <w:sz w:val="22"/>
                <w:szCs w:val="22"/>
              </w:rPr>
              <w:t xml:space="preserve"> à l’ouverture des plis (quel que soit le nombre d’</w:t>
            </w:r>
            <w:r w:rsidR="00524D3E" w:rsidRPr="00395D76">
              <w:rPr>
                <w:sz w:val="22"/>
                <w:szCs w:val="22"/>
              </w:rPr>
              <w:t>Offre</w:t>
            </w:r>
            <w:r w:rsidRPr="00395D76">
              <w:rPr>
                <w:sz w:val="22"/>
                <w:szCs w:val="22"/>
              </w:rPr>
              <w:t xml:space="preserve">s reçues) en présence des représentants désignés des </w:t>
            </w:r>
            <w:r w:rsidR="00524D3E" w:rsidRPr="00395D76">
              <w:rPr>
                <w:sz w:val="22"/>
                <w:szCs w:val="22"/>
              </w:rPr>
              <w:t>Soumissionnaire</w:t>
            </w:r>
            <w:r w:rsidRPr="00395D76">
              <w:rPr>
                <w:sz w:val="22"/>
                <w:szCs w:val="22"/>
              </w:rPr>
              <w:t>s qui souhaitent y assister et de toute autre personne qui souhaite être présente. Les procédures spécifiques à l’ouverture d’</w:t>
            </w:r>
            <w:r w:rsidR="00524D3E" w:rsidRPr="00395D76">
              <w:rPr>
                <w:sz w:val="22"/>
                <w:szCs w:val="22"/>
              </w:rPr>
              <w:t>Offre</w:t>
            </w:r>
            <w:r w:rsidRPr="00395D76">
              <w:rPr>
                <w:sz w:val="22"/>
                <w:szCs w:val="22"/>
              </w:rPr>
              <w:t xml:space="preserve">s électroniques si de telles </w:t>
            </w:r>
            <w:r w:rsidR="00524D3E" w:rsidRPr="00395D76">
              <w:rPr>
                <w:sz w:val="22"/>
                <w:szCs w:val="22"/>
              </w:rPr>
              <w:t>Offre</w:t>
            </w:r>
            <w:r w:rsidRPr="00395D76">
              <w:rPr>
                <w:sz w:val="22"/>
                <w:szCs w:val="22"/>
              </w:rPr>
              <w:t>s sont prévues à l’article 2</w:t>
            </w:r>
            <w:r w:rsidR="00600AF9" w:rsidRPr="00395D76">
              <w:rPr>
                <w:sz w:val="22"/>
                <w:szCs w:val="22"/>
              </w:rPr>
              <w:t>2</w:t>
            </w:r>
            <w:r w:rsidRPr="00395D76">
              <w:rPr>
                <w:sz w:val="22"/>
                <w:szCs w:val="22"/>
              </w:rPr>
              <w:t xml:space="preserve">.1 des IS seront détaillées dans les </w:t>
            </w:r>
            <w:r w:rsidRPr="00395D76">
              <w:rPr>
                <w:b/>
                <w:sz w:val="22"/>
                <w:szCs w:val="22"/>
              </w:rPr>
              <w:t>DPAO</w:t>
            </w:r>
            <w:r w:rsidRPr="00395D76">
              <w:rPr>
                <w:sz w:val="22"/>
                <w:szCs w:val="22"/>
              </w:rPr>
              <w:t xml:space="preserve">. </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12" w:name="_Toc438532624"/>
            <w:bookmarkStart w:id="213" w:name="_Toc438532625"/>
            <w:bookmarkEnd w:id="212"/>
            <w:bookmarkEnd w:id="213"/>
          </w:p>
        </w:tc>
        <w:tc>
          <w:tcPr>
            <w:tcW w:w="6719" w:type="dxa"/>
            <w:gridSpan w:val="2"/>
          </w:tcPr>
          <w:p w:rsidR="00725F86" w:rsidRPr="00395D76" w:rsidRDefault="00725F86" w:rsidP="00600AF9">
            <w:pPr>
              <w:spacing w:after="120"/>
              <w:ind w:left="576" w:hanging="576"/>
              <w:jc w:val="both"/>
              <w:rPr>
                <w:sz w:val="22"/>
                <w:szCs w:val="22"/>
              </w:rPr>
            </w:pPr>
            <w:r w:rsidRPr="00395D76">
              <w:rPr>
                <w:sz w:val="22"/>
                <w:szCs w:val="22"/>
              </w:rPr>
              <w:t>2</w:t>
            </w:r>
            <w:r w:rsidR="00600AF9" w:rsidRPr="00395D76">
              <w:rPr>
                <w:sz w:val="22"/>
                <w:szCs w:val="22"/>
              </w:rPr>
              <w:t>5</w:t>
            </w:r>
            <w:r w:rsidRPr="00395D76">
              <w:rPr>
                <w:sz w:val="22"/>
                <w:szCs w:val="22"/>
              </w:rPr>
              <w:t>.2</w:t>
            </w:r>
            <w:r w:rsidRPr="00395D76">
              <w:rPr>
                <w:sz w:val="22"/>
                <w:szCs w:val="22"/>
              </w:rPr>
              <w:tab/>
            </w:r>
            <w:r w:rsidR="00600AF9" w:rsidRPr="00395D76">
              <w:rPr>
                <w:sz w:val="22"/>
                <w:szCs w:val="22"/>
              </w:rPr>
              <w:t>Dans un premier temps, les enveloppes marquées « </w:t>
            </w:r>
            <w:r w:rsidR="00600AF9" w:rsidRPr="00395D76">
              <w:rPr>
                <w:smallCaps/>
                <w:spacing w:val="-4"/>
                <w:sz w:val="22"/>
                <w:szCs w:val="22"/>
              </w:rPr>
              <w:t>Retrait</w:t>
            </w:r>
            <w:r w:rsidR="00600AF9" w:rsidRPr="00395D76">
              <w:rPr>
                <w:sz w:val="22"/>
                <w:szCs w:val="22"/>
              </w:rPr>
              <w:t> » seront ouvertes et leur contenu annoncé à haute voix, et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sidR="00600AF9" w:rsidRPr="00395D76">
              <w:rPr>
                <w:smallCaps/>
                <w:spacing w:val="-4"/>
                <w:sz w:val="22"/>
                <w:szCs w:val="22"/>
              </w:rPr>
              <w:t>Offre de Remplacement</w:t>
            </w:r>
            <w:r w:rsidR="00600AF9" w:rsidRPr="00395D76">
              <w:rPr>
                <w:sz w:val="22"/>
                <w:szCs w:val="22"/>
              </w:rPr>
              <w:t> » seront ouvertes et annoncées à haute voix et la nouvelle Offre correspondante substituée à la précédente, qui elle-même sera renvoyée au Soumissionnaire concerné sans avoir été ouverte. Le remplacement d’une Offre ne sera autorisé que si la notification correspondante contient une habilitation valide du signataire à demander le remplacement et qu’elle  est lue à haute voix. Les enveloppes marquées « </w:t>
            </w:r>
            <w:r w:rsidR="00600AF9" w:rsidRPr="00395D76">
              <w:rPr>
                <w:smallCaps/>
                <w:spacing w:val="-4"/>
                <w:sz w:val="22"/>
                <w:szCs w:val="22"/>
              </w:rPr>
              <w:t>modification</w:t>
            </w:r>
            <w:r w:rsidR="00600AF9" w:rsidRPr="00395D76">
              <w:rPr>
                <w:sz w:val="22"/>
                <w:szCs w:val="22"/>
              </w:rPr>
              <w:t> » seront ouvertes et leur contenu lu à haute voix avec l’Offre correspondante. La modification d’une Offre ne sera autorisée que si la notification correspondante contient une habilitation valide du signataire à demander la modification et qu’elle est lue à haute voix. Seules les Offres qui ont été ouvertes et annoncées à haute voix lors de l’ouverture des plis seront ensuite évaluées.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14" w:name="_Toc438532626"/>
            <w:bookmarkEnd w:id="214"/>
          </w:p>
        </w:tc>
        <w:tc>
          <w:tcPr>
            <w:tcW w:w="6719" w:type="dxa"/>
            <w:gridSpan w:val="2"/>
          </w:tcPr>
          <w:p w:rsidR="00725F86" w:rsidRPr="00395D76" w:rsidRDefault="00600AF9" w:rsidP="00600AF9">
            <w:pPr>
              <w:tabs>
                <w:tab w:val="left" w:pos="702"/>
              </w:tabs>
              <w:spacing w:after="120"/>
              <w:ind w:left="662" w:hanging="576"/>
              <w:jc w:val="both"/>
              <w:rPr>
                <w:sz w:val="22"/>
                <w:szCs w:val="22"/>
              </w:rPr>
            </w:pPr>
            <w:r w:rsidRPr="00395D76">
              <w:rPr>
                <w:sz w:val="22"/>
                <w:szCs w:val="22"/>
              </w:rPr>
              <w:t>25</w:t>
            </w:r>
            <w:r w:rsidR="00725F86" w:rsidRPr="00395D76">
              <w:rPr>
                <w:sz w:val="22"/>
                <w:szCs w:val="22"/>
              </w:rPr>
              <w:t>.3</w:t>
            </w:r>
            <w:r w:rsidR="00725F86" w:rsidRPr="00395D76">
              <w:rPr>
                <w:sz w:val="22"/>
                <w:szCs w:val="22"/>
              </w:rPr>
              <w:tab/>
            </w:r>
            <w:r w:rsidRPr="00395D76">
              <w:rPr>
                <w:sz w:val="22"/>
                <w:szCs w:val="22"/>
              </w:rPr>
              <w:t>Toutes les autres enveloppes seront ouvertes l’une après l’autre et le nom du Soumissionnaire annoncé à haute voix, ainsi que la mention éventuelle d’une modification, le montant de l’Offre par lot le cas échéant, y compris les rabais et leur modalités d’imputation, les variantes le cas échéant, l’existence d’une Garantie de Soumission ou Déclaration de Garantie de Soumission si elle est exigée, et tout autre détail que l’Acheteur juge utile de mentionner. Seuls les rabais et variantes de l’Offre annoncés à haute voix lors de l’ouverture des plis seront soumis à évaluation. Le Formulaire de Soumission et les formulaires de prix seront paraphés par au minimum trois (3) représentants de l’Acheteur présents à la cérémonie d’ouverture des plis. L’Acheteur ne doit ni se prononcer sur les mérites des Offres ni rejeter aucune des Offres (à l’exception des Offres reçues hors délais et en conformité avec l’article 23.1 des IS).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15" w:name="_Toc438532627"/>
            <w:bookmarkEnd w:id="215"/>
          </w:p>
        </w:tc>
        <w:tc>
          <w:tcPr>
            <w:tcW w:w="6719" w:type="dxa"/>
            <w:gridSpan w:val="2"/>
          </w:tcPr>
          <w:p w:rsidR="00725F86" w:rsidRPr="00395D76" w:rsidRDefault="00725F86" w:rsidP="00535A0A">
            <w:pPr>
              <w:numPr>
                <w:ilvl w:val="1"/>
                <w:numId w:val="89"/>
              </w:numPr>
              <w:tabs>
                <w:tab w:val="left" w:pos="657"/>
              </w:tabs>
              <w:spacing w:after="120"/>
              <w:ind w:left="657" w:hanging="657"/>
              <w:jc w:val="both"/>
              <w:rPr>
                <w:sz w:val="22"/>
                <w:szCs w:val="22"/>
              </w:rPr>
            </w:pPr>
            <w:r w:rsidRPr="00395D76">
              <w:rPr>
                <w:sz w:val="22"/>
                <w:szCs w:val="22"/>
              </w:rPr>
              <w:t>L’Acheteur établira un procès-verbal de la séance d’ouverture des plis, qui comportera au minimum</w:t>
            </w:r>
            <w:r w:rsidR="00600AF9" w:rsidRPr="00395D76">
              <w:rPr>
                <w:sz w:val="22"/>
                <w:szCs w:val="22"/>
              </w:rPr>
              <w:t xml:space="preserve"> pour chaque Offre</w:t>
            </w:r>
            <w:r w:rsidRPr="00395D76">
              <w:rPr>
                <w:sz w:val="22"/>
                <w:szCs w:val="22"/>
              </w:rPr>
              <w:t xml:space="preserve"> : le nom du </w:t>
            </w:r>
            <w:r w:rsidR="00524D3E" w:rsidRPr="00395D76">
              <w:rPr>
                <w:sz w:val="22"/>
                <w:szCs w:val="22"/>
              </w:rPr>
              <w:t>Soumissionnaire</w:t>
            </w:r>
            <w:r w:rsidRPr="00395D76">
              <w:rPr>
                <w:sz w:val="22"/>
                <w:szCs w:val="22"/>
              </w:rPr>
              <w:t xml:space="preserve"> et s’il y a retrait, remplacement de l’</w:t>
            </w:r>
            <w:r w:rsidR="00524D3E" w:rsidRPr="00395D76">
              <w:rPr>
                <w:sz w:val="22"/>
                <w:szCs w:val="22"/>
              </w:rPr>
              <w:t>Offre</w:t>
            </w:r>
            <w:r w:rsidRPr="00395D76">
              <w:rPr>
                <w:sz w:val="22"/>
                <w:szCs w:val="22"/>
              </w:rPr>
              <w:t xml:space="preserve"> ou modification, le </w:t>
            </w:r>
            <w:r w:rsidR="00600AF9" w:rsidRPr="00395D76">
              <w:rPr>
                <w:sz w:val="22"/>
                <w:szCs w:val="22"/>
              </w:rPr>
              <w:t xml:space="preserve">montant </w:t>
            </w:r>
            <w:r w:rsidRPr="00395D76">
              <w:rPr>
                <w:sz w:val="22"/>
                <w:szCs w:val="22"/>
              </w:rPr>
              <w:t>de l’</w:t>
            </w:r>
            <w:r w:rsidR="00524D3E" w:rsidRPr="00395D76">
              <w:rPr>
                <w:sz w:val="22"/>
                <w:szCs w:val="22"/>
              </w:rPr>
              <w:t>Offre</w:t>
            </w:r>
            <w:r w:rsidRPr="00395D76">
              <w:rPr>
                <w:sz w:val="22"/>
                <w:szCs w:val="22"/>
              </w:rPr>
              <w:t>, par lot le cas échéant, y compris tous rabais et varia</w:t>
            </w:r>
            <w:r w:rsidR="00600AF9" w:rsidRPr="00395D76">
              <w:rPr>
                <w:sz w:val="22"/>
                <w:szCs w:val="22"/>
              </w:rPr>
              <w:t>nte proposés, et l’existence ou</w:t>
            </w:r>
            <w:r w:rsidRPr="00395D76">
              <w:rPr>
                <w:sz w:val="22"/>
                <w:szCs w:val="22"/>
              </w:rPr>
              <w:t xml:space="preserve"> l’absence d’une </w:t>
            </w:r>
            <w:r w:rsidR="00B958A2" w:rsidRPr="00395D76">
              <w:rPr>
                <w:sz w:val="22"/>
                <w:szCs w:val="22"/>
              </w:rPr>
              <w:t>Garantie de Soumission</w:t>
            </w:r>
            <w:r w:rsidRPr="00395D76">
              <w:rPr>
                <w:sz w:val="22"/>
                <w:szCs w:val="22"/>
              </w:rPr>
              <w:t xml:space="preserve"> </w:t>
            </w:r>
            <w:r w:rsidR="00600AF9" w:rsidRPr="00395D76">
              <w:rPr>
                <w:sz w:val="22"/>
                <w:szCs w:val="22"/>
              </w:rPr>
              <w:t xml:space="preserve">ou </w:t>
            </w:r>
            <w:r w:rsidR="00043D0C" w:rsidRPr="00395D76">
              <w:rPr>
                <w:sz w:val="22"/>
                <w:szCs w:val="22"/>
              </w:rPr>
              <w:t>Déclaration de Garantie de Soumission</w:t>
            </w:r>
            <w:r w:rsidR="00600AF9" w:rsidRPr="00395D76">
              <w:rPr>
                <w:sz w:val="22"/>
                <w:szCs w:val="22"/>
              </w:rPr>
              <w:t xml:space="preserve"> </w:t>
            </w:r>
            <w:r w:rsidRPr="00395D76">
              <w:rPr>
                <w:sz w:val="22"/>
                <w:szCs w:val="22"/>
              </w:rPr>
              <w:t xml:space="preserve">si elle est exigée. Il sera demandé aux représentants des </w:t>
            </w:r>
            <w:r w:rsidR="00524D3E" w:rsidRPr="00395D76">
              <w:rPr>
                <w:sz w:val="22"/>
                <w:szCs w:val="22"/>
              </w:rPr>
              <w:t>Soumissionnaire</w:t>
            </w:r>
            <w:r w:rsidRPr="00395D76">
              <w:rPr>
                <w:sz w:val="22"/>
                <w:szCs w:val="22"/>
              </w:rPr>
              <w:t xml:space="preserve">s présents de signer le procès- verbal d’ouverture des plis. L’absence de la signature d’un Soumissionnaire ne porte pas atteinte à la validité et au contenu du Procès-verbal. Un exemplaire du procès-verbal sera distribué à tous les </w:t>
            </w:r>
            <w:r w:rsidR="00524D3E" w:rsidRPr="00395D76">
              <w:rPr>
                <w:sz w:val="22"/>
                <w:szCs w:val="22"/>
              </w:rPr>
              <w:t>Soumissionnaire</w:t>
            </w:r>
            <w:r w:rsidRPr="00395D76">
              <w:rPr>
                <w:sz w:val="22"/>
                <w:szCs w:val="22"/>
              </w:rPr>
              <w:t>s.</w:t>
            </w:r>
          </w:p>
        </w:tc>
      </w:tr>
      <w:tr w:rsidR="00725F86" w:rsidTr="00B62AD4">
        <w:tblPrEx>
          <w:tblCellMar>
            <w:top w:w="0" w:type="dxa"/>
            <w:bottom w:w="0" w:type="dxa"/>
          </w:tblCellMar>
        </w:tblPrEx>
        <w:trPr>
          <w:gridAfter w:val="2"/>
          <w:wAfter w:w="301" w:type="dxa"/>
        </w:trPr>
        <w:tc>
          <w:tcPr>
            <w:tcW w:w="2250" w:type="dxa"/>
          </w:tcPr>
          <w:p w:rsidR="00725F86" w:rsidRDefault="00725F86" w:rsidP="00915666"/>
        </w:tc>
        <w:tc>
          <w:tcPr>
            <w:tcW w:w="6719" w:type="dxa"/>
            <w:gridSpan w:val="2"/>
          </w:tcPr>
          <w:p w:rsidR="00725F86" w:rsidRDefault="00725F86" w:rsidP="00217C3D">
            <w:pPr>
              <w:pStyle w:val="Style1"/>
            </w:pPr>
            <w:bookmarkStart w:id="216" w:name="_Toc438438850"/>
            <w:bookmarkStart w:id="217" w:name="_Toc438532629"/>
            <w:bookmarkStart w:id="218" w:name="_Toc438733994"/>
            <w:bookmarkStart w:id="219" w:name="_Toc438962076"/>
            <w:bookmarkStart w:id="220" w:name="_Toc461939620"/>
            <w:bookmarkStart w:id="221" w:name="_Toc475090733"/>
            <w:r>
              <w:t xml:space="preserve">Évaluation et comparaison des </w:t>
            </w:r>
            <w:r w:rsidR="00524D3E">
              <w:t>Offre</w:t>
            </w:r>
            <w:r>
              <w:t>s</w:t>
            </w:r>
            <w:bookmarkEnd w:id="216"/>
            <w:bookmarkEnd w:id="217"/>
            <w:bookmarkEnd w:id="218"/>
            <w:bookmarkEnd w:id="219"/>
            <w:bookmarkEnd w:id="220"/>
            <w:bookmarkEnd w:id="221"/>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600AF9">
            <w:pPr>
              <w:pStyle w:val="Style2"/>
              <w:rPr>
                <w:sz w:val="22"/>
                <w:szCs w:val="22"/>
              </w:rPr>
            </w:pPr>
            <w:bookmarkStart w:id="222" w:name="_Toc438532628"/>
            <w:bookmarkStart w:id="223" w:name="_Toc438438851"/>
            <w:bookmarkStart w:id="224" w:name="_Toc438532630"/>
            <w:bookmarkStart w:id="225" w:name="_Toc438733995"/>
            <w:bookmarkStart w:id="226" w:name="_Toc438907032"/>
            <w:bookmarkStart w:id="227" w:name="_Toc438907231"/>
            <w:bookmarkStart w:id="228" w:name="_Toc475090734"/>
            <w:bookmarkEnd w:id="222"/>
            <w:r w:rsidRPr="00395D76">
              <w:rPr>
                <w:sz w:val="22"/>
                <w:szCs w:val="22"/>
              </w:rPr>
              <w:t>2</w:t>
            </w:r>
            <w:r w:rsidR="00600AF9" w:rsidRPr="00395D76">
              <w:rPr>
                <w:sz w:val="22"/>
                <w:szCs w:val="22"/>
              </w:rPr>
              <w:t>6</w:t>
            </w:r>
            <w:r w:rsidRPr="00395D76">
              <w:rPr>
                <w:sz w:val="22"/>
                <w:szCs w:val="22"/>
              </w:rPr>
              <w:t>.  Confidentialité</w:t>
            </w:r>
            <w:bookmarkEnd w:id="223"/>
            <w:bookmarkEnd w:id="224"/>
            <w:bookmarkEnd w:id="225"/>
            <w:bookmarkEnd w:id="226"/>
            <w:bookmarkEnd w:id="227"/>
            <w:bookmarkEnd w:id="228"/>
          </w:p>
        </w:tc>
        <w:tc>
          <w:tcPr>
            <w:tcW w:w="6719" w:type="dxa"/>
            <w:gridSpan w:val="2"/>
          </w:tcPr>
          <w:p w:rsidR="00725F86" w:rsidRPr="00395D76" w:rsidRDefault="00725F86" w:rsidP="00600AF9">
            <w:pPr>
              <w:spacing w:after="120"/>
              <w:ind w:left="576" w:hanging="576"/>
              <w:jc w:val="both"/>
              <w:rPr>
                <w:sz w:val="22"/>
                <w:szCs w:val="22"/>
              </w:rPr>
            </w:pPr>
            <w:r w:rsidRPr="00395D76">
              <w:rPr>
                <w:sz w:val="22"/>
                <w:szCs w:val="22"/>
              </w:rPr>
              <w:t>2</w:t>
            </w:r>
            <w:r w:rsidR="00600AF9" w:rsidRPr="00395D76">
              <w:rPr>
                <w:sz w:val="22"/>
                <w:szCs w:val="22"/>
              </w:rPr>
              <w:t>6</w:t>
            </w:r>
            <w:r w:rsidRPr="00395D76">
              <w:rPr>
                <w:sz w:val="22"/>
                <w:szCs w:val="22"/>
              </w:rPr>
              <w:t>.1</w:t>
            </w:r>
            <w:r w:rsidRPr="00395D76">
              <w:rPr>
                <w:sz w:val="22"/>
                <w:szCs w:val="22"/>
              </w:rPr>
              <w:tab/>
            </w:r>
            <w:r w:rsidR="00600AF9" w:rsidRPr="00395D76">
              <w:rPr>
                <w:sz w:val="22"/>
                <w:szCs w:val="22"/>
              </w:rPr>
              <w:t>Aucune information relative à l’examen, à l’évaluation, à la comparaison des Offres, et à la vérification de la qualification des Soumissionnaires, ou à la recommandation d’attribution du Marché ne sera fournie aux Soumissionnaires ni à aucune autre personne qui n’ait pas à participer à titre officiel à la procédure d’Appel d’Offres aussi longtemps que l’attribution du Marché n’aura pas été notifiée aux Soumissionnaires conformément à l’article 40 des IS.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p>
        </w:tc>
        <w:tc>
          <w:tcPr>
            <w:tcW w:w="6719" w:type="dxa"/>
            <w:gridSpan w:val="2"/>
          </w:tcPr>
          <w:p w:rsidR="00725F86" w:rsidRPr="00395D76" w:rsidRDefault="00725F86" w:rsidP="00600AF9">
            <w:pPr>
              <w:spacing w:after="120"/>
              <w:ind w:left="576" w:hanging="576"/>
              <w:jc w:val="both"/>
              <w:rPr>
                <w:sz w:val="22"/>
                <w:szCs w:val="22"/>
              </w:rPr>
            </w:pPr>
            <w:r w:rsidRPr="00395D76">
              <w:rPr>
                <w:sz w:val="22"/>
                <w:szCs w:val="22"/>
              </w:rPr>
              <w:t>2</w:t>
            </w:r>
            <w:r w:rsidR="00600AF9" w:rsidRPr="00395D76">
              <w:rPr>
                <w:sz w:val="22"/>
                <w:szCs w:val="22"/>
              </w:rPr>
              <w:t>6</w:t>
            </w:r>
            <w:r w:rsidRPr="00395D76">
              <w:rPr>
                <w:sz w:val="22"/>
                <w:szCs w:val="22"/>
              </w:rPr>
              <w:t>.2</w:t>
            </w:r>
            <w:r w:rsidRPr="00395D76">
              <w:rPr>
                <w:sz w:val="22"/>
                <w:szCs w:val="22"/>
              </w:rPr>
              <w:tab/>
              <w:t xml:space="preserve">Toute tentative faite par un </w:t>
            </w:r>
            <w:r w:rsidR="00524D3E" w:rsidRPr="00395D76">
              <w:rPr>
                <w:sz w:val="22"/>
                <w:szCs w:val="22"/>
              </w:rPr>
              <w:t>Soumissionnaire</w:t>
            </w:r>
            <w:r w:rsidRPr="00395D76">
              <w:rPr>
                <w:sz w:val="22"/>
                <w:szCs w:val="22"/>
              </w:rPr>
              <w:t xml:space="preserve"> pour influencer l’Acheteur lors de l’examen, de l’évaluation, de la comparaison des </w:t>
            </w:r>
            <w:r w:rsidR="00524D3E" w:rsidRPr="00395D76">
              <w:rPr>
                <w:sz w:val="22"/>
                <w:szCs w:val="22"/>
              </w:rPr>
              <w:t>Offre</w:t>
            </w:r>
            <w:r w:rsidRPr="00395D76">
              <w:rPr>
                <w:sz w:val="22"/>
                <w:szCs w:val="22"/>
              </w:rPr>
              <w:t xml:space="preserve">s et de la vérification de la capacité des </w:t>
            </w:r>
            <w:r w:rsidR="00524D3E" w:rsidRPr="00395D76">
              <w:rPr>
                <w:sz w:val="22"/>
                <w:szCs w:val="22"/>
              </w:rPr>
              <w:t>Soumissionnaire</w:t>
            </w:r>
            <w:r w:rsidRPr="00395D76">
              <w:rPr>
                <w:sz w:val="22"/>
                <w:szCs w:val="22"/>
              </w:rPr>
              <w:t xml:space="preserve">s ou lors de la décision d’attribution peut entraîner le rejet de son </w:t>
            </w:r>
            <w:r w:rsidR="00524D3E" w:rsidRPr="00395D76">
              <w:rPr>
                <w:sz w:val="22"/>
                <w:szCs w:val="22"/>
              </w:rPr>
              <w:t>Offre</w:t>
            </w:r>
            <w:r w:rsidRPr="00395D76">
              <w:rPr>
                <w:sz w:val="22"/>
                <w:szCs w:val="22"/>
              </w:rPr>
              <w: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p>
        </w:tc>
        <w:tc>
          <w:tcPr>
            <w:tcW w:w="6719" w:type="dxa"/>
            <w:gridSpan w:val="2"/>
          </w:tcPr>
          <w:p w:rsidR="00725F86" w:rsidRPr="00395D76" w:rsidRDefault="00725F86" w:rsidP="00532437">
            <w:pPr>
              <w:tabs>
                <w:tab w:val="left" w:pos="720"/>
              </w:tabs>
              <w:spacing w:after="120"/>
              <w:ind w:left="576" w:hanging="576"/>
              <w:jc w:val="both"/>
              <w:rPr>
                <w:sz w:val="22"/>
                <w:szCs w:val="22"/>
              </w:rPr>
            </w:pPr>
            <w:r w:rsidRPr="00395D76">
              <w:rPr>
                <w:sz w:val="22"/>
                <w:szCs w:val="22"/>
              </w:rPr>
              <w:t>2</w:t>
            </w:r>
            <w:r w:rsidR="00600AF9" w:rsidRPr="00395D76">
              <w:rPr>
                <w:sz w:val="22"/>
                <w:szCs w:val="22"/>
              </w:rPr>
              <w:t>6</w:t>
            </w:r>
            <w:r w:rsidRPr="00395D76">
              <w:rPr>
                <w:sz w:val="22"/>
                <w:szCs w:val="22"/>
              </w:rPr>
              <w:t>.3</w:t>
            </w:r>
            <w:r w:rsidRPr="00395D76">
              <w:rPr>
                <w:sz w:val="22"/>
                <w:szCs w:val="22"/>
              </w:rPr>
              <w:tab/>
              <w:t>Nonobstant les dispositions de la clause 2</w:t>
            </w:r>
            <w:r w:rsidR="00532437" w:rsidRPr="00395D76">
              <w:rPr>
                <w:sz w:val="22"/>
                <w:szCs w:val="22"/>
              </w:rPr>
              <w:t>6</w:t>
            </w:r>
            <w:r w:rsidRPr="00395D76">
              <w:rPr>
                <w:sz w:val="22"/>
                <w:szCs w:val="22"/>
              </w:rPr>
              <w:t xml:space="preserve">.2 des IS, entre le moment où les plis seront ouverts et celui où le Marché sera attribué, un </w:t>
            </w:r>
            <w:r w:rsidR="00524D3E" w:rsidRPr="00395D76">
              <w:rPr>
                <w:sz w:val="22"/>
                <w:szCs w:val="22"/>
              </w:rPr>
              <w:t>Soumissionnaire</w:t>
            </w:r>
            <w:r w:rsidRPr="00395D76">
              <w:rPr>
                <w:sz w:val="22"/>
                <w:szCs w:val="22"/>
              </w:rPr>
              <w:t xml:space="preserve"> </w:t>
            </w:r>
            <w:r w:rsidR="00532437" w:rsidRPr="00395D76">
              <w:rPr>
                <w:sz w:val="22"/>
                <w:szCs w:val="22"/>
              </w:rPr>
              <w:t xml:space="preserve">qui </w:t>
            </w:r>
            <w:r w:rsidRPr="00395D76">
              <w:rPr>
                <w:sz w:val="22"/>
                <w:szCs w:val="22"/>
              </w:rPr>
              <w:t xml:space="preserve">souhaite entrer en contact avec l’Acheteur pour des motifs ayant trait à son </w:t>
            </w:r>
            <w:r w:rsidR="00524D3E" w:rsidRPr="00395D76">
              <w:rPr>
                <w:sz w:val="22"/>
                <w:szCs w:val="22"/>
              </w:rPr>
              <w:t>Offre</w:t>
            </w:r>
            <w:r w:rsidRPr="00395D76">
              <w:rPr>
                <w:sz w:val="22"/>
                <w:szCs w:val="22"/>
              </w:rPr>
              <w:t xml:space="preserve">, devra le faire </w:t>
            </w:r>
            <w:r w:rsidR="00532437" w:rsidRPr="00395D76">
              <w:rPr>
                <w:sz w:val="22"/>
                <w:szCs w:val="22"/>
              </w:rPr>
              <w:t xml:space="preserve">uniquement </w:t>
            </w:r>
            <w:r w:rsidRPr="00395D76">
              <w:rPr>
                <w:sz w:val="22"/>
                <w:szCs w:val="22"/>
              </w:rPr>
              <w:t>par écrit.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532437">
            <w:pPr>
              <w:pStyle w:val="Style2"/>
              <w:rPr>
                <w:sz w:val="22"/>
                <w:szCs w:val="22"/>
              </w:rPr>
            </w:pPr>
            <w:bookmarkStart w:id="229" w:name="_Toc424009129"/>
            <w:bookmarkStart w:id="230" w:name="_Toc438438852"/>
            <w:bookmarkStart w:id="231" w:name="_Toc438532631"/>
            <w:bookmarkStart w:id="232" w:name="_Toc438733996"/>
            <w:bookmarkStart w:id="233" w:name="_Toc438907033"/>
            <w:bookmarkStart w:id="234" w:name="_Toc438907232"/>
            <w:bookmarkStart w:id="235" w:name="_Toc475090735"/>
            <w:r w:rsidRPr="00395D76">
              <w:rPr>
                <w:sz w:val="22"/>
                <w:szCs w:val="22"/>
              </w:rPr>
              <w:t>2</w:t>
            </w:r>
            <w:r w:rsidR="00532437" w:rsidRPr="00395D76">
              <w:rPr>
                <w:sz w:val="22"/>
                <w:szCs w:val="22"/>
              </w:rPr>
              <w:t>7</w:t>
            </w:r>
            <w:r w:rsidRPr="00395D76">
              <w:rPr>
                <w:sz w:val="22"/>
                <w:szCs w:val="22"/>
              </w:rPr>
              <w:t>.  Éclaircissements concernant les Offres</w:t>
            </w:r>
            <w:bookmarkEnd w:id="229"/>
            <w:bookmarkEnd w:id="230"/>
            <w:bookmarkEnd w:id="231"/>
            <w:bookmarkEnd w:id="232"/>
            <w:bookmarkEnd w:id="233"/>
            <w:bookmarkEnd w:id="234"/>
            <w:bookmarkEnd w:id="235"/>
          </w:p>
        </w:tc>
        <w:tc>
          <w:tcPr>
            <w:tcW w:w="6719" w:type="dxa"/>
            <w:gridSpan w:val="2"/>
          </w:tcPr>
          <w:p w:rsidR="00725F86" w:rsidRPr="00395D76" w:rsidRDefault="00725F86" w:rsidP="00915666">
            <w:pPr>
              <w:tabs>
                <w:tab w:val="left" w:pos="522"/>
              </w:tabs>
              <w:spacing w:after="120"/>
              <w:ind w:left="576" w:hanging="576"/>
              <w:jc w:val="both"/>
              <w:rPr>
                <w:sz w:val="22"/>
                <w:szCs w:val="22"/>
              </w:rPr>
            </w:pPr>
            <w:r w:rsidRPr="00395D76">
              <w:rPr>
                <w:sz w:val="22"/>
                <w:szCs w:val="22"/>
              </w:rPr>
              <w:t>2</w:t>
            </w:r>
            <w:r w:rsidR="00532437" w:rsidRPr="00395D76">
              <w:rPr>
                <w:sz w:val="22"/>
                <w:szCs w:val="22"/>
              </w:rPr>
              <w:t>7</w:t>
            </w:r>
            <w:r w:rsidRPr="00395D76">
              <w:rPr>
                <w:sz w:val="22"/>
                <w:szCs w:val="22"/>
              </w:rPr>
              <w:t>.1</w:t>
            </w:r>
            <w:r w:rsidRPr="00395D76">
              <w:rPr>
                <w:sz w:val="22"/>
                <w:szCs w:val="22"/>
              </w:rPr>
              <w:tab/>
              <w:t xml:space="preserve">Pour faciliter l’examen, l’évaluation, la comparaison des </w:t>
            </w:r>
            <w:r w:rsidR="00524D3E" w:rsidRPr="00395D76">
              <w:rPr>
                <w:sz w:val="22"/>
                <w:szCs w:val="22"/>
              </w:rPr>
              <w:t>Offre</w:t>
            </w:r>
            <w:r w:rsidRPr="00395D76">
              <w:rPr>
                <w:sz w:val="22"/>
                <w:szCs w:val="22"/>
              </w:rPr>
              <w:t xml:space="preserve">s et la vérification des qualifications des </w:t>
            </w:r>
            <w:r w:rsidR="00524D3E" w:rsidRPr="00395D76">
              <w:rPr>
                <w:sz w:val="22"/>
                <w:szCs w:val="22"/>
              </w:rPr>
              <w:t>Soumissionnaire</w:t>
            </w:r>
            <w:r w:rsidRPr="00395D76">
              <w:rPr>
                <w:sz w:val="22"/>
                <w:szCs w:val="22"/>
              </w:rPr>
              <w:t xml:space="preserve">s, l’Acheteur a toute latitude pour demander à un </w:t>
            </w:r>
            <w:r w:rsidR="00524D3E" w:rsidRPr="00395D76">
              <w:rPr>
                <w:sz w:val="22"/>
                <w:szCs w:val="22"/>
              </w:rPr>
              <w:t>Soumissionnaire</w:t>
            </w:r>
            <w:r w:rsidRPr="00395D76">
              <w:rPr>
                <w:sz w:val="22"/>
                <w:szCs w:val="22"/>
              </w:rPr>
              <w:t xml:space="preserve"> des éclaircissements sur son </w:t>
            </w:r>
            <w:r w:rsidR="00524D3E" w:rsidRPr="00395D76">
              <w:rPr>
                <w:sz w:val="22"/>
                <w:szCs w:val="22"/>
              </w:rPr>
              <w:t>Offre</w:t>
            </w:r>
            <w:r w:rsidR="00532437" w:rsidRPr="00395D76">
              <w:rPr>
                <w:sz w:val="22"/>
                <w:szCs w:val="22"/>
              </w:rPr>
              <w:t xml:space="preserve"> en allouant un délai de réponse raisonnable</w:t>
            </w:r>
            <w:r w:rsidRPr="00395D76">
              <w:rPr>
                <w:sz w:val="22"/>
                <w:szCs w:val="22"/>
              </w:rPr>
              <w:t xml:space="preserve">. Aucun éclaircissement apporté par un </w:t>
            </w:r>
            <w:r w:rsidR="00524D3E" w:rsidRPr="00395D76">
              <w:rPr>
                <w:sz w:val="22"/>
                <w:szCs w:val="22"/>
              </w:rPr>
              <w:t>Soumissionnaire</w:t>
            </w:r>
            <w:r w:rsidRPr="00395D76">
              <w:rPr>
                <w:sz w:val="22"/>
                <w:szCs w:val="22"/>
              </w:rPr>
              <w:t xml:space="preserve"> autrement qu’en réponse à une demande de l’Acheteur ne sera pris en compte. La demande d’éclaircissement de l’Acheteur, comme la réponse apportée, seront formulées par écrit. Aucune modification de prix ni aucun changement substantiel de l’</w:t>
            </w:r>
            <w:r w:rsidR="00524D3E" w:rsidRPr="00395D76">
              <w:rPr>
                <w:sz w:val="22"/>
                <w:szCs w:val="22"/>
              </w:rPr>
              <w:t>Offre</w:t>
            </w:r>
            <w:r w:rsidR="00532437" w:rsidRPr="00395D76">
              <w:rPr>
                <w:sz w:val="22"/>
                <w:szCs w:val="22"/>
              </w:rPr>
              <w:t xml:space="preserve"> (y compris un changement dans le montant de son Offre fait à l’initiative du Soumissionnaire)</w:t>
            </w:r>
            <w:r w:rsidRPr="00395D76">
              <w:rPr>
                <w:sz w:val="22"/>
                <w:szCs w:val="22"/>
              </w:rPr>
              <w:t xml:space="preserve"> ne seront demandés, offerts ou autorisés, si ce n’est pour confirmer la correction des erreurs arithmétiques découvertes par l’Acheteur lors de l’évaluation des </w:t>
            </w:r>
            <w:r w:rsidR="00524D3E" w:rsidRPr="00395D76">
              <w:rPr>
                <w:sz w:val="22"/>
                <w:szCs w:val="22"/>
              </w:rPr>
              <w:t>Offre</w:t>
            </w:r>
            <w:r w:rsidRPr="00395D76">
              <w:rPr>
                <w:sz w:val="22"/>
                <w:szCs w:val="22"/>
              </w:rPr>
              <w:t>s en application de la clause 31 des IS.</w:t>
            </w:r>
          </w:p>
          <w:p w:rsidR="00725F86" w:rsidRPr="00395D76" w:rsidRDefault="00532437" w:rsidP="003D221A">
            <w:pPr>
              <w:tabs>
                <w:tab w:val="left" w:pos="522"/>
              </w:tabs>
              <w:spacing w:after="120"/>
              <w:ind w:left="576" w:hanging="576"/>
              <w:jc w:val="both"/>
              <w:rPr>
                <w:sz w:val="22"/>
                <w:szCs w:val="22"/>
              </w:rPr>
            </w:pPr>
            <w:r w:rsidRPr="00395D76">
              <w:rPr>
                <w:sz w:val="22"/>
                <w:szCs w:val="22"/>
              </w:rPr>
              <w:t>27</w:t>
            </w:r>
            <w:r w:rsidR="00725F86" w:rsidRPr="00395D76">
              <w:rPr>
                <w:sz w:val="22"/>
                <w:szCs w:val="22"/>
              </w:rPr>
              <w:t>.2</w:t>
            </w:r>
            <w:r w:rsidR="00725F86" w:rsidRPr="00395D76">
              <w:rPr>
                <w:sz w:val="22"/>
                <w:szCs w:val="22"/>
              </w:rPr>
              <w:tab/>
              <w:t>L’</w:t>
            </w:r>
            <w:r w:rsidR="00524D3E" w:rsidRPr="00395D76">
              <w:rPr>
                <w:sz w:val="22"/>
                <w:szCs w:val="22"/>
              </w:rPr>
              <w:t>Offre</w:t>
            </w:r>
            <w:r w:rsidR="00725F86" w:rsidRPr="00395D76">
              <w:rPr>
                <w:sz w:val="22"/>
                <w:szCs w:val="22"/>
              </w:rPr>
              <w:t xml:space="preserve"> d’un </w:t>
            </w:r>
            <w:r w:rsidR="00524D3E" w:rsidRPr="00395D76">
              <w:rPr>
                <w:sz w:val="22"/>
                <w:szCs w:val="22"/>
              </w:rPr>
              <w:t>Soumissionnaire</w:t>
            </w:r>
            <w:r w:rsidR="00725F86" w:rsidRPr="00395D76">
              <w:rPr>
                <w:sz w:val="22"/>
                <w:szCs w:val="22"/>
              </w:rPr>
              <w:t xml:space="preserve"> qui ne fournit pas les éclaircissements sur son Offre avant la date et l’heure spécifiée par l’Acheteur dans sa demande d’éclaircissement sera susceptible d’être rejetée.</w:t>
            </w:r>
          </w:p>
        </w:tc>
      </w:tr>
      <w:tr w:rsidR="00532437" w:rsidRPr="00395D76" w:rsidTr="00B62AD4">
        <w:tblPrEx>
          <w:tblCellMar>
            <w:top w:w="0" w:type="dxa"/>
            <w:bottom w:w="0" w:type="dxa"/>
          </w:tblCellMar>
        </w:tblPrEx>
        <w:trPr>
          <w:gridAfter w:val="2"/>
          <w:wAfter w:w="301" w:type="dxa"/>
        </w:trPr>
        <w:tc>
          <w:tcPr>
            <w:tcW w:w="2250" w:type="dxa"/>
          </w:tcPr>
          <w:p w:rsidR="00532437" w:rsidRPr="00395D76" w:rsidRDefault="00532437" w:rsidP="00532437">
            <w:pPr>
              <w:pStyle w:val="Style2"/>
              <w:keepNext/>
              <w:rPr>
                <w:sz w:val="22"/>
                <w:szCs w:val="22"/>
              </w:rPr>
            </w:pPr>
            <w:bookmarkStart w:id="236" w:name="_Toc475090736"/>
            <w:r w:rsidRPr="00395D76">
              <w:rPr>
                <w:sz w:val="22"/>
                <w:szCs w:val="22"/>
              </w:rPr>
              <w:t>28.  Divergences, réserves ou omissions</w:t>
            </w:r>
            <w:bookmarkEnd w:id="236"/>
          </w:p>
        </w:tc>
        <w:tc>
          <w:tcPr>
            <w:tcW w:w="6719" w:type="dxa"/>
            <w:gridSpan w:val="2"/>
          </w:tcPr>
          <w:p w:rsidR="00532437" w:rsidRPr="00395D76" w:rsidRDefault="00532437" w:rsidP="00607EFE">
            <w:pPr>
              <w:keepNext/>
              <w:tabs>
                <w:tab w:val="left" w:pos="1152"/>
              </w:tabs>
              <w:spacing w:after="142"/>
              <w:ind w:left="662" w:hanging="662"/>
              <w:jc w:val="both"/>
              <w:rPr>
                <w:sz w:val="22"/>
                <w:szCs w:val="22"/>
              </w:rPr>
            </w:pPr>
            <w:r w:rsidRPr="00395D76">
              <w:rPr>
                <w:sz w:val="22"/>
                <w:szCs w:val="22"/>
              </w:rPr>
              <w:t>28.1</w:t>
            </w:r>
            <w:r w:rsidRPr="00395D76">
              <w:rPr>
                <w:sz w:val="22"/>
                <w:szCs w:val="22"/>
              </w:rPr>
              <w:tab/>
              <w:t>Aux fins de l’évaluation des Offres, les définitions suivantes s’appliqueront :</w:t>
            </w:r>
          </w:p>
          <w:p w:rsidR="00532437" w:rsidRPr="00D17421" w:rsidRDefault="00532437" w:rsidP="002460B3">
            <w:pPr>
              <w:keepNext/>
              <w:numPr>
                <w:ilvl w:val="0"/>
                <w:numId w:val="90"/>
              </w:numPr>
              <w:tabs>
                <w:tab w:val="left" w:pos="1152"/>
              </w:tabs>
              <w:overflowPunct w:val="0"/>
              <w:autoSpaceDE w:val="0"/>
              <w:autoSpaceDN w:val="0"/>
              <w:adjustRightInd w:val="0"/>
              <w:spacing w:after="142"/>
              <w:ind w:left="1152" w:hanging="576"/>
              <w:jc w:val="both"/>
              <w:textAlignment w:val="baseline"/>
              <w:rPr>
                <w:sz w:val="22"/>
                <w:szCs w:val="22"/>
              </w:rPr>
            </w:pPr>
            <w:r w:rsidRPr="00395D76">
              <w:rPr>
                <w:sz w:val="22"/>
                <w:szCs w:val="22"/>
              </w:rPr>
              <w:t xml:space="preserve">Une « divergence » est un écart par rapport aux stipulations </w:t>
            </w:r>
            <w:r w:rsidR="00287702" w:rsidRPr="00395D76">
              <w:rPr>
                <w:sz w:val="22"/>
                <w:szCs w:val="22"/>
              </w:rPr>
              <w:t>des Documents</w:t>
            </w:r>
            <w:r w:rsidRPr="00395D76">
              <w:rPr>
                <w:sz w:val="22"/>
                <w:szCs w:val="22"/>
              </w:rPr>
              <w:t xml:space="preserve"> d’Appel d’Offres</w:t>
            </w:r>
            <w:r w:rsidR="00346494" w:rsidRPr="00395D76">
              <w:rPr>
                <w:sz w:val="22"/>
                <w:szCs w:val="22"/>
              </w:rPr>
              <w:t xml:space="preserve"> </w:t>
            </w:r>
            <w:r w:rsidRPr="00395D76">
              <w:rPr>
                <w:sz w:val="22"/>
                <w:szCs w:val="22"/>
              </w:rPr>
              <w:t>;</w:t>
            </w:r>
          </w:p>
          <w:p w:rsidR="00532437" w:rsidRPr="00395D76" w:rsidRDefault="00532437" w:rsidP="00607EFE">
            <w:pPr>
              <w:keepNext/>
              <w:tabs>
                <w:tab w:val="left" w:pos="1152"/>
              </w:tabs>
              <w:spacing w:after="142"/>
              <w:ind w:left="1224" w:hanging="612"/>
              <w:jc w:val="both"/>
              <w:rPr>
                <w:sz w:val="22"/>
                <w:szCs w:val="22"/>
              </w:rPr>
            </w:pPr>
            <w:r w:rsidRPr="00395D76">
              <w:rPr>
                <w:sz w:val="22"/>
                <w:szCs w:val="22"/>
              </w:rPr>
              <w:t>b)</w:t>
            </w:r>
            <w:r w:rsidRPr="00395D76">
              <w:rPr>
                <w:sz w:val="22"/>
                <w:szCs w:val="22"/>
              </w:rPr>
              <w:tab/>
              <w:t xml:space="preserve">Une « réserve » est la formulation d’une conditionnalité restrictive, ou la non acceptation d’une disposition requise par </w:t>
            </w:r>
            <w:r w:rsidR="00287702" w:rsidRPr="00395D76">
              <w:rPr>
                <w:sz w:val="22"/>
                <w:szCs w:val="22"/>
              </w:rPr>
              <w:t>les Documents</w:t>
            </w:r>
            <w:r w:rsidRPr="00395D76">
              <w:rPr>
                <w:sz w:val="22"/>
                <w:szCs w:val="22"/>
              </w:rPr>
              <w:t xml:space="preserve"> d’Appel d’Offres ; et</w:t>
            </w:r>
          </w:p>
          <w:p w:rsidR="00532437" w:rsidRPr="00395D76" w:rsidRDefault="00532437" w:rsidP="00607EFE">
            <w:pPr>
              <w:keepNext/>
              <w:numPr>
                <w:ilvl w:val="0"/>
                <w:numId w:val="91"/>
              </w:numPr>
              <w:tabs>
                <w:tab w:val="left" w:pos="1152"/>
              </w:tabs>
              <w:spacing w:after="142"/>
              <w:ind w:left="1224" w:hanging="567"/>
              <w:jc w:val="both"/>
              <w:rPr>
                <w:sz w:val="22"/>
                <w:szCs w:val="22"/>
              </w:rPr>
            </w:pPr>
            <w:r w:rsidRPr="00395D76">
              <w:rPr>
                <w:sz w:val="22"/>
                <w:szCs w:val="22"/>
              </w:rPr>
              <w:t xml:space="preserve">Une « omission » est l’absence totale ou partielle des renseignements et documents exigés par </w:t>
            </w:r>
            <w:r w:rsidR="00287702" w:rsidRPr="00395D76">
              <w:rPr>
                <w:sz w:val="22"/>
                <w:szCs w:val="22"/>
              </w:rPr>
              <w:t>les Documents</w:t>
            </w:r>
            <w:r w:rsidRPr="00395D76">
              <w:rPr>
                <w:sz w:val="22"/>
                <w:szCs w:val="22"/>
              </w:rPr>
              <w:t xml:space="preserve"> d’Appel d’Offres.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122AB0" w:rsidP="00217C3D">
            <w:pPr>
              <w:pStyle w:val="Style2"/>
              <w:rPr>
                <w:sz w:val="22"/>
                <w:szCs w:val="22"/>
              </w:rPr>
            </w:pPr>
            <w:bookmarkStart w:id="237" w:name="_Toc424009130"/>
            <w:bookmarkStart w:id="238" w:name="_Toc438438853"/>
            <w:bookmarkStart w:id="239" w:name="_Toc438532632"/>
            <w:bookmarkStart w:id="240" w:name="_Toc438733997"/>
            <w:bookmarkStart w:id="241" w:name="_Toc438907034"/>
            <w:bookmarkStart w:id="242" w:name="_Toc438907233"/>
            <w:bookmarkStart w:id="243" w:name="_Toc475090737"/>
            <w:r w:rsidRPr="00395D76">
              <w:rPr>
                <w:sz w:val="22"/>
                <w:szCs w:val="22"/>
              </w:rPr>
              <w:t>29</w:t>
            </w:r>
            <w:r w:rsidR="00725F86" w:rsidRPr="00395D76">
              <w:rPr>
                <w:sz w:val="22"/>
                <w:szCs w:val="22"/>
              </w:rPr>
              <w:t xml:space="preserve">. </w:t>
            </w:r>
            <w:r w:rsidRPr="00395D76">
              <w:rPr>
                <w:sz w:val="22"/>
                <w:szCs w:val="22"/>
              </w:rPr>
              <w:t xml:space="preserve"> </w:t>
            </w:r>
            <w:r w:rsidR="00725F86" w:rsidRPr="00395D76">
              <w:rPr>
                <w:sz w:val="22"/>
                <w:szCs w:val="22"/>
              </w:rPr>
              <w:t>Conformité des </w:t>
            </w:r>
            <w:r w:rsidR="00524D3E" w:rsidRPr="00395D76">
              <w:rPr>
                <w:sz w:val="22"/>
                <w:szCs w:val="22"/>
              </w:rPr>
              <w:t>Offre</w:t>
            </w:r>
            <w:r w:rsidR="00725F86" w:rsidRPr="00395D76">
              <w:rPr>
                <w:sz w:val="22"/>
                <w:szCs w:val="22"/>
              </w:rPr>
              <w:t>s</w:t>
            </w:r>
            <w:bookmarkEnd w:id="237"/>
            <w:bookmarkEnd w:id="243"/>
            <w:r w:rsidR="00725F86" w:rsidRPr="00395D76">
              <w:rPr>
                <w:sz w:val="22"/>
                <w:szCs w:val="22"/>
              </w:rPr>
              <w:t xml:space="preserve"> </w:t>
            </w:r>
            <w:bookmarkEnd w:id="238"/>
            <w:bookmarkEnd w:id="239"/>
            <w:bookmarkEnd w:id="240"/>
            <w:bookmarkEnd w:id="241"/>
            <w:bookmarkEnd w:id="242"/>
          </w:p>
        </w:tc>
        <w:tc>
          <w:tcPr>
            <w:tcW w:w="6719" w:type="dxa"/>
            <w:gridSpan w:val="2"/>
          </w:tcPr>
          <w:p w:rsidR="00725F86" w:rsidRPr="00395D76" w:rsidRDefault="00122AB0" w:rsidP="00607EFE">
            <w:pPr>
              <w:spacing w:after="120"/>
              <w:ind w:left="576" w:hanging="576"/>
              <w:jc w:val="both"/>
              <w:rPr>
                <w:sz w:val="22"/>
                <w:szCs w:val="22"/>
              </w:rPr>
            </w:pPr>
            <w:r w:rsidRPr="00395D76">
              <w:rPr>
                <w:sz w:val="22"/>
                <w:szCs w:val="22"/>
              </w:rPr>
              <w:t>29</w:t>
            </w:r>
            <w:r w:rsidR="00725F86" w:rsidRPr="00395D76">
              <w:rPr>
                <w:sz w:val="22"/>
                <w:szCs w:val="22"/>
              </w:rPr>
              <w:t>.1</w:t>
            </w:r>
            <w:r w:rsidR="00725F86" w:rsidRPr="00395D76">
              <w:rPr>
                <w:sz w:val="22"/>
                <w:szCs w:val="22"/>
              </w:rPr>
              <w:tab/>
              <w:t>L’Acheteur établira la conformité de l’</w:t>
            </w:r>
            <w:r w:rsidR="00524D3E" w:rsidRPr="00395D76">
              <w:rPr>
                <w:sz w:val="22"/>
                <w:szCs w:val="22"/>
              </w:rPr>
              <w:t>Offre</w:t>
            </w:r>
            <w:r w:rsidR="00725F86" w:rsidRPr="00395D76">
              <w:rPr>
                <w:sz w:val="22"/>
                <w:szCs w:val="22"/>
              </w:rPr>
              <w:t xml:space="preserve"> sur la base de son contenu, tel que défini à l’article 11 des IS.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44" w:name="_Toc438532633"/>
            <w:bookmarkEnd w:id="244"/>
          </w:p>
        </w:tc>
        <w:tc>
          <w:tcPr>
            <w:tcW w:w="6719" w:type="dxa"/>
            <w:gridSpan w:val="2"/>
          </w:tcPr>
          <w:p w:rsidR="00725F86" w:rsidRPr="00395D76" w:rsidRDefault="00C609BB" w:rsidP="00C609BB">
            <w:pPr>
              <w:spacing w:after="120"/>
              <w:ind w:left="576" w:hanging="576"/>
              <w:jc w:val="both"/>
              <w:rPr>
                <w:sz w:val="22"/>
                <w:szCs w:val="22"/>
              </w:rPr>
            </w:pPr>
            <w:r w:rsidRPr="00395D76">
              <w:rPr>
                <w:spacing w:val="-4"/>
                <w:sz w:val="22"/>
                <w:szCs w:val="22"/>
              </w:rPr>
              <w:t>29.2</w:t>
            </w:r>
            <w:r w:rsidRPr="00395D76">
              <w:rPr>
                <w:spacing w:val="-4"/>
                <w:sz w:val="22"/>
                <w:szCs w:val="22"/>
              </w:rPr>
              <w:tab/>
            </w:r>
            <w:r w:rsidR="00725F86" w:rsidRPr="00395D76">
              <w:rPr>
                <w:spacing w:val="-4"/>
                <w:sz w:val="22"/>
                <w:szCs w:val="22"/>
              </w:rPr>
              <w:t xml:space="preserve">Une </w:t>
            </w:r>
            <w:r w:rsidR="00524D3E" w:rsidRPr="00395D76">
              <w:rPr>
                <w:spacing w:val="-4"/>
                <w:sz w:val="22"/>
                <w:szCs w:val="22"/>
              </w:rPr>
              <w:t>Offre</w:t>
            </w:r>
            <w:r w:rsidR="00725F86" w:rsidRPr="00395D76">
              <w:rPr>
                <w:spacing w:val="-4"/>
                <w:sz w:val="22"/>
                <w:szCs w:val="22"/>
              </w:rPr>
              <w:t xml:space="preserve"> conforme pour l’essentiel est une </w:t>
            </w:r>
            <w:r w:rsidR="00524D3E" w:rsidRPr="00395D76">
              <w:rPr>
                <w:spacing w:val="-4"/>
                <w:sz w:val="22"/>
                <w:szCs w:val="22"/>
              </w:rPr>
              <w:t>Offre</w:t>
            </w:r>
            <w:r w:rsidR="00725F86" w:rsidRPr="00395D76">
              <w:rPr>
                <w:spacing w:val="-4"/>
                <w:sz w:val="22"/>
                <w:szCs w:val="22"/>
              </w:rPr>
              <w:t xml:space="preserve"> conforme </w:t>
            </w:r>
            <w:r w:rsidR="00725F86" w:rsidRPr="00395D76">
              <w:rPr>
                <w:sz w:val="22"/>
                <w:szCs w:val="22"/>
              </w:rPr>
              <w:t>aux</w:t>
            </w:r>
            <w:r w:rsidR="00725F86" w:rsidRPr="00395D76">
              <w:rPr>
                <w:spacing w:val="-4"/>
                <w:sz w:val="22"/>
                <w:szCs w:val="22"/>
              </w:rPr>
              <w:t xml:space="preserve"> dispositions </w:t>
            </w:r>
            <w:r w:rsidR="00287702" w:rsidRPr="00395D76">
              <w:rPr>
                <w:spacing w:val="-4"/>
                <w:sz w:val="22"/>
                <w:szCs w:val="22"/>
              </w:rPr>
              <w:t>des Documents</w:t>
            </w:r>
            <w:r w:rsidR="00725F86" w:rsidRPr="00395D76">
              <w:rPr>
                <w:spacing w:val="-4"/>
                <w:sz w:val="22"/>
                <w:szCs w:val="22"/>
              </w:rPr>
              <w:t xml:space="preserve"> d’</w:t>
            </w:r>
            <w:r w:rsidR="00524D3E" w:rsidRPr="00395D76">
              <w:rPr>
                <w:spacing w:val="-4"/>
                <w:sz w:val="22"/>
                <w:szCs w:val="22"/>
              </w:rPr>
              <w:t>Appel d’Offres</w:t>
            </w:r>
            <w:r w:rsidR="00725F86" w:rsidRPr="00395D76">
              <w:rPr>
                <w:spacing w:val="-4"/>
                <w:sz w:val="22"/>
                <w:szCs w:val="22"/>
              </w:rPr>
              <w:t xml:space="preserve">, sans divergence, </w:t>
            </w:r>
            <w:r w:rsidR="00725F86" w:rsidRPr="00395D76">
              <w:rPr>
                <w:sz w:val="22"/>
                <w:szCs w:val="22"/>
              </w:rPr>
              <w:t>réserve</w:t>
            </w:r>
            <w:r w:rsidR="00725F86" w:rsidRPr="00395D76">
              <w:rPr>
                <w:spacing w:val="-4"/>
                <w:sz w:val="22"/>
                <w:szCs w:val="22"/>
              </w:rPr>
              <w:t xml:space="preserve"> </w:t>
            </w:r>
            <w:r w:rsidR="00725F86" w:rsidRPr="00395D76">
              <w:rPr>
                <w:sz w:val="22"/>
                <w:szCs w:val="22"/>
              </w:rPr>
              <w:t>ou omission importante</w:t>
            </w:r>
            <w:r w:rsidR="00725F86" w:rsidRPr="00395D76">
              <w:rPr>
                <w:spacing w:val="-4"/>
                <w:sz w:val="22"/>
                <w:szCs w:val="22"/>
              </w:rPr>
              <w:t>. Les divergences</w:t>
            </w:r>
            <w:r w:rsidR="00122AB0" w:rsidRPr="00395D76">
              <w:rPr>
                <w:spacing w:val="-4"/>
                <w:sz w:val="22"/>
                <w:szCs w:val="22"/>
              </w:rPr>
              <w:t>, réserves</w:t>
            </w:r>
            <w:r w:rsidR="00725F86" w:rsidRPr="00395D76">
              <w:rPr>
                <w:spacing w:val="-4"/>
                <w:sz w:val="22"/>
                <w:szCs w:val="22"/>
              </w:rPr>
              <w:t xml:space="preserve"> </w:t>
            </w:r>
            <w:r w:rsidR="00725F86" w:rsidRPr="00395D76">
              <w:rPr>
                <w:sz w:val="22"/>
                <w:szCs w:val="22"/>
              </w:rPr>
              <w:t>ou omission</w:t>
            </w:r>
            <w:r w:rsidR="00122AB0" w:rsidRPr="00395D76">
              <w:rPr>
                <w:sz w:val="22"/>
                <w:szCs w:val="22"/>
              </w:rPr>
              <w:t>s</w:t>
            </w:r>
            <w:r w:rsidR="00725F86" w:rsidRPr="00395D76">
              <w:rPr>
                <w:sz w:val="22"/>
                <w:szCs w:val="22"/>
              </w:rPr>
              <w:t xml:space="preserve"> importantes</w:t>
            </w:r>
            <w:r w:rsidR="00725F86" w:rsidRPr="00395D76">
              <w:rPr>
                <w:spacing w:val="-4"/>
                <w:sz w:val="22"/>
                <w:szCs w:val="22"/>
              </w:rPr>
              <w:t xml:space="preserve"> sont celles qui</w:t>
            </w:r>
            <w:r w:rsidR="00346494" w:rsidRPr="00395D76">
              <w:rPr>
                <w:spacing w:val="-4"/>
                <w:sz w:val="22"/>
                <w:szCs w:val="22"/>
              </w:rPr>
              <w:t xml:space="preserve"> </w:t>
            </w:r>
            <w:r w:rsidR="00725F86" w:rsidRPr="00395D76">
              <w:rPr>
                <w:spacing w:val="-4"/>
                <w:sz w:val="22"/>
                <w:szCs w:val="22"/>
              </w:rPr>
              <w:t xml:space="preserve">: </w:t>
            </w:r>
          </w:p>
          <w:p w:rsidR="00725F86" w:rsidRPr="00395D76" w:rsidRDefault="00A8289C" w:rsidP="006804DF">
            <w:pPr>
              <w:numPr>
                <w:ilvl w:val="0"/>
                <w:numId w:val="66"/>
              </w:numPr>
              <w:tabs>
                <w:tab w:val="clear" w:pos="720"/>
                <w:tab w:val="num" w:pos="941"/>
              </w:tabs>
              <w:spacing w:after="120"/>
              <w:ind w:left="941" w:hanging="365"/>
              <w:jc w:val="both"/>
              <w:rPr>
                <w:sz w:val="22"/>
                <w:szCs w:val="22"/>
              </w:rPr>
            </w:pPr>
            <w:r w:rsidRPr="00395D76">
              <w:rPr>
                <w:spacing w:val="-4"/>
                <w:sz w:val="22"/>
                <w:szCs w:val="22"/>
              </w:rPr>
              <w:t>S</w:t>
            </w:r>
            <w:r w:rsidR="00725F86" w:rsidRPr="00395D76">
              <w:rPr>
                <w:spacing w:val="-4"/>
                <w:sz w:val="22"/>
                <w:szCs w:val="22"/>
              </w:rPr>
              <w:t xml:space="preserve">i elles étaient acceptées, </w:t>
            </w:r>
          </w:p>
          <w:p w:rsidR="00725F86" w:rsidRPr="00395D76" w:rsidRDefault="00A8289C" w:rsidP="006804DF">
            <w:pPr>
              <w:numPr>
                <w:ilvl w:val="0"/>
                <w:numId w:val="67"/>
              </w:numPr>
              <w:spacing w:after="120"/>
              <w:ind w:left="1800"/>
              <w:jc w:val="both"/>
              <w:rPr>
                <w:sz w:val="22"/>
                <w:szCs w:val="22"/>
              </w:rPr>
            </w:pPr>
            <w:r w:rsidRPr="00395D76">
              <w:rPr>
                <w:spacing w:val="-4"/>
                <w:sz w:val="22"/>
                <w:szCs w:val="22"/>
              </w:rPr>
              <w:t>L</w:t>
            </w:r>
            <w:r w:rsidR="00725F86" w:rsidRPr="00395D76">
              <w:rPr>
                <w:spacing w:val="-4"/>
                <w:sz w:val="22"/>
                <w:szCs w:val="22"/>
              </w:rPr>
              <w:t xml:space="preserve">imiteraient de manière importante la portée, la qualité ou les performances </w:t>
            </w:r>
            <w:r w:rsidR="00725F86" w:rsidRPr="00395D76">
              <w:rPr>
                <w:sz w:val="22"/>
                <w:szCs w:val="22"/>
              </w:rPr>
              <w:t xml:space="preserve">des </w:t>
            </w:r>
            <w:r w:rsidR="00B958A2" w:rsidRPr="00395D76">
              <w:rPr>
                <w:sz w:val="22"/>
                <w:szCs w:val="22"/>
              </w:rPr>
              <w:t xml:space="preserve">fournitures et services </w:t>
            </w:r>
            <w:r w:rsidR="00725F86" w:rsidRPr="00395D76">
              <w:rPr>
                <w:sz w:val="22"/>
                <w:szCs w:val="22"/>
              </w:rPr>
              <w:t xml:space="preserve"> connexes spécifiés dans le Marché </w:t>
            </w:r>
            <w:r w:rsidR="00725F86" w:rsidRPr="00395D76">
              <w:rPr>
                <w:spacing w:val="-4"/>
                <w:sz w:val="22"/>
                <w:szCs w:val="22"/>
              </w:rPr>
              <w:t xml:space="preserve">; ou </w:t>
            </w:r>
          </w:p>
          <w:p w:rsidR="00725F86" w:rsidRPr="00395D76" w:rsidRDefault="00A8289C" w:rsidP="006804DF">
            <w:pPr>
              <w:numPr>
                <w:ilvl w:val="0"/>
                <w:numId w:val="67"/>
              </w:numPr>
              <w:spacing w:after="120"/>
              <w:ind w:left="1800"/>
              <w:jc w:val="both"/>
              <w:rPr>
                <w:sz w:val="22"/>
                <w:szCs w:val="22"/>
              </w:rPr>
            </w:pPr>
            <w:r w:rsidRPr="00395D76">
              <w:rPr>
                <w:spacing w:val="-4"/>
                <w:sz w:val="22"/>
                <w:szCs w:val="22"/>
              </w:rPr>
              <w:t>L</w:t>
            </w:r>
            <w:r w:rsidR="00725F86" w:rsidRPr="00395D76">
              <w:rPr>
                <w:spacing w:val="-4"/>
                <w:sz w:val="22"/>
                <w:szCs w:val="22"/>
              </w:rPr>
              <w:t xml:space="preserve">imiteraient, d’une manière importante et non conforme </w:t>
            </w:r>
            <w:r w:rsidR="00287702" w:rsidRPr="00395D76">
              <w:rPr>
                <w:spacing w:val="-4"/>
                <w:sz w:val="22"/>
                <w:szCs w:val="22"/>
              </w:rPr>
              <w:t>aux Documents</w:t>
            </w:r>
            <w:r w:rsidR="00725F86" w:rsidRPr="00395D76">
              <w:rPr>
                <w:spacing w:val="-4"/>
                <w:sz w:val="22"/>
                <w:szCs w:val="22"/>
              </w:rPr>
              <w:t xml:space="preserve"> d’</w:t>
            </w:r>
            <w:r w:rsidR="00524D3E" w:rsidRPr="00395D76">
              <w:rPr>
                <w:spacing w:val="-4"/>
                <w:sz w:val="22"/>
                <w:szCs w:val="22"/>
              </w:rPr>
              <w:t>Appel d’Offres</w:t>
            </w:r>
            <w:r w:rsidR="00725F86" w:rsidRPr="00395D76">
              <w:rPr>
                <w:spacing w:val="-4"/>
                <w:sz w:val="22"/>
                <w:szCs w:val="22"/>
              </w:rPr>
              <w:t>, les droits de l’Acheteur ou les obligations du Soumissionnaire au titre du Marché</w:t>
            </w:r>
            <w:r w:rsidR="00346494" w:rsidRPr="00395D76">
              <w:rPr>
                <w:spacing w:val="-4"/>
                <w:sz w:val="22"/>
                <w:szCs w:val="22"/>
              </w:rPr>
              <w:t> ;</w:t>
            </w:r>
            <w:r w:rsidR="00725F86" w:rsidRPr="00395D76">
              <w:rPr>
                <w:spacing w:val="-4"/>
                <w:sz w:val="22"/>
                <w:szCs w:val="22"/>
              </w:rPr>
              <w:t> </w:t>
            </w:r>
          </w:p>
          <w:p w:rsidR="00725F86" w:rsidRPr="00395D76" w:rsidRDefault="00A8289C" w:rsidP="006804DF">
            <w:pPr>
              <w:numPr>
                <w:ilvl w:val="0"/>
                <w:numId w:val="66"/>
              </w:numPr>
              <w:tabs>
                <w:tab w:val="clear" w:pos="720"/>
                <w:tab w:val="num" w:pos="941"/>
              </w:tabs>
              <w:spacing w:after="120"/>
              <w:ind w:left="941" w:hanging="365"/>
              <w:jc w:val="both"/>
              <w:rPr>
                <w:sz w:val="22"/>
                <w:szCs w:val="22"/>
              </w:rPr>
            </w:pPr>
            <w:r w:rsidRPr="00395D76">
              <w:rPr>
                <w:spacing w:val="-4"/>
                <w:sz w:val="22"/>
                <w:szCs w:val="22"/>
              </w:rPr>
              <w:t>S</w:t>
            </w:r>
            <w:r w:rsidR="00725F86" w:rsidRPr="00395D76">
              <w:rPr>
                <w:spacing w:val="-4"/>
                <w:sz w:val="22"/>
                <w:szCs w:val="22"/>
              </w:rPr>
              <w:t xml:space="preserve">i elles étaient rectifiées, seraient préjudiciable aux autres Soumissionnaires ayant présenté des </w:t>
            </w:r>
            <w:r w:rsidR="00524D3E" w:rsidRPr="00395D76">
              <w:rPr>
                <w:spacing w:val="-4"/>
                <w:sz w:val="22"/>
                <w:szCs w:val="22"/>
              </w:rPr>
              <w:t>Offre</w:t>
            </w:r>
            <w:r w:rsidR="00725F86" w:rsidRPr="00395D76">
              <w:rPr>
                <w:spacing w:val="-4"/>
                <w:sz w:val="22"/>
                <w:szCs w:val="22"/>
              </w:rPr>
              <w:t>s conformes pour l’essentiel.</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45" w:name="_Toc438532634"/>
            <w:bookmarkStart w:id="246" w:name="_Toc438532635"/>
            <w:bookmarkEnd w:id="245"/>
            <w:bookmarkEnd w:id="246"/>
          </w:p>
        </w:tc>
        <w:tc>
          <w:tcPr>
            <w:tcW w:w="6719" w:type="dxa"/>
            <w:gridSpan w:val="2"/>
          </w:tcPr>
          <w:p w:rsidR="00725F86" w:rsidRPr="00395D76" w:rsidRDefault="00C609BB" w:rsidP="00C609BB">
            <w:pPr>
              <w:spacing w:after="120"/>
              <w:ind w:left="576" w:hanging="576"/>
              <w:jc w:val="both"/>
              <w:rPr>
                <w:sz w:val="22"/>
                <w:szCs w:val="22"/>
              </w:rPr>
            </w:pPr>
            <w:r w:rsidRPr="00395D76">
              <w:rPr>
                <w:sz w:val="22"/>
                <w:szCs w:val="22"/>
              </w:rPr>
              <w:t>29.3</w:t>
            </w:r>
            <w:r w:rsidRPr="00395D76">
              <w:rPr>
                <w:sz w:val="22"/>
                <w:szCs w:val="22"/>
              </w:rPr>
              <w:tab/>
            </w:r>
            <w:r w:rsidR="00725F86" w:rsidRPr="00395D76">
              <w:rPr>
                <w:sz w:val="22"/>
                <w:szCs w:val="22"/>
              </w:rPr>
              <w:t>L’Acheteur examinera les aspects techniques de l’</w:t>
            </w:r>
            <w:r w:rsidR="00524D3E" w:rsidRPr="00395D76">
              <w:rPr>
                <w:sz w:val="22"/>
                <w:szCs w:val="22"/>
              </w:rPr>
              <w:t>Offre</w:t>
            </w:r>
            <w:r w:rsidR="00725F86" w:rsidRPr="00395D76">
              <w:rPr>
                <w:sz w:val="22"/>
                <w:szCs w:val="22"/>
              </w:rPr>
              <w:t xml:space="preserve"> en application de l’article 1</w:t>
            </w:r>
            <w:r w:rsidRPr="00395D76">
              <w:rPr>
                <w:sz w:val="22"/>
                <w:szCs w:val="22"/>
              </w:rPr>
              <w:t>6</w:t>
            </w:r>
            <w:r w:rsidR="00725F86" w:rsidRPr="00395D76">
              <w:rPr>
                <w:sz w:val="22"/>
                <w:szCs w:val="22"/>
              </w:rPr>
              <w:t xml:space="preserve"> des IS, notamment pour s’assurer que toutes </w:t>
            </w:r>
            <w:r w:rsidR="004E6C79" w:rsidRPr="00395D76">
              <w:rPr>
                <w:sz w:val="22"/>
                <w:szCs w:val="22"/>
              </w:rPr>
              <w:t>les exigences de la Section VII, Bordereau des Quantités</w:t>
            </w:r>
            <w:r w:rsidR="00043D0C" w:rsidRPr="00395D76">
              <w:rPr>
                <w:sz w:val="22"/>
                <w:szCs w:val="22"/>
              </w:rPr>
              <w:t>, Calendrier de Livraison et Spécifications Techniques</w:t>
            </w:r>
            <w:r w:rsidR="004E6C79" w:rsidRPr="00395D76">
              <w:rPr>
                <w:sz w:val="22"/>
                <w:szCs w:val="22"/>
              </w:rPr>
              <w:t xml:space="preserve"> </w:t>
            </w:r>
            <w:r w:rsidR="00725F86" w:rsidRPr="00395D76">
              <w:rPr>
                <w:sz w:val="22"/>
                <w:szCs w:val="22"/>
              </w:rPr>
              <w:t>ont été satisfaites sans d</w:t>
            </w:r>
            <w:r w:rsidR="004E6C79" w:rsidRPr="00395D76">
              <w:rPr>
                <w:sz w:val="22"/>
                <w:szCs w:val="22"/>
              </w:rPr>
              <w:t xml:space="preserve">ivergence, réserve ou omission </w:t>
            </w:r>
            <w:r w:rsidR="00725F86" w:rsidRPr="00395D76">
              <w:rPr>
                <w:sz w:val="22"/>
                <w:szCs w:val="22"/>
              </w:rPr>
              <w:t>importante.</w:t>
            </w:r>
          </w:p>
          <w:p w:rsidR="00725F86" w:rsidRPr="00395D76" w:rsidRDefault="00C609BB" w:rsidP="002460B3">
            <w:pPr>
              <w:spacing w:after="120"/>
              <w:ind w:left="576" w:hanging="576"/>
              <w:jc w:val="both"/>
              <w:rPr>
                <w:sz w:val="22"/>
                <w:szCs w:val="22"/>
              </w:rPr>
            </w:pPr>
            <w:r w:rsidRPr="00395D76">
              <w:rPr>
                <w:sz w:val="22"/>
                <w:szCs w:val="22"/>
              </w:rPr>
              <w:t>29.4</w:t>
            </w:r>
            <w:r w:rsidRPr="00395D76">
              <w:rPr>
                <w:sz w:val="22"/>
                <w:szCs w:val="22"/>
              </w:rPr>
              <w:tab/>
            </w:r>
            <w:r w:rsidR="00725F86" w:rsidRPr="00395D76">
              <w:rPr>
                <w:sz w:val="22"/>
                <w:szCs w:val="22"/>
              </w:rPr>
              <w:t xml:space="preserve">L’Acheteur écartera toute </w:t>
            </w:r>
            <w:r w:rsidR="00524D3E" w:rsidRPr="00395D76">
              <w:rPr>
                <w:sz w:val="22"/>
                <w:szCs w:val="22"/>
              </w:rPr>
              <w:t>Offre</w:t>
            </w:r>
            <w:r w:rsidR="00725F86" w:rsidRPr="00395D76">
              <w:rPr>
                <w:sz w:val="22"/>
                <w:szCs w:val="22"/>
              </w:rPr>
              <w:t xml:space="preserve"> qui n’est pas conforme pour l’essentiel </w:t>
            </w:r>
            <w:r w:rsidR="00287702" w:rsidRPr="00395D76">
              <w:rPr>
                <w:sz w:val="22"/>
                <w:szCs w:val="22"/>
              </w:rPr>
              <w:t>aux Documents</w:t>
            </w:r>
            <w:r w:rsidR="00725F86" w:rsidRPr="00395D76">
              <w:rPr>
                <w:sz w:val="22"/>
                <w:szCs w:val="22"/>
              </w:rPr>
              <w:t xml:space="preserve"> d’</w:t>
            </w:r>
            <w:r w:rsidR="00524D3E" w:rsidRPr="00395D76">
              <w:rPr>
                <w:sz w:val="22"/>
                <w:szCs w:val="22"/>
              </w:rPr>
              <w:t>Appel d’Offres</w:t>
            </w:r>
            <w:r w:rsidR="00725F86" w:rsidRPr="00395D76">
              <w:rPr>
                <w:sz w:val="22"/>
                <w:szCs w:val="22"/>
              </w:rPr>
              <w:t xml:space="preserve"> et le Soumissionnaire ne pourra pas par la suite la rendre conforme en apportant des corrections </w:t>
            </w:r>
            <w:r w:rsidRPr="00395D76">
              <w:rPr>
                <w:sz w:val="22"/>
                <w:szCs w:val="22"/>
              </w:rPr>
              <w:t>aux</w:t>
            </w:r>
            <w:r w:rsidR="00725F86" w:rsidRPr="00395D76">
              <w:rPr>
                <w:sz w:val="22"/>
                <w:szCs w:val="22"/>
              </w:rPr>
              <w:t xml:space="preserve"> divergence</w:t>
            </w:r>
            <w:r w:rsidRPr="00395D76">
              <w:rPr>
                <w:sz w:val="22"/>
                <w:szCs w:val="22"/>
              </w:rPr>
              <w:t>s</w:t>
            </w:r>
            <w:r w:rsidR="00725F86" w:rsidRPr="00395D76">
              <w:rPr>
                <w:sz w:val="22"/>
                <w:szCs w:val="22"/>
              </w:rPr>
              <w:t>, réserve</w:t>
            </w:r>
            <w:r w:rsidRPr="00395D76">
              <w:rPr>
                <w:sz w:val="22"/>
                <w:szCs w:val="22"/>
              </w:rPr>
              <w:t>s</w:t>
            </w:r>
            <w:r w:rsidR="00725F86" w:rsidRPr="00395D76">
              <w:rPr>
                <w:sz w:val="22"/>
                <w:szCs w:val="22"/>
              </w:rPr>
              <w:t xml:space="preserve"> ou omission</w:t>
            </w:r>
            <w:r w:rsidRPr="00395D76">
              <w:rPr>
                <w:sz w:val="22"/>
                <w:szCs w:val="22"/>
              </w:rPr>
              <w:t>s</w:t>
            </w:r>
            <w:r w:rsidR="00725F86" w:rsidRPr="00395D76">
              <w:rPr>
                <w:sz w:val="22"/>
                <w:szCs w:val="22"/>
              </w:rPr>
              <w:t xml:space="preserve"> </w:t>
            </w:r>
            <w:r w:rsidRPr="00395D76">
              <w:rPr>
                <w:sz w:val="22"/>
                <w:szCs w:val="22"/>
              </w:rPr>
              <w:t>importantes qui auraient été</w:t>
            </w:r>
            <w:r w:rsidR="00725F86" w:rsidRPr="00395D76">
              <w:rPr>
                <w:sz w:val="22"/>
                <w:szCs w:val="22"/>
              </w:rPr>
              <w:t xml:space="preserve"> constatée</w:t>
            </w:r>
            <w:r w:rsidRPr="00395D76">
              <w:rPr>
                <w:sz w:val="22"/>
                <w:szCs w:val="22"/>
              </w:rPr>
              <w:t>s</w:t>
            </w:r>
            <w:r w:rsidR="00725F86" w:rsidRPr="00395D76">
              <w:rPr>
                <w:sz w:val="22"/>
                <w:szCs w:val="22"/>
              </w:rPr>
              <w:t xml:space="preserve">. </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4E6C79" w:rsidP="00217C3D">
            <w:pPr>
              <w:pStyle w:val="Style2"/>
              <w:rPr>
                <w:sz w:val="22"/>
                <w:szCs w:val="22"/>
              </w:rPr>
            </w:pPr>
            <w:bookmarkStart w:id="247" w:name="_Toc438438854"/>
            <w:bookmarkStart w:id="248" w:name="_Toc438532636"/>
            <w:bookmarkStart w:id="249" w:name="_Toc438733998"/>
            <w:bookmarkStart w:id="250" w:name="_Toc438907035"/>
            <w:bookmarkStart w:id="251" w:name="_Toc438907234"/>
            <w:bookmarkStart w:id="252" w:name="_Toc475090738"/>
            <w:r w:rsidRPr="00395D76">
              <w:rPr>
                <w:sz w:val="22"/>
                <w:szCs w:val="22"/>
              </w:rPr>
              <w:t>30</w:t>
            </w:r>
            <w:r w:rsidR="00725F86" w:rsidRPr="00395D76">
              <w:rPr>
                <w:sz w:val="22"/>
                <w:szCs w:val="22"/>
              </w:rPr>
              <w:t>.  Non-conformité, erreurs et omissions</w:t>
            </w:r>
            <w:bookmarkStart w:id="253" w:name="_Hlt438533232"/>
            <w:bookmarkEnd w:id="247"/>
            <w:bookmarkEnd w:id="248"/>
            <w:bookmarkEnd w:id="249"/>
            <w:bookmarkEnd w:id="250"/>
            <w:bookmarkEnd w:id="251"/>
            <w:bookmarkEnd w:id="252"/>
            <w:bookmarkEnd w:id="253"/>
          </w:p>
        </w:tc>
        <w:tc>
          <w:tcPr>
            <w:tcW w:w="6719" w:type="dxa"/>
            <w:gridSpan w:val="2"/>
          </w:tcPr>
          <w:p w:rsidR="00725F86" w:rsidRPr="00395D76" w:rsidRDefault="00725F86" w:rsidP="002460B3">
            <w:pPr>
              <w:tabs>
                <w:tab w:val="left" w:pos="720"/>
              </w:tabs>
              <w:spacing w:after="120"/>
              <w:ind w:left="576" w:hanging="576"/>
              <w:jc w:val="both"/>
              <w:rPr>
                <w:sz w:val="22"/>
                <w:szCs w:val="22"/>
              </w:rPr>
            </w:pPr>
            <w:r w:rsidRPr="00395D76">
              <w:rPr>
                <w:sz w:val="22"/>
                <w:szCs w:val="22"/>
              </w:rPr>
              <w:t>3</w:t>
            </w:r>
            <w:r w:rsidR="00166DBA" w:rsidRPr="00395D76">
              <w:rPr>
                <w:sz w:val="22"/>
                <w:szCs w:val="22"/>
              </w:rPr>
              <w:t>0</w:t>
            </w:r>
            <w:r w:rsidRPr="00395D76">
              <w:rPr>
                <w:sz w:val="22"/>
                <w:szCs w:val="22"/>
              </w:rPr>
              <w:t>.1</w:t>
            </w:r>
            <w:r w:rsidRPr="00395D76">
              <w:rPr>
                <w:sz w:val="22"/>
                <w:szCs w:val="22"/>
              </w:rPr>
              <w:tab/>
            </w:r>
            <w:r w:rsidR="00166DBA" w:rsidRPr="00395D76">
              <w:rPr>
                <w:sz w:val="22"/>
                <w:szCs w:val="22"/>
              </w:rPr>
              <w:t xml:space="preserve">Lorsqu’une Offre est conforme pour l’essentiel aux dispositions </w:t>
            </w:r>
            <w:r w:rsidR="00287702" w:rsidRPr="00395D76">
              <w:rPr>
                <w:sz w:val="22"/>
                <w:szCs w:val="22"/>
              </w:rPr>
              <w:t xml:space="preserve">des Documents </w:t>
            </w:r>
            <w:r w:rsidR="00166DBA" w:rsidRPr="00395D76">
              <w:rPr>
                <w:sz w:val="22"/>
                <w:szCs w:val="22"/>
              </w:rPr>
              <w:t>d’Appel d’Offres, l’Acheteur peut tolérer  toute non-conformité mineure</w:t>
            </w:r>
            <w:r w:rsidRPr="00395D76">
              <w:rPr>
                <w:sz w:val="22"/>
                <w:szCs w:val="22"/>
              </w:rPr>
              <w: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spacing w:after="120"/>
              <w:ind w:left="576" w:hanging="576"/>
              <w:rPr>
                <w:sz w:val="22"/>
                <w:szCs w:val="22"/>
              </w:rPr>
            </w:pPr>
            <w:bookmarkStart w:id="254" w:name="_Toc438532637"/>
            <w:bookmarkEnd w:id="254"/>
          </w:p>
        </w:tc>
        <w:tc>
          <w:tcPr>
            <w:tcW w:w="6719" w:type="dxa"/>
            <w:gridSpan w:val="2"/>
          </w:tcPr>
          <w:p w:rsidR="00725F86" w:rsidRPr="00395D76" w:rsidRDefault="00725F86" w:rsidP="002460B3">
            <w:pPr>
              <w:spacing w:after="120"/>
              <w:ind w:left="576" w:hanging="576"/>
              <w:jc w:val="both"/>
              <w:rPr>
                <w:sz w:val="22"/>
                <w:szCs w:val="22"/>
              </w:rPr>
            </w:pPr>
            <w:r w:rsidRPr="00395D76">
              <w:rPr>
                <w:sz w:val="22"/>
                <w:szCs w:val="22"/>
              </w:rPr>
              <w:t>3</w:t>
            </w:r>
            <w:r w:rsidR="00166DBA" w:rsidRPr="00395D76">
              <w:rPr>
                <w:sz w:val="22"/>
                <w:szCs w:val="22"/>
              </w:rPr>
              <w:t>0</w:t>
            </w:r>
            <w:r w:rsidRPr="00395D76">
              <w:rPr>
                <w:sz w:val="22"/>
                <w:szCs w:val="22"/>
              </w:rPr>
              <w:t>.2</w:t>
            </w:r>
            <w:r w:rsidRPr="00395D76">
              <w:rPr>
                <w:sz w:val="22"/>
                <w:szCs w:val="22"/>
              </w:rPr>
              <w:tab/>
            </w:r>
            <w:r w:rsidR="00166DBA" w:rsidRPr="00395D76">
              <w:rPr>
                <w:sz w:val="22"/>
                <w:szCs w:val="22"/>
              </w:rPr>
              <w:t xml:space="preserve">Lorsqu’une Offre est conforme pour l’essentiel aux dispositions </w:t>
            </w:r>
            <w:r w:rsidR="00287702" w:rsidRPr="00395D76">
              <w:rPr>
                <w:sz w:val="22"/>
                <w:szCs w:val="22"/>
              </w:rPr>
              <w:t>des Documents</w:t>
            </w:r>
            <w:r w:rsidR="00166DBA" w:rsidRPr="00395D76">
              <w:rPr>
                <w:sz w:val="22"/>
                <w:szCs w:val="22"/>
              </w:rPr>
              <w:t xml:space="preserve"> d’Appel d’Offres, l’Acheteur peut demander au Soumissionnaire de présenter, dans un délai raisonnable, les informations</w:t>
            </w:r>
            <w:r w:rsidR="0034598A" w:rsidRPr="00395D76">
              <w:rPr>
                <w:sz w:val="22"/>
                <w:szCs w:val="22"/>
              </w:rPr>
              <w:t xml:space="preserve"> ou la documentation nécessaire</w:t>
            </w:r>
            <w:r w:rsidR="00166DBA" w:rsidRPr="00395D76">
              <w:rPr>
                <w:sz w:val="22"/>
                <w:szCs w:val="22"/>
              </w:rPr>
              <w:t xml:space="preserve"> pour remédier à la non-conformité ou aux omissions mineures constatées dans l’Offre en comparaison avec la documentation requise par </w:t>
            </w:r>
            <w:r w:rsidR="00287702" w:rsidRPr="00395D76">
              <w:rPr>
                <w:sz w:val="22"/>
                <w:szCs w:val="22"/>
              </w:rPr>
              <w:t>les Documents</w:t>
            </w:r>
            <w:r w:rsidR="00166DBA" w:rsidRPr="00395D76">
              <w:rPr>
                <w:sz w:val="22"/>
                <w:szCs w:val="22"/>
              </w:rPr>
              <w:t xml:space="preserve"> d’Appel d’Offres. Une telle demande ne peut, en aucun cas, porter sur un élément reflété dans le Montant de l’Offre. Le Soumissionnaire qui ne donnerait pas suite à cette demande peut voir son Offre rejetée.</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55" w:name="_Toc438532638"/>
            <w:bookmarkStart w:id="256" w:name="_Toc438532639"/>
            <w:bookmarkEnd w:id="255"/>
            <w:bookmarkEnd w:id="256"/>
          </w:p>
        </w:tc>
        <w:tc>
          <w:tcPr>
            <w:tcW w:w="6719" w:type="dxa"/>
            <w:gridSpan w:val="2"/>
          </w:tcPr>
          <w:p w:rsidR="00725F86" w:rsidRPr="00395D76" w:rsidRDefault="00725F86" w:rsidP="002460B3">
            <w:pPr>
              <w:spacing w:after="120"/>
              <w:ind w:left="576" w:hanging="576"/>
              <w:jc w:val="both"/>
              <w:rPr>
                <w:sz w:val="22"/>
                <w:szCs w:val="22"/>
              </w:rPr>
            </w:pPr>
            <w:r w:rsidRPr="00395D76">
              <w:rPr>
                <w:sz w:val="22"/>
                <w:szCs w:val="22"/>
              </w:rPr>
              <w:t>3</w:t>
            </w:r>
            <w:r w:rsidR="00166DBA" w:rsidRPr="00395D76">
              <w:rPr>
                <w:sz w:val="22"/>
                <w:szCs w:val="22"/>
              </w:rPr>
              <w:t>0</w:t>
            </w:r>
            <w:r w:rsidRPr="00395D76">
              <w:rPr>
                <w:sz w:val="22"/>
                <w:szCs w:val="22"/>
              </w:rPr>
              <w:t>.3</w:t>
            </w:r>
            <w:r w:rsidRPr="00395D76">
              <w:rPr>
                <w:sz w:val="22"/>
                <w:szCs w:val="22"/>
              </w:rPr>
              <w:tab/>
            </w:r>
            <w:r w:rsidR="00166DBA" w:rsidRPr="00395D76">
              <w:rPr>
                <w:sz w:val="22"/>
                <w:szCs w:val="22"/>
              </w:rPr>
              <w:t xml:space="preserve">Lorsqu’une Offre est conforme pour l’essentiel aux dispositions </w:t>
            </w:r>
            <w:r w:rsidR="00287702" w:rsidRPr="00395D76">
              <w:rPr>
                <w:sz w:val="22"/>
                <w:szCs w:val="22"/>
              </w:rPr>
              <w:t>des Documents</w:t>
            </w:r>
            <w:r w:rsidR="00166DBA" w:rsidRPr="00395D76">
              <w:rPr>
                <w:sz w:val="22"/>
                <w:szCs w:val="22"/>
              </w:rPr>
              <w:t xml:space="preserve"> d’Appel d’Offres, l’Acheteur rectifiera les non-conformités ou omissions mineures qui affectent le Montant de l’Offre. A cet effet, le Montant de l’Offre sera ajusté, uniquement aux fins de l’évaluation, pour tenir compte de l’élément  manquant ou non conforme.</w:t>
            </w:r>
          </w:p>
        </w:tc>
      </w:tr>
      <w:tr w:rsidR="00166DBA" w:rsidRPr="00395D76" w:rsidTr="00B62AD4">
        <w:tblPrEx>
          <w:tblCellMar>
            <w:top w:w="0" w:type="dxa"/>
            <w:bottom w:w="0" w:type="dxa"/>
          </w:tblCellMar>
        </w:tblPrEx>
        <w:trPr>
          <w:gridAfter w:val="2"/>
          <w:wAfter w:w="301" w:type="dxa"/>
        </w:trPr>
        <w:tc>
          <w:tcPr>
            <w:tcW w:w="2250" w:type="dxa"/>
          </w:tcPr>
          <w:p w:rsidR="00166DBA" w:rsidRPr="00395D76" w:rsidRDefault="00166DBA" w:rsidP="00166DBA">
            <w:pPr>
              <w:pStyle w:val="Style2"/>
              <w:rPr>
                <w:sz w:val="22"/>
                <w:szCs w:val="22"/>
              </w:rPr>
            </w:pPr>
            <w:bookmarkStart w:id="257" w:name="_Toc475090739"/>
            <w:r w:rsidRPr="00395D76">
              <w:rPr>
                <w:sz w:val="22"/>
                <w:szCs w:val="22"/>
              </w:rPr>
              <w:t>31.  Correction des erreurs arithmétiques</w:t>
            </w:r>
            <w:bookmarkEnd w:id="257"/>
          </w:p>
        </w:tc>
        <w:tc>
          <w:tcPr>
            <w:tcW w:w="6719" w:type="dxa"/>
            <w:gridSpan w:val="2"/>
          </w:tcPr>
          <w:p w:rsidR="00166DBA" w:rsidRPr="00395D76" w:rsidRDefault="00166DBA" w:rsidP="00166DBA">
            <w:pPr>
              <w:spacing w:after="120"/>
              <w:ind w:left="576" w:hanging="576"/>
              <w:jc w:val="both"/>
              <w:rPr>
                <w:sz w:val="22"/>
                <w:szCs w:val="22"/>
              </w:rPr>
            </w:pPr>
            <w:r w:rsidRPr="00395D76">
              <w:rPr>
                <w:sz w:val="22"/>
                <w:szCs w:val="22"/>
              </w:rPr>
              <w:t>31.1</w:t>
            </w:r>
            <w:r w:rsidRPr="00395D76">
              <w:rPr>
                <w:sz w:val="22"/>
                <w:szCs w:val="22"/>
              </w:rPr>
              <w:tab/>
              <w:t xml:space="preserve">Lorsqu’une Offre est conforme pour l’essentiel aux dispositions </w:t>
            </w:r>
            <w:r w:rsidR="00287702" w:rsidRPr="00395D76">
              <w:rPr>
                <w:sz w:val="22"/>
                <w:szCs w:val="22"/>
              </w:rPr>
              <w:t>des Documents</w:t>
            </w:r>
            <w:r w:rsidRPr="00395D76">
              <w:rPr>
                <w:sz w:val="22"/>
                <w:szCs w:val="22"/>
              </w:rPr>
              <w:t xml:space="preserve"> d’Appel d’Offres, l’Acheteur en rectifiera les erreurs arithmétiques sur la base suivante :</w:t>
            </w:r>
          </w:p>
          <w:p w:rsidR="00166DBA" w:rsidRPr="00395D76" w:rsidRDefault="00166DBA" w:rsidP="00535A0A">
            <w:pPr>
              <w:numPr>
                <w:ilvl w:val="0"/>
                <w:numId w:val="92"/>
              </w:numPr>
              <w:spacing w:after="142"/>
              <w:ind w:left="1224" w:hanging="567"/>
              <w:jc w:val="both"/>
              <w:rPr>
                <w:sz w:val="22"/>
                <w:szCs w:val="22"/>
              </w:rPr>
            </w:pPr>
            <w:r w:rsidRPr="00395D76">
              <w:rPr>
                <w:sz w:val="22"/>
                <w:szCs w:val="22"/>
              </w:rPr>
              <w:t xml:space="preserve">S’il existe une contradiction entre le prix unitaire et le prix total obtenu en multipliant le prix unitaire par la quantité correspondante, le prix unitaire fera foi et le prix total sera rectifié, à moins que, de l’avis de l’Acheteur, la virgule des décimales du prix unitaire soit manifestement mal placée, auquel cas le prix total indiqué prévaudra et le prix unitaire sera rectifié ; </w:t>
            </w:r>
          </w:p>
          <w:p w:rsidR="00166DBA" w:rsidRPr="00395D76" w:rsidRDefault="00166DBA" w:rsidP="00535A0A">
            <w:pPr>
              <w:numPr>
                <w:ilvl w:val="0"/>
                <w:numId w:val="92"/>
              </w:numPr>
              <w:spacing w:after="142"/>
              <w:ind w:left="1224" w:hanging="567"/>
              <w:jc w:val="both"/>
              <w:rPr>
                <w:sz w:val="22"/>
                <w:szCs w:val="22"/>
              </w:rPr>
            </w:pPr>
            <w:r w:rsidRPr="00395D76">
              <w:rPr>
                <w:sz w:val="22"/>
                <w:szCs w:val="22"/>
              </w:rPr>
              <w:t>Si le total obtenu par addition ou soustraction des sous</w:t>
            </w:r>
            <w:r w:rsidRPr="00395D76">
              <w:rPr>
                <w:sz w:val="22"/>
                <w:szCs w:val="22"/>
              </w:rPr>
              <w:noBreakHyphen/>
              <w:t xml:space="preserve">totaux n’est pas exact, les sous totaux feront foi et le total sera rectifié ; et </w:t>
            </w:r>
          </w:p>
          <w:p w:rsidR="00166DBA" w:rsidRPr="00395D76" w:rsidRDefault="00166DBA" w:rsidP="00535A0A">
            <w:pPr>
              <w:numPr>
                <w:ilvl w:val="0"/>
                <w:numId w:val="92"/>
              </w:numPr>
              <w:spacing w:after="120"/>
              <w:ind w:left="1224" w:hanging="567"/>
              <w:jc w:val="both"/>
              <w:rPr>
                <w:sz w:val="22"/>
                <w:szCs w:val="22"/>
              </w:rPr>
            </w:pPr>
            <w:r w:rsidRPr="00395D76">
              <w:rPr>
                <w:sz w:val="22"/>
                <w:szCs w:val="22"/>
              </w:rPr>
              <w:t>S’il existe une contradiction entre le montant indiqué en lettres et le montant indiqué en chiffres, le montant en lettres fera foi, à moins que ce montant ne soit entaché d’une erreur arithmétique, auquel cas, en cas de marché à prix unitaires, le montant en chiffres prévaudra sous réserve des alinéas a) et b) ci-dessus.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58" w:name="_Toc438532640"/>
            <w:bookmarkStart w:id="259" w:name="_Toc438532641"/>
            <w:bookmarkEnd w:id="258"/>
            <w:bookmarkEnd w:id="259"/>
          </w:p>
        </w:tc>
        <w:tc>
          <w:tcPr>
            <w:tcW w:w="6719" w:type="dxa"/>
            <w:gridSpan w:val="2"/>
          </w:tcPr>
          <w:p w:rsidR="00725F86" w:rsidRPr="00395D76" w:rsidRDefault="00725F86" w:rsidP="00043D0C">
            <w:pPr>
              <w:spacing w:after="120"/>
              <w:ind w:left="576" w:hanging="576"/>
              <w:jc w:val="both"/>
              <w:rPr>
                <w:sz w:val="22"/>
                <w:szCs w:val="22"/>
              </w:rPr>
            </w:pPr>
            <w:r w:rsidRPr="00395D76">
              <w:rPr>
                <w:sz w:val="22"/>
                <w:szCs w:val="22"/>
              </w:rPr>
              <w:t>31.</w:t>
            </w:r>
            <w:r w:rsidR="00043D0C" w:rsidRPr="00395D76">
              <w:rPr>
                <w:sz w:val="22"/>
                <w:szCs w:val="22"/>
              </w:rPr>
              <w:t>2</w:t>
            </w:r>
            <w:r w:rsidRPr="00395D76">
              <w:rPr>
                <w:sz w:val="22"/>
                <w:szCs w:val="22"/>
              </w:rPr>
              <w:tab/>
            </w:r>
            <w:r w:rsidR="00043D0C" w:rsidRPr="00395D76">
              <w:rPr>
                <w:sz w:val="22"/>
                <w:szCs w:val="22"/>
              </w:rPr>
              <w:t>Le</w:t>
            </w:r>
            <w:r w:rsidRPr="00395D76">
              <w:rPr>
                <w:sz w:val="22"/>
                <w:szCs w:val="22"/>
              </w:rPr>
              <w:t xml:space="preserve"> Soumissionnaire </w:t>
            </w:r>
            <w:r w:rsidR="00043D0C" w:rsidRPr="00395D76">
              <w:rPr>
                <w:sz w:val="22"/>
                <w:szCs w:val="22"/>
              </w:rPr>
              <w:t>sera tenu d’accepter les rectifications des erreurs arithmétiques effectuées. En cas de refus des rectifications apportées conformément à l’article 31.1 des IS, son Offre sera rejetée.</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253D0A">
            <w:pPr>
              <w:pStyle w:val="Style2"/>
              <w:rPr>
                <w:sz w:val="22"/>
                <w:szCs w:val="22"/>
              </w:rPr>
            </w:pPr>
            <w:bookmarkStart w:id="260" w:name="_Toc438532644"/>
            <w:bookmarkStart w:id="261" w:name="_Toc438438857"/>
            <w:bookmarkStart w:id="262" w:name="_Toc438532646"/>
            <w:bookmarkStart w:id="263" w:name="_Toc438734001"/>
            <w:bookmarkStart w:id="264" w:name="_Toc438907038"/>
            <w:bookmarkStart w:id="265" w:name="_Toc438907237"/>
            <w:bookmarkStart w:id="266" w:name="_Toc475090740"/>
            <w:bookmarkEnd w:id="260"/>
            <w:r w:rsidRPr="00395D76">
              <w:rPr>
                <w:sz w:val="22"/>
                <w:szCs w:val="22"/>
              </w:rPr>
              <w:t>3</w:t>
            </w:r>
            <w:r w:rsidR="00253D0A" w:rsidRPr="00395D76">
              <w:rPr>
                <w:sz w:val="22"/>
                <w:szCs w:val="22"/>
              </w:rPr>
              <w:t>2</w:t>
            </w:r>
            <w:r w:rsidRPr="00395D76">
              <w:rPr>
                <w:sz w:val="22"/>
                <w:szCs w:val="22"/>
              </w:rPr>
              <w:t>.  Conversion en une seule monnaie</w:t>
            </w:r>
            <w:bookmarkEnd w:id="261"/>
            <w:bookmarkEnd w:id="262"/>
            <w:bookmarkEnd w:id="263"/>
            <w:bookmarkEnd w:id="264"/>
            <w:bookmarkEnd w:id="265"/>
            <w:bookmarkEnd w:id="266"/>
          </w:p>
        </w:tc>
        <w:tc>
          <w:tcPr>
            <w:tcW w:w="6719" w:type="dxa"/>
            <w:gridSpan w:val="2"/>
          </w:tcPr>
          <w:p w:rsidR="00725F86" w:rsidRPr="00395D76" w:rsidRDefault="00725F86" w:rsidP="00253D0A">
            <w:pPr>
              <w:spacing w:after="120"/>
              <w:ind w:left="576" w:hanging="576"/>
              <w:jc w:val="both"/>
              <w:rPr>
                <w:sz w:val="22"/>
                <w:szCs w:val="22"/>
              </w:rPr>
            </w:pPr>
            <w:r w:rsidRPr="00395D76">
              <w:rPr>
                <w:sz w:val="22"/>
                <w:szCs w:val="22"/>
              </w:rPr>
              <w:t>3</w:t>
            </w:r>
            <w:r w:rsidR="00253D0A" w:rsidRPr="00395D76">
              <w:rPr>
                <w:sz w:val="22"/>
                <w:szCs w:val="22"/>
              </w:rPr>
              <w:t>2</w:t>
            </w:r>
            <w:r w:rsidRPr="00395D76">
              <w:rPr>
                <w:sz w:val="22"/>
                <w:szCs w:val="22"/>
              </w:rPr>
              <w:t>.1</w:t>
            </w:r>
            <w:r w:rsidRPr="00395D76">
              <w:rPr>
                <w:sz w:val="22"/>
                <w:szCs w:val="22"/>
              </w:rPr>
              <w:tab/>
            </w:r>
            <w:r w:rsidR="00253D0A" w:rsidRPr="00395D76">
              <w:rPr>
                <w:sz w:val="22"/>
                <w:szCs w:val="22"/>
              </w:rPr>
              <w:t xml:space="preserve">Aux fins d’évaluation et de comparaison des Offres, l’Acheteur convertira tous les prix des Offres exprimés en diverses monnaies dans la monnaie spécifiée dans les </w:t>
            </w:r>
            <w:r w:rsidR="00253D0A" w:rsidRPr="00395D76">
              <w:rPr>
                <w:b/>
                <w:sz w:val="22"/>
                <w:szCs w:val="22"/>
              </w:rPr>
              <w:t>DPAO</w:t>
            </w:r>
            <w:r w:rsidR="00253D0A" w:rsidRPr="00395D76">
              <w:rPr>
                <w:sz w:val="22"/>
                <w:szCs w:val="22"/>
              </w:rPr>
              <w: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253D0A">
            <w:pPr>
              <w:pStyle w:val="Style2"/>
              <w:rPr>
                <w:sz w:val="22"/>
                <w:szCs w:val="22"/>
              </w:rPr>
            </w:pPr>
            <w:bookmarkStart w:id="267" w:name="_Toc438438858"/>
            <w:bookmarkStart w:id="268" w:name="_Toc438532647"/>
            <w:bookmarkStart w:id="269" w:name="_Toc438734002"/>
            <w:bookmarkStart w:id="270" w:name="_Toc438907039"/>
            <w:bookmarkStart w:id="271" w:name="_Toc438907238"/>
            <w:bookmarkStart w:id="272" w:name="_Toc475090741"/>
            <w:r w:rsidRPr="00395D76">
              <w:rPr>
                <w:sz w:val="22"/>
                <w:szCs w:val="22"/>
              </w:rPr>
              <w:t>3</w:t>
            </w:r>
            <w:r w:rsidR="00253D0A" w:rsidRPr="00395D76">
              <w:rPr>
                <w:sz w:val="22"/>
                <w:szCs w:val="22"/>
              </w:rPr>
              <w:t>3</w:t>
            </w:r>
            <w:r w:rsidRPr="00395D76">
              <w:rPr>
                <w:sz w:val="22"/>
                <w:szCs w:val="22"/>
              </w:rPr>
              <w:t xml:space="preserve">.  Marge de </w:t>
            </w:r>
            <w:bookmarkEnd w:id="267"/>
            <w:bookmarkEnd w:id="268"/>
            <w:bookmarkEnd w:id="269"/>
            <w:bookmarkEnd w:id="270"/>
            <w:bookmarkEnd w:id="271"/>
            <w:r w:rsidRPr="00395D76">
              <w:rPr>
                <w:sz w:val="22"/>
                <w:szCs w:val="22"/>
              </w:rPr>
              <w:t>préférence</w:t>
            </w:r>
            <w:bookmarkEnd w:id="272"/>
          </w:p>
        </w:tc>
        <w:tc>
          <w:tcPr>
            <w:tcW w:w="6719" w:type="dxa"/>
            <w:gridSpan w:val="2"/>
          </w:tcPr>
          <w:p w:rsidR="00725F86" w:rsidRPr="00395D76" w:rsidRDefault="00725F86" w:rsidP="00253D0A">
            <w:pPr>
              <w:spacing w:after="120"/>
              <w:ind w:left="576" w:hanging="576"/>
              <w:jc w:val="both"/>
              <w:rPr>
                <w:sz w:val="22"/>
                <w:szCs w:val="22"/>
              </w:rPr>
            </w:pPr>
            <w:r w:rsidRPr="00395D76">
              <w:rPr>
                <w:sz w:val="22"/>
                <w:szCs w:val="22"/>
              </w:rPr>
              <w:t>3</w:t>
            </w:r>
            <w:r w:rsidR="00253D0A" w:rsidRPr="00395D76">
              <w:rPr>
                <w:sz w:val="22"/>
                <w:szCs w:val="22"/>
              </w:rPr>
              <w:t>3</w:t>
            </w:r>
            <w:r w:rsidRPr="00395D76">
              <w:rPr>
                <w:sz w:val="22"/>
                <w:szCs w:val="22"/>
              </w:rPr>
              <w:t>.1</w:t>
            </w:r>
            <w:r w:rsidRPr="00395D76">
              <w:rPr>
                <w:sz w:val="22"/>
                <w:szCs w:val="22"/>
              </w:rPr>
              <w:tab/>
              <w:t xml:space="preserve">Sauf stipulation contraire dans les </w:t>
            </w:r>
            <w:r w:rsidRPr="00395D76">
              <w:rPr>
                <w:b/>
                <w:sz w:val="22"/>
                <w:szCs w:val="22"/>
              </w:rPr>
              <w:t>DPAO</w:t>
            </w:r>
            <w:r w:rsidRPr="00395D76">
              <w:rPr>
                <w:sz w:val="22"/>
                <w:szCs w:val="22"/>
              </w:rPr>
              <w:t>, aucune marge de préférence ne sera accordée.</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253D0A">
            <w:pPr>
              <w:pStyle w:val="Style2"/>
              <w:rPr>
                <w:sz w:val="22"/>
                <w:szCs w:val="22"/>
              </w:rPr>
            </w:pPr>
            <w:bookmarkStart w:id="273" w:name="_Toc438438859"/>
            <w:bookmarkStart w:id="274" w:name="_Toc438532648"/>
            <w:bookmarkStart w:id="275" w:name="_Toc438734003"/>
            <w:bookmarkStart w:id="276" w:name="_Toc438907040"/>
            <w:bookmarkStart w:id="277" w:name="_Toc438907239"/>
            <w:bookmarkStart w:id="278" w:name="_Toc475090742"/>
            <w:r w:rsidRPr="00395D76">
              <w:rPr>
                <w:sz w:val="22"/>
                <w:szCs w:val="22"/>
              </w:rPr>
              <w:t>3</w:t>
            </w:r>
            <w:r w:rsidR="00253D0A" w:rsidRPr="00395D76">
              <w:rPr>
                <w:sz w:val="22"/>
                <w:szCs w:val="22"/>
              </w:rPr>
              <w:t>4</w:t>
            </w:r>
            <w:r w:rsidRPr="00395D76">
              <w:rPr>
                <w:sz w:val="22"/>
                <w:szCs w:val="22"/>
              </w:rPr>
              <w:t>.  Évaluation des Offres</w:t>
            </w:r>
            <w:bookmarkStart w:id="279" w:name="_Hlt438533055"/>
            <w:bookmarkEnd w:id="273"/>
            <w:bookmarkEnd w:id="274"/>
            <w:bookmarkEnd w:id="275"/>
            <w:bookmarkEnd w:id="276"/>
            <w:bookmarkEnd w:id="277"/>
            <w:bookmarkEnd w:id="278"/>
            <w:bookmarkEnd w:id="279"/>
          </w:p>
        </w:tc>
        <w:tc>
          <w:tcPr>
            <w:tcW w:w="6719" w:type="dxa"/>
            <w:gridSpan w:val="2"/>
          </w:tcPr>
          <w:p w:rsidR="00725F86" w:rsidRPr="00395D76" w:rsidRDefault="00725F86" w:rsidP="00253D0A">
            <w:pPr>
              <w:spacing w:after="120"/>
              <w:ind w:left="576" w:hanging="576"/>
              <w:jc w:val="both"/>
              <w:rPr>
                <w:sz w:val="22"/>
                <w:szCs w:val="22"/>
              </w:rPr>
            </w:pPr>
            <w:r w:rsidRPr="00395D76">
              <w:rPr>
                <w:sz w:val="22"/>
                <w:szCs w:val="22"/>
              </w:rPr>
              <w:t>3</w:t>
            </w:r>
            <w:r w:rsidR="00253D0A" w:rsidRPr="00395D76">
              <w:rPr>
                <w:sz w:val="22"/>
                <w:szCs w:val="22"/>
              </w:rPr>
              <w:t>4</w:t>
            </w:r>
            <w:r w:rsidRPr="00395D76">
              <w:rPr>
                <w:sz w:val="22"/>
                <w:szCs w:val="22"/>
              </w:rPr>
              <w:t>.1</w:t>
            </w:r>
            <w:r w:rsidRPr="00395D76">
              <w:rPr>
                <w:sz w:val="22"/>
                <w:szCs w:val="22"/>
              </w:rPr>
              <w:tab/>
              <w:t xml:space="preserve">Pour évaluer les </w:t>
            </w:r>
            <w:r w:rsidR="00524D3E" w:rsidRPr="00395D76">
              <w:rPr>
                <w:sz w:val="22"/>
                <w:szCs w:val="22"/>
              </w:rPr>
              <w:t>Offre</w:t>
            </w:r>
            <w:r w:rsidRPr="00395D76">
              <w:rPr>
                <w:sz w:val="22"/>
                <w:szCs w:val="22"/>
              </w:rPr>
              <w:t xml:space="preserve">s, l’Acheteur utilisera les critères et méthodes définis dans cet article, à l’exclusion de tout autre critère ou méthode. </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80" w:name="_Toc438532649"/>
            <w:bookmarkEnd w:id="280"/>
          </w:p>
        </w:tc>
        <w:tc>
          <w:tcPr>
            <w:tcW w:w="6719" w:type="dxa"/>
            <w:gridSpan w:val="2"/>
          </w:tcPr>
          <w:p w:rsidR="00725F86" w:rsidRPr="00395D76" w:rsidRDefault="00725F86" w:rsidP="00915666">
            <w:pPr>
              <w:spacing w:after="120"/>
              <w:ind w:left="576" w:hanging="576"/>
              <w:jc w:val="both"/>
              <w:rPr>
                <w:sz w:val="22"/>
                <w:szCs w:val="22"/>
              </w:rPr>
            </w:pPr>
            <w:r w:rsidRPr="00395D76">
              <w:rPr>
                <w:sz w:val="22"/>
                <w:szCs w:val="22"/>
              </w:rPr>
              <w:t>3</w:t>
            </w:r>
            <w:r w:rsidR="00253D0A" w:rsidRPr="00395D76">
              <w:rPr>
                <w:sz w:val="22"/>
                <w:szCs w:val="22"/>
              </w:rPr>
              <w:t>4</w:t>
            </w:r>
            <w:r w:rsidRPr="00395D76">
              <w:rPr>
                <w:sz w:val="22"/>
                <w:szCs w:val="22"/>
              </w:rPr>
              <w:t>.2</w:t>
            </w:r>
            <w:r w:rsidRPr="00395D76">
              <w:rPr>
                <w:sz w:val="22"/>
                <w:szCs w:val="22"/>
              </w:rPr>
              <w:tab/>
              <w:t xml:space="preserve">Pour évaluer une </w:t>
            </w:r>
            <w:r w:rsidR="00524D3E" w:rsidRPr="00395D76">
              <w:rPr>
                <w:sz w:val="22"/>
                <w:szCs w:val="22"/>
              </w:rPr>
              <w:t>Offre</w:t>
            </w:r>
            <w:r w:rsidR="00883C61" w:rsidRPr="00395D76">
              <w:rPr>
                <w:sz w:val="22"/>
                <w:szCs w:val="22"/>
              </w:rPr>
              <w:t xml:space="preserve"> (le mode d’évaluation étant par article ou par lot, comme indiqué dans les </w:t>
            </w:r>
            <w:r w:rsidR="00883C61" w:rsidRPr="00395D76">
              <w:rPr>
                <w:b/>
                <w:bCs/>
                <w:sz w:val="22"/>
                <w:szCs w:val="22"/>
              </w:rPr>
              <w:t>DPAO)</w:t>
            </w:r>
            <w:r w:rsidRPr="00395D76">
              <w:rPr>
                <w:sz w:val="22"/>
                <w:szCs w:val="22"/>
              </w:rPr>
              <w:t>, l’Acheteur prendra en compte les éléments ci-après :</w:t>
            </w:r>
          </w:p>
          <w:p w:rsidR="00725F86" w:rsidRPr="00395D76" w:rsidRDefault="00883C61" w:rsidP="00463B11">
            <w:pPr>
              <w:numPr>
                <w:ilvl w:val="0"/>
                <w:numId w:val="13"/>
              </w:numPr>
              <w:spacing w:after="180"/>
              <w:ind w:left="1152" w:hanging="576"/>
              <w:rPr>
                <w:sz w:val="22"/>
                <w:szCs w:val="22"/>
              </w:rPr>
            </w:pPr>
            <w:r w:rsidRPr="00395D76">
              <w:rPr>
                <w:sz w:val="22"/>
                <w:szCs w:val="22"/>
              </w:rPr>
              <w:t>Le montant</w:t>
            </w:r>
            <w:r w:rsidR="00725F86" w:rsidRPr="00395D76">
              <w:rPr>
                <w:sz w:val="22"/>
                <w:szCs w:val="22"/>
              </w:rPr>
              <w:t xml:space="preserve"> de l’</w:t>
            </w:r>
            <w:r w:rsidR="00524D3E" w:rsidRPr="00395D76">
              <w:rPr>
                <w:sz w:val="22"/>
                <w:szCs w:val="22"/>
              </w:rPr>
              <w:t>Offre</w:t>
            </w:r>
            <w:r w:rsidR="00725F86" w:rsidRPr="00395D76">
              <w:rPr>
                <w:sz w:val="22"/>
                <w:szCs w:val="22"/>
              </w:rPr>
              <w:t xml:space="preserve"> indiqué suivant les dispositions de la clause 14 des IS</w:t>
            </w:r>
            <w:r w:rsidRPr="00395D76">
              <w:rPr>
                <w:sz w:val="22"/>
                <w:szCs w:val="22"/>
              </w:rPr>
              <w:t> </w:t>
            </w:r>
            <w:r w:rsidR="00725F86" w:rsidRPr="00395D76">
              <w:rPr>
                <w:sz w:val="22"/>
                <w:szCs w:val="22"/>
              </w:rPr>
              <w:t>;</w:t>
            </w:r>
          </w:p>
          <w:p w:rsidR="00725F86" w:rsidRPr="00395D76" w:rsidRDefault="00A8289C" w:rsidP="00463B11">
            <w:pPr>
              <w:numPr>
                <w:ilvl w:val="0"/>
                <w:numId w:val="13"/>
              </w:numPr>
              <w:spacing w:after="120"/>
              <w:ind w:left="1152" w:hanging="576"/>
              <w:jc w:val="both"/>
              <w:rPr>
                <w:sz w:val="22"/>
                <w:szCs w:val="22"/>
              </w:rPr>
            </w:pPr>
            <w:r w:rsidRPr="00395D76">
              <w:rPr>
                <w:sz w:val="22"/>
                <w:szCs w:val="22"/>
              </w:rPr>
              <w:t>L</w:t>
            </w:r>
            <w:r w:rsidR="00725F86" w:rsidRPr="00395D76">
              <w:rPr>
                <w:sz w:val="22"/>
                <w:szCs w:val="22"/>
              </w:rPr>
              <w:t xml:space="preserve">es ajustements apportés au prix pour </w:t>
            </w:r>
            <w:r w:rsidR="00883C61" w:rsidRPr="00395D76">
              <w:rPr>
                <w:sz w:val="22"/>
                <w:szCs w:val="22"/>
              </w:rPr>
              <w:t>rectifier</w:t>
            </w:r>
            <w:r w:rsidR="00725F86" w:rsidRPr="00395D76">
              <w:rPr>
                <w:sz w:val="22"/>
                <w:szCs w:val="22"/>
              </w:rPr>
              <w:t xml:space="preserve"> les erreurs arithmétiques en application de </w:t>
            </w:r>
            <w:r w:rsidR="00883C61" w:rsidRPr="00395D76">
              <w:rPr>
                <w:sz w:val="22"/>
                <w:szCs w:val="22"/>
              </w:rPr>
              <w:t>l’article</w:t>
            </w:r>
            <w:r w:rsidR="00725F86" w:rsidRPr="00395D76">
              <w:rPr>
                <w:sz w:val="22"/>
                <w:szCs w:val="22"/>
              </w:rPr>
              <w:t xml:space="preserve"> 31.</w:t>
            </w:r>
            <w:r w:rsidR="00883C61" w:rsidRPr="00395D76">
              <w:rPr>
                <w:sz w:val="22"/>
                <w:szCs w:val="22"/>
              </w:rPr>
              <w:t>1 des IS ;</w:t>
            </w:r>
          </w:p>
          <w:p w:rsidR="00725F86" w:rsidRPr="00395D76" w:rsidRDefault="00A8289C" w:rsidP="00463B11">
            <w:pPr>
              <w:numPr>
                <w:ilvl w:val="0"/>
                <w:numId w:val="13"/>
              </w:numPr>
              <w:spacing w:after="120"/>
              <w:ind w:left="1152" w:hanging="576"/>
              <w:jc w:val="both"/>
              <w:rPr>
                <w:sz w:val="22"/>
                <w:szCs w:val="22"/>
              </w:rPr>
            </w:pPr>
            <w:r w:rsidRPr="00395D76">
              <w:rPr>
                <w:sz w:val="22"/>
                <w:szCs w:val="22"/>
              </w:rPr>
              <w:t>L</w:t>
            </w:r>
            <w:r w:rsidR="00725F86" w:rsidRPr="00395D76">
              <w:rPr>
                <w:sz w:val="22"/>
                <w:szCs w:val="22"/>
              </w:rPr>
              <w:t xml:space="preserve">es ajustements imputables aux rabais offerts en application de </w:t>
            </w:r>
            <w:r w:rsidR="00883C61" w:rsidRPr="00395D76">
              <w:rPr>
                <w:sz w:val="22"/>
                <w:szCs w:val="22"/>
              </w:rPr>
              <w:t>l’article</w:t>
            </w:r>
            <w:r w:rsidR="00725F86" w:rsidRPr="00395D76">
              <w:rPr>
                <w:sz w:val="22"/>
                <w:szCs w:val="22"/>
              </w:rPr>
              <w:t xml:space="preserve"> 14.4</w:t>
            </w:r>
            <w:r w:rsidR="00883C61" w:rsidRPr="00395D76">
              <w:rPr>
                <w:sz w:val="22"/>
                <w:szCs w:val="22"/>
              </w:rPr>
              <w:t xml:space="preserve"> des IS </w:t>
            </w:r>
            <w:r w:rsidR="00725F86" w:rsidRPr="00395D76">
              <w:rPr>
                <w:sz w:val="22"/>
                <w:szCs w:val="22"/>
              </w:rPr>
              <w:t>;</w:t>
            </w:r>
          </w:p>
          <w:p w:rsidR="00A8289C" w:rsidRPr="00395D76" w:rsidRDefault="00A8289C" w:rsidP="002460B3">
            <w:pPr>
              <w:numPr>
                <w:ilvl w:val="0"/>
                <w:numId w:val="13"/>
              </w:numPr>
              <w:spacing w:after="120"/>
              <w:ind w:left="1152" w:hanging="576"/>
              <w:jc w:val="both"/>
              <w:rPr>
                <w:sz w:val="22"/>
                <w:szCs w:val="22"/>
              </w:rPr>
            </w:pPr>
            <w:r w:rsidRPr="00395D76">
              <w:rPr>
                <w:sz w:val="22"/>
                <w:szCs w:val="22"/>
              </w:rPr>
              <w:t>Les ajustements résultant de toute autre modification, divergence ou réserve quantifiable calculés conformément à l’article 30.3 des IS ;</w:t>
            </w:r>
          </w:p>
          <w:p w:rsidR="00883C61" w:rsidRPr="00395D76" w:rsidRDefault="00A8289C" w:rsidP="00463B11">
            <w:pPr>
              <w:numPr>
                <w:ilvl w:val="0"/>
                <w:numId w:val="13"/>
              </w:numPr>
              <w:spacing w:after="120"/>
              <w:ind w:left="1152" w:hanging="576"/>
              <w:jc w:val="both"/>
              <w:rPr>
                <w:sz w:val="22"/>
                <w:szCs w:val="22"/>
              </w:rPr>
            </w:pPr>
            <w:r w:rsidRPr="00395D76">
              <w:rPr>
                <w:sz w:val="22"/>
                <w:szCs w:val="22"/>
              </w:rPr>
              <w:t>L</w:t>
            </w:r>
            <w:r w:rsidR="00883C61" w:rsidRPr="00395D76">
              <w:rPr>
                <w:sz w:val="22"/>
                <w:szCs w:val="22"/>
              </w:rPr>
              <w:t>a conversion en une seule monnaie des montants résultant des opérations a)</w:t>
            </w:r>
            <w:r w:rsidR="0001684D" w:rsidRPr="00395D76">
              <w:rPr>
                <w:sz w:val="22"/>
                <w:szCs w:val="22"/>
              </w:rPr>
              <w:t xml:space="preserve"> à d)</w:t>
            </w:r>
            <w:r w:rsidR="00883C61" w:rsidRPr="00395D76">
              <w:rPr>
                <w:sz w:val="22"/>
                <w:szCs w:val="22"/>
              </w:rPr>
              <w:t xml:space="preserve"> ci-dessus, conformément aux dispositions de l’article 32 des IS ;</w:t>
            </w:r>
          </w:p>
          <w:p w:rsidR="00725F86" w:rsidRPr="00395D76" w:rsidRDefault="00A8289C" w:rsidP="00463B11">
            <w:pPr>
              <w:numPr>
                <w:ilvl w:val="0"/>
                <w:numId w:val="13"/>
              </w:numPr>
              <w:spacing w:after="120"/>
              <w:ind w:left="1152" w:hanging="576"/>
              <w:jc w:val="both"/>
              <w:rPr>
                <w:sz w:val="22"/>
                <w:szCs w:val="22"/>
              </w:rPr>
            </w:pPr>
            <w:r w:rsidRPr="00395D76">
              <w:rPr>
                <w:sz w:val="22"/>
                <w:szCs w:val="22"/>
              </w:rPr>
              <w:t>L</w:t>
            </w:r>
            <w:r w:rsidR="00883C61" w:rsidRPr="00395D76">
              <w:rPr>
                <w:sz w:val="22"/>
                <w:szCs w:val="22"/>
              </w:rPr>
              <w:t>es ajustements résultant de l’utilisation des facteurs d’évaluation additionnels figurant à la Section III</w:t>
            </w:r>
            <w:r w:rsidR="00145892" w:rsidRPr="00395D76">
              <w:rPr>
                <w:sz w:val="22"/>
                <w:szCs w:val="22"/>
              </w:rPr>
              <w:t xml:space="preserve">, </w:t>
            </w:r>
            <w:r w:rsidR="00883C61" w:rsidRPr="00395D76">
              <w:rPr>
                <w:sz w:val="22"/>
                <w:szCs w:val="22"/>
              </w:rPr>
              <w:t>Critères d’évaluation et de qualification.</w:t>
            </w:r>
          </w:p>
          <w:p w:rsidR="00145892" w:rsidRPr="00395D76" w:rsidRDefault="00145892" w:rsidP="00145892">
            <w:pPr>
              <w:spacing w:after="120"/>
              <w:ind w:left="576" w:hanging="576"/>
              <w:jc w:val="both"/>
              <w:rPr>
                <w:sz w:val="22"/>
                <w:szCs w:val="22"/>
              </w:rPr>
            </w:pPr>
            <w:r w:rsidRPr="00395D76">
              <w:rPr>
                <w:sz w:val="22"/>
                <w:szCs w:val="22"/>
              </w:rPr>
              <w:t>34.3</w:t>
            </w:r>
            <w:r w:rsidRPr="00395D76">
              <w:rPr>
                <w:sz w:val="22"/>
                <w:szCs w:val="22"/>
              </w:rPr>
              <w:tab/>
              <w:t>L’effet éventuel des formules de révision des prix figurant dans les CCAG et CCAP qui seront appliquées durant la période d’exécution du Marché, ne sera pas pris en considération lors de l’évaluation des Offres.</w:t>
            </w:r>
          </w:p>
          <w:p w:rsidR="00145892" w:rsidRPr="00395D76" w:rsidRDefault="00145892" w:rsidP="002460B3">
            <w:pPr>
              <w:spacing w:after="120"/>
              <w:ind w:left="576" w:hanging="576"/>
              <w:jc w:val="both"/>
              <w:rPr>
                <w:sz w:val="22"/>
                <w:szCs w:val="22"/>
              </w:rPr>
            </w:pPr>
            <w:r w:rsidRPr="00395D76">
              <w:rPr>
                <w:sz w:val="22"/>
                <w:szCs w:val="22"/>
              </w:rPr>
              <w:t>34.4</w:t>
            </w:r>
            <w:r w:rsidRPr="00395D76">
              <w:rPr>
                <w:sz w:val="22"/>
                <w:szCs w:val="22"/>
              </w:rPr>
              <w:tab/>
              <w:t xml:space="preserve">Lorsque </w:t>
            </w:r>
            <w:r w:rsidR="00A8289C" w:rsidRPr="00395D76">
              <w:rPr>
                <w:sz w:val="22"/>
                <w:szCs w:val="22"/>
              </w:rPr>
              <w:t>les Documents</w:t>
            </w:r>
            <w:r w:rsidRPr="00395D76">
              <w:rPr>
                <w:sz w:val="22"/>
                <w:szCs w:val="22"/>
              </w:rPr>
              <w:t xml:space="preserve"> d’Appel d’Offres </w:t>
            </w:r>
            <w:r w:rsidR="00A8289C" w:rsidRPr="00395D76">
              <w:rPr>
                <w:sz w:val="22"/>
                <w:szCs w:val="22"/>
              </w:rPr>
              <w:t xml:space="preserve">prévoient </w:t>
            </w:r>
            <w:r w:rsidRPr="00395D76">
              <w:rPr>
                <w:sz w:val="22"/>
                <w:szCs w:val="22"/>
              </w:rPr>
              <w:t xml:space="preserve">que les Soumissionnaires pourront indiquer le montant  de chaque lot séparément, la méthode d’évaluation permettant de déterminer la combinaison </w:t>
            </w:r>
            <w:r w:rsidR="00A8289C" w:rsidRPr="00395D76">
              <w:rPr>
                <w:sz w:val="22"/>
                <w:szCs w:val="22"/>
              </w:rPr>
              <w:t>de</w:t>
            </w:r>
            <w:r w:rsidRPr="00395D76">
              <w:rPr>
                <w:sz w:val="22"/>
                <w:szCs w:val="22"/>
              </w:rPr>
              <w:t xml:space="preserve"> la moins</w:t>
            </w:r>
            <w:r w:rsidRPr="00395D76">
              <w:rPr>
                <w:sz w:val="22"/>
                <w:szCs w:val="22"/>
              </w:rPr>
              <w:noBreakHyphen/>
              <w:t>disante des Offres pour l’ensemble des lots compte tenu de tous les rabais offerts dans le Formulaire de Soumission, sera précisée dans la Section III, Critères d’évaluation et de qualification.</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81" w:name="_Toc438532650"/>
            <w:bookmarkStart w:id="282" w:name="_Toc438532651"/>
            <w:bookmarkEnd w:id="281"/>
            <w:bookmarkEnd w:id="282"/>
          </w:p>
        </w:tc>
        <w:tc>
          <w:tcPr>
            <w:tcW w:w="6719" w:type="dxa"/>
            <w:gridSpan w:val="2"/>
          </w:tcPr>
          <w:p w:rsidR="00725F86" w:rsidRPr="00395D76" w:rsidRDefault="00725F86" w:rsidP="00915666">
            <w:pPr>
              <w:spacing w:after="120"/>
              <w:ind w:left="576" w:hanging="576"/>
              <w:jc w:val="both"/>
              <w:rPr>
                <w:sz w:val="22"/>
                <w:szCs w:val="22"/>
              </w:rPr>
            </w:pPr>
            <w:r w:rsidRPr="00395D76">
              <w:rPr>
                <w:sz w:val="22"/>
                <w:szCs w:val="22"/>
              </w:rPr>
              <w:t>3</w:t>
            </w:r>
            <w:r w:rsidR="00253D0A" w:rsidRPr="00395D76">
              <w:rPr>
                <w:sz w:val="22"/>
                <w:szCs w:val="22"/>
              </w:rPr>
              <w:t>4</w:t>
            </w:r>
            <w:r w:rsidRPr="00395D76">
              <w:rPr>
                <w:sz w:val="22"/>
                <w:szCs w:val="22"/>
              </w:rPr>
              <w:t>.</w:t>
            </w:r>
            <w:r w:rsidR="00145892" w:rsidRPr="00395D76">
              <w:rPr>
                <w:sz w:val="22"/>
                <w:szCs w:val="22"/>
              </w:rPr>
              <w:t>5</w:t>
            </w:r>
            <w:r w:rsidRPr="00395D76">
              <w:rPr>
                <w:sz w:val="22"/>
                <w:szCs w:val="22"/>
              </w:rPr>
              <w:tab/>
              <w:t xml:space="preserve">Lors de l’évaluation du montant des </w:t>
            </w:r>
            <w:r w:rsidR="00524D3E" w:rsidRPr="00395D76">
              <w:rPr>
                <w:sz w:val="22"/>
                <w:szCs w:val="22"/>
              </w:rPr>
              <w:t>Offre</w:t>
            </w:r>
            <w:r w:rsidRPr="00395D76">
              <w:rPr>
                <w:sz w:val="22"/>
                <w:szCs w:val="22"/>
              </w:rPr>
              <w:t>s, l’Acheteur exclura et ne prendra pas en compte</w:t>
            </w:r>
            <w:r w:rsidR="00346494" w:rsidRPr="00395D76">
              <w:rPr>
                <w:sz w:val="22"/>
                <w:szCs w:val="22"/>
              </w:rPr>
              <w:t xml:space="preserve"> </w:t>
            </w:r>
            <w:r w:rsidRPr="00395D76">
              <w:rPr>
                <w:sz w:val="22"/>
                <w:szCs w:val="22"/>
              </w:rPr>
              <w:t>:</w:t>
            </w:r>
          </w:p>
          <w:p w:rsidR="00725F86" w:rsidRPr="00395D76" w:rsidRDefault="00725F86" w:rsidP="00463B11">
            <w:pPr>
              <w:numPr>
                <w:ilvl w:val="0"/>
                <w:numId w:val="14"/>
              </w:numPr>
              <w:spacing w:after="120"/>
              <w:ind w:left="1152" w:hanging="576"/>
              <w:jc w:val="both"/>
              <w:rPr>
                <w:i/>
                <w:sz w:val="22"/>
                <w:szCs w:val="22"/>
              </w:rPr>
            </w:pPr>
            <w:r w:rsidRPr="00395D76">
              <w:rPr>
                <w:sz w:val="22"/>
                <w:szCs w:val="22"/>
              </w:rPr>
              <w:t>dans le cas de Fournitures fabriquées dans le pays de l’Acheteur, des taxes sur les ventes ou autres taxes du même type dues sur le montant des fournitures en cas d’attribution du Marché au Soumissionnaire</w:t>
            </w:r>
            <w:r w:rsidR="00346494" w:rsidRPr="00395D76">
              <w:rPr>
                <w:sz w:val="22"/>
                <w:szCs w:val="22"/>
              </w:rPr>
              <w:t xml:space="preserve"> </w:t>
            </w:r>
            <w:r w:rsidRPr="00395D76">
              <w:rPr>
                <w:sz w:val="22"/>
                <w:szCs w:val="22"/>
              </w:rPr>
              <w:t>;</w:t>
            </w:r>
          </w:p>
          <w:p w:rsidR="00725F86" w:rsidRPr="00395D76" w:rsidRDefault="00725F86" w:rsidP="00463B11">
            <w:pPr>
              <w:numPr>
                <w:ilvl w:val="0"/>
                <w:numId w:val="14"/>
              </w:numPr>
              <w:spacing w:after="120"/>
              <w:ind w:left="1152" w:hanging="576"/>
              <w:jc w:val="both"/>
              <w:rPr>
                <w:sz w:val="22"/>
                <w:szCs w:val="22"/>
              </w:rPr>
            </w:pPr>
            <w:r w:rsidRPr="00395D76">
              <w:rPr>
                <w:sz w:val="22"/>
                <w:szCs w:val="22"/>
              </w:rPr>
              <w:t>dans le cas de Fournitures d’origine étrangère à importer ou déjà importées, des droits de douane et droits d’entrée et autres droits et taxes dus dans le pays de l’Acheteur sur les fournitures en cas d’attribution du Marché</w:t>
            </w:r>
            <w:r w:rsidR="00346494" w:rsidRPr="00395D76">
              <w:rPr>
                <w:sz w:val="22"/>
                <w:szCs w:val="22"/>
              </w:rPr>
              <w:t xml:space="preserve"> </w:t>
            </w:r>
            <w:r w:rsidRPr="00395D76">
              <w:rPr>
                <w:sz w:val="22"/>
                <w:szCs w:val="22"/>
              </w:rPr>
              <w:t xml:space="preserve">; </w:t>
            </w:r>
          </w:p>
          <w:p w:rsidR="00145892" w:rsidRPr="00395D76" w:rsidRDefault="00145892" w:rsidP="00463B11">
            <w:pPr>
              <w:numPr>
                <w:ilvl w:val="0"/>
                <w:numId w:val="14"/>
              </w:numPr>
              <w:spacing w:after="120"/>
              <w:ind w:left="1152" w:hanging="576"/>
              <w:jc w:val="both"/>
              <w:rPr>
                <w:sz w:val="22"/>
                <w:szCs w:val="22"/>
              </w:rPr>
            </w:pPr>
            <w:r w:rsidRPr="00395D76">
              <w:rPr>
                <w:sz w:val="22"/>
                <w:szCs w:val="22"/>
              </w:rPr>
              <w:t>dans le cas de services connexes, les droits de douane, taxes sur les ventes et autres taxes à payer dans le pays de l’Acheteur sur les services connexes en cas d’attribution du Marché</w:t>
            </w:r>
            <w:r w:rsidR="00346494" w:rsidRPr="00395D76">
              <w:rPr>
                <w:sz w:val="22"/>
                <w:szCs w:val="22"/>
              </w:rPr>
              <w:t> ;</w:t>
            </w:r>
          </w:p>
          <w:p w:rsidR="00725F86" w:rsidRPr="00395D76" w:rsidRDefault="00725F86" w:rsidP="00463B11">
            <w:pPr>
              <w:numPr>
                <w:ilvl w:val="0"/>
                <w:numId w:val="14"/>
              </w:numPr>
              <w:spacing w:after="120"/>
              <w:ind w:left="1152" w:hanging="576"/>
              <w:jc w:val="both"/>
              <w:rPr>
                <w:sz w:val="22"/>
                <w:szCs w:val="22"/>
              </w:rPr>
            </w:pPr>
            <w:r w:rsidRPr="00395D76">
              <w:rPr>
                <w:sz w:val="22"/>
                <w:szCs w:val="22"/>
              </w:rPr>
              <w:t>de toute provision éventuelle pour révision des prix pendant la période d’exécution du Marché, lorsqu’elle est prévue dans l’</w:t>
            </w:r>
            <w:r w:rsidR="00524D3E" w:rsidRPr="00395D76">
              <w:rPr>
                <w:sz w:val="22"/>
                <w:szCs w:val="22"/>
              </w:rPr>
              <w:t>Offre</w:t>
            </w:r>
            <w:r w:rsidRPr="00395D76">
              <w:rPr>
                <w:sz w:val="22"/>
                <w:szCs w:val="22"/>
              </w:rPr>
              <w: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83" w:name="_Toc438532652"/>
            <w:bookmarkEnd w:id="283"/>
          </w:p>
        </w:tc>
        <w:tc>
          <w:tcPr>
            <w:tcW w:w="6719" w:type="dxa"/>
            <w:gridSpan w:val="2"/>
          </w:tcPr>
          <w:p w:rsidR="00725F86" w:rsidRPr="00395D76" w:rsidRDefault="00725F86" w:rsidP="00145892">
            <w:pPr>
              <w:spacing w:after="120"/>
              <w:ind w:left="576" w:hanging="576"/>
              <w:jc w:val="both"/>
              <w:rPr>
                <w:sz w:val="22"/>
                <w:szCs w:val="22"/>
              </w:rPr>
            </w:pPr>
            <w:r w:rsidRPr="00395D76">
              <w:rPr>
                <w:sz w:val="22"/>
                <w:szCs w:val="22"/>
              </w:rPr>
              <w:t>3</w:t>
            </w:r>
            <w:r w:rsidR="00253D0A" w:rsidRPr="00395D76">
              <w:rPr>
                <w:sz w:val="22"/>
                <w:szCs w:val="22"/>
              </w:rPr>
              <w:t>4</w:t>
            </w:r>
            <w:r w:rsidRPr="00395D76">
              <w:rPr>
                <w:sz w:val="22"/>
                <w:szCs w:val="22"/>
              </w:rPr>
              <w:t>.</w:t>
            </w:r>
            <w:r w:rsidR="00145892" w:rsidRPr="00395D76">
              <w:rPr>
                <w:sz w:val="22"/>
                <w:szCs w:val="22"/>
              </w:rPr>
              <w:t>6</w:t>
            </w:r>
            <w:r w:rsidRPr="00395D76">
              <w:rPr>
                <w:sz w:val="22"/>
                <w:szCs w:val="22"/>
              </w:rPr>
              <w:tab/>
              <w:t>Pour évaluer le montant de l’</w:t>
            </w:r>
            <w:r w:rsidR="00524D3E" w:rsidRPr="00395D76">
              <w:rPr>
                <w:sz w:val="22"/>
                <w:szCs w:val="22"/>
              </w:rPr>
              <w:t>Offre</w:t>
            </w:r>
            <w:r w:rsidRPr="00395D76">
              <w:rPr>
                <w:sz w:val="22"/>
                <w:szCs w:val="22"/>
              </w:rPr>
              <w:t>, l’Acheteur peut devoir prendre également en considération des facteurs autres que le prix de l’</w:t>
            </w:r>
            <w:r w:rsidR="00524D3E" w:rsidRPr="00395D76">
              <w:rPr>
                <w:sz w:val="22"/>
                <w:szCs w:val="22"/>
              </w:rPr>
              <w:t>Offre</w:t>
            </w:r>
            <w:r w:rsidRPr="00395D76">
              <w:rPr>
                <w:sz w:val="22"/>
                <w:szCs w:val="22"/>
              </w:rPr>
              <w:t xml:space="preserve"> indiqué en application de la clause 14 des IS, tels que les caractéristiques, la performance des </w:t>
            </w:r>
            <w:r w:rsidR="00B958A2" w:rsidRPr="00395D76">
              <w:rPr>
                <w:sz w:val="22"/>
                <w:szCs w:val="22"/>
              </w:rPr>
              <w:t xml:space="preserve">fournitures et services </w:t>
            </w:r>
            <w:r w:rsidRPr="00395D76">
              <w:rPr>
                <w:sz w:val="22"/>
                <w:szCs w:val="22"/>
              </w:rPr>
              <w:t xml:space="preserve"> connexes et leurs conditions d’achat. Les facteurs retenus, le cas échéant, seront exprimés en termes monétaires de manière à faciliter la comparaison des </w:t>
            </w:r>
            <w:r w:rsidR="00524D3E" w:rsidRPr="00395D76">
              <w:rPr>
                <w:sz w:val="22"/>
                <w:szCs w:val="22"/>
              </w:rPr>
              <w:t>Offre</w:t>
            </w:r>
            <w:r w:rsidRPr="00395D76">
              <w:rPr>
                <w:sz w:val="22"/>
                <w:szCs w:val="22"/>
              </w:rPr>
              <w:t>s, sauf spécification contraire d</w:t>
            </w:r>
            <w:r w:rsidR="00145892" w:rsidRPr="00395D76">
              <w:rPr>
                <w:sz w:val="22"/>
                <w:szCs w:val="22"/>
              </w:rPr>
              <w:t>ans la Section III, Critères d’Evaluation et de Q</w:t>
            </w:r>
            <w:r w:rsidRPr="00395D76">
              <w:rPr>
                <w:sz w:val="22"/>
                <w:szCs w:val="22"/>
              </w:rPr>
              <w:t xml:space="preserve">ualification. Les facteurs à utiliser et la méthode d’application seront comme indiqué à la </w:t>
            </w:r>
            <w:r w:rsidR="00145892" w:rsidRPr="00395D76">
              <w:rPr>
                <w:sz w:val="22"/>
                <w:szCs w:val="22"/>
              </w:rPr>
              <w:t>Section III, Critères d’Evaluation et de Qualification.</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bookmarkStart w:id="284" w:name="_Toc438532653"/>
            <w:bookmarkEnd w:id="284"/>
          </w:p>
        </w:tc>
        <w:tc>
          <w:tcPr>
            <w:tcW w:w="6719" w:type="dxa"/>
            <w:gridSpan w:val="2"/>
          </w:tcPr>
          <w:p w:rsidR="00725F86" w:rsidRPr="00395D76" w:rsidRDefault="00725F86" w:rsidP="00BC2AAE">
            <w:pPr>
              <w:spacing w:after="120"/>
              <w:ind w:left="576" w:hanging="576"/>
              <w:jc w:val="both"/>
              <w:rPr>
                <w:sz w:val="22"/>
                <w:szCs w:val="22"/>
              </w:rPr>
            </w:pPr>
            <w:r w:rsidRPr="00395D76">
              <w:rPr>
                <w:sz w:val="22"/>
                <w:szCs w:val="22"/>
              </w:rPr>
              <w:t>3</w:t>
            </w:r>
            <w:r w:rsidR="00E26F30" w:rsidRPr="00395D76">
              <w:rPr>
                <w:sz w:val="22"/>
                <w:szCs w:val="22"/>
              </w:rPr>
              <w:t>4</w:t>
            </w:r>
            <w:r w:rsidRPr="00395D76">
              <w:rPr>
                <w:sz w:val="22"/>
                <w:szCs w:val="22"/>
              </w:rPr>
              <w:t>.</w:t>
            </w:r>
            <w:r w:rsidR="00E26F30" w:rsidRPr="00395D76">
              <w:rPr>
                <w:sz w:val="22"/>
                <w:szCs w:val="22"/>
              </w:rPr>
              <w:t>7</w:t>
            </w:r>
            <w:r w:rsidRPr="00395D76">
              <w:rPr>
                <w:sz w:val="22"/>
                <w:szCs w:val="22"/>
              </w:rPr>
              <w:tab/>
            </w:r>
            <w:r w:rsidR="00E26F30" w:rsidRPr="00395D76">
              <w:rPr>
                <w:sz w:val="22"/>
                <w:szCs w:val="22"/>
              </w:rPr>
              <w:t>Si l’Offre évaluée la moins</w:t>
            </w:r>
            <w:r w:rsidR="00E26F30" w:rsidRPr="00395D76">
              <w:rPr>
                <w:sz w:val="22"/>
                <w:szCs w:val="22"/>
              </w:rPr>
              <w:noBreakHyphen/>
              <w:t xml:space="preserve">disante est </w:t>
            </w:r>
            <w:r w:rsidR="00801DC8" w:rsidRPr="00395D76">
              <w:rPr>
                <w:sz w:val="22"/>
                <w:szCs w:val="22"/>
              </w:rPr>
              <w:t>nettement</w:t>
            </w:r>
            <w:r w:rsidR="00E26F30" w:rsidRPr="00395D76">
              <w:rPr>
                <w:sz w:val="22"/>
                <w:szCs w:val="22"/>
              </w:rPr>
              <w:t xml:space="preserve"> </w:t>
            </w:r>
            <w:r w:rsidR="00801DC8" w:rsidRPr="00395D76">
              <w:rPr>
                <w:sz w:val="22"/>
                <w:szCs w:val="22"/>
              </w:rPr>
              <w:t>inférieure</w:t>
            </w:r>
            <w:r w:rsidR="00E26F30" w:rsidRPr="00395D76">
              <w:rPr>
                <w:sz w:val="22"/>
                <w:szCs w:val="22"/>
              </w:rPr>
              <w:t xml:space="preserve"> à l’estimation faite par l’Acheteur, l’Acheteur demander</w:t>
            </w:r>
            <w:r w:rsidR="0001684D" w:rsidRPr="00395D76">
              <w:rPr>
                <w:sz w:val="22"/>
                <w:szCs w:val="22"/>
              </w:rPr>
              <w:t>a</w:t>
            </w:r>
            <w:r w:rsidR="00E26F30" w:rsidRPr="00395D76">
              <w:rPr>
                <w:sz w:val="22"/>
                <w:szCs w:val="22"/>
              </w:rPr>
              <w:t xml:space="preserve"> au Soumissionnaire de fournir le </w:t>
            </w:r>
            <w:r w:rsidR="00642538" w:rsidRPr="00395D76">
              <w:rPr>
                <w:sz w:val="22"/>
                <w:szCs w:val="22"/>
              </w:rPr>
              <w:t>sous</w:t>
            </w:r>
            <w:r w:rsidR="00642538" w:rsidRPr="00395D76">
              <w:rPr>
                <w:sz w:val="22"/>
                <w:szCs w:val="22"/>
              </w:rPr>
              <w:noBreakHyphen/>
            </w:r>
            <w:r w:rsidR="00E26F30" w:rsidRPr="00395D76">
              <w:rPr>
                <w:sz w:val="22"/>
                <w:szCs w:val="22"/>
              </w:rPr>
              <w:t xml:space="preserve">détail </w:t>
            </w:r>
            <w:r w:rsidR="00642538" w:rsidRPr="00395D76">
              <w:rPr>
                <w:sz w:val="22"/>
                <w:szCs w:val="22"/>
              </w:rPr>
              <w:t>des prix pour tout prix des formulaires de prix</w:t>
            </w:r>
            <w:r w:rsidR="00E26F30" w:rsidRPr="00395D76">
              <w:rPr>
                <w:sz w:val="22"/>
                <w:szCs w:val="22"/>
              </w:rPr>
              <w:t>, aux fins d’établir que ces prix sont compatibles avec l</w:t>
            </w:r>
            <w:r w:rsidR="00801DC8" w:rsidRPr="00395D76">
              <w:rPr>
                <w:sz w:val="22"/>
                <w:szCs w:val="22"/>
              </w:rPr>
              <w:t>a</w:t>
            </w:r>
            <w:r w:rsidR="00642538" w:rsidRPr="00395D76">
              <w:rPr>
                <w:sz w:val="22"/>
                <w:szCs w:val="22"/>
              </w:rPr>
              <w:t xml:space="preserve"> méthodologie, les exigences relatives aux fournitures</w:t>
            </w:r>
            <w:r w:rsidR="00E26F30" w:rsidRPr="00395D76">
              <w:rPr>
                <w:sz w:val="22"/>
                <w:szCs w:val="22"/>
              </w:rPr>
              <w:t xml:space="preserve"> et l’échéancier proposé. S</w:t>
            </w:r>
            <w:r w:rsidR="0056133B">
              <w:rPr>
                <w:sz w:val="22"/>
                <w:szCs w:val="22"/>
              </w:rPr>
              <w:t>i une ou plusieurs</w:t>
            </w:r>
            <w:r w:rsidR="00FF4982" w:rsidRPr="00395D76">
              <w:rPr>
                <w:sz w:val="22"/>
                <w:szCs w:val="22"/>
              </w:rPr>
              <w:t xml:space="preserve"> incohérences </w:t>
            </w:r>
            <w:r w:rsidR="0056133B">
              <w:rPr>
                <w:sz w:val="22"/>
                <w:szCs w:val="22"/>
              </w:rPr>
              <w:t xml:space="preserve">sont </w:t>
            </w:r>
            <w:r w:rsidR="00FF4982" w:rsidRPr="00395D76">
              <w:rPr>
                <w:sz w:val="22"/>
                <w:szCs w:val="22"/>
              </w:rPr>
              <w:t>mises en évidence</w:t>
            </w:r>
            <w:r w:rsidR="00BC2AAE" w:rsidRPr="00395D76">
              <w:rPr>
                <w:sz w:val="22"/>
                <w:szCs w:val="22"/>
              </w:rPr>
              <w:t>,</w:t>
            </w:r>
            <w:r w:rsidR="00E26F30" w:rsidRPr="00395D76">
              <w:rPr>
                <w:sz w:val="22"/>
                <w:szCs w:val="22"/>
              </w:rPr>
              <w:t xml:space="preserve"> l’Offre </w:t>
            </w:r>
            <w:r w:rsidR="0001684D" w:rsidRPr="00395D76">
              <w:rPr>
                <w:sz w:val="22"/>
                <w:szCs w:val="22"/>
              </w:rPr>
              <w:t>sera</w:t>
            </w:r>
            <w:r w:rsidR="00E26F30" w:rsidRPr="00395D76">
              <w:rPr>
                <w:sz w:val="22"/>
                <w:szCs w:val="22"/>
              </w:rPr>
              <w:t xml:space="preserve"> déclarée non conforme et rejetée. </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E432B0">
            <w:pPr>
              <w:pStyle w:val="Style2"/>
              <w:rPr>
                <w:sz w:val="22"/>
                <w:szCs w:val="22"/>
              </w:rPr>
            </w:pPr>
            <w:bookmarkStart w:id="285" w:name="_Toc438438860"/>
            <w:bookmarkStart w:id="286" w:name="_Toc438532654"/>
            <w:bookmarkStart w:id="287" w:name="_Toc438734004"/>
            <w:bookmarkStart w:id="288" w:name="_Toc438907041"/>
            <w:bookmarkStart w:id="289" w:name="_Toc438907240"/>
            <w:bookmarkStart w:id="290" w:name="_Toc475090743"/>
            <w:r w:rsidRPr="00395D76">
              <w:rPr>
                <w:sz w:val="22"/>
                <w:szCs w:val="22"/>
              </w:rPr>
              <w:t>3</w:t>
            </w:r>
            <w:r w:rsidR="00E432B0" w:rsidRPr="00395D76">
              <w:rPr>
                <w:sz w:val="22"/>
                <w:szCs w:val="22"/>
              </w:rPr>
              <w:t>5</w:t>
            </w:r>
            <w:r w:rsidRPr="00395D76">
              <w:rPr>
                <w:sz w:val="22"/>
                <w:szCs w:val="22"/>
              </w:rPr>
              <w:t xml:space="preserve">.  Comparaison des </w:t>
            </w:r>
            <w:r w:rsidR="00524D3E" w:rsidRPr="00395D76">
              <w:rPr>
                <w:sz w:val="22"/>
                <w:szCs w:val="22"/>
              </w:rPr>
              <w:t>Offre</w:t>
            </w:r>
            <w:r w:rsidRPr="00395D76">
              <w:rPr>
                <w:sz w:val="22"/>
                <w:szCs w:val="22"/>
              </w:rPr>
              <w:t>s</w:t>
            </w:r>
            <w:bookmarkEnd w:id="285"/>
            <w:bookmarkEnd w:id="286"/>
            <w:bookmarkEnd w:id="287"/>
            <w:bookmarkEnd w:id="288"/>
            <w:bookmarkEnd w:id="289"/>
            <w:bookmarkEnd w:id="290"/>
          </w:p>
        </w:tc>
        <w:tc>
          <w:tcPr>
            <w:tcW w:w="6719" w:type="dxa"/>
            <w:gridSpan w:val="2"/>
          </w:tcPr>
          <w:p w:rsidR="00725F86" w:rsidRPr="00395D76" w:rsidRDefault="00725F86" w:rsidP="002460B3">
            <w:pPr>
              <w:tabs>
                <w:tab w:val="left" w:pos="657"/>
              </w:tabs>
              <w:spacing w:after="120"/>
              <w:ind w:left="576" w:hanging="576"/>
              <w:jc w:val="both"/>
              <w:rPr>
                <w:i/>
                <w:sz w:val="22"/>
                <w:szCs w:val="22"/>
              </w:rPr>
            </w:pPr>
            <w:r w:rsidRPr="00395D76">
              <w:rPr>
                <w:sz w:val="22"/>
                <w:szCs w:val="22"/>
              </w:rPr>
              <w:t>3</w:t>
            </w:r>
            <w:r w:rsidR="00E432B0" w:rsidRPr="00395D76">
              <w:rPr>
                <w:sz w:val="22"/>
                <w:szCs w:val="22"/>
              </w:rPr>
              <w:t>5</w:t>
            </w:r>
            <w:r w:rsidRPr="00395D76">
              <w:rPr>
                <w:sz w:val="22"/>
                <w:szCs w:val="22"/>
              </w:rPr>
              <w:t>.1</w:t>
            </w:r>
            <w:r w:rsidRPr="00395D76">
              <w:rPr>
                <w:sz w:val="22"/>
                <w:szCs w:val="22"/>
              </w:rPr>
              <w:tab/>
            </w:r>
            <w:r w:rsidR="00E26F30" w:rsidRPr="00395D76">
              <w:rPr>
                <w:sz w:val="22"/>
                <w:szCs w:val="22"/>
              </w:rPr>
              <w:t xml:space="preserve">L’Acheteur comparera le Montant évalué des Offres conformes pour l’essentiel aux dispositions </w:t>
            </w:r>
            <w:r w:rsidR="00287702" w:rsidRPr="00395D76">
              <w:rPr>
                <w:sz w:val="22"/>
                <w:szCs w:val="22"/>
              </w:rPr>
              <w:t xml:space="preserve">des Documents </w:t>
            </w:r>
            <w:r w:rsidR="00E26F30" w:rsidRPr="00395D76">
              <w:rPr>
                <w:sz w:val="22"/>
                <w:szCs w:val="22"/>
              </w:rPr>
              <w:t>d’Appel d’Offres afin de déterminer l’Offre évaluée la moins</w:t>
            </w:r>
            <w:r w:rsidR="00E26F30" w:rsidRPr="00395D76">
              <w:rPr>
                <w:sz w:val="22"/>
                <w:szCs w:val="22"/>
              </w:rPr>
              <w:noBreakHyphen/>
              <w:t>disante en application de l’article 34.2 des IS</w:t>
            </w:r>
            <w:r w:rsidR="00E26F30" w:rsidRPr="00395D76">
              <w:rPr>
                <w:i/>
                <w:sz w:val="22"/>
                <w:szCs w:val="22"/>
              </w:rPr>
              <w:t>.</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E432B0">
            <w:pPr>
              <w:pStyle w:val="Style2"/>
              <w:rPr>
                <w:sz w:val="22"/>
                <w:szCs w:val="22"/>
              </w:rPr>
            </w:pPr>
            <w:bookmarkStart w:id="291" w:name="_Toc438438861"/>
            <w:bookmarkStart w:id="292" w:name="_Toc438532655"/>
            <w:bookmarkStart w:id="293" w:name="_Toc438734005"/>
            <w:bookmarkStart w:id="294" w:name="_Toc438907042"/>
            <w:bookmarkStart w:id="295" w:name="_Toc438907241"/>
            <w:bookmarkStart w:id="296" w:name="_Toc475090744"/>
            <w:r w:rsidRPr="00395D76">
              <w:rPr>
                <w:sz w:val="22"/>
                <w:szCs w:val="22"/>
              </w:rPr>
              <w:t>3</w:t>
            </w:r>
            <w:r w:rsidR="00E432B0" w:rsidRPr="00395D76">
              <w:rPr>
                <w:sz w:val="22"/>
                <w:szCs w:val="22"/>
              </w:rPr>
              <w:t>6</w:t>
            </w:r>
            <w:r w:rsidRPr="00395D76">
              <w:rPr>
                <w:sz w:val="22"/>
                <w:szCs w:val="22"/>
              </w:rPr>
              <w:t xml:space="preserve">.  Vérification a posteriori des qualifications du </w:t>
            </w:r>
            <w:r w:rsidR="00524D3E" w:rsidRPr="00395D76">
              <w:rPr>
                <w:sz w:val="22"/>
                <w:szCs w:val="22"/>
              </w:rPr>
              <w:t>Soumissionnaire</w:t>
            </w:r>
            <w:bookmarkEnd w:id="291"/>
            <w:bookmarkEnd w:id="292"/>
            <w:bookmarkEnd w:id="293"/>
            <w:bookmarkEnd w:id="294"/>
            <w:bookmarkEnd w:id="295"/>
            <w:bookmarkEnd w:id="296"/>
          </w:p>
        </w:tc>
        <w:tc>
          <w:tcPr>
            <w:tcW w:w="6719" w:type="dxa"/>
            <w:gridSpan w:val="2"/>
          </w:tcPr>
          <w:p w:rsidR="00725F86" w:rsidRPr="00395D76" w:rsidRDefault="00725F86" w:rsidP="002460B3">
            <w:pPr>
              <w:pStyle w:val="Header2-SubClauses"/>
              <w:numPr>
                <w:ilvl w:val="1"/>
                <w:numId w:val="93"/>
              </w:numPr>
              <w:tabs>
                <w:tab w:val="clear" w:pos="619"/>
                <w:tab w:val="left" w:pos="516"/>
              </w:tabs>
              <w:spacing w:after="120"/>
              <w:ind w:left="516" w:hanging="516"/>
              <w:rPr>
                <w:sz w:val="22"/>
                <w:szCs w:val="22"/>
                <w:lang w:val="fr-FR"/>
              </w:rPr>
            </w:pPr>
            <w:r w:rsidRPr="00395D76">
              <w:rPr>
                <w:sz w:val="22"/>
                <w:szCs w:val="22"/>
                <w:lang w:val="fr-FR"/>
              </w:rPr>
              <w:t>L’Acheteur s’assurera que le Soumissionnaire retenu pour avoir soumis l’</w:t>
            </w:r>
            <w:r w:rsidR="00524D3E" w:rsidRPr="00395D76">
              <w:rPr>
                <w:sz w:val="22"/>
                <w:szCs w:val="22"/>
                <w:lang w:val="fr-FR"/>
              </w:rPr>
              <w:t>Offre</w:t>
            </w:r>
            <w:r w:rsidRPr="00395D76">
              <w:rPr>
                <w:sz w:val="22"/>
                <w:szCs w:val="22"/>
                <w:lang w:val="fr-FR"/>
              </w:rPr>
              <w:t xml:space="preserve"> évaluée la moins-disante et conforme pour l’essentiel aux dispositions </w:t>
            </w:r>
            <w:r w:rsidR="00287702" w:rsidRPr="00395D76">
              <w:rPr>
                <w:sz w:val="22"/>
                <w:szCs w:val="22"/>
                <w:lang w:val="fr-FR"/>
              </w:rPr>
              <w:t>des Documents</w:t>
            </w:r>
            <w:r w:rsidRPr="00395D76">
              <w:rPr>
                <w:sz w:val="22"/>
                <w:szCs w:val="22"/>
                <w:lang w:val="fr-FR"/>
              </w:rPr>
              <w:t xml:space="preserve"> d’</w:t>
            </w:r>
            <w:r w:rsidR="00524D3E" w:rsidRPr="00395D76">
              <w:rPr>
                <w:sz w:val="22"/>
                <w:szCs w:val="22"/>
                <w:lang w:val="fr-FR"/>
              </w:rPr>
              <w:t>Appel d’Offres</w:t>
            </w:r>
            <w:r w:rsidRPr="00395D76">
              <w:rPr>
                <w:sz w:val="22"/>
                <w:szCs w:val="22"/>
                <w:lang w:val="fr-FR"/>
              </w:rPr>
              <w:t>, possède bien les qualifications requises pour exécuter le Marché de façon satisfaisante stipulées à</w:t>
            </w:r>
            <w:r w:rsidR="00E26F30" w:rsidRPr="00395D76">
              <w:rPr>
                <w:sz w:val="22"/>
                <w:szCs w:val="22"/>
                <w:lang w:val="fr-FR"/>
              </w:rPr>
              <w:t xml:space="preserve"> la Section III, Critères d’E</w:t>
            </w:r>
            <w:r w:rsidRPr="00395D76">
              <w:rPr>
                <w:sz w:val="22"/>
                <w:szCs w:val="22"/>
                <w:lang w:val="fr-FR"/>
              </w:rPr>
              <w:t xml:space="preserve">valuation et de </w:t>
            </w:r>
            <w:r w:rsidR="00E26F30" w:rsidRPr="00395D76">
              <w:rPr>
                <w:sz w:val="22"/>
                <w:szCs w:val="22"/>
                <w:lang w:val="fr-FR"/>
              </w:rPr>
              <w:t>Q</w:t>
            </w:r>
            <w:r w:rsidRPr="00395D76">
              <w:rPr>
                <w:sz w:val="22"/>
                <w:szCs w:val="22"/>
                <w:lang w:val="fr-FR"/>
              </w:rPr>
              <w:t>ualification.</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403F55">
            <w:pPr>
              <w:pStyle w:val="Outline"/>
              <w:numPr>
                <w:ilvl w:val="0"/>
                <w:numId w:val="0"/>
              </w:numPr>
              <w:spacing w:before="0"/>
              <w:rPr>
                <w:kern w:val="0"/>
                <w:sz w:val="22"/>
                <w:szCs w:val="22"/>
              </w:rPr>
            </w:pPr>
          </w:p>
        </w:tc>
        <w:tc>
          <w:tcPr>
            <w:tcW w:w="6719" w:type="dxa"/>
            <w:gridSpan w:val="2"/>
          </w:tcPr>
          <w:p w:rsidR="00725F86" w:rsidRPr="00395D76" w:rsidRDefault="00E432B0" w:rsidP="00E432B0">
            <w:pPr>
              <w:tabs>
                <w:tab w:val="left" w:pos="516"/>
              </w:tabs>
              <w:spacing w:after="120"/>
              <w:ind w:left="516" w:hanging="516"/>
              <w:jc w:val="both"/>
              <w:rPr>
                <w:sz w:val="22"/>
                <w:szCs w:val="22"/>
              </w:rPr>
            </w:pPr>
            <w:r w:rsidRPr="00395D76">
              <w:rPr>
                <w:sz w:val="22"/>
                <w:szCs w:val="22"/>
              </w:rPr>
              <w:t>36.2</w:t>
            </w:r>
            <w:r w:rsidRPr="00395D76">
              <w:rPr>
                <w:sz w:val="22"/>
                <w:szCs w:val="22"/>
              </w:rPr>
              <w:tab/>
            </w:r>
            <w:r w:rsidR="00725F86" w:rsidRPr="00395D76">
              <w:rPr>
                <w:sz w:val="22"/>
                <w:szCs w:val="22"/>
              </w:rPr>
              <w:t xml:space="preserve">Cette détermination sera fondée sur l’examen des pièces attestant les qualifications du </w:t>
            </w:r>
            <w:r w:rsidR="00524D3E" w:rsidRPr="00395D76">
              <w:rPr>
                <w:sz w:val="22"/>
                <w:szCs w:val="22"/>
              </w:rPr>
              <w:t>Soumissionnaire</w:t>
            </w:r>
            <w:r w:rsidR="00725F86" w:rsidRPr="00395D76">
              <w:rPr>
                <w:sz w:val="22"/>
                <w:szCs w:val="22"/>
              </w:rPr>
              <w:t xml:space="preserve"> et soumises par lui en application de la clause 1</w:t>
            </w:r>
            <w:r w:rsidR="00E26F30" w:rsidRPr="00395D76">
              <w:rPr>
                <w:sz w:val="22"/>
                <w:szCs w:val="22"/>
              </w:rPr>
              <w:t>7</w:t>
            </w:r>
            <w:r w:rsidR="00725F86" w:rsidRPr="00395D76">
              <w:rPr>
                <w:sz w:val="22"/>
                <w:szCs w:val="22"/>
              </w:rPr>
              <w:t xml:space="preserve"> des IS.</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915666">
            <w:pPr>
              <w:rPr>
                <w:sz w:val="22"/>
                <w:szCs w:val="22"/>
              </w:rPr>
            </w:pPr>
          </w:p>
        </w:tc>
        <w:tc>
          <w:tcPr>
            <w:tcW w:w="6719" w:type="dxa"/>
            <w:gridSpan w:val="2"/>
          </w:tcPr>
          <w:p w:rsidR="00725F86" w:rsidRPr="00395D76" w:rsidRDefault="00725F86" w:rsidP="00535A0A">
            <w:pPr>
              <w:numPr>
                <w:ilvl w:val="1"/>
                <w:numId w:val="93"/>
              </w:numPr>
              <w:tabs>
                <w:tab w:val="left" w:pos="516"/>
              </w:tabs>
              <w:spacing w:after="120"/>
              <w:ind w:left="516" w:hanging="516"/>
              <w:jc w:val="both"/>
              <w:rPr>
                <w:sz w:val="22"/>
                <w:szCs w:val="22"/>
              </w:rPr>
            </w:pPr>
            <w:r w:rsidRPr="00395D76">
              <w:rPr>
                <w:sz w:val="22"/>
                <w:szCs w:val="22"/>
              </w:rPr>
              <w:t>L’attribution du Marché au Soumissionnaire est subordonnée à l’issue positive de cette détermination. Au cas contraire, l’</w:t>
            </w:r>
            <w:r w:rsidR="00524D3E" w:rsidRPr="00395D76">
              <w:rPr>
                <w:sz w:val="22"/>
                <w:szCs w:val="22"/>
              </w:rPr>
              <w:t>Offre</w:t>
            </w:r>
            <w:r w:rsidRPr="00395D76">
              <w:rPr>
                <w:sz w:val="22"/>
                <w:szCs w:val="22"/>
              </w:rPr>
              <w:t xml:space="preserve"> sera rejetée et l’Acheteur procédera à l’examen de la seconde </w:t>
            </w:r>
            <w:r w:rsidR="00524D3E" w:rsidRPr="00395D76">
              <w:rPr>
                <w:sz w:val="22"/>
                <w:szCs w:val="22"/>
              </w:rPr>
              <w:t>Offre</w:t>
            </w:r>
            <w:r w:rsidRPr="00395D76">
              <w:rPr>
                <w:sz w:val="22"/>
                <w:szCs w:val="22"/>
              </w:rPr>
              <w:t xml:space="preserve"> évaluée la moins-disante afin d’établir de la même manière si le Soumissionnaire est capable d’exécuter le Marché de façon satisfaisante. </w:t>
            </w:r>
          </w:p>
        </w:tc>
      </w:tr>
      <w:tr w:rsidR="00725F86" w:rsidRPr="00395D76" w:rsidTr="00B62AD4">
        <w:tblPrEx>
          <w:tblCellMar>
            <w:top w:w="0" w:type="dxa"/>
            <w:bottom w:w="0" w:type="dxa"/>
          </w:tblCellMar>
        </w:tblPrEx>
        <w:trPr>
          <w:gridAfter w:val="2"/>
          <w:wAfter w:w="301" w:type="dxa"/>
        </w:trPr>
        <w:tc>
          <w:tcPr>
            <w:tcW w:w="2250" w:type="dxa"/>
          </w:tcPr>
          <w:p w:rsidR="00725F86" w:rsidRPr="00395D76" w:rsidRDefault="00725F86" w:rsidP="0034598A">
            <w:pPr>
              <w:pStyle w:val="Style2"/>
              <w:keepNext/>
              <w:rPr>
                <w:sz w:val="22"/>
                <w:szCs w:val="22"/>
              </w:rPr>
            </w:pPr>
            <w:bookmarkStart w:id="297" w:name="_Toc438438862"/>
            <w:bookmarkStart w:id="298" w:name="_Toc438532656"/>
            <w:bookmarkStart w:id="299" w:name="_Toc438734006"/>
            <w:bookmarkStart w:id="300" w:name="_Toc438907043"/>
            <w:bookmarkStart w:id="301" w:name="_Toc438907242"/>
            <w:bookmarkStart w:id="302" w:name="_Toc475090745"/>
            <w:r w:rsidRPr="00395D76">
              <w:rPr>
                <w:sz w:val="22"/>
                <w:szCs w:val="22"/>
              </w:rPr>
              <w:t>3</w:t>
            </w:r>
            <w:r w:rsidR="00E432B0" w:rsidRPr="00395D76">
              <w:rPr>
                <w:sz w:val="22"/>
                <w:szCs w:val="22"/>
              </w:rPr>
              <w:t>7</w:t>
            </w:r>
            <w:r w:rsidRPr="00395D76">
              <w:rPr>
                <w:sz w:val="22"/>
                <w:szCs w:val="22"/>
              </w:rPr>
              <w:t>.  Droit de l’Acheteur d’a</w:t>
            </w:r>
            <w:r w:rsidR="0034598A" w:rsidRPr="00395D76">
              <w:rPr>
                <w:sz w:val="22"/>
                <w:szCs w:val="22"/>
              </w:rPr>
              <w:t>nnuler la procédure</w:t>
            </w:r>
            <w:r w:rsidRPr="00395D76">
              <w:rPr>
                <w:sz w:val="22"/>
                <w:szCs w:val="22"/>
              </w:rPr>
              <w:t xml:space="preserve"> et </w:t>
            </w:r>
            <w:r w:rsidR="0034598A" w:rsidRPr="00395D76">
              <w:rPr>
                <w:sz w:val="22"/>
                <w:szCs w:val="22"/>
              </w:rPr>
              <w:t>de rejeter</w:t>
            </w:r>
            <w:r w:rsidRPr="00395D76">
              <w:rPr>
                <w:sz w:val="22"/>
                <w:szCs w:val="22"/>
              </w:rPr>
              <w:t xml:space="preserve"> toutes les </w:t>
            </w:r>
            <w:r w:rsidR="00524D3E" w:rsidRPr="00395D76">
              <w:rPr>
                <w:sz w:val="22"/>
                <w:szCs w:val="22"/>
              </w:rPr>
              <w:t>Offre</w:t>
            </w:r>
            <w:r w:rsidRPr="00395D76">
              <w:rPr>
                <w:sz w:val="22"/>
                <w:szCs w:val="22"/>
              </w:rPr>
              <w:t>s</w:t>
            </w:r>
            <w:bookmarkEnd w:id="302"/>
            <w:r w:rsidRPr="00395D76">
              <w:rPr>
                <w:sz w:val="22"/>
                <w:szCs w:val="22"/>
              </w:rPr>
              <w:t xml:space="preserve"> </w:t>
            </w:r>
            <w:bookmarkEnd w:id="297"/>
            <w:bookmarkEnd w:id="298"/>
            <w:bookmarkEnd w:id="299"/>
            <w:bookmarkEnd w:id="300"/>
            <w:bookmarkEnd w:id="301"/>
          </w:p>
        </w:tc>
        <w:tc>
          <w:tcPr>
            <w:tcW w:w="6719" w:type="dxa"/>
            <w:gridSpan w:val="2"/>
          </w:tcPr>
          <w:p w:rsidR="00725F86" w:rsidRPr="00395D76" w:rsidRDefault="00725F86" w:rsidP="0082759C">
            <w:pPr>
              <w:keepNext/>
              <w:spacing w:after="120"/>
              <w:ind w:left="576" w:hanging="576"/>
              <w:jc w:val="both"/>
              <w:rPr>
                <w:sz w:val="22"/>
                <w:szCs w:val="22"/>
              </w:rPr>
            </w:pPr>
            <w:r w:rsidRPr="00395D76">
              <w:rPr>
                <w:sz w:val="22"/>
                <w:szCs w:val="22"/>
              </w:rPr>
              <w:t>3</w:t>
            </w:r>
            <w:r w:rsidR="00E432B0" w:rsidRPr="00395D76">
              <w:rPr>
                <w:sz w:val="22"/>
                <w:szCs w:val="22"/>
              </w:rPr>
              <w:t>7</w:t>
            </w:r>
            <w:r w:rsidRPr="00395D76">
              <w:rPr>
                <w:sz w:val="22"/>
                <w:szCs w:val="22"/>
              </w:rPr>
              <w:t>.1</w:t>
            </w:r>
            <w:r w:rsidRPr="00395D76">
              <w:rPr>
                <w:sz w:val="22"/>
                <w:szCs w:val="22"/>
              </w:rPr>
              <w:tab/>
              <w:t>L’Acheteur se réserve le droit d’annuler la procédure d’</w:t>
            </w:r>
            <w:r w:rsidR="00524D3E" w:rsidRPr="00395D76">
              <w:rPr>
                <w:sz w:val="22"/>
                <w:szCs w:val="22"/>
              </w:rPr>
              <w:t>Appel d’Offres</w:t>
            </w:r>
            <w:r w:rsidRPr="00395D76">
              <w:rPr>
                <w:sz w:val="22"/>
                <w:szCs w:val="22"/>
              </w:rPr>
              <w:t xml:space="preserve"> et de rejeter toutes les </w:t>
            </w:r>
            <w:r w:rsidR="00524D3E" w:rsidRPr="00395D76">
              <w:rPr>
                <w:sz w:val="22"/>
                <w:szCs w:val="22"/>
              </w:rPr>
              <w:t>Offre</w:t>
            </w:r>
            <w:r w:rsidRPr="00395D76">
              <w:rPr>
                <w:sz w:val="22"/>
                <w:szCs w:val="22"/>
              </w:rPr>
              <w:t>s à tout moment avant l’attribution du Marché, sans encourir de ce fait une responsabilité quelconque vis-à-vis des Soumissionnaires. En cas d’annulation, les Offres et les Garanties de soumission seront renvoyées sans délai aux Soumissionnaires.</w:t>
            </w:r>
          </w:p>
        </w:tc>
      </w:tr>
      <w:tr w:rsidR="00725F86" w:rsidTr="00B62AD4">
        <w:tblPrEx>
          <w:tblCellMar>
            <w:top w:w="0" w:type="dxa"/>
            <w:bottom w:w="0" w:type="dxa"/>
          </w:tblCellMar>
        </w:tblPrEx>
        <w:trPr>
          <w:gridAfter w:val="2"/>
          <w:wAfter w:w="301" w:type="dxa"/>
        </w:trPr>
        <w:tc>
          <w:tcPr>
            <w:tcW w:w="2430" w:type="dxa"/>
            <w:gridSpan w:val="2"/>
          </w:tcPr>
          <w:p w:rsidR="00725F86" w:rsidRDefault="00725F86" w:rsidP="00915666"/>
        </w:tc>
        <w:tc>
          <w:tcPr>
            <w:tcW w:w="6539" w:type="dxa"/>
          </w:tcPr>
          <w:p w:rsidR="00725F86" w:rsidRDefault="00725F86" w:rsidP="00217C3D">
            <w:pPr>
              <w:pStyle w:val="Style1"/>
            </w:pPr>
            <w:bookmarkStart w:id="303" w:name="_Toc438438863"/>
            <w:bookmarkStart w:id="304" w:name="_Toc438532657"/>
            <w:bookmarkStart w:id="305" w:name="_Toc438734007"/>
            <w:bookmarkStart w:id="306" w:name="_Toc438962089"/>
            <w:bookmarkStart w:id="307" w:name="_Toc461939621"/>
            <w:bookmarkStart w:id="308" w:name="_Toc475090746"/>
            <w:r>
              <w:t>Attribution du Marché</w:t>
            </w:r>
            <w:bookmarkEnd w:id="303"/>
            <w:bookmarkEnd w:id="304"/>
            <w:bookmarkEnd w:id="305"/>
            <w:bookmarkEnd w:id="306"/>
            <w:bookmarkEnd w:id="307"/>
            <w:bookmarkEnd w:id="308"/>
          </w:p>
          <w:p w:rsidR="00725F86" w:rsidRDefault="00725F86" w:rsidP="00915666">
            <w:pPr>
              <w:pStyle w:val="Corpsdetexte2"/>
              <w:keepNext/>
              <w:ind w:left="288" w:hanging="306"/>
              <w:jc w:val="left"/>
              <w:rPr>
                <w:sz w:val="16"/>
                <w:lang w:val="fr-FR"/>
              </w:rPr>
            </w:pPr>
          </w:p>
        </w:tc>
      </w:tr>
      <w:tr w:rsidR="00725F86" w:rsidRPr="00395D76" w:rsidTr="00B62AD4">
        <w:tblPrEx>
          <w:tblCellMar>
            <w:top w:w="0" w:type="dxa"/>
            <w:bottom w:w="0" w:type="dxa"/>
          </w:tblCellMar>
        </w:tblPrEx>
        <w:trPr>
          <w:gridAfter w:val="2"/>
          <w:wAfter w:w="301" w:type="dxa"/>
        </w:trPr>
        <w:tc>
          <w:tcPr>
            <w:tcW w:w="2430" w:type="dxa"/>
            <w:gridSpan w:val="2"/>
          </w:tcPr>
          <w:p w:rsidR="00725F86" w:rsidRPr="00395D76" w:rsidRDefault="00E432B0" w:rsidP="00E432B0">
            <w:pPr>
              <w:pStyle w:val="Style2"/>
              <w:rPr>
                <w:sz w:val="22"/>
                <w:szCs w:val="22"/>
              </w:rPr>
            </w:pPr>
            <w:bookmarkStart w:id="309" w:name="_Toc438438864"/>
            <w:bookmarkStart w:id="310" w:name="_Toc438532658"/>
            <w:bookmarkStart w:id="311" w:name="_Toc438734008"/>
            <w:bookmarkStart w:id="312" w:name="_Toc438907044"/>
            <w:bookmarkStart w:id="313" w:name="_Toc438907243"/>
            <w:bookmarkStart w:id="314" w:name="_Toc475090747"/>
            <w:r w:rsidRPr="00395D76">
              <w:rPr>
                <w:sz w:val="22"/>
                <w:szCs w:val="22"/>
              </w:rPr>
              <w:t>38</w:t>
            </w:r>
            <w:r w:rsidR="00725F86" w:rsidRPr="00395D76">
              <w:rPr>
                <w:sz w:val="22"/>
                <w:szCs w:val="22"/>
              </w:rPr>
              <w:t>.  Critères d’attribution</w:t>
            </w:r>
            <w:bookmarkEnd w:id="309"/>
            <w:bookmarkEnd w:id="310"/>
            <w:bookmarkEnd w:id="311"/>
            <w:bookmarkEnd w:id="312"/>
            <w:bookmarkEnd w:id="313"/>
            <w:bookmarkEnd w:id="314"/>
          </w:p>
        </w:tc>
        <w:tc>
          <w:tcPr>
            <w:tcW w:w="6539" w:type="dxa"/>
          </w:tcPr>
          <w:p w:rsidR="00725F86" w:rsidRPr="00395D76" w:rsidRDefault="00E432B0" w:rsidP="002460B3">
            <w:pPr>
              <w:keepNext/>
              <w:spacing w:after="120"/>
              <w:ind w:left="576" w:hanging="576"/>
              <w:jc w:val="both"/>
              <w:rPr>
                <w:sz w:val="22"/>
                <w:szCs w:val="22"/>
              </w:rPr>
            </w:pPr>
            <w:r w:rsidRPr="00395D76">
              <w:rPr>
                <w:sz w:val="22"/>
                <w:szCs w:val="22"/>
              </w:rPr>
              <w:t>38.1</w:t>
            </w:r>
            <w:r w:rsidRPr="00395D76">
              <w:rPr>
                <w:sz w:val="22"/>
                <w:szCs w:val="22"/>
              </w:rPr>
              <w:tab/>
              <w:t>Sous réserve des disposition de l’article 37.1, l</w:t>
            </w:r>
            <w:r w:rsidR="00725F86" w:rsidRPr="00395D76">
              <w:rPr>
                <w:sz w:val="22"/>
                <w:szCs w:val="22"/>
              </w:rPr>
              <w:t>’Acheteur attribuera le Marché au Soumissionnaire dont l’</w:t>
            </w:r>
            <w:r w:rsidR="00524D3E" w:rsidRPr="00395D76">
              <w:rPr>
                <w:sz w:val="22"/>
                <w:szCs w:val="22"/>
              </w:rPr>
              <w:t>Offre</w:t>
            </w:r>
            <w:r w:rsidR="00725F86" w:rsidRPr="00395D76">
              <w:rPr>
                <w:sz w:val="22"/>
                <w:szCs w:val="22"/>
              </w:rPr>
              <w:t xml:space="preserve"> aura été évaluée la moins-disante et jugée conforme pour l’essentiel au</w:t>
            </w:r>
            <w:r w:rsidRPr="00395D76">
              <w:rPr>
                <w:sz w:val="22"/>
                <w:szCs w:val="22"/>
              </w:rPr>
              <w:t>x disposition</w:t>
            </w:r>
            <w:r w:rsidR="0034598A" w:rsidRPr="00395D76">
              <w:rPr>
                <w:sz w:val="22"/>
                <w:szCs w:val="22"/>
              </w:rPr>
              <w:t>x</w:t>
            </w:r>
            <w:r w:rsidRPr="00395D76">
              <w:rPr>
                <w:sz w:val="22"/>
                <w:szCs w:val="22"/>
              </w:rPr>
              <w:t xml:space="preserve"> </w:t>
            </w:r>
            <w:r w:rsidR="00C42033" w:rsidRPr="00395D76">
              <w:rPr>
                <w:sz w:val="22"/>
                <w:szCs w:val="22"/>
              </w:rPr>
              <w:t>des Documents</w:t>
            </w:r>
            <w:r w:rsidR="00725F86" w:rsidRPr="00395D76">
              <w:rPr>
                <w:sz w:val="22"/>
                <w:szCs w:val="22"/>
              </w:rPr>
              <w:t xml:space="preserve"> d’</w:t>
            </w:r>
            <w:r w:rsidR="00524D3E" w:rsidRPr="00395D76">
              <w:rPr>
                <w:sz w:val="22"/>
                <w:szCs w:val="22"/>
              </w:rPr>
              <w:t>Appel d’Offres</w:t>
            </w:r>
            <w:r w:rsidR="00725F86" w:rsidRPr="00395D76">
              <w:rPr>
                <w:sz w:val="22"/>
                <w:szCs w:val="22"/>
              </w:rPr>
              <w:t>, à condition que le Soumissionnaire soit en outre jugé qualifié pour exécuter le Marché de façon satisfaisante.</w:t>
            </w:r>
          </w:p>
        </w:tc>
      </w:tr>
      <w:tr w:rsidR="00725F86" w:rsidRPr="00395D76" w:rsidTr="00B62AD4">
        <w:tblPrEx>
          <w:tblCellMar>
            <w:top w:w="0" w:type="dxa"/>
            <w:bottom w:w="0" w:type="dxa"/>
          </w:tblCellMar>
        </w:tblPrEx>
        <w:trPr>
          <w:gridAfter w:val="2"/>
          <w:wAfter w:w="301" w:type="dxa"/>
        </w:trPr>
        <w:tc>
          <w:tcPr>
            <w:tcW w:w="2430" w:type="dxa"/>
            <w:gridSpan w:val="2"/>
          </w:tcPr>
          <w:p w:rsidR="00725F86" w:rsidRPr="00395D76" w:rsidRDefault="00E432B0" w:rsidP="00217C3D">
            <w:pPr>
              <w:pStyle w:val="Style2"/>
              <w:rPr>
                <w:sz w:val="22"/>
                <w:szCs w:val="22"/>
              </w:rPr>
            </w:pPr>
            <w:bookmarkStart w:id="315" w:name="_Toc438438865"/>
            <w:bookmarkStart w:id="316" w:name="_Toc438532659"/>
            <w:bookmarkStart w:id="317" w:name="_Toc438734009"/>
            <w:bookmarkStart w:id="318" w:name="_Toc438907045"/>
            <w:bookmarkStart w:id="319" w:name="_Toc438907244"/>
            <w:bookmarkStart w:id="320" w:name="_Toc475090748"/>
            <w:r w:rsidRPr="00395D76">
              <w:rPr>
                <w:sz w:val="22"/>
                <w:szCs w:val="22"/>
              </w:rPr>
              <w:t>39</w:t>
            </w:r>
            <w:r w:rsidR="00725F86" w:rsidRPr="00395D76">
              <w:rPr>
                <w:sz w:val="22"/>
                <w:szCs w:val="22"/>
              </w:rPr>
              <w:t xml:space="preserve">.  Droit de l’Acheteur de modifier les quantités au moment de l’attribution </w:t>
            </w:r>
            <w:bookmarkEnd w:id="315"/>
            <w:bookmarkEnd w:id="316"/>
            <w:bookmarkEnd w:id="317"/>
            <w:bookmarkEnd w:id="318"/>
            <w:bookmarkEnd w:id="319"/>
            <w:r w:rsidR="00725F86" w:rsidRPr="00395D76">
              <w:rPr>
                <w:sz w:val="22"/>
                <w:szCs w:val="22"/>
              </w:rPr>
              <w:t>du Marché</w:t>
            </w:r>
            <w:bookmarkEnd w:id="320"/>
          </w:p>
        </w:tc>
        <w:tc>
          <w:tcPr>
            <w:tcW w:w="6539" w:type="dxa"/>
          </w:tcPr>
          <w:p w:rsidR="00725F86" w:rsidRPr="00395D76" w:rsidRDefault="00E432B0" w:rsidP="002460B3">
            <w:pPr>
              <w:spacing w:after="120"/>
              <w:ind w:left="576" w:hanging="576"/>
              <w:jc w:val="both"/>
              <w:rPr>
                <w:sz w:val="22"/>
                <w:szCs w:val="22"/>
              </w:rPr>
            </w:pPr>
            <w:r w:rsidRPr="00395D76">
              <w:rPr>
                <w:sz w:val="22"/>
                <w:szCs w:val="22"/>
              </w:rPr>
              <w:t>39</w:t>
            </w:r>
            <w:r w:rsidR="00725F86" w:rsidRPr="00395D76">
              <w:rPr>
                <w:sz w:val="22"/>
                <w:szCs w:val="22"/>
              </w:rPr>
              <w:t>.1</w:t>
            </w:r>
            <w:r w:rsidR="00725F86" w:rsidRPr="00395D76">
              <w:rPr>
                <w:sz w:val="22"/>
                <w:szCs w:val="22"/>
              </w:rPr>
              <w:tab/>
              <w:t xml:space="preserve">Au moment de l’attribution du Marché, l’Acheteur se réserve le droit d’augmenter ou de diminuer la quantité de fournitures et de services connexes initialement spécifiée à la Section VII, Bordereau des quantités, calendrier de livraison et spécifications techniques, pour autant que ce changement n’excède pas les pourcentages indiqués dans les </w:t>
            </w:r>
            <w:r w:rsidR="00725F86" w:rsidRPr="00395D76">
              <w:rPr>
                <w:b/>
                <w:sz w:val="22"/>
                <w:szCs w:val="22"/>
              </w:rPr>
              <w:t>DPAO</w:t>
            </w:r>
            <w:r w:rsidR="00725F86" w:rsidRPr="00395D76">
              <w:rPr>
                <w:sz w:val="22"/>
                <w:szCs w:val="22"/>
              </w:rPr>
              <w:t>, et sans aucune modification des prix unitaires ou autres conditions de l’</w:t>
            </w:r>
            <w:r w:rsidR="00524D3E" w:rsidRPr="00395D76">
              <w:rPr>
                <w:sz w:val="22"/>
                <w:szCs w:val="22"/>
              </w:rPr>
              <w:t>Offre</w:t>
            </w:r>
            <w:r w:rsidR="00725F86" w:rsidRPr="00395D76">
              <w:rPr>
                <w:sz w:val="22"/>
                <w:szCs w:val="22"/>
              </w:rPr>
              <w:t xml:space="preserve"> et </w:t>
            </w:r>
            <w:r w:rsidR="00C42033" w:rsidRPr="00395D76">
              <w:rPr>
                <w:sz w:val="22"/>
                <w:szCs w:val="22"/>
              </w:rPr>
              <w:t>des Documents</w:t>
            </w:r>
            <w:r w:rsidR="00725F86" w:rsidRPr="00395D76">
              <w:rPr>
                <w:sz w:val="22"/>
                <w:szCs w:val="22"/>
              </w:rPr>
              <w:t xml:space="preserve"> d’</w:t>
            </w:r>
            <w:r w:rsidR="00524D3E" w:rsidRPr="00395D76">
              <w:rPr>
                <w:sz w:val="22"/>
                <w:szCs w:val="22"/>
              </w:rPr>
              <w:t>Appel d’Offres</w:t>
            </w:r>
            <w:r w:rsidR="00725F86" w:rsidRPr="00395D76">
              <w:rPr>
                <w:sz w:val="22"/>
                <w:szCs w:val="22"/>
              </w:rPr>
              <w:t>.</w:t>
            </w:r>
          </w:p>
        </w:tc>
      </w:tr>
      <w:tr w:rsidR="00725F86" w:rsidRPr="00395D76" w:rsidTr="00B62AD4">
        <w:tblPrEx>
          <w:tblCellMar>
            <w:top w:w="0" w:type="dxa"/>
            <w:bottom w:w="0" w:type="dxa"/>
          </w:tblCellMar>
        </w:tblPrEx>
        <w:trPr>
          <w:gridAfter w:val="2"/>
          <w:wAfter w:w="301" w:type="dxa"/>
        </w:trPr>
        <w:tc>
          <w:tcPr>
            <w:tcW w:w="2430" w:type="dxa"/>
            <w:gridSpan w:val="2"/>
          </w:tcPr>
          <w:p w:rsidR="00725F86" w:rsidRPr="00395D76" w:rsidRDefault="00725F86" w:rsidP="00E432B0">
            <w:pPr>
              <w:pStyle w:val="Style2"/>
              <w:rPr>
                <w:sz w:val="22"/>
                <w:szCs w:val="22"/>
              </w:rPr>
            </w:pPr>
            <w:bookmarkStart w:id="321" w:name="_Toc438438866"/>
            <w:bookmarkStart w:id="322" w:name="_Toc438532660"/>
            <w:bookmarkStart w:id="323" w:name="_Toc438734010"/>
            <w:bookmarkStart w:id="324" w:name="_Toc438907046"/>
            <w:bookmarkStart w:id="325" w:name="_Toc438907245"/>
            <w:bookmarkStart w:id="326" w:name="_Toc475090749"/>
            <w:r w:rsidRPr="00395D76">
              <w:rPr>
                <w:sz w:val="22"/>
                <w:szCs w:val="22"/>
              </w:rPr>
              <w:t>4</w:t>
            </w:r>
            <w:r w:rsidR="00E432B0" w:rsidRPr="00395D76">
              <w:rPr>
                <w:sz w:val="22"/>
                <w:szCs w:val="22"/>
              </w:rPr>
              <w:t>0</w:t>
            </w:r>
            <w:r w:rsidRPr="00395D76">
              <w:rPr>
                <w:sz w:val="22"/>
                <w:szCs w:val="22"/>
              </w:rPr>
              <w:t>.  Notification de l’attribution du Marché</w:t>
            </w:r>
            <w:bookmarkEnd w:id="321"/>
            <w:bookmarkEnd w:id="322"/>
            <w:bookmarkEnd w:id="323"/>
            <w:bookmarkEnd w:id="324"/>
            <w:bookmarkEnd w:id="325"/>
            <w:bookmarkEnd w:id="326"/>
          </w:p>
        </w:tc>
        <w:tc>
          <w:tcPr>
            <w:tcW w:w="6539" w:type="dxa"/>
          </w:tcPr>
          <w:p w:rsidR="00725F86" w:rsidRPr="00395D76" w:rsidRDefault="00725F86" w:rsidP="00E432B0">
            <w:pPr>
              <w:tabs>
                <w:tab w:val="left" w:pos="576"/>
                <w:tab w:val="left" w:pos="1152"/>
              </w:tabs>
              <w:spacing w:after="120"/>
              <w:ind w:left="612" w:hanging="612"/>
              <w:jc w:val="both"/>
              <w:rPr>
                <w:sz w:val="22"/>
                <w:szCs w:val="22"/>
              </w:rPr>
            </w:pPr>
            <w:r w:rsidRPr="00395D76">
              <w:rPr>
                <w:sz w:val="22"/>
                <w:szCs w:val="22"/>
              </w:rPr>
              <w:t>4</w:t>
            </w:r>
            <w:r w:rsidR="00E432B0" w:rsidRPr="00395D76">
              <w:rPr>
                <w:sz w:val="22"/>
                <w:szCs w:val="22"/>
              </w:rPr>
              <w:t>0</w:t>
            </w:r>
            <w:r w:rsidRPr="00395D76">
              <w:rPr>
                <w:sz w:val="22"/>
                <w:szCs w:val="22"/>
              </w:rPr>
              <w:t>.1</w:t>
            </w:r>
            <w:r w:rsidRPr="00395D76">
              <w:rPr>
                <w:sz w:val="22"/>
                <w:szCs w:val="22"/>
              </w:rPr>
              <w:tab/>
              <w:t xml:space="preserve">Avant l’expiration du délai de validité des </w:t>
            </w:r>
            <w:r w:rsidR="00524D3E" w:rsidRPr="00395D76">
              <w:rPr>
                <w:sz w:val="22"/>
                <w:szCs w:val="22"/>
              </w:rPr>
              <w:t>Offre</w:t>
            </w:r>
            <w:r w:rsidRPr="00395D76">
              <w:rPr>
                <w:sz w:val="22"/>
                <w:szCs w:val="22"/>
              </w:rPr>
              <w:t xml:space="preserve">s, l’Acheteur notifiera au Soumissionnaire retenu, par écrit, que son </w:t>
            </w:r>
            <w:r w:rsidR="00524D3E" w:rsidRPr="00395D76">
              <w:rPr>
                <w:sz w:val="22"/>
                <w:szCs w:val="22"/>
              </w:rPr>
              <w:t>Offre</w:t>
            </w:r>
            <w:r w:rsidRPr="00395D76">
              <w:rPr>
                <w:sz w:val="22"/>
                <w:szCs w:val="22"/>
              </w:rPr>
              <w:t xml:space="preserve"> a été retenue. La lettre de notification à laquelle il est fait référence ci-après et dans le Marché sous l’intitulé « Lettre de Marché » comportera le montant que l’Acheteur devra régler  au Fournisseur pour l’exécution du Marché, montant auquel il est fait référence ci-après et dans les documents contractuels sous le terme de « </w:t>
            </w:r>
            <w:r w:rsidR="00E432B0" w:rsidRPr="00395D76">
              <w:rPr>
                <w:sz w:val="22"/>
                <w:szCs w:val="22"/>
              </w:rPr>
              <w:t>Prix</w:t>
            </w:r>
            <w:r w:rsidRPr="00395D76">
              <w:rPr>
                <w:sz w:val="22"/>
                <w:szCs w:val="22"/>
              </w:rPr>
              <w:t xml:space="preserve"> du Marché ». L’Acheteur notifiera simultanément aux autres </w:t>
            </w:r>
            <w:r w:rsidR="00524D3E" w:rsidRPr="00395D76">
              <w:rPr>
                <w:sz w:val="22"/>
                <w:szCs w:val="22"/>
              </w:rPr>
              <w:t>Soumissionnaire</w:t>
            </w:r>
            <w:r w:rsidRPr="00395D76">
              <w:rPr>
                <w:sz w:val="22"/>
                <w:szCs w:val="22"/>
              </w:rPr>
              <w:t>s le résultat de l’</w:t>
            </w:r>
            <w:r w:rsidR="00524D3E" w:rsidRPr="00395D76">
              <w:rPr>
                <w:sz w:val="22"/>
                <w:szCs w:val="22"/>
              </w:rPr>
              <w:t>Appel d’Offres</w:t>
            </w:r>
            <w:r w:rsidRPr="00395D76">
              <w:rPr>
                <w:sz w:val="22"/>
                <w:szCs w:val="22"/>
              </w:rPr>
              <w:t>.</w:t>
            </w:r>
          </w:p>
          <w:p w:rsidR="00725F86" w:rsidRPr="00395D76" w:rsidRDefault="00725F86" w:rsidP="00E432B0">
            <w:pPr>
              <w:tabs>
                <w:tab w:val="left" w:pos="576"/>
                <w:tab w:val="left" w:pos="1152"/>
              </w:tabs>
              <w:spacing w:after="120"/>
              <w:ind w:left="612" w:hanging="612"/>
              <w:jc w:val="both"/>
              <w:rPr>
                <w:sz w:val="22"/>
                <w:szCs w:val="22"/>
              </w:rPr>
            </w:pPr>
            <w:r w:rsidRPr="00395D76">
              <w:rPr>
                <w:sz w:val="22"/>
                <w:szCs w:val="22"/>
              </w:rPr>
              <w:t>4</w:t>
            </w:r>
            <w:r w:rsidR="00E432B0" w:rsidRPr="00395D76">
              <w:rPr>
                <w:sz w:val="22"/>
                <w:szCs w:val="22"/>
              </w:rPr>
              <w:t>0</w:t>
            </w:r>
            <w:r w:rsidRPr="00395D76">
              <w:rPr>
                <w:sz w:val="22"/>
                <w:szCs w:val="22"/>
              </w:rPr>
              <w:t>.2</w:t>
            </w:r>
            <w:r w:rsidRPr="00395D76">
              <w:rPr>
                <w:sz w:val="22"/>
                <w:szCs w:val="22"/>
              </w:rPr>
              <w:tab/>
              <w:t xml:space="preserve">Jusqu’à la signature et l’approbation du Marché, la Notification d’attribution constituera l’engagement réciproque </w:t>
            </w:r>
            <w:r w:rsidR="00E432B0" w:rsidRPr="00395D76">
              <w:rPr>
                <w:sz w:val="22"/>
                <w:szCs w:val="22"/>
              </w:rPr>
              <w:t>de l’Acheteur</w:t>
            </w:r>
            <w:r w:rsidRPr="00395D76">
              <w:rPr>
                <w:sz w:val="22"/>
                <w:szCs w:val="22"/>
              </w:rPr>
              <w:t xml:space="preserve"> et de l’Attributaire.</w:t>
            </w:r>
          </w:p>
          <w:p w:rsidR="00725F86" w:rsidRPr="00395D76" w:rsidRDefault="00E432B0" w:rsidP="00E432B0">
            <w:pPr>
              <w:spacing w:after="120"/>
              <w:ind w:left="576" w:hanging="576"/>
              <w:jc w:val="both"/>
              <w:rPr>
                <w:sz w:val="22"/>
                <w:szCs w:val="22"/>
              </w:rPr>
            </w:pPr>
            <w:r w:rsidRPr="00395D76">
              <w:rPr>
                <w:sz w:val="22"/>
                <w:szCs w:val="22"/>
              </w:rPr>
              <w:t>40.3</w:t>
            </w:r>
            <w:r w:rsidR="00725F86" w:rsidRPr="00395D76">
              <w:rPr>
                <w:sz w:val="22"/>
                <w:szCs w:val="22"/>
              </w:rPr>
              <w:tab/>
              <w:t xml:space="preserve">L’Acheteur répondra rapidement par écrit à tout </w:t>
            </w:r>
            <w:r w:rsidR="00524D3E" w:rsidRPr="00395D76">
              <w:rPr>
                <w:sz w:val="22"/>
                <w:szCs w:val="22"/>
              </w:rPr>
              <w:t>Soumissionnaire</w:t>
            </w:r>
            <w:r w:rsidR="00725F86" w:rsidRPr="00395D76">
              <w:rPr>
                <w:sz w:val="22"/>
                <w:szCs w:val="22"/>
              </w:rPr>
              <w:t xml:space="preserve"> ayant présenté une </w:t>
            </w:r>
            <w:r w:rsidR="00524D3E" w:rsidRPr="00395D76">
              <w:rPr>
                <w:sz w:val="22"/>
                <w:szCs w:val="22"/>
              </w:rPr>
              <w:t>Offre</w:t>
            </w:r>
            <w:r w:rsidR="00725F86" w:rsidRPr="00395D76">
              <w:rPr>
                <w:sz w:val="22"/>
                <w:szCs w:val="22"/>
              </w:rPr>
              <w:t xml:space="preserve"> infructueuse qui, après la notification des résultats par l’Acheteur selon les dispositions de la clause 4</w:t>
            </w:r>
            <w:r w:rsidRPr="00395D76">
              <w:rPr>
                <w:sz w:val="22"/>
                <w:szCs w:val="22"/>
              </w:rPr>
              <w:t>0</w:t>
            </w:r>
            <w:r w:rsidR="00725F86" w:rsidRPr="00395D76">
              <w:rPr>
                <w:sz w:val="22"/>
                <w:szCs w:val="22"/>
              </w:rPr>
              <w:t xml:space="preserve">.1, aura présenté par écrit à l’Acheteur une requête en vue d’obtenir des informations sur le (ou les) motif(s) pour le(s)quel(s) son </w:t>
            </w:r>
            <w:r w:rsidR="00524D3E" w:rsidRPr="00395D76">
              <w:rPr>
                <w:sz w:val="22"/>
                <w:szCs w:val="22"/>
              </w:rPr>
              <w:t>Offre</w:t>
            </w:r>
            <w:r w:rsidR="00725F86" w:rsidRPr="00395D76">
              <w:rPr>
                <w:sz w:val="22"/>
                <w:szCs w:val="22"/>
              </w:rPr>
              <w:t xml:space="preserve"> n’a pas été retenue.</w:t>
            </w:r>
          </w:p>
        </w:tc>
      </w:tr>
      <w:tr w:rsidR="00725F86" w:rsidRPr="00395D76" w:rsidTr="00B62AD4">
        <w:tblPrEx>
          <w:tblCellMar>
            <w:top w:w="0" w:type="dxa"/>
            <w:bottom w:w="0" w:type="dxa"/>
          </w:tblCellMar>
        </w:tblPrEx>
        <w:trPr>
          <w:gridAfter w:val="2"/>
          <w:wAfter w:w="301" w:type="dxa"/>
        </w:trPr>
        <w:tc>
          <w:tcPr>
            <w:tcW w:w="2430" w:type="dxa"/>
            <w:gridSpan w:val="2"/>
          </w:tcPr>
          <w:p w:rsidR="00725F86" w:rsidRPr="00395D76" w:rsidRDefault="00E432B0" w:rsidP="00904B22">
            <w:pPr>
              <w:pStyle w:val="Style2"/>
              <w:rPr>
                <w:sz w:val="22"/>
                <w:szCs w:val="22"/>
              </w:rPr>
            </w:pPr>
            <w:bookmarkStart w:id="327" w:name="_Toc438438867"/>
            <w:bookmarkStart w:id="328" w:name="_Toc438532661"/>
            <w:bookmarkStart w:id="329" w:name="_Toc438734011"/>
            <w:bookmarkStart w:id="330" w:name="_Toc438907047"/>
            <w:bookmarkStart w:id="331" w:name="_Toc438907246"/>
            <w:bookmarkStart w:id="332" w:name="_Toc475090750"/>
            <w:r w:rsidRPr="00395D76">
              <w:rPr>
                <w:sz w:val="22"/>
                <w:szCs w:val="22"/>
              </w:rPr>
              <w:t>41</w:t>
            </w:r>
            <w:r w:rsidR="00725F86" w:rsidRPr="00395D76">
              <w:rPr>
                <w:sz w:val="22"/>
                <w:szCs w:val="22"/>
              </w:rPr>
              <w:t>.  Signature du Marché</w:t>
            </w:r>
            <w:bookmarkEnd w:id="327"/>
            <w:bookmarkEnd w:id="328"/>
            <w:bookmarkEnd w:id="329"/>
            <w:bookmarkEnd w:id="330"/>
            <w:bookmarkEnd w:id="331"/>
            <w:bookmarkEnd w:id="332"/>
          </w:p>
        </w:tc>
        <w:tc>
          <w:tcPr>
            <w:tcW w:w="6539" w:type="dxa"/>
          </w:tcPr>
          <w:p w:rsidR="00725F86" w:rsidRPr="00395D76" w:rsidRDefault="00E432B0" w:rsidP="00E432B0">
            <w:pPr>
              <w:tabs>
                <w:tab w:val="left" w:pos="619"/>
              </w:tabs>
              <w:spacing w:after="120"/>
              <w:ind w:left="619" w:hanging="619"/>
              <w:jc w:val="both"/>
              <w:rPr>
                <w:sz w:val="22"/>
                <w:szCs w:val="22"/>
              </w:rPr>
            </w:pPr>
            <w:r w:rsidRPr="00395D76">
              <w:rPr>
                <w:sz w:val="22"/>
                <w:szCs w:val="22"/>
              </w:rPr>
              <w:t>41.1</w:t>
            </w:r>
            <w:r w:rsidRPr="00395D76">
              <w:rPr>
                <w:sz w:val="22"/>
                <w:szCs w:val="22"/>
              </w:rPr>
              <w:tab/>
            </w:r>
            <w:r w:rsidR="00725F86" w:rsidRPr="00395D76">
              <w:rPr>
                <w:sz w:val="22"/>
                <w:szCs w:val="22"/>
              </w:rPr>
              <w:t xml:space="preserve">Dans les meilleurs délais après la </w:t>
            </w:r>
            <w:r w:rsidRPr="00395D76">
              <w:rPr>
                <w:sz w:val="22"/>
                <w:szCs w:val="22"/>
              </w:rPr>
              <w:t>N</w:t>
            </w:r>
            <w:r w:rsidR="00725F86" w:rsidRPr="00395D76">
              <w:rPr>
                <w:sz w:val="22"/>
                <w:szCs w:val="22"/>
              </w:rPr>
              <w:t>otification</w:t>
            </w:r>
            <w:r w:rsidRPr="00395D76">
              <w:rPr>
                <w:sz w:val="22"/>
                <w:szCs w:val="22"/>
              </w:rPr>
              <w:t xml:space="preserve"> d’attribution</w:t>
            </w:r>
            <w:r w:rsidR="00725F86" w:rsidRPr="00395D76">
              <w:rPr>
                <w:sz w:val="22"/>
                <w:szCs w:val="22"/>
              </w:rPr>
              <w:t xml:space="preserve">, l’Acheteur enverra au Soumissionnaire retenu </w:t>
            </w:r>
            <w:r w:rsidR="00642538" w:rsidRPr="00395D76">
              <w:rPr>
                <w:sz w:val="22"/>
                <w:szCs w:val="22"/>
              </w:rPr>
              <w:t>l’Acte d’e</w:t>
            </w:r>
            <w:r w:rsidR="00725F86" w:rsidRPr="00395D76">
              <w:rPr>
                <w:sz w:val="22"/>
                <w:szCs w:val="22"/>
              </w:rPr>
              <w:t>ngagement</w:t>
            </w:r>
            <w:r w:rsidRPr="00395D76">
              <w:rPr>
                <w:sz w:val="22"/>
                <w:szCs w:val="22"/>
              </w:rPr>
              <w:t>.</w:t>
            </w:r>
          </w:p>
          <w:p w:rsidR="00725F86" w:rsidRPr="00395D76" w:rsidRDefault="00E432B0" w:rsidP="00E432B0">
            <w:pPr>
              <w:tabs>
                <w:tab w:val="left" w:pos="619"/>
              </w:tabs>
              <w:spacing w:after="120"/>
              <w:ind w:left="619" w:hanging="619"/>
              <w:jc w:val="both"/>
              <w:rPr>
                <w:sz w:val="22"/>
                <w:szCs w:val="22"/>
              </w:rPr>
            </w:pPr>
            <w:r w:rsidRPr="00395D76">
              <w:rPr>
                <w:sz w:val="22"/>
                <w:szCs w:val="22"/>
              </w:rPr>
              <w:t>41.2</w:t>
            </w:r>
            <w:r w:rsidRPr="00395D76">
              <w:rPr>
                <w:sz w:val="22"/>
                <w:szCs w:val="22"/>
              </w:rPr>
              <w:tab/>
            </w:r>
            <w:r w:rsidR="00725F86" w:rsidRPr="00395D76">
              <w:rPr>
                <w:sz w:val="22"/>
                <w:szCs w:val="22"/>
              </w:rPr>
              <w:t xml:space="preserve">Dans les vingt-huit (28) jours suivant la réception de </w:t>
            </w:r>
            <w:r w:rsidR="00642538" w:rsidRPr="00395D76">
              <w:rPr>
                <w:sz w:val="22"/>
                <w:szCs w:val="22"/>
              </w:rPr>
              <w:t>l’Acte d</w:t>
            </w:r>
            <w:r w:rsidR="001052C3" w:rsidRPr="00395D76">
              <w:rPr>
                <w:sz w:val="22"/>
                <w:szCs w:val="22"/>
              </w:rPr>
              <w:t>’</w:t>
            </w:r>
            <w:r w:rsidR="00725F86" w:rsidRPr="00395D76">
              <w:rPr>
                <w:sz w:val="22"/>
                <w:szCs w:val="22"/>
              </w:rPr>
              <w:t>Engagement</w:t>
            </w:r>
            <w:r w:rsidR="00725F86" w:rsidRPr="00395D76" w:rsidDel="007B0F7D">
              <w:rPr>
                <w:sz w:val="22"/>
                <w:szCs w:val="22"/>
              </w:rPr>
              <w:t xml:space="preserve"> </w:t>
            </w:r>
            <w:r w:rsidR="00725F86" w:rsidRPr="00395D76">
              <w:rPr>
                <w:sz w:val="22"/>
                <w:szCs w:val="22"/>
              </w:rPr>
              <w:t>le Soumissionnaire retenu le renverra à l’Acheteur</w:t>
            </w:r>
            <w:r w:rsidR="00D713AB" w:rsidRPr="00395D76">
              <w:rPr>
                <w:sz w:val="22"/>
                <w:szCs w:val="22"/>
              </w:rPr>
              <w:t xml:space="preserve"> après l’avoir daté et signé</w:t>
            </w:r>
            <w:r w:rsidR="00725F86" w:rsidRPr="00395D76">
              <w:rPr>
                <w:sz w:val="22"/>
                <w:szCs w:val="22"/>
              </w:rPr>
              <w:t>.</w:t>
            </w:r>
          </w:p>
          <w:p w:rsidR="00725F86" w:rsidRPr="00395D76" w:rsidRDefault="00E432B0" w:rsidP="00D713AB">
            <w:pPr>
              <w:tabs>
                <w:tab w:val="left" w:pos="619"/>
              </w:tabs>
              <w:spacing w:after="120"/>
              <w:ind w:left="619" w:hanging="619"/>
              <w:jc w:val="both"/>
              <w:rPr>
                <w:sz w:val="22"/>
                <w:szCs w:val="22"/>
              </w:rPr>
            </w:pPr>
            <w:r w:rsidRPr="00395D76">
              <w:rPr>
                <w:sz w:val="22"/>
                <w:szCs w:val="22"/>
              </w:rPr>
              <w:t>41.3</w:t>
            </w:r>
            <w:r w:rsidRPr="00395D76">
              <w:rPr>
                <w:sz w:val="22"/>
                <w:szCs w:val="22"/>
              </w:rPr>
              <w:tab/>
            </w:r>
            <w:r w:rsidR="00725F86" w:rsidRPr="00395D76">
              <w:rPr>
                <w:sz w:val="22"/>
                <w:szCs w:val="22"/>
              </w:rPr>
              <w:t>Nonobstant les dispositions de l’article 4</w:t>
            </w:r>
            <w:r w:rsidR="00D713AB" w:rsidRPr="00395D76">
              <w:rPr>
                <w:sz w:val="22"/>
                <w:szCs w:val="22"/>
              </w:rPr>
              <w:t>1</w:t>
            </w:r>
            <w:r w:rsidR="00725F86" w:rsidRPr="00395D76">
              <w:rPr>
                <w:sz w:val="22"/>
                <w:szCs w:val="22"/>
              </w:rPr>
              <w:t xml:space="preserve">.2 des IS, si la signature de l’Acte d’engagement est empêchée par toute restriction d’exportation imputable à l’Acheteur, vers le pays de l’Acheteur, ou à l’usage des biens ou produits, systèmes ou services à fournir, lorsque de telles restrictions d’exportation résultent de l’application de la réglementation du commerce d’un pays qui fournit ces biens ou produits, systèmes ou services, le Soumissionnaire ne sera pas lié par son </w:t>
            </w:r>
            <w:r w:rsidR="00524D3E" w:rsidRPr="00395D76">
              <w:rPr>
                <w:sz w:val="22"/>
                <w:szCs w:val="22"/>
              </w:rPr>
              <w:t>Offre</w:t>
            </w:r>
            <w:r w:rsidR="00725F86" w:rsidRPr="00395D76">
              <w:rPr>
                <w:sz w:val="22"/>
                <w:szCs w:val="22"/>
              </w:rPr>
              <w:t>. Cependant ceci est à la condition expresse que le Soumissionnaire soit en mesure de démontrer, à la satisfaction de l’Acheteur et de l’</w:t>
            </w:r>
            <w:r w:rsidR="0030273F" w:rsidRPr="00395D76">
              <w:rPr>
                <w:sz w:val="22"/>
                <w:szCs w:val="22"/>
              </w:rPr>
              <w:t>AFD</w:t>
            </w:r>
            <w:r w:rsidR="00725F86" w:rsidRPr="00395D76">
              <w:rPr>
                <w:sz w:val="22"/>
                <w:szCs w:val="22"/>
              </w:rPr>
              <w:t xml:space="preserve">, que la signature de l’Acte d’engagement n’a pas été empêchée pour une cause imputable au Soumissionnaire, pour cause de retard dans la mise en œuvre de formalités, y compris l’obtention de tout permis, autorisation(s) et licence(s) nécessaires à l’exportation des biens ou produits, systèmes ou services dans le cadre des dispositions </w:t>
            </w:r>
            <w:r w:rsidR="00D713AB" w:rsidRPr="00395D76">
              <w:rPr>
                <w:sz w:val="22"/>
                <w:szCs w:val="22"/>
              </w:rPr>
              <w:t>du Marché</w:t>
            </w:r>
            <w:r w:rsidR="00725F86" w:rsidRPr="00395D76">
              <w:rPr>
                <w:sz w:val="22"/>
                <w:szCs w:val="22"/>
              </w:rPr>
              <w:t>.</w:t>
            </w:r>
          </w:p>
        </w:tc>
      </w:tr>
      <w:tr w:rsidR="00725F86" w:rsidRPr="00395D76" w:rsidTr="00B62AD4">
        <w:tblPrEx>
          <w:tblCellMar>
            <w:top w:w="0" w:type="dxa"/>
            <w:bottom w:w="0" w:type="dxa"/>
          </w:tblCellMar>
        </w:tblPrEx>
        <w:trPr>
          <w:gridAfter w:val="2"/>
          <w:wAfter w:w="301" w:type="dxa"/>
        </w:trPr>
        <w:tc>
          <w:tcPr>
            <w:tcW w:w="2430" w:type="dxa"/>
            <w:gridSpan w:val="2"/>
          </w:tcPr>
          <w:p w:rsidR="00725F86" w:rsidRPr="00395D76" w:rsidRDefault="00725F86" w:rsidP="00D713AB">
            <w:pPr>
              <w:pStyle w:val="Style2"/>
              <w:rPr>
                <w:sz w:val="22"/>
                <w:szCs w:val="22"/>
              </w:rPr>
            </w:pPr>
            <w:bookmarkStart w:id="333" w:name="_Toc438438868"/>
            <w:bookmarkStart w:id="334" w:name="_Toc438532662"/>
            <w:bookmarkStart w:id="335" w:name="_Toc438734012"/>
            <w:bookmarkStart w:id="336" w:name="_Toc438907048"/>
            <w:bookmarkStart w:id="337" w:name="_Toc438907247"/>
            <w:bookmarkStart w:id="338" w:name="_Toc475090751"/>
            <w:r w:rsidRPr="00395D76">
              <w:rPr>
                <w:sz w:val="22"/>
                <w:szCs w:val="22"/>
              </w:rPr>
              <w:t>4</w:t>
            </w:r>
            <w:r w:rsidR="00D713AB" w:rsidRPr="00395D76">
              <w:rPr>
                <w:sz w:val="22"/>
                <w:szCs w:val="22"/>
              </w:rPr>
              <w:t>2</w:t>
            </w:r>
            <w:r w:rsidRPr="00395D76">
              <w:rPr>
                <w:sz w:val="22"/>
                <w:szCs w:val="22"/>
              </w:rPr>
              <w:t>.  Garantie de bonne exécution</w:t>
            </w:r>
            <w:bookmarkEnd w:id="333"/>
            <w:bookmarkEnd w:id="334"/>
            <w:bookmarkEnd w:id="335"/>
            <w:bookmarkEnd w:id="336"/>
            <w:bookmarkEnd w:id="337"/>
            <w:bookmarkEnd w:id="338"/>
          </w:p>
        </w:tc>
        <w:tc>
          <w:tcPr>
            <w:tcW w:w="6539" w:type="dxa"/>
          </w:tcPr>
          <w:p w:rsidR="00725F86" w:rsidRPr="00395D76" w:rsidRDefault="00725F86" w:rsidP="00642538">
            <w:pPr>
              <w:spacing w:after="120"/>
              <w:ind w:left="576" w:hanging="576"/>
              <w:jc w:val="both"/>
              <w:rPr>
                <w:sz w:val="22"/>
                <w:szCs w:val="22"/>
              </w:rPr>
            </w:pPr>
            <w:r w:rsidRPr="00395D76">
              <w:rPr>
                <w:sz w:val="22"/>
                <w:szCs w:val="22"/>
              </w:rPr>
              <w:t>4</w:t>
            </w:r>
            <w:r w:rsidR="00D713AB" w:rsidRPr="00395D76">
              <w:rPr>
                <w:sz w:val="22"/>
                <w:szCs w:val="22"/>
              </w:rPr>
              <w:t>2</w:t>
            </w:r>
            <w:r w:rsidRPr="00395D76">
              <w:rPr>
                <w:sz w:val="22"/>
                <w:szCs w:val="22"/>
              </w:rPr>
              <w:t>.1</w:t>
            </w:r>
            <w:r w:rsidRPr="00395D76">
              <w:rPr>
                <w:sz w:val="22"/>
                <w:szCs w:val="22"/>
              </w:rPr>
              <w:tab/>
              <w:t>Dans les vingt-huit (28) jours suivant la réception de la notification de l’attribution du Marché</w:t>
            </w:r>
            <w:r w:rsidR="00D713AB" w:rsidRPr="00395D76">
              <w:rPr>
                <w:sz w:val="22"/>
                <w:szCs w:val="22"/>
              </w:rPr>
              <w:t xml:space="preserve"> effectuée par l’Acheteur</w:t>
            </w:r>
            <w:r w:rsidRPr="00395D76">
              <w:rPr>
                <w:sz w:val="22"/>
                <w:szCs w:val="22"/>
              </w:rPr>
              <w:t xml:space="preserve">, le Soumissionnaire retenu </w:t>
            </w:r>
            <w:r w:rsidR="00D713AB" w:rsidRPr="00395D76">
              <w:rPr>
                <w:sz w:val="22"/>
                <w:szCs w:val="22"/>
              </w:rPr>
              <w:t xml:space="preserve">devra fournir </w:t>
            </w:r>
            <w:r w:rsidRPr="00395D76">
              <w:rPr>
                <w:sz w:val="22"/>
                <w:szCs w:val="22"/>
              </w:rPr>
              <w:t xml:space="preserve">la </w:t>
            </w:r>
            <w:r w:rsidR="00642538" w:rsidRPr="00395D76">
              <w:rPr>
                <w:sz w:val="22"/>
                <w:szCs w:val="22"/>
              </w:rPr>
              <w:t>G</w:t>
            </w:r>
            <w:r w:rsidRPr="00395D76">
              <w:rPr>
                <w:sz w:val="22"/>
                <w:szCs w:val="22"/>
              </w:rPr>
              <w:t xml:space="preserve">arantie de bonne exécution, conformément au CCAG, en utilisant le Formulaire de </w:t>
            </w:r>
            <w:r w:rsidR="00642538" w:rsidRPr="00395D76">
              <w:rPr>
                <w:sz w:val="22"/>
                <w:szCs w:val="22"/>
              </w:rPr>
              <w:t>G</w:t>
            </w:r>
            <w:r w:rsidRPr="00395D76">
              <w:rPr>
                <w:sz w:val="22"/>
                <w:szCs w:val="22"/>
              </w:rPr>
              <w:t>arantie de bonne exécution figurant à la Section X, Formulaires du Marché ou tout autre modèle jugé acceptable par l’Acheteur.</w:t>
            </w:r>
            <w:r w:rsidR="00D713AB" w:rsidRPr="00395D76">
              <w:rPr>
                <w:sz w:val="22"/>
                <w:szCs w:val="22"/>
              </w:rPr>
              <w:t xml:space="preserve"> Un organisme de caution ou une compagnie d’assurance situé en dehors du Pays de l’Acheteur devra avoir un correspondant dans le Pays de l’Acheteur afin de permettre de saisir la caution, le cas échéant.</w:t>
            </w:r>
          </w:p>
        </w:tc>
      </w:tr>
      <w:tr w:rsidR="00725F86" w:rsidRPr="00395D76" w:rsidTr="00B62AD4">
        <w:tblPrEx>
          <w:tblCellMar>
            <w:top w:w="0" w:type="dxa"/>
            <w:bottom w:w="0" w:type="dxa"/>
          </w:tblCellMar>
        </w:tblPrEx>
        <w:trPr>
          <w:gridAfter w:val="2"/>
          <w:wAfter w:w="301" w:type="dxa"/>
        </w:trPr>
        <w:tc>
          <w:tcPr>
            <w:tcW w:w="2430" w:type="dxa"/>
            <w:gridSpan w:val="2"/>
          </w:tcPr>
          <w:p w:rsidR="00725F86" w:rsidRPr="00395D76" w:rsidRDefault="00725F86" w:rsidP="00915666">
            <w:pPr>
              <w:rPr>
                <w:sz w:val="22"/>
                <w:szCs w:val="22"/>
              </w:rPr>
            </w:pPr>
          </w:p>
        </w:tc>
        <w:tc>
          <w:tcPr>
            <w:tcW w:w="6539" w:type="dxa"/>
          </w:tcPr>
          <w:p w:rsidR="00725F86" w:rsidRPr="00395D76" w:rsidRDefault="00725F86" w:rsidP="002460B3">
            <w:pPr>
              <w:tabs>
                <w:tab w:val="left" w:pos="720"/>
              </w:tabs>
              <w:spacing w:after="120"/>
              <w:ind w:left="576" w:hanging="576"/>
              <w:jc w:val="both"/>
              <w:rPr>
                <w:sz w:val="22"/>
                <w:szCs w:val="22"/>
              </w:rPr>
            </w:pPr>
            <w:r w:rsidRPr="00395D76">
              <w:rPr>
                <w:sz w:val="22"/>
                <w:szCs w:val="22"/>
              </w:rPr>
              <w:t>4</w:t>
            </w:r>
            <w:r w:rsidR="00D713AB" w:rsidRPr="00395D76">
              <w:rPr>
                <w:sz w:val="22"/>
                <w:szCs w:val="22"/>
              </w:rPr>
              <w:t>2</w:t>
            </w:r>
            <w:r w:rsidRPr="00395D76">
              <w:rPr>
                <w:sz w:val="22"/>
                <w:szCs w:val="22"/>
              </w:rPr>
              <w:t>.2</w:t>
            </w:r>
            <w:r w:rsidRPr="00395D76">
              <w:rPr>
                <w:sz w:val="22"/>
                <w:szCs w:val="22"/>
              </w:rPr>
              <w:tab/>
            </w:r>
            <w:r w:rsidR="00D713AB" w:rsidRPr="00395D76">
              <w:rPr>
                <w:sz w:val="22"/>
                <w:szCs w:val="22"/>
              </w:rPr>
              <w:t>Si l’attributaire ne fournit pas la Garantie de bonne exécution ainsi que mentionné ci-dessus,</w:t>
            </w:r>
            <w:r w:rsidR="00642538" w:rsidRPr="00395D76">
              <w:rPr>
                <w:sz w:val="22"/>
                <w:szCs w:val="22"/>
              </w:rPr>
              <w:t xml:space="preserve"> ou s’il ne signe pas l’Acte d’e</w:t>
            </w:r>
            <w:r w:rsidR="00D713AB" w:rsidRPr="00395D76">
              <w:rPr>
                <w:sz w:val="22"/>
                <w:szCs w:val="22"/>
              </w:rPr>
              <w:t xml:space="preserve">ngagement, l’Acheteur aura la faculté d’annuler l’attribution du Marché et de saisir la Garantie de Soumission ou de mettre en œuvre la Déclaration de </w:t>
            </w:r>
            <w:r w:rsidR="00D51855" w:rsidRPr="00395D76">
              <w:rPr>
                <w:sz w:val="22"/>
                <w:szCs w:val="22"/>
              </w:rPr>
              <w:t>Garantie de Soumission</w:t>
            </w:r>
            <w:r w:rsidR="00D713AB" w:rsidRPr="00395D76">
              <w:rPr>
                <w:sz w:val="22"/>
                <w:szCs w:val="22"/>
              </w:rPr>
              <w:t xml:space="preserve">, auquel cas l’Acheteur attribuera le Marché au Soumissionnaire dont l’Offre est jugée conforme pour l’essentiel aux dispositions </w:t>
            </w:r>
            <w:r w:rsidR="00A8289C" w:rsidRPr="00395D76">
              <w:rPr>
                <w:sz w:val="22"/>
                <w:szCs w:val="22"/>
              </w:rPr>
              <w:t xml:space="preserve">des Documents </w:t>
            </w:r>
            <w:r w:rsidR="00D713AB" w:rsidRPr="00395D76">
              <w:rPr>
                <w:sz w:val="22"/>
                <w:szCs w:val="22"/>
              </w:rPr>
              <w:t>d’Appel d’Offres et évaluée la deuxième moins</w:t>
            </w:r>
            <w:r w:rsidR="00D713AB" w:rsidRPr="00395D76">
              <w:rPr>
                <w:sz w:val="22"/>
                <w:szCs w:val="22"/>
              </w:rPr>
              <w:noBreakHyphen/>
              <w:t>disante, et qui possède les qualifications requises pour exécuter le Marché.</w:t>
            </w:r>
          </w:p>
        </w:tc>
      </w:tr>
    </w:tbl>
    <w:p w:rsidR="009A2D60" w:rsidRPr="00395D76" w:rsidRDefault="009A2D60" w:rsidP="00FC31C4">
      <w:pPr>
        <w:ind w:left="180"/>
        <w:rPr>
          <w:sz w:val="22"/>
          <w:szCs w:val="22"/>
        </w:rPr>
      </w:pPr>
    </w:p>
    <w:p w:rsidR="00372896" w:rsidRDefault="00372896" w:rsidP="00FC31C4">
      <w:pPr>
        <w:ind w:left="180"/>
        <w:sectPr w:rsidR="00372896">
          <w:headerReference w:type="even" r:id="rId30"/>
          <w:headerReference w:type="default" r:id="rId31"/>
          <w:headerReference w:type="first" r:id="rId32"/>
          <w:pgSz w:w="11907" w:h="16840" w:code="9"/>
          <w:pgMar w:top="1440" w:right="1440" w:bottom="1440" w:left="1440" w:header="720" w:footer="720" w:gutter="567"/>
          <w:cols w:space="720"/>
          <w:titlePg/>
        </w:sectPr>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firstRow="1" w:lastRow="0" w:firstColumn="1" w:lastColumn="0" w:noHBand="0" w:noVBand="0"/>
      </w:tblPr>
      <w:tblGrid>
        <w:gridCol w:w="1620"/>
        <w:gridCol w:w="7470"/>
      </w:tblGrid>
      <w:tr w:rsidR="00FC31C4" w:rsidTr="00FE6EB4">
        <w:tblPrEx>
          <w:tblCellMar>
            <w:top w:w="0" w:type="dxa"/>
            <w:bottom w:w="0" w:type="dxa"/>
          </w:tblCellMar>
        </w:tblPrEx>
        <w:trPr>
          <w:cantSplit/>
        </w:trPr>
        <w:tc>
          <w:tcPr>
            <w:tcW w:w="9090" w:type="dxa"/>
            <w:gridSpan w:val="2"/>
            <w:tcBorders>
              <w:top w:val="nil"/>
              <w:left w:val="nil"/>
              <w:bottom w:val="single" w:sz="12" w:space="0" w:color="000000"/>
              <w:right w:val="nil"/>
            </w:tcBorders>
            <w:vAlign w:val="center"/>
          </w:tcPr>
          <w:p w:rsidR="00FC31C4" w:rsidRDefault="00FC31C4" w:rsidP="00F45C5E">
            <w:pPr>
              <w:pStyle w:val="Sous-titre"/>
              <w:rPr>
                <w:lang w:val="fr-FR"/>
              </w:rPr>
            </w:pPr>
            <w:r>
              <w:rPr>
                <w:lang w:val="fr-FR"/>
              </w:rPr>
              <w:br w:type="page"/>
            </w:r>
            <w:bookmarkStart w:id="339" w:name="_Toc438366665"/>
            <w:bookmarkStart w:id="340" w:name="_Toc475090754"/>
            <w:r w:rsidR="002278BB">
              <w:rPr>
                <w:lang w:val="fr-FR"/>
              </w:rPr>
              <w:t>Section II.</w:t>
            </w:r>
            <w:r w:rsidR="002278BB">
              <w:rPr>
                <w:lang w:val="fr-FR"/>
              </w:rPr>
              <w:tab/>
            </w:r>
            <w:r>
              <w:rPr>
                <w:lang w:val="fr-FR"/>
              </w:rPr>
              <w:t>Données particulières de l’</w:t>
            </w:r>
            <w:r w:rsidR="00524D3E">
              <w:rPr>
                <w:lang w:val="fr-FR"/>
              </w:rPr>
              <w:t>Appel d’Offres</w:t>
            </w:r>
            <w:bookmarkEnd w:id="339"/>
            <w:bookmarkEnd w:id="340"/>
          </w:p>
        </w:tc>
      </w:tr>
      <w:tr w:rsidR="00FC31C4" w:rsidRPr="002278BB" w:rsidTr="00FE6EB4">
        <w:tblPrEx>
          <w:tblCellMar>
            <w:top w:w="0" w:type="dxa"/>
            <w:bottom w:w="0" w:type="dxa"/>
          </w:tblCellMar>
        </w:tblPrEx>
        <w:trPr>
          <w:cantSplit/>
        </w:trPr>
        <w:tc>
          <w:tcPr>
            <w:tcW w:w="9090" w:type="dxa"/>
            <w:gridSpan w:val="2"/>
            <w:tcBorders>
              <w:bottom w:val="single" w:sz="12" w:space="0" w:color="000000"/>
            </w:tcBorders>
            <w:vAlign w:val="center"/>
          </w:tcPr>
          <w:p w:rsidR="00FC31C4" w:rsidRPr="002278BB" w:rsidRDefault="00FC31C4" w:rsidP="00607EFE">
            <w:pPr>
              <w:numPr>
                <w:ilvl w:val="2"/>
                <w:numId w:val="110"/>
              </w:numPr>
              <w:spacing w:before="240" w:after="120"/>
              <w:ind w:left="-108"/>
              <w:jc w:val="center"/>
              <w:rPr>
                <w:b/>
                <w:sz w:val="28"/>
              </w:rPr>
            </w:pPr>
            <w:r w:rsidRPr="002278BB">
              <w:rPr>
                <w:b/>
                <w:sz w:val="28"/>
              </w:rPr>
              <w:t>Introduction</w:t>
            </w:r>
          </w:p>
        </w:tc>
      </w:tr>
      <w:tr w:rsidR="00FC31C4" w:rsidRPr="007F7F46" w:rsidTr="00FE6EB4">
        <w:tblPrEx>
          <w:tblCellMar>
            <w:top w:w="0" w:type="dxa"/>
            <w:bottom w:w="0" w:type="dxa"/>
          </w:tblCellMar>
        </w:tblPrEx>
        <w:trPr>
          <w:cantSplit/>
        </w:trPr>
        <w:tc>
          <w:tcPr>
            <w:tcW w:w="1620" w:type="dxa"/>
            <w:tcBorders>
              <w:bottom w:val="nil"/>
            </w:tcBorders>
          </w:tcPr>
          <w:p w:rsidR="00FC31C4" w:rsidRPr="007F7F46" w:rsidRDefault="00FC31C4" w:rsidP="00915666">
            <w:pPr>
              <w:spacing w:before="120" w:after="120"/>
              <w:rPr>
                <w:b/>
                <w:sz w:val="22"/>
                <w:szCs w:val="22"/>
              </w:rPr>
            </w:pPr>
            <w:r w:rsidRPr="007F7F46">
              <w:rPr>
                <w:b/>
                <w:sz w:val="22"/>
                <w:szCs w:val="22"/>
              </w:rPr>
              <w:t>IS 1.1</w:t>
            </w:r>
          </w:p>
        </w:tc>
        <w:tc>
          <w:tcPr>
            <w:tcW w:w="7470" w:type="dxa"/>
            <w:tcBorders>
              <w:bottom w:val="nil"/>
            </w:tcBorders>
          </w:tcPr>
          <w:p w:rsidR="00FC31C4" w:rsidRPr="007F7F46" w:rsidRDefault="008A7560" w:rsidP="00915666">
            <w:pPr>
              <w:tabs>
                <w:tab w:val="right" w:pos="7272"/>
              </w:tabs>
              <w:spacing w:before="120"/>
              <w:rPr>
                <w:sz w:val="22"/>
                <w:szCs w:val="22"/>
              </w:rPr>
            </w:pPr>
            <w:r w:rsidRPr="007F7F46">
              <w:rPr>
                <w:sz w:val="22"/>
                <w:szCs w:val="22"/>
              </w:rPr>
              <w:t xml:space="preserve">Identification et </w:t>
            </w:r>
            <w:r w:rsidR="00FC31C4" w:rsidRPr="007F7F46">
              <w:rPr>
                <w:sz w:val="22"/>
                <w:szCs w:val="22"/>
              </w:rPr>
              <w:t>Numéro de l’avis d’</w:t>
            </w:r>
            <w:r w:rsidR="00524D3E" w:rsidRPr="007F7F46">
              <w:rPr>
                <w:sz w:val="22"/>
                <w:szCs w:val="22"/>
              </w:rPr>
              <w:t>Appel d’Offres</w:t>
            </w:r>
            <w:r w:rsidR="00D07616" w:rsidRPr="007F7F46">
              <w:rPr>
                <w:sz w:val="22"/>
                <w:szCs w:val="22"/>
              </w:rPr>
              <w:t xml:space="preserve"> </w:t>
            </w:r>
            <w:r w:rsidR="00FC31C4" w:rsidRPr="007F7F46">
              <w:rPr>
                <w:sz w:val="22"/>
                <w:szCs w:val="22"/>
              </w:rPr>
              <w:t xml:space="preserve">: </w:t>
            </w:r>
            <w:r w:rsidR="00FC31C4" w:rsidRPr="007F7F46">
              <w:rPr>
                <w:sz w:val="22"/>
                <w:szCs w:val="22"/>
                <w:u w:val="single"/>
              </w:rPr>
              <w:tab/>
            </w:r>
          </w:p>
        </w:tc>
      </w:tr>
      <w:tr w:rsidR="00FC31C4" w:rsidRPr="007F7F46" w:rsidTr="00FE6EB4">
        <w:tblPrEx>
          <w:tblCellMar>
            <w:top w:w="0" w:type="dxa"/>
            <w:bottom w:w="0" w:type="dxa"/>
          </w:tblCellMar>
        </w:tblPrEx>
        <w:trPr>
          <w:cantSplit/>
        </w:trPr>
        <w:tc>
          <w:tcPr>
            <w:tcW w:w="1620" w:type="dxa"/>
            <w:tcBorders>
              <w:top w:val="single" w:sz="12" w:space="0" w:color="000000"/>
              <w:left w:val="single" w:sz="12" w:space="0" w:color="000000"/>
              <w:bottom w:val="nil"/>
              <w:right w:val="single" w:sz="8" w:space="0" w:color="000000"/>
            </w:tcBorders>
          </w:tcPr>
          <w:p w:rsidR="00FC31C4" w:rsidRPr="007F7F46" w:rsidRDefault="00FC31C4" w:rsidP="00915666">
            <w:pPr>
              <w:spacing w:before="120" w:after="120"/>
              <w:rPr>
                <w:b/>
                <w:sz w:val="22"/>
                <w:szCs w:val="22"/>
                <w:lang w:val="nl-NL"/>
              </w:rPr>
            </w:pPr>
            <w:r w:rsidRPr="007F7F46">
              <w:rPr>
                <w:b/>
                <w:sz w:val="22"/>
                <w:szCs w:val="22"/>
                <w:lang w:val="nl-NL"/>
              </w:rPr>
              <w:t>IS 1.1</w:t>
            </w:r>
          </w:p>
        </w:tc>
        <w:tc>
          <w:tcPr>
            <w:tcW w:w="7470" w:type="dxa"/>
            <w:tcBorders>
              <w:top w:val="single" w:sz="12" w:space="0" w:color="000000"/>
              <w:left w:val="nil"/>
              <w:bottom w:val="single" w:sz="12" w:space="0" w:color="auto"/>
              <w:right w:val="single" w:sz="12" w:space="0" w:color="000000"/>
            </w:tcBorders>
          </w:tcPr>
          <w:p w:rsidR="00FC31C4" w:rsidRPr="007F7F46" w:rsidRDefault="00FC31C4" w:rsidP="00915666">
            <w:pPr>
              <w:tabs>
                <w:tab w:val="right" w:pos="7272"/>
              </w:tabs>
              <w:spacing w:before="120"/>
              <w:rPr>
                <w:sz w:val="22"/>
                <w:szCs w:val="22"/>
                <w:lang w:val="nl-NL"/>
              </w:rPr>
            </w:pPr>
            <w:r w:rsidRPr="007F7F46">
              <w:rPr>
                <w:sz w:val="22"/>
                <w:szCs w:val="22"/>
                <w:lang w:val="nl-NL"/>
              </w:rPr>
              <w:t>Nom de l’Acheteur</w:t>
            </w:r>
            <w:r w:rsidR="00D07616" w:rsidRPr="007F7F46">
              <w:rPr>
                <w:sz w:val="22"/>
                <w:szCs w:val="22"/>
                <w:lang w:val="nl-NL"/>
              </w:rPr>
              <w:t xml:space="preserve"> </w:t>
            </w:r>
            <w:r w:rsidRPr="007F7F46">
              <w:rPr>
                <w:sz w:val="22"/>
                <w:szCs w:val="22"/>
                <w:lang w:val="nl-NL"/>
              </w:rPr>
              <w:t xml:space="preserve">: </w:t>
            </w:r>
            <w:r w:rsidRPr="007F7F46">
              <w:rPr>
                <w:sz w:val="22"/>
                <w:szCs w:val="22"/>
                <w:u w:val="single"/>
                <w:lang w:val="nl-NL"/>
              </w:rPr>
              <w:tab/>
            </w:r>
          </w:p>
          <w:p w:rsidR="00FC31C4" w:rsidRPr="007F7F46" w:rsidRDefault="00FC31C4" w:rsidP="00915666">
            <w:pPr>
              <w:tabs>
                <w:tab w:val="right" w:pos="7272"/>
              </w:tabs>
              <w:spacing w:before="120"/>
              <w:rPr>
                <w:sz w:val="22"/>
                <w:szCs w:val="22"/>
                <w:lang w:val="nl-NL"/>
              </w:rPr>
            </w:pPr>
          </w:p>
        </w:tc>
      </w:tr>
      <w:tr w:rsidR="00FC31C4" w:rsidRPr="007F7F46" w:rsidTr="00FE6EB4">
        <w:tblPrEx>
          <w:tblCellMar>
            <w:top w:w="0" w:type="dxa"/>
            <w:bottom w:w="0" w:type="dxa"/>
          </w:tblCellMar>
        </w:tblPrEx>
        <w:trPr>
          <w:cantSplit/>
        </w:trPr>
        <w:tc>
          <w:tcPr>
            <w:tcW w:w="1620" w:type="dxa"/>
            <w:tcBorders>
              <w:top w:val="single" w:sz="12" w:space="0" w:color="000000"/>
              <w:bottom w:val="nil"/>
            </w:tcBorders>
          </w:tcPr>
          <w:p w:rsidR="00FC31C4" w:rsidRPr="007F7F46" w:rsidRDefault="00FC31C4" w:rsidP="00915666">
            <w:pPr>
              <w:spacing w:before="120" w:after="120"/>
              <w:rPr>
                <w:b/>
                <w:sz w:val="22"/>
                <w:szCs w:val="22"/>
                <w:lang w:val="nl-NL"/>
              </w:rPr>
            </w:pPr>
            <w:r w:rsidRPr="007F7F46">
              <w:rPr>
                <w:b/>
                <w:sz w:val="22"/>
                <w:szCs w:val="22"/>
                <w:lang w:val="nl-NL"/>
              </w:rPr>
              <w:t>IS 1.1</w:t>
            </w:r>
          </w:p>
        </w:tc>
        <w:tc>
          <w:tcPr>
            <w:tcW w:w="7470" w:type="dxa"/>
            <w:tcBorders>
              <w:top w:val="nil"/>
              <w:bottom w:val="single" w:sz="12" w:space="0" w:color="000000"/>
            </w:tcBorders>
          </w:tcPr>
          <w:p w:rsidR="00FC31C4" w:rsidRPr="007F7F46" w:rsidRDefault="00FC31C4" w:rsidP="00915666">
            <w:pPr>
              <w:tabs>
                <w:tab w:val="right" w:pos="7272"/>
              </w:tabs>
              <w:spacing w:before="120"/>
              <w:rPr>
                <w:sz w:val="22"/>
                <w:szCs w:val="22"/>
                <w:u w:val="single"/>
              </w:rPr>
            </w:pPr>
            <w:r w:rsidRPr="007F7F46">
              <w:rPr>
                <w:sz w:val="22"/>
                <w:szCs w:val="22"/>
              </w:rPr>
              <w:t xml:space="preserve">Nombre et numéro d’identification des lots faisant l’objet du présent AOI : </w:t>
            </w:r>
            <w:r w:rsidRPr="007F7F46">
              <w:rPr>
                <w:sz w:val="22"/>
                <w:szCs w:val="22"/>
                <w:u w:val="single"/>
              </w:rPr>
              <w:tab/>
            </w:r>
          </w:p>
          <w:p w:rsidR="00FC31C4" w:rsidRPr="007F7F46" w:rsidRDefault="00FC31C4" w:rsidP="00915666">
            <w:pPr>
              <w:tabs>
                <w:tab w:val="right" w:pos="7272"/>
              </w:tabs>
              <w:spacing w:before="120"/>
              <w:rPr>
                <w:sz w:val="22"/>
                <w:szCs w:val="22"/>
              </w:rPr>
            </w:pPr>
            <w:r w:rsidRPr="007F7F46">
              <w:rPr>
                <w:sz w:val="22"/>
                <w:szCs w:val="22"/>
                <w:u w:val="single"/>
              </w:rPr>
              <w:tab/>
              <w:t xml:space="preserve"> </w:t>
            </w:r>
          </w:p>
        </w:tc>
      </w:tr>
      <w:tr w:rsidR="00FC31C4" w:rsidRPr="007F7F46" w:rsidTr="00FE6EB4">
        <w:tblPrEx>
          <w:tblCellMar>
            <w:top w:w="0" w:type="dxa"/>
            <w:bottom w:w="0" w:type="dxa"/>
          </w:tblCellMar>
        </w:tblPrEx>
        <w:trPr>
          <w:cantSplit/>
        </w:trPr>
        <w:tc>
          <w:tcPr>
            <w:tcW w:w="1620" w:type="dxa"/>
            <w:tcBorders>
              <w:top w:val="single" w:sz="12" w:space="0" w:color="000000"/>
              <w:bottom w:val="nil"/>
            </w:tcBorders>
          </w:tcPr>
          <w:p w:rsidR="00FC31C4" w:rsidRPr="007F7F46" w:rsidRDefault="00FC31C4" w:rsidP="00915666">
            <w:pPr>
              <w:spacing w:before="120" w:after="120"/>
              <w:rPr>
                <w:b/>
                <w:sz w:val="22"/>
                <w:szCs w:val="22"/>
              </w:rPr>
            </w:pPr>
            <w:r w:rsidRPr="007F7F46">
              <w:rPr>
                <w:b/>
                <w:sz w:val="22"/>
                <w:szCs w:val="22"/>
              </w:rPr>
              <w:t>IS 2.1</w:t>
            </w:r>
          </w:p>
        </w:tc>
        <w:tc>
          <w:tcPr>
            <w:tcW w:w="7470" w:type="dxa"/>
            <w:tcBorders>
              <w:top w:val="single" w:sz="12" w:space="0" w:color="000000"/>
              <w:bottom w:val="nil"/>
            </w:tcBorders>
          </w:tcPr>
          <w:p w:rsidR="00FC31C4" w:rsidRPr="007F7F46" w:rsidRDefault="00FC31C4" w:rsidP="00915666">
            <w:pPr>
              <w:tabs>
                <w:tab w:val="right" w:pos="7254"/>
              </w:tabs>
              <w:spacing w:before="120"/>
              <w:rPr>
                <w:sz w:val="22"/>
                <w:szCs w:val="22"/>
                <w:u w:val="single"/>
              </w:rPr>
            </w:pPr>
            <w:r w:rsidRPr="007F7F46">
              <w:rPr>
                <w:sz w:val="22"/>
                <w:szCs w:val="22"/>
              </w:rPr>
              <w:t xml:space="preserve">Nom du projet : </w:t>
            </w:r>
            <w:r w:rsidRPr="007F7F46">
              <w:rPr>
                <w:sz w:val="22"/>
                <w:szCs w:val="22"/>
                <w:u w:val="single"/>
              </w:rPr>
              <w:tab/>
            </w:r>
          </w:p>
          <w:p w:rsidR="00FC31C4" w:rsidRPr="007F7F46" w:rsidRDefault="00FC31C4" w:rsidP="00915666">
            <w:pPr>
              <w:tabs>
                <w:tab w:val="right" w:pos="7254"/>
              </w:tabs>
              <w:spacing w:before="120"/>
              <w:rPr>
                <w:sz w:val="22"/>
                <w:szCs w:val="22"/>
                <w:u w:val="single"/>
              </w:rPr>
            </w:pPr>
            <w:r w:rsidRPr="007F7F46">
              <w:rPr>
                <w:sz w:val="22"/>
                <w:szCs w:val="22"/>
                <w:u w:val="single"/>
              </w:rPr>
              <w:tab/>
            </w:r>
          </w:p>
          <w:p w:rsidR="00FC31C4" w:rsidRPr="007F7F46" w:rsidRDefault="00FC31C4" w:rsidP="00915666">
            <w:pPr>
              <w:tabs>
                <w:tab w:val="right" w:pos="7848"/>
              </w:tabs>
              <w:spacing w:before="120"/>
              <w:rPr>
                <w:sz w:val="22"/>
                <w:szCs w:val="22"/>
              </w:rPr>
            </w:pPr>
          </w:p>
        </w:tc>
      </w:tr>
      <w:tr w:rsidR="00FC31C4" w:rsidTr="009E6102">
        <w:tblPrEx>
          <w:tblBorders>
            <w:insideH w:val="single" w:sz="8" w:space="0" w:color="000000"/>
          </w:tblBorders>
          <w:tblCellMar>
            <w:top w:w="0" w:type="dxa"/>
            <w:bottom w:w="0" w:type="dxa"/>
          </w:tblCellMar>
        </w:tblPrEx>
        <w:tc>
          <w:tcPr>
            <w:tcW w:w="9090" w:type="dxa"/>
            <w:gridSpan w:val="2"/>
            <w:vAlign w:val="center"/>
          </w:tcPr>
          <w:p w:rsidR="00FC31C4" w:rsidRPr="00AF0B16" w:rsidRDefault="00AA2A67" w:rsidP="00607EFE">
            <w:pPr>
              <w:numPr>
                <w:ilvl w:val="2"/>
                <w:numId w:val="110"/>
              </w:numPr>
              <w:spacing w:before="240" w:after="120"/>
              <w:ind w:left="-108"/>
              <w:jc w:val="center"/>
              <w:rPr>
                <w:b/>
                <w:sz w:val="28"/>
                <w:szCs w:val="28"/>
              </w:rPr>
            </w:pPr>
            <w:r w:rsidRPr="002460B3">
              <w:rPr>
                <w:b/>
                <w:sz w:val="28"/>
              </w:rPr>
              <w:t xml:space="preserve">Documents </w:t>
            </w:r>
            <w:r w:rsidR="00FC31C4" w:rsidRPr="00F311C3">
              <w:rPr>
                <w:b/>
                <w:sz w:val="28"/>
              </w:rPr>
              <w:t>d’</w:t>
            </w:r>
            <w:r w:rsidR="00524D3E" w:rsidRPr="00B7266C">
              <w:rPr>
                <w:b/>
                <w:sz w:val="28"/>
              </w:rPr>
              <w:t>Appel d’Offres</w:t>
            </w:r>
          </w:p>
        </w:tc>
      </w:tr>
      <w:tr w:rsidR="00FC31C4" w:rsidRPr="007F7F46" w:rsidTr="009E6102">
        <w:tblPrEx>
          <w:tblBorders>
            <w:insideH w:val="single" w:sz="8" w:space="0" w:color="000000"/>
          </w:tblBorders>
          <w:tblCellMar>
            <w:top w:w="0" w:type="dxa"/>
            <w:bottom w:w="0" w:type="dxa"/>
          </w:tblCellMar>
        </w:tblPrEx>
        <w:tc>
          <w:tcPr>
            <w:tcW w:w="1620" w:type="dxa"/>
          </w:tcPr>
          <w:p w:rsidR="00FC31C4" w:rsidRPr="007F7F46" w:rsidRDefault="00FC31C4" w:rsidP="00915666">
            <w:pPr>
              <w:tabs>
                <w:tab w:val="right" w:pos="7254"/>
              </w:tabs>
              <w:spacing w:before="120" w:after="120"/>
              <w:rPr>
                <w:b/>
                <w:sz w:val="22"/>
                <w:szCs w:val="22"/>
              </w:rPr>
            </w:pPr>
            <w:r w:rsidRPr="007F7F46">
              <w:rPr>
                <w:b/>
                <w:sz w:val="22"/>
                <w:szCs w:val="22"/>
              </w:rPr>
              <w:t>IS 7.1</w:t>
            </w:r>
          </w:p>
        </w:tc>
        <w:tc>
          <w:tcPr>
            <w:tcW w:w="7470" w:type="dxa"/>
          </w:tcPr>
          <w:p w:rsidR="00FC31C4" w:rsidRPr="007F7F46" w:rsidRDefault="00FC31C4" w:rsidP="00915666">
            <w:pPr>
              <w:tabs>
                <w:tab w:val="right" w:pos="7254"/>
              </w:tabs>
              <w:spacing w:before="120"/>
              <w:jc w:val="both"/>
              <w:rPr>
                <w:sz w:val="22"/>
                <w:szCs w:val="22"/>
              </w:rPr>
            </w:pPr>
            <w:r w:rsidRPr="007F7F46">
              <w:rPr>
                <w:sz w:val="22"/>
                <w:szCs w:val="22"/>
              </w:rPr>
              <w:t xml:space="preserve">Afin d’obtenir des </w:t>
            </w:r>
            <w:r w:rsidRPr="007F7F46">
              <w:rPr>
                <w:b/>
                <w:sz w:val="22"/>
                <w:szCs w:val="22"/>
                <w:u w:val="single"/>
              </w:rPr>
              <w:t>clarifications</w:t>
            </w:r>
            <w:r w:rsidRPr="007F7F46">
              <w:rPr>
                <w:b/>
                <w:sz w:val="22"/>
                <w:szCs w:val="22"/>
              </w:rPr>
              <w:t xml:space="preserve"> </w:t>
            </w:r>
            <w:r w:rsidRPr="007F7F46">
              <w:rPr>
                <w:sz w:val="22"/>
                <w:szCs w:val="22"/>
              </w:rPr>
              <w:t>uniquement</w:t>
            </w:r>
            <w:r w:rsidRPr="007F7F46">
              <w:rPr>
                <w:b/>
                <w:sz w:val="22"/>
                <w:szCs w:val="22"/>
              </w:rPr>
              <w:t xml:space="preserve">, </w:t>
            </w:r>
            <w:r w:rsidRPr="007F7F46">
              <w:rPr>
                <w:sz w:val="22"/>
                <w:szCs w:val="22"/>
              </w:rPr>
              <w:t>l’adresse de l’Acheteur est la suivante :</w:t>
            </w:r>
          </w:p>
          <w:p w:rsidR="00FC31C4" w:rsidRPr="007F7F46" w:rsidRDefault="00FC31C4" w:rsidP="00915666">
            <w:pPr>
              <w:tabs>
                <w:tab w:val="right" w:pos="7254"/>
              </w:tabs>
              <w:spacing w:before="120"/>
              <w:rPr>
                <w:sz w:val="22"/>
                <w:szCs w:val="22"/>
              </w:rPr>
            </w:pPr>
            <w:r w:rsidRPr="007F7F46">
              <w:rPr>
                <w:sz w:val="22"/>
                <w:szCs w:val="22"/>
              </w:rPr>
              <w:t xml:space="preserve"> </w:t>
            </w:r>
            <w:r w:rsidRPr="007F7F46">
              <w:rPr>
                <w:sz w:val="22"/>
                <w:szCs w:val="22"/>
                <w:u w:val="single"/>
              </w:rPr>
              <w:tab/>
            </w:r>
          </w:p>
          <w:p w:rsidR="00FC31C4" w:rsidRPr="007F7F46" w:rsidRDefault="00FC31C4" w:rsidP="00915666">
            <w:pPr>
              <w:tabs>
                <w:tab w:val="right" w:pos="7254"/>
              </w:tabs>
              <w:spacing w:before="120"/>
              <w:rPr>
                <w:sz w:val="22"/>
                <w:szCs w:val="22"/>
              </w:rPr>
            </w:pPr>
            <w:r w:rsidRPr="007F7F46">
              <w:rPr>
                <w:sz w:val="22"/>
                <w:szCs w:val="22"/>
              </w:rPr>
              <w:t xml:space="preserve">Rue : </w:t>
            </w:r>
            <w:r w:rsidRPr="007F7F46">
              <w:rPr>
                <w:sz w:val="22"/>
                <w:szCs w:val="22"/>
                <w:u w:val="single"/>
              </w:rPr>
              <w:tab/>
            </w:r>
          </w:p>
          <w:p w:rsidR="00FC31C4" w:rsidRPr="007F7F46" w:rsidRDefault="00FC31C4" w:rsidP="00915666">
            <w:pPr>
              <w:tabs>
                <w:tab w:val="right" w:pos="7254"/>
              </w:tabs>
              <w:spacing w:before="120"/>
              <w:rPr>
                <w:sz w:val="22"/>
                <w:szCs w:val="22"/>
              </w:rPr>
            </w:pPr>
            <w:r w:rsidRPr="007F7F46">
              <w:rPr>
                <w:sz w:val="22"/>
                <w:szCs w:val="22"/>
              </w:rPr>
              <w:t xml:space="preserve">Étage/ numéro de bureau : </w:t>
            </w:r>
            <w:r w:rsidRPr="007F7F46">
              <w:rPr>
                <w:sz w:val="22"/>
                <w:szCs w:val="22"/>
                <w:u w:val="single"/>
              </w:rPr>
              <w:tab/>
            </w:r>
          </w:p>
          <w:p w:rsidR="00FC31C4" w:rsidRPr="007F7F46" w:rsidRDefault="00FC31C4" w:rsidP="00915666">
            <w:pPr>
              <w:tabs>
                <w:tab w:val="right" w:pos="7254"/>
              </w:tabs>
              <w:spacing w:before="120"/>
              <w:rPr>
                <w:i/>
                <w:sz w:val="22"/>
                <w:szCs w:val="22"/>
              </w:rPr>
            </w:pPr>
            <w:r w:rsidRPr="007F7F46">
              <w:rPr>
                <w:sz w:val="22"/>
                <w:szCs w:val="22"/>
              </w:rPr>
              <w:t xml:space="preserve">Ville : </w:t>
            </w:r>
            <w:r w:rsidRPr="007F7F46">
              <w:rPr>
                <w:sz w:val="22"/>
                <w:szCs w:val="22"/>
                <w:u w:val="single"/>
              </w:rPr>
              <w:tab/>
            </w:r>
          </w:p>
          <w:p w:rsidR="00FC31C4" w:rsidRPr="007F7F46" w:rsidRDefault="00FC31C4" w:rsidP="00915666">
            <w:pPr>
              <w:tabs>
                <w:tab w:val="right" w:pos="7254"/>
              </w:tabs>
              <w:spacing w:before="120"/>
              <w:rPr>
                <w:i/>
                <w:sz w:val="22"/>
                <w:szCs w:val="22"/>
              </w:rPr>
            </w:pPr>
            <w:r w:rsidRPr="007F7F46">
              <w:rPr>
                <w:sz w:val="22"/>
                <w:szCs w:val="22"/>
              </w:rPr>
              <w:t xml:space="preserve">Code postal : </w:t>
            </w:r>
            <w:r w:rsidRPr="007F7F46">
              <w:rPr>
                <w:sz w:val="22"/>
                <w:szCs w:val="22"/>
                <w:u w:val="single"/>
              </w:rPr>
              <w:tab/>
            </w:r>
          </w:p>
          <w:p w:rsidR="00FC31C4" w:rsidRPr="007F7F46" w:rsidRDefault="00FC31C4" w:rsidP="00915666">
            <w:pPr>
              <w:tabs>
                <w:tab w:val="right" w:pos="7254"/>
              </w:tabs>
              <w:spacing w:before="120"/>
              <w:rPr>
                <w:i/>
                <w:sz w:val="22"/>
                <w:szCs w:val="22"/>
              </w:rPr>
            </w:pPr>
            <w:r w:rsidRPr="007F7F46">
              <w:rPr>
                <w:sz w:val="22"/>
                <w:szCs w:val="22"/>
              </w:rPr>
              <w:t xml:space="preserve">Pays : </w:t>
            </w:r>
            <w:r w:rsidRPr="007F7F46">
              <w:rPr>
                <w:sz w:val="22"/>
                <w:szCs w:val="22"/>
                <w:u w:val="single"/>
              </w:rPr>
              <w:tab/>
            </w:r>
          </w:p>
          <w:p w:rsidR="00FC31C4" w:rsidRPr="007F7F46" w:rsidRDefault="00FC31C4" w:rsidP="00915666">
            <w:pPr>
              <w:tabs>
                <w:tab w:val="right" w:pos="7254"/>
              </w:tabs>
              <w:spacing w:before="120"/>
              <w:rPr>
                <w:sz w:val="22"/>
                <w:szCs w:val="22"/>
              </w:rPr>
            </w:pPr>
            <w:r w:rsidRPr="007F7F46">
              <w:rPr>
                <w:sz w:val="22"/>
                <w:szCs w:val="22"/>
              </w:rPr>
              <w:t xml:space="preserve">Numéro de téléphone : </w:t>
            </w:r>
            <w:r w:rsidRPr="007F7F46">
              <w:rPr>
                <w:sz w:val="22"/>
                <w:szCs w:val="22"/>
                <w:u w:val="single"/>
              </w:rPr>
              <w:tab/>
            </w:r>
          </w:p>
          <w:p w:rsidR="00FC31C4" w:rsidRPr="007F7F46" w:rsidRDefault="00FC31C4" w:rsidP="00915666">
            <w:pPr>
              <w:tabs>
                <w:tab w:val="right" w:pos="7254"/>
              </w:tabs>
              <w:spacing w:before="120" w:after="120"/>
              <w:rPr>
                <w:sz w:val="22"/>
                <w:szCs w:val="22"/>
                <w:u w:val="single"/>
              </w:rPr>
            </w:pPr>
            <w:r w:rsidRPr="007F7F46">
              <w:rPr>
                <w:sz w:val="22"/>
                <w:szCs w:val="22"/>
              </w:rPr>
              <w:t xml:space="preserve">Adresse électronique : </w:t>
            </w:r>
            <w:r w:rsidRPr="007F7F46">
              <w:rPr>
                <w:sz w:val="22"/>
                <w:szCs w:val="22"/>
                <w:u w:val="single"/>
              </w:rPr>
              <w:tab/>
            </w:r>
          </w:p>
          <w:p w:rsidR="008A7560" w:rsidRPr="007F7F46" w:rsidRDefault="008A7560" w:rsidP="008A7560">
            <w:pPr>
              <w:tabs>
                <w:tab w:val="right" w:pos="7254"/>
              </w:tabs>
              <w:spacing w:before="120" w:after="120"/>
              <w:rPr>
                <w:sz w:val="22"/>
                <w:szCs w:val="22"/>
                <w:u w:val="single"/>
              </w:rPr>
            </w:pPr>
          </w:p>
          <w:p w:rsidR="008A7560" w:rsidRPr="007F7F46" w:rsidRDefault="008A7560" w:rsidP="008A7560">
            <w:pPr>
              <w:tabs>
                <w:tab w:val="right" w:pos="7254"/>
              </w:tabs>
              <w:spacing w:before="120" w:after="120"/>
              <w:rPr>
                <w:sz w:val="22"/>
                <w:szCs w:val="22"/>
                <w:u w:val="single"/>
              </w:rPr>
            </w:pPr>
            <w:r w:rsidRPr="007F7F46">
              <w:rPr>
                <w:sz w:val="22"/>
                <w:szCs w:val="22"/>
                <w:u w:val="single"/>
              </w:rPr>
              <w:t xml:space="preserve">Adresse de la page Web : </w:t>
            </w:r>
            <w:r w:rsidRPr="007F7F46">
              <w:rPr>
                <w:sz w:val="22"/>
                <w:szCs w:val="22"/>
                <w:u w:val="single"/>
              </w:rPr>
              <w:tab/>
            </w:r>
          </w:p>
          <w:p w:rsidR="008A7560" w:rsidRPr="007F7F46" w:rsidRDefault="008A7560" w:rsidP="00915666">
            <w:pPr>
              <w:tabs>
                <w:tab w:val="right" w:pos="7254"/>
              </w:tabs>
              <w:spacing w:before="120" w:after="120"/>
              <w:rPr>
                <w:sz w:val="22"/>
                <w:szCs w:val="22"/>
              </w:rPr>
            </w:pPr>
          </w:p>
        </w:tc>
      </w:tr>
      <w:tr w:rsidR="00FC31C4" w:rsidTr="009E6102">
        <w:tblPrEx>
          <w:tblBorders>
            <w:insideH w:val="single" w:sz="8" w:space="0" w:color="000000"/>
          </w:tblBorders>
          <w:tblCellMar>
            <w:top w:w="0" w:type="dxa"/>
            <w:bottom w:w="0" w:type="dxa"/>
          </w:tblCellMar>
        </w:tblPrEx>
        <w:tc>
          <w:tcPr>
            <w:tcW w:w="9090" w:type="dxa"/>
            <w:gridSpan w:val="2"/>
            <w:vAlign w:val="center"/>
          </w:tcPr>
          <w:p w:rsidR="00FC31C4" w:rsidRDefault="00FC31C4" w:rsidP="00607EFE">
            <w:pPr>
              <w:numPr>
                <w:ilvl w:val="2"/>
                <w:numId w:val="110"/>
              </w:numPr>
              <w:spacing w:before="240" w:after="120"/>
              <w:ind w:left="-108"/>
              <w:jc w:val="center"/>
              <w:rPr>
                <w:b/>
                <w:sz w:val="28"/>
              </w:rPr>
            </w:pPr>
            <w:r>
              <w:rPr>
                <w:b/>
                <w:sz w:val="28"/>
              </w:rPr>
              <w:t xml:space="preserve">Préparation des </w:t>
            </w:r>
            <w:r w:rsidR="00524D3E">
              <w:rPr>
                <w:b/>
                <w:sz w:val="28"/>
              </w:rPr>
              <w:t>Offre</w:t>
            </w:r>
            <w:r>
              <w:rPr>
                <w:b/>
                <w:sz w:val="28"/>
              </w:rPr>
              <w:t>s</w:t>
            </w:r>
          </w:p>
        </w:tc>
      </w:tr>
      <w:tr w:rsidR="003933D4" w:rsidRPr="007F7F46" w:rsidTr="009E6102">
        <w:tblPrEx>
          <w:tblBorders>
            <w:insideH w:val="single" w:sz="8" w:space="0" w:color="000000"/>
          </w:tblBorders>
          <w:tblCellMar>
            <w:top w:w="0" w:type="dxa"/>
            <w:bottom w:w="0" w:type="dxa"/>
          </w:tblCellMar>
        </w:tblPrEx>
        <w:tc>
          <w:tcPr>
            <w:tcW w:w="1620" w:type="dxa"/>
          </w:tcPr>
          <w:p w:rsidR="003933D4" w:rsidRPr="007F7F46" w:rsidRDefault="003933D4" w:rsidP="00915666">
            <w:pPr>
              <w:tabs>
                <w:tab w:val="right" w:pos="7434"/>
              </w:tabs>
              <w:spacing w:before="120" w:after="120"/>
              <w:rPr>
                <w:b/>
                <w:sz w:val="22"/>
                <w:szCs w:val="22"/>
              </w:rPr>
            </w:pPr>
            <w:r w:rsidRPr="007F7F46">
              <w:rPr>
                <w:b/>
                <w:sz w:val="22"/>
                <w:szCs w:val="22"/>
              </w:rPr>
              <w:t>IS 10.1</w:t>
            </w:r>
          </w:p>
        </w:tc>
        <w:tc>
          <w:tcPr>
            <w:tcW w:w="7470" w:type="dxa"/>
          </w:tcPr>
          <w:p w:rsidR="00CD62A4" w:rsidRPr="007F7F46" w:rsidRDefault="00CD62A4" w:rsidP="00CD62A4">
            <w:pPr>
              <w:tabs>
                <w:tab w:val="right" w:pos="7254"/>
              </w:tabs>
              <w:spacing w:before="120"/>
              <w:rPr>
                <w:sz w:val="22"/>
                <w:szCs w:val="22"/>
              </w:rPr>
            </w:pPr>
            <w:r w:rsidRPr="007F7F46">
              <w:rPr>
                <w:sz w:val="22"/>
                <w:szCs w:val="22"/>
              </w:rPr>
              <w:t>La langue de l’Offre est : français</w:t>
            </w:r>
          </w:p>
          <w:p w:rsidR="003933D4" w:rsidRPr="007F7F46" w:rsidRDefault="00CD62A4" w:rsidP="00CD62A4">
            <w:pPr>
              <w:tabs>
                <w:tab w:val="right" w:pos="7254"/>
              </w:tabs>
              <w:spacing w:before="120"/>
              <w:rPr>
                <w:sz w:val="22"/>
                <w:szCs w:val="22"/>
              </w:rPr>
            </w:pPr>
            <w:r w:rsidRPr="007F7F46">
              <w:rPr>
                <w:sz w:val="22"/>
                <w:szCs w:val="22"/>
              </w:rPr>
              <w:t>Toute correspondance sera échangée en français. La langue de traduction des documents complémentaires et imprimés fournis par le Soumissionnaire sera le français.</w:t>
            </w:r>
          </w:p>
        </w:tc>
      </w:tr>
      <w:tr w:rsidR="00FC31C4" w:rsidRPr="007F7F46" w:rsidTr="009E6102">
        <w:tblPrEx>
          <w:tblBorders>
            <w:insideH w:val="single" w:sz="8" w:space="0" w:color="000000"/>
          </w:tblBorders>
          <w:tblCellMar>
            <w:top w:w="0" w:type="dxa"/>
            <w:bottom w:w="0" w:type="dxa"/>
          </w:tblCellMar>
        </w:tblPrEx>
        <w:tc>
          <w:tcPr>
            <w:tcW w:w="1620" w:type="dxa"/>
          </w:tcPr>
          <w:p w:rsidR="00FC31C4" w:rsidRPr="007F7F46" w:rsidRDefault="00FC31C4" w:rsidP="00915666">
            <w:pPr>
              <w:tabs>
                <w:tab w:val="right" w:pos="7434"/>
              </w:tabs>
              <w:spacing w:before="120" w:after="120"/>
              <w:rPr>
                <w:b/>
                <w:sz w:val="22"/>
                <w:szCs w:val="22"/>
              </w:rPr>
            </w:pPr>
            <w:r w:rsidRPr="007F7F46">
              <w:rPr>
                <w:b/>
                <w:sz w:val="22"/>
                <w:szCs w:val="22"/>
              </w:rPr>
              <w:t>IS 11.1 (</w:t>
            </w:r>
            <w:r w:rsidR="003933D4" w:rsidRPr="007F7F46">
              <w:rPr>
                <w:b/>
                <w:sz w:val="22"/>
                <w:szCs w:val="22"/>
              </w:rPr>
              <w:t>k</w:t>
            </w:r>
            <w:r w:rsidRPr="007F7F46">
              <w:rPr>
                <w:b/>
                <w:sz w:val="22"/>
                <w:szCs w:val="22"/>
              </w:rPr>
              <w:t>)</w:t>
            </w:r>
          </w:p>
        </w:tc>
        <w:tc>
          <w:tcPr>
            <w:tcW w:w="7470" w:type="dxa"/>
          </w:tcPr>
          <w:p w:rsidR="00FC31C4" w:rsidRPr="00941589" w:rsidRDefault="00FC31C4" w:rsidP="00941589">
            <w:pPr>
              <w:pStyle w:val="i"/>
              <w:tabs>
                <w:tab w:val="right" w:pos="7254"/>
              </w:tabs>
              <w:suppressAutoHyphens w:val="0"/>
              <w:spacing w:before="120"/>
              <w:rPr>
                <w:rFonts w:ascii="Times New Roman" w:hAnsi="Times New Roman"/>
                <w:sz w:val="22"/>
                <w:szCs w:val="22"/>
                <w:lang w:val="fr-FR"/>
              </w:rPr>
            </w:pPr>
            <w:r w:rsidRPr="007F7F46">
              <w:rPr>
                <w:rFonts w:ascii="Times New Roman" w:hAnsi="Times New Roman"/>
                <w:sz w:val="22"/>
                <w:szCs w:val="22"/>
                <w:lang w:val="fr-FR"/>
              </w:rPr>
              <w:t xml:space="preserve">Le Soumissionnaire devra joindre à son </w:t>
            </w:r>
            <w:r w:rsidR="00524D3E" w:rsidRPr="007F7F46">
              <w:rPr>
                <w:rFonts w:ascii="Times New Roman" w:hAnsi="Times New Roman"/>
                <w:sz w:val="22"/>
                <w:szCs w:val="22"/>
                <w:lang w:val="fr-FR"/>
              </w:rPr>
              <w:t>Offre</w:t>
            </w:r>
            <w:r w:rsidRPr="007F7F46">
              <w:rPr>
                <w:rFonts w:ascii="Times New Roman" w:hAnsi="Times New Roman"/>
                <w:sz w:val="22"/>
                <w:szCs w:val="22"/>
                <w:lang w:val="fr-FR"/>
              </w:rPr>
              <w:t xml:space="preserve"> les autres documents suivants : </w:t>
            </w:r>
          </w:p>
          <w:p w:rsidR="00FC31C4" w:rsidRPr="007F7F46" w:rsidRDefault="00FC31C4" w:rsidP="00915666">
            <w:pPr>
              <w:tabs>
                <w:tab w:val="right" w:pos="7254"/>
              </w:tabs>
              <w:spacing w:after="120"/>
              <w:rPr>
                <w:sz w:val="22"/>
                <w:szCs w:val="22"/>
              </w:rPr>
            </w:pPr>
            <w:r w:rsidRPr="007F7F46">
              <w:rPr>
                <w:sz w:val="22"/>
                <w:szCs w:val="22"/>
                <w:u w:val="single"/>
              </w:rPr>
              <w:tab/>
            </w:r>
          </w:p>
        </w:tc>
      </w:tr>
      <w:tr w:rsidR="00FC31C4" w:rsidRPr="007F7F46" w:rsidTr="004371BD">
        <w:tblPrEx>
          <w:tblBorders>
            <w:insideH w:val="single" w:sz="8" w:space="0" w:color="000000"/>
          </w:tblBorders>
          <w:tblCellMar>
            <w:top w:w="0" w:type="dxa"/>
            <w:bottom w:w="0" w:type="dxa"/>
          </w:tblCellMar>
        </w:tblPrEx>
        <w:tc>
          <w:tcPr>
            <w:tcW w:w="1620" w:type="dxa"/>
          </w:tcPr>
          <w:p w:rsidR="00FC31C4" w:rsidRPr="007F7F46" w:rsidRDefault="00FC31C4" w:rsidP="00915666">
            <w:pPr>
              <w:tabs>
                <w:tab w:val="right" w:pos="7434"/>
              </w:tabs>
              <w:spacing w:before="120" w:after="120"/>
              <w:rPr>
                <w:b/>
                <w:sz w:val="22"/>
                <w:szCs w:val="22"/>
              </w:rPr>
            </w:pPr>
            <w:r w:rsidRPr="007F7F46">
              <w:rPr>
                <w:b/>
                <w:sz w:val="22"/>
                <w:szCs w:val="22"/>
              </w:rPr>
              <w:t>IS 13.1</w:t>
            </w:r>
          </w:p>
        </w:tc>
        <w:tc>
          <w:tcPr>
            <w:tcW w:w="7470" w:type="dxa"/>
            <w:shd w:val="clear" w:color="auto" w:fill="auto"/>
          </w:tcPr>
          <w:p w:rsidR="00CD62A4" w:rsidRPr="007F7F46" w:rsidRDefault="00CD62A4" w:rsidP="00CD62A4">
            <w:pPr>
              <w:spacing w:before="120" w:after="200"/>
              <w:rPr>
                <w:sz w:val="22"/>
                <w:szCs w:val="22"/>
              </w:rPr>
            </w:pPr>
            <w:r w:rsidRPr="007F7F46">
              <w:rPr>
                <w:sz w:val="22"/>
                <w:szCs w:val="22"/>
              </w:rPr>
              <w:t xml:space="preserve">Les variantes </w:t>
            </w:r>
            <w:r w:rsidRPr="007F7F46">
              <w:rPr>
                <w:i/>
                <w:sz w:val="22"/>
                <w:szCs w:val="22"/>
              </w:rPr>
              <w:t>[insérer “seront” ou “ne seront pas”]</w:t>
            </w:r>
            <w:r w:rsidRPr="007F7F46">
              <w:rPr>
                <w:sz w:val="22"/>
                <w:szCs w:val="22"/>
              </w:rPr>
              <w:t xml:space="preserve"> autorisées.  </w:t>
            </w:r>
          </w:p>
          <w:p w:rsidR="00CD62A4" w:rsidRPr="00D17421" w:rsidRDefault="00CD62A4" w:rsidP="00CD62A4">
            <w:pPr>
              <w:pStyle w:val="Pieddepage"/>
              <w:spacing w:before="0" w:after="200"/>
              <w:rPr>
                <w:i/>
                <w:sz w:val="22"/>
                <w:szCs w:val="22"/>
                <w:lang w:val="fr-FR"/>
              </w:rPr>
            </w:pPr>
            <w:r w:rsidRPr="00D17421">
              <w:rPr>
                <w:i/>
                <w:sz w:val="22"/>
                <w:szCs w:val="22"/>
                <w:lang w:val="fr-FR"/>
              </w:rPr>
              <w:t>[Si les variantes sont autorisées, insérer :</w:t>
            </w:r>
          </w:p>
          <w:p w:rsidR="00CD62A4" w:rsidRPr="007F7F46" w:rsidRDefault="00CD62A4" w:rsidP="002A5D24">
            <w:pPr>
              <w:spacing w:after="200"/>
              <w:jc w:val="both"/>
              <w:rPr>
                <w:sz w:val="22"/>
                <w:szCs w:val="22"/>
              </w:rPr>
            </w:pPr>
            <w:r w:rsidRPr="00D17421">
              <w:rPr>
                <w:i/>
                <w:sz w:val="22"/>
                <w:szCs w:val="22"/>
              </w:rPr>
              <w:t xml:space="preserve">“Un Soumissionnaire peut soumettre une </w:t>
            </w:r>
            <w:r w:rsidR="002A5D24" w:rsidRPr="00D17421">
              <w:rPr>
                <w:i/>
                <w:sz w:val="22"/>
                <w:szCs w:val="22"/>
              </w:rPr>
              <w:t>variante</w:t>
            </w:r>
            <w:r w:rsidRPr="00D17421">
              <w:rPr>
                <w:i/>
                <w:sz w:val="22"/>
                <w:szCs w:val="22"/>
              </w:rPr>
              <w:t xml:space="preserve"> uniquement si </w:t>
            </w:r>
            <w:r w:rsidR="002A5D24" w:rsidRPr="00D17421">
              <w:rPr>
                <w:i/>
                <w:sz w:val="22"/>
                <w:szCs w:val="22"/>
              </w:rPr>
              <w:t>elle</w:t>
            </w:r>
            <w:r w:rsidRPr="00D17421">
              <w:rPr>
                <w:i/>
                <w:sz w:val="22"/>
                <w:szCs w:val="22"/>
              </w:rPr>
              <w:t xml:space="preserve"> </w:t>
            </w:r>
            <w:r w:rsidR="00642538" w:rsidRPr="00D17421">
              <w:rPr>
                <w:i/>
                <w:sz w:val="22"/>
                <w:szCs w:val="22"/>
              </w:rPr>
              <w:t xml:space="preserve">est </w:t>
            </w:r>
            <w:r w:rsidRPr="00D17421">
              <w:rPr>
                <w:i/>
                <w:sz w:val="22"/>
                <w:szCs w:val="22"/>
              </w:rPr>
              <w:t>accompagn</w:t>
            </w:r>
            <w:r w:rsidR="00642538" w:rsidRPr="00D17421">
              <w:rPr>
                <w:i/>
                <w:sz w:val="22"/>
                <w:szCs w:val="22"/>
              </w:rPr>
              <w:t>é</w:t>
            </w:r>
            <w:r w:rsidRPr="00D17421">
              <w:rPr>
                <w:i/>
                <w:sz w:val="22"/>
                <w:szCs w:val="22"/>
              </w:rPr>
              <w:t xml:space="preserve">e </w:t>
            </w:r>
            <w:r w:rsidR="00642538" w:rsidRPr="00D17421">
              <w:rPr>
                <w:i/>
                <w:sz w:val="22"/>
                <w:szCs w:val="22"/>
              </w:rPr>
              <w:t xml:space="preserve">d’une </w:t>
            </w:r>
            <w:r w:rsidR="00056529" w:rsidRPr="00D17421">
              <w:rPr>
                <w:i/>
                <w:sz w:val="22"/>
                <w:szCs w:val="22"/>
              </w:rPr>
              <w:t xml:space="preserve">Offre </w:t>
            </w:r>
            <w:r w:rsidR="00642538" w:rsidRPr="00D17421">
              <w:rPr>
                <w:i/>
                <w:sz w:val="22"/>
                <w:szCs w:val="22"/>
              </w:rPr>
              <w:t xml:space="preserve">pour la solution de </w:t>
            </w:r>
            <w:r w:rsidR="00056529" w:rsidRPr="00D17421">
              <w:rPr>
                <w:i/>
                <w:sz w:val="22"/>
                <w:szCs w:val="22"/>
              </w:rPr>
              <w:t xml:space="preserve">base. L’Acheteur </w:t>
            </w:r>
            <w:r w:rsidR="00642538" w:rsidRPr="00D17421">
              <w:rPr>
                <w:i/>
                <w:sz w:val="22"/>
                <w:szCs w:val="22"/>
              </w:rPr>
              <w:t>ne prendra en considération</w:t>
            </w:r>
            <w:r w:rsidR="00056529" w:rsidRPr="00D17421">
              <w:rPr>
                <w:i/>
                <w:sz w:val="22"/>
                <w:szCs w:val="22"/>
              </w:rPr>
              <w:t xml:space="preserve"> </w:t>
            </w:r>
            <w:r w:rsidR="002A5D24" w:rsidRPr="00D17421">
              <w:rPr>
                <w:i/>
                <w:sz w:val="22"/>
                <w:szCs w:val="22"/>
              </w:rPr>
              <w:t>que les variantes</w:t>
            </w:r>
            <w:r w:rsidR="00056529" w:rsidRPr="00D17421">
              <w:rPr>
                <w:i/>
                <w:sz w:val="22"/>
                <w:szCs w:val="22"/>
              </w:rPr>
              <w:t xml:space="preserve"> proposées par le Soumissionnaire dont l’Offre </w:t>
            </w:r>
            <w:r w:rsidR="00091B5E" w:rsidRPr="00D17421">
              <w:rPr>
                <w:i/>
                <w:sz w:val="22"/>
                <w:szCs w:val="22"/>
              </w:rPr>
              <w:t xml:space="preserve">pour la solution </w:t>
            </w:r>
            <w:r w:rsidR="00056529" w:rsidRPr="00D17421">
              <w:rPr>
                <w:i/>
                <w:sz w:val="22"/>
                <w:szCs w:val="22"/>
              </w:rPr>
              <w:t xml:space="preserve">de base aura été </w:t>
            </w:r>
            <w:r w:rsidR="00642538" w:rsidRPr="00D17421">
              <w:rPr>
                <w:i/>
                <w:sz w:val="22"/>
                <w:szCs w:val="22"/>
              </w:rPr>
              <w:t>évaluée</w:t>
            </w:r>
            <w:r w:rsidR="00056529" w:rsidRPr="00D17421">
              <w:rPr>
                <w:i/>
                <w:sz w:val="22"/>
                <w:szCs w:val="22"/>
              </w:rPr>
              <w:t xml:space="preserve"> la moins</w:t>
            </w:r>
            <w:r w:rsidR="00056529" w:rsidRPr="00D17421">
              <w:rPr>
                <w:i/>
                <w:sz w:val="22"/>
                <w:szCs w:val="22"/>
              </w:rPr>
              <w:noBreakHyphen/>
              <w:t>disante.</w:t>
            </w:r>
            <w:r w:rsidRPr="007F7F46">
              <w:rPr>
                <w:i/>
                <w:sz w:val="22"/>
                <w:szCs w:val="22"/>
              </w:rPr>
              <w:t xml:space="preserve">” </w:t>
            </w:r>
          </w:p>
          <w:p w:rsidR="00CD62A4" w:rsidRPr="007F7F46" w:rsidRDefault="00056529" w:rsidP="00CD62A4">
            <w:pPr>
              <w:pStyle w:val="SectionIII"/>
              <w:rPr>
                <w:sz w:val="22"/>
                <w:szCs w:val="22"/>
                <w:lang w:val="fr-FR"/>
              </w:rPr>
            </w:pPr>
            <w:bookmarkStart w:id="341" w:name="_Toc473204579"/>
            <w:bookmarkStart w:id="342" w:name="_Toc473816252"/>
            <w:r w:rsidRPr="007F7F46">
              <w:rPr>
                <w:sz w:val="22"/>
                <w:szCs w:val="22"/>
                <w:lang w:val="fr-FR"/>
              </w:rPr>
              <w:t>ou</w:t>
            </w:r>
            <w:bookmarkEnd w:id="341"/>
            <w:bookmarkEnd w:id="342"/>
            <w:r w:rsidR="00CD62A4" w:rsidRPr="007F7F46">
              <w:rPr>
                <w:sz w:val="22"/>
                <w:szCs w:val="22"/>
                <w:lang w:val="fr-FR"/>
              </w:rPr>
              <w:t xml:space="preserve"> </w:t>
            </w:r>
          </w:p>
          <w:p w:rsidR="00FC31C4" w:rsidRPr="007F7F46" w:rsidRDefault="00CD62A4" w:rsidP="004371BD">
            <w:pPr>
              <w:tabs>
                <w:tab w:val="right" w:pos="7254"/>
              </w:tabs>
              <w:spacing w:before="120"/>
              <w:jc w:val="both"/>
              <w:rPr>
                <w:i/>
                <w:sz w:val="22"/>
                <w:szCs w:val="22"/>
              </w:rPr>
            </w:pPr>
            <w:r w:rsidRPr="007F7F46">
              <w:rPr>
                <w:i/>
                <w:spacing w:val="-4"/>
                <w:sz w:val="22"/>
                <w:szCs w:val="22"/>
              </w:rPr>
              <w:t>“</w:t>
            </w:r>
            <w:r w:rsidR="00056529" w:rsidRPr="007F7F46">
              <w:rPr>
                <w:i/>
                <w:spacing w:val="-4"/>
                <w:sz w:val="22"/>
                <w:szCs w:val="22"/>
              </w:rPr>
              <w:t xml:space="preserve">Un Soumissionnaire peut soumettre une </w:t>
            </w:r>
            <w:r w:rsidR="002A5D24" w:rsidRPr="007F7F46">
              <w:rPr>
                <w:i/>
                <w:spacing w:val="-4"/>
                <w:sz w:val="22"/>
                <w:szCs w:val="22"/>
              </w:rPr>
              <w:t>variante</w:t>
            </w:r>
            <w:r w:rsidR="00056529" w:rsidRPr="007F7F46">
              <w:rPr>
                <w:i/>
                <w:spacing w:val="-4"/>
                <w:sz w:val="22"/>
                <w:szCs w:val="22"/>
              </w:rPr>
              <w:t xml:space="preserve"> </w:t>
            </w:r>
            <w:r w:rsidR="00642538" w:rsidRPr="007F7F46">
              <w:rPr>
                <w:i/>
                <w:spacing w:val="-4"/>
                <w:sz w:val="22"/>
                <w:szCs w:val="22"/>
              </w:rPr>
              <w:t>indépendamment de la remise d’un</w:t>
            </w:r>
            <w:r w:rsidR="009340BD" w:rsidRPr="007F7F46">
              <w:rPr>
                <w:i/>
                <w:spacing w:val="-4"/>
                <w:sz w:val="22"/>
                <w:szCs w:val="22"/>
              </w:rPr>
              <w:t>e</w:t>
            </w:r>
            <w:r w:rsidR="00642538" w:rsidRPr="007F7F46">
              <w:rPr>
                <w:i/>
                <w:spacing w:val="-4"/>
                <w:sz w:val="22"/>
                <w:szCs w:val="22"/>
              </w:rPr>
              <w:t xml:space="preserve"> Offre pour la solution </w:t>
            </w:r>
            <w:r w:rsidR="00056529" w:rsidRPr="007F7F46">
              <w:rPr>
                <w:i/>
                <w:spacing w:val="-4"/>
                <w:sz w:val="22"/>
                <w:szCs w:val="22"/>
              </w:rPr>
              <w:t xml:space="preserve">de base. L’Acheteur </w:t>
            </w:r>
            <w:r w:rsidR="004371BD" w:rsidRPr="007F7F46">
              <w:rPr>
                <w:i/>
                <w:spacing w:val="-4"/>
                <w:sz w:val="22"/>
                <w:szCs w:val="22"/>
              </w:rPr>
              <w:t>examinera</w:t>
            </w:r>
            <w:r w:rsidR="002A5D24" w:rsidRPr="007F7F46">
              <w:rPr>
                <w:i/>
                <w:spacing w:val="-4"/>
                <w:sz w:val="22"/>
                <w:szCs w:val="22"/>
              </w:rPr>
              <w:t xml:space="preserve"> c</w:t>
            </w:r>
            <w:r w:rsidR="004371BD" w:rsidRPr="007F7F46">
              <w:rPr>
                <w:i/>
                <w:spacing w:val="-4"/>
                <w:sz w:val="22"/>
                <w:szCs w:val="22"/>
              </w:rPr>
              <w:t>es o</w:t>
            </w:r>
            <w:r w:rsidR="00056529" w:rsidRPr="007F7F46">
              <w:rPr>
                <w:i/>
                <w:spacing w:val="-4"/>
                <w:sz w:val="22"/>
                <w:szCs w:val="22"/>
              </w:rPr>
              <w:t xml:space="preserve">ffres </w:t>
            </w:r>
            <w:r w:rsidR="004371BD" w:rsidRPr="007F7F46">
              <w:rPr>
                <w:i/>
                <w:spacing w:val="-4"/>
                <w:sz w:val="22"/>
                <w:szCs w:val="22"/>
              </w:rPr>
              <w:t>de</w:t>
            </w:r>
            <w:r w:rsidR="00056529" w:rsidRPr="007F7F46">
              <w:rPr>
                <w:i/>
                <w:spacing w:val="-4"/>
                <w:sz w:val="22"/>
                <w:szCs w:val="22"/>
              </w:rPr>
              <w:t xml:space="preserve"> </w:t>
            </w:r>
            <w:r w:rsidR="002A5D24" w:rsidRPr="007F7F46">
              <w:rPr>
                <w:i/>
                <w:spacing w:val="-4"/>
                <w:sz w:val="22"/>
                <w:szCs w:val="22"/>
              </w:rPr>
              <w:t>variantes</w:t>
            </w:r>
            <w:r w:rsidR="00056529" w:rsidRPr="007F7F46">
              <w:rPr>
                <w:i/>
                <w:spacing w:val="-4"/>
                <w:sz w:val="22"/>
                <w:szCs w:val="22"/>
              </w:rPr>
              <w:t xml:space="preserve"> </w:t>
            </w:r>
            <w:r w:rsidR="002A5D24" w:rsidRPr="007F7F46">
              <w:rPr>
                <w:i/>
                <w:spacing w:val="-4"/>
                <w:sz w:val="22"/>
                <w:szCs w:val="22"/>
              </w:rPr>
              <w:t>conformément aux</w:t>
            </w:r>
            <w:r w:rsidR="00056529" w:rsidRPr="007F7F46">
              <w:rPr>
                <w:i/>
                <w:spacing w:val="-4"/>
                <w:sz w:val="22"/>
                <w:szCs w:val="22"/>
              </w:rPr>
              <w:t xml:space="preserve"> </w:t>
            </w:r>
            <w:r w:rsidR="002A5D24" w:rsidRPr="007F7F46">
              <w:rPr>
                <w:i/>
                <w:spacing w:val="-4"/>
                <w:sz w:val="22"/>
                <w:szCs w:val="22"/>
              </w:rPr>
              <w:t>Spécifications</w:t>
            </w:r>
            <w:r w:rsidR="00056529" w:rsidRPr="007F7F46">
              <w:rPr>
                <w:i/>
                <w:spacing w:val="-4"/>
                <w:sz w:val="22"/>
                <w:szCs w:val="22"/>
              </w:rPr>
              <w:t xml:space="preserve"> Technique</w:t>
            </w:r>
            <w:r w:rsidR="002A5D24" w:rsidRPr="007F7F46">
              <w:rPr>
                <w:i/>
                <w:spacing w:val="-4"/>
                <w:sz w:val="22"/>
                <w:szCs w:val="22"/>
              </w:rPr>
              <w:t>s</w:t>
            </w:r>
            <w:r w:rsidR="00056529" w:rsidRPr="007F7F46">
              <w:rPr>
                <w:i/>
                <w:spacing w:val="-4"/>
                <w:sz w:val="22"/>
                <w:szCs w:val="22"/>
              </w:rPr>
              <w:t xml:space="preserve"> </w:t>
            </w:r>
            <w:r w:rsidR="004371BD" w:rsidRPr="007F7F46">
              <w:rPr>
                <w:i/>
                <w:spacing w:val="-4"/>
                <w:sz w:val="22"/>
                <w:szCs w:val="22"/>
              </w:rPr>
              <w:t>de la</w:t>
            </w:r>
            <w:r w:rsidR="00056529" w:rsidRPr="007F7F46">
              <w:rPr>
                <w:i/>
                <w:spacing w:val="-4"/>
                <w:sz w:val="22"/>
                <w:szCs w:val="22"/>
              </w:rPr>
              <w:t xml:space="preserve"> Section VII, Bordereau</w:t>
            </w:r>
            <w:r w:rsidR="002A5D24" w:rsidRPr="007F7F46">
              <w:rPr>
                <w:i/>
                <w:spacing w:val="-4"/>
                <w:sz w:val="22"/>
                <w:szCs w:val="22"/>
              </w:rPr>
              <w:t xml:space="preserve"> des Quantités, Calendrier de Livraison et Spécifications Techniques. Toutes les offres reçues au titre de </w:t>
            </w:r>
            <w:r w:rsidR="004371BD" w:rsidRPr="007F7F46">
              <w:rPr>
                <w:i/>
                <w:spacing w:val="-4"/>
                <w:sz w:val="22"/>
                <w:szCs w:val="22"/>
              </w:rPr>
              <w:t>la solution</w:t>
            </w:r>
            <w:r w:rsidR="002A5D24" w:rsidRPr="007F7F46">
              <w:rPr>
                <w:i/>
                <w:spacing w:val="-4"/>
                <w:sz w:val="22"/>
                <w:szCs w:val="22"/>
              </w:rPr>
              <w:t xml:space="preserve"> de base</w:t>
            </w:r>
            <w:r w:rsidR="004371BD" w:rsidRPr="007F7F46">
              <w:rPr>
                <w:i/>
                <w:spacing w:val="-4"/>
                <w:sz w:val="22"/>
                <w:szCs w:val="22"/>
              </w:rPr>
              <w:t xml:space="preserve"> aussi bien que les variantes</w:t>
            </w:r>
            <w:r w:rsidR="002A5D24" w:rsidRPr="007F7F46">
              <w:rPr>
                <w:i/>
                <w:spacing w:val="-4"/>
                <w:sz w:val="22"/>
                <w:szCs w:val="22"/>
              </w:rPr>
              <w:t xml:space="preserve"> répondant aux exigences spécifiques </w:t>
            </w:r>
            <w:r w:rsidR="004371BD" w:rsidRPr="007F7F46">
              <w:rPr>
                <w:i/>
                <w:spacing w:val="-4"/>
                <w:sz w:val="22"/>
                <w:szCs w:val="22"/>
              </w:rPr>
              <w:t>seront</w:t>
            </w:r>
            <w:r w:rsidR="002A5D24" w:rsidRPr="007F7F46">
              <w:rPr>
                <w:i/>
                <w:spacing w:val="-4"/>
                <w:sz w:val="22"/>
                <w:szCs w:val="22"/>
              </w:rPr>
              <w:t xml:space="preserve"> évaluées </w:t>
            </w:r>
            <w:r w:rsidR="004371BD" w:rsidRPr="007F7F46">
              <w:rPr>
                <w:i/>
                <w:spacing w:val="-4"/>
                <w:sz w:val="22"/>
                <w:szCs w:val="22"/>
              </w:rPr>
              <w:t>à titre individuel et</w:t>
            </w:r>
            <w:r w:rsidR="002A5D24" w:rsidRPr="007F7F46">
              <w:rPr>
                <w:i/>
                <w:spacing w:val="-4"/>
                <w:sz w:val="22"/>
                <w:szCs w:val="22"/>
              </w:rPr>
              <w:t xml:space="preserve"> conformément aux </w:t>
            </w:r>
            <w:r w:rsidR="004371BD" w:rsidRPr="007F7F46">
              <w:rPr>
                <w:i/>
                <w:spacing w:val="-4"/>
                <w:sz w:val="22"/>
                <w:szCs w:val="22"/>
              </w:rPr>
              <w:t>critères et méthode spécifiés</w:t>
            </w:r>
            <w:r w:rsidR="002A5D24" w:rsidRPr="007F7F46">
              <w:rPr>
                <w:i/>
                <w:spacing w:val="-4"/>
                <w:sz w:val="22"/>
                <w:szCs w:val="22"/>
              </w:rPr>
              <w:t xml:space="preserve"> à l’article 34 des IS.</w:t>
            </w:r>
            <w:r w:rsidRPr="007F7F46">
              <w:rPr>
                <w:i/>
                <w:spacing w:val="-4"/>
                <w:sz w:val="22"/>
                <w:szCs w:val="22"/>
              </w:rPr>
              <w:t>”]</w:t>
            </w:r>
          </w:p>
        </w:tc>
      </w:tr>
      <w:tr w:rsidR="00FC31C4" w:rsidRPr="007F7F46" w:rsidTr="009E6102">
        <w:tblPrEx>
          <w:tblBorders>
            <w:insideH w:val="single" w:sz="8" w:space="0" w:color="000000"/>
          </w:tblBorders>
          <w:tblCellMar>
            <w:top w:w="0" w:type="dxa"/>
            <w:bottom w:w="0" w:type="dxa"/>
          </w:tblCellMar>
        </w:tblPrEx>
        <w:tc>
          <w:tcPr>
            <w:tcW w:w="1620" w:type="dxa"/>
          </w:tcPr>
          <w:p w:rsidR="00FC31C4" w:rsidRPr="007F7F46" w:rsidRDefault="00FC31C4" w:rsidP="00C21055">
            <w:pPr>
              <w:tabs>
                <w:tab w:val="right" w:pos="7434"/>
              </w:tabs>
              <w:spacing w:before="120" w:after="120"/>
              <w:rPr>
                <w:b/>
                <w:sz w:val="22"/>
                <w:szCs w:val="22"/>
              </w:rPr>
            </w:pPr>
            <w:r w:rsidRPr="007F7F46">
              <w:rPr>
                <w:b/>
                <w:sz w:val="22"/>
                <w:szCs w:val="22"/>
              </w:rPr>
              <w:t>IS 14.</w:t>
            </w:r>
            <w:r w:rsidR="00C21055" w:rsidRPr="007F7F46">
              <w:rPr>
                <w:b/>
                <w:sz w:val="22"/>
                <w:szCs w:val="22"/>
              </w:rPr>
              <w:t>5</w:t>
            </w:r>
          </w:p>
        </w:tc>
        <w:tc>
          <w:tcPr>
            <w:tcW w:w="7470" w:type="dxa"/>
          </w:tcPr>
          <w:p w:rsidR="00C21055" w:rsidRPr="007F7F46" w:rsidRDefault="00C21055" w:rsidP="00C21055">
            <w:pPr>
              <w:tabs>
                <w:tab w:val="right" w:pos="7254"/>
              </w:tabs>
              <w:spacing w:before="120"/>
              <w:jc w:val="both"/>
              <w:rPr>
                <w:i/>
                <w:sz w:val="22"/>
                <w:szCs w:val="22"/>
              </w:rPr>
            </w:pPr>
            <w:r w:rsidRPr="007F7F46">
              <w:rPr>
                <w:sz w:val="22"/>
                <w:szCs w:val="22"/>
              </w:rPr>
              <w:t xml:space="preserve">Les prix proposés par le Soumissionnaire seront </w:t>
            </w:r>
            <w:r w:rsidRPr="007F7F46">
              <w:rPr>
                <w:i/>
                <w:sz w:val="22"/>
                <w:szCs w:val="22"/>
              </w:rPr>
              <w:t>[révisables/fermes]</w:t>
            </w:r>
            <w:r w:rsidRPr="007F7F46">
              <w:rPr>
                <w:sz w:val="22"/>
                <w:szCs w:val="22"/>
              </w:rPr>
              <w:t xml:space="preserve">. </w:t>
            </w:r>
            <w:r w:rsidRPr="007F7F46">
              <w:rPr>
                <w:i/>
                <w:sz w:val="22"/>
                <w:szCs w:val="22"/>
              </w:rPr>
              <w:t>[supprimer la mention inutile]</w:t>
            </w:r>
          </w:p>
          <w:p w:rsidR="00FC31C4" w:rsidRPr="007F7F46" w:rsidRDefault="00C21055" w:rsidP="00C21055">
            <w:pPr>
              <w:tabs>
                <w:tab w:val="right" w:pos="7254"/>
              </w:tabs>
              <w:spacing w:before="120"/>
              <w:jc w:val="both"/>
              <w:rPr>
                <w:sz w:val="22"/>
                <w:szCs w:val="22"/>
              </w:rPr>
            </w:pPr>
            <w:r w:rsidRPr="007F7F46">
              <w:rPr>
                <w:i/>
                <w:sz w:val="22"/>
                <w:szCs w:val="22"/>
              </w:rPr>
              <w:t>[Il est recommandé d’adopter des prix révisables pour les marchés de travaux dont la durée d’exécution dépasse 18 mois, ou lorsque les prix de certains matériaux (produits pétroliers, acier, etc.…) varient rapidement.</w:t>
            </w:r>
            <w:r w:rsidR="004371BD" w:rsidRPr="007F7F46">
              <w:rPr>
                <w:i/>
                <w:sz w:val="22"/>
                <w:szCs w:val="22"/>
              </w:rPr>
              <w:t>]</w:t>
            </w:r>
            <w:r w:rsidRPr="007F7F46">
              <w:rPr>
                <w:i/>
                <w:sz w:val="22"/>
                <w:szCs w:val="22"/>
              </w:rPr>
              <w:t xml:space="preserve"> </w:t>
            </w:r>
          </w:p>
        </w:tc>
      </w:tr>
      <w:tr w:rsidR="009E6102" w:rsidRPr="007F7F46" w:rsidTr="009E6102">
        <w:tblPrEx>
          <w:tblBorders>
            <w:insideH w:val="single" w:sz="8" w:space="0" w:color="000000"/>
          </w:tblBorders>
          <w:tblCellMar>
            <w:top w:w="0" w:type="dxa"/>
            <w:bottom w:w="0" w:type="dxa"/>
          </w:tblCellMar>
        </w:tblPrEx>
        <w:tc>
          <w:tcPr>
            <w:tcW w:w="1620" w:type="dxa"/>
          </w:tcPr>
          <w:p w:rsidR="009E6102" w:rsidRPr="007F7F46" w:rsidRDefault="009E6102" w:rsidP="00C21055">
            <w:pPr>
              <w:tabs>
                <w:tab w:val="right" w:pos="7434"/>
              </w:tabs>
              <w:spacing w:before="120" w:after="120"/>
              <w:rPr>
                <w:b/>
                <w:sz w:val="22"/>
                <w:szCs w:val="22"/>
              </w:rPr>
            </w:pPr>
            <w:r w:rsidRPr="007F7F46">
              <w:rPr>
                <w:b/>
                <w:sz w:val="22"/>
                <w:szCs w:val="22"/>
              </w:rPr>
              <w:t>IS 14.</w:t>
            </w:r>
            <w:r w:rsidR="00C21055" w:rsidRPr="007F7F46">
              <w:rPr>
                <w:b/>
                <w:sz w:val="22"/>
                <w:szCs w:val="22"/>
              </w:rPr>
              <w:t>6</w:t>
            </w:r>
          </w:p>
        </w:tc>
        <w:tc>
          <w:tcPr>
            <w:tcW w:w="7470" w:type="dxa"/>
          </w:tcPr>
          <w:p w:rsidR="009E6102" w:rsidRPr="007F7F46" w:rsidRDefault="009E6102" w:rsidP="00C21055">
            <w:pPr>
              <w:tabs>
                <w:tab w:val="right" w:pos="7254"/>
              </w:tabs>
              <w:spacing w:before="120" w:after="200"/>
              <w:jc w:val="both"/>
              <w:rPr>
                <w:sz w:val="22"/>
                <w:szCs w:val="22"/>
              </w:rPr>
            </w:pPr>
            <w:r w:rsidRPr="007F7F46">
              <w:rPr>
                <w:sz w:val="22"/>
                <w:szCs w:val="22"/>
              </w:rPr>
              <w:t>Le prix indiqué pour chaque lot devra correspondre au minimum à</w:t>
            </w:r>
            <w:r w:rsidRPr="007F7F46">
              <w:rPr>
                <w:i/>
                <w:iCs/>
                <w:sz w:val="22"/>
                <w:szCs w:val="22"/>
              </w:rPr>
              <w:t>_[insérer valeur en lettres]</w:t>
            </w:r>
            <w:r w:rsidRPr="007F7F46">
              <w:rPr>
                <w:sz w:val="22"/>
                <w:szCs w:val="22"/>
              </w:rPr>
              <w:t xml:space="preserve"> pourcent </w:t>
            </w:r>
            <w:r w:rsidRPr="007F7F46">
              <w:rPr>
                <w:i/>
                <w:iCs/>
                <w:sz w:val="22"/>
                <w:szCs w:val="22"/>
              </w:rPr>
              <w:t>(_[insérer chiffre]____)%</w:t>
            </w:r>
            <w:r w:rsidRPr="007F7F46">
              <w:rPr>
                <w:sz w:val="22"/>
                <w:szCs w:val="22"/>
              </w:rPr>
              <w:t xml:space="preserve"> des articles de chaque lot.</w:t>
            </w:r>
          </w:p>
          <w:p w:rsidR="009E6102" w:rsidRPr="007F7F46" w:rsidRDefault="009E6102" w:rsidP="00915666">
            <w:pPr>
              <w:tabs>
                <w:tab w:val="right" w:pos="7254"/>
              </w:tabs>
              <w:spacing w:before="120"/>
              <w:rPr>
                <w:sz w:val="22"/>
                <w:szCs w:val="22"/>
              </w:rPr>
            </w:pPr>
            <w:r w:rsidRPr="007F7F46">
              <w:rPr>
                <w:sz w:val="22"/>
                <w:szCs w:val="22"/>
              </w:rPr>
              <w:t xml:space="preserve">Le prix indiqué pour chaque article d’un lot devra correspondre au minimum à </w:t>
            </w:r>
            <w:r w:rsidRPr="007F7F46">
              <w:rPr>
                <w:i/>
                <w:iCs/>
                <w:sz w:val="22"/>
                <w:szCs w:val="22"/>
              </w:rPr>
              <w:t>[insérer valeur en lettres]</w:t>
            </w:r>
            <w:r w:rsidRPr="007F7F46">
              <w:rPr>
                <w:sz w:val="22"/>
                <w:szCs w:val="22"/>
              </w:rPr>
              <w:t>_________ pourcent (</w:t>
            </w:r>
            <w:r w:rsidRPr="007F7F46">
              <w:rPr>
                <w:i/>
                <w:iCs/>
                <w:sz w:val="22"/>
                <w:szCs w:val="22"/>
              </w:rPr>
              <w:t>[insérer chiffre]_____)%</w:t>
            </w:r>
            <w:r w:rsidRPr="007F7F46">
              <w:rPr>
                <w:sz w:val="22"/>
                <w:szCs w:val="22"/>
              </w:rPr>
              <w:t xml:space="preserve"> de la quantité requise pour cet article.</w:t>
            </w:r>
          </w:p>
        </w:tc>
      </w:tr>
      <w:tr w:rsidR="00C21055" w:rsidRPr="007F7F46" w:rsidTr="009E6102">
        <w:tblPrEx>
          <w:tblBorders>
            <w:insideH w:val="single" w:sz="8" w:space="0" w:color="000000"/>
          </w:tblBorders>
          <w:tblCellMar>
            <w:top w:w="0" w:type="dxa"/>
            <w:bottom w:w="0" w:type="dxa"/>
          </w:tblCellMar>
        </w:tblPrEx>
        <w:tc>
          <w:tcPr>
            <w:tcW w:w="1620" w:type="dxa"/>
          </w:tcPr>
          <w:p w:rsidR="00C21055" w:rsidRPr="007F7F46" w:rsidRDefault="00C21055" w:rsidP="00584EEA">
            <w:pPr>
              <w:tabs>
                <w:tab w:val="right" w:pos="7434"/>
              </w:tabs>
              <w:spacing w:before="120"/>
              <w:rPr>
                <w:b/>
                <w:sz w:val="22"/>
                <w:szCs w:val="22"/>
                <w:lang w:val="en-US"/>
              </w:rPr>
            </w:pPr>
            <w:r w:rsidRPr="007F7F46">
              <w:rPr>
                <w:b/>
                <w:sz w:val="22"/>
                <w:szCs w:val="22"/>
                <w:lang w:val="en-US"/>
              </w:rPr>
              <w:t>IS 14.7</w:t>
            </w:r>
          </w:p>
        </w:tc>
        <w:tc>
          <w:tcPr>
            <w:tcW w:w="7470" w:type="dxa"/>
          </w:tcPr>
          <w:p w:rsidR="00C21055" w:rsidRPr="007F7F46" w:rsidRDefault="00C21055" w:rsidP="00607EFE">
            <w:pPr>
              <w:tabs>
                <w:tab w:val="right" w:pos="7254"/>
              </w:tabs>
              <w:rPr>
                <w:sz w:val="22"/>
                <w:szCs w:val="22"/>
              </w:rPr>
            </w:pPr>
            <w:r w:rsidRPr="007F7F46">
              <w:rPr>
                <w:sz w:val="22"/>
                <w:szCs w:val="22"/>
              </w:rPr>
              <w:t>L’édition des Incoterms applicable est</w:t>
            </w:r>
            <w:r w:rsidR="00D1590F" w:rsidRPr="007F7F46">
              <w:rPr>
                <w:sz w:val="22"/>
                <w:szCs w:val="22"/>
              </w:rPr>
              <w:t xml:space="preserve"> celle des</w:t>
            </w:r>
            <w:r w:rsidRPr="007F7F46">
              <w:rPr>
                <w:sz w:val="22"/>
                <w:szCs w:val="22"/>
              </w:rPr>
              <w:t xml:space="preserve"> Incoterms 2010.</w:t>
            </w:r>
            <w:r w:rsidR="00B6244F" w:rsidRPr="007F7F46">
              <w:rPr>
                <w:sz w:val="22"/>
                <w:szCs w:val="22"/>
              </w:rPr>
              <w:t xml:space="preserve"> Cependant, la définition du lieu </w:t>
            </w:r>
            <w:r w:rsidR="00CF535C">
              <w:rPr>
                <w:sz w:val="22"/>
                <w:szCs w:val="22"/>
              </w:rPr>
              <w:t xml:space="preserve">et date </w:t>
            </w:r>
            <w:r w:rsidR="00B6244F" w:rsidRPr="007F7F46">
              <w:rPr>
                <w:sz w:val="22"/>
                <w:szCs w:val="22"/>
              </w:rPr>
              <w:t>associé</w:t>
            </w:r>
            <w:r w:rsidR="00CF535C">
              <w:rPr>
                <w:sz w:val="22"/>
                <w:szCs w:val="22"/>
              </w:rPr>
              <w:t>s</w:t>
            </w:r>
            <w:r w:rsidR="00B6244F" w:rsidRPr="007F7F46">
              <w:rPr>
                <w:sz w:val="22"/>
                <w:szCs w:val="22"/>
              </w:rPr>
              <w:t xml:space="preserve"> au terme « livraison » est modifiée comme suit :</w:t>
            </w:r>
          </w:p>
          <w:p w:rsidR="00D1590F" w:rsidRPr="007F7F46" w:rsidRDefault="00D1590F" w:rsidP="00607EFE">
            <w:pPr>
              <w:numPr>
                <w:ilvl w:val="0"/>
                <w:numId w:val="111"/>
              </w:numPr>
              <w:jc w:val="both"/>
              <w:rPr>
                <w:sz w:val="22"/>
                <w:szCs w:val="22"/>
              </w:rPr>
            </w:pPr>
            <w:r w:rsidRPr="007F7F46">
              <w:rPr>
                <w:sz w:val="22"/>
                <w:szCs w:val="22"/>
              </w:rPr>
              <w:t>L’incoterm CIP définit la « livraison » comme le lieu et la date du transfert de risque, du Vendeur vers l’Acheteur</w:t>
            </w:r>
            <w:r w:rsidR="00B6244F" w:rsidRPr="007F7F46">
              <w:rPr>
                <w:sz w:val="22"/>
                <w:szCs w:val="22"/>
              </w:rPr>
              <w:t>, habituellement le lieu de livraison au premier mode de transport</w:t>
            </w:r>
            <w:r w:rsidRPr="007F7F46">
              <w:rPr>
                <w:sz w:val="22"/>
                <w:szCs w:val="22"/>
              </w:rPr>
              <w:t>.</w:t>
            </w:r>
          </w:p>
          <w:p w:rsidR="00D1590F" w:rsidRPr="007F7F46" w:rsidRDefault="00D1590F" w:rsidP="00607EFE">
            <w:pPr>
              <w:numPr>
                <w:ilvl w:val="0"/>
                <w:numId w:val="111"/>
              </w:numPr>
              <w:jc w:val="both"/>
              <w:rPr>
                <w:sz w:val="22"/>
                <w:szCs w:val="22"/>
              </w:rPr>
            </w:pPr>
            <w:r w:rsidRPr="007F7F46">
              <w:rPr>
                <w:sz w:val="22"/>
                <w:szCs w:val="22"/>
              </w:rPr>
              <w:t xml:space="preserve">Lorsque le terme « CIP » est utilisé dans les présents Documents d’Appel d’Offres, et qu’il ne se réfère pas au transfert de risque, le terme « livraison » se rapporte à la date d’arrivée des Fournitures </w:t>
            </w:r>
            <w:r w:rsidRPr="007F7F46">
              <w:rPr>
                <w:sz w:val="22"/>
                <w:szCs w:val="22"/>
                <w:u w:val="single"/>
              </w:rPr>
              <w:t>au lieu de destination convenu</w:t>
            </w:r>
            <w:r w:rsidRPr="007F7F46">
              <w:rPr>
                <w:sz w:val="22"/>
                <w:szCs w:val="22"/>
              </w:rPr>
              <w:t xml:space="preserve">, qui doit être indiquée </w:t>
            </w:r>
            <w:r w:rsidR="000F16EE" w:rsidRPr="007F7F46">
              <w:rPr>
                <w:sz w:val="22"/>
                <w:szCs w:val="22"/>
              </w:rPr>
              <w:t>dans</w:t>
            </w:r>
            <w:r w:rsidRPr="007F7F46">
              <w:rPr>
                <w:sz w:val="22"/>
                <w:szCs w:val="22"/>
              </w:rPr>
              <w:t xml:space="preserve"> le </w:t>
            </w:r>
            <w:r w:rsidR="000F16EE" w:rsidRPr="007F7F46">
              <w:rPr>
                <w:sz w:val="22"/>
                <w:szCs w:val="22"/>
              </w:rPr>
              <w:t>C</w:t>
            </w:r>
            <w:r w:rsidRPr="007F7F46">
              <w:rPr>
                <w:sz w:val="22"/>
                <w:szCs w:val="22"/>
              </w:rPr>
              <w:t xml:space="preserve">alendrier de </w:t>
            </w:r>
            <w:r w:rsidR="000F16EE" w:rsidRPr="007F7F46">
              <w:rPr>
                <w:sz w:val="22"/>
                <w:szCs w:val="22"/>
              </w:rPr>
              <w:t>L</w:t>
            </w:r>
            <w:r w:rsidRPr="007F7F46">
              <w:rPr>
                <w:sz w:val="22"/>
                <w:szCs w:val="22"/>
              </w:rPr>
              <w:t xml:space="preserve">ivraison. </w:t>
            </w:r>
          </w:p>
        </w:tc>
      </w:tr>
      <w:tr w:rsidR="00C21055" w:rsidRPr="007F7F46" w:rsidTr="009E6102">
        <w:tblPrEx>
          <w:tblBorders>
            <w:insideH w:val="single" w:sz="8" w:space="0" w:color="000000"/>
          </w:tblBorders>
          <w:tblCellMar>
            <w:top w:w="0" w:type="dxa"/>
            <w:bottom w:w="0" w:type="dxa"/>
          </w:tblCellMar>
        </w:tblPrEx>
        <w:tc>
          <w:tcPr>
            <w:tcW w:w="1620" w:type="dxa"/>
          </w:tcPr>
          <w:p w:rsidR="00C21055" w:rsidRPr="007F7F46" w:rsidRDefault="00C21055" w:rsidP="00584EEA">
            <w:pPr>
              <w:tabs>
                <w:tab w:val="right" w:pos="7434"/>
              </w:tabs>
              <w:spacing w:before="120"/>
              <w:rPr>
                <w:b/>
                <w:sz w:val="22"/>
                <w:szCs w:val="22"/>
                <w:lang w:val="en-US"/>
              </w:rPr>
            </w:pPr>
            <w:r w:rsidRPr="007F7F46">
              <w:rPr>
                <w:b/>
                <w:sz w:val="22"/>
                <w:szCs w:val="22"/>
                <w:lang w:val="en-US"/>
              </w:rPr>
              <w:t xml:space="preserve">IS 14.8 </w:t>
            </w:r>
            <w:r w:rsidRPr="007F7F46">
              <w:rPr>
                <w:b/>
                <w:bCs/>
                <w:sz w:val="22"/>
                <w:szCs w:val="22"/>
              </w:rPr>
              <w:t xml:space="preserve">(b) (i) </w:t>
            </w:r>
          </w:p>
        </w:tc>
        <w:tc>
          <w:tcPr>
            <w:tcW w:w="7470" w:type="dxa"/>
          </w:tcPr>
          <w:p w:rsidR="00C21055" w:rsidRPr="007F7F46" w:rsidRDefault="00C21055" w:rsidP="002460B3">
            <w:pPr>
              <w:tabs>
                <w:tab w:val="right" w:pos="7254"/>
              </w:tabs>
              <w:spacing w:before="120" w:after="120"/>
              <w:rPr>
                <w:sz w:val="22"/>
                <w:szCs w:val="22"/>
              </w:rPr>
            </w:pPr>
            <w:r w:rsidRPr="007F7F46">
              <w:rPr>
                <w:sz w:val="22"/>
                <w:szCs w:val="22"/>
              </w:rPr>
              <w:t>Lieu de destination</w:t>
            </w:r>
            <w:r w:rsidR="00D1590F" w:rsidRPr="007F7F46">
              <w:rPr>
                <w:sz w:val="22"/>
                <w:szCs w:val="22"/>
              </w:rPr>
              <w:t xml:space="preserve"> convenu </w:t>
            </w:r>
            <w:r w:rsidRPr="007F7F46">
              <w:rPr>
                <w:sz w:val="22"/>
                <w:szCs w:val="22"/>
              </w:rPr>
              <w:t xml:space="preserve">: </w:t>
            </w:r>
            <w:r w:rsidRPr="007F7F46">
              <w:rPr>
                <w:i/>
                <w:iCs/>
                <w:sz w:val="22"/>
                <w:szCs w:val="22"/>
              </w:rPr>
              <w:t xml:space="preserve">[insérer </w:t>
            </w:r>
            <w:r w:rsidR="00D1590F" w:rsidRPr="007F7F46">
              <w:rPr>
                <w:i/>
                <w:iCs/>
                <w:sz w:val="22"/>
                <w:szCs w:val="22"/>
              </w:rPr>
              <w:t xml:space="preserve">le </w:t>
            </w:r>
            <w:r w:rsidRPr="007F7F46">
              <w:rPr>
                <w:i/>
                <w:iCs/>
                <w:sz w:val="22"/>
                <w:szCs w:val="22"/>
              </w:rPr>
              <w:t xml:space="preserve">lieu de destination </w:t>
            </w:r>
            <w:r w:rsidR="00D1590F" w:rsidRPr="007F7F46">
              <w:rPr>
                <w:i/>
                <w:iCs/>
                <w:sz w:val="22"/>
                <w:szCs w:val="22"/>
              </w:rPr>
              <w:t xml:space="preserve">convenu </w:t>
            </w:r>
            <w:r w:rsidRPr="007F7F46">
              <w:rPr>
                <w:i/>
                <w:iCs/>
                <w:sz w:val="22"/>
                <w:szCs w:val="22"/>
              </w:rPr>
              <w:t xml:space="preserve">conformément </w:t>
            </w:r>
            <w:r w:rsidR="00D1590F" w:rsidRPr="007F7F46">
              <w:rPr>
                <w:i/>
                <w:iCs/>
                <w:sz w:val="22"/>
                <w:szCs w:val="22"/>
              </w:rPr>
              <w:t>aux Incoterms</w:t>
            </w:r>
            <w:r w:rsidRPr="007F7F46">
              <w:rPr>
                <w:i/>
                <w:iCs/>
                <w:sz w:val="22"/>
                <w:szCs w:val="22"/>
              </w:rPr>
              <w:t>]</w:t>
            </w:r>
          </w:p>
        </w:tc>
      </w:tr>
      <w:tr w:rsidR="00FC31C4" w:rsidRPr="007F7F46" w:rsidTr="009E6102">
        <w:tblPrEx>
          <w:tblBorders>
            <w:insideH w:val="single" w:sz="8" w:space="0" w:color="000000"/>
          </w:tblBorders>
          <w:tblCellMar>
            <w:top w:w="0" w:type="dxa"/>
            <w:bottom w:w="0" w:type="dxa"/>
          </w:tblCellMar>
        </w:tblPrEx>
        <w:tc>
          <w:tcPr>
            <w:tcW w:w="1620" w:type="dxa"/>
          </w:tcPr>
          <w:p w:rsidR="00FC31C4" w:rsidRPr="007F7F46" w:rsidRDefault="00FC31C4" w:rsidP="00550D72">
            <w:pPr>
              <w:tabs>
                <w:tab w:val="right" w:pos="7434"/>
              </w:tabs>
              <w:spacing w:before="120" w:after="120"/>
              <w:rPr>
                <w:b/>
                <w:sz w:val="22"/>
                <w:szCs w:val="22"/>
              </w:rPr>
            </w:pPr>
            <w:r w:rsidRPr="007F7F46">
              <w:rPr>
                <w:b/>
                <w:sz w:val="22"/>
                <w:szCs w:val="22"/>
              </w:rPr>
              <w:t>IS 15.1</w:t>
            </w:r>
          </w:p>
        </w:tc>
        <w:tc>
          <w:tcPr>
            <w:tcW w:w="7470" w:type="dxa"/>
          </w:tcPr>
          <w:p w:rsidR="004371BD" w:rsidRPr="007F7F46" w:rsidRDefault="004371BD" w:rsidP="00915666">
            <w:pPr>
              <w:tabs>
                <w:tab w:val="right" w:pos="7254"/>
              </w:tabs>
              <w:spacing w:before="120"/>
              <w:rPr>
                <w:i/>
                <w:sz w:val="22"/>
                <w:szCs w:val="22"/>
              </w:rPr>
            </w:pPr>
            <w:r w:rsidRPr="007F7F46">
              <w:rPr>
                <w:sz w:val="22"/>
                <w:szCs w:val="22"/>
              </w:rPr>
              <w:t xml:space="preserve">Les prix seront libellés en : </w:t>
            </w:r>
            <w:r w:rsidRPr="007F7F46">
              <w:rPr>
                <w:i/>
                <w:sz w:val="22"/>
                <w:szCs w:val="22"/>
              </w:rPr>
              <w:t>[insérer la monnaie locale et/ou € ou US$]</w:t>
            </w:r>
          </w:p>
          <w:p w:rsidR="00FC31C4" w:rsidRPr="007F7F46" w:rsidRDefault="009E6102" w:rsidP="00915666">
            <w:pPr>
              <w:tabs>
                <w:tab w:val="right" w:pos="7254"/>
              </w:tabs>
              <w:spacing w:before="120"/>
              <w:rPr>
                <w:sz w:val="22"/>
                <w:szCs w:val="22"/>
              </w:rPr>
            </w:pPr>
            <w:r w:rsidRPr="007F7F46">
              <w:rPr>
                <w:sz w:val="22"/>
                <w:szCs w:val="22"/>
              </w:rPr>
              <w:t xml:space="preserve">Le Soumissionnaire </w:t>
            </w:r>
            <w:r w:rsidRPr="007F7F46">
              <w:rPr>
                <w:i/>
                <w:iCs/>
                <w:sz w:val="22"/>
                <w:szCs w:val="22"/>
              </w:rPr>
              <w:t>[insérer « est » ou « n’est pas »]</w:t>
            </w:r>
            <w:r w:rsidRPr="007F7F46">
              <w:rPr>
                <w:sz w:val="22"/>
                <w:szCs w:val="22"/>
              </w:rPr>
              <w:t xml:space="preserve"> tenu d’exprimer dans la monnaie du pays de l’Acheteur la fraction du prix de son </w:t>
            </w:r>
            <w:r w:rsidR="00524D3E" w:rsidRPr="007F7F46">
              <w:rPr>
                <w:sz w:val="22"/>
                <w:szCs w:val="22"/>
              </w:rPr>
              <w:t>Offre</w:t>
            </w:r>
            <w:r w:rsidRPr="007F7F46">
              <w:rPr>
                <w:sz w:val="22"/>
                <w:szCs w:val="22"/>
              </w:rPr>
              <w:t xml:space="preserve"> correspondant à des dépenses encourues dans cette même monnaie. </w:t>
            </w:r>
          </w:p>
        </w:tc>
      </w:tr>
      <w:tr w:rsidR="009E6102" w:rsidRPr="007F7F46" w:rsidTr="009E6102">
        <w:tblPrEx>
          <w:tblBorders>
            <w:insideH w:val="single" w:sz="8" w:space="0" w:color="000000"/>
          </w:tblBorders>
          <w:tblCellMar>
            <w:top w:w="0" w:type="dxa"/>
            <w:bottom w:w="0" w:type="dxa"/>
          </w:tblCellMar>
        </w:tblPrEx>
        <w:tc>
          <w:tcPr>
            <w:tcW w:w="1620" w:type="dxa"/>
          </w:tcPr>
          <w:p w:rsidR="009E6102" w:rsidRPr="007F7F46" w:rsidRDefault="009E6102" w:rsidP="00C21055">
            <w:pPr>
              <w:tabs>
                <w:tab w:val="right" w:pos="7434"/>
              </w:tabs>
              <w:spacing w:before="120" w:after="120"/>
              <w:rPr>
                <w:b/>
                <w:sz w:val="22"/>
                <w:szCs w:val="22"/>
              </w:rPr>
            </w:pPr>
            <w:r w:rsidRPr="007F7F46">
              <w:rPr>
                <w:b/>
                <w:sz w:val="22"/>
                <w:szCs w:val="22"/>
              </w:rPr>
              <w:t xml:space="preserve">IS </w:t>
            </w:r>
            <w:r w:rsidR="00C21055" w:rsidRPr="007F7F46">
              <w:rPr>
                <w:b/>
                <w:sz w:val="22"/>
                <w:szCs w:val="22"/>
              </w:rPr>
              <w:t>16.4</w:t>
            </w:r>
          </w:p>
        </w:tc>
        <w:tc>
          <w:tcPr>
            <w:tcW w:w="7470" w:type="dxa"/>
          </w:tcPr>
          <w:p w:rsidR="009E6102" w:rsidRPr="007F7F46" w:rsidRDefault="009E6102" w:rsidP="0019633E">
            <w:pPr>
              <w:pStyle w:val="i"/>
              <w:tabs>
                <w:tab w:val="right" w:pos="7254"/>
              </w:tabs>
              <w:suppressAutoHyphens w:val="0"/>
              <w:spacing w:before="120"/>
              <w:rPr>
                <w:rFonts w:ascii="Times New Roman" w:hAnsi="Times New Roman"/>
                <w:sz w:val="22"/>
                <w:szCs w:val="22"/>
                <w:lang w:val="fr-FR"/>
              </w:rPr>
            </w:pPr>
            <w:r w:rsidRPr="007F7F46">
              <w:rPr>
                <w:rFonts w:ascii="Times New Roman" w:hAnsi="Times New Roman"/>
                <w:sz w:val="22"/>
                <w:szCs w:val="22"/>
                <w:lang w:val="fr-FR"/>
              </w:rPr>
              <w:t xml:space="preserve">Période de fonctionnement prévue pour les fournitures (en vue d’établir les besoins en pièces de rechange) : </w:t>
            </w:r>
            <w:r w:rsidRPr="007F7F46">
              <w:rPr>
                <w:rFonts w:ascii="Times New Roman" w:hAnsi="Times New Roman"/>
                <w:i/>
                <w:iCs/>
                <w:sz w:val="22"/>
                <w:szCs w:val="22"/>
                <w:lang w:val="fr-FR"/>
              </w:rPr>
              <w:t>[insérer durée]</w:t>
            </w:r>
          </w:p>
        </w:tc>
      </w:tr>
      <w:tr w:rsidR="009E6102" w:rsidRPr="007F7F46" w:rsidTr="009E6102">
        <w:tblPrEx>
          <w:tblBorders>
            <w:insideH w:val="single" w:sz="8" w:space="0" w:color="000000"/>
          </w:tblBorders>
          <w:tblCellMar>
            <w:top w:w="0" w:type="dxa"/>
            <w:bottom w:w="0" w:type="dxa"/>
          </w:tblCellMar>
        </w:tblPrEx>
        <w:tc>
          <w:tcPr>
            <w:tcW w:w="1620" w:type="dxa"/>
          </w:tcPr>
          <w:p w:rsidR="009E6102" w:rsidRPr="007F7F46" w:rsidRDefault="009E6102" w:rsidP="00C21055">
            <w:pPr>
              <w:tabs>
                <w:tab w:val="right" w:pos="7434"/>
              </w:tabs>
              <w:spacing w:before="120" w:after="120"/>
              <w:rPr>
                <w:b/>
                <w:sz w:val="22"/>
                <w:szCs w:val="22"/>
              </w:rPr>
            </w:pPr>
            <w:r w:rsidRPr="007F7F46">
              <w:rPr>
                <w:b/>
                <w:sz w:val="22"/>
                <w:szCs w:val="22"/>
              </w:rPr>
              <w:t>IS 1</w:t>
            </w:r>
            <w:r w:rsidR="00C21055" w:rsidRPr="007F7F46">
              <w:rPr>
                <w:b/>
                <w:sz w:val="22"/>
                <w:szCs w:val="22"/>
              </w:rPr>
              <w:t>7</w:t>
            </w:r>
            <w:r w:rsidRPr="007F7F46">
              <w:rPr>
                <w:b/>
                <w:sz w:val="22"/>
                <w:szCs w:val="22"/>
              </w:rPr>
              <w:t>.</w:t>
            </w:r>
            <w:r w:rsidR="00C21055" w:rsidRPr="007F7F46">
              <w:rPr>
                <w:b/>
                <w:sz w:val="22"/>
                <w:szCs w:val="22"/>
              </w:rPr>
              <w:t>2</w:t>
            </w:r>
            <w:r w:rsidRPr="007F7F46">
              <w:rPr>
                <w:b/>
                <w:sz w:val="22"/>
                <w:szCs w:val="22"/>
              </w:rPr>
              <w:t>(a)</w:t>
            </w:r>
          </w:p>
        </w:tc>
        <w:tc>
          <w:tcPr>
            <w:tcW w:w="7470" w:type="dxa"/>
          </w:tcPr>
          <w:p w:rsidR="009E6102" w:rsidRPr="007F7F46" w:rsidRDefault="009E6102" w:rsidP="00915666">
            <w:pPr>
              <w:pStyle w:val="i"/>
              <w:tabs>
                <w:tab w:val="right" w:pos="7254"/>
              </w:tabs>
              <w:suppressAutoHyphens w:val="0"/>
              <w:spacing w:before="120"/>
              <w:rPr>
                <w:rFonts w:ascii="Times New Roman" w:hAnsi="Times New Roman"/>
                <w:sz w:val="22"/>
                <w:szCs w:val="22"/>
                <w:lang w:val="fr-FR"/>
              </w:rPr>
            </w:pPr>
            <w:r w:rsidRPr="007F7F46">
              <w:rPr>
                <w:rFonts w:ascii="Times New Roman" w:hAnsi="Times New Roman"/>
                <w:sz w:val="22"/>
                <w:szCs w:val="22"/>
                <w:lang w:val="fr-FR"/>
              </w:rPr>
              <w:t xml:space="preserve">L ‘Autorisation du Fabriquant </w:t>
            </w:r>
            <w:r w:rsidRPr="007F7F46">
              <w:rPr>
                <w:rFonts w:ascii="Times New Roman" w:hAnsi="Times New Roman"/>
                <w:i/>
                <w:iCs/>
                <w:sz w:val="22"/>
                <w:szCs w:val="22"/>
                <w:lang w:val="fr-FR"/>
              </w:rPr>
              <w:t>[insérer « est » ou « n’est pas»]</w:t>
            </w:r>
            <w:r w:rsidRPr="007F7F46">
              <w:rPr>
                <w:rFonts w:ascii="Times New Roman" w:hAnsi="Times New Roman"/>
                <w:sz w:val="22"/>
                <w:szCs w:val="22"/>
                <w:lang w:val="fr-FR"/>
              </w:rPr>
              <w:t xml:space="preserve"> requise. </w:t>
            </w:r>
          </w:p>
        </w:tc>
      </w:tr>
      <w:tr w:rsidR="009E6102" w:rsidRPr="007F7F46" w:rsidTr="009E6102">
        <w:tblPrEx>
          <w:tblBorders>
            <w:insideH w:val="single" w:sz="8" w:space="0" w:color="000000"/>
          </w:tblBorders>
          <w:tblCellMar>
            <w:top w:w="0" w:type="dxa"/>
            <w:bottom w:w="0" w:type="dxa"/>
          </w:tblCellMar>
        </w:tblPrEx>
        <w:tc>
          <w:tcPr>
            <w:tcW w:w="1620" w:type="dxa"/>
          </w:tcPr>
          <w:p w:rsidR="009E6102" w:rsidRPr="007F7F46" w:rsidRDefault="00C21055" w:rsidP="00C21055">
            <w:pPr>
              <w:tabs>
                <w:tab w:val="right" w:pos="7434"/>
              </w:tabs>
              <w:spacing w:before="120" w:after="120"/>
              <w:rPr>
                <w:b/>
                <w:sz w:val="22"/>
                <w:szCs w:val="22"/>
              </w:rPr>
            </w:pPr>
            <w:r w:rsidRPr="007F7F46">
              <w:rPr>
                <w:b/>
                <w:sz w:val="22"/>
                <w:szCs w:val="22"/>
              </w:rPr>
              <w:t>IS 17</w:t>
            </w:r>
            <w:r w:rsidR="009E6102" w:rsidRPr="007F7F46">
              <w:rPr>
                <w:b/>
                <w:sz w:val="22"/>
                <w:szCs w:val="22"/>
              </w:rPr>
              <w:t>.</w:t>
            </w:r>
            <w:r w:rsidRPr="007F7F46">
              <w:rPr>
                <w:b/>
                <w:sz w:val="22"/>
                <w:szCs w:val="22"/>
              </w:rPr>
              <w:t>2</w:t>
            </w:r>
            <w:r w:rsidR="009E6102" w:rsidRPr="007F7F46">
              <w:rPr>
                <w:b/>
                <w:sz w:val="22"/>
                <w:szCs w:val="22"/>
              </w:rPr>
              <w:t xml:space="preserve"> (b)</w:t>
            </w:r>
          </w:p>
        </w:tc>
        <w:tc>
          <w:tcPr>
            <w:tcW w:w="7470" w:type="dxa"/>
          </w:tcPr>
          <w:p w:rsidR="009E6102" w:rsidRPr="007F7F46" w:rsidRDefault="009E6102" w:rsidP="00D07616">
            <w:pPr>
              <w:pStyle w:val="i"/>
              <w:tabs>
                <w:tab w:val="right" w:pos="7254"/>
              </w:tabs>
              <w:suppressAutoHyphens w:val="0"/>
              <w:spacing w:before="120"/>
              <w:rPr>
                <w:rFonts w:ascii="Times New Roman" w:hAnsi="Times New Roman"/>
                <w:sz w:val="22"/>
                <w:szCs w:val="22"/>
                <w:lang w:val="fr-FR"/>
              </w:rPr>
            </w:pPr>
            <w:r w:rsidRPr="007F7F46">
              <w:rPr>
                <w:rFonts w:ascii="Times New Roman" w:hAnsi="Times New Roman"/>
                <w:sz w:val="22"/>
                <w:szCs w:val="22"/>
                <w:lang w:val="fr-FR"/>
              </w:rPr>
              <w:t xml:space="preserve">Un service après-vente </w:t>
            </w:r>
            <w:r w:rsidR="00D07616" w:rsidRPr="007F7F46">
              <w:rPr>
                <w:rFonts w:ascii="Times New Roman" w:hAnsi="Times New Roman"/>
                <w:i/>
                <w:iCs/>
                <w:sz w:val="22"/>
                <w:szCs w:val="22"/>
                <w:lang w:val="fr-FR"/>
              </w:rPr>
              <w:t>[I</w:t>
            </w:r>
            <w:r w:rsidRPr="007F7F46">
              <w:rPr>
                <w:rFonts w:ascii="Times New Roman" w:hAnsi="Times New Roman"/>
                <w:i/>
                <w:iCs/>
                <w:sz w:val="22"/>
                <w:szCs w:val="22"/>
                <w:lang w:val="fr-FR"/>
              </w:rPr>
              <w:t>nsérer</w:t>
            </w:r>
            <w:r w:rsidRPr="007F7F46">
              <w:rPr>
                <w:rFonts w:ascii="Times New Roman" w:hAnsi="Times New Roman"/>
                <w:sz w:val="22"/>
                <w:szCs w:val="22"/>
                <w:lang w:val="fr-FR"/>
              </w:rPr>
              <w:t xml:space="preserve"> </w:t>
            </w:r>
            <w:r w:rsidRPr="007F7F46">
              <w:rPr>
                <w:rFonts w:ascii="Times New Roman" w:hAnsi="Times New Roman"/>
                <w:i/>
                <w:iCs/>
                <w:sz w:val="22"/>
                <w:szCs w:val="22"/>
                <w:lang w:val="fr-FR"/>
              </w:rPr>
              <w:t>« est »ou « n’est pas »]</w:t>
            </w:r>
            <w:r w:rsidRPr="007F7F46">
              <w:rPr>
                <w:rFonts w:ascii="Times New Roman" w:hAnsi="Times New Roman"/>
                <w:sz w:val="22"/>
                <w:szCs w:val="22"/>
                <w:lang w:val="fr-FR"/>
              </w:rPr>
              <w:t xml:space="preserve"> requis.  </w:t>
            </w:r>
          </w:p>
        </w:tc>
      </w:tr>
      <w:tr w:rsidR="00FC31C4" w:rsidRPr="007F7F46" w:rsidTr="009E6102">
        <w:tblPrEx>
          <w:tblBorders>
            <w:insideH w:val="single" w:sz="8" w:space="0" w:color="000000"/>
          </w:tblBorders>
          <w:tblCellMar>
            <w:top w:w="0" w:type="dxa"/>
            <w:bottom w:w="0" w:type="dxa"/>
          </w:tblCellMar>
        </w:tblPrEx>
        <w:tc>
          <w:tcPr>
            <w:tcW w:w="1620" w:type="dxa"/>
          </w:tcPr>
          <w:p w:rsidR="00FC31C4" w:rsidRPr="007F7F46" w:rsidRDefault="00FC31C4" w:rsidP="00C21055">
            <w:pPr>
              <w:tabs>
                <w:tab w:val="right" w:pos="7434"/>
              </w:tabs>
              <w:spacing w:before="120" w:after="120"/>
              <w:rPr>
                <w:b/>
                <w:sz w:val="22"/>
                <w:szCs w:val="22"/>
              </w:rPr>
            </w:pPr>
            <w:r w:rsidRPr="007F7F46">
              <w:rPr>
                <w:b/>
                <w:sz w:val="22"/>
                <w:szCs w:val="22"/>
              </w:rPr>
              <w:t xml:space="preserve">IS </w:t>
            </w:r>
            <w:r w:rsidR="00C21055" w:rsidRPr="007F7F46">
              <w:rPr>
                <w:b/>
                <w:sz w:val="22"/>
                <w:szCs w:val="22"/>
              </w:rPr>
              <w:t>18</w:t>
            </w:r>
            <w:r w:rsidRPr="007F7F46">
              <w:rPr>
                <w:b/>
                <w:sz w:val="22"/>
                <w:szCs w:val="22"/>
              </w:rPr>
              <w:t>.1</w:t>
            </w:r>
          </w:p>
        </w:tc>
        <w:tc>
          <w:tcPr>
            <w:tcW w:w="7470" w:type="dxa"/>
          </w:tcPr>
          <w:p w:rsidR="00FC31C4" w:rsidRPr="007F7F46" w:rsidRDefault="00FC31C4" w:rsidP="004371BD">
            <w:pPr>
              <w:pStyle w:val="i"/>
              <w:tabs>
                <w:tab w:val="right" w:pos="7254"/>
              </w:tabs>
              <w:suppressAutoHyphens w:val="0"/>
              <w:spacing w:before="120"/>
              <w:rPr>
                <w:rFonts w:ascii="Times New Roman" w:hAnsi="Times New Roman"/>
                <w:sz w:val="22"/>
                <w:szCs w:val="22"/>
                <w:lang w:val="fr-FR"/>
              </w:rPr>
            </w:pPr>
            <w:r w:rsidRPr="007F7F46">
              <w:rPr>
                <w:rFonts w:ascii="Times New Roman" w:hAnsi="Times New Roman"/>
                <w:sz w:val="22"/>
                <w:szCs w:val="22"/>
                <w:lang w:val="fr-FR"/>
              </w:rPr>
              <w:t>La période de validité de l’</w:t>
            </w:r>
            <w:r w:rsidR="00524D3E" w:rsidRPr="007F7F46">
              <w:rPr>
                <w:rFonts w:ascii="Times New Roman" w:hAnsi="Times New Roman"/>
                <w:sz w:val="22"/>
                <w:szCs w:val="22"/>
                <w:lang w:val="fr-FR"/>
              </w:rPr>
              <w:t>Offre</w:t>
            </w:r>
            <w:r w:rsidRPr="007F7F46">
              <w:rPr>
                <w:rFonts w:ascii="Times New Roman" w:hAnsi="Times New Roman"/>
                <w:sz w:val="22"/>
                <w:szCs w:val="22"/>
                <w:lang w:val="fr-FR"/>
              </w:rPr>
              <w:t xml:space="preserve"> sera de </w:t>
            </w:r>
            <w:r w:rsidR="004371BD" w:rsidRPr="007F7F46">
              <w:rPr>
                <w:rFonts w:ascii="Times New Roman" w:hAnsi="Times New Roman"/>
                <w:i/>
                <w:sz w:val="22"/>
                <w:szCs w:val="22"/>
                <w:lang w:val="fr-FR"/>
              </w:rPr>
              <w:t>[insérer nombre entre 90 et 120]</w:t>
            </w:r>
            <w:r w:rsidR="004371BD" w:rsidRPr="007F7F46">
              <w:rPr>
                <w:rFonts w:ascii="Times New Roman" w:hAnsi="Times New Roman"/>
                <w:sz w:val="22"/>
                <w:szCs w:val="22"/>
                <w:lang w:val="fr-FR"/>
              </w:rPr>
              <w:t xml:space="preserve"> </w:t>
            </w:r>
            <w:r w:rsidRPr="007F7F46">
              <w:rPr>
                <w:rFonts w:ascii="Times New Roman" w:hAnsi="Times New Roman"/>
                <w:sz w:val="22"/>
                <w:szCs w:val="22"/>
                <w:lang w:val="fr-FR"/>
              </w:rPr>
              <w:t>jours.</w:t>
            </w:r>
          </w:p>
        </w:tc>
      </w:tr>
      <w:tr w:rsidR="00C21055" w:rsidRPr="007F7F46" w:rsidTr="009E6102">
        <w:tblPrEx>
          <w:tblBorders>
            <w:insideH w:val="single" w:sz="8" w:space="0" w:color="000000"/>
          </w:tblBorders>
          <w:tblCellMar>
            <w:top w:w="0" w:type="dxa"/>
            <w:bottom w:w="0" w:type="dxa"/>
          </w:tblCellMar>
        </w:tblPrEx>
        <w:tc>
          <w:tcPr>
            <w:tcW w:w="1620" w:type="dxa"/>
          </w:tcPr>
          <w:p w:rsidR="00C21055" w:rsidRPr="007F7F46" w:rsidRDefault="00C21055" w:rsidP="00C21055">
            <w:pPr>
              <w:tabs>
                <w:tab w:val="right" w:pos="7434"/>
              </w:tabs>
              <w:spacing w:before="120" w:after="120"/>
              <w:rPr>
                <w:b/>
                <w:sz w:val="22"/>
                <w:szCs w:val="22"/>
              </w:rPr>
            </w:pPr>
            <w:r w:rsidRPr="007F7F46">
              <w:rPr>
                <w:b/>
                <w:sz w:val="22"/>
                <w:szCs w:val="22"/>
              </w:rPr>
              <w:t>18.3 (a)</w:t>
            </w:r>
          </w:p>
        </w:tc>
        <w:tc>
          <w:tcPr>
            <w:tcW w:w="7470" w:type="dxa"/>
          </w:tcPr>
          <w:p w:rsidR="00C21055" w:rsidRPr="007F7F46" w:rsidRDefault="00C21055" w:rsidP="00915666">
            <w:pPr>
              <w:pStyle w:val="i"/>
              <w:tabs>
                <w:tab w:val="right" w:pos="7254"/>
              </w:tabs>
              <w:suppressAutoHyphens w:val="0"/>
              <w:spacing w:before="120"/>
              <w:rPr>
                <w:rFonts w:ascii="Times New Roman" w:hAnsi="Times New Roman"/>
                <w:sz w:val="22"/>
                <w:szCs w:val="22"/>
                <w:lang w:val="fr-FR"/>
              </w:rPr>
            </w:pPr>
            <w:r w:rsidRPr="007F7F46">
              <w:rPr>
                <w:sz w:val="22"/>
                <w:szCs w:val="22"/>
                <w:lang w:val="fr-FR"/>
              </w:rPr>
              <w:t xml:space="preserve">Dans le cas d’un marché à prix ferme, le Montant du marché sera le Montant de l’Offre actualisée de la manière suivante : </w:t>
            </w:r>
            <w:r w:rsidRPr="007F7F46">
              <w:rPr>
                <w:i/>
                <w:sz w:val="22"/>
                <w:szCs w:val="22"/>
                <w:lang w:val="fr-FR"/>
              </w:rPr>
              <w:t>[insérer soit une formule d’actualisation, soit la mention « selon un coefficient d’actualisation qui sera mentionné dans la demande de prorogation des Offres »]</w:t>
            </w:r>
          </w:p>
        </w:tc>
      </w:tr>
      <w:tr w:rsidR="00FC31C4" w:rsidRPr="007F7F46" w:rsidTr="009E6102">
        <w:tblPrEx>
          <w:tblBorders>
            <w:insideH w:val="single" w:sz="8" w:space="0" w:color="000000"/>
          </w:tblBorders>
          <w:tblCellMar>
            <w:top w:w="0" w:type="dxa"/>
            <w:bottom w:w="0" w:type="dxa"/>
          </w:tblCellMar>
        </w:tblPrEx>
        <w:tc>
          <w:tcPr>
            <w:tcW w:w="1620" w:type="dxa"/>
          </w:tcPr>
          <w:p w:rsidR="00FC31C4" w:rsidRPr="007F7F46" w:rsidRDefault="00FC31C4" w:rsidP="00915666">
            <w:pPr>
              <w:tabs>
                <w:tab w:val="right" w:pos="7434"/>
              </w:tabs>
              <w:spacing w:before="120" w:after="120"/>
              <w:rPr>
                <w:b/>
                <w:sz w:val="22"/>
                <w:szCs w:val="22"/>
              </w:rPr>
            </w:pPr>
            <w:r w:rsidRPr="007F7F46">
              <w:rPr>
                <w:b/>
                <w:sz w:val="22"/>
                <w:szCs w:val="22"/>
              </w:rPr>
              <w:t xml:space="preserve">IS </w:t>
            </w:r>
            <w:r w:rsidR="00C21055" w:rsidRPr="007F7F46">
              <w:rPr>
                <w:b/>
                <w:sz w:val="22"/>
                <w:szCs w:val="22"/>
              </w:rPr>
              <w:t>19</w:t>
            </w:r>
            <w:r w:rsidRPr="007F7F46">
              <w:rPr>
                <w:b/>
                <w:sz w:val="22"/>
                <w:szCs w:val="22"/>
              </w:rPr>
              <w:t>.1</w:t>
            </w:r>
          </w:p>
          <w:p w:rsidR="00FC31C4" w:rsidRPr="007F7F46" w:rsidRDefault="00FC31C4" w:rsidP="00915666">
            <w:pPr>
              <w:tabs>
                <w:tab w:val="right" w:pos="7434"/>
              </w:tabs>
              <w:spacing w:before="120" w:after="120"/>
              <w:rPr>
                <w:b/>
                <w:sz w:val="22"/>
                <w:szCs w:val="22"/>
              </w:rPr>
            </w:pPr>
          </w:p>
        </w:tc>
        <w:tc>
          <w:tcPr>
            <w:tcW w:w="7470" w:type="dxa"/>
          </w:tcPr>
          <w:p w:rsidR="001052C3" w:rsidRPr="007F7F46" w:rsidRDefault="001052C3" w:rsidP="00AF0B16">
            <w:pPr>
              <w:tabs>
                <w:tab w:val="right" w:pos="7254"/>
              </w:tabs>
              <w:spacing w:before="120"/>
              <w:jc w:val="both"/>
              <w:rPr>
                <w:i/>
                <w:sz w:val="22"/>
                <w:szCs w:val="22"/>
              </w:rPr>
            </w:pPr>
            <w:r w:rsidRPr="007F7F46">
              <w:rPr>
                <w:i/>
                <w:sz w:val="22"/>
                <w:szCs w:val="22"/>
              </w:rPr>
              <w:t>[Lorsqu’une Garantie de Soumission est requise, une déclaration de Garantie de Soumission ne devra pas être requise, et vice versa]</w:t>
            </w:r>
          </w:p>
          <w:p w:rsidR="00D51855" w:rsidRPr="007F7F46" w:rsidRDefault="00C21055" w:rsidP="00AF0B16">
            <w:pPr>
              <w:tabs>
                <w:tab w:val="right" w:pos="7254"/>
              </w:tabs>
              <w:spacing w:before="120"/>
              <w:jc w:val="both"/>
              <w:rPr>
                <w:sz w:val="22"/>
                <w:szCs w:val="22"/>
              </w:rPr>
            </w:pPr>
            <w:r w:rsidRPr="007F7F46">
              <w:rPr>
                <w:sz w:val="22"/>
                <w:szCs w:val="22"/>
              </w:rPr>
              <w:t xml:space="preserve">Une Garantie de Soumission </w:t>
            </w:r>
            <w:r w:rsidRPr="007F7F46">
              <w:rPr>
                <w:i/>
                <w:sz w:val="22"/>
                <w:szCs w:val="22"/>
              </w:rPr>
              <w:t>[est/n’est pas]</w:t>
            </w:r>
            <w:r w:rsidRPr="007F7F46">
              <w:rPr>
                <w:sz w:val="22"/>
                <w:szCs w:val="22"/>
              </w:rPr>
              <w:t xml:space="preserve"> requise. Une </w:t>
            </w:r>
            <w:r w:rsidR="00D51855" w:rsidRPr="007F7F46">
              <w:rPr>
                <w:sz w:val="22"/>
                <w:szCs w:val="22"/>
              </w:rPr>
              <w:t>Déclaration de G</w:t>
            </w:r>
            <w:r w:rsidRPr="007F7F46">
              <w:rPr>
                <w:sz w:val="22"/>
                <w:szCs w:val="22"/>
              </w:rPr>
              <w:t>arantie de Soumission</w:t>
            </w:r>
            <w:r w:rsidR="00D51855" w:rsidRPr="007F7F46">
              <w:rPr>
                <w:sz w:val="22"/>
                <w:szCs w:val="22"/>
              </w:rPr>
              <w:t xml:space="preserve"> </w:t>
            </w:r>
            <w:r w:rsidR="00D51855" w:rsidRPr="007F7F46">
              <w:rPr>
                <w:i/>
                <w:sz w:val="22"/>
                <w:szCs w:val="22"/>
              </w:rPr>
              <w:t>[</w:t>
            </w:r>
            <w:r w:rsidRPr="007F7F46">
              <w:rPr>
                <w:i/>
                <w:sz w:val="22"/>
                <w:szCs w:val="22"/>
              </w:rPr>
              <w:t>est/n’est pas]</w:t>
            </w:r>
            <w:r w:rsidRPr="007F7F46">
              <w:rPr>
                <w:sz w:val="22"/>
                <w:szCs w:val="22"/>
              </w:rPr>
              <w:t xml:space="preserve"> requise</w:t>
            </w:r>
            <w:r w:rsidR="00D51855" w:rsidRPr="007F7F46">
              <w:rPr>
                <w:sz w:val="22"/>
                <w:szCs w:val="22"/>
              </w:rPr>
              <w:t>.</w:t>
            </w:r>
          </w:p>
          <w:p w:rsidR="00C21055" w:rsidRPr="007F7F46" w:rsidRDefault="00C21055" w:rsidP="00AF0B16">
            <w:pPr>
              <w:tabs>
                <w:tab w:val="right" w:pos="7254"/>
              </w:tabs>
              <w:spacing w:before="120"/>
              <w:jc w:val="both"/>
              <w:rPr>
                <w:i/>
                <w:sz w:val="22"/>
                <w:szCs w:val="22"/>
              </w:rPr>
            </w:pPr>
            <w:r w:rsidRPr="007F7F46">
              <w:rPr>
                <w:sz w:val="22"/>
                <w:szCs w:val="22"/>
              </w:rPr>
              <w:t xml:space="preserve">Lorsqu’une </w:t>
            </w:r>
            <w:r w:rsidR="00D51855" w:rsidRPr="007F7F46">
              <w:rPr>
                <w:sz w:val="22"/>
                <w:szCs w:val="22"/>
              </w:rPr>
              <w:t>G</w:t>
            </w:r>
            <w:r w:rsidRPr="007F7F46">
              <w:rPr>
                <w:sz w:val="22"/>
                <w:szCs w:val="22"/>
              </w:rPr>
              <w:t xml:space="preserve">arantie </w:t>
            </w:r>
            <w:r w:rsidR="00D51855" w:rsidRPr="007F7F46">
              <w:rPr>
                <w:sz w:val="22"/>
                <w:szCs w:val="22"/>
              </w:rPr>
              <w:t xml:space="preserve">de Soumission </w:t>
            </w:r>
            <w:r w:rsidRPr="007F7F46">
              <w:rPr>
                <w:sz w:val="22"/>
                <w:szCs w:val="22"/>
              </w:rPr>
              <w:t xml:space="preserve">est requise, </w:t>
            </w:r>
            <w:r w:rsidR="00D51855" w:rsidRPr="007F7F46">
              <w:rPr>
                <w:sz w:val="22"/>
                <w:szCs w:val="22"/>
              </w:rPr>
              <w:t>s</w:t>
            </w:r>
            <w:r w:rsidRPr="007F7F46">
              <w:rPr>
                <w:sz w:val="22"/>
                <w:szCs w:val="22"/>
              </w:rPr>
              <w:t xml:space="preserve">on montant est de : </w:t>
            </w:r>
            <w:r w:rsidRPr="007F7F46">
              <w:rPr>
                <w:i/>
                <w:sz w:val="22"/>
                <w:szCs w:val="22"/>
              </w:rPr>
              <w:t>[insérer montant entre 1% et 3% de l’estimation du montant du marché et préciser la monnaie].</w:t>
            </w:r>
          </w:p>
          <w:p w:rsidR="00FC31C4" w:rsidRPr="007F7F46" w:rsidRDefault="00C21055" w:rsidP="001052C3">
            <w:pPr>
              <w:tabs>
                <w:tab w:val="right" w:pos="7254"/>
              </w:tabs>
              <w:spacing w:before="120"/>
              <w:jc w:val="both"/>
              <w:rPr>
                <w:sz w:val="22"/>
                <w:szCs w:val="22"/>
              </w:rPr>
            </w:pPr>
            <w:r w:rsidRPr="007F7F46">
              <w:rPr>
                <w:i/>
                <w:sz w:val="22"/>
                <w:szCs w:val="22"/>
              </w:rPr>
              <w:t>[Lorsqu’il y a plus d’un lot, insérer le</w:t>
            </w:r>
            <w:r w:rsidR="00D51855" w:rsidRPr="007F7F46">
              <w:rPr>
                <w:i/>
                <w:sz w:val="22"/>
                <w:szCs w:val="22"/>
              </w:rPr>
              <w:t xml:space="preserve"> montant et la monnaie de la G</w:t>
            </w:r>
            <w:r w:rsidRPr="007F7F46">
              <w:rPr>
                <w:i/>
                <w:sz w:val="22"/>
                <w:szCs w:val="22"/>
              </w:rPr>
              <w:t xml:space="preserve">arantie de Soumission requise par lot. La </w:t>
            </w:r>
            <w:r w:rsidR="00D51855" w:rsidRPr="007F7F46">
              <w:rPr>
                <w:i/>
                <w:sz w:val="22"/>
                <w:szCs w:val="22"/>
              </w:rPr>
              <w:t>Garantie de Soumission</w:t>
            </w:r>
            <w:r w:rsidRPr="007F7F46">
              <w:rPr>
                <w:i/>
                <w:sz w:val="22"/>
                <w:szCs w:val="22"/>
              </w:rPr>
              <w:t xml:space="preserve"> est requise pour chaque lot selon les montants indiqués pour chaque lot. Les Soumissionnaires ont la possibilité de soumettre une seule Garantie de Soumission pour la totalité des lots auxquels ils Soumissionnent (d’un montant égal au montant cumulé des lots).]</w:t>
            </w:r>
          </w:p>
        </w:tc>
      </w:tr>
      <w:tr w:rsidR="009E6102" w:rsidRPr="007F7F46" w:rsidTr="009E6102">
        <w:tblPrEx>
          <w:tblBorders>
            <w:insideH w:val="single" w:sz="8" w:space="0" w:color="000000"/>
          </w:tblBorders>
          <w:tblCellMar>
            <w:top w:w="0" w:type="dxa"/>
            <w:bottom w:w="0" w:type="dxa"/>
          </w:tblCellMar>
        </w:tblPrEx>
        <w:tc>
          <w:tcPr>
            <w:tcW w:w="1620" w:type="dxa"/>
          </w:tcPr>
          <w:p w:rsidR="009E6102" w:rsidRPr="007F7F46" w:rsidRDefault="009E6102" w:rsidP="00AF0B16">
            <w:pPr>
              <w:tabs>
                <w:tab w:val="right" w:pos="7434"/>
              </w:tabs>
              <w:spacing w:before="120" w:after="120"/>
              <w:rPr>
                <w:b/>
                <w:sz w:val="22"/>
                <w:szCs w:val="22"/>
              </w:rPr>
            </w:pPr>
            <w:r w:rsidRPr="007F7F46">
              <w:rPr>
                <w:b/>
                <w:sz w:val="22"/>
                <w:szCs w:val="22"/>
              </w:rPr>
              <w:t xml:space="preserve">IS </w:t>
            </w:r>
            <w:r w:rsidR="00AF0B16" w:rsidRPr="007F7F46">
              <w:rPr>
                <w:b/>
                <w:sz w:val="22"/>
                <w:szCs w:val="22"/>
              </w:rPr>
              <w:t>19</w:t>
            </w:r>
            <w:r w:rsidRPr="007F7F46">
              <w:rPr>
                <w:b/>
                <w:sz w:val="22"/>
                <w:szCs w:val="22"/>
              </w:rPr>
              <w:t>.3 d)</w:t>
            </w:r>
          </w:p>
        </w:tc>
        <w:tc>
          <w:tcPr>
            <w:tcW w:w="7470" w:type="dxa"/>
          </w:tcPr>
          <w:p w:rsidR="009E6102" w:rsidRPr="007F7F46" w:rsidRDefault="009E6102" w:rsidP="00915666">
            <w:pPr>
              <w:tabs>
                <w:tab w:val="right" w:pos="7254"/>
              </w:tabs>
              <w:spacing w:before="120"/>
              <w:rPr>
                <w:i/>
                <w:sz w:val="22"/>
                <w:szCs w:val="22"/>
              </w:rPr>
            </w:pPr>
            <w:r w:rsidRPr="007F7F46">
              <w:rPr>
                <w:sz w:val="22"/>
                <w:szCs w:val="22"/>
              </w:rPr>
              <w:t xml:space="preserve">Autres types de garanties acceptables : </w:t>
            </w:r>
            <w:r w:rsidRPr="007F7F46">
              <w:rPr>
                <w:i/>
                <w:sz w:val="22"/>
                <w:szCs w:val="22"/>
              </w:rPr>
              <w:t>[indiquer « Néant » si pas applicable]</w:t>
            </w:r>
          </w:p>
        </w:tc>
      </w:tr>
      <w:tr w:rsidR="009E6102" w:rsidRPr="007F7F46" w:rsidTr="009E6102">
        <w:tblPrEx>
          <w:tblBorders>
            <w:insideH w:val="single" w:sz="8" w:space="0" w:color="000000"/>
          </w:tblBorders>
          <w:tblCellMar>
            <w:top w:w="0" w:type="dxa"/>
            <w:bottom w:w="0" w:type="dxa"/>
          </w:tblCellMar>
        </w:tblPrEx>
        <w:tc>
          <w:tcPr>
            <w:tcW w:w="1620" w:type="dxa"/>
          </w:tcPr>
          <w:p w:rsidR="009E6102" w:rsidRPr="007F7F46" w:rsidRDefault="009E6102" w:rsidP="00AF0B16">
            <w:pPr>
              <w:tabs>
                <w:tab w:val="right" w:pos="7434"/>
              </w:tabs>
              <w:spacing w:before="120" w:after="120"/>
              <w:rPr>
                <w:b/>
                <w:sz w:val="22"/>
                <w:szCs w:val="22"/>
              </w:rPr>
            </w:pPr>
            <w:r w:rsidRPr="007F7F46">
              <w:rPr>
                <w:b/>
                <w:sz w:val="22"/>
                <w:szCs w:val="22"/>
              </w:rPr>
              <w:t xml:space="preserve">IS </w:t>
            </w:r>
            <w:r w:rsidR="00AF0B16" w:rsidRPr="007F7F46">
              <w:rPr>
                <w:b/>
                <w:sz w:val="22"/>
                <w:szCs w:val="22"/>
              </w:rPr>
              <w:t>19</w:t>
            </w:r>
            <w:r w:rsidRPr="007F7F46">
              <w:rPr>
                <w:b/>
                <w:sz w:val="22"/>
                <w:szCs w:val="22"/>
              </w:rPr>
              <w:t>.9</w:t>
            </w:r>
          </w:p>
        </w:tc>
        <w:tc>
          <w:tcPr>
            <w:tcW w:w="7470" w:type="dxa"/>
          </w:tcPr>
          <w:p w:rsidR="009E6102" w:rsidRPr="007F7F46" w:rsidRDefault="009E6102" w:rsidP="009E6102">
            <w:pPr>
              <w:tabs>
                <w:tab w:val="right" w:pos="7254"/>
              </w:tabs>
              <w:spacing w:before="120"/>
              <w:rPr>
                <w:sz w:val="22"/>
                <w:szCs w:val="22"/>
              </w:rPr>
            </w:pPr>
            <w:r w:rsidRPr="007F7F46">
              <w:rPr>
                <w:sz w:val="22"/>
                <w:szCs w:val="22"/>
              </w:rPr>
              <w:t xml:space="preserve">Si le Soumissionnaire commet un des actes décrits aux paragraphes (a) ou (b) du présent article, </w:t>
            </w:r>
            <w:r w:rsidR="00C34E30" w:rsidRPr="007F7F46">
              <w:rPr>
                <w:sz w:val="22"/>
                <w:szCs w:val="22"/>
              </w:rPr>
              <w:t>l’Acheteur</w:t>
            </w:r>
            <w:r w:rsidRPr="007F7F46">
              <w:rPr>
                <w:sz w:val="22"/>
                <w:szCs w:val="22"/>
              </w:rPr>
              <w:t xml:space="preserve"> l’exclura de toute attribution de marché(s) pour une période de </w:t>
            </w:r>
            <w:r w:rsidRPr="007F7F46">
              <w:rPr>
                <w:i/>
                <w:sz w:val="22"/>
                <w:szCs w:val="22"/>
              </w:rPr>
              <w:t>[insérer le nombre d’années]</w:t>
            </w:r>
            <w:r w:rsidRPr="007F7F46">
              <w:rPr>
                <w:sz w:val="22"/>
                <w:szCs w:val="22"/>
              </w:rPr>
              <w:t xml:space="preserve"> ans.</w:t>
            </w:r>
          </w:p>
          <w:p w:rsidR="009E6102" w:rsidRPr="007F7F46" w:rsidRDefault="009E6102" w:rsidP="009E6102">
            <w:pPr>
              <w:tabs>
                <w:tab w:val="right" w:pos="7254"/>
              </w:tabs>
              <w:spacing w:before="120"/>
              <w:rPr>
                <w:sz w:val="22"/>
                <w:szCs w:val="22"/>
              </w:rPr>
            </w:pPr>
            <w:r w:rsidRPr="007F7F46">
              <w:rPr>
                <w:i/>
                <w:sz w:val="22"/>
                <w:szCs w:val="22"/>
              </w:rPr>
              <w:t xml:space="preserve">[à supprimer si une </w:t>
            </w:r>
            <w:r w:rsidR="00B958A2" w:rsidRPr="007F7F46">
              <w:rPr>
                <w:i/>
                <w:sz w:val="22"/>
                <w:szCs w:val="22"/>
              </w:rPr>
              <w:t>Garantie de Soumission</w:t>
            </w:r>
            <w:r w:rsidRPr="007F7F46">
              <w:rPr>
                <w:i/>
                <w:sz w:val="22"/>
                <w:szCs w:val="22"/>
              </w:rPr>
              <w:t xml:space="preserve"> est exigée]</w:t>
            </w:r>
          </w:p>
        </w:tc>
      </w:tr>
      <w:tr w:rsidR="00FC31C4" w:rsidRPr="007F7F46" w:rsidTr="009E6102">
        <w:tblPrEx>
          <w:tblBorders>
            <w:insideH w:val="single" w:sz="8" w:space="0" w:color="000000"/>
          </w:tblBorders>
          <w:tblCellMar>
            <w:top w:w="0" w:type="dxa"/>
            <w:bottom w:w="0" w:type="dxa"/>
          </w:tblCellMar>
        </w:tblPrEx>
        <w:tc>
          <w:tcPr>
            <w:tcW w:w="1620" w:type="dxa"/>
          </w:tcPr>
          <w:p w:rsidR="00FC31C4" w:rsidRPr="007F7F46" w:rsidRDefault="00FC31C4" w:rsidP="00AF0B16">
            <w:pPr>
              <w:tabs>
                <w:tab w:val="right" w:pos="7434"/>
              </w:tabs>
              <w:spacing w:before="120" w:after="120"/>
              <w:rPr>
                <w:b/>
                <w:sz w:val="22"/>
                <w:szCs w:val="22"/>
              </w:rPr>
            </w:pPr>
            <w:r w:rsidRPr="007F7F46">
              <w:rPr>
                <w:b/>
                <w:sz w:val="22"/>
                <w:szCs w:val="22"/>
              </w:rPr>
              <w:t>IS 2</w:t>
            </w:r>
            <w:r w:rsidR="00AF0B16" w:rsidRPr="007F7F46">
              <w:rPr>
                <w:b/>
                <w:sz w:val="22"/>
                <w:szCs w:val="22"/>
              </w:rPr>
              <w:t>0</w:t>
            </w:r>
            <w:r w:rsidRPr="007F7F46">
              <w:rPr>
                <w:b/>
                <w:sz w:val="22"/>
                <w:szCs w:val="22"/>
              </w:rPr>
              <w:t>.1</w:t>
            </w:r>
          </w:p>
        </w:tc>
        <w:tc>
          <w:tcPr>
            <w:tcW w:w="7470" w:type="dxa"/>
          </w:tcPr>
          <w:p w:rsidR="00FC31C4" w:rsidRPr="007F7F46" w:rsidRDefault="00FC31C4" w:rsidP="00915666">
            <w:pPr>
              <w:tabs>
                <w:tab w:val="right" w:pos="7254"/>
              </w:tabs>
              <w:spacing w:before="120"/>
              <w:rPr>
                <w:sz w:val="22"/>
                <w:szCs w:val="22"/>
              </w:rPr>
            </w:pPr>
            <w:r w:rsidRPr="007F7F46">
              <w:rPr>
                <w:sz w:val="22"/>
                <w:szCs w:val="22"/>
              </w:rPr>
              <w:t>Outre l’original de l’</w:t>
            </w:r>
            <w:r w:rsidR="00524D3E" w:rsidRPr="007F7F46">
              <w:rPr>
                <w:sz w:val="22"/>
                <w:szCs w:val="22"/>
              </w:rPr>
              <w:t>Offre</w:t>
            </w:r>
            <w:r w:rsidRPr="007F7F46">
              <w:rPr>
                <w:sz w:val="22"/>
                <w:szCs w:val="22"/>
              </w:rPr>
              <w:t xml:space="preserve">, le nombre de copies demandé est de : </w:t>
            </w:r>
            <w:r w:rsidRPr="007F7F46">
              <w:rPr>
                <w:sz w:val="22"/>
                <w:szCs w:val="22"/>
                <w:u w:val="single"/>
              </w:rPr>
              <w:tab/>
            </w:r>
          </w:p>
        </w:tc>
      </w:tr>
      <w:tr w:rsidR="009E6102" w:rsidRPr="007F7F46" w:rsidTr="009E6102">
        <w:tblPrEx>
          <w:tblBorders>
            <w:insideH w:val="single" w:sz="8" w:space="0" w:color="000000"/>
          </w:tblBorders>
          <w:tblCellMar>
            <w:top w:w="0" w:type="dxa"/>
            <w:bottom w:w="0" w:type="dxa"/>
          </w:tblCellMar>
        </w:tblPrEx>
        <w:tc>
          <w:tcPr>
            <w:tcW w:w="1620" w:type="dxa"/>
          </w:tcPr>
          <w:p w:rsidR="009E6102" w:rsidRPr="007F7F46" w:rsidRDefault="009E6102" w:rsidP="00AF0B16">
            <w:pPr>
              <w:tabs>
                <w:tab w:val="right" w:pos="7434"/>
              </w:tabs>
              <w:spacing w:before="120" w:after="120"/>
              <w:rPr>
                <w:b/>
                <w:sz w:val="22"/>
                <w:szCs w:val="22"/>
              </w:rPr>
            </w:pPr>
            <w:r w:rsidRPr="007F7F46">
              <w:rPr>
                <w:b/>
                <w:sz w:val="22"/>
                <w:szCs w:val="22"/>
              </w:rPr>
              <w:t>IS 2</w:t>
            </w:r>
            <w:r w:rsidR="00AF0B16" w:rsidRPr="007F7F46">
              <w:rPr>
                <w:b/>
                <w:sz w:val="22"/>
                <w:szCs w:val="22"/>
              </w:rPr>
              <w:t>0</w:t>
            </w:r>
            <w:r w:rsidRPr="007F7F46">
              <w:rPr>
                <w:b/>
                <w:sz w:val="22"/>
                <w:szCs w:val="22"/>
              </w:rPr>
              <w:t>.2</w:t>
            </w:r>
          </w:p>
        </w:tc>
        <w:tc>
          <w:tcPr>
            <w:tcW w:w="7470" w:type="dxa"/>
          </w:tcPr>
          <w:p w:rsidR="009E6102" w:rsidRPr="007F7F46" w:rsidRDefault="00AF0B16" w:rsidP="00915666">
            <w:pPr>
              <w:tabs>
                <w:tab w:val="right" w:pos="7254"/>
              </w:tabs>
              <w:spacing w:before="120"/>
              <w:rPr>
                <w:sz w:val="22"/>
                <w:szCs w:val="22"/>
              </w:rPr>
            </w:pPr>
            <w:r w:rsidRPr="007F7F46">
              <w:rPr>
                <w:sz w:val="22"/>
                <w:szCs w:val="22"/>
              </w:rPr>
              <w:t xml:space="preserve">La confirmation écrite de l’habilitation du signataire à engager le Soumissionnaire consistera en: </w:t>
            </w:r>
            <w:r w:rsidRPr="007F7F46">
              <w:rPr>
                <w:i/>
                <w:sz w:val="22"/>
                <w:szCs w:val="22"/>
              </w:rPr>
              <w:t>[insérer par exemple : un pouvoir de l’autorité compétente établi au nom du signataire de l’Offre]</w:t>
            </w:r>
          </w:p>
        </w:tc>
      </w:tr>
      <w:tr w:rsidR="00FC31C4" w:rsidTr="009E6102">
        <w:tblPrEx>
          <w:tblBorders>
            <w:insideH w:val="single" w:sz="8" w:space="0" w:color="000000"/>
          </w:tblBorders>
          <w:tblCellMar>
            <w:top w:w="0" w:type="dxa"/>
            <w:bottom w:w="0" w:type="dxa"/>
          </w:tblCellMar>
        </w:tblPrEx>
        <w:tc>
          <w:tcPr>
            <w:tcW w:w="9090" w:type="dxa"/>
            <w:gridSpan w:val="2"/>
          </w:tcPr>
          <w:p w:rsidR="00FC31C4" w:rsidRPr="00AF0B16" w:rsidRDefault="00FC31C4" w:rsidP="00607EFE">
            <w:pPr>
              <w:keepNext/>
              <w:numPr>
                <w:ilvl w:val="2"/>
                <w:numId w:val="110"/>
              </w:numPr>
              <w:spacing w:before="240" w:after="120"/>
              <w:ind w:left="-250"/>
              <w:jc w:val="center"/>
              <w:rPr>
                <w:b/>
                <w:sz w:val="28"/>
                <w:szCs w:val="28"/>
              </w:rPr>
            </w:pPr>
            <w:r w:rsidRPr="00AF0B16">
              <w:rPr>
                <w:b/>
                <w:sz w:val="28"/>
                <w:szCs w:val="28"/>
              </w:rPr>
              <w:t xml:space="preserve">Remise des </w:t>
            </w:r>
            <w:r w:rsidR="00524D3E" w:rsidRPr="00AF0B16">
              <w:rPr>
                <w:b/>
                <w:sz w:val="28"/>
                <w:szCs w:val="28"/>
              </w:rPr>
              <w:t>Offre</w:t>
            </w:r>
            <w:r w:rsidRPr="00AF0B16">
              <w:rPr>
                <w:b/>
                <w:sz w:val="28"/>
                <w:szCs w:val="28"/>
              </w:rPr>
              <w:t>s et ouverture des plis</w:t>
            </w:r>
          </w:p>
        </w:tc>
      </w:tr>
      <w:tr w:rsidR="00FC31C4" w:rsidRPr="007F7F46" w:rsidTr="009E6102">
        <w:tblPrEx>
          <w:tblBorders>
            <w:insideH w:val="single" w:sz="8" w:space="0" w:color="000000"/>
          </w:tblBorders>
          <w:tblCellMar>
            <w:top w:w="0" w:type="dxa"/>
            <w:bottom w:w="0" w:type="dxa"/>
          </w:tblCellMar>
        </w:tblPrEx>
        <w:tc>
          <w:tcPr>
            <w:tcW w:w="1620" w:type="dxa"/>
          </w:tcPr>
          <w:p w:rsidR="00FC31C4" w:rsidRPr="007F7F46" w:rsidRDefault="00FC31C4" w:rsidP="0019633E">
            <w:pPr>
              <w:keepNext/>
              <w:tabs>
                <w:tab w:val="right" w:pos="7434"/>
              </w:tabs>
              <w:spacing w:before="120" w:after="120"/>
              <w:rPr>
                <w:b/>
                <w:sz w:val="22"/>
                <w:szCs w:val="22"/>
              </w:rPr>
            </w:pPr>
            <w:r w:rsidRPr="007F7F46">
              <w:rPr>
                <w:b/>
                <w:sz w:val="22"/>
                <w:szCs w:val="22"/>
              </w:rPr>
              <w:t>IS 2</w:t>
            </w:r>
            <w:r w:rsidR="00AF0B16" w:rsidRPr="007F7F46">
              <w:rPr>
                <w:b/>
                <w:sz w:val="22"/>
                <w:szCs w:val="22"/>
              </w:rPr>
              <w:t>2</w:t>
            </w:r>
            <w:r w:rsidRPr="007F7F46">
              <w:rPr>
                <w:b/>
                <w:sz w:val="22"/>
                <w:szCs w:val="22"/>
              </w:rPr>
              <w:t xml:space="preserve">.1 </w:t>
            </w:r>
          </w:p>
        </w:tc>
        <w:tc>
          <w:tcPr>
            <w:tcW w:w="7470" w:type="dxa"/>
          </w:tcPr>
          <w:p w:rsidR="00FC31C4" w:rsidRPr="007F7F46" w:rsidRDefault="00FC31C4" w:rsidP="0019633E">
            <w:pPr>
              <w:keepNext/>
              <w:tabs>
                <w:tab w:val="right" w:pos="7254"/>
              </w:tabs>
              <w:spacing w:before="120"/>
              <w:jc w:val="both"/>
              <w:rPr>
                <w:sz w:val="22"/>
                <w:szCs w:val="22"/>
              </w:rPr>
            </w:pPr>
            <w:r w:rsidRPr="007F7F46">
              <w:rPr>
                <w:sz w:val="22"/>
                <w:szCs w:val="22"/>
              </w:rPr>
              <w:t xml:space="preserve">Aux fins de </w:t>
            </w:r>
            <w:r w:rsidRPr="007F7F46">
              <w:rPr>
                <w:b/>
                <w:sz w:val="22"/>
                <w:szCs w:val="22"/>
                <w:u w:val="single"/>
              </w:rPr>
              <w:t xml:space="preserve">remise des </w:t>
            </w:r>
            <w:r w:rsidR="00524D3E" w:rsidRPr="007F7F46">
              <w:rPr>
                <w:b/>
                <w:sz w:val="22"/>
                <w:szCs w:val="22"/>
                <w:u w:val="single"/>
              </w:rPr>
              <w:t>Offre</w:t>
            </w:r>
            <w:r w:rsidRPr="007F7F46">
              <w:rPr>
                <w:b/>
                <w:sz w:val="22"/>
                <w:szCs w:val="22"/>
                <w:u w:val="single"/>
              </w:rPr>
              <w:t>s</w:t>
            </w:r>
            <w:r w:rsidRPr="007F7F46">
              <w:rPr>
                <w:sz w:val="22"/>
                <w:szCs w:val="22"/>
              </w:rPr>
              <w:t>, uniquement, l’adresse de l’Acheteur est la suivante :</w:t>
            </w:r>
          </w:p>
          <w:p w:rsidR="00FC31C4" w:rsidRPr="007F7F46" w:rsidRDefault="00FC31C4" w:rsidP="0019633E">
            <w:pPr>
              <w:keepNext/>
              <w:tabs>
                <w:tab w:val="right" w:pos="7254"/>
              </w:tabs>
              <w:spacing w:before="120"/>
              <w:rPr>
                <w:sz w:val="22"/>
                <w:szCs w:val="22"/>
              </w:rPr>
            </w:pPr>
            <w:r w:rsidRPr="007F7F46">
              <w:rPr>
                <w:sz w:val="22"/>
                <w:szCs w:val="22"/>
              </w:rPr>
              <w:t xml:space="preserve">A/b/s : </w:t>
            </w:r>
            <w:r w:rsidRPr="007F7F46">
              <w:rPr>
                <w:sz w:val="22"/>
                <w:szCs w:val="22"/>
                <w:u w:val="single"/>
              </w:rPr>
              <w:tab/>
            </w:r>
          </w:p>
          <w:p w:rsidR="00FC31C4" w:rsidRPr="007F7F46" w:rsidRDefault="00FC31C4" w:rsidP="0019633E">
            <w:pPr>
              <w:keepNext/>
              <w:tabs>
                <w:tab w:val="right" w:pos="7254"/>
              </w:tabs>
              <w:spacing w:before="120"/>
              <w:rPr>
                <w:sz w:val="22"/>
                <w:szCs w:val="22"/>
              </w:rPr>
            </w:pPr>
            <w:r w:rsidRPr="007F7F46">
              <w:rPr>
                <w:sz w:val="22"/>
                <w:szCs w:val="22"/>
              </w:rPr>
              <w:t xml:space="preserve">Rue : </w:t>
            </w:r>
            <w:r w:rsidRPr="007F7F46">
              <w:rPr>
                <w:sz w:val="22"/>
                <w:szCs w:val="22"/>
                <w:u w:val="single"/>
              </w:rPr>
              <w:tab/>
            </w:r>
          </w:p>
          <w:p w:rsidR="00FC31C4" w:rsidRPr="007F7F46" w:rsidRDefault="00FC31C4" w:rsidP="0019633E">
            <w:pPr>
              <w:keepNext/>
              <w:tabs>
                <w:tab w:val="right" w:pos="7254"/>
              </w:tabs>
              <w:spacing w:before="120"/>
              <w:rPr>
                <w:sz w:val="22"/>
                <w:szCs w:val="22"/>
              </w:rPr>
            </w:pPr>
            <w:r w:rsidRPr="007F7F46">
              <w:rPr>
                <w:sz w:val="22"/>
                <w:szCs w:val="22"/>
              </w:rPr>
              <w:t xml:space="preserve">Étage/Numéro de bureau : </w:t>
            </w:r>
            <w:r w:rsidRPr="007F7F46">
              <w:rPr>
                <w:sz w:val="22"/>
                <w:szCs w:val="22"/>
                <w:u w:val="single"/>
              </w:rPr>
              <w:tab/>
            </w:r>
          </w:p>
          <w:p w:rsidR="00FC31C4" w:rsidRPr="007F7F46" w:rsidRDefault="00FC31C4" w:rsidP="0019633E">
            <w:pPr>
              <w:keepNext/>
              <w:tabs>
                <w:tab w:val="right" w:pos="7254"/>
              </w:tabs>
              <w:spacing w:before="120"/>
              <w:rPr>
                <w:sz w:val="22"/>
                <w:szCs w:val="22"/>
              </w:rPr>
            </w:pPr>
            <w:r w:rsidRPr="007F7F46">
              <w:rPr>
                <w:sz w:val="22"/>
                <w:szCs w:val="22"/>
              </w:rPr>
              <w:t xml:space="preserve">Ville : </w:t>
            </w:r>
            <w:r w:rsidRPr="007F7F46">
              <w:rPr>
                <w:sz w:val="22"/>
                <w:szCs w:val="22"/>
                <w:u w:val="single"/>
              </w:rPr>
              <w:tab/>
            </w:r>
          </w:p>
          <w:p w:rsidR="00FC31C4" w:rsidRPr="007F7F46" w:rsidRDefault="00FC31C4" w:rsidP="0019633E">
            <w:pPr>
              <w:keepNext/>
              <w:tabs>
                <w:tab w:val="right" w:pos="7254"/>
              </w:tabs>
              <w:spacing w:before="120"/>
              <w:rPr>
                <w:i/>
                <w:sz w:val="22"/>
                <w:szCs w:val="22"/>
              </w:rPr>
            </w:pPr>
            <w:r w:rsidRPr="007F7F46">
              <w:rPr>
                <w:sz w:val="22"/>
                <w:szCs w:val="22"/>
              </w:rPr>
              <w:t xml:space="preserve">Code postal : </w:t>
            </w:r>
            <w:r w:rsidRPr="007F7F46">
              <w:rPr>
                <w:sz w:val="22"/>
                <w:szCs w:val="22"/>
                <w:u w:val="single"/>
              </w:rPr>
              <w:tab/>
            </w:r>
          </w:p>
          <w:p w:rsidR="00FC31C4" w:rsidRPr="007F7F46" w:rsidRDefault="00FC31C4" w:rsidP="0019633E">
            <w:pPr>
              <w:keepNext/>
              <w:tabs>
                <w:tab w:val="right" w:pos="7254"/>
              </w:tabs>
              <w:spacing w:before="120"/>
              <w:rPr>
                <w:i/>
                <w:sz w:val="22"/>
                <w:szCs w:val="22"/>
              </w:rPr>
            </w:pPr>
            <w:r w:rsidRPr="007F7F46">
              <w:rPr>
                <w:sz w:val="22"/>
                <w:szCs w:val="22"/>
              </w:rPr>
              <w:t xml:space="preserve">Pays : </w:t>
            </w:r>
            <w:r w:rsidRPr="007F7F46">
              <w:rPr>
                <w:sz w:val="22"/>
                <w:szCs w:val="22"/>
                <w:u w:val="single"/>
              </w:rPr>
              <w:tab/>
            </w:r>
          </w:p>
          <w:p w:rsidR="00FC31C4" w:rsidRPr="007F7F46" w:rsidRDefault="00FC31C4" w:rsidP="0019633E">
            <w:pPr>
              <w:keepNext/>
              <w:tabs>
                <w:tab w:val="right" w:pos="7254"/>
              </w:tabs>
              <w:spacing w:before="120"/>
              <w:jc w:val="both"/>
              <w:rPr>
                <w:b/>
                <w:sz w:val="22"/>
                <w:szCs w:val="22"/>
              </w:rPr>
            </w:pPr>
          </w:p>
          <w:p w:rsidR="00FC31C4" w:rsidRPr="007F7F46" w:rsidRDefault="00FC31C4" w:rsidP="0019633E">
            <w:pPr>
              <w:keepNext/>
              <w:tabs>
                <w:tab w:val="right" w:pos="7254"/>
              </w:tabs>
              <w:spacing w:before="120"/>
              <w:jc w:val="both"/>
              <w:rPr>
                <w:b/>
                <w:sz w:val="22"/>
                <w:szCs w:val="22"/>
              </w:rPr>
            </w:pPr>
            <w:r w:rsidRPr="007F7F46">
              <w:rPr>
                <w:b/>
                <w:sz w:val="22"/>
                <w:szCs w:val="22"/>
              </w:rPr>
              <w:t xml:space="preserve">La date et heure limites de remise des </w:t>
            </w:r>
            <w:r w:rsidR="00524D3E" w:rsidRPr="007F7F46">
              <w:rPr>
                <w:b/>
                <w:sz w:val="22"/>
                <w:szCs w:val="22"/>
              </w:rPr>
              <w:t>Offre</w:t>
            </w:r>
            <w:r w:rsidRPr="007F7F46">
              <w:rPr>
                <w:b/>
                <w:sz w:val="22"/>
                <w:szCs w:val="22"/>
              </w:rPr>
              <w:t>s sont les suivantes :</w:t>
            </w:r>
          </w:p>
          <w:p w:rsidR="00FC31C4" w:rsidRPr="007F7F46" w:rsidRDefault="00FC31C4" w:rsidP="0019633E">
            <w:pPr>
              <w:keepNext/>
              <w:tabs>
                <w:tab w:val="right" w:pos="7254"/>
              </w:tabs>
              <w:spacing w:before="120"/>
              <w:rPr>
                <w:sz w:val="22"/>
                <w:szCs w:val="22"/>
              </w:rPr>
            </w:pPr>
            <w:r w:rsidRPr="007F7F46">
              <w:rPr>
                <w:sz w:val="22"/>
                <w:szCs w:val="22"/>
              </w:rPr>
              <w:t xml:space="preserve">Date : </w:t>
            </w:r>
            <w:r w:rsidRPr="007F7F46">
              <w:rPr>
                <w:sz w:val="22"/>
                <w:szCs w:val="22"/>
                <w:u w:val="single"/>
              </w:rPr>
              <w:tab/>
            </w:r>
          </w:p>
          <w:p w:rsidR="00FC31C4" w:rsidRPr="007F7F46" w:rsidRDefault="00FC31C4" w:rsidP="0019633E">
            <w:pPr>
              <w:keepNext/>
              <w:tabs>
                <w:tab w:val="right" w:pos="7254"/>
              </w:tabs>
              <w:spacing w:before="120" w:after="120"/>
              <w:rPr>
                <w:sz w:val="22"/>
                <w:szCs w:val="22"/>
                <w:u w:val="single"/>
              </w:rPr>
            </w:pPr>
            <w:r w:rsidRPr="007F7F46">
              <w:rPr>
                <w:sz w:val="22"/>
                <w:szCs w:val="22"/>
              </w:rPr>
              <w:t xml:space="preserve">Heure : </w:t>
            </w:r>
            <w:r w:rsidRPr="007F7F46">
              <w:rPr>
                <w:sz w:val="22"/>
                <w:szCs w:val="22"/>
                <w:u w:val="single"/>
              </w:rPr>
              <w:tab/>
            </w:r>
          </w:p>
          <w:p w:rsidR="009E6102" w:rsidRPr="007F7F46" w:rsidRDefault="009E6102" w:rsidP="0019633E">
            <w:pPr>
              <w:keepNext/>
              <w:tabs>
                <w:tab w:val="right" w:pos="7254"/>
              </w:tabs>
              <w:spacing w:before="120" w:after="120"/>
              <w:rPr>
                <w:sz w:val="22"/>
                <w:szCs w:val="22"/>
              </w:rPr>
            </w:pPr>
          </w:p>
        </w:tc>
      </w:tr>
      <w:tr w:rsidR="00AF0B16" w:rsidRPr="007F7F46" w:rsidTr="009E6102">
        <w:tblPrEx>
          <w:tblBorders>
            <w:insideH w:val="single" w:sz="8" w:space="0" w:color="000000"/>
          </w:tblBorders>
          <w:tblCellMar>
            <w:top w:w="0" w:type="dxa"/>
            <w:bottom w:w="0" w:type="dxa"/>
          </w:tblCellMar>
        </w:tblPrEx>
        <w:tc>
          <w:tcPr>
            <w:tcW w:w="1620" w:type="dxa"/>
          </w:tcPr>
          <w:p w:rsidR="00AF0B16" w:rsidRPr="007F7F46" w:rsidRDefault="00AF0B16" w:rsidP="00AF0B16">
            <w:pPr>
              <w:tabs>
                <w:tab w:val="right" w:pos="7434"/>
              </w:tabs>
              <w:spacing w:before="120" w:after="120"/>
              <w:rPr>
                <w:b/>
                <w:sz w:val="22"/>
                <w:szCs w:val="22"/>
              </w:rPr>
            </w:pPr>
            <w:r w:rsidRPr="007F7F46">
              <w:rPr>
                <w:b/>
                <w:sz w:val="22"/>
                <w:szCs w:val="22"/>
              </w:rPr>
              <w:t>IS 22.1</w:t>
            </w:r>
          </w:p>
        </w:tc>
        <w:tc>
          <w:tcPr>
            <w:tcW w:w="7470" w:type="dxa"/>
          </w:tcPr>
          <w:p w:rsidR="00AF0B16" w:rsidRPr="007F7F46" w:rsidRDefault="00AF0B16" w:rsidP="0019633E">
            <w:pPr>
              <w:tabs>
                <w:tab w:val="right" w:pos="7254"/>
              </w:tabs>
              <w:spacing w:before="120"/>
              <w:jc w:val="both"/>
              <w:rPr>
                <w:sz w:val="22"/>
                <w:szCs w:val="22"/>
              </w:rPr>
            </w:pPr>
            <w:r w:rsidRPr="007F7F46">
              <w:rPr>
                <w:sz w:val="22"/>
                <w:szCs w:val="22"/>
              </w:rPr>
              <w:t>[Les Soumissionnaires ont /n’ont pas</w:t>
            </w:r>
            <w:r w:rsidRPr="007F7F46">
              <w:rPr>
                <w:i/>
                <w:sz w:val="22"/>
                <w:szCs w:val="22"/>
              </w:rPr>
              <w:t xml:space="preserve"> [supprimer la mention inutile]</w:t>
            </w:r>
            <w:r w:rsidRPr="007F7F46">
              <w:rPr>
                <w:sz w:val="22"/>
                <w:szCs w:val="22"/>
              </w:rPr>
              <w:t xml:space="preserve"> l’option de présenter une Offre par voie électronique. Le cas échéant, la procédure de remise d’Offres par voie électronique est comme suit :_______________]</w:t>
            </w:r>
          </w:p>
        </w:tc>
      </w:tr>
      <w:tr w:rsidR="00FC31C4" w:rsidRPr="007F7F46" w:rsidTr="009E6102">
        <w:tblPrEx>
          <w:tblBorders>
            <w:insideH w:val="single" w:sz="8" w:space="0" w:color="000000"/>
          </w:tblBorders>
          <w:tblCellMar>
            <w:top w:w="0" w:type="dxa"/>
            <w:bottom w:w="0" w:type="dxa"/>
          </w:tblCellMar>
        </w:tblPrEx>
        <w:tc>
          <w:tcPr>
            <w:tcW w:w="1620" w:type="dxa"/>
          </w:tcPr>
          <w:p w:rsidR="00FC31C4" w:rsidRPr="007F7F46" w:rsidRDefault="00FC31C4" w:rsidP="00AF0B16">
            <w:pPr>
              <w:tabs>
                <w:tab w:val="right" w:pos="7434"/>
              </w:tabs>
              <w:spacing w:before="120" w:after="120"/>
              <w:rPr>
                <w:b/>
                <w:sz w:val="22"/>
                <w:szCs w:val="22"/>
              </w:rPr>
            </w:pPr>
            <w:r w:rsidRPr="007F7F46">
              <w:rPr>
                <w:b/>
                <w:sz w:val="22"/>
                <w:szCs w:val="22"/>
              </w:rPr>
              <w:t>IS 2</w:t>
            </w:r>
            <w:r w:rsidR="00AF0B16" w:rsidRPr="007F7F46">
              <w:rPr>
                <w:b/>
                <w:sz w:val="22"/>
                <w:szCs w:val="22"/>
              </w:rPr>
              <w:t>5</w:t>
            </w:r>
            <w:r w:rsidRPr="007F7F46">
              <w:rPr>
                <w:b/>
                <w:sz w:val="22"/>
                <w:szCs w:val="22"/>
              </w:rPr>
              <w:t>.1</w:t>
            </w:r>
          </w:p>
        </w:tc>
        <w:tc>
          <w:tcPr>
            <w:tcW w:w="7470" w:type="dxa"/>
          </w:tcPr>
          <w:p w:rsidR="00FC31C4" w:rsidRPr="007F7F46" w:rsidRDefault="00FC31C4" w:rsidP="00915666">
            <w:pPr>
              <w:tabs>
                <w:tab w:val="right" w:pos="7254"/>
              </w:tabs>
              <w:spacing w:before="120"/>
              <w:rPr>
                <w:sz w:val="22"/>
                <w:szCs w:val="22"/>
              </w:rPr>
            </w:pPr>
            <w:r w:rsidRPr="007F7F46">
              <w:rPr>
                <w:sz w:val="22"/>
                <w:szCs w:val="22"/>
              </w:rPr>
              <w:t>L’ouverture des plis aura lieu à l’adresse, à la date et à l’heure suivantes</w:t>
            </w:r>
            <w:r w:rsidR="0050535A" w:rsidRPr="007F7F46">
              <w:rPr>
                <w:sz w:val="22"/>
                <w:szCs w:val="22"/>
              </w:rPr>
              <w:t xml:space="preserve"> </w:t>
            </w:r>
            <w:r w:rsidRPr="007F7F46">
              <w:rPr>
                <w:sz w:val="22"/>
                <w:szCs w:val="22"/>
              </w:rPr>
              <w:t>:</w:t>
            </w:r>
          </w:p>
          <w:p w:rsidR="00FC31C4" w:rsidRPr="007F7F46" w:rsidRDefault="00FC31C4" w:rsidP="00915666">
            <w:pPr>
              <w:tabs>
                <w:tab w:val="right" w:pos="7254"/>
              </w:tabs>
              <w:spacing w:before="120"/>
              <w:rPr>
                <w:sz w:val="22"/>
                <w:szCs w:val="22"/>
              </w:rPr>
            </w:pPr>
            <w:r w:rsidRPr="007F7F46">
              <w:rPr>
                <w:sz w:val="22"/>
                <w:szCs w:val="22"/>
              </w:rPr>
              <w:t>Rue</w:t>
            </w:r>
            <w:r w:rsidR="0050535A" w:rsidRPr="007F7F46">
              <w:rPr>
                <w:sz w:val="22"/>
                <w:szCs w:val="22"/>
              </w:rPr>
              <w:t xml:space="preserve"> </w:t>
            </w:r>
            <w:r w:rsidRPr="007F7F46">
              <w:rPr>
                <w:sz w:val="22"/>
                <w:szCs w:val="22"/>
              </w:rPr>
              <w:t xml:space="preserve">: </w:t>
            </w:r>
            <w:r w:rsidRPr="007F7F46">
              <w:rPr>
                <w:sz w:val="22"/>
                <w:szCs w:val="22"/>
                <w:u w:val="single"/>
              </w:rPr>
              <w:tab/>
            </w:r>
          </w:p>
          <w:p w:rsidR="00FC31C4" w:rsidRPr="007F7F46" w:rsidRDefault="00FC31C4" w:rsidP="00915666">
            <w:pPr>
              <w:tabs>
                <w:tab w:val="right" w:pos="7254"/>
              </w:tabs>
              <w:spacing w:before="120"/>
              <w:rPr>
                <w:sz w:val="22"/>
                <w:szCs w:val="22"/>
              </w:rPr>
            </w:pPr>
            <w:r w:rsidRPr="007F7F46">
              <w:rPr>
                <w:sz w:val="22"/>
                <w:szCs w:val="22"/>
              </w:rPr>
              <w:t xml:space="preserve">Étage /Numéro de bureau : </w:t>
            </w:r>
            <w:r w:rsidRPr="007F7F46">
              <w:rPr>
                <w:sz w:val="22"/>
                <w:szCs w:val="22"/>
                <w:u w:val="single"/>
              </w:rPr>
              <w:tab/>
            </w:r>
          </w:p>
          <w:p w:rsidR="00FC31C4" w:rsidRPr="007F7F46" w:rsidRDefault="00FC31C4" w:rsidP="00915666">
            <w:pPr>
              <w:tabs>
                <w:tab w:val="right" w:pos="7254"/>
              </w:tabs>
              <w:spacing w:before="120"/>
              <w:rPr>
                <w:sz w:val="22"/>
                <w:szCs w:val="22"/>
              </w:rPr>
            </w:pPr>
            <w:r w:rsidRPr="007F7F46">
              <w:rPr>
                <w:sz w:val="22"/>
                <w:szCs w:val="22"/>
              </w:rPr>
              <w:t xml:space="preserve">Ville : </w:t>
            </w:r>
            <w:r w:rsidRPr="007F7F46">
              <w:rPr>
                <w:sz w:val="22"/>
                <w:szCs w:val="22"/>
                <w:u w:val="single"/>
              </w:rPr>
              <w:tab/>
            </w:r>
          </w:p>
          <w:p w:rsidR="00FC31C4" w:rsidRPr="007F7F46" w:rsidRDefault="00FC31C4" w:rsidP="00915666">
            <w:pPr>
              <w:tabs>
                <w:tab w:val="right" w:pos="7254"/>
              </w:tabs>
              <w:spacing w:before="120"/>
              <w:rPr>
                <w:sz w:val="22"/>
                <w:szCs w:val="22"/>
              </w:rPr>
            </w:pPr>
            <w:r w:rsidRPr="007F7F46">
              <w:rPr>
                <w:sz w:val="22"/>
                <w:szCs w:val="22"/>
              </w:rPr>
              <w:t>Pays :</w:t>
            </w:r>
            <w:r w:rsidRPr="007F7F46">
              <w:rPr>
                <w:sz w:val="22"/>
                <w:szCs w:val="22"/>
                <w:u w:val="single"/>
              </w:rPr>
              <w:tab/>
            </w:r>
            <w:r w:rsidRPr="007F7F46">
              <w:rPr>
                <w:sz w:val="22"/>
                <w:szCs w:val="22"/>
              </w:rPr>
              <w:tab/>
            </w:r>
          </w:p>
          <w:p w:rsidR="00FC31C4" w:rsidRPr="007F7F46" w:rsidRDefault="00FC31C4" w:rsidP="00915666">
            <w:pPr>
              <w:tabs>
                <w:tab w:val="right" w:pos="7254"/>
              </w:tabs>
              <w:spacing w:before="120"/>
              <w:rPr>
                <w:sz w:val="22"/>
                <w:szCs w:val="22"/>
              </w:rPr>
            </w:pPr>
            <w:r w:rsidRPr="007F7F46">
              <w:rPr>
                <w:sz w:val="22"/>
                <w:szCs w:val="22"/>
              </w:rPr>
              <w:t xml:space="preserve">Date : </w:t>
            </w:r>
            <w:r w:rsidRPr="007F7F46">
              <w:rPr>
                <w:sz w:val="22"/>
                <w:szCs w:val="22"/>
                <w:u w:val="single"/>
              </w:rPr>
              <w:tab/>
            </w:r>
          </w:p>
          <w:p w:rsidR="00FC31C4" w:rsidRPr="007F7F46" w:rsidRDefault="00FC31C4" w:rsidP="00915666">
            <w:pPr>
              <w:tabs>
                <w:tab w:val="right" w:pos="7254"/>
              </w:tabs>
              <w:spacing w:before="120" w:after="120"/>
              <w:rPr>
                <w:sz w:val="22"/>
                <w:szCs w:val="22"/>
                <w:u w:val="single"/>
              </w:rPr>
            </w:pPr>
            <w:r w:rsidRPr="007F7F46">
              <w:rPr>
                <w:sz w:val="22"/>
                <w:szCs w:val="22"/>
              </w:rPr>
              <w:t xml:space="preserve">Heure : </w:t>
            </w:r>
            <w:r w:rsidRPr="007F7F46">
              <w:rPr>
                <w:sz w:val="22"/>
                <w:szCs w:val="22"/>
                <w:u w:val="single"/>
              </w:rPr>
              <w:tab/>
            </w:r>
          </w:p>
          <w:p w:rsidR="009E6102" w:rsidRPr="007F7F46" w:rsidRDefault="009E6102" w:rsidP="009E6102">
            <w:pPr>
              <w:tabs>
                <w:tab w:val="right" w:pos="7254"/>
              </w:tabs>
              <w:spacing w:before="120" w:after="120"/>
              <w:rPr>
                <w:sz w:val="22"/>
                <w:szCs w:val="22"/>
              </w:rPr>
            </w:pPr>
            <w:r w:rsidRPr="007F7F46">
              <w:rPr>
                <w:sz w:val="22"/>
                <w:szCs w:val="22"/>
              </w:rPr>
              <w:t>La procédure d’ouverture des plis remis par voie électronique, lorsqu’elle est applicable</w:t>
            </w:r>
            <w:r w:rsidR="00D51855" w:rsidRPr="007F7F46">
              <w:rPr>
                <w:sz w:val="22"/>
                <w:szCs w:val="22"/>
              </w:rPr>
              <w:t xml:space="preserve"> selon les dispositions de l’article 22.1</w:t>
            </w:r>
            <w:r w:rsidR="001052C3" w:rsidRPr="007F7F46">
              <w:rPr>
                <w:sz w:val="22"/>
                <w:szCs w:val="22"/>
              </w:rPr>
              <w:t xml:space="preserve"> des DPAO</w:t>
            </w:r>
            <w:r w:rsidRPr="007F7F46">
              <w:rPr>
                <w:sz w:val="22"/>
                <w:szCs w:val="22"/>
              </w:rPr>
              <w:t>, est la suivante</w:t>
            </w:r>
            <w:r w:rsidR="0050535A" w:rsidRPr="007F7F46">
              <w:rPr>
                <w:sz w:val="22"/>
                <w:szCs w:val="22"/>
              </w:rPr>
              <w:t xml:space="preserve"> </w:t>
            </w:r>
            <w:r w:rsidRPr="007F7F46">
              <w:rPr>
                <w:sz w:val="22"/>
                <w:szCs w:val="22"/>
              </w:rPr>
              <w:t xml:space="preserve">: </w:t>
            </w:r>
            <w:r w:rsidR="00D51855" w:rsidRPr="007F7F46">
              <w:rPr>
                <w:i/>
                <w:sz w:val="22"/>
                <w:szCs w:val="22"/>
              </w:rPr>
              <w:t>[insérer la description de la procédure]</w:t>
            </w:r>
          </w:p>
          <w:p w:rsidR="009E6102" w:rsidRPr="007F7F46" w:rsidRDefault="009E6102" w:rsidP="00D51855">
            <w:pPr>
              <w:tabs>
                <w:tab w:val="right" w:pos="7254"/>
              </w:tabs>
              <w:spacing w:before="120" w:after="120"/>
              <w:rPr>
                <w:sz w:val="22"/>
                <w:szCs w:val="22"/>
              </w:rPr>
            </w:pPr>
            <w:r w:rsidRPr="007F7F46">
              <w:rPr>
                <w:sz w:val="22"/>
                <w:szCs w:val="22"/>
              </w:rPr>
              <w:t>Aucun nombre minimum d’</w:t>
            </w:r>
            <w:r w:rsidR="00524D3E" w:rsidRPr="007F7F46">
              <w:rPr>
                <w:sz w:val="22"/>
                <w:szCs w:val="22"/>
              </w:rPr>
              <w:t>Offre</w:t>
            </w:r>
            <w:r w:rsidRPr="007F7F46">
              <w:rPr>
                <w:sz w:val="22"/>
                <w:szCs w:val="22"/>
              </w:rPr>
              <w:t xml:space="preserve">s n’est requis pour procéder à l’ouverture des </w:t>
            </w:r>
            <w:r w:rsidR="00524D3E" w:rsidRPr="007F7F46">
              <w:rPr>
                <w:sz w:val="22"/>
                <w:szCs w:val="22"/>
              </w:rPr>
              <w:t>Offre</w:t>
            </w:r>
            <w:r w:rsidRPr="007F7F46">
              <w:rPr>
                <w:sz w:val="22"/>
                <w:szCs w:val="22"/>
              </w:rPr>
              <w:t>s.</w:t>
            </w:r>
          </w:p>
        </w:tc>
      </w:tr>
      <w:tr w:rsidR="00FC31C4" w:rsidTr="009E6102">
        <w:tblPrEx>
          <w:tblBorders>
            <w:insideH w:val="single" w:sz="8" w:space="0" w:color="000000"/>
          </w:tblBorders>
          <w:tblCellMar>
            <w:top w:w="0" w:type="dxa"/>
            <w:bottom w:w="0" w:type="dxa"/>
          </w:tblCellMar>
        </w:tblPrEx>
        <w:tc>
          <w:tcPr>
            <w:tcW w:w="9090" w:type="dxa"/>
            <w:gridSpan w:val="2"/>
          </w:tcPr>
          <w:p w:rsidR="00FC31C4" w:rsidRDefault="00FC31C4" w:rsidP="00607EFE">
            <w:pPr>
              <w:keepNext/>
              <w:numPr>
                <w:ilvl w:val="2"/>
                <w:numId w:val="110"/>
              </w:numPr>
              <w:spacing w:before="240" w:after="120"/>
              <w:ind w:left="-108" w:firstLine="1804"/>
              <w:jc w:val="center"/>
              <w:rPr>
                <w:b/>
                <w:sz w:val="28"/>
              </w:rPr>
            </w:pPr>
            <w:r>
              <w:rPr>
                <w:b/>
                <w:sz w:val="28"/>
              </w:rPr>
              <w:t xml:space="preserve">Évaluation et comparaison des </w:t>
            </w:r>
            <w:r w:rsidR="00524D3E">
              <w:rPr>
                <w:b/>
                <w:sz w:val="28"/>
              </w:rPr>
              <w:t>Offre</w:t>
            </w:r>
            <w:r>
              <w:rPr>
                <w:b/>
                <w:sz w:val="28"/>
              </w:rPr>
              <w:t>s</w:t>
            </w:r>
          </w:p>
        </w:tc>
      </w:tr>
      <w:tr w:rsidR="00FC31C4" w:rsidRPr="007F7F46" w:rsidTr="009E6102">
        <w:tblPrEx>
          <w:tblBorders>
            <w:insideH w:val="single" w:sz="8" w:space="0" w:color="000000"/>
          </w:tblBorders>
          <w:tblCellMar>
            <w:top w:w="0" w:type="dxa"/>
            <w:bottom w:w="0" w:type="dxa"/>
          </w:tblCellMar>
        </w:tblPrEx>
        <w:trPr>
          <w:trHeight w:val="1572"/>
        </w:trPr>
        <w:tc>
          <w:tcPr>
            <w:tcW w:w="1620" w:type="dxa"/>
          </w:tcPr>
          <w:p w:rsidR="00FC31C4" w:rsidRPr="007F7F46" w:rsidRDefault="00AF0B16" w:rsidP="0019633E">
            <w:pPr>
              <w:keepNext/>
              <w:tabs>
                <w:tab w:val="right" w:pos="7434"/>
              </w:tabs>
              <w:spacing w:before="120" w:after="120"/>
              <w:rPr>
                <w:b/>
                <w:sz w:val="22"/>
                <w:szCs w:val="22"/>
              </w:rPr>
            </w:pPr>
            <w:r w:rsidRPr="007F7F46">
              <w:rPr>
                <w:b/>
                <w:sz w:val="22"/>
                <w:szCs w:val="22"/>
              </w:rPr>
              <w:t>IS 32</w:t>
            </w:r>
            <w:r w:rsidR="00FC31C4" w:rsidRPr="007F7F46">
              <w:rPr>
                <w:b/>
                <w:sz w:val="22"/>
                <w:szCs w:val="22"/>
              </w:rPr>
              <w:t>.1</w:t>
            </w:r>
          </w:p>
        </w:tc>
        <w:tc>
          <w:tcPr>
            <w:tcW w:w="7470" w:type="dxa"/>
          </w:tcPr>
          <w:p w:rsidR="009E6102" w:rsidRPr="007F7F46" w:rsidRDefault="00FC31C4" w:rsidP="0019633E">
            <w:pPr>
              <w:keepNext/>
              <w:tabs>
                <w:tab w:val="right" w:pos="7254"/>
              </w:tabs>
              <w:spacing w:before="120"/>
              <w:jc w:val="both"/>
              <w:rPr>
                <w:i/>
                <w:sz w:val="22"/>
                <w:szCs w:val="22"/>
              </w:rPr>
            </w:pPr>
            <w:r w:rsidRPr="007F7F46">
              <w:rPr>
                <w:sz w:val="22"/>
                <w:szCs w:val="22"/>
              </w:rPr>
              <w:t xml:space="preserve">La monnaie utilisée pour convertir en une seule monnaie tous les prix des </w:t>
            </w:r>
            <w:r w:rsidR="00524D3E" w:rsidRPr="007F7F46">
              <w:rPr>
                <w:sz w:val="22"/>
                <w:szCs w:val="22"/>
              </w:rPr>
              <w:t>Offre</w:t>
            </w:r>
            <w:r w:rsidRPr="007F7F46">
              <w:rPr>
                <w:sz w:val="22"/>
                <w:szCs w:val="22"/>
              </w:rPr>
              <w:t xml:space="preserve">s exprimées en diverses monnaies aux fins d’évaluation et de comparaison de ces </w:t>
            </w:r>
            <w:r w:rsidR="00524D3E" w:rsidRPr="007F7F46">
              <w:rPr>
                <w:sz w:val="22"/>
                <w:szCs w:val="22"/>
              </w:rPr>
              <w:t>Offre</w:t>
            </w:r>
            <w:r w:rsidRPr="007F7F46">
              <w:rPr>
                <w:sz w:val="22"/>
                <w:szCs w:val="22"/>
              </w:rPr>
              <w:t xml:space="preserve">s est : </w:t>
            </w:r>
            <w:r w:rsidR="009E6102" w:rsidRPr="007F7F46">
              <w:rPr>
                <w:i/>
                <w:sz w:val="22"/>
                <w:szCs w:val="22"/>
              </w:rPr>
              <w:t xml:space="preserve">[insérer la monnaie, normalement la monnaie nationale </w:t>
            </w:r>
            <w:r w:rsidR="00AF0B16" w:rsidRPr="007F7F46">
              <w:rPr>
                <w:i/>
                <w:sz w:val="22"/>
                <w:szCs w:val="22"/>
              </w:rPr>
              <w:t>de l’Acheteur</w:t>
            </w:r>
            <w:r w:rsidR="009E6102" w:rsidRPr="007F7F46">
              <w:rPr>
                <w:i/>
                <w:sz w:val="22"/>
                <w:szCs w:val="22"/>
              </w:rPr>
              <w:t>]</w:t>
            </w:r>
          </w:p>
          <w:p w:rsidR="009E6102" w:rsidRPr="007F7F46" w:rsidRDefault="00FC31C4" w:rsidP="0019633E">
            <w:pPr>
              <w:keepNext/>
              <w:tabs>
                <w:tab w:val="right" w:pos="7254"/>
              </w:tabs>
              <w:spacing w:before="120"/>
              <w:rPr>
                <w:i/>
                <w:sz w:val="22"/>
                <w:szCs w:val="22"/>
              </w:rPr>
            </w:pPr>
            <w:r w:rsidRPr="007F7F46">
              <w:rPr>
                <w:sz w:val="22"/>
                <w:szCs w:val="22"/>
              </w:rPr>
              <w:t>La source du taux de change à employer est</w:t>
            </w:r>
            <w:r w:rsidR="0050535A" w:rsidRPr="007F7F46">
              <w:rPr>
                <w:sz w:val="22"/>
                <w:szCs w:val="22"/>
              </w:rPr>
              <w:t xml:space="preserve"> </w:t>
            </w:r>
            <w:r w:rsidRPr="007F7F46">
              <w:rPr>
                <w:sz w:val="22"/>
                <w:szCs w:val="22"/>
              </w:rPr>
              <w:t xml:space="preserve">: </w:t>
            </w:r>
            <w:r w:rsidR="009E6102" w:rsidRPr="007F7F46">
              <w:rPr>
                <w:i/>
                <w:sz w:val="22"/>
                <w:szCs w:val="22"/>
              </w:rPr>
              <w:t>[habituellement on utilisera la banque centrale du pays d</w:t>
            </w:r>
            <w:r w:rsidR="002C7C4B" w:rsidRPr="007F7F46">
              <w:rPr>
                <w:i/>
                <w:sz w:val="22"/>
                <w:szCs w:val="22"/>
              </w:rPr>
              <w:t>e l’Acheteur</w:t>
            </w:r>
            <w:r w:rsidR="009E6102" w:rsidRPr="007F7F46">
              <w:rPr>
                <w:i/>
                <w:sz w:val="22"/>
                <w:szCs w:val="22"/>
              </w:rPr>
              <w:t>]</w:t>
            </w:r>
          </w:p>
          <w:p w:rsidR="00FC31C4" w:rsidRPr="007F7F46" w:rsidRDefault="00FC31C4" w:rsidP="0019633E">
            <w:pPr>
              <w:keepNext/>
              <w:tabs>
                <w:tab w:val="right" w:pos="7254"/>
              </w:tabs>
              <w:spacing w:before="120"/>
              <w:rPr>
                <w:sz w:val="22"/>
                <w:szCs w:val="22"/>
              </w:rPr>
            </w:pPr>
            <w:r w:rsidRPr="007F7F46">
              <w:rPr>
                <w:sz w:val="22"/>
                <w:szCs w:val="22"/>
              </w:rPr>
              <w:t>Et la date de référence est</w:t>
            </w:r>
            <w:r w:rsidR="0050535A" w:rsidRPr="007F7F46">
              <w:rPr>
                <w:sz w:val="22"/>
                <w:szCs w:val="22"/>
              </w:rPr>
              <w:t xml:space="preserve"> </w:t>
            </w:r>
            <w:r w:rsidRPr="007F7F46">
              <w:rPr>
                <w:sz w:val="22"/>
                <w:szCs w:val="22"/>
              </w:rPr>
              <w:t>:</w:t>
            </w:r>
            <w:r w:rsidR="009E6102" w:rsidRPr="007F7F46">
              <w:rPr>
                <w:sz w:val="22"/>
                <w:szCs w:val="22"/>
              </w:rPr>
              <w:t xml:space="preserve"> </w:t>
            </w:r>
            <w:r w:rsidR="009E6102" w:rsidRPr="007F7F46">
              <w:rPr>
                <w:i/>
                <w:sz w:val="22"/>
                <w:szCs w:val="22"/>
              </w:rPr>
              <w:t xml:space="preserve">[insérer la date, habituellement la date limite de dépôt des </w:t>
            </w:r>
            <w:r w:rsidR="00524D3E" w:rsidRPr="007F7F46">
              <w:rPr>
                <w:i/>
                <w:sz w:val="22"/>
                <w:szCs w:val="22"/>
              </w:rPr>
              <w:t>Offre</w:t>
            </w:r>
            <w:r w:rsidR="009E6102" w:rsidRPr="007F7F46">
              <w:rPr>
                <w:i/>
                <w:sz w:val="22"/>
                <w:szCs w:val="22"/>
              </w:rPr>
              <w:t>s]</w:t>
            </w:r>
          </w:p>
        </w:tc>
      </w:tr>
      <w:tr w:rsidR="00FC31C4" w:rsidRPr="007F7F46" w:rsidTr="009E6102">
        <w:tblPrEx>
          <w:tblBorders>
            <w:insideH w:val="single" w:sz="8" w:space="0" w:color="000000"/>
          </w:tblBorders>
          <w:tblCellMar>
            <w:top w:w="0" w:type="dxa"/>
            <w:bottom w:w="0" w:type="dxa"/>
          </w:tblCellMar>
        </w:tblPrEx>
        <w:tc>
          <w:tcPr>
            <w:tcW w:w="1620" w:type="dxa"/>
          </w:tcPr>
          <w:p w:rsidR="00FC31C4" w:rsidRPr="007F7F46" w:rsidRDefault="00FC31C4" w:rsidP="00AF0B16">
            <w:pPr>
              <w:keepNext/>
              <w:tabs>
                <w:tab w:val="right" w:pos="7434"/>
              </w:tabs>
              <w:spacing w:before="120" w:after="120"/>
              <w:rPr>
                <w:b/>
                <w:sz w:val="22"/>
                <w:szCs w:val="22"/>
              </w:rPr>
            </w:pPr>
            <w:r w:rsidRPr="007F7F46">
              <w:rPr>
                <w:b/>
                <w:sz w:val="22"/>
                <w:szCs w:val="22"/>
              </w:rPr>
              <w:t>IS 3</w:t>
            </w:r>
            <w:r w:rsidR="00AF0B16" w:rsidRPr="007F7F46">
              <w:rPr>
                <w:b/>
                <w:sz w:val="22"/>
                <w:szCs w:val="22"/>
              </w:rPr>
              <w:t>3</w:t>
            </w:r>
            <w:r w:rsidRPr="007F7F46">
              <w:rPr>
                <w:b/>
                <w:sz w:val="22"/>
                <w:szCs w:val="22"/>
              </w:rPr>
              <w:t>.1</w:t>
            </w:r>
          </w:p>
        </w:tc>
        <w:tc>
          <w:tcPr>
            <w:tcW w:w="7470" w:type="dxa"/>
          </w:tcPr>
          <w:p w:rsidR="009E6102" w:rsidRPr="007F7F46" w:rsidRDefault="009E6102" w:rsidP="00D51855">
            <w:pPr>
              <w:keepNext/>
              <w:tabs>
                <w:tab w:val="right" w:pos="7254"/>
              </w:tabs>
              <w:spacing w:before="120" w:after="60"/>
              <w:jc w:val="both"/>
              <w:rPr>
                <w:i/>
                <w:sz w:val="22"/>
                <w:szCs w:val="22"/>
              </w:rPr>
            </w:pPr>
            <w:r w:rsidRPr="007F7F46">
              <w:rPr>
                <w:i/>
                <w:sz w:val="22"/>
                <w:szCs w:val="22"/>
              </w:rPr>
              <w:t>[</w:t>
            </w:r>
            <w:r w:rsidR="00D51855" w:rsidRPr="007F7F46">
              <w:rPr>
                <w:i/>
                <w:sz w:val="22"/>
                <w:szCs w:val="22"/>
              </w:rPr>
              <w:t>A n’inclure que si la réglementation locale l’exige et après accord spécifique de l’AFD]</w:t>
            </w:r>
          </w:p>
          <w:p w:rsidR="009A28B3" w:rsidRPr="007F7F46" w:rsidRDefault="009A28B3" w:rsidP="00AF0B16">
            <w:pPr>
              <w:pStyle w:val="i"/>
              <w:keepNext/>
              <w:tabs>
                <w:tab w:val="right" w:pos="7254"/>
              </w:tabs>
              <w:suppressAutoHyphens w:val="0"/>
              <w:spacing w:before="120" w:after="120"/>
              <w:ind w:left="72" w:firstLine="12"/>
              <w:rPr>
                <w:rFonts w:ascii="Times New Roman" w:hAnsi="Times New Roman"/>
                <w:sz w:val="22"/>
                <w:szCs w:val="22"/>
                <w:lang w:val="fr-FR"/>
              </w:rPr>
            </w:pPr>
            <w:r w:rsidRPr="007F7F46">
              <w:rPr>
                <w:rFonts w:ascii="Times New Roman" w:hAnsi="Times New Roman"/>
                <w:sz w:val="22"/>
                <w:szCs w:val="22"/>
                <w:lang w:val="fr-FR"/>
              </w:rPr>
              <w:t xml:space="preserve">Une marge de préférence </w:t>
            </w:r>
            <w:r w:rsidR="00F713B6" w:rsidRPr="007F7F46">
              <w:rPr>
                <w:rFonts w:ascii="Times New Roman" w:hAnsi="Times New Roman"/>
                <w:sz w:val="22"/>
                <w:szCs w:val="22"/>
                <w:lang w:val="fr-FR"/>
              </w:rPr>
              <w:t>[</w:t>
            </w:r>
            <w:r w:rsidRPr="007F7F46">
              <w:rPr>
                <w:rFonts w:ascii="Times New Roman" w:hAnsi="Times New Roman"/>
                <w:i/>
                <w:sz w:val="22"/>
                <w:szCs w:val="22"/>
                <w:lang w:val="fr-FR"/>
              </w:rPr>
              <w:t>sera</w:t>
            </w:r>
            <w:r w:rsidR="00F713B6" w:rsidRPr="007F7F46">
              <w:rPr>
                <w:rFonts w:ascii="Times New Roman" w:hAnsi="Times New Roman"/>
                <w:i/>
                <w:sz w:val="22"/>
                <w:szCs w:val="22"/>
                <w:lang w:val="fr-FR"/>
              </w:rPr>
              <w:t xml:space="preserve"> / ne sera pas</w:t>
            </w:r>
            <w:r w:rsidR="00F713B6" w:rsidRPr="007F7F46">
              <w:rPr>
                <w:rFonts w:ascii="Times New Roman" w:hAnsi="Times New Roman"/>
                <w:sz w:val="22"/>
                <w:szCs w:val="22"/>
                <w:lang w:val="fr-FR"/>
              </w:rPr>
              <w:t>]</w:t>
            </w:r>
            <w:r w:rsidRPr="007F7F46">
              <w:rPr>
                <w:rFonts w:ascii="Times New Roman" w:hAnsi="Times New Roman"/>
                <w:sz w:val="22"/>
                <w:szCs w:val="22"/>
                <w:lang w:val="fr-FR"/>
              </w:rPr>
              <w:t xml:space="preserve"> accordée aux fournitures d’origine [</w:t>
            </w:r>
            <w:r w:rsidRPr="007F7F46">
              <w:rPr>
                <w:rFonts w:ascii="Times New Roman" w:hAnsi="Times New Roman"/>
                <w:i/>
                <w:iCs/>
                <w:sz w:val="22"/>
                <w:szCs w:val="22"/>
                <w:lang w:val="fr-FR"/>
              </w:rPr>
              <w:t>nationale ou régionale</w:t>
            </w:r>
            <w:r w:rsidRPr="007F7F46">
              <w:rPr>
                <w:rFonts w:ascii="Times New Roman" w:hAnsi="Times New Roman"/>
                <w:sz w:val="22"/>
                <w:szCs w:val="22"/>
                <w:lang w:val="fr-FR"/>
              </w:rPr>
              <w:t>].</w:t>
            </w:r>
          </w:p>
          <w:p w:rsidR="00434DF7" w:rsidRPr="007F7F46" w:rsidRDefault="009A28B3" w:rsidP="00AF0B16">
            <w:pPr>
              <w:keepNext/>
              <w:ind w:left="72" w:firstLine="12"/>
              <w:jc w:val="both"/>
              <w:rPr>
                <w:sz w:val="22"/>
                <w:szCs w:val="22"/>
              </w:rPr>
            </w:pPr>
            <w:r w:rsidRPr="007F7F46">
              <w:rPr>
                <w:sz w:val="22"/>
                <w:szCs w:val="22"/>
              </w:rPr>
              <w:t>Si une marge de préférence est accordée, la méthode pour l’application de la marge et les critères correspondants sont définis dans la Section III, Critères d’évaluation et de qualification.</w:t>
            </w:r>
          </w:p>
          <w:p w:rsidR="00AF0B16" w:rsidRPr="007F7F46" w:rsidRDefault="00AF0B16" w:rsidP="00AF0B16">
            <w:pPr>
              <w:keepNext/>
              <w:ind w:left="72" w:firstLine="12"/>
              <w:jc w:val="both"/>
              <w:rPr>
                <w:sz w:val="22"/>
                <w:szCs w:val="22"/>
              </w:rPr>
            </w:pPr>
          </w:p>
        </w:tc>
      </w:tr>
      <w:tr w:rsidR="009E6102" w:rsidRPr="007F7F46" w:rsidTr="009E6102">
        <w:tblPrEx>
          <w:tblBorders>
            <w:insideH w:val="single" w:sz="8" w:space="0" w:color="000000"/>
          </w:tblBorders>
          <w:tblCellMar>
            <w:top w:w="0" w:type="dxa"/>
            <w:bottom w:w="0" w:type="dxa"/>
          </w:tblCellMar>
        </w:tblPrEx>
        <w:trPr>
          <w:trHeight w:val="583"/>
        </w:trPr>
        <w:tc>
          <w:tcPr>
            <w:tcW w:w="1620" w:type="dxa"/>
          </w:tcPr>
          <w:p w:rsidR="009E6102" w:rsidRPr="007F7F46" w:rsidRDefault="009E6102" w:rsidP="00AF0B16">
            <w:pPr>
              <w:tabs>
                <w:tab w:val="right" w:pos="7434"/>
              </w:tabs>
              <w:spacing w:before="120" w:after="120"/>
              <w:rPr>
                <w:b/>
                <w:sz w:val="22"/>
                <w:szCs w:val="22"/>
              </w:rPr>
            </w:pPr>
            <w:r w:rsidRPr="007F7F46">
              <w:rPr>
                <w:b/>
                <w:sz w:val="22"/>
                <w:szCs w:val="22"/>
              </w:rPr>
              <w:t>IS 3</w:t>
            </w:r>
            <w:r w:rsidR="00AF0B16" w:rsidRPr="007F7F46">
              <w:rPr>
                <w:b/>
                <w:sz w:val="22"/>
                <w:szCs w:val="22"/>
              </w:rPr>
              <w:t>4</w:t>
            </w:r>
            <w:r w:rsidRPr="007F7F46">
              <w:rPr>
                <w:b/>
                <w:sz w:val="22"/>
                <w:szCs w:val="22"/>
              </w:rPr>
              <w:t>.2</w:t>
            </w:r>
          </w:p>
        </w:tc>
        <w:tc>
          <w:tcPr>
            <w:tcW w:w="7470" w:type="dxa"/>
          </w:tcPr>
          <w:p w:rsidR="009E6102" w:rsidRPr="007F7F46" w:rsidRDefault="009E6102" w:rsidP="00AF0B16">
            <w:pPr>
              <w:pStyle w:val="i"/>
              <w:tabs>
                <w:tab w:val="right" w:pos="7254"/>
              </w:tabs>
              <w:suppressAutoHyphens w:val="0"/>
              <w:spacing w:before="120" w:after="200"/>
              <w:rPr>
                <w:rFonts w:ascii="Times New Roman" w:hAnsi="Times New Roman"/>
                <w:i/>
                <w:iCs/>
                <w:sz w:val="22"/>
                <w:szCs w:val="22"/>
                <w:lang w:val="fr-FR"/>
              </w:rPr>
            </w:pPr>
            <w:r w:rsidRPr="007F7F46">
              <w:rPr>
                <w:rFonts w:ascii="Times New Roman" w:hAnsi="Times New Roman"/>
                <w:sz w:val="22"/>
                <w:szCs w:val="22"/>
                <w:lang w:val="fr-FR"/>
              </w:rPr>
              <w:t xml:space="preserve">L’évaluation sera conduite par </w:t>
            </w:r>
            <w:r w:rsidRPr="007F7F46">
              <w:rPr>
                <w:rFonts w:ascii="Times New Roman" w:hAnsi="Times New Roman"/>
                <w:i/>
                <w:iCs/>
                <w:sz w:val="22"/>
                <w:szCs w:val="22"/>
                <w:lang w:val="fr-FR"/>
              </w:rPr>
              <w:t>[</w:t>
            </w:r>
            <w:r w:rsidR="00D51855" w:rsidRPr="007F7F46">
              <w:rPr>
                <w:rFonts w:ascii="Times New Roman" w:hAnsi="Times New Roman"/>
                <w:i/>
                <w:iCs/>
                <w:sz w:val="22"/>
                <w:szCs w:val="22"/>
                <w:lang w:val="fr-FR"/>
              </w:rPr>
              <w:t>insérer « article » ou « lot »].</w:t>
            </w:r>
          </w:p>
          <w:p w:rsidR="009E6102" w:rsidRPr="007F7F46" w:rsidRDefault="009E6102" w:rsidP="009E6102">
            <w:pPr>
              <w:pStyle w:val="i"/>
              <w:tabs>
                <w:tab w:val="right" w:pos="7254"/>
              </w:tabs>
              <w:suppressAutoHyphens w:val="0"/>
              <w:spacing w:after="200"/>
              <w:rPr>
                <w:rFonts w:ascii="Times New Roman" w:hAnsi="Times New Roman"/>
                <w:i/>
                <w:iCs/>
                <w:sz w:val="22"/>
                <w:szCs w:val="22"/>
                <w:lang w:val="fr-FR"/>
              </w:rPr>
            </w:pPr>
            <w:r w:rsidRPr="007F7F46">
              <w:rPr>
                <w:rFonts w:ascii="Times New Roman" w:hAnsi="Times New Roman"/>
                <w:i/>
                <w:iCs/>
                <w:sz w:val="22"/>
                <w:szCs w:val="22"/>
                <w:lang w:val="fr-FR"/>
              </w:rPr>
              <w:t>[Le cas échéant, sélectionner l’un des deux exemples de clauses ci-dessous selon le cas]</w:t>
            </w:r>
          </w:p>
          <w:p w:rsidR="009E6102" w:rsidRPr="007F7F46" w:rsidRDefault="009E6102" w:rsidP="009E6102">
            <w:pPr>
              <w:pStyle w:val="i"/>
              <w:tabs>
                <w:tab w:val="right" w:pos="7254"/>
              </w:tabs>
              <w:suppressAutoHyphens w:val="0"/>
              <w:spacing w:after="200"/>
              <w:rPr>
                <w:rFonts w:ascii="Times New Roman" w:hAnsi="Times New Roman"/>
                <w:sz w:val="22"/>
                <w:szCs w:val="22"/>
                <w:lang w:val="fr-FR"/>
              </w:rPr>
            </w:pPr>
            <w:r w:rsidRPr="007F7F46">
              <w:rPr>
                <w:rFonts w:ascii="Times New Roman" w:hAnsi="Times New Roman"/>
                <w:sz w:val="22"/>
                <w:szCs w:val="22"/>
                <w:lang w:val="fr-FR"/>
              </w:rPr>
              <w:t xml:space="preserve">Les </w:t>
            </w:r>
            <w:r w:rsidR="00524D3E" w:rsidRPr="007F7F46">
              <w:rPr>
                <w:rFonts w:ascii="Times New Roman" w:hAnsi="Times New Roman"/>
                <w:sz w:val="22"/>
                <w:szCs w:val="22"/>
                <w:lang w:val="fr-FR"/>
              </w:rPr>
              <w:t>Offre</w:t>
            </w:r>
            <w:r w:rsidRPr="007F7F46">
              <w:rPr>
                <w:rFonts w:ascii="Times New Roman" w:hAnsi="Times New Roman"/>
                <w:sz w:val="22"/>
                <w:szCs w:val="22"/>
                <w:lang w:val="fr-FR"/>
              </w:rPr>
              <w:t xml:space="preserve">s seront évaluées par article et le </w:t>
            </w:r>
            <w:r w:rsidR="00AF0B16" w:rsidRPr="007F7F46">
              <w:rPr>
                <w:rFonts w:ascii="Times New Roman" w:hAnsi="Times New Roman"/>
                <w:sz w:val="22"/>
                <w:szCs w:val="22"/>
                <w:lang w:val="fr-FR"/>
              </w:rPr>
              <w:t>Marché</w:t>
            </w:r>
            <w:r w:rsidRPr="007F7F46">
              <w:rPr>
                <w:rFonts w:ascii="Times New Roman" w:hAnsi="Times New Roman"/>
                <w:sz w:val="22"/>
                <w:szCs w:val="22"/>
                <w:lang w:val="fr-FR"/>
              </w:rPr>
              <w:t xml:space="preserve"> </w:t>
            </w:r>
            <w:r w:rsidR="00AF0B16" w:rsidRPr="007F7F46">
              <w:rPr>
                <w:rFonts w:ascii="Times New Roman" w:hAnsi="Times New Roman"/>
                <w:sz w:val="22"/>
                <w:szCs w:val="22"/>
                <w:lang w:val="fr-FR"/>
              </w:rPr>
              <w:t xml:space="preserve">comprendra </w:t>
            </w:r>
            <w:r w:rsidRPr="007F7F46">
              <w:rPr>
                <w:rFonts w:ascii="Times New Roman" w:hAnsi="Times New Roman"/>
                <w:sz w:val="22"/>
                <w:szCs w:val="22"/>
                <w:lang w:val="fr-FR"/>
              </w:rPr>
              <w:t>les articles attribués au Soumissionnaire sélectionné</w:t>
            </w:r>
            <w:r w:rsidR="0050535A" w:rsidRPr="007F7F46">
              <w:rPr>
                <w:rFonts w:ascii="Times New Roman" w:hAnsi="Times New Roman"/>
                <w:sz w:val="22"/>
                <w:szCs w:val="22"/>
                <w:lang w:val="fr-FR"/>
              </w:rPr>
              <w:t>.</w:t>
            </w:r>
          </w:p>
          <w:p w:rsidR="009E6102" w:rsidRPr="007F7F46" w:rsidRDefault="009E6102" w:rsidP="009E6102">
            <w:pPr>
              <w:pStyle w:val="i"/>
              <w:tabs>
                <w:tab w:val="right" w:pos="7254"/>
              </w:tabs>
              <w:suppressAutoHyphens w:val="0"/>
              <w:spacing w:after="200"/>
              <w:rPr>
                <w:rFonts w:ascii="Times New Roman" w:hAnsi="Times New Roman"/>
                <w:sz w:val="22"/>
                <w:szCs w:val="22"/>
                <w:lang w:val="fr-FR"/>
              </w:rPr>
            </w:pPr>
            <w:r w:rsidRPr="007F7F46">
              <w:rPr>
                <w:rFonts w:ascii="Times New Roman" w:hAnsi="Times New Roman"/>
                <w:sz w:val="22"/>
                <w:szCs w:val="22"/>
                <w:lang w:val="fr-FR"/>
              </w:rPr>
              <w:t>Ou</w:t>
            </w:r>
          </w:p>
          <w:p w:rsidR="009E6102" w:rsidRPr="007F7F46" w:rsidRDefault="009E6102" w:rsidP="005E4444">
            <w:pPr>
              <w:pStyle w:val="i"/>
              <w:tabs>
                <w:tab w:val="right" w:pos="7254"/>
              </w:tabs>
              <w:suppressAutoHyphens w:val="0"/>
              <w:spacing w:after="200"/>
              <w:rPr>
                <w:rFonts w:ascii="Times New Roman" w:hAnsi="Times New Roman"/>
                <w:sz w:val="22"/>
                <w:szCs w:val="22"/>
                <w:lang w:val="fr-FR"/>
              </w:rPr>
            </w:pPr>
            <w:r w:rsidRPr="007F7F46">
              <w:rPr>
                <w:rFonts w:ascii="Times New Roman" w:hAnsi="Times New Roman"/>
                <w:sz w:val="22"/>
                <w:szCs w:val="22"/>
                <w:lang w:val="fr-FR"/>
              </w:rPr>
              <w:t xml:space="preserve">Les </w:t>
            </w:r>
            <w:r w:rsidR="00524D3E" w:rsidRPr="007F7F46">
              <w:rPr>
                <w:rFonts w:ascii="Times New Roman" w:hAnsi="Times New Roman"/>
                <w:sz w:val="22"/>
                <w:szCs w:val="22"/>
                <w:lang w:val="fr-FR"/>
              </w:rPr>
              <w:t>Offre</w:t>
            </w:r>
            <w:r w:rsidRPr="007F7F46">
              <w:rPr>
                <w:rFonts w:ascii="Times New Roman" w:hAnsi="Times New Roman"/>
                <w:sz w:val="22"/>
                <w:szCs w:val="22"/>
                <w:lang w:val="fr-FR"/>
              </w:rPr>
              <w:t xml:space="preserve">s seront évaluées par lot. </w:t>
            </w:r>
            <w:r w:rsidR="00B162ED">
              <w:rPr>
                <w:rFonts w:ascii="Times New Roman" w:hAnsi="Times New Roman"/>
                <w:sz w:val="22"/>
                <w:szCs w:val="22"/>
                <w:lang w:val="fr-FR"/>
              </w:rPr>
              <w:t xml:space="preserve">Le prix d’un article mentionné dans le Bordereau des Prix mais non chiffré sera réputé inclus dans le prix des autres articles. </w:t>
            </w:r>
            <w:r w:rsidRPr="007F7F46">
              <w:rPr>
                <w:rFonts w:ascii="Times New Roman" w:hAnsi="Times New Roman"/>
                <w:sz w:val="22"/>
                <w:szCs w:val="22"/>
                <w:lang w:val="fr-FR"/>
              </w:rPr>
              <w:t>Un article non mentionné dans le Bordereau des Prix sera considéré comme ne faisant pas partie de l’</w:t>
            </w:r>
            <w:r w:rsidR="00524D3E" w:rsidRPr="007F7F46">
              <w:rPr>
                <w:rFonts w:ascii="Times New Roman" w:hAnsi="Times New Roman"/>
                <w:sz w:val="22"/>
                <w:szCs w:val="22"/>
                <w:lang w:val="fr-FR"/>
              </w:rPr>
              <w:t>Offre</w:t>
            </w:r>
            <w:r w:rsidRPr="007F7F46">
              <w:rPr>
                <w:rFonts w:ascii="Times New Roman" w:hAnsi="Times New Roman"/>
                <w:sz w:val="22"/>
                <w:szCs w:val="22"/>
                <w:lang w:val="fr-FR"/>
              </w:rPr>
              <w:t xml:space="preserve"> et, en admettant que celle</w:t>
            </w:r>
            <w:r w:rsidR="00CF535C">
              <w:rPr>
                <w:rFonts w:ascii="Times New Roman" w:hAnsi="Times New Roman"/>
                <w:sz w:val="22"/>
                <w:szCs w:val="22"/>
                <w:lang w:val="fr-FR"/>
              </w:rPr>
              <w:t>-ci soit conforme, le prix le plus élevé</w:t>
            </w:r>
            <w:r w:rsidRPr="007F7F46">
              <w:rPr>
                <w:rFonts w:ascii="Times New Roman" w:hAnsi="Times New Roman"/>
                <w:sz w:val="22"/>
                <w:szCs w:val="22"/>
                <w:lang w:val="fr-FR"/>
              </w:rPr>
              <w:t xml:space="preserve"> offert pour l’article en question par les </w:t>
            </w:r>
            <w:r w:rsidR="00524D3E" w:rsidRPr="007F7F46">
              <w:rPr>
                <w:rFonts w:ascii="Times New Roman" w:hAnsi="Times New Roman"/>
                <w:sz w:val="22"/>
                <w:szCs w:val="22"/>
                <w:lang w:val="fr-FR"/>
              </w:rPr>
              <w:t>Soumissionnaire</w:t>
            </w:r>
            <w:r w:rsidRPr="007F7F46">
              <w:rPr>
                <w:rFonts w:ascii="Times New Roman" w:hAnsi="Times New Roman"/>
                <w:sz w:val="22"/>
                <w:szCs w:val="22"/>
                <w:lang w:val="fr-FR"/>
              </w:rPr>
              <w:t xml:space="preserve">s dont les </w:t>
            </w:r>
            <w:r w:rsidR="00524D3E" w:rsidRPr="007F7F46">
              <w:rPr>
                <w:rFonts w:ascii="Times New Roman" w:hAnsi="Times New Roman"/>
                <w:sz w:val="22"/>
                <w:szCs w:val="22"/>
                <w:lang w:val="fr-FR"/>
              </w:rPr>
              <w:t>Offre</w:t>
            </w:r>
            <w:r w:rsidRPr="007F7F46">
              <w:rPr>
                <w:rFonts w:ascii="Times New Roman" w:hAnsi="Times New Roman"/>
                <w:sz w:val="22"/>
                <w:szCs w:val="22"/>
                <w:lang w:val="fr-FR"/>
              </w:rPr>
              <w:t>s sont conformes sera ajouté au prix de l’</w:t>
            </w:r>
            <w:r w:rsidR="00524D3E" w:rsidRPr="007F7F46">
              <w:rPr>
                <w:rFonts w:ascii="Times New Roman" w:hAnsi="Times New Roman"/>
                <w:sz w:val="22"/>
                <w:szCs w:val="22"/>
                <w:lang w:val="fr-FR"/>
              </w:rPr>
              <w:t>Offre</w:t>
            </w:r>
            <w:r w:rsidRPr="007F7F46">
              <w:rPr>
                <w:rFonts w:ascii="Times New Roman" w:hAnsi="Times New Roman"/>
                <w:sz w:val="22"/>
                <w:szCs w:val="22"/>
                <w:lang w:val="fr-FR"/>
              </w:rPr>
              <w:t>, et le prix total ainsi évalué de l’</w:t>
            </w:r>
            <w:r w:rsidR="00524D3E" w:rsidRPr="007F7F46">
              <w:rPr>
                <w:rFonts w:ascii="Times New Roman" w:hAnsi="Times New Roman"/>
                <w:sz w:val="22"/>
                <w:szCs w:val="22"/>
                <w:lang w:val="fr-FR"/>
              </w:rPr>
              <w:t>Offre</w:t>
            </w:r>
            <w:r w:rsidRPr="007F7F46">
              <w:rPr>
                <w:rFonts w:ascii="Times New Roman" w:hAnsi="Times New Roman"/>
                <w:sz w:val="22"/>
                <w:szCs w:val="22"/>
                <w:lang w:val="fr-FR"/>
              </w:rPr>
              <w:t xml:space="preserve"> sera utilisé aux fins de comparaison des </w:t>
            </w:r>
            <w:r w:rsidR="00524D3E" w:rsidRPr="007F7F46">
              <w:rPr>
                <w:rFonts w:ascii="Times New Roman" w:hAnsi="Times New Roman"/>
                <w:sz w:val="22"/>
                <w:szCs w:val="22"/>
                <w:lang w:val="fr-FR"/>
              </w:rPr>
              <w:t>Offre</w:t>
            </w:r>
            <w:r w:rsidR="00AF0B16" w:rsidRPr="007F7F46">
              <w:rPr>
                <w:rFonts w:ascii="Times New Roman" w:hAnsi="Times New Roman"/>
                <w:sz w:val="22"/>
                <w:szCs w:val="22"/>
                <w:lang w:val="fr-FR"/>
              </w:rPr>
              <w:t>s.</w:t>
            </w:r>
          </w:p>
        </w:tc>
      </w:tr>
      <w:tr w:rsidR="00FC31C4" w:rsidTr="009E6102">
        <w:tblPrEx>
          <w:tblBorders>
            <w:insideH w:val="single" w:sz="8" w:space="0" w:color="000000"/>
          </w:tblBorders>
          <w:tblCellMar>
            <w:top w:w="0" w:type="dxa"/>
            <w:bottom w:w="0" w:type="dxa"/>
          </w:tblCellMar>
        </w:tblPrEx>
        <w:tc>
          <w:tcPr>
            <w:tcW w:w="9090" w:type="dxa"/>
            <w:gridSpan w:val="2"/>
            <w:vAlign w:val="center"/>
          </w:tcPr>
          <w:p w:rsidR="00FC31C4" w:rsidRPr="00AF0B16" w:rsidRDefault="00FC31C4" w:rsidP="00607EFE">
            <w:pPr>
              <w:numPr>
                <w:ilvl w:val="2"/>
                <w:numId w:val="110"/>
              </w:numPr>
              <w:spacing w:before="240" w:after="120"/>
              <w:ind w:left="0"/>
              <w:jc w:val="center"/>
              <w:rPr>
                <w:b/>
                <w:sz w:val="28"/>
                <w:szCs w:val="28"/>
              </w:rPr>
            </w:pPr>
            <w:r w:rsidRPr="00AF0B16">
              <w:rPr>
                <w:b/>
                <w:sz w:val="28"/>
                <w:szCs w:val="28"/>
              </w:rPr>
              <w:t>Attribution du Marché</w:t>
            </w:r>
          </w:p>
        </w:tc>
      </w:tr>
      <w:tr w:rsidR="00FC31C4" w:rsidRPr="007F7F46" w:rsidTr="009E6102">
        <w:tblPrEx>
          <w:tblBorders>
            <w:insideH w:val="single" w:sz="8" w:space="0" w:color="000000"/>
          </w:tblBorders>
          <w:tblCellMar>
            <w:top w:w="0" w:type="dxa"/>
            <w:bottom w:w="0" w:type="dxa"/>
          </w:tblCellMar>
        </w:tblPrEx>
        <w:tc>
          <w:tcPr>
            <w:tcW w:w="1620" w:type="dxa"/>
          </w:tcPr>
          <w:p w:rsidR="00FC31C4" w:rsidRPr="007F7F46" w:rsidRDefault="00FC31C4" w:rsidP="00AF0B16">
            <w:pPr>
              <w:tabs>
                <w:tab w:val="right" w:pos="7434"/>
              </w:tabs>
              <w:spacing w:before="240" w:after="120"/>
              <w:rPr>
                <w:b/>
                <w:sz w:val="22"/>
                <w:szCs w:val="22"/>
              </w:rPr>
            </w:pPr>
            <w:r w:rsidRPr="007F7F46">
              <w:rPr>
                <w:b/>
                <w:sz w:val="22"/>
                <w:szCs w:val="22"/>
              </w:rPr>
              <w:t xml:space="preserve">IS </w:t>
            </w:r>
            <w:r w:rsidR="00AF0B16" w:rsidRPr="007F7F46">
              <w:rPr>
                <w:b/>
                <w:sz w:val="22"/>
                <w:szCs w:val="22"/>
              </w:rPr>
              <w:t>39</w:t>
            </w:r>
            <w:r w:rsidRPr="007F7F46">
              <w:rPr>
                <w:b/>
                <w:sz w:val="22"/>
                <w:szCs w:val="22"/>
              </w:rPr>
              <w:t>.1</w:t>
            </w:r>
          </w:p>
        </w:tc>
        <w:tc>
          <w:tcPr>
            <w:tcW w:w="7470" w:type="dxa"/>
          </w:tcPr>
          <w:p w:rsidR="00FC31C4" w:rsidRPr="007F7F46" w:rsidRDefault="00FC31C4" w:rsidP="00915666">
            <w:pPr>
              <w:tabs>
                <w:tab w:val="right" w:pos="7254"/>
              </w:tabs>
              <w:spacing w:before="120"/>
              <w:jc w:val="both"/>
              <w:rPr>
                <w:sz w:val="22"/>
                <w:szCs w:val="22"/>
                <w:u w:val="single"/>
              </w:rPr>
            </w:pPr>
            <w:r w:rsidRPr="007F7F46">
              <w:rPr>
                <w:sz w:val="22"/>
                <w:szCs w:val="22"/>
              </w:rPr>
              <w:t xml:space="preserve">Les quantités peuvent être augmentées d’un pourcentage de : </w:t>
            </w:r>
            <w:r w:rsidR="00AF0B16" w:rsidRPr="007F7F46">
              <w:rPr>
                <w:i/>
                <w:sz w:val="22"/>
                <w:szCs w:val="22"/>
              </w:rPr>
              <w:t>[</w:t>
            </w:r>
            <w:r w:rsidR="00D51855" w:rsidRPr="007F7F46">
              <w:rPr>
                <w:i/>
                <w:sz w:val="22"/>
                <w:szCs w:val="22"/>
              </w:rPr>
              <w:t>insérer le pourcentage n’excédant pas 15%</w:t>
            </w:r>
            <w:r w:rsidR="00AF0B16" w:rsidRPr="007F7F46">
              <w:rPr>
                <w:i/>
                <w:sz w:val="22"/>
                <w:szCs w:val="22"/>
              </w:rPr>
              <w:t>]</w:t>
            </w:r>
          </w:p>
          <w:p w:rsidR="00AF0B16" w:rsidRPr="007F7F46" w:rsidRDefault="00FC31C4" w:rsidP="00D51855">
            <w:pPr>
              <w:tabs>
                <w:tab w:val="right" w:pos="7254"/>
              </w:tabs>
              <w:spacing w:before="120"/>
              <w:jc w:val="both"/>
              <w:rPr>
                <w:i/>
                <w:sz w:val="22"/>
                <w:szCs w:val="22"/>
              </w:rPr>
            </w:pPr>
            <w:r w:rsidRPr="007F7F46">
              <w:rPr>
                <w:sz w:val="22"/>
                <w:szCs w:val="22"/>
              </w:rPr>
              <w:t xml:space="preserve">Les quantités peuvent être réduites d’un pourcentage de : </w:t>
            </w:r>
            <w:r w:rsidR="00AF0B16" w:rsidRPr="007F7F46">
              <w:rPr>
                <w:i/>
                <w:sz w:val="22"/>
                <w:szCs w:val="22"/>
              </w:rPr>
              <w:t>[</w:t>
            </w:r>
            <w:r w:rsidR="00D51855" w:rsidRPr="007F7F46">
              <w:rPr>
                <w:i/>
                <w:sz w:val="22"/>
                <w:szCs w:val="22"/>
              </w:rPr>
              <w:t>insérer le pourcentage n’excédant pas</w:t>
            </w:r>
            <w:r w:rsidR="00AF0B16" w:rsidRPr="007F7F46">
              <w:rPr>
                <w:i/>
                <w:sz w:val="22"/>
                <w:szCs w:val="22"/>
              </w:rPr>
              <w:t xml:space="preserve"> 15%]</w:t>
            </w:r>
          </w:p>
          <w:p w:rsidR="00D51855" w:rsidRPr="007F7F46" w:rsidRDefault="00D51855" w:rsidP="00D51855">
            <w:pPr>
              <w:tabs>
                <w:tab w:val="right" w:pos="7254"/>
              </w:tabs>
              <w:spacing w:before="120"/>
              <w:jc w:val="both"/>
              <w:rPr>
                <w:sz w:val="22"/>
                <w:szCs w:val="22"/>
              </w:rPr>
            </w:pPr>
          </w:p>
        </w:tc>
      </w:tr>
    </w:tbl>
    <w:p w:rsidR="00372896" w:rsidRDefault="00372896" w:rsidP="00FC31C4">
      <w:pPr>
        <w:pStyle w:val="Pieddepage"/>
        <w:rPr>
          <w:lang w:val="fr-FR"/>
        </w:rPr>
        <w:sectPr w:rsidR="00372896" w:rsidSect="002E4D7B">
          <w:headerReference w:type="even" r:id="rId33"/>
          <w:headerReference w:type="default" r:id="rId34"/>
          <w:headerReference w:type="first" r:id="rId35"/>
          <w:pgSz w:w="11907" w:h="16840" w:code="9"/>
          <w:pgMar w:top="1440" w:right="1134" w:bottom="1440" w:left="1440" w:header="720" w:footer="720" w:gutter="567"/>
          <w:cols w:space="720"/>
          <w:titlePg/>
        </w:sectPr>
      </w:pPr>
    </w:p>
    <w:tbl>
      <w:tblPr>
        <w:tblW w:w="9090" w:type="dxa"/>
        <w:tblInd w:w="108" w:type="dxa"/>
        <w:tblLayout w:type="fixed"/>
        <w:tblLook w:val="0000" w:firstRow="0" w:lastRow="0" w:firstColumn="0" w:lastColumn="0" w:noHBand="0" w:noVBand="0"/>
      </w:tblPr>
      <w:tblGrid>
        <w:gridCol w:w="9090"/>
      </w:tblGrid>
      <w:tr w:rsidR="00FC31C4" w:rsidTr="00372896">
        <w:tblPrEx>
          <w:tblCellMar>
            <w:top w:w="0" w:type="dxa"/>
            <w:bottom w:w="0" w:type="dxa"/>
          </w:tblCellMar>
        </w:tblPrEx>
        <w:trPr>
          <w:cantSplit/>
          <w:trHeight w:val="1260"/>
        </w:trPr>
        <w:tc>
          <w:tcPr>
            <w:tcW w:w="9090" w:type="dxa"/>
            <w:tcBorders>
              <w:top w:val="nil"/>
            </w:tcBorders>
            <w:vAlign w:val="center"/>
          </w:tcPr>
          <w:p w:rsidR="00FC31C4" w:rsidRDefault="002278BB" w:rsidP="00915666">
            <w:pPr>
              <w:pStyle w:val="Sous-titre"/>
              <w:rPr>
                <w:sz w:val="28"/>
                <w:lang w:val="fr-FR"/>
              </w:rPr>
            </w:pPr>
            <w:bookmarkStart w:id="343" w:name="_Toc438266925"/>
            <w:bookmarkStart w:id="344" w:name="_Toc438267899"/>
            <w:bookmarkStart w:id="345" w:name="_Toc438366666"/>
            <w:bookmarkStart w:id="346" w:name="_Toc475090755"/>
            <w:r>
              <w:rPr>
                <w:lang w:val="fr-FR"/>
              </w:rPr>
              <w:t>Section III.</w:t>
            </w:r>
            <w:r>
              <w:rPr>
                <w:lang w:val="fr-FR"/>
              </w:rPr>
              <w:tab/>
            </w:r>
            <w:r w:rsidR="00FC31C4">
              <w:rPr>
                <w:lang w:val="fr-FR"/>
              </w:rPr>
              <w:t xml:space="preserve">Critères d’évaluation </w:t>
            </w:r>
            <w:r w:rsidR="00B20125">
              <w:rPr>
                <w:lang w:val="fr-FR"/>
              </w:rPr>
              <w:br/>
            </w:r>
            <w:r w:rsidR="00FC31C4">
              <w:rPr>
                <w:lang w:val="fr-FR"/>
              </w:rPr>
              <w:t>et de qualification</w:t>
            </w:r>
            <w:bookmarkEnd w:id="343"/>
            <w:bookmarkEnd w:id="344"/>
            <w:bookmarkEnd w:id="345"/>
            <w:bookmarkEnd w:id="346"/>
          </w:p>
        </w:tc>
      </w:tr>
      <w:tr w:rsidR="00FC31C4" w:rsidTr="00372896">
        <w:tblPrEx>
          <w:tblCellMar>
            <w:top w:w="0" w:type="dxa"/>
            <w:bottom w:w="0" w:type="dxa"/>
          </w:tblCellMar>
        </w:tblPrEx>
        <w:trPr>
          <w:cantSplit/>
        </w:trPr>
        <w:tc>
          <w:tcPr>
            <w:tcW w:w="9090" w:type="dxa"/>
            <w:tcBorders>
              <w:top w:val="nil"/>
              <w:bottom w:val="nil"/>
            </w:tcBorders>
          </w:tcPr>
          <w:p w:rsidR="00524865" w:rsidRDefault="00524865" w:rsidP="00915666">
            <w:pPr>
              <w:rPr>
                <w:sz w:val="24"/>
                <w:szCs w:val="24"/>
              </w:rPr>
            </w:pPr>
          </w:p>
          <w:p w:rsidR="00FC31C4" w:rsidRDefault="00FC31C4" w:rsidP="00524865">
            <w:pPr>
              <w:jc w:val="both"/>
              <w:rPr>
                <w:sz w:val="24"/>
                <w:szCs w:val="24"/>
              </w:rPr>
            </w:pPr>
            <w:r w:rsidRPr="00524865">
              <w:rPr>
                <w:sz w:val="24"/>
                <w:szCs w:val="24"/>
              </w:rPr>
              <w:t xml:space="preserve">La présente section contient tous les facteurs, méthodes et critères que l’Acheteur utilisera pour évaluer les </w:t>
            </w:r>
            <w:r w:rsidR="00524D3E" w:rsidRPr="00524865">
              <w:rPr>
                <w:sz w:val="24"/>
                <w:szCs w:val="24"/>
              </w:rPr>
              <w:t>Offre</w:t>
            </w:r>
            <w:r w:rsidRPr="00524865">
              <w:rPr>
                <w:sz w:val="24"/>
                <w:szCs w:val="24"/>
              </w:rPr>
              <w:t xml:space="preserve">s et s’assurer qu’un </w:t>
            </w:r>
            <w:r w:rsidR="00524D3E" w:rsidRPr="00524865">
              <w:rPr>
                <w:sz w:val="24"/>
                <w:szCs w:val="24"/>
              </w:rPr>
              <w:t>Soumissionnaire</w:t>
            </w:r>
            <w:r w:rsidRPr="00524865">
              <w:rPr>
                <w:sz w:val="24"/>
                <w:szCs w:val="24"/>
              </w:rPr>
              <w:t xml:space="preserve"> possède les qualifications requises. Aucun autre facteur, méthode ou critère ne sera utilisé.</w:t>
            </w:r>
          </w:p>
          <w:p w:rsidR="00524865" w:rsidRDefault="00524865" w:rsidP="00524865">
            <w:pPr>
              <w:jc w:val="both"/>
              <w:rPr>
                <w:sz w:val="24"/>
                <w:szCs w:val="24"/>
              </w:rPr>
            </w:pPr>
          </w:p>
          <w:p w:rsidR="00524865" w:rsidRPr="00524865" w:rsidRDefault="00524865" w:rsidP="0034598A">
            <w:pPr>
              <w:jc w:val="both"/>
              <w:rPr>
                <w:b/>
                <w:i/>
                <w:sz w:val="24"/>
                <w:szCs w:val="24"/>
              </w:rPr>
            </w:pPr>
            <w:r w:rsidRPr="00524865">
              <w:rPr>
                <w:b/>
                <w:i/>
                <w:sz w:val="24"/>
                <w:szCs w:val="24"/>
              </w:rPr>
              <w:t>[L’Acheteur devra choisir les critères appropriés à la procédure d’Appel d’Offres, ajouter les informations nécessaires en utilisant les exemples proposées ci-dessous ou d’autres informations pertinentes et supprimer les phrases en italique]</w:t>
            </w:r>
          </w:p>
          <w:p w:rsidR="00FC31C4" w:rsidRDefault="00FC31C4" w:rsidP="00915666">
            <w:pPr>
              <w:rPr>
                <w:b/>
                <w:sz w:val="28"/>
              </w:rPr>
            </w:pPr>
          </w:p>
        </w:tc>
      </w:tr>
      <w:tr w:rsidR="00FC31C4" w:rsidTr="00372896">
        <w:tblPrEx>
          <w:tblCellMar>
            <w:top w:w="0" w:type="dxa"/>
            <w:bottom w:w="0" w:type="dxa"/>
          </w:tblCellMar>
        </w:tblPrEx>
        <w:trPr>
          <w:cantSplit/>
        </w:trPr>
        <w:tc>
          <w:tcPr>
            <w:tcW w:w="9090" w:type="dxa"/>
            <w:tcBorders>
              <w:top w:val="nil"/>
              <w:bottom w:val="nil"/>
            </w:tcBorders>
          </w:tcPr>
          <w:p w:rsidR="00FC31C4" w:rsidRDefault="00FC31C4" w:rsidP="00915666">
            <w:pPr>
              <w:jc w:val="center"/>
              <w:rPr>
                <w:b/>
                <w:sz w:val="28"/>
              </w:rPr>
            </w:pPr>
          </w:p>
          <w:p w:rsidR="00524865" w:rsidRDefault="00524865" w:rsidP="00915666">
            <w:pPr>
              <w:jc w:val="center"/>
              <w:rPr>
                <w:b/>
                <w:sz w:val="28"/>
              </w:rPr>
            </w:pPr>
          </w:p>
          <w:p w:rsidR="00524865" w:rsidRDefault="00524865" w:rsidP="00915666">
            <w:pPr>
              <w:jc w:val="center"/>
              <w:rPr>
                <w:b/>
                <w:sz w:val="28"/>
              </w:rPr>
            </w:pPr>
            <w:r>
              <w:rPr>
                <w:b/>
                <w:sz w:val="28"/>
              </w:rPr>
              <w:t>Table des Matières</w:t>
            </w:r>
          </w:p>
          <w:p w:rsidR="00524865" w:rsidRDefault="00524865" w:rsidP="00915666">
            <w:pPr>
              <w:jc w:val="center"/>
              <w:rPr>
                <w:b/>
                <w:sz w:val="28"/>
              </w:rPr>
            </w:pPr>
          </w:p>
          <w:p w:rsidR="0034598A" w:rsidRPr="0006081B" w:rsidRDefault="005B45D3">
            <w:pPr>
              <w:pStyle w:val="TM1"/>
              <w:rPr>
                <w:rFonts w:ascii="Calibri" w:hAnsi="Calibri"/>
                <w:b w:val="0"/>
                <w:sz w:val="22"/>
                <w:szCs w:val="22"/>
              </w:rPr>
            </w:pPr>
            <w:r>
              <w:rPr>
                <w:b w:val="0"/>
                <w:sz w:val="28"/>
              </w:rPr>
              <w:fldChar w:fldCharType="begin"/>
            </w:r>
            <w:r>
              <w:rPr>
                <w:b w:val="0"/>
                <w:sz w:val="28"/>
              </w:rPr>
              <w:instrText xml:space="preserve"> TOC \t "Section III;1" </w:instrText>
            </w:r>
            <w:r>
              <w:rPr>
                <w:b w:val="0"/>
                <w:sz w:val="28"/>
              </w:rPr>
              <w:fldChar w:fldCharType="separate"/>
            </w:r>
          </w:p>
          <w:p w:rsidR="0034598A" w:rsidRPr="0006081B" w:rsidRDefault="0034598A">
            <w:pPr>
              <w:pStyle w:val="TM1"/>
              <w:tabs>
                <w:tab w:val="left" w:pos="440"/>
              </w:tabs>
              <w:rPr>
                <w:rFonts w:ascii="Calibri" w:hAnsi="Calibri"/>
                <w:b w:val="0"/>
                <w:sz w:val="22"/>
                <w:szCs w:val="22"/>
              </w:rPr>
            </w:pPr>
            <w:r>
              <w:t>1.</w:t>
            </w:r>
            <w:r w:rsidRPr="0006081B">
              <w:rPr>
                <w:rFonts w:ascii="Calibri" w:hAnsi="Calibri"/>
                <w:b w:val="0"/>
                <w:sz w:val="22"/>
                <w:szCs w:val="22"/>
              </w:rPr>
              <w:tab/>
            </w:r>
            <w:r>
              <w:t>Evaluation (IS 34)</w:t>
            </w:r>
            <w:r>
              <w:tab/>
            </w:r>
            <w:r>
              <w:fldChar w:fldCharType="begin"/>
            </w:r>
            <w:r>
              <w:instrText xml:space="preserve"> PAGEREF _Toc473816253 \h </w:instrText>
            </w:r>
            <w:r>
              <w:fldChar w:fldCharType="separate"/>
            </w:r>
            <w:r w:rsidR="00BB2361">
              <w:t>31</w:t>
            </w:r>
            <w:r>
              <w:fldChar w:fldCharType="end"/>
            </w:r>
          </w:p>
          <w:p w:rsidR="0034598A" w:rsidRPr="0006081B" w:rsidRDefault="0034598A">
            <w:pPr>
              <w:pStyle w:val="TM1"/>
              <w:tabs>
                <w:tab w:val="left" w:pos="440"/>
              </w:tabs>
              <w:rPr>
                <w:rFonts w:ascii="Calibri" w:hAnsi="Calibri"/>
                <w:b w:val="0"/>
                <w:sz w:val="22"/>
                <w:szCs w:val="22"/>
              </w:rPr>
            </w:pPr>
            <w:r>
              <w:t>2.</w:t>
            </w:r>
            <w:r w:rsidRPr="0006081B">
              <w:rPr>
                <w:rFonts w:ascii="Calibri" w:hAnsi="Calibri"/>
                <w:b w:val="0"/>
                <w:sz w:val="22"/>
                <w:szCs w:val="22"/>
              </w:rPr>
              <w:tab/>
            </w:r>
            <w:r>
              <w:t>Qualification (IS 36)</w:t>
            </w:r>
            <w:r>
              <w:tab/>
            </w:r>
            <w:r>
              <w:fldChar w:fldCharType="begin"/>
            </w:r>
            <w:r>
              <w:instrText xml:space="preserve"> PAGEREF _Toc473816254 \h </w:instrText>
            </w:r>
            <w:r>
              <w:fldChar w:fldCharType="separate"/>
            </w:r>
            <w:r w:rsidR="00BB2361">
              <w:t>34</w:t>
            </w:r>
            <w:r>
              <w:fldChar w:fldCharType="end"/>
            </w:r>
          </w:p>
          <w:p w:rsidR="0034598A" w:rsidRPr="0006081B" w:rsidRDefault="0034598A">
            <w:pPr>
              <w:pStyle w:val="TM1"/>
              <w:tabs>
                <w:tab w:val="left" w:pos="440"/>
              </w:tabs>
              <w:rPr>
                <w:rFonts w:ascii="Calibri" w:hAnsi="Calibri"/>
                <w:b w:val="0"/>
                <w:sz w:val="22"/>
                <w:szCs w:val="22"/>
              </w:rPr>
            </w:pPr>
            <w:r>
              <w:t>3.</w:t>
            </w:r>
            <w:r w:rsidRPr="0006081B">
              <w:rPr>
                <w:rFonts w:ascii="Calibri" w:hAnsi="Calibri"/>
                <w:b w:val="0"/>
                <w:sz w:val="22"/>
                <w:szCs w:val="22"/>
              </w:rPr>
              <w:tab/>
            </w:r>
            <w:r>
              <w:t>Préférence Nationale (IS 33)</w:t>
            </w:r>
            <w:r>
              <w:tab/>
            </w:r>
            <w:r>
              <w:fldChar w:fldCharType="begin"/>
            </w:r>
            <w:r>
              <w:instrText xml:space="preserve"> PAGEREF _Toc473816255 \h </w:instrText>
            </w:r>
            <w:r>
              <w:fldChar w:fldCharType="separate"/>
            </w:r>
            <w:r w:rsidR="00BB2361">
              <w:t>40</w:t>
            </w:r>
            <w:r>
              <w:fldChar w:fldCharType="end"/>
            </w:r>
          </w:p>
          <w:p w:rsidR="00167711" w:rsidRDefault="005B45D3" w:rsidP="00524865">
            <w:pPr>
              <w:rPr>
                <w:b/>
                <w:sz w:val="28"/>
              </w:rPr>
            </w:pPr>
            <w:r>
              <w:rPr>
                <w:b/>
                <w:noProof/>
                <w:sz w:val="28"/>
              </w:rPr>
              <w:fldChar w:fldCharType="end"/>
            </w:r>
          </w:p>
          <w:p w:rsidR="00167711" w:rsidRDefault="00167711" w:rsidP="00524865">
            <w:pPr>
              <w:rPr>
                <w:b/>
                <w:sz w:val="28"/>
              </w:rPr>
            </w:pPr>
          </w:p>
        </w:tc>
      </w:tr>
    </w:tbl>
    <w:p w:rsidR="00524865" w:rsidRDefault="00524865" w:rsidP="00FC31C4">
      <w:pPr>
        <w:jc w:val="center"/>
      </w:pPr>
    </w:p>
    <w:p w:rsidR="00524865" w:rsidRDefault="00524865" w:rsidP="00FC31C4">
      <w:pPr>
        <w:jc w:val="center"/>
      </w:pPr>
    </w:p>
    <w:p w:rsidR="00FC31C4" w:rsidRPr="002E48AD" w:rsidRDefault="00FC31C4" w:rsidP="00535A0A">
      <w:pPr>
        <w:pStyle w:val="SectionIII"/>
        <w:numPr>
          <w:ilvl w:val="0"/>
          <w:numId w:val="99"/>
        </w:numPr>
        <w:ind w:left="567" w:hanging="567"/>
      </w:pPr>
      <w:r w:rsidRPr="003C64A1">
        <w:rPr>
          <w:lang w:val="fr-FR"/>
        </w:rPr>
        <w:br w:type="page"/>
      </w:r>
      <w:bookmarkStart w:id="347" w:name="TOC2"/>
      <w:bookmarkStart w:id="348" w:name="_Toc473816253"/>
      <w:r w:rsidR="002E48AD">
        <w:t>Evaluation (IS 34)</w:t>
      </w:r>
      <w:bookmarkEnd w:id="348"/>
    </w:p>
    <w:p w:rsidR="00CF535C" w:rsidRDefault="00CF535C" w:rsidP="00BD5E2A">
      <w:pPr>
        <w:suppressAutoHyphens/>
        <w:spacing w:after="142" w:line="240" w:lineRule="atLeast"/>
        <w:ind w:left="533" w:right="-72" w:hanging="533"/>
        <w:jc w:val="both"/>
        <w:rPr>
          <w:b/>
          <w:sz w:val="22"/>
          <w:szCs w:val="22"/>
          <w:lang w:val="en-US"/>
        </w:rPr>
      </w:pPr>
    </w:p>
    <w:p w:rsidR="008675DF" w:rsidRPr="00CF535C" w:rsidRDefault="00FC31C4" w:rsidP="00BD5E2A">
      <w:pPr>
        <w:suppressAutoHyphens/>
        <w:spacing w:after="142" w:line="240" w:lineRule="atLeast"/>
        <w:ind w:left="533" w:right="-72" w:hanging="533"/>
        <w:jc w:val="both"/>
        <w:rPr>
          <w:b/>
          <w:sz w:val="22"/>
          <w:szCs w:val="22"/>
          <w:lang w:val="en-US"/>
        </w:rPr>
      </w:pPr>
      <w:r w:rsidRPr="00CF535C">
        <w:rPr>
          <w:b/>
          <w:sz w:val="22"/>
          <w:szCs w:val="22"/>
          <w:lang w:val="en-US"/>
        </w:rPr>
        <w:t>1.1</w:t>
      </w:r>
      <w:r w:rsidRPr="00CF535C">
        <w:rPr>
          <w:b/>
          <w:sz w:val="22"/>
          <w:szCs w:val="22"/>
          <w:lang w:val="en-US"/>
        </w:rPr>
        <w:tab/>
      </w:r>
      <w:r w:rsidR="008675DF" w:rsidRPr="00CF535C">
        <w:rPr>
          <w:b/>
          <w:sz w:val="22"/>
          <w:szCs w:val="22"/>
          <w:lang w:val="en-US"/>
        </w:rPr>
        <w:t>Critères d’évaluation (IS 34.6)</w:t>
      </w:r>
    </w:p>
    <w:p w:rsidR="00FC31C4" w:rsidRPr="00CF535C" w:rsidRDefault="00FC31C4" w:rsidP="008675DF">
      <w:pPr>
        <w:suppressAutoHyphens/>
        <w:spacing w:after="142" w:line="240" w:lineRule="atLeast"/>
        <w:ind w:left="533" w:right="-72" w:firstLine="34"/>
        <w:jc w:val="both"/>
        <w:rPr>
          <w:sz w:val="22"/>
          <w:szCs w:val="22"/>
        </w:rPr>
      </w:pPr>
      <w:r w:rsidRPr="00CF535C">
        <w:rPr>
          <w:sz w:val="22"/>
          <w:szCs w:val="22"/>
        </w:rPr>
        <w:t xml:space="preserve">L’évaluation d’une </w:t>
      </w:r>
      <w:r w:rsidR="00524D3E" w:rsidRPr="00CF535C">
        <w:rPr>
          <w:sz w:val="22"/>
          <w:szCs w:val="22"/>
        </w:rPr>
        <w:t>Offre</w:t>
      </w:r>
      <w:r w:rsidRPr="00CF535C">
        <w:rPr>
          <w:sz w:val="22"/>
          <w:szCs w:val="22"/>
        </w:rPr>
        <w:t xml:space="preserve"> par l’Acheteur tiendra compte, en plus du prix de l’</w:t>
      </w:r>
      <w:r w:rsidR="00524D3E" w:rsidRPr="00CF535C">
        <w:rPr>
          <w:sz w:val="22"/>
          <w:szCs w:val="22"/>
        </w:rPr>
        <w:t>Offre</w:t>
      </w:r>
      <w:r w:rsidRPr="00CF535C">
        <w:rPr>
          <w:sz w:val="22"/>
          <w:szCs w:val="22"/>
        </w:rPr>
        <w:t xml:space="preserve"> soumis en application de</w:t>
      </w:r>
      <w:r w:rsidR="00BD5E2A" w:rsidRPr="00CF535C">
        <w:rPr>
          <w:sz w:val="22"/>
          <w:szCs w:val="22"/>
        </w:rPr>
        <w:t>s dispositions de la Clause 14.8</w:t>
      </w:r>
      <w:r w:rsidRPr="00CF535C">
        <w:rPr>
          <w:sz w:val="22"/>
          <w:szCs w:val="22"/>
        </w:rPr>
        <w:t xml:space="preserve"> des IS, un ou plusi</w:t>
      </w:r>
      <w:r w:rsidR="00A85E74" w:rsidRPr="00CF535C">
        <w:rPr>
          <w:sz w:val="22"/>
          <w:szCs w:val="22"/>
        </w:rPr>
        <w:t>eurs des facteurs ci-après, tel que précisé</w:t>
      </w:r>
      <w:r w:rsidRPr="00CF535C">
        <w:rPr>
          <w:sz w:val="22"/>
          <w:szCs w:val="22"/>
        </w:rPr>
        <w:t xml:space="preserve"> </w:t>
      </w:r>
      <w:r w:rsidR="00A85E74" w:rsidRPr="00CF535C">
        <w:rPr>
          <w:sz w:val="22"/>
          <w:szCs w:val="22"/>
        </w:rPr>
        <w:t>à l’article 34.2(f) des</w:t>
      </w:r>
      <w:r w:rsidRPr="00CF535C">
        <w:rPr>
          <w:sz w:val="22"/>
          <w:szCs w:val="22"/>
        </w:rPr>
        <w:t xml:space="preserve"> DPAO,</w:t>
      </w:r>
      <w:r w:rsidR="00BD5E2A" w:rsidRPr="00CF535C">
        <w:rPr>
          <w:sz w:val="22"/>
          <w:szCs w:val="22"/>
        </w:rPr>
        <w:t xml:space="preserve"> et quantifiés comme indiqué </w:t>
      </w:r>
      <w:r w:rsidRPr="00CF535C">
        <w:rPr>
          <w:sz w:val="22"/>
          <w:szCs w:val="22"/>
        </w:rPr>
        <w:t>ci-dessous :</w:t>
      </w:r>
    </w:p>
    <w:p w:rsidR="00A85E74" w:rsidRPr="00CF535C" w:rsidRDefault="00A85E74" w:rsidP="00A85E74">
      <w:pPr>
        <w:suppressAutoHyphens/>
        <w:spacing w:after="142" w:line="240" w:lineRule="atLeast"/>
        <w:ind w:left="533" w:right="-72" w:firstLine="34"/>
        <w:jc w:val="center"/>
        <w:rPr>
          <w:i/>
          <w:sz w:val="22"/>
          <w:szCs w:val="22"/>
        </w:rPr>
      </w:pPr>
      <w:r w:rsidRPr="00CF535C">
        <w:rPr>
          <w:i/>
          <w:sz w:val="22"/>
          <w:szCs w:val="22"/>
        </w:rPr>
        <w:t>[N’insérer que les options pertinentes et bien documentées - sinon supprimer]</w:t>
      </w:r>
    </w:p>
    <w:p w:rsidR="00FC31C4" w:rsidRPr="00CF535C" w:rsidRDefault="00FC31C4" w:rsidP="00BD5E2A">
      <w:pPr>
        <w:tabs>
          <w:tab w:val="left" w:pos="567"/>
        </w:tabs>
        <w:suppressAutoHyphens/>
        <w:spacing w:after="142" w:line="240" w:lineRule="atLeast"/>
        <w:ind w:left="567" w:right="-72" w:hanging="567"/>
        <w:jc w:val="both"/>
        <w:rPr>
          <w:i/>
          <w:sz w:val="22"/>
          <w:szCs w:val="22"/>
        </w:rPr>
      </w:pPr>
      <w:r w:rsidRPr="00CF535C">
        <w:rPr>
          <w:sz w:val="22"/>
          <w:szCs w:val="22"/>
        </w:rPr>
        <w:t>(a)</w:t>
      </w:r>
      <w:r w:rsidRPr="00CF535C">
        <w:rPr>
          <w:sz w:val="22"/>
          <w:szCs w:val="22"/>
        </w:rPr>
        <w:tab/>
      </w:r>
      <w:r w:rsidR="00B21B29" w:rsidRPr="00CF535C">
        <w:rPr>
          <w:b/>
          <w:sz w:val="22"/>
          <w:szCs w:val="22"/>
        </w:rPr>
        <w:t>C</w:t>
      </w:r>
      <w:r w:rsidRPr="00CF535C">
        <w:rPr>
          <w:b/>
          <w:sz w:val="22"/>
          <w:szCs w:val="22"/>
        </w:rPr>
        <w:t>alen</w:t>
      </w:r>
      <w:r w:rsidR="00B21B29" w:rsidRPr="00CF535C">
        <w:rPr>
          <w:b/>
          <w:sz w:val="22"/>
          <w:szCs w:val="22"/>
        </w:rPr>
        <w:t>drier de L</w:t>
      </w:r>
      <w:r w:rsidRPr="00CF535C">
        <w:rPr>
          <w:b/>
          <w:sz w:val="22"/>
          <w:szCs w:val="22"/>
        </w:rPr>
        <w:t>ivraison</w:t>
      </w:r>
      <w:r w:rsidRPr="00CF535C">
        <w:rPr>
          <w:sz w:val="22"/>
          <w:szCs w:val="22"/>
        </w:rPr>
        <w:t xml:space="preserve"> </w:t>
      </w:r>
      <w:r w:rsidR="00B21B29" w:rsidRPr="00CF535C">
        <w:rPr>
          <w:i/>
          <w:sz w:val="22"/>
          <w:szCs w:val="22"/>
        </w:rPr>
        <w:t>(</w:t>
      </w:r>
      <w:r w:rsidR="00C63F2C" w:rsidRPr="00CF535C">
        <w:rPr>
          <w:i/>
          <w:sz w:val="22"/>
          <w:szCs w:val="22"/>
        </w:rPr>
        <w:t>o</w:t>
      </w:r>
      <w:r w:rsidR="00B21B29" w:rsidRPr="00CF535C">
        <w:rPr>
          <w:i/>
          <w:sz w:val="22"/>
          <w:szCs w:val="22"/>
        </w:rPr>
        <w:t xml:space="preserve">ption à sélectionner </w:t>
      </w:r>
      <w:r w:rsidR="00C63F2C" w:rsidRPr="00CF535C">
        <w:rPr>
          <w:i/>
          <w:sz w:val="22"/>
          <w:szCs w:val="22"/>
        </w:rPr>
        <w:t xml:space="preserve">uniquement en cas de </w:t>
      </w:r>
      <w:r w:rsidR="00A85E74" w:rsidRPr="00CF535C">
        <w:rPr>
          <w:i/>
          <w:sz w:val="22"/>
          <w:szCs w:val="22"/>
        </w:rPr>
        <w:t>dommage quantifiable</w:t>
      </w:r>
      <w:r w:rsidR="00C63F2C" w:rsidRPr="00CF535C">
        <w:rPr>
          <w:i/>
          <w:sz w:val="22"/>
          <w:szCs w:val="22"/>
        </w:rPr>
        <w:t xml:space="preserve"> lié à une livraison tardive </w:t>
      </w:r>
      <w:r w:rsidR="00A85E74" w:rsidRPr="00CF535C">
        <w:rPr>
          <w:i/>
          <w:sz w:val="22"/>
          <w:szCs w:val="22"/>
        </w:rPr>
        <w:t xml:space="preserve">et </w:t>
      </w:r>
      <w:r w:rsidR="00C63F2C" w:rsidRPr="00CF535C">
        <w:rPr>
          <w:i/>
          <w:sz w:val="22"/>
          <w:szCs w:val="22"/>
        </w:rPr>
        <w:t>qui peut être matérialisée par une perte financière pour l’Acheteur)</w:t>
      </w:r>
    </w:p>
    <w:p w:rsidR="00FC31C4" w:rsidRPr="00CF535C" w:rsidRDefault="00F11FE3" w:rsidP="00F11FE3">
      <w:pPr>
        <w:keepLines/>
        <w:suppressAutoHyphens/>
        <w:spacing w:after="142" w:line="240" w:lineRule="atLeast"/>
        <w:ind w:left="567" w:right="-72"/>
        <w:jc w:val="both"/>
        <w:rPr>
          <w:sz w:val="22"/>
          <w:szCs w:val="22"/>
        </w:rPr>
      </w:pPr>
      <w:r w:rsidRPr="00CF535C">
        <w:rPr>
          <w:sz w:val="22"/>
          <w:szCs w:val="22"/>
        </w:rPr>
        <w:t xml:space="preserve">Les </w:t>
      </w:r>
      <w:r w:rsidR="001E1F38" w:rsidRPr="00CF535C">
        <w:rPr>
          <w:sz w:val="22"/>
          <w:szCs w:val="22"/>
        </w:rPr>
        <w:t>Fournitures</w:t>
      </w:r>
      <w:r w:rsidRPr="00CF535C">
        <w:rPr>
          <w:sz w:val="22"/>
          <w:szCs w:val="22"/>
        </w:rPr>
        <w:t xml:space="preserve"> faisant l’objet du présent Appel d’Offres doivent être livrés (expédiés) au cours d’une pér</w:t>
      </w:r>
      <w:r w:rsidR="00A85E74" w:rsidRPr="00CF535C">
        <w:rPr>
          <w:sz w:val="22"/>
          <w:szCs w:val="22"/>
        </w:rPr>
        <w:t>iode de temps acceptable (c’est-à-</w:t>
      </w:r>
      <w:r w:rsidRPr="00CF535C">
        <w:rPr>
          <w:sz w:val="22"/>
          <w:szCs w:val="22"/>
        </w:rPr>
        <w:t xml:space="preserve">dire entre et y compris une </w:t>
      </w:r>
      <w:r w:rsidR="001052C3" w:rsidRPr="00CF535C">
        <w:rPr>
          <w:sz w:val="22"/>
          <w:szCs w:val="22"/>
        </w:rPr>
        <w:t>d</w:t>
      </w:r>
      <w:r w:rsidRPr="00CF535C">
        <w:rPr>
          <w:sz w:val="22"/>
          <w:szCs w:val="22"/>
        </w:rPr>
        <w:t xml:space="preserve">ate </w:t>
      </w:r>
      <w:r w:rsidR="001052C3" w:rsidRPr="00CF535C">
        <w:rPr>
          <w:sz w:val="22"/>
          <w:szCs w:val="22"/>
        </w:rPr>
        <w:t>de Livraison au plus tôt</w:t>
      </w:r>
      <w:r w:rsidRPr="00CF535C">
        <w:rPr>
          <w:sz w:val="22"/>
          <w:szCs w:val="22"/>
        </w:rPr>
        <w:t xml:space="preserve"> et une </w:t>
      </w:r>
      <w:r w:rsidR="001052C3" w:rsidRPr="00CF535C">
        <w:rPr>
          <w:sz w:val="22"/>
          <w:szCs w:val="22"/>
        </w:rPr>
        <w:t>d</w:t>
      </w:r>
      <w:r w:rsidRPr="00CF535C">
        <w:rPr>
          <w:sz w:val="22"/>
          <w:szCs w:val="22"/>
        </w:rPr>
        <w:t xml:space="preserve">ate </w:t>
      </w:r>
      <w:r w:rsidR="001052C3" w:rsidRPr="00CF535C">
        <w:rPr>
          <w:sz w:val="22"/>
          <w:szCs w:val="22"/>
        </w:rPr>
        <w:t>de Livraison au plus tard</w:t>
      </w:r>
      <w:r w:rsidRPr="00CF535C">
        <w:rPr>
          <w:sz w:val="22"/>
          <w:szCs w:val="22"/>
        </w:rPr>
        <w:t>) spécifiée à la Section V</w:t>
      </w:r>
      <w:r w:rsidR="00A85E74" w:rsidRPr="00CF535C">
        <w:rPr>
          <w:sz w:val="22"/>
          <w:szCs w:val="22"/>
        </w:rPr>
        <w:t>I</w:t>
      </w:r>
      <w:r w:rsidRPr="00CF535C">
        <w:rPr>
          <w:sz w:val="22"/>
          <w:szCs w:val="22"/>
        </w:rPr>
        <w:t>I</w:t>
      </w:r>
      <w:r w:rsidR="00A85E74" w:rsidRPr="00CF535C">
        <w:rPr>
          <w:sz w:val="22"/>
          <w:szCs w:val="22"/>
        </w:rPr>
        <w:t>, Bordereau des Quantités, Calendrier de Livraison et Spécifications Techniques</w:t>
      </w:r>
      <w:r w:rsidRPr="00CF535C">
        <w:rPr>
          <w:sz w:val="22"/>
          <w:szCs w:val="22"/>
        </w:rPr>
        <w:t>. Aucun bonus ne sera alloué pour livraison anticipée</w:t>
      </w:r>
      <w:r w:rsidR="0050535A" w:rsidRPr="00CF535C">
        <w:rPr>
          <w:sz w:val="22"/>
          <w:szCs w:val="22"/>
        </w:rPr>
        <w:t xml:space="preserve"> </w:t>
      </w:r>
      <w:r w:rsidRPr="00CF535C">
        <w:rPr>
          <w:sz w:val="22"/>
          <w:szCs w:val="22"/>
        </w:rPr>
        <w:t xml:space="preserve">; et les offres proposant une livraison au-delà de cette période seront considérées non conformes. A l’intérieur de cette période de temps acceptable, un ajustement sera ajouté aux prix des </w:t>
      </w:r>
      <w:r w:rsidR="00A85E74" w:rsidRPr="00CF535C">
        <w:rPr>
          <w:sz w:val="22"/>
          <w:szCs w:val="22"/>
        </w:rPr>
        <w:t>O</w:t>
      </w:r>
      <w:r w:rsidRPr="00CF535C">
        <w:rPr>
          <w:sz w:val="22"/>
          <w:szCs w:val="22"/>
        </w:rPr>
        <w:t>ffres prévoyant une livraison à une date comprise dans la période spécifiée au Calendrier de livraison. Cet ajustement sera effectué seulement à des fins d’évaluation.</w:t>
      </w:r>
      <w:r w:rsidR="0034606D" w:rsidRPr="00CF535C">
        <w:rPr>
          <w:sz w:val="22"/>
          <w:szCs w:val="22"/>
        </w:rPr>
        <w:t xml:space="preserve"> L’ajustement sera de </w:t>
      </w:r>
      <w:r w:rsidR="0034606D" w:rsidRPr="00CF535C">
        <w:rPr>
          <w:i/>
          <w:sz w:val="22"/>
          <w:szCs w:val="22"/>
        </w:rPr>
        <w:t>[insérer le montant]</w:t>
      </w:r>
      <w:r w:rsidR="0034606D" w:rsidRPr="00CF535C">
        <w:rPr>
          <w:sz w:val="22"/>
          <w:szCs w:val="22"/>
        </w:rPr>
        <w:t xml:space="preserve"> par </w:t>
      </w:r>
      <w:r w:rsidR="0034606D" w:rsidRPr="00CF535C">
        <w:rPr>
          <w:i/>
          <w:sz w:val="22"/>
          <w:szCs w:val="22"/>
        </w:rPr>
        <w:t>[</w:t>
      </w:r>
      <w:r w:rsidR="00D654EA" w:rsidRPr="00CF535C">
        <w:rPr>
          <w:i/>
          <w:sz w:val="22"/>
          <w:szCs w:val="22"/>
        </w:rPr>
        <w:t>insérer semaine ou mois]</w:t>
      </w:r>
      <w:r w:rsidR="00D654EA" w:rsidRPr="00CF535C">
        <w:rPr>
          <w:sz w:val="22"/>
          <w:szCs w:val="22"/>
        </w:rPr>
        <w:t xml:space="preserve"> au</w:t>
      </w:r>
      <w:r w:rsidR="00D654EA" w:rsidRPr="00CF535C">
        <w:rPr>
          <w:sz w:val="22"/>
          <w:szCs w:val="22"/>
        </w:rPr>
        <w:noBreakHyphen/>
        <w:t xml:space="preserve">delà de la date de </w:t>
      </w:r>
      <w:r w:rsidR="001052C3" w:rsidRPr="00CF535C">
        <w:rPr>
          <w:sz w:val="22"/>
          <w:szCs w:val="22"/>
        </w:rPr>
        <w:t>L</w:t>
      </w:r>
      <w:r w:rsidR="00D654EA" w:rsidRPr="00CF535C">
        <w:rPr>
          <w:sz w:val="22"/>
          <w:szCs w:val="22"/>
        </w:rPr>
        <w:t>ivraison</w:t>
      </w:r>
      <w:r w:rsidR="00B14EB2" w:rsidRPr="00CF535C">
        <w:rPr>
          <w:sz w:val="22"/>
          <w:szCs w:val="22"/>
        </w:rPr>
        <w:t xml:space="preserve"> au plus tôt</w:t>
      </w:r>
      <w:r w:rsidR="00D654EA" w:rsidRPr="00CF535C">
        <w:rPr>
          <w:sz w:val="22"/>
          <w:szCs w:val="22"/>
        </w:rPr>
        <w:t xml:space="preserve">. </w:t>
      </w:r>
      <w:r w:rsidR="00D654EA" w:rsidRPr="00CF535C">
        <w:rPr>
          <w:i/>
          <w:sz w:val="22"/>
          <w:szCs w:val="22"/>
        </w:rPr>
        <w:t>[par exemple, 0,5% du montant total de l’Offre par semaine]</w:t>
      </w:r>
      <w:r w:rsidR="00D654EA" w:rsidRPr="00CF535C">
        <w:rPr>
          <w:sz w:val="22"/>
          <w:szCs w:val="22"/>
        </w:rPr>
        <w:t>.</w:t>
      </w:r>
    </w:p>
    <w:p w:rsidR="00FC31C4" w:rsidRPr="00CF535C" w:rsidRDefault="00FC31C4" w:rsidP="00BD5E2A">
      <w:pPr>
        <w:suppressAutoHyphens/>
        <w:spacing w:after="142" w:line="240" w:lineRule="atLeast"/>
        <w:ind w:left="567" w:right="-72" w:hanging="567"/>
        <w:jc w:val="both"/>
        <w:rPr>
          <w:i/>
          <w:sz w:val="22"/>
          <w:szCs w:val="22"/>
        </w:rPr>
      </w:pPr>
      <w:r w:rsidRPr="00CF535C">
        <w:rPr>
          <w:sz w:val="22"/>
          <w:szCs w:val="22"/>
        </w:rPr>
        <w:t>(b)</w:t>
      </w:r>
      <w:r w:rsidRPr="00CF535C">
        <w:rPr>
          <w:i/>
          <w:sz w:val="22"/>
          <w:szCs w:val="22"/>
        </w:rPr>
        <w:tab/>
      </w:r>
      <w:r w:rsidRPr="00CF535C">
        <w:rPr>
          <w:b/>
          <w:sz w:val="22"/>
          <w:szCs w:val="22"/>
        </w:rPr>
        <w:t>Coût des pièces de rechange</w:t>
      </w:r>
      <w:r w:rsidR="00683FD1" w:rsidRPr="00CF535C">
        <w:rPr>
          <w:sz w:val="22"/>
          <w:szCs w:val="22"/>
        </w:rPr>
        <w:t xml:space="preserve"> </w:t>
      </w:r>
      <w:r w:rsidR="00683FD1" w:rsidRPr="00CF535C">
        <w:rPr>
          <w:i/>
          <w:sz w:val="22"/>
          <w:szCs w:val="22"/>
        </w:rPr>
        <w:t xml:space="preserve">(option à sélectionner uniquement si la liste des composants et pièces de rechange est incluse dans la Liste des </w:t>
      </w:r>
      <w:r w:rsidR="00D654EA" w:rsidRPr="00CF535C">
        <w:rPr>
          <w:i/>
          <w:sz w:val="22"/>
          <w:szCs w:val="22"/>
        </w:rPr>
        <w:t xml:space="preserve">Fournitures </w:t>
      </w:r>
      <w:r w:rsidR="00683FD1" w:rsidRPr="00CF535C">
        <w:rPr>
          <w:i/>
          <w:sz w:val="22"/>
          <w:szCs w:val="22"/>
        </w:rPr>
        <w:t>figurant en Section VII – Bordereau des Quantités, Calendrier de Livraison et Spécifications Techniques)</w:t>
      </w:r>
    </w:p>
    <w:p w:rsidR="00FC31C4" w:rsidRPr="00CF535C" w:rsidRDefault="00BD5E2A" w:rsidP="00D654EA">
      <w:pPr>
        <w:suppressAutoHyphens/>
        <w:spacing w:line="240" w:lineRule="atLeast"/>
        <w:ind w:left="1077" w:right="-74" w:hanging="533"/>
        <w:jc w:val="both"/>
        <w:rPr>
          <w:i/>
          <w:sz w:val="22"/>
          <w:szCs w:val="22"/>
        </w:rPr>
      </w:pPr>
      <w:r w:rsidRPr="00CF535C">
        <w:rPr>
          <w:i/>
          <w:sz w:val="22"/>
          <w:szCs w:val="22"/>
        </w:rPr>
        <w:t>[Option préférable]</w:t>
      </w:r>
    </w:p>
    <w:p w:rsidR="00FC31C4" w:rsidRPr="00CF535C" w:rsidRDefault="00FC31C4" w:rsidP="00F11FE3">
      <w:pPr>
        <w:suppressAutoHyphens/>
        <w:spacing w:after="142" w:line="240" w:lineRule="atLeast"/>
        <w:ind w:left="567" w:right="-72"/>
        <w:jc w:val="both"/>
        <w:rPr>
          <w:sz w:val="22"/>
          <w:szCs w:val="22"/>
        </w:rPr>
      </w:pPr>
      <w:r w:rsidRPr="00CF535C">
        <w:rPr>
          <w:sz w:val="22"/>
          <w:szCs w:val="22"/>
        </w:rPr>
        <w:t>La liste et les quantités requises des principaux ensembles, composants et de certaines pièces de rechange, qui seront probablement nécessaires pendant la période initiale de fonctionnement des fourni</w:t>
      </w:r>
      <w:r w:rsidR="00F11FE3" w:rsidRPr="00CF535C">
        <w:rPr>
          <w:sz w:val="22"/>
          <w:szCs w:val="22"/>
        </w:rPr>
        <w:t>tures spécifiée aux DPAO (</w:t>
      </w:r>
      <w:r w:rsidR="007103C5" w:rsidRPr="00CF535C">
        <w:rPr>
          <w:sz w:val="22"/>
          <w:szCs w:val="22"/>
        </w:rPr>
        <w:t>C</w:t>
      </w:r>
      <w:r w:rsidR="00F11FE3" w:rsidRPr="00CF535C">
        <w:rPr>
          <w:sz w:val="22"/>
          <w:szCs w:val="22"/>
        </w:rPr>
        <w:t>lause 16.4</w:t>
      </w:r>
      <w:r w:rsidR="00D654EA" w:rsidRPr="00CF535C">
        <w:rPr>
          <w:sz w:val="22"/>
          <w:szCs w:val="22"/>
        </w:rPr>
        <w:t>) sont précisées dans</w:t>
      </w:r>
      <w:r w:rsidR="00F11FE3" w:rsidRPr="00CF535C">
        <w:rPr>
          <w:sz w:val="22"/>
          <w:szCs w:val="22"/>
        </w:rPr>
        <w:t xml:space="preserve"> </w:t>
      </w:r>
      <w:r w:rsidR="00B14EB2" w:rsidRPr="00CF535C">
        <w:rPr>
          <w:sz w:val="22"/>
          <w:szCs w:val="22"/>
        </w:rPr>
        <w:t xml:space="preserve">la </w:t>
      </w:r>
      <w:r w:rsidR="00F11FE3" w:rsidRPr="00CF535C">
        <w:rPr>
          <w:sz w:val="22"/>
          <w:szCs w:val="22"/>
        </w:rPr>
        <w:t xml:space="preserve">Liste de </w:t>
      </w:r>
      <w:r w:rsidR="001E1F38" w:rsidRPr="00CF535C">
        <w:rPr>
          <w:sz w:val="22"/>
          <w:szCs w:val="22"/>
        </w:rPr>
        <w:t>Fournitures</w:t>
      </w:r>
      <w:r w:rsidR="00F11FE3" w:rsidRPr="00CF535C">
        <w:rPr>
          <w:sz w:val="22"/>
          <w:szCs w:val="22"/>
        </w:rPr>
        <w:t xml:space="preserve">. </w:t>
      </w:r>
      <w:r w:rsidRPr="00CF535C">
        <w:rPr>
          <w:sz w:val="22"/>
          <w:szCs w:val="22"/>
        </w:rPr>
        <w:t>Leur coût total, correspondant aux prix unitaires indiqués dans l’</w:t>
      </w:r>
      <w:r w:rsidR="00524D3E" w:rsidRPr="00CF535C">
        <w:rPr>
          <w:sz w:val="22"/>
          <w:szCs w:val="22"/>
        </w:rPr>
        <w:t>Offre</w:t>
      </w:r>
      <w:r w:rsidRPr="00CF535C">
        <w:rPr>
          <w:sz w:val="22"/>
          <w:szCs w:val="22"/>
        </w:rPr>
        <w:t xml:space="preserve"> et aux quantités fixées par </w:t>
      </w:r>
      <w:r w:rsidR="00AA2A67" w:rsidRPr="00CF535C">
        <w:rPr>
          <w:sz w:val="22"/>
          <w:szCs w:val="22"/>
        </w:rPr>
        <w:t>les Documents</w:t>
      </w:r>
      <w:r w:rsidRPr="00CF535C">
        <w:rPr>
          <w:sz w:val="22"/>
          <w:szCs w:val="22"/>
        </w:rPr>
        <w:t xml:space="preserve"> d’</w:t>
      </w:r>
      <w:r w:rsidR="00524D3E" w:rsidRPr="00CF535C">
        <w:rPr>
          <w:sz w:val="22"/>
          <w:szCs w:val="22"/>
        </w:rPr>
        <w:t>Appel d’Offres</w:t>
      </w:r>
      <w:r w:rsidRPr="00CF535C">
        <w:rPr>
          <w:sz w:val="22"/>
          <w:szCs w:val="22"/>
        </w:rPr>
        <w:t>, sera ajouté au prix de l’</w:t>
      </w:r>
      <w:r w:rsidR="00524D3E" w:rsidRPr="00CF535C">
        <w:rPr>
          <w:sz w:val="22"/>
          <w:szCs w:val="22"/>
        </w:rPr>
        <w:t>Offre</w:t>
      </w:r>
      <w:r w:rsidRPr="00CF535C">
        <w:rPr>
          <w:sz w:val="22"/>
          <w:szCs w:val="22"/>
        </w:rPr>
        <w:t>.</w:t>
      </w:r>
    </w:p>
    <w:p w:rsidR="00FC31C4" w:rsidRPr="00CF535C" w:rsidRDefault="005A1FF7" w:rsidP="00F11FE3">
      <w:pPr>
        <w:suppressAutoHyphens/>
        <w:spacing w:after="142" w:line="240" w:lineRule="atLeast"/>
        <w:ind w:left="567" w:right="-72"/>
        <w:jc w:val="both"/>
        <w:rPr>
          <w:rStyle w:val="Qualif"/>
          <w:sz w:val="22"/>
          <w:szCs w:val="22"/>
        </w:rPr>
      </w:pPr>
      <w:r w:rsidRPr="00CF535C">
        <w:rPr>
          <w:rStyle w:val="Qualif"/>
          <w:sz w:val="22"/>
          <w:szCs w:val="22"/>
        </w:rPr>
        <w:t>OU</w:t>
      </w:r>
    </w:p>
    <w:p w:rsidR="00FC31C4" w:rsidRPr="00CF535C" w:rsidRDefault="00F11FE3" w:rsidP="00F11FE3">
      <w:pPr>
        <w:suppressAutoHyphens/>
        <w:spacing w:after="142" w:line="240" w:lineRule="atLeast"/>
        <w:ind w:left="567" w:right="-72"/>
        <w:jc w:val="both"/>
        <w:rPr>
          <w:sz w:val="22"/>
          <w:szCs w:val="22"/>
        </w:rPr>
      </w:pPr>
      <w:r w:rsidRPr="00CF535C">
        <w:rPr>
          <w:sz w:val="22"/>
          <w:szCs w:val="22"/>
        </w:rPr>
        <w:t>La liste requise des principaux ensembles, composants et de certaines pièces de rechange, qui seront probablement nécessaires pendant la période initiale de fonctionnement des fournitures spécifiée aux DPAO (</w:t>
      </w:r>
      <w:r w:rsidR="007103C5" w:rsidRPr="00CF535C">
        <w:rPr>
          <w:sz w:val="22"/>
          <w:szCs w:val="22"/>
        </w:rPr>
        <w:t>C</w:t>
      </w:r>
      <w:r w:rsidRPr="00CF535C">
        <w:rPr>
          <w:sz w:val="22"/>
          <w:szCs w:val="22"/>
        </w:rPr>
        <w:t>lause 16.4</w:t>
      </w:r>
      <w:r w:rsidR="00C41BAF" w:rsidRPr="00CF535C">
        <w:rPr>
          <w:sz w:val="22"/>
          <w:szCs w:val="22"/>
        </w:rPr>
        <w:t>) est précisée dans l</w:t>
      </w:r>
      <w:r w:rsidRPr="00CF535C">
        <w:rPr>
          <w:sz w:val="22"/>
          <w:szCs w:val="22"/>
        </w:rPr>
        <w:t xml:space="preserve">a Liste de </w:t>
      </w:r>
      <w:r w:rsidR="001E1F38" w:rsidRPr="00CF535C">
        <w:rPr>
          <w:sz w:val="22"/>
          <w:szCs w:val="22"/>
        </w:rPr>
        <w:t>Fournitures</w:t>
      </w:r>
      <w:r w:rsidRPr="00CF535C">
        <w:rPr>
          <w:sz w:val="22"/>
          <w:szCs w:val="22"/>
        </w:rPr>
        <w:t xml:space="preserve">. Les quantités fournies par le Soumissionnaire </w:t>
      </w:r>
      <w:r w:rsidR="00C41BAF" w:rsidRPr="00CF535C">
        <w:rPr>
          <w:sz w:val="22"/>
          <w:szCs w:val="22"/>
        </w:rPr>
        <w:t>seront</w:t>
      </w:r>
      <w:r w:rsidR="000E2903" w:rsidRPr="00CF535C">
        <w:rPr>
          <w:sz w:val="22"/>
          <w:szCs w:val="22"/>
        </w:rPr>
        <w:t xml:space="preserve"> évaluées </w:t>
      </w:r>
      <w:r w:rsidR="00C41BAF" w:rsidRPr="00CF535C">
        <w:rPr>
          <w:sz w:val="22"/>
          <w:szCs w:val="22"/>
        </w:rPr>
        <w:t>au regard des</w:t>
      </w:r>
      <w:r w:rsidR="000E2903" w:rsidRPr="00CF535C">
        <w:rPr>
          <w:sz w:val="22"/>
          <w:szCs w:val="22"/>
        </w:rPr>
        <w:t xml:space="preserve"> recommandations des guides </w:t>
      </w:r>
      <w:r w:rsidR="00C41BAF" w:rsidRPr="00CF535C">
        <w:rPr>
          <w:sz w:val="22"/>
          <w:szCs w:val="22"/>
        </w:rPr>
        <w:t>utilisateurs</w:t>
      </w:r>
      <w:r w:rsidR="000E2903" w:rsidRPr="00CF535C">
        <w:rPr>
          <w:sz w:val="22"/>
          <w:szCs w:val="22"/>
        </w:rPr>
        <w:t xml:space="preserve"> fournis par les fabricants des </w:t>
      </w:r>
      <w:r w:rsidR="00C41BAF" w:rsidRPr="00CF535C">
        <w:rPr>
          <w:sz w:val="22"/>
          <w:szCs w:val="22"/>
        </w:rPr>
        <w:t>fournitures</w:t>
      </w:r>
      <w:r w:rsidR="000E2903" w:rsidRPr="00CF535C">
        <w:rPr>
          <w:sz w:val="22"/>
          <w:szCs w:val="22"/>
        </w:rPr>
        <w:t>.</w:t>
      </w:r>
    </w:p>
    <w:p w:rsidR="00FC31C4" w:rsidRPr="00CF535C" w:rsidRDefault="00FC31C4" w:rsidP="000E2903">
      <w:pPr>
        <w:tabs>
          <w:tab w:val="left" w:pos="567"/>
        </w:tabs>
        <w:suppressAutoHyphens/>
        <w:spacing w:after="142" w:line="240" w:lineRule="atLeast"/>
        <w:ind w:left="567" w:right="-72" w:hanging="567"/>
        <w:jc w:val="both"/>
        <w:rPr>
          <w:sz w:val="22"/>
          <w:szCs w:val="22"/>
        </w:rPr>
      </w:pPr>
      <w:r w:rsidRPr="00CF535C">
        <w:rPr>
          <w:sz w:val="22"/>
          <w:szCs w:val="22"/>
        </w:rPr>
        <w:t>(</w:t>
      </w:r>
      <w:r w:rsidR="000E2903" w:rsidRPr="00CF535C">
        <w:rPr>
          <w:sz w:val="22"/>
          <w:szCs w:val="22"/>
        </w:rPr>
        <w:t>c</w:t>
      </w:r>
      <w:r w:rsidRPr="00CF535C">
        <w:rPr>
          <w:sz w:val="22"/>
          <w:szCs w:val="22"/>
        </w:rPr>
        <w:t>)</w:t>
      </w:r>
      <w:r w:rsidRPr="00CF535C">
        <w:rPr>
          <w:i/>
          <w:sz w:val="22"/>
          <w:szCs w:val="22"/>
        </w:rPr>
        <w:tab/>
      </w:r>
      <w:r w:rsidRPr="00CF535C">
        <w:rPr>
          <w:b/>
          <w:sz w:val="22"/>
          <w:szCs w:val="22"/>
        </w:rPr>
        <w:t>Frais de fonctionnement et</w:t>
      </w:r>
      <w:r w:rsidR="001E0BCA" w:rsidRPr="00CF535C">
        <w:rPr>
          <w:b/>
          <w:sz w:val="22"/>
          <w:szCs w:val="22"/>
        </w:rPr>
        <w:t>/ou</w:t>
      </w:r>
      <w:r w:rsidRPr="00CF535C">
        <w:rPr>
          <w:b/>
          <w:sz w:val="22"/>
          <w:szCs w:val="22"/>
        </w:rPr>
        <w:t xml:space="preserve"> d’entretien</w:t>
      </w:r>
      <w:r w:rsidR="000E2903" w:rsidRPr="00CF535C">
        <w:rPr>
          <w:sz w:val="22"/>
          <w:szCs w:val="22"/>
        </w:rPr>
        <w:t xml:space="preserve"> </w:t>
      </w:r>
      <w:r w:rsidR="000E2903" w:rsidRPr="00CF535C">
        <w:rPr>
          <w:i/>
          <w:sz w:val="22"/>
          <w:szCs w:val="22"/>
        </w:rPr>
        <w:t xml:space="preserve">(option à sélectionner uniquement si </w:t>
      </w:r>
      <w:r w:rsidR="00C41BAF" w:rsidRPr="00CF535C">
        <w:rPr>
          <w:i/>
          <w:sz w:val="22"/>
          <w:szCs w:val="22"/>
        </w:rPr>
        <w:t xml:space="preserve">une </w:t>
      </w:r>
      <w:r w:rsidR="000E2903" w:rsidRPr="00CF535C">
        <w:rPr>
          <w:i/>
          <w:sz w:val="22"/>
          <w:szCs w:val="22"/>
        </w:rPr>
        <w:t>période de fonctionnement et</w:t>
      </w:r>
      <w:r w:rsidR="001E0BCA" w:rsidRPr="00CF535C">
        <w:rPr>
          <w:i/>
          <w:sz w:val="22"/>
          <w:szCs w:val="22"/>
        </w:rPr>
        <w:t>/ou</w:t>
      </w:r>
      <w:r w:rsidR="000E2903" w:rsidRPr="00CF535C">
        <w:rPr>
          <w:i/>
          <w:sz w:val="22"/>
          <w:szCs w:val="22"/>
        </w:rPr>
        <w:t xml:space="preserve"> de maintenance </w:t>
      </w:r>
      <w:r w:rsidR="00C41BAF" w:rsidRPr="00CF535C">
        <w:rPr>
          <w:i/>
          <w:sz w:val="22"/>
          <w:szCs w:val="22"/>
        </w:rPr>
        <w:t>est rémunérée dans le cadre du</w:t>
      </w:r>
      <w:r w:rsidR="000E2903" w:rsidRPr="00CF535C">
        <w:rPr>
          <w:i/>
          <w:sz w:val="22"/>
          <w:szCs w:val="22"/>
        </w:rPr>
        <w:t xml:space="preserve"> Marché, est </w:t>
      </w:r>
      <w:r w:rsidR="00C41BAF" w:rsidRPr="00CF535C">
        <w:rPr>
          <w:i/>
          <w:sz w:val="22"/>
          <w:szCs w:val="22"/>
        </w:rPr>
        <w:t>décrite</w:t>
      </w:r>
      <w:r w:rsidR="000E2903" w:rsidRPr="00CF535C">
        <w:rPr>
          <w:i/>
          <w:sz w:val="22"/>
          <w:szCs w:val="22"/>
        </w:rPr>
        <w:t xml:space="preserve"> dans les Spéc</w:t>
      </w:r>
      <w:r w:rsidR="00C41BAF" w:rsidRPr="00CF535C">
        <w:rPr>
          <w:i/>
          <w:sz w:val="22"/>
          <w:szCs w:val="22"/>
        </w:rPr>
        <w:t>ifications T</w:t>
      </w:r>
      <w:r w:rsidR="000E2903" w:rsidRPr="00CF535C">
        <w:rPr>
          <w:i/>
          <w:sz w:val="22"/>
          <w:szCs w:val="22"/>
        </w:rPr>
        <w:t xml:space="preserve">echniques et </w:t>
      </w:r>
      <w:r w:rsidR="00C41BAF" w:rsidRPr="00CF535C">
        <w:rPr>
          <w:i/>
          <w:sz w:val="22"/>
          <w:szCs w:val="22"/>
        </w:rPr>
        <w:t>pour laquelle le chiffrage est pris en compte dans l’évaluation des Offres</w:t>
      </w:r>
      <w:r w:rsidR="000E2903" w:rsidRPr="00CF535C">
        <w:rPr>
          <w:i/>
          <w:sz w:val="22"/>
          <w:szCs w:val="22"/>
        </w:rPr>
        <w:t>)</w:t>
      </w:r>
      <w:r w:rsidR="0050535A" w:rsidRPr="00CF535C">
        <w:rPr>
          <w:i/>
          <w:sz w:val="22"/>
          <w:szCs w:val="22"/>
        </w:rPr>
        <w:t>.</w:t>
      </w:r>
    </w:p>
    <w:p w:rsidR="00B12350" w:rsidRPr="00CF535C" w:rsidRDefault="00FC31C4" w:rsidP="005A1FF7">
      <w:pPr>
        <w:suppressAutoHyphens/>
        <w:spacing w:after="142" w:line="240" w:lineRule="atLeast"/>
        <w:ind w:left="567" w:right="-74"/>
        <w:jc w:val="both"/>
        <w:rPr>
          <w:sz w:val="22"/>
          <w:szCs w:val="22"/>
        </w:rPr>
      </w:pPr>
      <w:r w:rsidRPr="00CF535C">
        <w:rPr>
          <w:sz w:val="22"/>
          <w:szCs w:val="22"/>
        </w:rPr>
        <w:t>Les frais de fon</w:t>
      </w:r>
      <w:r w:rsidR="00C41BAF" w:rsidRPr="00CF535C">
        <w:rPr>
          <w:sz w:val="22"/>
          <w:szCs w:val="22"/>
        </w:rPr>
        <w:t>ctionnement et</w:t>
      </w:r>
      <w:r w:rsidR="001E0BCA" w:rsidRPr="00CF535C">
        <w:rPr>
          <w:sz w:val="22"/>
          <w:szCs w:val="22"/>
        </w:rPr>
        <w:t>/ou</w:t>
      </w:r>
      <w:r w:rsidR="00C41BAF" w:rsidRPr="00CF535C">
        <w:rPr>
          <w:sz w:val="22"/>
          <w:szCs w:val="22"/>
        </w:rPr>
        <w:t xml:space="preserve"> d’entretien des f</w:t>
      </w:r>
      <w:r w:rsidRPr="00CF535C">
        <w:rPr>
          <w:sz w:val="22"/>
          <w:szCs w:val="22"/>
        </w:rPr>
        <w:t>ournitures faisant l’objet de l’</w:t>
      </w:r>
      <w:r w:rsidR="00524D3E" w:rsidRPr="00CF535C">
        <w:rPr>
          <w:sz w:val="22"/>
          <w:szCs w:val="22"/>
        </w:rPr>
        <w:t>Appel d’Offres</w:t>
      </w:r>
      <w:r w:rsidRPr="00CF535C">
        <w:rPr>
          <w:sz w:val="22"/>
          <w:szCs w:val="22"/>
        </w:rPr>
        <w:t xml:space="preserve"> seront </w:t>
      </w:r>
      <w:r w:rsidR="00B12350" w:rsidRPr="00CF535C">
        <w:rPr>
          <w:sz w:val="22"/>
          <w:szCs w:val="22"/>
        </w:rPr>
        <w:t xml:space="preserve">ajoutés au Prix de l’Offre </w:t>
      </w:r>
      <w:r w:rsidR="00900FB1" w:rsidRPr="00CF535C">
        <w:rPr>
          <w:sz w:val="22"/>
          <w:szCs w:val="22"/>
        </w:rPr>
        <w:t>à des fins d’</w:t>
      </w:r>
      <w:r w:rsidR="00B12350" w:rsidRPr="00CF535C">
        <w:rPr>
          <w:sz w:val="22"/>
          <w:szCs w:val="22"/>
        </w:rPr>
        <w:t xml:space="preserve">évaluation </w:t>
      </w:r>
      <w:r w:rsidR="00900FB1" w:rsidRPr="00CF535C">
        <w:rPr>
          <w:sz w:val="22"/>
          <w:szCs w:val="22"/>
        </w:rPr>
        <w:t>uniquement</w:t>
      </w:r>
      <w:r w:rsidR="00B12350" w:rsidRPr="00CF535C">
        <w:rPr>
          <w:sz w:val="22"/>
          <w:szCs w:val="22"/>
        </w:rPr>
        <w:t>. Cet</w:t>
      </w:r>
      <w:r w:rsidR="00900FB1" w:rsidRPr="00CF535C">
        <w:rPr>
          <w:sz w:val="22"/>
          <w:szCs w:val="22"/>
        </w:rPr>
        <w:t>te</w:t>
      </w:r>
      <w:r w:rsidR="00B12350" w:rsidRPr="00CF535C">
        <w:rPr>
          <w:sz w:val="22"/>
          <w:szCs w:val="22"/>
        </w:rPr>
        <w:t xml:space="preserve"> </w:t>
      </w:r>
      <w:r w:rsidR="00900FB1" w:rsidRPr="00CF535C">
        <w:rPr>
          <w:sz w:val="22"/>
          <w:szCs w:val="22"/>
        </w:rPr>
        <w:t>majoration</w:t>
      </w:r>
      <w:r w:rsidR="00B12350" w:rsidRPr="00CF535C">
        <w:rPr>
          <w:sz w:val="22"/>
          <w:szCs w:val="22"/>
        </w:rPr>
        <w:t xml:space="preserve"> sera calculé</w:t>
      </w:r>
      <w:r w:rsidR="00900FB1" w:rsidRPr="00CF535C">
        <w:rPr>
          <w:sz w:val="22"/>
          <w:szCs w:val="22"/>
        </w:rPr>
        <w:t>e</w:t>
      </w:r>
      <w:r w:rsidR="00B12350" w:rsidRPr="00CF535C">
        <w:rPr>
          <w:sz w:val="22"/>
          <w:szCs w:val="22"/>
        </w:rPr>
        <w:t xml:space="preserve"> comme suit :</w:t>
      </w:r>
    </w:p>
    <w:p w:rsidR="00B12350" w:rsidRPr="00CF535C" w:rsidRDefault="00D07616" w:rsidP="00D07616">
      <w:pPr>
        <w:pStyle w:val="Paragraphedeliste"/>
        <w:numPr>
          <w:ilvl w:val="0"/>
          <w:numId w:val="98"/>
        </w:numPr>
        <w:tabs>
          <w:tab w:val="left" w:pos="1134"/>
        </w:tabs>
        <w:suppressAutoHyphens/>
        <w:spacing w:after="142" w:line="240" w:lineRule="atLeast"/>
        <w:ind w:left="1134" w:right="-74" w:hanging="567"/>
        <w:contextualSpacing/>
        <w:jc w:val="both"/>
        <w:rPr>
          <w:sz w:val="22"/>
          <w:szCs w:val="22"/>
        </w:rPr>
      </w:pPr>
      <w:r w:rsidRPr="00CF535C">
        <w:rPr>
          <w:sz w:val="22"/>
          <w:szCs w:val="22"/>
        </w:rPr>
        <w:t xml:space="preserve">En faisant la somme du </w:t>
      </w:r>
      <w:r w:rsidR="00C41BAF" w:rsidRPr="00CF535C">
        <w:rPr>
          <w:sz w:val="22"/>
          <w:szCs w:val="22"/>
        </w:rPr>
        <w:t>prix annuel moyen de fonctionnement et</w:t>
      </w:r>
      <w:r w:rsidR="001E0BCA" w:rsidRPr="00CF535C">
        <w:rPr>
          <w:sz w:val="22"/>
          <w:szCs w:val="22"/>
        </w:rPr>
        <w:t>/ou</w:t>
      </w:r>
      <w:r w:rsidR="00C41BAF" w:rsidRPr="00CF535C">
        <w:rPr>
          <w:sz w:val="22"/>
          <w:szCs w:val="22"/>
        </w:rPr>
        <w:t xml:space="preserve"> de m</w:t>
      </w:r>
      <w:r w:rsidRPr="00CF535C">
        <w:rPr>
          <w:sz w:val="22"/>
          <w:szCs w:val="22"/>
        </w:rPr>
        <w:t xml:space="preserve">aintenance </w:t>
      </w:r>
      <w:r w:rsidR="00C41BAF" w:rsidRPr="00CF535C">
        <w:rPr>
          <w:sz w:val="22"/>
          <w:szCs w:val="22"/>
        </w:rPr>
        <w:t>fourni</w:t>
      </w:r>
      <w:r w:rsidRPr="00CF535C">
        <w:rPr>
          <w:sz w:val="22"/>
          <w:szCs w:val="22"/>
        </w:rPr>
        <w:t xml:space="preserve"> par le Soumissionnaire dans son offre sur </w:t>
      </w:r>
      <w:r w:rsidRPr="00CF535C">
        <w:rPr>
          <w:i/>
          <w:sz w:val="22"/>
          <w:szCs w:val="22"/>
        </w:rPr>
        <w:t>[Insérer le nombre d’années]</w:t>
      </w:r>
      <w:r w:rsidRPr="00CF535C">
        <w:rPr>
          <w:sz w:val="22"/>
          <w:szCs w:val="22"/>
        </w:rPr>
        <w:t xml:space="preserve"> années.</w:t>
      </w:r>
    </w:p>
    <w:p w:rsidR="00B12350" w:rsidRPr="00CF535C" w:rsidRDefault="00B12350" w:rsidP="005A1FF7">
      <w:pPr>
        <w:suppressAutoHyphens/>
        <w:spacing w:after="142" w:line="240" w:lineRule="atLeast"/>
        <w:ind w:left="1134" w:right="-74"/>
        <w:rPr>
          <w:b/>
          <w:sz w:val="22"/>
          <w:szCs w:val="22"/>
          <w:lang w:val="en-GB"/>
        </w:rPr>
      </w:pPr>
      <w:r w:rsidRPr="00CF535C">
        <w:rPr>
          <w:b/>
          <w:sz w:val="22"/>
          <w:szCs w:val="22"/>
          <w:lang w:val="en-GB"/>
        </w:rPr>
        <w:t>O</w:t>
      </w:r>
      <w:r w:rsidR="00D07616" w:rsidRPr="00CF535C">
        <w:rPr>
          <w:b/>
          <w:sz w:val="22"/>
          <w:szCs w:val="22"/>
          <w:lang w:val="en-GB"/>
        </w:rPr>
        <w:t>U</w:t>
      </w:r>
    </w:p>
    <w:p w:rsidR="00B12350" w:rsidRPr="00CF535C" w:rsidRDefault="00D07616" w:rsidP="00C41BAF">
      <w:pPr>
        <w:pStyle w:val="Paragraphedeliste"/>
        <w:numPr>
          <w:ilvl w:val="0"/>
          <w:numId w:val="98"/>
        </w:numPr>
        <w:tabs>
          <w:tab w:val="left" w:pos="1134"/>
        </w:tabs>
        <w:suppressAutoHyphens/>
        <w:spacing w:after="142" w:line="240" w:lineRule="atLeast"/>
        <w:ind w:left="1134" w:right="-74" w:hanging="567"/>
        <w:contextualSpacing/>
        <w:jc w:val="both"/>
        <w:rPr>
          <w:sz w:val="22"/>
          <w:szCs w:val="22"/>
        </w:rPr>
      </w:pPr>
      <w:r w:rsidRPr="00CF535C">
        <w:rPr>
          <w:sz w:val="22"/>
          <w:szCs w:val="22"/>
        </w:rPr>
        <w:t xml:space="preserve">En </w:t>
      </w:r>
      <w:r w:rsidR="00C41BAF" w:rsidRPr="00CF535C">
        <w:rPr>
          <w:sz w:val="22"/>
          <w:szCs w:val="22"/>
        </w:rPr>
        <w:t>déterminant</w:t>
      </w:r>
      <w:r w:rsidRPr="00CF535C">
        <w:rPr>
          <w:sz w:val="22"/>
          <w:szCs w:val="22"/>
        </w:rPr>
        <w:t xml:space="preserve"> le montant total des coûts récurrents </w:t>
      </w:r>
      <w:r w:rsidR="00DC7F60" w:rsidRPr="00CF535C">
        <w:rPr>
          <w:sz w:val="22"/>
          <w:szCs w:val="22"/>
        </w:rPr>
        <w:t>grâce à</w:t>
      </w:r>
      <w:r w:rsidRPr="00CF535C">
        <w:rPr>
          <w:sz w:val="22"/>
          <w:szCs w:val="22"/>
        </w:rPr>
        <w:t xml:space="preserve"> la formule suivante</w:t>
      </w:r>
      <w:r w:rsidR="00DC7F60" w:rsidRPr="00CF535C">
        <w:rPr>
          <w:sz w:val="22"/>
          <w:szCs w:val="22"/>
        </w:rPr>
        <w:t xml:space="preserve"> :</w:t>
      </w:r>
    </w:p>
    <w:p w:rsidR="00B12350" w:rsidRPr="00CF535C" w:rsidRDefault="00B12350" w:rsidP="005A1FF7">
      <w:pPr>
        <w:numPr>
          <w:ilvl w:val="12"/>
          <w:numId w:val="0"/>
        </w:numPr>
        <w:spacing w:after="142" w:line="240" w:lineRule="atLeast"/>
        <w:ind w:left="1080" w:right="-72"/>
        <w:jc w:val="center"/>
        <w:rPr>
          <w:sz w:val="22"/>
          <w:szCs w:val="22"/>
        </w:rPr>
      </w:pPr>
      <w:r w:rsidRPr="00CF535C">
        <w:rPr>
          <w:position w:val="-36"/>
          <w:sz w:val="22"/>
          <w:szCs w:val="22"/>
        </w:rPr>
        <w:object w:dxaOrig="19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41pt" o:ole="" fillcolor="window">
            <v:imagedata r:id="rId36" o:title=""/>
          </v:shape>
          <o:OLEObject Type="Embed" ProgID="Equation.3" ShapeID="_x0000_i1026" DrawAspect="Content" ObjectID="_1772522364" r:id="rId37"/>
        </w:object>
      </w:r>
    </w:p>
    <w:p w:rsidR="00B12350" w:rsidRPr="00CF535C" w:rsidRDefault="00DC7F60" w:rsidP="005A1FF7">
      <w:pPr>
        <w:numPr>
          <w:ilvl w:val="12"/>
          <w:numId w:val="0"/>
        </w:numPr>
        <w:spacing w:after="142" w:line="240" w:lineRule="atLeast"/>
        <w:ind w:left="567" w:right="-72"/>
        <w:rPr>
          <w:sz w:val="22"/>
          <w:szCs w:val="22"/>
        </w:rPr>
      </w:pPr>
      <w:r w:rsidRPr="00CF535C">
        <w:rPr>
          <w:sz w:val="22"/>
          <w:szCs w:val="22"/>
        </w:rPr>
        <w:t xml:space="preserve">Dans laquelle </w:t>
      </w:r>
      <w:r w:rsidR="00B12350" w:rsidRPr="00CF535C">
        <w:rPr>
          <w:sz w:val="22"/>
          <w:szCs w:val="22"/>
        </w:rPr>
        <w:t>:</w:t>
      </w:r>
    </w:p>
    <w:p w:rsidR="00B12350" w:rsidRPr="00CF535C" w:rsidRDefault="00B12350" w:rsidP="005A1FF7">
      <w:pPr>
        <w:numPr>
          <w:ilvl w:val="12"/>
          <w:numId w:val="0"/>
        </w:numPr>
        <w:tabs>
          <w:tab w:val="left" w:pos="1134"/>
          <w:tab w:val="left" w:pos="1800"/>
        </w:tabs>
        <w:spacing w:after="142" w:line="240" w:lineRule="atLeast"/>
        <w:ind w:left="1800" w:right="-72" w:hanging="1233"/>
        <w:jc w:val="both"/>
        <w:rPr>
          <w:sz w:val="22"/>
          <w:szCs w:val="22"/>
        </w:rPr>
      </w:pPr>
      <w:r w:rsidRPr="00CF535C">
        <w:rPr>
          <w:i/>
          <w:iCs/>
          <w:sz w:val="22"/>
          <w:szCs w:val="22"/>
        </w:rPr>
        <w:t>N</w:t>
      </w:r>
      <w:r w:rsidRPr="00CF535C">
        <w:rPr>
          <w:sz w:val="22"/>
          <w:szCs w:val="22"/>
        </w:rPr>
        <w:tab/>
        <w:t>=</w:t>
      </w:r>
      <w:r w:rsidRPr="00CF535C">
        <w:rPr>
          <w:sz w:val="22"/>
          <w:szCs w:val="22"/>
        </w:rPr>
        <w:tab/>
      </w:r>
      <w:r w:rsidR="00393073" w:rsidRPr="00CF535C">
        <w:rPr>
          <w:sz w:val="22"/>
          <w:szCs w:val="22"/>
        </w:rPr>
        <w:t>N</w:t>
      </w:r>
      <w:r w:rsidR="00C41BAF" w:rsidRPr="00CF535C">
        <w:rPr>
          <w:sz w:val="22"/>
          <w:szCs w:val="22"/>
        </w:rPr>
        <w:t>ombre d’années de f</w:t>
      </w:r>
      <w:r w:rsidR="00DC7F60" w:rsidRPr="00CF535C">
        <w:rPr>
          <w:sz w:val="22"/>
          <w:szCs w:val="22"/>
        </w:rPr>
        <w:t>onctionnement et</w:t>
      </w:r>
      <w:r w:rsidR="001E0BCA" w:rsidRPr="00CF535C">
        <w:rPr>
          <w:sz w:val="22"/>
          <w:szCs w:val="22"/>
        </w:rPr>
        <w:t>/ou</w:t>
      </w:r>
      <w:r w:rsidR="00DC7F60" w:rsidRPr="00CF535C">
        <w:rPr>
          <w:sz w:val="22"/>
          <w:szCs w:val="22"/>
        </w:rPr>
        <w:t xml:space="preserve"> de </w:t>
      </w:r>
      <w:r w:rsidR="00B14EB2" w:rsidRPr="00CF535C">
        <w:rPr>
          <w:sz w:val="22"/>
          <w:szCs w:val="22"/>
        </w:rPr>
        <w:t>m</w:t>
      </w:r>
      <w:r w:rsidR="00DC7F60" w:rsidRPr="00CF535C">
        <w:rPr>
          <w:sz w:val="22"/>
          <w:szCs w:val="22"/>
        </w:rPr>
        <w:t xml:space="preserve">aintenance inclus dans le </w:t>
      </w:r>
      <w:r w:rsidR="00550D72" w:rsidRPr="00CF535C">
        <w:rPr>
          <w:sz w:val="22"/>
          <w:szCs w:val="22"/>
        </w:rPr>
        <w:t>Marché</w:t>
      </w:r>
    </w:p>
    <w:p w:rsidR="00B12350" w:rsidRPr="00CF535C" w:rsidRDefault="00B12350" w:rsidP="005A1FF7">
      <w:pPr>
        <w:numPr>
          <w:ilvl w:val="12"/>
          <w:numId w:val="0"/>
        </w:numPr>
        <w:tabs>
          <w:tab w:val="left" w:pos="1134"/>
          <w:tab w:val="left" w:pos="1800"/>
        </w:tabs>
        <w:spacing w:after="142" w:line="240" w:lineRule="atLeast"/>
        <w:ind w:left="1800" w:right="-72" w:hanging="1233"/>
        <w:jc w:val="both"/>
        <w:rPr>
          <w:sz w:val="22"/>
          <w:szCs w:val="22"/>
        </w:rPr>
      </w:pPr>
      <w:r w:rsidRPr="00CF535C">
        <w:rPr>
          <w:i/>
          <w:iCs/>
          <w:sz w:val="22"/>
          <w:szCs w:val="22"/>
        </w:rPr>
        <w:t>M</w:t>
      </w:r>
      <w:r w:rsidRPr="00CF535C">
        <w:rPr>
          <w:sz w:val="22"/>
          <w:szCs w:val="22"/>
        </w:rPr>
        <w:tab/>
        <w:t>=</w:t>
      </w:r>
      <w:r w:rsidRPr="00CF535C">
        <w:rPr>
          <w:sz w:val="22"/>
          <w:szCs w:val="22"/>
        </w:rPr>
        <w:tab/>
      </w:r>
      <w:r w:rsidR="00393073" w:rsidRPr="00CF535C">
        <w:rPr>
          <w:sz w:val="22"/>
          <w:szCs w:val="22"/>
        </w:rPr>
        <w:t>N</w:t>
      </w:r>
      <w:r w:rsidR="00DC7F60" w:rsidRPr="00CF535C">
        <w:rPr>
          <w:sz w:val="22"/>
          <w:szCs w:val="22"/>
        </w:rPr>
        <w:t xml:space="preserve">ombre d’années supplémentaires à celles prévues dans le </w:t>
      </w:r>
      <w:r w:rsidR="00EB4079" w:rsidRPr="00CF535C">
        <w:rPr>
          <w:sz w:val="22"/>
          <w:szCs w:val="22"/>
        </w:rPr>
        <w:t>Marché</w:t>
      </w:r>
      <w:r w:rsidR="00DC7F60" w:rsidRPr="00CF535C">
        <w:rPr>
          <w:sz w:val="22"/>
          <w:szCs w:val="22"/>
        </w:rPr>
        <w:t xml:space="preserve"> </w:t>
      </w:r>
      <w:r w:rsidRPr="00CF535C">
        <w:rPr>
          <w:sz w:val="22"/>
          <w:szCs w:val="22"/>
        </w:rPr>
        <w:t xml:space="preserve">: </w:t>
      </w:r>
      <w:r w:rsidRPr="00CF535C">
        <w:rPr>
          <w:i/>
          <w:sz w:val="22"/>
          <w:szCs w:val="22"/>
        </w:rPr>
        <w:t>[</w:t>
      </w:r>
      <w:r w:rsidR="00DC7F60" w:rsidRPr="00CF535C">
        <w:rPr>
          <w:i/>
          <w:sz w:val="22"/>
          <w:szCs w:val="22"/>
        </w:rPr>
        <w:t>insérer le nombre d’années</w:t>
      </w:r>
      <w:r w:rsidRPr="00CF535C">
        <w:rPr>
          <w:i/>
          <w:sz w:val="22"/>
          <w:szCs w:val="22"/>
        </w:rPr>
        <w:t>]</w:t>
      </w:r>
    </w:p>
    <w:p w:rsidR="00B12350" w:rsidRPr="00CF535C" w:rsidRDefault="00B12350" w:rsidP="005A1FF7">
      <w:pPr>
        <w:numPr>
          <w:ilvl w:val="12"/>
          <w:numId w:val="0"/>
        </w:numPr>
        <w:tabs>
          <w:tab w:val="left" w:pos="1134"/>
          <w:tab w:val="left" w:pos="1800"/>
        </w:tabs>
        <w:spacing w:after="142" w:line="240" w:lineRule="atLeast"/>
        <w:ind w:left="1800" w:right="-72" w:hanging="1233"/>
        <w:jc w:val="both"/>
        <w:rPr>
          <w:sz w:val="22"/>
          <w:szCs w:val="22"/>
        </w:rPr>
      </w:pPr>
      <w:r w:rsidRPr="00CF535C">
        <w:rPr>
          <w:i/>
          <w:iCs/>
          <w:sz w:val="22"/>
          <w:szCs w:val="22"/>
        </w:rPr>
        <w:t>x</w:t>
      </w:r>
      <w:r w:rsidRPr="00CF535C">
        <w:rPr>
          <w:sz w:val="22"/>
          <w:szCs w:val="22"/>
        </w:rPr>
        <w:tab/>
        <w:t>=</w:t>
      </w:r>
      <w:r w:rsidRPr="00CF535C">
        <w:rPr>
          <w:sz w:val="22"/>
          <w:szCs w:val="22"/>
        </w:rPr>
        <w:tab/>
      </w:r>
      <w:r w:rsidR="00393073" w:rsidRPr="00CF535C">
        <w:rPr>
          <w:sz w:val="22"/>
          <w:szCs w:val="22"/>
        </w:rPr>
        <w:t>U</w:t>
      </w:r>
      <w:r w:rsidR="00C41BAF" w:rsidRPr="00CF535C">
        <w:rPr>
          <w:sz w:val="22"/>
          <w:szCs w:val="22"/>
        </w:rPr>
        <w:t>n indice</w:t>
      </w:r>
      <w:r w:rsidRPr="00CF535C">
        <w:rPr>
          <w:sz w:val="22"/>
          <w:szCs w:val="22"/>
        </w:rPr>
        <w:t xml:space="preserve"> 1, 2, 3, ... N + M </w:t>
      </w:r>
      <w:r w:rsidR="00DC7F60" w:rsidRPr="00CF535C">
        <w:rPr>
          <w:sz w:val="22"/>
          <w:szCs w:val="22"/>
        </w:rPr>
        <w:t xml:space="preserve">représentant le nombre total d’années à prendre en compte dans l’évaluation de l’offre </w:t>
      </w:r>
      <w:r w:rsidR="00C41BAF" w:rsidRPr="00CF535C">
        <w:rPr>
          <w:sz w:val="22"/>
          <w:szCs w:val="22"/>
        </w:rPr>
        <w:t>concernant les coûts de fonctionnement et</w:t>
      </w:r>
      <w:r w:rsidR="001E0BCA" w:rsidRPr="00CF535C">
        <w:rPr>
          <w:sz w:val="22"/>
          <w:szCs w:val="22"/>
        </w:rPr>
        <w:t>/ou</w:t>
      </w:r>
      <w:r w:rsidR="00C41BAF" w:rsidRPr="00CF535C">
        <w:rPr>
          <w:sz w:val="22"/>
          <w:szCs w:val="22"/>
        </w:rPr>
        <w:t xml:space="preserve"> de m</w:t>
      </w:r>
      <w:r w:rsidR="00DC7F60" w:rsidRPr="00CF535C">
        <w:rPr>
          <w:sz w:val="22"/>
          <w:szCs w:val="22"/>
        </w:rPr>
        <w:t>aintenance</w:t>
      </w:r>
    </w:p>
    <w:p w:rsidR="00B12350" w:rsidRPr="00CF535C" w:rsidRDefault="00B12350" w:rsidP="005A1FF7">
      <w:pPr>
        <w:numPr>
          <w:ilvl w:val="12"/>
          <w:numId w:val="0"/>
        </w:numPr>
        <w:tabs>
          <w:tab w:val="left" w:pos="1134"/>
          <w:tab w:val="left" w:pos="1800"/>
        </w:tabs>
        <w:spacing w:after="142" w:line="240" w:lineRule="atLeast"/>
        <w:ind w:left="1800" w:right="-72" w:hanging="1233"/>
        <w:jc w:val="both"/>
        <w:rPr>
          <w:sz w:val="22"/>
          <w:szCs w:val="22"/>
        </w:rPr>
      </w:pPr>
      <w:r w:rsidRPr="00CF535C">
        <w:rPr>
          <w:i/>
          <w:iCs/>
          <w:sz w:val="22"/>
          <w:szCs w:val="22"/>
        </w:rPr>
        <w:t>R</w:t>
      </w:r>
      <w:r w:rsidRPr="00CF535C">
        <w:rPr>
          <w:i/>
          <w:iCs/>
          <w:sz w:val="22"/>
          <w:szCs w:val="22"/>
          <w:vertAlign w:val="subscript"/>
        </w:rPr>
        <w:t>x</w:t>
      </w:r>
      <w:r w:rsidRPr="00CF535C">
        <w:rPr>
          <w:sz w:val="22"/>
          <w:szCs w:val="22"/>
        </w:rPr>
        <w:tab/>
        <w:t>=</w:t>
      </w:r>
      <w:r w:rsidRPr="00CF535C">
        <w:rPr>
          <w:sz w:val="22"/>
          <w:szCs w:val="22"/>
        </w:rPr>
        <w:tab/>
      </w:r>
      <w:r w:rsidR="00393073" w:rsidRPr="00CF535C">
        <w:rPr>
          <w:sz w:val="22"/>
          <w:szCs w:val="22"/>
        </w:rPr>
        <w:t>T</w:t>
      </w:r>
      <w:r w:rsidR="00DC7F60" w:rsidRPr="00CF535C">
        <w:rPr>
          <w:sz w:val="22"/>
          <w:szCs w:val="22"/>
        </w:rPr>
        <w:t xml:space="preserve">otal des coûts récurrents pour l’année “x” </w:t>
      </w:r>
      <w:r w:rsidR="00C41BAF" w:rsidRPr="00CF535C">
        <w:rPr>
          <w:sz w:val="22"/>
          <w:szCs w:val="22"/>
        </w:rPr>
        <w:t>tel que fourni par le Soumissionnaire dans un tableau spécifique des coûts récurrents</w:t>
      </w:r>
      <w:r w:rsidR="00DC7F60" w:rsidRPr="00CF535C">
        <w:rPr>
          <w:sz w:val="22"/>
          <w:szCs w:val="22"/>
        </w:rPr>
        <w:t xml:space="preserve">. </w:t>
      </w:r>
      <w:r w:rsidR="002A7F48" w:rsidRPr="00CF535C">
        <w:rPr>
          <w:sz w:val="22"/>
          <w:szCs w:val="22"/>
        </w:rPr>
        <w:t>E</w:t>
      </w:r>
      <w:r w:rsidR="00DC7F60" w:rsidRPr="00CF535C">
        <w:rPr>
          <w:sz w:val="22"/>
          <w:szCs w:val="22"/>
        </w:rPr>
        <w:t xml:space="preserve">n l’absence de ce tableau, le </w:t>
      </w:r>
      <w:r w:rsidR="00C41BAF" w:rsidRPr="00CF535C">
        <w:rPr>
          <w:sz w:val="22"/>
          <w:szCs w:val="22"/>
        </w:rPr>
        <w:t>prix</w:t>
      </w:r>
      <w:r w:rsidR="00DC7F60" w:rsidRPr="00CF535C">
        <w:rPr>
          <w:sz w:val="22"/>
          <w:szCs w:val="22"/>
        </w:rPr>
        <w:t xml:space="preserve"> annuel </w:t>
      </w:r>
      <w:r w:rsidR="00C41BAF" w:rsidRPr="00CF535C">
        <w:rPr>
          <w:sz w:val="22"/>
          <w:szCs w:val="22"/>
        </w:rPr>
        <w:t xml:space="preserve">fourni au tire de l’Offre sera utilisé </w:t>
      </w:r>
      <w:r w:rsidR="0050535A" w:rsidRPr="00CF535C">
        <w:rPr>
          <w:sz w:val="22"/>
          <w:szCs w:val="22"/>
        </w:rPr>
        <w:t>pour chaque année</w:t>
      </w:r>
    </w:p>
    <w:p w:rsidR="00B12350" w:rsidRPr="00CF535C" w:rsidRDefault="00B12350" w:rsidP="005A1FF7">
      <w:pPr>
        <w:suppressAutoHyphens/>
        <w:spacing w:after="142" w:line="240" w:lineRule="atLeast"/>
        <w:ind w:left="1800" w:right="-74" w:hanging="1233"/>
        <w:jc w:val="both"/>
        <w:rPr>
          <w:i/>
          <w:sz w:val="22"/>
          <w:szCs w:val="22"/>
        </w:rPr>
      </w:pPr>
      <w:r w:rsidRPr="00CF535C">
        <w:rPr>
          <w:i/>
          <w:iCs/>
          <w:sz w:val="22"/>
          <w:szCs w:val="22"/>
        </w:rPr>
        <w:t>I</w:t>
      </w:r>
      <w:r w:rsidRPr="00CF535C">
        <w:rPr>
          <w:sz w:val="22"/>
          <w:szCs w:val="22"/>
        </w:rPr>
        <w:tab/>
      </w:r>
      <w:r w:rsidR="00393073" w:rsidRPr="00CF535C">
        <w:rPr>
          <w:sz w:val="22"/>
          <w:szCs w:val="22"/>
        </w:rPr>
        <w:t>P</w:t>
      </w:r>
      <w:r w:rsidR="003452ED" w:rsidRPr="00CF535C">
        <w:rPr>
          <w:sz w:val="22"/>
          <w:szCs w:val="22"/>
        </w:rPr>
        <w:t xml:space="preserve">ourcentage </w:t>
      </w:r>
      <w:r w:rsidR="00C41BAF" w:rsidRPr="00CF535C">
        <w:rPr>
          <w:sz w:val="22"/>
          <w:szCs w:val="22"/>
        </w:rPr>
        <w:t>d’amortissement</w:t>
      </w:r>
      <w:r w:rsidR="003452ED" w:rsidRPr="00CF535C">
        <w:rPr>
          <w:sz w:val="22"/>
          <w:szCs w:val="22"/>
        </w:rPr>
        <w:t xml:space="preserve"> à </w:t>
      </w:r>
      <w:r w:rsidR="002A7F48" w:rsidRPr="00CF535C">
        <w:rPr>
          <w:sz w:val="22"/>
          <w:szCs w:val="22"/>
        </w:rPr>
        <w:t>utilis</w:t>
      </w:r>
      <w:r w:rsidR="003452ED" w:rsidRPr="00CF535C">
        <w:rPr>
          <w:sz w:val="22"/>
          <w:szCs w:val="22"/>
        </w:rPr>
        <w:t xml:space="preserve">er pour le calcul de la valeur </w:t>
      </w:r>
      <w:r w:rsidR="00DF07BA" w:rsidRPr="00CF535C">
        <w:rPr>
          <w:sz w:val="22"/>
          <w:szCs w:val="22"/>
        </w:rPr>
        <w:t xml:space="preserve">actuelle </w:t>
      </w:r>
      <w:r w:rsidR="003452ED" w:rsidRPr="00CF535C">
        <w:rPr>
          <w:sz w:val="22"/>
          <w:szCs w:val="22"/>
        </w:rPr>
        <w:t>nette</w:t>
      </w:r>
      <w:r w:rsidR="00DF07BA" w:rsidRPr="00CF535C">
        <w:rPr>
          <w:sz w:val="22"/>
          <w:szCs w:val="22"/>
        </w:rPr>
        <w:t xml:space="preserve"> </w:t>
      </w:r>
      <w:r w:rsidRPr="00CF535C">
        <w:rPr>
          <w:sz w:val="22"/>
          <w:szCs w:val="22"/>
        </w:rPr>
        <w:t xml:space="preserve">: </w:t>
      </w:r>
      <w:r w:rsidRPr="00CF535C">
        <w:rPr>
          <w:i/>
          <w:sz w:val="22"/>
          <w:szCs w:val="22"/>
        </w:rPr>
        <w:t>[</w:t>
      </w:r>
      <w:r w:rsidR="00DF07BA" w:rsidRPr="00CF535C">
        <w:rPr>
          <w:i/>
          <w:sz w:val="22"/>
          <w:szCs w:val="22"/>
        </w:rPr>
        <w:t>insérer le taux</w:t>
      </w:r>
      <w:r w:rsidRPr="00CF535C">
        <w:rPr>
          <w:i/>
          <w:sz w:val="22"/>
          <w:szCs w:val="22"/>
        </w:rPr>
        <w:t xml:space="preserve">, </w:t>
      </w:r>
      <w:r w:rsidR="00DF07BA" w:rsidRPr="00CF535C">
        <w:rPr>
          <w:i/>
          <w:sz w:val="22"/>
          <w:szCs w:val="22"/>
        </w:rPr>
        <w:t>généralement entre</w:t>
      </w:r>
      <w:r w:rsidRPr="00CF535C">
        <w:rPr>
          <w:i/>
          <w:sz w:val="22"/>
          <w:szCs w:val="22"/>
        </w:rPr>
        <w:t xml:space="preserve"> 5 </w:t>
      </w:r>
      <w:r w:rsidR="00DF07BA" w:rsidRPr="00CF535C">
        <w:rPr>
          <w:i/>
          <w:sz w:val="22"/>
          <w:szCs w:val="22"/>
        </w:rPr>
        <w:t>et</w:t>
      </w:r>
      <w:r w:rsidRPr="00CF535C">
        <w:rPr>
          <w:i/>
          <w:sz w:val="22"/>
          <w:szCs w:val="22"/>
        </w:rPr>
        <w:t xml:space="preserve"> 10%]</w:t>
      </w:r>
    </w:p>
    <w:p w:rsidR="00FC31C4" w:rsidRPr="00CF535C" w:rsidRDefault="00900FB1" w:rsidP="005A1FF7">
      <w:pPr>
        <w:tabs>
          <w:tab w:val="left" w:pos="567"/>
        </w:tabs>
        <w:suppressAutoHyphens/>
        <w:spacing w:after="142" w:line="240" w:lineRule="atLeast"/>
        <w:ind w:left="567" w:right="-72" w:hanging="567"/>
        <w:jc w:val="both"/>
        <w:rPr>
          <w:sz w:val="22"/>
          <w:szCs w:val="22"/>
        </w:rPr>
      </w:pPr>
      <w:r w:rsidRPr="00CF535C">
        <w:rPr>
          <w:sz w:val="22"/>
          <w:szCs w:val="22"/>
        </w:rPr>
        <w:t>(d</w:t>
      </w:r>
      <w:r w:rsidR="00FC31C4" w:rsidRPr="00CF535C">
        <w:rPr>
          <w:sz w:val="22"/>
          <w:szCs w:val="22"/>
        </w:rPr>
        <w:t>)</w:t>
      </w:r>
      <w:r w:rsidR="00FC31C4" w:rsidRPr="00CF535C">
        <w:rPr>
          <w:i/>
          <w:sz w:val="22"/>
          <w:szCs w:val="22"/>
        </w:rPr>
        <w:tab/>
      </w:r>
      <w:r w:rsidR="00FC31C4" w:rsidRPr="00CF535C">
        <w:rPr>
          <w:b/>
          <w:sz w:val="22"/>
          <w:szCs w:val="22"/>
        </w:rPr>
        <w:t>Performance et rendement des fournitures</w:t>
      </w:r>
      <w:r w:rsidR="00FC31C4" w:rsidRPr="00CF535C">
        <w:rPr>
          <w:sz w:val="22"/>
          <w:szCs w:val="22"/>
        </w:rPr>
        <w:t>:</w:t>
      </w:r>
      <w:r w:rsidRPr="00CF535C">
        <w:rPr>
          <w:sz w:val="22"/>
          <w:szCs w:val="22"/>
        </w:rPr>
        <w:t xml:space="preserve"> </w:t>
      </w:r>
      <w:r w:rsidRPr="00CF535C">
        <w:rPr>
          <w:i/>
          <w:sz w:val="22"/>
          <w:szCs w:val="22"/>
        </w:rPr>
        <w:t xml:space="preserve">(option </w:t>
      </w:r>
      <w:r w:rsidR="00C41BAF" w:rsidRPr="00CF535C">
        <w:rPr>
          <w:i/>
          <w:sz w:val="22"/>
          <w:szCs w:val="22"/>
        </w:rPr>
        <w:t>à sélectionner uniquement pour d</w:t>
      </w:r>
      <w:r w:rsidRPr="00CF535C">
        <w:rPr>
          <w:i/>
          <w:sz w:val="22"/>
          <w:szCs w:val="22"/>
        </w:rPr>
        <w:t xml:space="preserve">es cas spécifiques et nécessitant une évaluation préalable par </w:t>
      </w:r>
      <w:r w:rsidR="00C41BAF" w:rsidRPr="00CF535C">
        <w:rPr>
          <w:i/>
          <w:sz w:val="22"/>
          <w:szCs w:val="22"/>
        </w:rPr>
        <w:t xml:space="preserve">des </w:t>
      </w:r>
      <w:r w:rsidRPr="00CF535C">
        <w:rPr>
          <w:i/>
          <w:sz w:val="22"/>
          <w:szCs w:val="22"/>
        </w:rPr>
        <w:t>experts</w:t>
      </w:r>
      <w:r w:rsidR="00C41BAF" w:rsidRPr="00CF535C">
        <w:rPr>
          <w:i/>
          <w:sz w:val="22"/>
          <w:szCs w:val="22"/>
        </w:rPr>
        <w:t xml:space="preserve"> compétents</w:t>
      </w:r>
      <w:r w:rsidRPr="00CF535C">
        <w:rPr>
          <w:i/>
          <w:sz w:val="22"/>
          <w:szCs w:val="22"/>
        </w:rPr>
        <w:t>)</w:t>
      </w:r>
    </w:p>
    <w:p w:rsidR="006558B2" w:rsidRPr="00CF535C" w:rsidRDefault="005A1FF7" w:rsidP="005A1FF7">
      <w:pPr>
        <w:suppressAutoHyphens/>
        <w:spacing w:after="142" w:line="240" w:lineRule="atLeast"/>
        <w:ind w:left="1620" w:right="-72" w:hanging="533"/>
        <w:jc w:val="both"/>
        <w:rPr>
          <w:sz w:val="22"/>
          <w:szCs w:val="22"/>
        </w:rPr>
      </w:pPr>
      <w:r w:rsidRPr="00CF535C">
        <w:rPr>
          <w:sz w:val="22"/>
          <w:szCs w:val="22"/>
        </w:rPr>
        <w:t>(i)</w:t>
      </w:r>
      <w:r w:rsidRPr="00CF535C">
        <w:rPr>
          <w:sz w:val="22"/>
          <w:szCs w:val="22"/>
        </w:rPr>
        <w:tab/>
      </w:r>
      <w:r w:rsidR="006558B2" w:rsidRPr="00CF535C">
        <w:rPr>
          <w:sz w:val="22"/>
          <w:szCs w:val="22"/>
        </w:rPr>
        <w:t xml:space="preserve">Les Soumissionnaires indiqueront les performances ou le rendement garantis, sur la base des Spécifications Techniques. Pour toute performance ou rendement inférieur à la norme de 100, le prix de l’Offre sera majoré des coûts actualisés supplémentaires représentant les pertes de l’Acheteur pendant la vie de l’équipement selon la méthode suivante : </w:t>
      </w:r>
      <w:r w:rsidR="006558B2" w:rsidRPr="00CF535C">
        <w:rPr>
          <w:i/>
          <w:sz w:val="22"/>
          <w:szCs w:val="22"/>
        </w:rPr>
        <w:t>[insérer la méthodologie]</w:t>
      </w:r>
      <w:r w:rsidR="006558B2" w:rsidRPr="00CF535C">
        <w:rPr>
          <w:sz w:val="22"/>
          <w:szCs w:val="22"/>
        </w:rPr>
        <w:t>.</w:t>
      </w:r>
    </w:p>
    <w:p w:rsidR="005A1FF7" w:rsidRPr="00CF535C" w:rsidRDefault="005A1FF7" w:rsidP="005A1FF7">
      <w:pPr>
        <w:suppressAutoHyphens/>
        <w:spacing w:after="142" w:line="240" w:lineRule="atLeast"/>
        <w:ind w:left="1620" w:right="-72" w:hanging="533"/>
        <w:jc w:val="both"/>
        <w:rPr>
          <w:b/>
          <w:sz w:val="22"/>
          <w:szCs w:val="22"/>
        </w:rPr>
      </w:pPr>
      <w:r w:rsidRPr="00CF535C">
        <w:rPr>
          <w:b/>
          <w:sz w:val="22"/>
          <w:szCs w:val="22"/>
        </w:rPr>
        <w:t>O</w:t>
      </w:r>
      <w:r w:rsidR="00851C35" w:rsidRPr="00CF535C">
        <w:rPr>
          <w:b/>
          <w:sz w:val="22"/>
          <w:szCs w:val="22"/>
        </w:rPr>
        <w:t>U</w:t>
      </w:r>
    </w:p>
    <w:p w:rsidR="00FC31C4" w:rsidRPr="00CF535C" w:rsidRDefault="005A1FF7" w:rsidP="005A1FF7">
      <w:pPr>
        <w:suppressAutoHyphens/>
        <w:spacing w:after="142" w:line="240" w:lineRule="atLeast"/>
        <w:ind w:left="1622" w:right="-74" w:hanging="533"/>
        <w:jc w:val="both"/>
        <w:rPr>
          <w:sz w:val="22"/>
          <w:szCs w:val="22"/>
        </w:rPr>
      </w:pPr>
      <w:r w:rsidRPr="00CF535C">
        <w:rPr>
          <w:sz w:val="22"/>
          <w:szCs w:val="22"/>
        </w:rPr>
        <w:t>(ii)</w:t>
      </w:r>
      <w:r w:rsidRPr="00CF535C">
        <w:rPr>
          <w:sz w:val="22"/>
          <w:szCs w:val="22"/>
        </w:rPr>
        <w:tab/>
      </w:r>
      <w:r w:rsidR="006558B2" w:rsidRPr="00CF535C">
        <w:rPr>
          <w:sz w:val="22"/>
          <w:szCs w:val="22"/>
        </w:rPr>
        <w:t>Les équipements offerts devront avoir le rendement minimum spécifié dans les Spécifications Techniques pour être considérés conformes. L’évaluation tiendra compte du coût supplémentaire dû à l’écart de rendement de l’équipement proposé dans l’Offre par rapport au rendement minimum requis ; le prix offert sera ajusté selon la méthode suivante</w:t>
      </w:r>
      <w:r w:rsidR="003B3149" w:rsidRPr="00CF535C">
        <w:rPr>
          <w:sz w:val="22"/>
          <w:szCs w:val="22"/>
        </w:rPr>
        <w:t xml:space="preserve"> : </w:t>
      </w:r>
      <w:r w:rsidR="003B3149" w:rsidRPr="00CF535C">
        <w:rPr>
          <w:i/>
          <w:sz w:val="22"/>
          <w:szCs w:val="22"/>
        </w:rPr>
        <w:t>[insérer la méthodologie]</w:t>
      </w:r>
    </w:p>
    <w:p w:rsidR="00FC31C4" w:rsidRPr="00CF535C" w:rsidRDefault="00FC31C4" w:rsidP="005A1FF7">
      <w:pPr>
        <w:tabs>
          <w:tab w:val="left" w:pos="567"/>
        </w:tabs>
        <w:suppressAutoHyphens/>
        <w:spacing w:after="142" w:line="240" w:lineRule="atLeast"/>
        <w:ind w:left="567" w:right="-72" w:hanging="567"/>
        <w:jc w:val="both"/>
        <w:rPr>
          <w:sz w:val="22"/>
          <w:szCs w:val="22"/>
        </w:rPr>
      </w:pPr>
      <w:r w:rsidRPr="00CF535C">
        <w:rPr>
          <w:sz w:val="22"/>
          <w:szCs w:val="22"/>
        </w:rPr>
        <w:t>(</w:t>
      </w:r>
      <w:r w:rsidR="005A1FF7" w:rsidRPr="00CF535C">
        <w:rPr>
          <w:sz w:val="22"/>
          <w:szCs w:val="22"/>
        </w:rPr>
        <w:t>e</w:t>
      </w:r>
      <w:r w:rsidRPr="00CF535C">
        <w:rPr>
          <w:sz w:val="22"/>
          <w:szCs w:val="22"/>
        </w:rPr>
        <w:t>)</w:t>
      </w:r>
      <w:r w:rsidRPr="00CF535C">
        <w:rPr>
          <w:i/>
          <w:sz w:val="22"/>
          <w:szCs w:val="22"/>
        </w:rPr>
        <w:tab/>
      </w:r>
      <w:r w:rsidRPr="00CF535C">
        <w:rPr>
          <w:b/>
          <w:sz w:val="22"/>
          <w:szCs w:val="22"/>
        </w:rPr>
        <w:t>Critères spécifiques additionnels</w:t>
      </w:r>
    </w:p>
    <w:p w:rsidR="005A1FF7" w:rsidRPr="00CF535C" w:rsidRDefault="005A1FF7" w:rsidP="005A1FF7">
      <w:pPr>
        <w:suppressAutoHyphens/>
        <w:spacing w:after="142" w:line="240" w:lineRule="atLeast"/>
        <w:ind w:left="567" w:right="-72"/>
        <w:jc w:val="both"/>
        <w:rPr>
          <w:i/>
          <w:sz w:val="22"/>
          <w:szCs w:val="22"/>
        </w:rPr>
      </w:pPr>
      <w:r w:rsidRPr="00CF535C">
        <w:rPr>
          <w:i/>
          <w:sz w:val="22"/>
          <w:szCs w:val="22"/>
        </w:rPr>
        <w:t xml:space="preserve">[Ajouter d’autres critères spécifiques à prendre en compte dans l’évaluation et </w:t>
      </w:r>
      <w:r w:rsidR="00DF0555" w:rsidRPr="00CF535C">
        <w:rPr>
          <w:i/>
          <w:sz w:val="22"/>
          <w:szCs w:val="22"/>
        </w:rPr>
        <w:t xml:space="preserve">décrire </w:t>
      </w:r>
      <w:r w:rsidRPr="00CF535C">
        <w:rPr>
          <w:i/>
          <w:sz w:val="22"/>
          <w:szCs w:val="22"/>
        </w:rPr>
        <w:t>la méthode d’évaluation]</w:t>
      </w:r>
    </w:p>
    <w:p w:rsidR="006558B2" w:rsidRPr="00CF535C" w:rsidRDefault="006558B2" w:rsidP="008675DF">
      <w:pPr>
        <w:tabs>
          <w:tab w:val="left" w:pos="567"/>
        </w:tabs>
        <w:spacing w:after="142" w:line="240" w:lineRule="atLeast"/>
        <w:ind w:left="567" w:hanging="567"/>
        <w:jc w:val="both"/>
        <w:rPr>
          <w:b/>
          <w:sz w:val="22"/>
          <w:szCs w:val="22"/>
        </w:rPr>
      </w:pPr>
    </w:p>
    <w:p w:rsidR="00FC31C4" w:rsidRPr="00CF535C" w:rsidRDefault="008675DF" w:rsidP="008675DF">
      <w:pPr>
        <w:tabs>
          <w:tab w:val="left" w:pos="567"/>
        </w:tabs>
        <w:spacing w:after="142" w:line="240" w:lineRule="atLeast"/>
        <w:ind w:left="567" w:hanging="567"/>
        <w:jc w:val="both"/>
        <w:rPr>
          <w:b/>
          <w:sz w:val="22"/>
          <w:szCs w:val="22"/>
        </w:rPr>
      </w:pPr>
      <w:r w:rsidRPr="00CF535C">
        <w:rPr>
          <w:b/>
          <w:sz w:val="22"/>
          <w:szCs w:val="22"/>
        </w:rPr>
        <w:t>1.</w:t>
      </w:r>
      <w:r w:rsidR="00FC31C4" w:rsidRPr="00CF535C">
        <w:rPr>
          <w:b/>
          <w:sz w:val="22"/>
          <w:szCs w:val="22"/>
        </w:rPr>
        <w:t>2.</w:t>
      </w:r>
      <w:r w:rsidRPr="00CF535C">
        <w:rPr>
          <w:sz w:val="22"/>
          <w:szCs w:val="22"/>
        </w:rPr>
        <w:tab/>
        <w:t>M</w:t>
      </w:r>
      <w:r w:rsidR="00FC31C4" w:rsidRPr="00CF535C">
        <w:rPr>
          <w:b/>
          <w:sz w:val="22"/>
          <w:szCs w:val="22"/>
        </w:rPr>
        <w:t>archés</w:t>
      </w:r>
      <w:r w:rsidR="002A566F" w:rsidRPr="00CF535C">
        <w:rPr>
          <w:b/>
          <w:sz w:val="22"/>
          <w:szCs w:val="22"/>
        </w:rPr>
        <w:t xml:space="preserve"> pour Lots</w:t>
      </w:r>
      <w:r w:rsidR="00FC31C4" w:rsidRPr="00CF535C">
        <w:rPr>
          <w:b/>
          <w:sz w:val="22"/>
          <w:szCs w:val="22"/>
        </w:rPr>
        <w:t xml:space="preserve"> </w:t>
      </w:r>
      <w:r w:rsidRPr="00CF535C">
        <w:rPr>
          <w:b/>
          <w:sz w:val="22"/>
          <w:szCs w:val="22"/>
        </w:rPr>
        <w:t>M</w:t>
      </w:r>
      <w:r w:rsidR="00FC31C4" w:rsidRPr="00CF535C">
        <w:rPr>
          <w:b/>
          <w:sz w:val="22"/>
          <w:szCs w:val="22"/>
        </w:rPr>
        <w:t>ultiples</w:t>
      </w:r>
      <w:r w:rsidR="009E6102" w:rsidRPr="00CF535C">
        <w:rPr>
          <w:b/>
          <w:sz w:val="22"/>
          <w:szCs w:val="22"/>
        </w:rPr>
        <w:t xml:space="preserve"> (IS 3</w:t>
      </w:r>
      <w:r w:rsidR="005A1FF7" w:rsidRPr="00CF535C">
        <w:rPr>
          <w:b/>
          <w:sz w:val="22"/>
          <w:szCs w:val="22"/>
        </w:rPr>
        <w:t>4.4</w:t>
      </w:r>
      <w:r w:rsidR="009E6102" w:rsidRPr="00CF535C">
        <w:rPr>
          <w:b/>
          <w:sz w:val="22"/>
          <w:szCs w:val="22"/>
        </w:rPr>
        <w:t>)</w:t>
      </w:r>
    </w:p>
    <w:p w:rsidR="002A7F48" w:rsidRPr="00CF535C" w:rsidRDefault="002A566F" w:rsidP="008675DF">
      <w:pPr>
        <w:spacing w:after="142" w:line="240" w:lineRule="atLeast"/>
        <w:jc w:val="both"/>
        <w:rPr>
          <w:bCs/>
          <w:sz w:val="22"/>
          <w:szCs w:val="22"/>
        </w:rPr>
      </w:pPr>
      <w:r w:rsidRPr="00CF535C">
        <w:rPr>
          <w:bCs/>
          <w:sz w:val="22"/>
          <w:szCs w:val="22"/>
        </w:rPr>
        <w:t>L</w:t>
      </w:r>
      <w:r w:rsidR="006558B2" w:rsidRPr="00CF535C">
        <w:rPr>
          <w:bCs/>
          <w:sz w:val="22"/>
          <w:szCs w:val="22"/>
        </w:rPr>
        <w:t>es marchés pour lots multiples seront attribués au S</w:t>
      </w:r>
      <w:r w:rsidRPr="00CF535C">
        <w:rPr>
          <w:bCs/>
          <w:sz w:val="22"/>
          <w:szCs w:val="22"/>
        </w:rPr>
        <w:t>oumissionnaire</w:t>
      </w:r>
      <w:r w:rsidR="002A7F48" w:rsidRPr="00CF535C">
        <w:rPr>
          <w:bCs/>
          <w:sz w:val="22"/>
          <w:szCs w:val="22"/>
        </w:rPr>
        <w:t xml:space="preserve"> qui</w:t>
      </w:r>
      <w:r w:rsidRPr="00CF535C">
        <w:rPr>
          <w:bCs/>
          <w:sz w:val="22"/>
          <w:szCs w:val="22"/>
        </w:rPr>
        <w:t xml:space="preserve"> </w:t>
      </w:r>
      <w:r w:rsidR="006558B2" w:rsidRPr="00CF535C">
        <w:rPr>
          <w:bCs/>
          <w:sz w:val="22"/>
          <w:szCs w:val="22"/>
        </w:rPr>
        <w:t xml:space="preserve">aura remis une offre pour la combinaison </w:t>
      </w:r>
      <w:r w:rsidR="002A7F48" w:rsidRPr="00CF535C">
        <w:rPr>
          <w:bCs/>
          <w:sz w:val="22"/>
          <w:szCs w:val="22"/>
        </w:rPr>
        <w:t>de lot</w:t>
      </w:r>
      <w:r w:rsidRPr="00CF535C">
        <w:rPr>
          <w:bCs/>
          <w:sz w:val="22"/>
          <w:szCs w:val="22"/>
        </w:rPr>
        <w:t xml:space="preserve">s </w:t>
      </w:r>
      <w:r w:rsidR="006558B2" w:rsidRPr="00CF535C">
        <w:rPr>
          <w:bCs/>
          <w:sz w:val="22"/>
          <w:szCs w:val="22"/>
        </w:rPr>
        <w:t>dont le coût total est le moins</w:t>
      </w:r>
      <w:r w:rsidR="006558B2" w:rsidRPr="00CF535C">
        <w:rPr>
          <w:bCs/>
          <w:sz w:val="22"/>
          <w:szCs w:val="22"/>
        </w:rPr>
        <w:noBreakHyphen/>
        <w:t>disant</w:t>
      </w:r>
      <w:r w:rsidRPr="00CF535C">
        <w:rPr>
          <w:bCs/>
          <w:sz w:val="22"/>
          <w:szCs w:val="22"/>
        </w:rPr>
        <w:t xml:space="preserve"> (un Marché par lot</w:t>
      </w:r>
      <w:r w:rsidR="002A7F48" w:rsidRPr="00CF535C">
        <w:rPr>
          <w:bCs/>
          <w:sz w:val="22"/>
          <w:szCs w:val="22"/>
        </w:rPr>
        <w:t xml:space="preserve">) et </w:t>
      </w:r>
      <w:r w:rsidR="006558B2" w:rsidRPr="00CF535C">
        <w:rPr>
          <w:bCs/>
          <w:sz w:val="22"/>
          <w:szCs w:val="22"/>
        </w:rPr>
        <w:t>qui répond aux</w:t>
      </w:r>
      <w:r w:rsidR="002A7F48" w:rsidRPr="00CF535C">
        <w:rPr>
          <w:bCs/>
          <w:sz w:val="22"/>
          <w:szCs w:val="22"/>
        </w:rPr>
        <w:t xml:space="preserve"> critères de post-qualification (tels que</w:t>
      </w:r>
      <w:r w:rsidR="001E65FC" w:rsidRPr="00CF535C">
        <w:rPr>
          <w:bCs/>
          <w:sz w:val="22"/>
          <w:szCs w:val="22"/>
        </w:rPr>
        <w:t xml:space="preserve"> décrits dans cette Section III.</w:t>
      </w:r>
      <w:r w:rsidR="002A7F48" w:rsidRPr="00CF535C">
        <w:rPr>
          <w:bCs/>
          <w:sz w:val="22"/>
          <w:szCs w:val="22"/>
        </w:rPr>
        <w:t xml:space="preserve"> 2 Qualification (IS 36))</w:t>
      </w:r>
    </w:p>
    <w:p w:rsidR="008675DF" w:rsidRPr="00CF535C" w:rsidRDefault="002A7F48" w:rsidP="008675DF">
      <w:pPr>
        <w:tabs>
          <w:tab w:val="left" w:pos="1080"/>
        </w:tabs>
        <w:suppressAutoHyphens/>
        <w:spacing w:after="142" w:line="240" w:lineRule="atLeast"/>
        <w:ind w:left="1080" w:right="-72" w:hanging="1080"/>
        <w:jc w:val="both"/>
        <w:rPr>
          <w:sz w:val="22"/>
          <w:szCs w:val="22"/>
        </w:rPr>
      </w:pPr>
      <w:r w:rsidRPr="00CF535C">
        <w:rPr>
          <w:sz w:val="22"/>
          <w:szCs w:val="22"/>
        </w:rPr>
        <w:t xml:space="preserve">L’Acheteur devra </w:t>
      </w:r>
      <w:r w:rsidR="008675DF" w:rsidRPr="00CF535C">
        <w:rPr>
          <w:sz w:val="22"/>
          <w:szCs w:val="22"/>
        </w:rPr>
        <w:t>:</w:t>
      </w:r>
    </w:p>
    <w:p w:rsidR="008675DF" w:rsidRPr="00CF535C" w:rsidRDefault="008675DF" w:rsidP="008675DF">
      <w:pPr>
        <w:tabs>
          <w:tab w:val="left" w:pos="567"/>
        </w:tabs>
        <w:suppressAutoHyphens/>
        <w:spacing w:after="142" w:line="240" w:lineRule="atLeast"/>
        <w:ind w:left="567" w:right="-72" w:hanging="567"/>
        <w:jc w:val="both"/>
        <w:rPr>
          <w:bCs/>
          <w:sz w:val="22"/>
          <w:szCs w:val="22"/>
        </w:rPr>
      </w:pPr>
      <w:r w:rsidRPr="00CF535C">
        <w:rPr>
          <w:sz w:val="22"/>
          <w:szCs w:val="22"/>
        </w:rPr>
        <w:t>(a)</w:t>
      </w:r>
      <w:r w:rsidRPr="00CF535C">
        <w:rPr>
          <w:sz w:val="22"/>
          <w:szCs w:val="22"/>
        </w:rPr>
        <w:tab/>
      </w:r>
      <w:r w:rsidR="00393073" w:rsidRPr="00CF535C">
        <w:rPr>
          <w:sz w:val="22"/>
          <w:szCs w:val="22"/>
        </w:rPr>
        <w:t>Évaluer</w:t>
      </w:r>
      <w:r w:rsidR="002A7F48" w:rsidRPr="00CF535C">
        <w:rPr>
          <w:sz w:val="22"/>
          <w:szCs w:val="22"/>
        </w:rPr>
        <w:t xml:space="preserve"> uniquement les lots ou marchés comprenant au moins les pourcentages des articles par lot et la quantité par article</w:t>
      </w:r>
      <w:r w:rsidR="0034598A" w:rsidRPr="00CF535C">
        <w:rPr>
          <w:sz w:val="22"/>
          <w:szCs w:val="22"/>
        </w:rPr>
        <w:t xml:space="preserve"> tel que spécifié dans la c</w:t>
      </w:r>
      <w:r w:rsidR="002A7F48" w:rsidRPr="00CF535C">
        <w:rPr>
          <w:sz w:val="22"/>
          <w:szCs w:val="22"/>
        </w:rPr>
        <w:t xml:space="preserve">lause 14.6 des IS. </w:t>
      </w:r>
    </w:p>
    <w:p w:rsidR="008675DF" w:rsidRPr="00CF535C" w:rsidRDefault="008675DF" w:rsidP="008675DF">
      <w:pPr>
        <w:pStyle w:val="Outline"/>
        <w:numPr>
          <w:ilvl w:val="0"/>
          <w:numId w:val="0"/>
        </w:numPr>
        <w:tabs>
          <w:tab w:val="left" w:pos="567"/>
        </w:tabs>
        <w:spacing w:before="0" w:after="142" w:line="240" w:lineRule="atLeast"/>
        <w:ind w:left="567" w:hanging="567"/>
        <w:rPr>
          <w:sz w:val="22"/>
          <w:szCs w:val="22"/>
        </w:rPr>
      </w:pPr>
      <w:r w:rsidRPr="00CF535C">
        <w:rPr>
          <w:sz w:val="22"/>
          <w:szCs w:val="22"/>
        </w:rPr>
        <w:t>(b)</w:t>
      </w:r>
      <w:r w:rsidRPr="00CF535C">
        <w:rPr>
          <w:sz w:val="22"/>
          <w:szCs w:val="22"/>
        </w:rPr>
        <w:tab/>
      </w:r>
      <w:r w:rsidR="00393073" w:rsidRPr="00CF535C">
        <w:rPr>
          <w:sz w:val="22"/>
          <w:szCs w:val="22"/>
        </w:rPr>
        <w:t>P</w:t>
      </w:r>
      <w:r w:rsidR="002A7F48" w:rsidRPr="00CF535C">
        <w:rPr>
          <w:sz w:val="22"/>
          <w:szCs w:val="22"/>
        </w:rPr>
        <w:t xml:space="preserve">rendre en compte </w:t>
      </w:r>
      <w:r w:rsidRPr="00CF535C">
        <w:rPr>
          <w:sz w:val="22"/>
          <w:szCs w:val="22"/>
        </w:rPr>
        <w:t>:</w:t>
      </w:r>
    </w:p>
    <w:p w:rsidR="002A7F48" w:rsidRPr="00CF535C" w:rsidRDefault="002A7F48" w:rsidP="008675DF">
      <w:pPr>
        <w:numPr>
          <w:ilvl w:val="3"/>
          <w:numId w:val="51"/>
        </w:numPr>
        <w:tabs>
          <w:tab w:val="clear" w:pos="1800"/>
          <w:tab w:val="left" w:pos="1134"/>
        </w:tabs>
        <w:suppressAutoHyphens/>
        <w:spacing w:after="142" w:line="240" w:lineRule="atLeast"/>
        <w:ind w:left="1134" w:right="-72" w:hanging="567"/>
        <w:jc w:val="both"/>
        <w:rPr>
          <w:sz w:val="22"/>
          <w:szCs w:val="22"/>
        </w:rPr>
      </w:pPr>
      <w:r w:rsidRPr="00CF535C">
        <w:rPr>
          <w:sz w:val="22"/>
          <w:szCs w:val="22"/>
        </w:rPr>
        <w:t xml:space="preserve">L’offre </w:t>
      </w:r>
      <w:r w:rsidR="006558B2" w:rsidRPr="00CF535C">
        <w:rPr>
          <w:sz w:val="22"/>
          <w:szCs w:val="22"/>
        </w:rPr>
        <w:t xml:space="preserve">évaluée la </w:t>
      </w:r>
      <w:r w:rsidRPr="00CF535C">
        <w:rPr>
          <w:sz w:val="22"/>
          <w:szCs w:val="22"/>
        </w:rPr>
        <w:t>moins</w:t>
      </w:r>
      <w:r w:rsidR="006558B2" w:rsidRPr="00CF535C">
        <w:rPr>
          <w:sz w:val="22"/>
          <w:szCs w:val="22"/>
        </w:rPr>
        <w:noBreakHyphen/>
        <w:t>disante</w:t>
      </w:r>
      <w:r w:rsidRPr="00CF535C">
        <w:rPr>
          <w:sz w:val="22"/>
          <w:szCs w:val="22"/>
        </w:rPr>
        <w:t xml:space="preserve"> pour chaque lot</w:t>
      </w:r>
      <w:r w:rsidR="006558B2" w:rsidRPr="00CF535C">
        <w:rPr>
          <w:sz w:val="22"/>
          <w:szCs w:val="22"/>
        </w:rPr>
        <w:t>,</w:t>
      </w:r>
      <w:r w:rsidRPr="00CF535C">
        <w:rPr>
          <w:sz w:val="22"/>
          <w:szCs w:val="22"/>
        </w:rPr>
        <w:t xml:space="preserve"> et</w:t>
      </w:r>
    </w:p>
    <w:p w:rsidR="002E1E2C" w:rsidRPr="00CF535C" w:rsidRDefault="002A7F48" w:rsidP="008675DF">
      <w:pPr>
        <w:numPr>
          <w:ilvl w:val="3"/>
          <w:numId w:val="51"/>
        </w:numPr>
        <w:tabs>
          <w:tab w:val="clear" w:pos="1800"/>
          <w:tab w:val="left" w:pos="1134"/>
        </w:tabs>
        <w:suppressAutoHyphens/>
        <w:spacing w:after="142" w:line="240" w:lineRule="atLeast"/>
        <w:ind w:left="1134" w:right="-72" w:hanging="567"/>
        <w:jc w:val="both"/>
        <w:rPr>
          <w:sz w:val="22"/>
          <w:szCs w:val="22"/>
        </w:rPr>
      </w:pPr>
      <w:r w:rsidRPr="00CF535C">
        <w:rPr>
          <w:sz w:val="22"/>
          <w:szCs w:val="22"/>
        </w:rPr>
        <w:t xml:space="preserve">Le montant </w:t>
      </w:r>
      <w:r w:rsidR="006558B2" w:rsidRPr="00CF535C">
        <w:rPr>
          <w:sz w:val="22"/>
          <w:szCs w:val="22"/>
        </w:rPr>
        <w:t xml:space="preserve">du rabais </w:t>
      </w:r>
      <w:r w:rsidRPr="00CF535C">
        <w:rPr>
          <w:sz w:val="22"/>
          <w:szCs w:val="22"/>
        </w:rPr>
        <w:t>par lot ainsi que la méthod</w:t>
      </w:r>
      <w:r w:rsidR="006558B2" w:rsidRPr="00CF535C">
        <w:rPr>
          <w:sz w:val="22"/>
          <w:szCs w:val="22"/>
        </w:rPr>
        <w:t>e</w:t>
      </w:r>
      <w:r w:rsidR="00DF0555" w:rsidRPr="00CF535C">
        <w:rPr>
          <w:sz w:val="22"/>
          <w:szCs w:val="22"/>
        </w:rPr>
        <w:t xml:space="preserve"> de calcul, tels qu’offerts </w:t>
      </w:r>
      <w:r w:rsidR="002E1E2C" w:rsidRPr="00CF535C">
        <w:rPr>
          <w:sz w:val="22"/>
          <w:szCs w:val="22"/>
        </w:rPr>
        <w:t>par le Soumissionnaire dans son offre.</w:t>
      </w:r>
    </w:p>
    <w:p w:rsidR="00FC31C4" w:rsidRPr="002E1E2C" w:rsidRDefault="00FC31C4" w:rsidP="00D40041">
      <w:pPr>
        <w:tabs>
          <w:tab w:val="left" w:pos="-1440"/>
          <w:tab w:val="left" w:pos="-720"/>
          <w:tab w:val="left" w:pos="0"/>
          <w:tab w:val="left" w:pos="1440"/>
          <w:tab w:val="left" w:pos="2160"/>
          <w:tab w:val="left" w:pos="4680"/>
          <w:tab w:val="center" w:pos="7380"/>
        </w:tabs>
        <w:ind w:left="720"/>
        <w:jc w:val="both"/>
      </w:pPr>
    </w:p>
    <w:p w:rsidR="0096294B" w:rsidRPr="002E1E2C" w:rsidRDefault="0096294B" w:rsidP="00D40041">
      <w:pPr>
        <w:tabs>
          <w:tab w:val="left" w:pos="-1440"/>
          <w:tab w:val="left" w:pos="-720"/>
          <w:tab w:val="left" w:pos="0"/>
          <w:tab w:val="left" w:pos="1440"/>
          <w:tab w:val="left" w:pos="2160"/>
          <w:tab w:val="left" w:pos="4680"/>
          <w:tab w:val="center" w:pos="7380"/>
        </w:tabs>
        <w:ind w:left="720"/>
        <w:jc w:val="both"/>
        <w:sectPr w:rsidR="0096294B" w:rsidRPr="002E1E2C" w:rsidSect="00AF0B16">
          <w:headerReference w:type="even" r:id="rId38"/>
          <w:headerReference w:type="default" r:id="rId39"/>
          <w:headerReference w:type="first" r:id="rId40"/>
          <w:pgSz w:w="11907" w:h="16840" w:code="9"/>
          <w:pgMar w:top="1440" w:right="1440" w:bottom="1440" w:left="1440" w:header="720" w:footer="720" w:gutter="567"/>
          <w:cols w:space="720"/>
          <w:titlePg/>
        </w:sectPr>
      </w:pPr>
    </w:p>
    <w:p w:rsidR="002E48AD" w:rsidRDefault="002E48AD" w:rsidP="00535A0A">
      <w:pPr>
        <w:pStyle w:val="SectionIII"/>
        <w:numPr>
          <w:ilvl w:val="0"/>
          <w:numId w:val="99"/>
        </w:numPr>
        <w:tabs>
          <w:tab w:val="left" w:pos="567"/>
        </w:tabs>
        <w:ind w:left="567" w:hanging="567"/>
      </w:pPr>
      <w:bookmarkStart w:id="349" w:name="_Toc473816254"/>
      <w:r>
        <w:t>Qualification (IS 36)</w:t>
      </w:r>
      <w:bookmarkEnd w:id="349"/>
    </w:p>
    <w:p w:rsidR="00167711" w:rsidRDefault="00167711" w:rsidP="008675DF">
      <w:pPr>
        <w:pStyle w:val="BankNormal"/>
        <w:spacing w:after="200"/>
        <w:jc w:val="both"/>
        <w:rPr>
          <w:iCs/>
          <w:lang w:val="fr-FR"/>
        </w:rPr>
      </w:pPr>
      <w:r w:rsidRPr="00167711">
        <w:rPr>
          <w:iCs/>
          <w:lang w:val="fr-FR"/>
        </w:rPr>
        <w:t>Après avoir déterminé l’offre la moins-disante suivant les dispositions de la clause 3</w:t>
      </w:r>
      <w:r>
        <w:rPr>
          <w:iCs/>
          <w:lang w:val="fr-FR"/>
        </w:rPr>
        <w:t>5</w:t>
      </w:r>
      <w:r w:rsidRPr="00167711">
        <w:rPr>
          <w:iCs/>
          <w:lang w:val="fr-FR"/>
        </w:rPr>
        <w:t>.1 des IS, l’Acheteur vérifiera que le Soumissionnaire est qualifié suivant les dispositions de la clause 3</w:t>
      </w:r>
      <w:r>
        <w:rPr>
          <w:iCs/>
          <w:lang w:val="fr-FR"/>
        </w:rPr>
        <w:t>6</w:t>
      </w:r>
      <w:r w:rsidRPr="00167711">
        <w:rPr>
          <w:iCs/>
          <w:lang w:val="fr-FR"/>
        </w:rPr>
        <w:t xml:space="preserve"> des IS, en utilisant exclusivement les facteurs, méthodes et critères spécifiés ci-après. Aucun facteur qui n’est pas défini dans cette section ne pourra être utilisé pour l’évaluation de la qualification du Soumissionnaire</w:t>
      </w:r>
      <w:r>
        <w:rPr>
          <w:iCs/>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27543B" w:rsidRPr="00FA69EF" w:rsidTr="007F6FAE">
        <w:trPr>
          <w:cantSplit/>
          <w:tblHeader/>
        </w:trPr>
        <w:tc>
          <w:tcPr>
            <w:tcW w:w="2178" w:type="dxa"/>
          </w:tcPr>
          <w:p w:rsidR="0027543B" w:rsidRPr="00FA69EF" w:rsidRDefault="0027543B" w:rsidP="007F6FAE">
            <w:pPr>
              <w:spacing w:before="120" w:after="120"/>
              <w:jc w:val="center"/>
              <w:rPr>
                <w:b/>
                <w:i/>
              </w:rPr>
            </w:pPr>
            <w:r w:rsidRPr="00FA69EF">
              <w:rPr>
                <w:b/>
                <w:i/>
              </w:rPr>
              <w:t>Objet</w:t>
            </w:r>
          </w:p>
        </w:tc>
        <w:tc>
          <w:tcPr>
            <w:tcW w:w="10980" w:type="dxa"/>
            <w:gridSpan w:val="6"/>
          </w:tcPr>
          <w:p w:rsidR="0027543B" w:rsidRPr="00A75705" w:rsidRDefault="0027543B" w:rsidP="00A75705">
            <w:pPr>
              <w:pStyle w:val="Normalcentr"/>
              <w:rPr>
                <w:b/>
                <w:bCs/>
                <w:sz w:val="28"/>
              </w:rPr>
            </w:pPr>
            <w:bookmarkStart w:id="350" w:name="_Toc496006430"/>
            <w:bookmarkStart w:id="351" w:name="_Toc496006831"/>
            <w:bookmarkStart w:id="352" w:name="_Toc496113482"/>
            <w:bookmarkStart w:id="353" w:name="_Toc496359153"/>
            <w:bookmarkStart w:id="354" w:name="_Toc496968116"/>
            <w:bookmarkStart w:id="355" w:name="_Toc498339860"/>
            <w:bookmarkStart w:id="356" w:name="_Toc498848207"/>
            <w:bookmarkStart w:id="357" w:name="_Toc499021785"/>
            <w:bookmarkStart w:id="358" w:name="_Toc499023468"/>
            <w:bookmarkStart w:id="359" w:name="_Toc501529950"/>
            <w:bookmarkStart w:id="360" w:name="_Toc503874228"/>
            <w:bookmarkStart w:id="361" w:name="_Toc23215164"/>
            <w:r w:rsidRPr="00A75705">
              <w:rPr>
                <w:b/>
                <w:bCs/>
                <w:sz w:val="28"/>
              </w:rPr>
              <w:t xml:space="preserve">1. </w:t>
            </w:r>
            <w:bookmarkEnd w:id="350"/>
            <w:bookmarkEnd w:id="351"/>
            <w:bookmarkEnd w:id="352"/>
            <w:bookmarkEnd w:id="353"/>
            <w:bookmarkEnd w:id="354"/>
            <w:bookmarkEnd w:id="355"/>
            <w:bookmarkEnd w:id="356"/>
            <w:bookmarkEnd w:id="357"/>
            <w:bookmarkEnd w:id="358"/>
            <w:bookmarkEnd w:id="359"/>
            <w:bookmarkEnd w:id="360"/>
            <w:bookmarkEnd w:id="361"/>
            <w:r w:rsidR="00393073" w:rsidRPr="00A75705">
              <w:rPr>
                <w:b/>
                <w:bCs/>
                <w:sz w:val="28"/>
              </w:rPr>
              <w:t>Éligibilité</w:t>
            </w:r>
          </w:p>
        </w:tc>
      </w:tr>
      <w:tr w:rsidR="0027543B" w:rsidRPr="00FA69EF" w:rsidTr="007F6FAE">
        <w:trPr>
          <w:cantSplit/>
          <w:tblHeader/>
        </w:trPr>
        <w:tc>
          <w:tcPr>
            <w:tcW w:w="2178" w:type="dxa"/>
            <w:vMerge w:val="restart"/>
            <w:vAlign w:val="center"/>
          </w:tcPr>
          <w:p w:rsidR="0027543B" w:rsidRPr="00FA69EF" w:rsidRDefault="0027543B" w:rsidP="007F6FAE">
            <w:pPr>
              <w:pStyle w:val="TITRESECTION"/>
              <w:spacing w:before="120" w:after="120"/>
              <w:rPr>
                <w:b w:val="0"/>
                <w:sz w:val="20"/>
                <w:lang w:val="fr-FR"/>
              </w:rPr>
            </w:pPr>
          </w:p>
        </w:tc>
        <w:tc>
          <w:tcPr>
            <w:tcW w:w="8730" w:type="dxa"/>
            <w:gridSpan w:val="5"/>
          </w:tcPr>
          <w:p w:rsidR="0027543B" w:rsidRPr="00FA69EF" w:rsidRDefault="0027543B" w:rsidP="007F6FAE">
            <w:r w:rsidRPr="00FA69EF">
              <w:rPr>
                <w:b/>
              </w:rPr>
              <w:t>Spécification de conformité</w:t>
            </w:r>
          </w:p>
        </w:tc>
        <w:tc>
          <w:tcPr>
            <w:tcW w:w="2250" w:type="dxa"/>
            <w:vMerge w:val="restart"/>
            <w:vAlign w:val="center"/>
          </w:tcPr>
          <w:p w:rsidR="0027543B" w:rsidRPr="00FA69EF" w:rsidRDefault="0027543B" w:rsidP="007F6FAE">
            <w:r w:rsidRPr="00FA69EF">
              <w:t xml:space="preserve">Documentation </w:t>
            </w:r>
            <w:r w:rsidRPr="00FA69EF">
              <w:rPr>
                <w:b/>
              </w:rPr>
              <w:t>Requise</w:t>
            </w:r>
          </w:p>
        </w:tc>
      </w:tr>
      <w:tr w:rsidR="0027543B" w:rsidRPr="00FA69EF" w:rsidTr="007F6FAE">
        <w:trPr>
          <w:cantSplit/>
          <w:tblHeader/>
        </w:trPr>
        <w:tc>
          <w:tcPr>
            <w:tcW w:w="2178" w:type="dxa"/>
            <w:vMerge/>
          </w:tcPr>
          <w:p w:rsidR="0027543B" w:rsidRPr="00FA69EF" w:rsidRDefault="0027543B" w:rsidP="007F6FAE">
            <w:pPr>
              <w:ind w:left="360" w:hanging="360"/>
              <w:jc w:val="center"/>
              <w:rPr>
                <w:b/>
              </w:rPr>
            </w:pPr>
          </w:p>
        </w:tc>
        <w:tc>
          <w:tcPr>
            <w:tcW w:w="2700" w:type="dxa"/>
            <w:vMerge w:val="restart"/>
            <w:tcBorders>
              <w:bottom w:val="nil"/>
            </w:tcBorders>
            <w:vAlign w:val="center"/>
          </w:tcPr>
          <w:p w:rsidR="0027543B" w:rsidRPr="00FA69EF" w:rsidRDefault="0027543B" w:rsidP="007F6FAE">
            <w:pPr>
              <w:rPr>
                <w:b/>
              </w:rPr>
            </w:pPr>
            <w:r w:rsidRPr="00FA69EF">
              <w:rPr>
                <w:b/>
              </w:rPr>
              <w:t>Critère</w:t>
            </w:r>
          </w:p>
        </w:tc>
        <w:tc>
          <w:tcPr>
            <w:tcW w:w="6030" w:type="dxa"/>
            <w:gridSpan w:val="4"/>
          </w:tcPr>
          <w:p w:rsidR="0027543B" w:rsidRPr="00FA69EF" w:rsidRDefault="0027543B" w:rsidP="007F6FAE">
            <w:r w:rsidRPr="00FA69EF">
              <w:rPr>
                <w:b/>
              </w:rPr>
              <w:t>Soumissionnaire</w:t>
            </w:r>
          </w:p>
        </w:tc>
        <w:tc>
          <w:tcPr>
            <w:tcW w:w="2250" w:type="dxa"/>
            <w:vMerge/>
            <w:tcBorders>
              <w:bottom w:val="nil"/>
            </w:tcBorders>
          </w:tcPr>
          <w:p w:rsidR="0027543B" w:rsidRPr="00FA69EF" w:rsidRDefault="0027543B" w:rsidP="007F6FAE">
            <w:pPr>
              <w:pStyle w:val="TITRESECTION"/>
              <w:spacing w:before="80"/>
              <w:rPr>
                <w:b w:val="0"/>
                <w:sz w:val="20"/>
                <w:lang w:val="fr-FR"/>
              </w:rPr>
            </w:pPr>
          </w:p>
        </w:tc>
      </w:tr>
      <w:tr w:rsidR="0027543B" w:rsidRPr="00FA69EF" w:rsidTr="007F6FAE">
        <w:trPr>
          <w:cantSplit/>
          <w:tblHeader/>
        </w:trPr>
        <w:tc>
          <w:tcPr>
            <w:tcW w:w="2178" w:type="dxa"/>
            <w:vMerge/>
          </w:tcPr>
          <w:p w:rsidR="0027543B" w:rsidRPr="00FA69EF" w:rsidRDefault="0027543B" w:rsidP="007F6FAE">
            <w:pPr>
              <w:ind w:left="360" w:hanging="360"/>
              <w:jc w:val="center"/>
              <w:rPr>
                <w:b/>
              </w:rPr>
            </w:pPr>
          </w:p>
        </w:tc>
        <w:tc>
          <w:tcPr>
            <w:tcW w:w="2700" w:type="dxa"/>
            <w:vMerge/>
            <w:tcBorders>
              <w:top w:val="nil"/>
              <w:bottom w:val="nil"/>
            </w:tcBorders>
          </w:tcPr>
          <w:p w:rsidR="0027543B" w:rsidRPr="00FA69EF" w:rsidRDefault="0027543B" w:rsidP="007F6FAE">
            <w:pPr>
              <w:ind w:left="360" w:hanging="360"/>
              <w:jc w:val="center"/>
              <w:rPr>
                <w:b/>
              </w:rPr>
            </w:pPr>
          </w:p>
        </w:tc>
        <w:tc>
          <w:tcPr>
            <w:tcW w:w="1620" w:type="dxa"/>
            <w:vMerge w:val="restart"/>
          </w:tcPr>
          <w:p w:rsidR="0027543B" w:rsidRPr="00FA69EF" w:rsidRDefault="0027543B" w:rsidP="007F6FAE">
            <w:pPr>
              <w:spacing w:before="80"/>
              <w:jc w:val="center"/>
              <w:rPr>
                <w:b/>
              </w:rPr>
            </w:pPr>
            <w:r w:rsidRPr="00FA69EF">
              <w:rPr>
                <w:b/>
              </w:rPr>
              <w:t>Entité unique</w:t>
            </w:r>
          </w:p>
        </w:tc>
        <w:tc>
          <w:tcPr>
            <w:tcW w:w="4410" w:type="dxa"/>
            <w:gridSpan w:val="3"/>
          </w:tcPr>
          <w:p w:rsidR="0027543B" w:rsidRPr="00FA69EF" w:rsidRDefault="0027543B" w:rsidP="007F6FAE">
            <w:r w:rsidRPr="00FA69EF">
              <w:rPr>
                <w:b/>
              </w:rPr>
              <w:t>Groupement d’entreprises</w:t>
            </w:r>
            <w:r w:rsidRPr="00FA69EF">
              <w:t xml:space="preserve"> </w:t>
            </w:r>
          </w:p>
        </w:tc>
        <w:tc>
          <w:tcPr>
            <w:tcW w:w="2250" w:type="dxa"/>
            <w:vMerge/>
            <w:tcBorders>
              <w:bottom w:val="nil"/>
            </w:tcBorders>
          </w:tcPr>
          <w:p w:rsidR="0027543B" w:rsidRPr="00FA69EF" w:rsidRDefault="0027543B" w:rsidP="007F6FAE">
            <w:pPr>
              <w:pStyle w:val="TITRESECTION"/>
              <w:spacing w:before="80" w:after="0"/>
              <w:rPr>
                <w:rFonts w:ascii="Times New Roman" w:hAnsi="Times New Roman"/>
                <w:sz w:val="20"/>
                <w:lang w:val="fr-FR"/>
              </w:rPr>
            </w:pPr>
          </w:p>
        </w:tc>
      </w:tr>
      <w:tr w:rsidR="0027543B" w:rsidRPr="00FA69EF" w:rsidTr="007F6FAE">
        <w:trPr>
          <w:cantSplit/>
          <w:tblHeader/>
        </w:trPr>
        <w:tc>
          <w:tcPr>
            <w:tcW w:w="2178" w:type="dxa"/>
            <w:vMerge/>
          </w:tcPr>
          <w:p w:rsidR="0027543B" w:rsidRPr="00FA69EF" w:rsidRDefault="0027543B" w:rsidP="007F6FAE">
            <w:pPr>
              <w:ind w:left="360" w:hanging="360"/>
              <w:rPr>
                <w:b/>
              </w:rPr>
            </w:pPr>
          </w:p>
        </w:tc>
        <w:tc>
          <w:tcPr>
            <w:tcW w:w="2700" w:type="dxa"/>
            <w:vMerge/>
            <w:tcBorders>
              <w:top w:val="nil"/>
            </w:tcBorders>
          </w:tcPr>
          <w:p w:rsidR="0027543B" w:rsidRPr="00FA69EF" w:rsidRDefault="0027543B" w:rsidP="007F6FAE">
            <w:pPr>
              <w:ind w:left="360" w:hanging="360"/>
              <w:rPr>
                <w:b/>
              </w:rPr>
            </w:pPr>
          </w:p>
        </w:tc>
        <w:tc>
          <w:tcPr>
            <w:tcW w:w="1620" w:type="dxa"/>
            <w:vMerge/>
          </w:tcPr>
          <w:p w:rsidR="0027543B" w:rsidRPr="00FA69EF" w:rsidRDefault="0027543B" w:rsidP="007F6FAE">
            <w:pPr>
              <w:rPr>
                <w:b/>
              </w:rPr>
            </w:pPr>
          </w:p>
        </w:tc>
        <w:tc>
          <w:tcPr>
            <w:tcW w:w="1530" w:type="dxa"/>
            <w:tcBorders>
              <w:top w:val="nil"/>
            </w:tcBorders>
          </w:tcPr>
          <w:p w:rsidR="0027543B" w:rsidRPr="00FA69EF" w:rsidRDefault="0027543B" w:rsidP="007F6FAE">
            <w:pPr>
              <w:jc w:val="center"/>
              <w:rPr>
                <w:b/>
              </w:rPr>
            </w:pPr>
            <w:r w:rsidRPr="00FA69EF">
              <w:rPr>
                <w:b/>
              </w:rPr>
              <w:t>Toutes Parties Combinées</w:t>
            </w:r>
          </w:p>
        </w:tc>
        <w:tc>
          <w:tcPr>
            <w:tcW w:w="1530" w:type="dxa"/>
            <w:tcBorders>
              <w:top w:val="nil"/>
            </w:tcBorders>
          </w:tcPr>
          <w:p w:rsidR="0027543B" w:rsidRPr="00FA69EF" w:rsidRDefault="0027543B" w:rsidP="007F6FAE">
            <w:r w:rsidRPr="00FA69EF">
              <w:rPr>
                <w:b/>
              </w:rPr>
              <w:t>Chaque membre</w:t>
            </w:r>
          </w:p>
        </w:tc>
        <w:tc>
          <w:tcPr>
            <w:tcW w:w="1350" w:type="dxa"/>
            <w:tcBorders>
              <w:top w:val="nil"/>
            </w:tcBorders>
          </w:tcPr>
          <w:p w:rsidR="0027543B" w:rsidRPr="00FA69EF" w:rsidRDefault="0027543B" w:rsidP="007F6FAE">
            <w:pPr>
              <w:jc w:val="center"/>
              <w:rPr>
                <w:b/>
              </w:rPr>
            </w:pPr>
            <w:r w:rsidRPr="00FA69EF">
              <w:rPr>
                <w:b/>
              </w:rPr>
              <w:t>Un membre</w:t>
            </w:r>
          </w:p>
        </w:tc>
        <w:tc>
          <w:tcPr>
            <w:tcW w:w="2250" w:type="dxa"/>
            <w:vMerge/>
            <w:tcBorders>
              <w:top w:val="nil"/>
            </w:tcBorders>
          </w:tcPr>
          <w:p w:rsidR="0027543B" w:rsidRPr="00FA69EF" w:rsidRDefault="0027543B" w:rsidP="007F6FAE">
            <w:pPr>
              <w:rPr>
                <w:b/>
              </w:rPr>
            </w:pPr>
          </w:p>
        </w:tc>
      </w:tr>
      <w:tr w:rsidR="0027543B" w:rsidRPr="00FA69EF" w:rsidTr="007F6FAE">
        <w:trPr>
          <w:cantSplit/>
        </w:trPr>
        <w:tc>
          <w:tcPr>
            <w:tcW w:w="2178" w:type="dxa"/>
          </w:tcPr>
          <w:p w:rsidR="0027543B" w:rsidRPr="00FA69EF" w:rsidRDefault="0027543B" w:rsidP="007F6FAE">
            <w:pPr>
              <w:pStyle w:val="Titre2"/>
              <w:tabs>
                <w:tab w:val="left" w:pos="576"/>
              </w:tabs>
              <w:spacing w:before="60" w:after="60"/>
              <w:rPr>
                <w:b w:val="0"/>
                <w:sz w:val="20"/>
              </w:rPr>
            </w:pPr>
            <w:r w:rsidRPr="00FA69EF">
              <w:rPr>
                <w:b w:val="0"/>
                <w:sz w:val="20"/>
              </w:rPr>
              <w:t>1.1</w:t>
            </w:r>
            <w:r w:rsidRPr="00FA69EF">
              <w:rPr>
                <w:sz w:val="20"/>
              </w:rPr>
              <w:t xml:space="preserve"> Nationalité</w:t>
            </w:r>
          </w:p>
        </w:tc>
        <w:tc>
          <w:tcPr>
            <w:tcW w:w="2700" w:type="dxa"/>
          </w:tcPr>
          <w:p w:rsidR="0027543B" w:rsidRPr="00FA69EF" w:rsidRDefault="0027543B" w:rsidP="007F6FAE">
            <w:pPr>
              <w:pStyle w:val="Retraitcorpsdetexte"/>
              <w:spacing w:before="60" w:after="60"/>
              <w:ind w:left="0"/>
              <w:jc w:val="left"/>
              <w:rPr>
                <w:sz w:val="20"/>
                <w:lang w:val="fr-FR"/>
              </w:rPr>
            </w:pPr>
            <w:r w:rsidRPr="00FA69EF">
              <w:rPr>
                <w:sz w:val="20"/>
                <w:lang w:val="fr-FR"/>
              </w:rPr>
              <w:t>Conforme à l’article 4.3 des IS.</w:t>
            </w:r>
          </w:p>
        </w:tc>
        <w:tc>
          <w:tcPr>
            <w:tcW w:w="1620" w:type="dxa"/>
          </w:tcPr>
          <w:p w:rsidR="0027543B" w:rsidRPr="00FA69EF" w:rsidRDefault="0027543B" w:rsidP="007F6FAE">
            <w:pPr>
              <w:spacing w:before="60" w:after="60"/>
            </w:pPr>
            <w:r w:rsidRPr="00FA69EF">
              <w:t>Doit satisfaire au critère</w:t>
            </w:r>
          </w:p>
        </w:tc>
        <w:tc>
          <w:tcPr>
            <w:tcW w:w="1530" w:type="dxa"/>
          </w:tcPr>
          <w:p w:rsidR="0027543B" w:rsidRPr="00FA69EF" w:rsidRDefault="0050535A" w:rsidP="007F6FAE">
            <w:pPr>
              <w:spacing w:before="60" w:after="60"/>
            </w:pPr>
            <w:r>
              <w:t>D</w:t>
            </w:r>
            <w:r w:rsidR="0027543B" w:rsidRPr="00FA69EF">
              <w:t>oit satisfaire au critère</w:t>
            </w:r>
          </w:p>
        </w:tc>
        <w:tc>
          <w:tcPr>
            <w:tcW w:w="1530" w:type="dxa"/>
          </w:tcPr>
          <w:p w:rsidR="0027543B" w:rsidRPr="00FA69EF" w:rsidRDefault="0027543B" w:rsidP="007F6FAE">
            <w:pPr>
              <w:spacing w:before="60" w:after="60"/>
            </w:pPr>
            <w:r w:rsidRPr="00FA69EF">
              <w:t>Doit satisfaire au critère</w:t>
            </w:r>
          </w:p>
        </w:tc>
        <w:tc>
          <w:tcPr>
            <w:tcW w:w="1350" w:type="dxa"/>
          </w:tcPr>
          <w:p w:rsidR="0027543B" w:rsidRPr="00FA69EF" w:rsidRDefault="0027543B" w:rsidP="007F6FAE">
            <w:pPr>
              <w:spacing w:before="60" w:after="60"/>
            </w:pPr>
            <w:r w:rsidRPr="00FA69EF">
              <w:t>Sans objet</w:t>
            </w:r>
          </w:p>
        </w:tc>
        <w:tc>
          <w:tcPr>
            <w:tcW w:w="2250" w:type="dxa"/>
          </w:tcPr>
          <w:p w:rsidR="0027543B" w:rsidRPr="00FA69EF" w:rsidRDefault="0027543B" w:rsidP="007F6FAE">
            <w:pPr>
              <w:spacing w:before="60" w:after="60"/>
              <w:jc w:val="center"/>
            </w:pPr>
            <w:r w:rsidRPr="00FA69EF">
              <w:t>Formulaires ELI –1.1 et 1.2, avec pièces jointes</w:t>
            </w:r>
          </w:p>
        </w:tc>
      </w:tr>
      <w:tr w:rsidR="0027543B" w:rsidRPr="00FA69EF" w:rsidTr="007F6FAE">
        <w:trPr>
          <w:cantSplit/>
        </w:trPr>
        <w:tc>
          <w:tcPr>
            <w:tcW w:w="2178" w:type="dxa"/>
          </w:tcPr>
          <w:p w:rsidR="0027543B" w:rsidRPr="00FA69EF" w:rsidRDefault="0027543B" w:rsidP="007F6FAE">
            <w:pPr>
              <w:pStyle w:val="Titre2"/>
              <w:tabs>
                <w:tab w:val="left" w:pos="576"/>
              </w:tabs>
              <w:spacing w:before="60" w:after="60"/>
              <w:rPr>
                <w:sz w:val="20"/>
              </w:rPr>
            </w:pPr>
            <w:r w:rsidRPr="00FA69EF">
              <w:rPr>
                <w:b w:val="0"/>
                <w:sz w:val="20"/>
              </w:rPr>
              <w:t xml:space="preserve">1.2 </w:t>
            </w:r>
            <w:r w:rsidRPr="00FA69EF">
              <w:rPr>
                <w:sz w:val="20"/>
              </w:rPr>
              <w:t>Conflit d’intérêts</w:t>
            </w:r>
          </w:p>
        </w:tc>
        <w:tc>
          <w:tcPr>
            <w:tcW w:w="2700" w:type="dxa"/>
          </w:tcPr>
          <w:p w:rsidR="0027543B" w:rsidRPr="00FA69EF" w:rsidRDefault="0027543B" w:rsidP="007F6FAE">
            <w:pPr>
              <w:pStyle w:val="Retraitcorpsdetexte"/>
              <w:spacing w:before="60" w:after="60"/>
              <w:ind w:left="0"/>
              <w:jc w:val="left"/>
              <w:rPr>
                <w:sz w:val="20"/>
                <w:lang w:val="fr-FR"/>
              </w:rPr>
            </w:pPr>
            <w:r w:rsidRPr="00FA69EF">
              <w:rPr>
                <w:sz w:val="20"/>
                <w:lang w:val="fr-FR"/>
              </w:rPr>
              <w:t xml:space="preserve">Pas de conflit d’intérêts selon l’article 4.2 des IS. </w:t>
            </w:r>
          </w:p>
        </w:tc>
        <w:tc>
          <w:tcPr>
            <w:tcW w:w="1620" w:type="dxa"/>
          </w:tcPr>
          <w:p w:rsidR="0027543B" w:rsidRPr="00FA69EF" w:rsidRDefault="0027543B" w:rsidP="007F6FAE">
            <w:pPr>
              <w:spacing w:before="60" w:after="60"/>
            </w:pPr>
            <w:r w:rsidRPr="00FA69EF">
              <w:t>Doit satisfaire au critère</w:t>
            </w:r>
          </w:p>
        </w:tc>
        <w:tc>
          <w:tcPr>
            <w:tcW w:w="1530" w:type="dxa"/>
          </w:tcPr>
          <w:p w:rsidR="0027543B" w:rsidRPr="00FA69EF" w:rsidRDefault="0050535A" w:rsidP="007F6FAE">
            <w:pPr>
              <w:spacing w:before="60" w:after="60"/>
            </w:pPr>
            <w:r>
              <w:t>D</w:t>
            </w:r>
            <w:r w:rsidR="0027543B" w:rsidRPr="00FA69EF">
              <w:t>oit satisfaire au critère</w:t>
            </w:r>
          </w:p>
        </w:tc>
        <w:tc>
          <w:tcPr>
            <w:tcW w:w="1530" w:type="dxa"/>
          </w:tcPr>
          <w:p w:rsidR="0027543B" w:rsidRPr="00FA69EF" w:rsidRDefault="0027543B" w:rsidP="007F6FAE">
            <w:pPr>
              <w:spacing w:before="60" w:after="60"/>
            </w:pPr>
            <w:r w:rsidRPr="00FA69EF">
              <w:t>Doit satisfaire au critère</w:t>
            </w:r>
          </w:p>
        </w:tc>
        <w:tc>
          <w:tcPr>
            <w:tcW w:w="1350" w:type="dxa"/>
          </w:tcPr>
          <w:p w:rsidR="0027543B" w:rsidRPr="00FA69EF" w:rsidRDefault="0027543B" w:rsidP="007F6FAE">
            <w:pPr>
              <w:spacing w:before="60" w:after="60"/>
            </w:pPr>
            <w:r w:rsidRPr="00FA69EF">
              <w:t>Sans objet</w:t>
            </w:r>
          </w:p>
        </w:tc>
        <w:tc>
          <w:tcPr>
            <w:tcW w:w="2250" w:type="dxa"/>
          </w:tcPr>
          <w:p w:rsidR="0027543B" w:rsidRPr="00FA69EF" w:rsidRDefault="0027543B" w:rsidP="007F6FAE">
            <w:pPr>
              <w:spacing w:before="60" w:after="60"/>
              <w:jc w:val="center"/>
            </w:pPr>
            <w:r w:rsidRPr="00FA69EF">
              <w:t>Formulaire de Soumission</w:t>
            </w:r>
          </w:p>
        </w:tc>
      </w:tr>
      <w:tr w:rsidR="0027543B" w:rsidRPr="00FA69EF" w:rsidTr="007F6FAE">
        <w:trPr>
          <w:cantSplit/>
        </w:trPr>
        <w:tc>
          <w:tcPr>
            <w:tcW w:w="2178" w:type="dxa"/>
          </w:tcPr>
          <w:p w:rsidR="0027543B" w:rsidRPr="00FA69EF" w:rsidRDefault="0027543B" w:rsidP="007F6FAE">
            <w:pPr>
              <w:pStyle w:val="Titre2"/>
              <w:tabs>
                <w:tab w:val="left" w:pos="576"/>
              </w:tabs>
              <w:spacing w:before="60" w:after="60"/>
              <w:rPr>
                <w:sz w:val="20"/>
              </w:rPr>
            </w:pPr>
            <w:r w:rsidRPr="00FA69EF">
              <w:rPr>
                <w:b w:val="0"/>
                <w:sz w:val="20"/>
              </w:rPr>
              <w:t xml:space="preserve">1.3 </w:t>
            </w:r>
            <w:r w:rsidR="0030273F" w:rsidRPr="00FA69EF">
              <w:rPr>
                <w:sz w:val="20"/>
              </w:rPr>
              <w:t>Éligibilité</w:t>
            </w:r>
            <w:r w:rsidRPr="00FA69EF">
              <w:rPr>
                <w:sz w:val="20"/>
              </w:rPr>
              <w:t xml:space="preserve"> au financement de l’</w:t>
            </w:r>
            <w:r w:rsidR="0030273F">
              <w:rPr>
                <w:sz w:val="20"/>
              </w:rPr>
              <w:t>AFD</w:t>
            </w:r>
          </w:p>
        </w:tc>
        <w:tc>
          <w:tcPr>
            <w:tcW w:w="2700" w:type="dxa"/>
          </w:tcPr>
          <w:p w:rsidR="0027543B" w:rsidRPr="00FA69EF" w:rsidRDefault="0027543B" w:rsidP="007F6FAE">
            <w:pPr>
              <w:pStyle w:val="Retraitcorpsdetexte"/>
              <w:spacing w:before="60" w:after="60"/>
              <w:ind w:left="0"/>
              <w:jc w:val="left"/>
              <w:rPr>
                <w:sz w:val="20"/>
                <w:lang w:val="fr-FR"/>
              </w:rPr>
            </w:pPr>
            <w:r w:rsidRPr="00FA69EF">
              <w:rPr>
                <w:sz w:val="20"/>
                <w:lang w:val="fr-FR"/>
              </w:rPr>
              <w:t>Ne pas être en situation d’inéligibilité, tel que décrit</w:t>
            </w:r>
            <w:r w:rsidR="00B46B36">
              <w:rPr>
                <w:sz w:val="20"/>
                <w:lang w:val="fr-FR"/>
              </w:rPr>
              <w:t>e</w:t>
            </w:r>
            <w:r w:rsidRPr="00FA69EF">
              <w:rPr>
                <w:sz w:val="20"/>
                <w:lang w:val="fr-FR"/>
              </w:rPr>
              <w:t xml:space="preserve"> à l’article 4.3 des IS. </w:t>
            </w:r>
          </w:p>
        </w:tc>
        <w:tc>
          <w:tcPr>
            <w:tcW w:w="1620" w:type="dxa"/>
          </w:tcPr>
          <w:p w:rsidR="0027543B" w:rsidRPr="00FA69EF" w:rsidRDefault="0027543B" w:rsidP="007F6FAE">
            <w:pPr>
              <w:spacing w:before="60" w:after="60"/>
            </w:pPr>
            <w:r w:rsidRPr="00FA69EF">
              <w:t>Doit satisfaire au critère</w:t>
            </w:r>
          </w:p>
        </w:tc>
        <w:tc>
          <w:tcPr>
            <w:tcW w:w="1530" w:type="dxa"/>
          </w:tcPr>
          <w:p w:rsidR="0027543B" w:rsidRPr="00FA69EF" w:rsidRDefault="0050535A" w:rsidP="007F6FAE">
            <w:pPr>
              <w:spacing w:before="60" w:after="60"/>
            </w:pPr>
            <w:r>
              <w:t>D</w:t>
            </w:r>
            <w:r w:rsidR="0027543B" w:rsidRPr="00FA69EF">
              <w:t>oit satisfaire au critère</w:t>
            </w:r>
          </w:p>
        </w:tc>
        <w:tc>
          <w:tcPr>
            <w:tcW w:w="1530" w:type="dxa"/>
          </w:tcPr>
          <w:p w:rsidR="0027543B" w:rsidRPr="00FA69EF" w:rsidRDefault="0027543B" w:rsidP="007F6FAE">
            <w:pPr>
              <w:spacing w:before="60" w:after="60"/>
            </w:pPr>
            <w:r w:rsidRPr="00FA69EF">
              <w:t>Doit satisfaire au critère</w:t>
            </w:r>
          </w:p>
        </w:tc>
        <w:tc>
          <w:tcPr>
            <w:tcW w:w="1350" w:type="dxa"/>
          </w:tcPr>
          <w:p w:rsidR="0027543B" w:rsidRPr="00FA69EF" w:rsidRDefault="0027543B" w:rsidP="007F6FAE">
            <w:pPr>
              <w:spacing w:before="60" w:after="60"/>
            </w:pPr>
            <w:r w:rsidRPr="00FA69EF">
              <w:t>Sans objet</w:t>
            </w:r>
          </w:p>
        </w:tc>
        <w:tc>
          <w:tcPr>
            <w:tcW w:w="2250" w:type="dxa"/>
          </w:tcPr>
          <w:p w:rsidR="0027543B" w:rsidRPr="00FA69EF" w:rsidRDefault="0027543B" w:rsidP="00B61785">
            <w:pPr>
              <w:spacing w:before="60" w:after="60"/>
              <w:jc w:val="center"/>
            </w:pPr>
            <w:r w:rsidRPr="00FA69EF">
              <w:t xml:space="preserve">Déclaration d’Intégrité (annexe </w:t>
            </w:r>
            <w:r w:rsidR="00B61785">
              <w:t>au Formulaire de</w:t>
            </w:r>
            <w:r w:rsidRPr="00FA69EF">
              <w:t xml:space="preserve"> Soumission)</w:t>
            </w:r>
          </w:p>
        </w:tc>
      </w:tr>
      <w:tr w:rsidR="0027543B" w:rsidRPr="00FA69EF" w:rsidTr="007F6FAE">
        <w:tc>
          <w:tcPr>
            <w:tcW w:w="2178" w:type="dxa"/>
          </w:tcPr>
          <w:p w:rsidR="0027543B" w:rsidRPr="00FA69EF" w:rsidRDefault="0027543B" w:rsidP="002460B3">
            <w:pPr>
              <w:pStyle w:val="Titre2"/>
              <w:tabs>
                <w:tab w:val="left" w:pos="576"/>
              </w:tabs>
              <w:spacing w:before="60" w:after="60"/>
              <w:rPr>
                <w:sz w:val="20"/>
              </w:rPr>
            </w:pPr>
            <w:r w:rsidRPr="00FA69EF">
              <w:rPr>
                <w:b w:val="0"/>
                <w:sz w:val="20"/>
              </w:rPr>
              <w:t xml:space="preserve">1.4 </w:t>
            </w:r>
            <w:r w:rsidRPr="00FA69EF">
              <w:rPr>
                <w:sz w:val="20"/>
              </w:rPr>
              <w:t xml:space="preserve">Entreprise publique </w:t>
            </w:r>
          </w:p>
        </w:tc>
        <w:tc>
          <w:tcPr>
            <w:tcW w:w="2700" w:type="dxa"/>
          </w:tcPr>
          <w:p w:rsidR="0027543B" w:rsidRPr="00FA69EF" w:rsidRDefault="0027543B" w:rsidP="007F6FAE">
            <w:pPr>
              <w:pStyle w:val="Retraitcorpsdetexte"/>
              <w:spacing w:before="60" w:after="60"/>
              <w:ind w:left="0"/>
              <w:jc w:val="left"/>
              <w:rPr>
                <w:sz w:val="20"/>
                <w:lang w:val="fr-FR"/>
              </w:rPr>
            </w:pPr>
            <w:r w:rsidRPr="00FA69EF">
              <w:rPr>
                <w:sz w:val="20"/>
                <w:lang w:val="fr-FR"/>
              </w:rPr>
              <w:t>Conforme à l’article 4.3 des IS.</w:t>
            </w:r>
          </w:p>
        </w:tc>
        <w:tc>
          <w:tcPr>
            <w:tcW w:w="1620" w:type="dxa"/>
          </w:tcPr>
          <w:p w:rsidR="0027543B" w:rsidRPr="00FA69EF" w:rsidRDefault="0027543B" w:rsidP="007F6FAE">
            <w:pPr>
              <w:spacing w:before="60" w:after="60"/>
            </w:pPr>
            <w:r w:rsidRPr="00FA69EF">
              <w:t>Doit satisfaire au critère</w:t>
            </w:r>
          </w:p>
        </w:tc>
        <w:tc>
          <w:tcPr>
            <w:tcW w:w="1530" w:type="dxa"/>
          </w:tcPr>
          <w:p w:rsidR="0027543B" w:rsidRPr="00FA69EF" w:rsidRDefault="0027543B" w:rsidP="007F6FAE">
            <w:pPr>
              <w:spacing w:before="60" w:after="60"/>
            </w:pPr>
            <w:r w:rsidRPr="00FA69EF">
              <w:t>Doit satisfaire au critère</w:t>
            </w:r>
          </w:p>
        </w:tc>
        <w:tc>
          <w:tcPr>
            <w:tcW w:w="1530" w:type="dxa"/>
          </w:tcPr>
          <w:p w:rsidR="0027543B" w:rsidRPr="00FA69EF" w:rsidRDefault="0027543B" w:rsidP="007F6FAE">
            <w:pPr>
              <w:spacing w:before="60" w:after="60"/>
              <w:ind w:left="-18" w:firstLine="18"/>
            </w:pPr>
            <w:r w:rsidRPr="00FA69EF">
              <w:t>Doit satisfaire au critère</w:t>
            </w:r>
          </w:p>
        </w:tc>
        <w:tc>
          <w:tcPr>
            <w:tcW w:w="1350" w:type="dxa"/>
          </w:tcPr>
          <w:p w:rsidR="0027543B" w:rsidRPr="00FA69EF" w:rsidRDefault="0027543B" w:rsidP="007F6FAE">
            <w:pPr>
              <w:spacing w:before="60" w:after="60"/>
            </w:pPr>
            <w:r w:rsidRPr="00FA69EF">
              <w:t>Sans objet</w:t>
            </w:r>
          </w:p>
        </w:tc>
        <w:tc>
          <w:tcPr>
            <w:tcW w:w="2250" w:type="dxa"/>
          </w:tcPr>
          <w:p w:rsidR="0027543B" w:rsidRPr="00FA69EF" w:rsidRDefault="0027543B" w:rsidP="0027543B">
            <w:pPr>
              <w:spacing w:before="60" w:after="60"/>
              <w:ind w:hanging="18"/>
              <w:jc w:val="center"/>
            </w:pPr>
            <w:r w:rsidRPr="00FA69EF">
              <w:t>Formulaires ELI -1.1 et 1.2, avec pièces jointes</w:t>
            </w:r>
          </w:p>
        </w:tc>
      </w:tr>
    </w:tbl>
    <w:p w:rsidR="00FA69EF" w:rsidRDefault="00FA69EF" w:rsidP="0027543B">
      <w:pPr>
        <w:tabs>
          <w:tab w:val="left" w:pos="-1440"/>
          <w:tab w:val="left" w:pos="-720"/>
          <w:tab w:val="left" w:pos="0"/>
          <w:tab w:val="left" w:pos="1440"/>
          <w:tab w:val="left" w:pos="2160"/>
          <w:tab w:val="left" w:pos="4680"/>
          <w:tab w:val="center" w:pos="7380"/>
        </w:tabs>
        <w:rPr>
          <w:rStyle w:val="Qualif"/>
        </w:rPr>
      </w:pPr>
    </w:p>
    <w:p w:rsidR="00FA69EF" w:rsidRDefault="00FA69E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27543B" w:rsidRPr="00FA69EF" w:rsidTr="007F6FAE">
        <w:trPr>
          <w:cantSplit/>
          <w:tblHeader/>
        </w:trPr>
        <w:tc>
          <w:tcPr>
            <w:tcW w:w="2178" w:type="dxa"/>
          </w:tcPr>
          <w:p w:rsidR="0027543B" w:rsidRPr="00FA69EF" w:rsidRDefault="00FA69EF" w:rsidP="007F6FAE">
            <w:pPr>
              <w:spacing w:before="120" w:after="120"/>
              <w:jc w:val="center"/>
              <w:rPr>
                <w:b/>
                <w:i/>
              </w:rPr>
            </w:pPr>
            <w:r w:rsidRPr="00FA69EF">
              <w:rPr>
                <w:rStyle w:val="Qualif"/>
                <w:sz w:val="20"/>
              </w:rPr>
              <w:br w:type="page"/>
            </w:r>
            <w:r w:rsidR="0027543B" w:rsidRPr="00FA69EF">
              <w:rPr>
                <w:rStyle w:val="Qualif"/>
                <w:sz w:val="20"/>
              </w:rPr>
              <w:br w:type="page"/>
            </w:r>
            <w:r w:rsidR="0027543B" w:rsidRPr="00FA69EF">
              <w:rPr>
                <w:b/>
                <w:i/>
              </w:rPr>
              <w:t>Objet</w:t>
            </w:r>
          </w:p>
        </w:tc>
        <w:tc>
          <w:tcPr>
            <w:tcW w:w="10980" w:type="dxa"/>
            <w:gridSpan w:val="6"/>
          </w:tcPr>
          <w:p w:rsidR="0027543B" w:rsidRPr="00A75705" w:rsidRDefault="0027543B" w:rsidP="00AC5A4F">
            <w:pPr>
              <w:pStyle w:val="Normalcentr"/>
              <w:rPr>
                <w:b/>
                <w:sz w:val="28"/>
                <w:szCs w:val="28"/>
              </w:rPr>
            </w:pPr>
            <w:r w:rsidRPr="00A75705">
              <w:rPr>
                <w:b/>
                <w:sz w:val="28"/>
                <w:szCs w:val="28"/>
              </w:rPr>
              <w:t xml:space="preserve">2. Antécédents </w:t>
            </w:r>
            <w:r w:rsidR="00AC5A4F">
              <w:rPr>
                <w:b/>
                <w:sz w:val="28"/>
                <w:szCs w:val="28"/>
              </w:rPr>
              <w:t>en matière de non-</w:t>
            </w:r>
            <w:r w:rsidR="00AC5A4F" w:rsidRPr="00A75705">
              <w:rPr>
                <w:b/>
                <w:sz w:val="28"/>
                <w:szCs w:val="28"/>
              </w:rPr>
              <w:t>exécution</w:t>
            </w:r>
            <w:r w:rsidRPr="00A75705">
              <w:rPr>
                <w:b/>
                <w:sz w:val="28"/>
                <w:szCs w:val="28"/>
              </w:rPr>
              <w:t xml:space="preserve"> de marché</w:t>
            </w:r>
          </w:p>
        </w:tc>
      </w:tr>
      <w:tr w:rsidR="0027543B" w:rsidRPr="00FA69EF" w:rsidTr="007F6FAE">
        <w:trPr>
          <w:cantSplit/>
          <w:tblHeader/>
        </w:trPr>
        <w:tc>
          <w:tcPr>
            <w:tcW w:w="2178" w:type="dxa"/>
            <w:vMerge w:val="restart"/>
            <w:vAlign w:val="center"/>
          </w:tcPr>
          <w:p w:rsidR="0027543B" w:rsidRPr="00FA69EF" w:rsidRDefault="0027543B" w:rsidP="007F6FAE">
            <w:pPr>
              <w:pStyle w:val="TITRESECTION"/>
              <w:spacing w:before="120" w:after="120"/>
              <w:rPr>
                <w:b w:val="0"/>
                <w:sz w:val="20"/>
                <w:lang w:val="fr-FR"/>
              </w:rPr>
            </w:pPr>
          </w:p>
        </w:tc>
        <w:tc>
          <w:tcPr>
            <w:tcW w:w="8730" w:type="dxa"/>
            <w:gridSpan w:val="5"/>
          </w:tcPr>
          <w:p w:rsidR="0027543B" w:rsidRPr="00FA69EF" w:rsidRDefault="0027543B" w:rsidP="007F6FAE">
            <w:r w:rsidRPr="00FA69EF">
              <w:rPr>
                <w:b/>
              </w:rPr>
              <w:t>Spécification de conformité</w:t>
            </w:r>
          </w:p>
        </w:tc>
        <w:tc>
          <w:tcPr>
            <w:tcW w:w="2250" w:type="dxa"/>
            <w:vMerge w:val="restart"/>
            <w:vAlign w:val="center"/>
          </w:tcPr>
          <w:p w:rsidR="0027543B" w:rsidRPr="00FA69EF" w:rsidRDefault="0027543B" w:rsidP="007F6FAE">
            <w:r w:rsidRPr="00FA69EF">
              <w:rPr>
                <w:b/>
              </w:rPr>
              <w:t>Documentation</w:t>
            </w:r>
            <w:r w:rsidRPr="00FA69EF">
              <w:t xml:space="preserve"> </w:t>
            </w:r>
            <w:r w:rsidRPr="00FA69EF">
              <w:rPr>
                <w:b/>
              </w:rPr>
              <w:t>Requise</w:t>
            </w:r>
          </w:p>
        </w:tc>
      </w:tr>
      <w:tr w:rsidR="0027543B" w:rsidRPr="00FA69EF" w:rsidTr="007F6FAE">
        <w:trPr>
          <w:cantSplit/>
          <w:tblHeader/>
        </w:trPr>
        <w:tc>
          <w:tcPr>
            <w:tcW w:w="2178" w:type="dxa"/>
            <w:vMerge/>
          </w:tcPr>
          <w:p w:rsidR="0027543B" w:rsidRPr="00FA69EF" w:rsidRDefault="0027543B" w:rsidP="007F6FAE">
            <w:pPr>
              <w:ind w:left="360" w:hanging="360"/>
              <w:jc w:val="center"/>
              <w:rPr>
                <w:b/>
              </w:rPr>
            </w:pPr>
          </w:p>
        </w:tc>
        <w:tc>
          <w:tcPr>
            <w:tcW w:w="2700" w:type="dxa"/>
            <w:vMerge w:val="restart"/>
            <w:tcBorders>
              <w:bottom w:val="nil"/>
            </w:tcBorders>
            <w:vAlign w:val="center"/>
          </w:tcPr>
          <w:p w:rsidR="0027543B" w:rsidRPr="00FA69EF" w:rsidRDefault="0027543B" w:rsidP="007F6FAE">
            <w:pPr>
              <w:rPr>
                <w:b/>
              </w:rPr>
            </w:pPr>
            <w:r w:rsidRPr="00FA69EF">
              <w:rPr>
                <w:b/>
              </w:rPr>
              <w:t>Critère</w:t>
            </w:r>
          </w:p>
        </w:tc>
        <w:tc>
          <w:tcPr>
            <w:tcW w:w="6030" w:type="dxa"/>
            <w:gridSpan w:val="4"/>
          </w:tcPr>
          <w:p w:rsidR="0027543B" w:rsidRPr="00FA69EF" w:rsidRDefault="0027543B" w:rsidP="007F6FAE">
            <w:r w:rsidRPr="00FA69EF">
              <w:rPr>
                <w:b/>
              </w:rPr>
              <w:t>Soumissionnaire</w:t>
            </w:r>
          </w:p>
        </w:tc>
        <w:tc>
          <w:tcPr>
            <w:tcW w:w="2250" w:type="dxa"/>
            <w:vMerge/>
            <w:tcBorders>
              <w:bottom w:val="nil"/>
            </w:tcBorders>
          </w:tcPr>
          <w:p w:rsidR="0027543B" w:rsidRPr="00FA69EF" w:rsidRDefault="0027543B" w:rsidP="007F6FAE">
            <w:pPr>
              <w:pStyle w:val="TITRESECTION"/>
              <w:spacing w:before="80"/>
              <w:rPr>
                <w:b w:val="0"/>
                <w:sz w:val="20"/>
                <w:lang w:val="fr-FR"/>
              </w:rPr>
            </w:pPr>
          </w:p>
        </w:tc>
      </w:tr>
      <w:tr w:rsidR="0027543B" w:rsidRPr="00FA69EF" w:rsidTr="007F6FAE">
        <w:trPr>
          <w:cantSplit/>
          <w:tblHeader/>
        </w:trPr>
        <w:tc>
          <w:tcPr>
            <w:tcW w:w="2178" w:type="dxa"/>
            <w:vMerge/>
          </w:tcPr>
          <w:p w:rsidR="0027543B" w:rsidRPr="00FA69EF" w:rsidRDefault="0027543B" w:rsidP="007F6FAE">
            <w:pPr>
              <w:ind w:left="360" w:hanging="360"/>
              <w:jc w:val="center"/>
              <w:rPr>
                <w:b/>
              </w:rPr>
            </w:pPr>
          </w:p>
        </w:tc>
        <w:tc>
          <w:tcPr>
            <w:tcW w:w="2700" w:type="dxa"/>
            <w:vMerge/>
            <w:tcBorders>
              <w:top w:val="nil"/>
              <w:bottom w:val="nil"/>
            </w:tcBorders>
          </w:tcPr>
          <w:p w:rsidR="0027543B" w:rsidRPr="00FA69EF" w:rsidRDefault="0027543B" w:rsidP="007F6FAE">
            <w:pPr>
              <w:ind w:left="360" w:hanging="360"/>
              <w:jc w:val="center"/>
              <w:rPr>
                <w:b/>
              </w:rPr>
            </w:pPr>
          </w:p>
        </w:tc>
        <w:tc>
          <w:tcPr>
            <w:tcW w:w="1620" w:type="dxa"/>
            <w:vMerge w:val="restart"/>
          </w:tcPr>
          <w:p w:rsidR="0027543B" w:rsidRPr="00FA69EF" w:rsidRDefault="0027543B" w:rsidP="007F6FAE">
            <w:pPr>
              <w:spacing w:before="80"/>
              <w:jc w:val="center"/>
              <w:rPr>
                <w:b/>
              </w:rPr>
            </w:pPr>
            <w:r w:rsidRPr="00FA69EF">
              <w:rPr>
                <w:b/>
              </w:rPr>
              <w:t>Entité unique</w:t>
            </w:r>
          </w:p>
        </w:tc>
        <w:tc>
          <w:tcPr>
            <w:tcW w:w="4410" w:type="dxa"/>
            <w:gridSpan w:val="3"/>
          </w:tcPr>
          <w:p w:rsidR="0027543B" w:rsidRPr="00FA69EF" w:rsidRDefault="0027543B" w:rsidP="007F6FAE">
            <w:r w:rsidRPr="00FA69EF">
              <w:rPr>
                <w:b/>
              </w:rPr>
              <w:t>Groupement d’entreprises</w:t>
            </w:r>
            <w:r w:rsidRPr="00FA69EF">
              <w:t xml:space="preserve"> </w:t>
            </w:r>
          </w:p>
        </w:tc>
        <w:tc>
          <w:tcPr>
            <w:tcW w:w="2250" w:type="dxa"/>
            <w:vMerge/>
            <w:tcBorders>
              <w:bottom w:val="nil"/>
            </w:tcBorders>
          </w:tcPr>
          <w:p w:rsidR="0027543B" w:rsidRPr="00FA69EF" w:rsidRDefault="0027543B" w:rsidP="007F6FAE">
            <w:pPr>
              <w:pStyle w:val="TITRESECTION"/>
              <w:spacing w:before="80" w:after="0"/>
              <w:rPr>
                <w:rFonts w:ascii="Times New Roman" w:hAnsi="Times New Roman"/>
                <w:sz w:val="20"/>
                <w:lang w:val="fr-FR"/>
              </w:rPr>
            </w:pPr>
          </w:p>
        </w:tc>
      </w:tr>
      <w:tr w:rsidR="0027543B" w:rsidRPr="00FA69EF" w:rsidTr="007F6FAE">
        <w:trPr>
          <w:cantSplit/>
          <w:tblHeader/>
        </w:trPr>
        <w:tc>
          <w:tcPr>
            <w:tcW w:w="2178" w:type="dxa"/>
            <w:vMerge/>
          </w:tcPr>
          <w:p w:rsidR="0027543B" w:rsidRPr="00FA69EF" w:rsidRDefault="0027543B" w:rsidP="007F6FAE">
            <w:pPr>
              <w:ind w:left="360" w:hanging="360"/>
              <w:rPr>
                <w:b/>
              </w:rPr>
            </w:pPr>
          </w:p>
        </w:tc>
        <w:tc>
          <w:tcPr>
            <w:tcW w:w="2700" w:type="dxa"/>
            <w:vMerge/>
            <w:tcBorders>
              <w:top w:val="nil"/>
            </w:tcBorders>
          </w:tcPr>
          <w:p w:rsidR="0027543B" w:rsidRPr="00FA69EF" w:rsidRDefault="0027543B" w:rsidP="007F6FAE">
            <w:pPr>
              <w:ind w:left="360" w:hanging="360"/>
              <w:rPr>
                <w:b/>
              </w:rPr>
            </w:pPr>
          </w:p>
        </w:tc>
        <w:tc>
          <w:tcPr>
            <w:tcW w:w="1620" w:type="dxa"/>
            <w:vMerge/>
          </w:tcPr>
          <w:p w:rsidR="0027543B" w:rsidRPr="00FA69EF" w:rsidRDefault="0027543B" w:rsidP="007F6FAE">
            <w:pPr>
              <w:rPr>
                <w:b/>
              </w:rPr>
            </w:pPr>
          </w:p>
        </w:tc>
        <w:tc>
          <w:tcPr>
            <w:tcW w:w="1530" w:type="dxa"/>
            <w:tcBorders>
              <w:top w:val="nil"/>
            </w:tcBorders>
          </w:tcPr>
          <w:p w:rsidR="0027543B" w:rsidRPr="00FA69EF" w:rsidRDefault="0027543B" w:rsidP="007F6FAE">
            <w:pPr>
              <w:jc w:val="center"/>
              <w:rPr>
                <w:b/>
              </w:rPr>
            </w:pPr>
            <w:r w:rsidRPr="00FA69EF">
              <w:rPr>
                <w:b/>
              </w:rPr>
              <w:t>Toutes Parties Combinées</w:t>
            </w:r>
          </w:p>
        </w:tc>
        <w:tc>
          <w:tcPr>
            <w:tcW w:w="1530" w:type="dxa"/>
            <w:tcBorders>
              <w:top w:val="nil"/>
            </w:tcBorders>
          </w:tcPr>
          <w:p w:rsidR="0027543B" w:rsidRPr="00FA69EF" w:rsidRDefault="0027543B" w:rsidP="007F6FAE">
            <w:pPr>
              <w:rPr>
                <w:b/>
              </w:rPr>
            </w:pPr>
            <w:r w:rsidRPr="00FA69EF">
              <w:rPr>
                <w:b/>
              </w:rPr>
              <w:t>Chaque Membre</w:t>
            </w:r>
          </w:p>
        </w:tc>
        <w:tc>
          <w:tcPr>
            <w:tcW w:w="1350" w:type="dxa"/>
            <w:tcBorders>
              <w:top w:val="nil"/>
            </w:tcBorders>
          </w:tcPr>
          <w:p w:rsidR="0027543B" w:rsidRPr="00FA69EF" w:rsidRDefault="0027543B" w:rsidP="007F6FAE">
            <w:pPr>
              <w:jc w:val="center"/>
              <w:rPr>
                <w:b/>
              </w:rPr>
            </w:pPr>
            <w:r w:rsidRPr="00FA69EF">
              <w:rPr>
                <w:b/>
              </w:rPr>
              <w:t>Un membre</w:t>
            </w:r>
          </w:p>
        </w:tc>
        <w:tc>
          <w:tcPr>
            <w:tcW w:w="2250" w:type="dxa"/>
            <w:vMerge/>
            <w:tcBorders>
              <w:top w:val="nil"/>
            </w:tcBorders>
          </w:tcPr>
          <w:p w:rsidR="0027543B" w:rsidRPr="00FA69EF" w:rsidRDefault="0027543B" w:rsidP="007F6FAE">
            <w:pPr>
              <w:rPr>
                <w:b/>
              </w:rPr>
            </w:pPr>
          </w:p>
        </w:tc>
      </w:tr>
      <w:tr w:rsidR="0027543B" w:rsidRPr="00FA69EF" w:rsidTr="007F6FAE">
        <w:trPr>
          <w:cantSplit/>
        </w:trPr>
        <w:tc>
          <w:tcPr>
            <w:tcW w:w="2178" w:type="dxa"/>
          </w:tcPr>
          <w:p w:rsidR="0027543B" w:rsidRPr="00FA69EF" w:rsidRDefault="0027543B" w:rsidP="00FA69EF">
            <w:pPr>
              <w:pStyle w:val="Titre2"/>
              <w:keepNext w:val="0"/>
              <w:tabs>
                <w:tab w:val="left" w:pos="0"/>
              </w:tabs>
              <w:spacing w:before="60" w:after="60"/>
              <w:rPr>
                <w:b w:val="0"/>
                <w:sz w:val="20"/>
              </w:rPr>
            </w:pPr>
            <w:r w:rsidRPr="00FA69EF">
              <w:rPr>
                <w:sz w:val="20"/>
              </w:rPr>
              <w:t>2.1 Antécédents  de non-exécution de marché</w:t>
            </w:r>
          </w:p>
        </w:tc>
        <w:tc>
          <w:tcPr>
            <w:tcW w:w="2700" w:type="dxa"/>
          </w:tcPr>
          <w:p w:rsidR="00725BB8" w:rsidRPr="00607EFE" w:rsidRDefault="0027543B" w:rsidP="00FA69EF">
            <w:pPr>
              <w:pStyle w:val="Retraitcorpsdetexte"/>
              <w:spacing w:before="60" w:after="60"/>
              <w:ind w:left="0"/>
              <w:jc w:val="left"/>
              <w:rPr>
                <w:sz w:val="20"/>
                <w:lang w:val="fr-FR"/>
              </w:rPr>
            </w:pPr>
            <w:r w:rsidRPr="00FA69EF">
              <w:rPr>
                <w:sz w:val="20"/>
                <w:lang w:val="fr-FR"/>
              </w:rPr>
              <w:t xml:space="preserve">Pas de </w:t>
            </w:r>
            <w:r w:rsidR="00725BB8">
              <w:rPr>
                <w:sz w:val="20"/>
                <w:lang w:val="fr-FR"/>
              </w:rPr>
              <w:t>rés</w:t>
            </w:r>
            <w:r w:rsidR="00EB48B2">
              <w:rPr>
                <w:sz w:val="20"/>
                <w:lang w:val="fr-FR"/>
              </w:rPr>
              <w:t xml:space="preserve">iliation de marché prononcée </w:t>
            </w:r>
            <w:r w:rsidR="00725BB8">
              <w:rPr>
                <w:sz w:val="20"/>
                <w:lang w:val="fr-FR"/>
              </w:rPr>
              <w:t>aux torts exclusifs</w:t>
            </w:r>
            <w:r w:rsidRPr="00FA69EF">
              <w:rPr>
                <w:sz w:val="20"/>
                <w:lang w:val="fr-FR"/>
              </w:rPr>
              <w:t xml:space="preserve"> </w:t>
            </w:r>
            <w:r w:rsidR="00725BB8">
              <w:rPr>
                <w:sz w:val="20"/>
                <w:lang w:val="fr-FR"/>
              </w:rPr>
              <w:t>du</w:t>
            </w:r>
            <w:r w:rsidRPr="00FA69EF">
              <w:rPr>
                <w:sz w:val="20"/>
                <w:lang w:val="fr-FR"/>
              </w:rPr>
              <w:t xml:space="preserve"> Soumissionnaire au cours des 5 (cinq) dernières années</w:t>
            </w:r>
            <w:r w:rsidRPr="00FA69EF">
              <w:rPr>
                <w:rStyle w:val="Appelnotedebasdep"/>
                <w:sz w:val="20"/>
                <w:lang w:val="fr-FR"/>
              </w:rPr>
              <w:footnoteReference w:id="6"/>
            </w:r>
            <w:r w:rsidRPr="00FA69EF">
              <w:rPr>
                <w:sz w:val="20"/>
                <w:lang w:val="fr-FR"/>
              </w:rPr>
              <w:t xml:space="preserve">. </w:t>
            </w:r>
          </w:p>
        </w:tc>
        <w:tc>
          <w:tcPr>
            <w:tcW w:w="1620" w:type="dxa"/>
          </w:tcPr>
          <w:p w:rsidR="0027543B" w:rsidRPr="00FA69EF" w:rsidRDefault="0027543B" w:rsidP="00FA69EF">
            <w:pPr>
              <w:spacing w:before="60" w:after="60"/>
            </w:pPr>
            <w:r w:rsidRPr="00FA69EF">
              <w:t>Doit satisfaire au critère</w:t>
            </w:r>
            <w:r w:rsidRPr="00FA69EF">
              <w:rPr>
                <w:vertAlign w:val="superscript"/>
              </w:rPr>
              <w:t>20</w:t>
            </w:r>
            <w:r w:rsidRPr="00FA69EF">
              <w:t xml:space="preserve">. </w:t>
            </w:r>
          </w:p>
        </w:tc>
        <w:tc>
          <w:tcPr>
            <w:tcW w:w="1530" w:type="dxa"/>
          </w:tcPr>
          <w:p w:rsidR="0027543B" w:rsidRPr="00FA69EF" w:rsidRDefault="0027543B" w:rsidP="00FA69EF">
            <w:pPr>
              <w:spacing w:before="60" w:after="60"/>
            </w:pPr>
            <w:r w:rsidRPr="00FA69EF">
              <w:t>Doit satisfaire au critère.</w:t>
            </w:r>
          </w:p>
        </w:tc>
        <w:tc>
          <w:tcPr>
            <w:tcW w:w="1530" w:type="dxa"/>
          </w:tcPr>
          <w:p w:rsidR="0027543B" w:rsidRPr="00FA69EF" w:rsidRDefault="0027543B" w:rsidP="00FA69EF">
            <w:pPr>
              <w:spacing w:before="60" w:after="60"/>
            </w:pPr>
            <w:r w:rsidRPr="00FA69EF">
              <w:t>Doit satisfaire au critère</w:t>
            </w:r>
            <w:r w:rsidRPr="00FA69EF">
              <w:rPr>
                <w:rStyle w:val="Appelnotedebasdep"/>
              </w:rPr>
              <w:footnoteReference w:id="7"/>
            </w:r>
            <w:r w:rsidRPr="00FA69EF">
              <w:t>.</w:t>
            </w:r>
          </w:p>
        </w:tc>
        <w:tc>
          <w:tcPr>
            <w:tcW w:w="1350" w:type="dxa"/>
          </w:tcPr>
          <w:p w:rsidR="0027543B" w:rsidRPr="00FA69EF" w:rsidRDefault="0027543B" w:rsidP="00FA69EF">
            <w:pPr>
              <w:spacing w:before="60" w:after="60"/>
              <w:jc w:val="center"/>
            </w:pPr>
            <w:r w:rsidRPr="00FA69EF">
              <w:t>Sans objet</w:t>
            </w:r>
          </w:p>
        </w:tc>
        <w:tc>
          <w:tcPr>
            <w:tcW w:w="2250" w:type="dxa"/>
          </w:tcPr>
          <w:p w:rsidR="0027543B" w:rsidRPr="00FA69EF" w:rsidRDefault="0027543B" w:rsidP="00FA69EF">
            <w:pPr>
              <w:spacing w:before="60" w:after="60"/>
              <w:jc w:val="center"/>
            </w:pPr>
            <w:r w:rsidRPr="00FA69EF">
              <w:t>Formulaire ANT - 2</w:t>
            </w:r>
          </w:p>
        </w:tc>
      </w:tr>
      <w:tr w:rsidR="0027543B" w:rsidRPr="00FA69EF" w:rsidTr="007F6FAE">
        <w:trPr>
          <w:cantSplit/>
        </w:trPr>
        <w:tc>
          <w:tcPr>
            <w:tcW w:w="2178" w:type="dxa"/>
          </w:tcPr>
          <w:p w:rsidR="0027543B" w:rsidRPr="00FA69EF" w:rsidRDefault="0027543B" w:rsidP="00FA69EF">
            <w:pPr>
              <w:pStyle w:val="Titre2"/>
              <w:keepNext w:val="0"/>
              <w:tabs>
                <w:tab w:val="left" w:pos="576"/>
              </w:tabs>
              <w:spacing w:before="60" w:after="60"/>
              <w:rPr>
                <w:sz w:val="20"/>
              </w:rPr>
            </w:pPr>
            <w:r w:rsidRPr="00FA69EF">
              <w:rPr>
                <w:sz w:val="20"/>
              </w:rPr>
              <w:t xml:space="preserve">2.2 Exclusion dans le cadre de la mise en œuvre d’une Déclaration de </w:t>
            </w:r>
            <w:r w:rsidR="00D51855">
              <w:rPr>
                <w:sz w:val="20"/>
              </w:rPr>
              <w:t>Garantie de Soumission</w:t>
            </w:r>
            <w:r w:rsidRPr="00FA69EF">
              <w:rPr>
                <w:sz w:val="20"/>
              </w:rPr>
              <w:t xml:space="preserve"> ou du retrait de l’Offre au cours son délai de validité</w:t>
            </w:r>
          </w:p>
        </w:tc>
        <w:tc>
          <w:tcPr>
            <w:tcW w:w="2700" w:type="dxa"/>
          </w:tcPr>
          <w:p w:rsidR="0027543B" w:rsidRPr="00FA69EF" w:rsidRDefault="0027543B" w:rsidP="00FA69EF">
            <w:pPr>
              <w:pStyle w:val="Retraitcorpsdetexte"/>
              <w:spacing w:before="60" w:after="60"/>
              <w:ind w:left="0"/>
              <w:jc w:val="left"/>
              <w:rPr>
                <w:sz w:val="20"/>
                <w:lang w:val="fr-FR"/>
              </w:rPr>
            </w:pPr>
            <w:r w:rsidRPr="00FA69EF">
              <w:rPr>
                <w:sz w:val="20"/>
                <w:lang w:val="fr-FR"/>
              </w:rPr>
              <w:t xml:space="preserve">Ne pas faire l’objet d’exclusion dans le cadre de la mise en œuvre d’une Déclaration de </w:t>
            </w:r>
            <w:r w:rsidR="00D51855">
              <w:rPr>
                <w:sz w:val="20"/>
                <w:lang w:val="fr-FR"/>
              </w:rPr>
              <w:t>Garantie de Soumission</w:t>
            </w:r>
            <w:r w:rsidRPr="00FA69EF">
              <w:rPr>
                <w:sz w:val="20"/>
                <w:lang w:val="fr-FR"/>
              </w:rPr>
              <w:t xml:space="preserve"> conformément à l’article 4.4 des IS ou du retrait d’une Offre conformément à l’article 19.9 des IS.</w:t>
            </w:r>
          </w:p>
        </w:tc>
        <w:tc>
          <w:tcPr>
            <w:tcW w:w="1620" w:type="dxa"/>
          </w:tcPr>
          <w:p w:rsidR="0027543B" w:rsidRPr="00FA69EF" w:rsidRDefault="0027543B" w:rsidP="00FA69EF">
            <w:pPr>
              <w:spacing w:before="60" w:after="60"/>
            </w:pPr>
            <w:r w:rsidRPr="00FA69EF">
              <w:t>Doit satisfaire au critère.</w:t>
            </w:r>
          </w:p>
        </w:tc>
        <w:tc>
          <w:tcPr>
            <w:tcW w:w="1530" w:type="dxa"/>
          </w:tcPr>
          <w:p w:rsidR="0027543B" w:rsidRPr="00FA69EF" w:rsidRDefault="0027543B" w:rsidP="00FA69EF">
            <w:pPr>
              <w:spacing w:before="60" w:after="60"/>
            </w:pPr>
            <w:r w:rsidRPr="00FA69EF">
              <w:t>Doit satisfaire au critère.</w:t>
            </w:r>
          </w:p>
        </w:tc>
        <w:tc>
          <w:tcPr>
            <w:tcW w:w="1530" w:type="dxa"/>
          </w:tcPr>
          <w:p w:rsidR="0027543B" w:rsidRPr="00FA69EF" w:rsidRDefault="0027543B" w:rsidP="00FA69EF">
            <w:pPr>
              <w:spacing w:before="60" w:after="60"/>
            </w:pPr>
            <w:r w:rsidRPr="00FA69EF">
              <w:t>Doit satisfaire au critère.</w:t>
            </w:r>
          </w:p>
        </w:tc>
        <w:tc>
          <w:tcPr>
            <w:tcW w:w="1350" w:type="dxa"/>
          </w:tcPr>
          <w:p w:rsidR="0027543B" w:rsidRPr="00FA69EF" w:rsidRDefault="0027543B" w:rsidP="00FA69EF">
            <w:pPr>
              <w:spacing w:before="60" w:after="60"/>
              <w:jc w:val="center"/>
            </w:pPr>
            <w:r w:rsidRPr="00FA69EF">
              <w:t>Sans objet</w:t>
            </w:r>
          </w:p>
        </w:tc>
        <w:tc>
          <w:tcPr>
            <w:tcW w:w="2250" w:type="dxa"/>
          </w:tcPr>
          <w:p w:rsidR="0027543B" w:rsidRPr="00FA69EF" w:rsidRDefault="00FA69EF" w:rsidP="00FA69EF">
            <w:pPr>
              <w:spacing w:before="60" w:after="60"/>
              <w:jc w:val="center"/>
            </w:pPr>
            <w:r>
              <w:t xml:space="preserve">Formulaire de </w:t>
            </w:r>
            <w:r w:rsidR="0027543B" w:rsidRPr="00FA69EF">
              <w:t>Soumission</w:t>
            </w:r>
          </w:p>
        </w:tc>
      </w:tr>
      <w:tr w:rsidR="0027543B" w:rsidRPr="00FA69EF" w:rsidTr="007F6FAE">
        <w:trPr>
          <w:cantSplit/>
        </w:trPr>
        <w:tc>
          <w:tcPr>
            <w:tcW w:w="2178" w:type="dxa"/>
          </w:tcPr>
          <w:p w:rsidR="0027543B" w:rsidRPr="00FA69EF" w:rsidRDefault="0027543B" w:rsidP="00607EFE">
            <w:pPr>
              <w:pStyle w:val="Titre2"/>
              <w:keepNext w:val="0"/>
              <w:numPr>
                <w:ilvl w:val="1"/>
                <w:numId w:val="99"/>
              </w:numPr>
              <w:tabs>
                <w:tab w:val="clear" w:pos="1350"/>
                <w:tab w:val="left" w:pos="284"/>
                <w:tab w:val="left" w:pos="576"/>
              </w:tabs>
              <w:spacing w:before="60" w:after="60"/>
              <w:ind w:hanging="1440"/>
              <w:rPr>
                <w:sz w:val="20"/>
              </w:rPr>
            </w:pPr>
            <w:r w:rsidRPr="00FA69EF">
              <w:rPr>
                <w:sz w:val="20"/>
              </w:rPr>
              <w:t>Litiges en instance</w:t>
            </w:r>
          </w:p>
        </w:tc>
        <w:tc>
          <w:tcPr>
            <w:tcW w:w="2700" w:type="dxa"/>
          </w:tcPr>
          <w:p w:rsidR="0027543B" w:rsidRPr="00FA69EF" w:rsidRDefault="00B46B36" w:rsidP="002460B3">
            <w:pPr>
              <w:pStyle w:val="Retraitcorpsdetexte"/>
              <w:spacing w:before="60" w:after="60"/>
              <w:ind w:left="0"/>
              <w:jc w:val="left"/>
              <w:rPr>
                <w:sz w:val="20"/>
                <w:lang w:val="fr-FR"/>
              </w:rPr>
            </w:pPr>
            <w:r>
              <w:rPr>
                <w:sz w:val="20"/>
                <w:lang w:val="fr-FR"/>
              </w:rPr>
              <w:t>L</w:t>
            </w:r>
            <w:r w:rsidR="0027543B" w:rsidRPr="00FA69EF">
              <w:rPr>
                <w:sz w:val="20"/>
                <w:lang w:val="fr-FR"/>
              </w:rPr>
              <w:t xml:space="preserve">’ensemble des litiges en instance </w:t>
            </w:r>
            <w:r w:rsidR="00725BB8">
              <w:rPr>
                <w:sz w:val="20"/>
                <w:lang w:val="fr-FR"/>
              </w:rPr>
              <w:t xml:space="preserve">ne doit pas </w:t>
            </w:r>
            <w:r>
              <w:rPr>
                <w:sz w:val="20"/>
                <w:lang w:val="fr-FR"/>
              </w:rPr>
              <w:t>représenter un total supérieur à 100%</w:t>
            </w:r>
            <w:r w:rsidR="00EB48B2">
              <w:rPr>
                <w:sz w:val="20"/>
                <w:lang w:val="fr-FR"/>
              </w:rPr>
              <w:t xml:space="preserve"> (cent pour cent)</w:t>
            </w:r>
            <w:r>
              <w:rPr>
                <w:sz w:val="20"/>
                <w:lang w:val="fr-FR"/>
              </w:rPr>
              <w:t xml:space="preserve"> du </w:t>
            </w:r>
            <w:r w:rsidR="00F07E37">
              <w:rPr>
                <w:sz w:val="20"/>
                <w:lang w:val="fr-FR"/>
              </w:rPr>
              <w:t xml:space="preserve">montant total </w:t>
            </w:r>
            <w:r w:rsidR="002D0FE8">
              <w:rPr>
                <w:sz w:val="20"/>
                <w:lang w:val="fr-FR"/>
              </w:rPr>
              <w:t>des fonds propres</w:t>
            </w:r>
            <w:r w:rsidR="00F07E37">
              <w:rPr>
                <w:sz w:val="20"/>
                <w:lang w:val="fr-FR"/>
              </w:rPr>
              <w:t>,</w:t>
            </w:r>
            <w:r w:rsidR="00725BB8">
              <w:rPr>
                <w:sz w:val="20"/>
                <w:lang w:val="fr-FR"/>
              </w:rPr>
              <w:t xml:space="preserve"> dans l’hypothèse où l’ensemble des litiges en cours serait tranché à l’encontre </w:t>
            </w:r>
            <w:r w:rsidR="0027543B" w:rsidRPr="00FA69EF">
              <w:rPr>
                <w:sz w:val="20"/>
                <w:lang w:val="fr-FR"/>
              </w:rPr>
              <w:t>du Soumissionnaire.</w:t>
            </w:r>
          </w:p>
        </w:tc>
        <w:tc>
          <w:tcPr>
            <w:tcW w:w="1620" w:type="dxa"/>
          </w:tcPr>
          <w:p w:rsidR="0027543B" w:rsidRPr="00FA69EF" w:rsidRDefault="0027543B" w:rsidP="00FA69EF">
            <w:pPr>
              <w:spacing w:before="60" w:after="60"/>
            </w:pPr>
            <w:r w:rsidRPr="00FA69EF">
              <w:t xml:space="preserve">Doit satisfaire au critère. </w:t>
            </w:r>
          </w:p>
        </w:tc>
        <w:tc>
          <w:tcPr>
            <w:tcW w:w="1530" w:type="dxa"/>
          </w:tcPr>
          <w:p w:rsidR="0027543B" w:rsidRPr="00FA69EF" w:rsidRDefault="0027543B" w:rsidP="00FA69EF">
            <w:pPr>
              <w:spacing w:before="60" w:after="60"/>
            </w:pPr>
            <w:r w:rsidRPr="00FA69EF">
              <w:t>Sans objet</w:t>
            </w:r>
          </w:p>
        </w:tc>
        <w:tc>
          <w:tcPr>
            <w:tcW w:w="1530" w:type="dxa"/>
          </w:tcPr>
          <w:p w:rsidR="0027543B" w:rsidRPr="00FA69EF" w:rsidRDefault="0027543B" w:rsidP="00FA69EF">
            <w:pPr>
              <w:spacing w:before="60" w:after="60"/>
            </w:pPr>
            <w:r w:rsidRPr="00FA69EF">
              <w:t>Doit satisfaire au critère.</w:t>
            </w:r>
          </w:p>
        </w:tc>
        <w:tc>
          <w:tcPr>
            <w:tcW w:w="1350" w:type="dxa"/>
          </w:tcPr>
          <w:p w:rsidR="0027543B" w:rsidRPr="00FA69EF" w:rsidRDefault="0027543B" w:rsidP="00FA69EF">
            <w:pPr>
              <w:spacing w:before="60" w:after="60"/>
              <w:jc w:val="center"/>
            </w:pPr>
            <w:r w:rsidRPr="00FA69EF">
              <w:t>Sans objet</w:t>
            </w:r>
          </w:p>
        </w:tc>
        <w:tc>
          <w:tcPr>
            <w:tcW w:w="2250" w:type="dxa"/>
          </w:tcPr>
          <w:p w:rsidR="0027543B" w:rsidRPr="00FA69EF" w:rsidRDefault="0027543B" w:rsidP="00FA69EF">
            <w:pPr>
              <w:spacing w:before="60" w:after="60"/>
              <w:jc w:val="center"/>
            </w:pPr>
            <w:r w:rsidRPr="00FA69EF">
              <w:t>Formulaire ANT - 2</w:t>
            </w:r>
          </w:p>
        </w:tc>
      </w:tr>
    </w:tbl>
    <w:p w:rsidR="00FA69EF" w:rsidRDefault="00FA69EF" w:rsidP="0027543B">
      <w:pPr>
        <w:tabs>
          <w:tab w:val="left" w:pos="-1440"/>
          <w:tab w:val="left" w:pos="-720"/>
          <w:tab w:val="left" w:pos="0"/>
          <w:tab w:val="left" w:pos="1440"/>
          <w:tab w:val="left" w:pos="2160"/>
          <w:tab w:val="left" w:pos="4680"/>
          <w:tab w:val="center" w:pos="7380"/>
        </w:tabs>
        <w:rPr>
          <w:rStyle w:val="Qualif"/>
        </w:rPr>
      </w:pPr>
    </w:p>
    <w:p w:rsidR="00FA69EF" w:rsidRPr="0027543B" w:rsidRDefault="00FA69EF" w:rsidP="0027543B">
      <w:pPr>
        <w:tabs>
          <w:tab w:val="left" w:pos="-1440"/>
          <w:tab w:val="left" w:pos="-720"/>
          <w:tab w:val="left" w:pos="0"/>
          <w:tab w:val="left" w:pos="1440"/>
          <w:tab w:val="left" w:pos="2160"/>
          <w:tab w:val="left" w:pos="4680"/>
          <w:tab w:val="center" w:pos="7380"/>
        </w:tabs>
        <w:rPr>
          <w:rStyle w:val="Qualif"/>
        </w:rPr>
      </w:pPr>
      <w:r>
        <w:rPr>
          <w:rStyle w:val="Qualif"/>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3033"/>
        <w:gridCol w:w="1418"/>
        <w:gridCol w:w="1559"/>
        <w:gridCol w:w="1418"/>
        <w:gridCol w:w="1392"/>
        <w:gridCol w:w="2070"/>
      </w:tblGrid>
      <w:tr w:rsidR="00FA69EF" w:rsidRPr="00FA69EF" w:rsidTr="007F6FAE">
        <w:trPr>
          <w:cantSplit/>
          <w:tblHeader/>
        </w:trPr>
        <w:tc>
          <w:tcPr>
            <w:tcW w:w="2178" w:type="dxa"/>
            <w:tcBorders>
              <w:top w:val="single" w:sz="4" w:space="0" w:color="auto"/>
              <w:right w:val="single" w:sz="4" w:space="0" w:color="auto"/>
            </w:tcBorders>
          </w:tcPr>
          <w:p w:rsidR="00FA69EF" w:rsidRPr="00FA69EF" w:rsidRDefault="00FA69EF" w:rsidP="007F6FAE">
            <w:pPr>
              <w:spacing w:before="120" w:after="120"/>
              <w:jc w:val="center"/>
              <w:rPr>
                <w:b/>
                <w:i/>
              </w:rPr>
            </w:pPr>
            <w:r w:rsidRPr="00FA69EF">
              <w:rPr>
                <w:b/>
                <w:i/>
              </w:rPr>
              <w:t>Objet</w:t>
            </w:r>
          </w:p>
        </w:tc>
        <w:tc>
          <w:tcPr>
            <w:tcW w:w="10890" w:type="dxa"/>
            <w:gridSpan w:val="6"/>
            <w:tcBorders>
              <w:top w:val="single" w:sz="4" w:space="0" w:color="auto"/>
              <w:left w:val="single" w:sz="4" w:space="0" w:color="auto"/>
            </w:tcBorders>
          </w:tcPr>
          <w:p w:rsidR="00FA69EF" w:rsidRPr="00A75705" w:rsidRDefault="00FA69EF" w:rsidP="00A75705">
            <w:pPr>
              <w:pStyle w:val="Normalcentr"/>
              <w:rPr>
                <w:b/>
                <w:bCs/>
                <w:sz w:val="28"/>
              </w:rPr>
            </w:pPr>
            <w:r w:rsidRPr="00A75705">
              <w:rPr>
                <w:b/>
                <w:bCs/>
                <w:sz w:val="28"/>
              </w:rPr>
              <w:t xml:space="preserve">3. Situation et Performance Financières </w:t>
            </w:r>
          </w:p>
        </w:tc>
      </w:tr>
      <w:tr w:rsidR="00FA69EF" w:rsidRPr="00FA69EF" w:rsidTr="007F6FAE">
        <w:trPr>
          <w:cantSplit/>
          <w:tblHeader/>
        </w:trPr>
        <w:tc>
          <w:tcPr>
            <w:tcW w:w="2178" w:type="dxa"/>
            <w:vMerge w:val="restart"/>
            <w:tcBorders>
              <w:right w:val="single" w:sz="4" w:space="0" w:color="auto"/>
            </w:tcBorders>
            <w:vAlign w:val="center"/>
          </w:tcPr>
          <w:p w:rsidR="00FA69EF" w:rsidRPr="00FA69EF" w:rsidRDefault="00FA69EF" w:rsidP="007F6FAE">
            <w:pPr>
              <w:pStyle w:val="TITRESECTION"/>
              <w:spacing w:before="120" w:after="120"/>
              <w:rPr>
                <w:b w:val="0"/>
                <w:sz w:val="20"/>
                <w:lang w:val="fr-FR"/>
              </w:rPr>
            </w:pPr>
          </w:p>
        </w:tc>
        <w:tc>
          <w:tcPr>
            <w:tcW w:w="8820" w:type="dxa"/>
            <w:gridSpan w:val="5"/>
            <w:tcBorders>
              <w:top w:val="single" w:sz="4" w:space="0" w:color="auto"/>
              <w:left w:val="single" w:sz="4" w:space="0" w:color="auto"/>
              <w:right w:val="single" w:sz="4" w:space="0" w:color="auto"/>
            </w:tcBorders>
          </w:tcPr>
          <w:p w:rsidR="00FA69EF" w:rsidRPr="00FA69EF" w:rsidRDefault="00FA69EF" w:rsidP="007F6FAE">
            <w:r w:rsidRPr="00FA69EF">
              <w:rPr>
                <w:b/>
              </w:rPr>
              <w:t>Spécification de conformité</w:t>
            </w:r>
          </w:p>
        </w:tc>
        <w:tc>
          <w:tcPr>
            <w:tcW w:w="2070" w:type="dxa"/>
            <w:vMerge w:val="restart"/>
            <w:tcBorders>
              <w:top w:val="single" w:sz="4" w:space="0" w:color="auto"/>
              <w:left w:val="single" w:sz="4" w:space="0" w:color="auto"/>
              <w:bottom w:val="single" w:sz="4" w:space="0" w:color="auto"/>
            </w:tcBorders>
            <w:vAlign w:val="center"/>
          </w:tcPr>
          <w:p w:rsidR="00FA69EF" w:rsidRPr="00FA69EF" w:rsidRDefault="00FA69EF" w:rsidP="007F6FAE">
            <w:pPr>
              <w:rPr>
                <w:b/>
              </w:rPr>
            </w:pPr>
            <w:r w:rsidRPr="00FA69EF">
              <w:rPr>
                <w:b/>
              </w:rPr>
              <w:t>Documentation Requise</w:t>
            </w:r>
          </w:p>
        </w:tc>
      </w:tr>
      <w:tr w:rsidR="00FA69EF" w:rsidRPr="00FA69EF" w:rsidTr="00196AD6">
        <w:trPr>
          <w:cantSplit/>
          <w:tblHeader/>
        </w:trPr>
        <w:tc>
          <w:tcPr>
            <w:tcW w:w="2178" w:type="dxa"/>
            <w:vMerge/>
            <w:tcBorders>
              <w:right w:val="single" w:sz="4" w:space="0" w:color="auto"/>
            </w:tcBorders>
          </w:tcPr>
          <w:p w:rsidR="00FA69EF" w:rsidRPr="00FA69EF" w:rsidRDefault="00FA69EF" w:rsidP="007F6FAE">
            <w:pPr>
              <w:ind w:left="360" w:hanging="360"/>
              <w:jc w:val="center"/>
              <w:rPr>
                <w:b/>
              </w:rPr>
            </w:pPr>
          </w:p>
        </w:tc>
        <w:tc>
          <w:tcPr>
            <w:tcW w:w="3033" w:type="dxa"/>
            <w:vMerge w:val="restart"/>
            <w:tcBorders>
              <w:top w:val="single" w:sz="4" w:space="0" w:color="auto"/>
              <w:left w:val="single" w:sz="4" w:space="0" w:color="auto"/>
              <w:right w:val="single" w:sz="4" w:space="0" w:color="auto"/>
            </w:tcBorders>
            <w:vAlign w:val="center"/>
          </w:tcPr>
          <w:p w:rsidR="00FA69EF" w:rsidRPr="00FA69EF" w:rsidRDefault="00FA69EF" w:rsidP="007F6FAE">
            <w:pPr>
              <w:rPr>
                <w:b/>
              </w:rPr>
            </w:pPr>
            <w:r w:rsidRPr="00FA69EF">
              <w:rPr>
                <w:b/>
              </w:rPr>
              <w:t>Critère</w:t>
            </w:r>
          </w:p>
        </w:tc>
        <w:tc>
          <w:tcPr>
            <w:tcW w:w="5787" w:type="dxa"/>
            <w:gridSpan w:val="4"/>
            <w:tcBorders>
              <w:top w:val="single" w:sz="4" w:space="0" w:color="auto"/>
              <w:left w:val="single" w:sz="4" w:space="0" w:color="auto"/>
              <w:right w:val="single" w:sz="4" w:space="0" w:color="auto"/>
            </w:tcBorders>
          </w:tcPr>
          <w:p w:rsidR="00FA69EF" w:rsidRPr="00FA69EF" w:rsidRDefault="00FA69EF" w:rsidP="007F6FAE">
            <w:r w:rsidRPr="00FA69EF">
              <w:rPr>
                <w:b/>
              </w:rPr>
              <w:t>Soumissionnaire</w:t>
            </w:r>
          </w:p>
        </w:tc>
        <w:tc>
          <w:tcPr>
            <w:tcW w:w="2070" w:type="dxa"/>
            <w:vMerge/>
            <w:tcBorders>
              <w:top w:val="nil"/>
              <w:left w:val="single" w:sz="4" w:space="0" w:color="auto"/>
              <w:bottom w:val="single" w:sz="4" w:space="0" w:color="auto"/>
            </w:tcBorders>
          </w:tcPr>
          <w:p w:rsidR="00FA69EF" w:rsidRPr="00FA69EF" w:rsidRDefault="00FA69EF" w:rsidP="007F6FAE">
            <w:pPr>
              <w:pStyle w:val="TITRESECTION"/>
              <w:spacing w:before="80"/>
              <w:rPr>
                <w:b w:val="0"/>
                <w:sz w:val="20"/>
                <w:lang w:val="fr-FR"/>
              </w:rPr>
            </w:pPr>
          </w:p>
        </w:tc>
      </w:tr>
      <w:tr w:rsidR="00FA69EF" w:rsidRPr="00FA69EF" w:rsidTr="00196AD6">
        <w:trPr>
          <w:cantSplit/>
          <w:tblHeader/>
        </w:trPr>
        <w:tc>
          <w:tcPr>
            <w:tcW w:w="2178" w:type="dxa"/>
            <w:vMerge/>
            <w:tcBorders>
              <w:right w:val="single" w:sz="4" w:space="0" w:color="auto"/>
            </w:tcBorders>
          </w:tcPr>
          <w:p w:rsidR="00FA69EF" w:rsidRPr="00FA69EF" w:rsidRDefault="00FA69EF" w:rsidP="007F6FAE">
            <w:pPr>
              <w:ind w:left="360" w:hanging="360"/>
              <w:jc w:val="center"/>
              <w:rPr>
                <w:b/>
              </w:rPr>
            </w:pPr>
          </w:p>
        </w:tc>
        <w:tc>
          <w:tcPr>
            <w:tcW w:w="3033" w:type="dxa"/>
            <w:vMerge/>
            <w:tcBorders>
              <w:left w:val="single" w:sz="4" w:space="0" w:color="auto"/>
              <w:right w:val="single" w:sz="4" w:space="0" w:color="auto"/>
            </w:tcBorders>
          </w:tcPr>
          <w:p w:rsidR="00FA69EF" w:rsidRPr="00FA69EF" w:rsidRDefault="00FA69EF" w:rsidP="007F6FAE">
            <w:pPr>
              <w:ind w:left="360" w:hanging="360"/>
              <w:jc w:val="center"/>
              <w:rPr>
                <w:b/>
              </w:rPr>
            </w:pPr>
          </w:p>
        </w:tc>
        <w:tc>
          <w:tcPr>
            <w:tcW w:w="1418" w:type="dxa"/>
            <w:vMerge w:val="restart"/>
            <w:tcBorders>
              <w:top w:val="single" w:sz="4" w:space="0" w:color="auto"/>
              <w:left w:val="single" w:sz="4" w:space="0" w:color="auto"/>
              <w:right w:val="single" w:sz="4" w:space="0" w:color="auto"/>
            </w:tcBorders>
          </w:tcPr>
          <w:p w:rsidR="00FA69EF" w:rsidRPr="00FA69EF" w:rsidRDefault="00FA69EF" w:rsidP="007F6FAE">
            <w:pPr>
              <w:spacing w:before="80"/>
              <w:jc w:val="center"/>
              <w:rPr>
                <w:b/>
              </w:rPr>
            </w:pPr>
            <w:r w:rsidRPr="00FA69EF">
              <w:rPr>
                <w:b/>
              </w:rPr>
              <w:t>Entité unique</w:t>
            </w:r>
          </w:p>
        </w:tc>
        <w:tc>
          <w:tcPr>
            <w:tcW w:w="4369" w:type="dxa"/>
            <w:gridSpan w:val="3"/>
            <w:tcBorders>
              <w:top w:val="single" w:sz="4" w:space="0" w:color="auto"/>
              <w:left w:val="single" w:sz="4" w:space="0" w:color="auto"/>
              <w:right w:val="single" w:sz="4" w:space="0" w:color="auto"/>
            </w:tcBorders>
          </w:tcPr>
          <w:p w:rsidR="00FA69EF" w:rsidRPr="00FA69EF" w:rsidRDefault="00FA69EF" w:rsidP="007F6FAE">
            <w:r w:rsidRPr="00FA69EF">
              <w:rPr>
                <w:b/>
              </w:rPr>
              <w:t>Groupement</w:t>
            </w:r>
            <w:r w:rsidRPr="00FA69EF">
              <w:t xml:space="preserve"> d’entreprises </w:t>
            </w:r>
          </w:p>
        </w:tc>
        <w:tc>
          <w:tcPr>
            <w:tcW w:w="2070" w:type="dxa"/>
            <w:vMerge/>
            <w:tcBorders>
              <w:top w:val="nil"/>
              <w:left w:val="single" w:sz="4" w:space="0" w:color="auto"/>
              <w:bottom w:val="single" w:sz="4" w:space="0" w:color="auto"/>
            </w:tcBorders>
          </w:tcPr>
          <w:p w:rsidR="00FA69EF" w:rsidRPr="00FA69EF" w:rsidRDefault="00FA69EF" w:rsidP="007F6FAE">
            <w:pPr>
              <w:pStyle w:val="TITRESECTION"/>
              <w:spacing w:before="80" w:after="0"/>
              <w:rPr>
                <w:rFonts w:ascii="Times New Roman" w:hAnsi="Times New Roman"/>
                <w:sz w:val="20"/>
                <w:lang w:val="fr-FR"/>
              </w:rPr>
            </w:pPr>
          </w:p>
        </w:tc>
      </w:tr>
      <w:tr w:rsidR="00FA69EF" w:rsidRPr="00FA69EF" w:rsidTr="00196AD6">
        <w:trPr>
          <w:cantSplit/>
          <w:tblHeader/>
        </w:trPr>
        <w:tc>
          <w:tcPr>
            <w:tcW w:w="2178" w:type="dxa"/>
            <w:vMerge/>
            <w:tcBorders>
              <w:bottom w:val="single" w:sz="4" w:space="0" w:color="auto"/>
              <w:right w:val="single" w:sz="4" w:space="0" w:color="auto"/>
            </w:tcBorders>
          </w:tcPr>
          <w:p w:rsidR="00FA69EF" w:rsidRPr="00FA69EF" w:rsidRDefault="00FA69EF" w:rsidP="007F6FAE">
            <w:pPr>
              <w:ind w:left="360" w:hanging="360"/>
              <w:rPr>
                <w:b/>
              </w:rPr>
            </w:pPr>
          </w:p>
        </w:tc>
        <w:tc>
          <w:tcPr>
            <w:tcW w:w="3033" w:type="dxa"/>
            <w:vMerge/>
            <w:tcBorders>
              <w:left w:val="single" w:sz="4" w:space="0" w:color="auto"/>
              <w:bottom w:val="single" w:sz="4" w:space="0" w:color="auto"/>
              <w:right w:val="single" w:sz="4" w:space="0" w:color="auto"/>
            </w:tcBorders>
          </w:tcPr>
          <w:p w:rsidR="00FA69EF" w:rsidRPr="00FA69EF" w:rsidRDefault="00FA69EF" w:rsidP="007F6FAE">
            <w:pPr>
              <w:ind w:left="360" w:hanging="360"/>
              <w:rPr>
                <w:b/>
              </w:rPr>
            </w:pPr>
          </w:p>
        </w:tc>
        <w:tc>
          <w:tcPr>
            <w:tcW w:w="1418" w:type="dxa"/>
            <w:vMerge/>
            <w:tcBorders>
              <w:left w:val="single" w:sz="4" w:space="0" w:color="auto"/>
              <w:bottom w:val="single" w:sz="4" w:space="0" w:color="auto"/>
              <w:right w:val="single" w:sz="4" w:space="0" w:color="auto"/>
            </w:tcBorders>
          </w:tcPr>
          <w:p w:rsidR="00FA69EF" w:rsidRPr="00FA69EF" w:rsidRDefault="00FA69EF" w:rsidP="007F6FAE">
            <w:pPr>
              <w:rPr>
                <w:b/>
              </w:rPr>
            </w:pPr>
          </w:p>
        </w:tc>
        <w:tc>
          <w:tcPr>
            <w:tcW w:w="1559" w:type="dxa"/>
            <w:tcBorders>
              <w:top w:val="single" w:sz="4" w:space="0" w:color="auto"/>
              <w:left w:val="single" w:sz="4" w:space="0" w:color="auto"/>
              <w:bottom w:val="single" w:sz="4" w:space="0" w:color="auto"/>
              <w:right w:val="single" w:sz="4" w:space="0" w:color="auto"/>
            </w:tcBorders>
          </w:tcPr>
          <w:p w:rsidR="00FA69EF" w:rsidRPr="00FA69EF" w:rsidRDefault="00FA69EF" w:rsidP="007F6FAE">
            <w:pPr>
              <w:jc w:val="center"/>
              <w:rPr>
                <w:b/>
              </w:rPr>
            </w:pPr>
            <w:r w:rsidRPr="00FA69EF">
              <w:rPr>
                <w:b/>
              </w:rPr>
              <w:t>Toutes Parties Combinées</w:t>
            </w:r>
          </w:p>
        </w:tc>
        <w:tc>
          <w:tcPr>
            <w:tcW w:w="1418" w:type="dxa"/>
            <w:tcBorders>
              <w:top w:val="single" w:sz="4" w:space="0" w:color="auto"/>
              <w:left w:val="single" w:sz="4" w:space="0" w:color="auto"/>
              <w:bottom w:val="single" w:sz="4" w:space="0" w:color="auto"/>
              <w:right w:val="single" w:sz="4" w:space="0" w:color="auto"/>
            </w:tcBorders>
          </w:tcPr>
          <w:p w:rsidR="00FA69EF" w:rsidRPr="00FA69EF" w:rsidRDefault="00FA69EF" w:rsidP="007F6FAE">
            <w:pPr>
              <w:rPr>
                <w:b/>
              </w:rPr>
            </w:pPr>
            <w:r w:rsidRPr="00FA69EF">
              <w:rPr>
                <w:b/>
              </w:rPr>
              <w:t>Chaque membre</w:t>
            </w:r>
          </w:p>
        </w:tc>
        <w:tc>
          <w:tcPr>
            <w:tcW w:w="1392" w:type="dxa"/>
            <w:tcBorders>
              <w:top w:val="single" w:sz="4" w:space="0" w:color="auto"/>
              <w:left w:val="single" w:sz="4" w:space="0" w:color="auto"/>
              <w:bottom w:val="single" w:sz="4" w:space="0" w:color="auto"/>
              <w:right w:val="single" w:sz="4" w:space="0" w:color="auto"/>
            </w:tcBorders>
          </w:tcPr>
          <w:p w:rsidR="00FA69EF" w:rsidRPr="00FA69EF" w:rsidRDefault="00FA69EF" w:rsidP="007F6FAE">
            <w:pPr>
              <w:jc w:val="center"/>
              <w:rPr>
                <w:b/>
              </w:rPr>
            </w:pPr>
            <w:r w:rsidRPr="00FA69EF">
              <w:rPr>
                <w:b/>
              </w:rPr>
              <w:t>Un membre</w:t>
            </w:r>
          </w:p>
        </w:tc>
        <w:tc>
          <w:tcPr>
            <w:tcW w:w="2070" w:type="dxa"/>
            <w:vMerge/>
            <w:tcBorders>
              <w:top w:val="nil"/>
              <w:left w:val="single" w:sz="4" w:space="0" w:color="auto"/>
              <w:bottom w:val="single" w:sz="4" w:space="0" w:color="auto"/>
            </w:tcBorders>
          </w:tcPr>
          <w:p w:rsidR="00FA69EF" w:rsidRPr="00FA69EF" w:rsidRDefault="00FA69EF" w:rsidP="007F6FAE">
            <w:pPr>
              <w:rPr>
                <w:b/>
              </w:rPr>
            </w:pPr>
          </w:p>
        </w:tc>
      </w:tr>
      <w:tr w:rsidR="007F6FAE" w:rsidRPr="00FA69EF" w:rsidTr="00196AD6">
        <w:tc>
          <w:tcPr>
            <w:tcW w:w="2178" w:type="dxa"/>
            <w:tcBorders>
              <w:top w:val="single" w:sz="4" w:space="0" w:color="auto"/>
              <w:right w:val="single" w:sz="4" w:space="0" w:color="auto"/>
            </w:tcBorders>
          </w:tcPr>
          <w:p w:rsidR="007F6FAE" w:rsidRPr="00FA69EF" w:rsidRDefault="007F6FAE" w:rsidP="00FA69EF">
            <w:pPr>
              <w:pStyle w:val="Titre2"/>
              <w:keepNext w:val="0"/>
              <w:tabs>
                <w:tab w:val="left" w:pos="90"/>
              </w:tabs>
              <w:spacing w:before="60" w:after="60"/>
              <w:rPr>
                <w:sz w:val="20"/>
              </w:rPr>
            </w:pPr>
            <w:r w:rsidRPr="00FA69EF">
              <w:rPr>
                <w:sz w:val="20"/>
              </w:rPr>
              <w:t>3.1 Capacité financière</w:t>
            </w:r>
          </w:p>
        </w:tc>
        <w:tc>
          <w:tcPr>
            <w:tcW w:w="3033" w:type="dxa"/>
            <w:tcBorders>
              <w:top w:val="single" w:sz="4" w:space="0" w:color="auto"/>
              <w:left w:val="single" w:sz="4" w:space="0" w:color="auto"/>
              <w:right w:val="single" w:sz="4" w:space="0" w:color="auto"/>
            </w:tcBorders>
          </w:tcPr>
          <w:p w:rsidR="00BC39D7" w:rsidRDefault="007F6FAE" w:rsidP="00607EFE">
            <w:pPr>
              <w:pStyle w:val="Retraitcorpsdetexte"/>
              <w:ind w:left="0"/>
              <w:jc w:val="left"/>
              <w:rPr>
                <w:sz w:val="20"/>
                <w:lang w:val="fr-FR"/>
              </w:rPr>
            </w:pPr>
            <w:r w:rsidRPr="00FA69EF">
              <w:rPr>
                <w:sz w:val="20"/>
                <w:lang w:val="fr-FR"/>
              </w:rPr>
              <w:t xml:space="preserve">Soumission de bilans vérifiés ou, si cela n’est pas requis par la réglementation du pays du candidat, autres états financiers acceptables par </w:t>
            </w:r>
            <w:r w:rsidR="00586388">
              <w:rPr>
                <w:sz w:val="20"/>
                <w:lang w:val="fr-FR"/>
              </w:rPr>
              <w:t>l’Acheteur</w:t>
            </w:r>
            <w:r w:rsidRPr="00FA69EF">
              <w:rPr>
                <w:sz w:val="20"/>
                <w:lang w:val="fr-FR"/>
              </w:rPr>
              <w:t xml:space="preserve"> pour les  ____[</w:t>
            </w:r>
            <w:r w:rsidRPr="00FA69EF">
              <w:rPr>
                <w:i/>
                <w:sz w:val="20"/>
                <w:lang w:val="fr-FR"/>
              </w:rPr>
              <w:t xml:space="preserve">insérer le nombre d’années, généralement 3 </w:t>
            </w:r>
            <w:r w:rsidR="00F64CA6">
              <w:rPr>
                <w:i/>
                <w:sz w:val="20"/>
                <w:lang w:val="fr-FR"/>
              </w:rPr>
              <w:t>(trois)</w:t>
            </w:r>
            <w:r w:rsidRPr="00FA69EF">
              <w:rPr>
                <w:sz w:val="20"/>
                <w:lang w:val="fr-FR"/>
              </w:rPr>
              <w:t>] dernières années démontrant la solvabilité actuelle du Soumissionnaire</w:t>
            </w:r>
            <w:r w:rsidR="00BC39D7">
              <w:rPr>
                <w:sz w:val="20"/>
                <w:lang w:val="fr-FR"/>
              </w:rPr>
              <w:t>, basée sur les critères suivants :</w:t>
            </w:r>
          </w:p>
          <w:p w:rsidR="00151FDF" w:rsidRPr="00F311C3" w:rsidRDefault="00FA7974" w:rsidP="00151FDF">
            <w:pPr>
              <w:numPr>
                <w:ilvl w:val="0"/>
                <w:numId w:val="114"/>
              </w:numPr>
              <w:jc w:val="both"/>
              <w:rPr>
                <w:rFonts w:eastAsia="MS Mincho"/>
                <w:b/>
                <w:i/>
              </w:rPr>
            </w:pPr>
            <w:r>
              <w:rPr>
                <w:b/>
              </w:rPr>
              <w:t>Ratio</w:t>
            </w:r>
            <w:r w:rsidR="00151FDF" w:rsidRPr="00607EFE">
              <w:rPr>
                <w:b/>
              </w:rPr>
              <w:t xml:space="preserve"> de liquidité </w:t>
            </w:r>
            <w:r w:rsidR="00151FDF" w:rsidRPr="002460B3">
              <w:rPr>
                <w:rFonts w:eastAsia="MS Mincho"/>
                <w:b/>
                <w:i/>
              </w:rPr>
              <w:t>≥ 1</w:t>
            </w:r>
            <w:r w:rsidR="001A5AC8">
              <w:rPr>
                <w:rFonts w:eastAsia="MS Mincho"/>
                <w:b/>
                <w:i/>
              </w:rPr>
              <w:t>.1</w:t>
            </w:r>
          </w:p>
          <w:p w:rsidR="00151FDF" w:rsidRPr="006A20AF" w:rsidRDefault="00151FDF" w:rsidP="002460B3">
            <w:pPr>
              <w:jc w:val="both"/>
              <w:rPr>
                <w:rFonts w:eastAsia="MS Mincho"/>
                <w:i/>
              </w:rPr>
            </w:pPr>
            <w:r w:rsidRPr="008E565A">
              <w:rPr>
                <w:rFonts w:eastAsia="MS Mincho"/>
                <w:i/>
              </w:rPr>
              <w:t>((</w:t>
            </w:r>
            <w:r w:rsidR="003E41BC">
              <w:rPr>
                <w:rFonts w:eastAsia="MS Mincho"/>
                <w:i/>
              </w:rPr>
              <w:t>Actifs circulants</w:t>
            </w:r>
            <w:r w:rsidRPr="008E565A">
              <w:rPr>
                <w:rFonts w:eastAsia="MS Mincho"/>
                <w:i/>
              </w:rPr>
              <w:t>) / (</w:t>
            </w:r>
            <w:r w:rsidR="003E41BC">
              <w:rPr>
                <w:rFonts w:eastAsia="MS Mincho"/>
                <w:i/>
              </w:rPr>
              <w:t>Dettes à court terme</w:t>
            </w:r>
            <w:r>
              <w:rPr>
                <w:rFonts w:eastAsia="MS Mincho"/>
                <w:i/>
              </w:rPr>
              <w:t xml:space="preserve"> </w:t>
            </w:r>
            <w:r w:rsidRPr="00CD435B">
              <w:rPr>
                <w:rFonts w:eastAsia="MS Mincho"/>
                <w:i/>
              </w:rPr>
              <w:t xml:space="preserve">) </w:t>
            </w:r>
            <w:r w:rsidRPr="00E671D1">
              <w:rPr>
                <w:rFonts w:eastAsia="MS Mincho"/>
                <w:b/>
                <w:i/>
              </w:rPr>
              <w:t>≥ 1</w:t>
            </w:r>
            <w:r w:rsidR="001A5AC8">
              <w:rPr>
                <w:rFonts w:eastAsia="MS Mincho"/>
                <w:b/>
                <w:i/>
              </w:rPr>
              <w:t>.1</w:t>
            </w:r>
            <w:r w:rsidRPr="00607EFE">
              <w:rPr>
                <w:rFonts w:eastAsia="MS Mincho"/>
                <w:i/>
              </w:rPr>
              <w:t>)</w:t>
            </w:r>
          </w:p>
          <w:p w:rsidR="00151FDF" w:rsidRPr="00674851" w:rsidRDefault="00FA7974" w:rsidP="00151FDF">
            <w:pPr>
              <w:numPr>
                <w:ilvl w:val="0"/>
                <w:numId w:val="114"/>
              </w:numPr>
              <w:jc w:val="both"/>
              <w:rPr>
                <w:rFonts w:eastAsia="MS Mincho"/>
                <w:b/>
                <w:i/>
              </w:rPr>
            </w:pPr>
            <w:r w:rsidRPr="00E80F1F">
              <w:rPr>
                <w:rFonts w:eastAsia="MS Mincho"/>
                <w:b/>
              </w:rPr>
              <w:t>Ratio</w:t>
            </w:r>
            <w:r w:rsidR="00151FDF" w:rsidRPr="00E80F1F">
              <w:rPr>
                <w:rFonts w:eastAsia="MS Mincho"/>
                <w:b/>
              </w:rPr>
              <w:t xml:space="preserve"> d’endettement</w:t>
            </w:r>
            <w:r w:rsidR="00151FDF" w:rsidRPr="00674851">
              <w:rPr>
                <w:rFonts w:eastAsia="MS Mincho"/>
                <w:b/>
                <w:i/>
              </w:rPr>
              <w:t xml:space="preserve"> ≤ 80%</w:t>
            </w:r>
          </w:p>
          <w:p w:rsidR="007F6FAE" w:rsidRPr="002460B3" w:rsidRDefault="00151FDF" w:rsidP="00196AD6">
            <w:pPr>
              <w:pStyle w:val="Retraitcorpsdetexte"/>
              <w:ind w:left="0"/>
              <w:jc w:val="left"/>
              <w:rPr>
                <w:sz w:val="20"/>
                <w:lang w:val="fr-FR"/>
              </w:rPr>
            </w:pPr>
            <w:r w:rsidRPr="00D17421">
              <w:rPr>
                <w:rFonts w:eastAsia="MS Mincho"/>
                <w:i/>
                <w:sz w:val="20"/>
                <w:lang w:val="fr-FR"/>
              </w:rPr>
              <w:t>(</w:t>
            </w:r>
            <w:r w:rsidR="00196AD6" w:rsidRPr="00D17421">
              <w:rPr>
                <w:rFonts w:eastAsia="MS Mincho"/>
                <w:i/>
                <w:sz w:val="20"/>
                <w:lang w:val="fr-FR"/>
              </w:rPr>
              <w:t xml:space="preserve">Dettes  </w:t>
            </w:r>
            <w:r w:rsidR="00BA600E" w:rsidRPr="00D17421">
              <w:rPr>
                <w:rFonts w:eastAsia="MS Mincho"/>
                <w:i/>
                <w:sz w:val="20"/>
                <w:lang w:val="fr-FR"/>
              </w:rPr>
              <w:t>total</w:t>
            </w:r>
            <w:r w:rsidR="00196AD6" w:rsidRPr="00D17421">
              <w:rPr>
                <w:rFonts w:eastAsia="MS Mincho"/>
                <w:i/>
                <w:sz w:val="20"/>
                <w:lang w:val="fr-FR"/>
              </w:rPr>
              <w:t>es</w:t>
            </w:r>
            <w:r w:rsidRPr="00D17421">
              <w:rPr>
                <w:rFonts w:eastAsia="MS Mincho"/>
                <w:i/>
                <w:sz w:val="20"/>
                <w:lang w:val="fr-FR"/>
              </w:rPr>
              <w:t>) x 100 / (</w:t>
            </w:r>
            <w:r w:rsidR="00BA600E" w:rsidRPr="00D17421">
              <w:rPr>
                <w:rFonts w:eastAsia="MS Mincho"/>
                <w:i/>
                <w:sz w:val="20"/>
                <w:lang w:val="fr-FR"/>
              </w:rPr>
              <w:t>total des Actifs</w:t>
            </w:r>
            <w:r w:rsidRPr="00D17421">
              <w:rPr>
                <w:rFonts w:eastAsia="MS Mincho"/>
                <w:i/>
                <w:sz w:val="20"/>
                <w:lang w:val="fr-FR"/>
              </w:rPr>
              <w:t xml:space="preserve">) </w:t>
            </w:r>
            <w:r w:rsidRPr="00D17421">
              <w:rPr>
                <w:rFonts w:eastAsia="MS Mincho"/>
                <w:b/>
                <w:i/>
                <w:sz w:val="20"/>
                <w:lang w:val="fr-FR"/>
              </w:rPr>
              <w:t>≤ 80%)</w:t>
            </w:r>
            <w:r w:rsidRPr="00D17421">
              <w:rPr>
                <w:rFonts w:eastAsia="MS Mincho"/>
                <w:i/>
                <w:sz w:val="20"/>
                <w:lang w:val="fr-FR"/>
              </w:rPr>
              <w:t>]</w:t>
            </w:r>
          </w:p>
        </w:tc>
        <w:tc>
          <w:tcPr>
            <w:tcW w:w="1418" w:type="dxa"/>
            <w:tcBorders>
              <w:top w:val="single" w:sz="4" w:space="0" w:color="auto"/>
              <w:left w:val="single" w:sz="4" w:space="0" w:color="auto"/>
              <w:right w:val="single" w:sz="4" w:space="0" w:color="auto"/>
            </w:tcBorders>
          </w:tcPr>
          <w:p w:rsidR="007F6FAE" w:rsidRPr="00FA69EF" w:rsidRDefault="007F6FAE" w:rsidP="007F6FAE">
            <w:r w:rsidRPr="00FA69EF">
              <w:t>Doit satisfaire au critère</w:t>
            </w:r>
          </w:p>
          <w:p w:rsidR="007F6FAE" w:rsidRPr="00FA69EF" w:rsidRDefault="007F6FAE" w:rsidP="007F6FAE"/>
        </w:tc>
        <w:tc>
          <w:tcPr>
            <w:tcW w:w="1559" w:type="dxa"/>
            <w:tcBorders>
              <w:top w:val="single" w:sz="4" w:space="0" w:color="auto"/>
              <w:left w:val="single" w:sz="4" w:space="0" w:color="auto"/>
              <w:right w:val="single" w:sz="4" w:space="0" w:color="auto"/>
            </w:tcBorders>
          </w:tcPr>
          <w:p w:rsidR="007F6FAE" w:rsidRPr="00FA69EF" w:rsidRDefault="007F6FAE" w:rsidP="007F6FAE">
            <w:r w:rsidRPr="00FA69EF">
              <w:t>Sans objet</w:t>
            </w:r>
          </w:p>
          <w:p w:rsidR="007F6FAE" w:rsidRPr="00FA69EF" w:rsidRDefault="007F6FAE" w:rsidP="007F6FAE"/>
        </w:tc>
        <w:tc>
          <w:tcPr>
            <w:tcW w:w="1418" w:type="dxa"/>
            <w:tcBorders>
              <w:top w:val="single" w:sz="4" w:space="0" w:color="auto"/>
              <w:left w:val="single" w:sz="4" w:space="0" w:color="auto"/>
              <w:right w:val="single" w:sz="4" w:space="0" w:color="auto"/>
            </w:tcBorders>
          </w:tcPr>
          <w:p w:rsidR="007F6FAE" w:rsidRPr="00FA69EF" w:rsidRDefault="007F6FAE" w:rsidP="007F6FAE">
            <w:pPr>
              <w:ind w:left="72"/>
            </w:pPr>
            <w:r w:rsidRPr="00FA69EF">
              <w:t>Doit satisfaire au critère</w:t>
            </w:r>
          </w:p>
          <w:p w:rsidR="007F6FAE" w:rsidRPr="00FA69EF" w:rsidRDefault="007F6FAE" w:rsidP="007F6FAE"/>
        </w:tc>
        <w:tc>
          <w:tcPr>
            <w:tcW w:w="1392" w:type="dxa"/>
            <w:tcBorders>
              <w:top w:val="single" w:sz="4" w:space="0" w:color="auto"/>
              <w:left w:val="single" w:sz="4" w:space="0" w:color="auto"/>
              <w:right w:val="single" w:sz="4" w:space="0" w:color="auto"/>
            </w:tcBorders>
          </w:tcPr>
          <w:p w:rsidR="007F6FAE" w:rsidRPr="00FA69EF" w:rsidRDefault="007F6FAE" w:rsidP="007F6FAE">
            <w:r w:rsidRPr="00FA69EF">
              <w:t>Sans objet</w:t>
            </w:r>
          </w:p>
          <w:p w:rsidR="007F6FAE" w:rsidRPr="00FA69EF" w:rsidRDefault="007F6FAE" w:rsidP="007F6FAE"/>
        </w:tc>
        <w:tc>
          <w:tcPr>
            <w:tcW w:w="2070" w:type="dxa"/>
            <w:tcBorders>
              <w:top w:val="single" w:sz="4" w:space="0" w:color="auto"/>
              <w:left w:val="single" w:sz="4" w:space="0" w:color="auto"/>
            </w:tcBorders>
          </w:tcPr>
          <w:p w:rsidR="007F6FAE" w:rsidRPr="00FA69EF" w:rsidRDefault="007F6FAE" w:rsidP="007F6FAE">
            <w:pPr>
              <w:spacing w:after="60"/>
              <w:jc w:val="center"/>
            </w:pPr>
            <w:r w:rsidRPr="00FA69EF">
              <w:t>Formulaire FIN–3.1 avec pièces jointes</w:t>
            </w:r>
          </w:p>
        </w:tc>
      </w:tr>
      <w:tr w:rsidR="007F6FAE" w:rsidRPr="00FA69EF" w:rsidTr="00196AD6">
        <w:trPr>
          <w:cantSplit/>
        </w:trPr>
        <w:tc>
          <w:tcPr>
            <w:tcW w:w="2178" w:type="dxa"/>
            <w:tcBorders>
              <w:top w:val="single" w:sz="4" w:space="0" w:color="auto"/>
              <w:bottom w:val="single" w:sz="4" w:space="0" w:color="auto"/>
              <w:right w:val="single" w:sz="4" w:space="0" w:color="auto"/>
            </w:tcBorders>
          </w:tcPr>
          <w:p w:rsidR="007F6FAE" w:rsidRPr="00FA69EF" w:rsidRDefault="007F6FAE" w:rsidP="00FA69EF">
            <w:pPr>
              <w:pStyle w:val="Titre2"/>
              <w:keepNext w:val="0"/>
              <w:tabs>
                <w:tab w:val="left" w:pos="576"/>
              </w:tabs>
              <w:spacing w:before="60" w:after="60"/>
              <w:rPr>
                <w:sz w:val="20"/>
              </w:rPr>
            </w:pPr>
            <w:r w:rsidRPr="00FA69EF">
              <w:rPr>
                <w:sz w:val="20"/>
              </w:rPr>
              <w:t xml:space="preserve">3.2 Chiffre d’affaires annuel moyen </w:t>
            </w:r>
          </w:p>
        </w:tc>
        <w:tc>
          <w:tcPr>
            <w:tcW w:w="3033" w:type="dxa"/>
            <w:tcBorders>
              <w:top w:val="single" w:sz="4" w:space="0" w:color="auto"/>
              <w:left w:val="single" w:sz="4" w:space="0" w:color="auto"/>
              <w:bottom w:val="single" w:sz="4" w:space="0" w:color="auto"/>
              <w:right w:val="single" w:sz="4" w:space="0" w:color="auto"/>
            </w:tcBorders>
          </w:tcPr>
          <w:p w:rsidR="007F6FAE" w:rsidRPr="00FA69EF" w:rsidRDefault="007F6FAE" w:rsidP="00FA69EF">
            <w:pPr>
              <w:pStyle w:val="Retraitcorpsdetexte"/>
              <w:spacing w:before="60" w:after="60"/>
              <w:ind w:left="0"/>
              <w:jc w:val="left"/>
              <w:rPr>
                <w:sz w:val="20"/>
                <w:lang w:val="fr-FR"/>
              </w:rPr>
            </w:pPr>
            <w:r w:rsidRPr="00FA69EF">
              <w:rPr>
                <w:sz w:val="20"/>
                <w:lang w:val="fr-FR"/>
              </w:rPr>
              <w:t>Avoir un chiffre d’affaires annuel moyen d’au moins__ [</w:t>
            </w:r>
            <w:r w:rsidRPr="00FA69EF">
              <w:rPr>
                <w:i/>
                <w:sz w:val="20"/>
                <w:lang w:val="fr-FR"/>
              </w:rPr>
              <w:t xml:space="preserve">insérer montant en équivalent en </w:t>
            </w:r>
            <w:r w:rsidRPr="00D17421">
              <w:rPr>
                <w:i/>
                <w:sz w:val="20"/>
                <w:lang w:val="fr-FR"/>
              </w:rPr>
              <w:t xml:space="preserve">€ </w:t>
            </w:r>
            <w:r w:rsidRPr="00FA69EF">
              <w:rPr>
                <w:i/>
                <w:sz w:val="20"/>
                <w:lang w:val="fr-FR"/>
              </w:rPr>
              <w:t>en toutes lettres et en chiffres</w:t>
            </w:r>
            <w:r w:rsidRPr="00FA69EF">
              <w:rPr>
                <w:sz w:val="20"/>
                <w:lang w:val="fr-FR"/>
              </w:rPr>
              <w:t>], calculé de la manière suivante : le total des paiements mandatés reçus pour les marchés en cours et/ou achevés au cours des [</w:t>
            </w:r>
            <w:r w:rsidRPr="00FA69EF">
              <w:rPr>
                <w:i/>
                <w:sz w:val="20"/>
                <w:lang w:val="fr-FR"/>
              </w:rPr>
              <w:t>insérer le nombre d’années, généralement 5 ans et au minimum 3 ans</w:t>
            </w:r>
            <w:r w:rsidRPr="00FA69EF">
              <w:rPr>
                <w:sz w:val="20"/>
                <w:lang w:val="fr-FR"/>
              </w:rPr>
              <w:t xml:space="preserve">] dernières années divisé par </w:t>
            </w:r>
            <w:r w:rsidRPr="00FA69EF">
              <w:rPr>
                <w:i/>
                <w:sz w:val="20"/>
                <w:lang w:val="fr-FR"/>
              </w:rPr>
              <w:t>[insérer le nombre d’années de la période considérée]</w:t>
            </w:r>
            <w:r w:rsidRPr="00FA69EF">
              <w:rPr>
                <w:sz w:val="20"/>
                <w:lang w:val="fr-FR"/>
              </w:rPr>
              <w:t>.</w:t>
            </w:r>
          </w:p>
          <w:p w:rsidR="007F6FAE" w:rsidRPr="00FA69EF" w:rsidRDefault="007F6FAE" w:rsidP="00FA69EF">
            <w:pPr>
              <w:pStyle w:val="Retraitcorpsdetexte"/>
              <w:spacing w:before="60" w:after="60"/>
              <w:ind w:left="0"/>
              <w:jc w:val="left"/>
              <w:rPr>
                <w:i/>
                <w:sz w:val="20"/>
                <w:lang w:val="fr-FR"/>
              </w:rPr>
            </w:pPr>
            <w:r w:rsidRPr="00FA69EF">
              <w:rPr>
                <w:i/>
                <w:sz w:val="20"/>
                <w:lang w:val="fr-FR"/>
              </w:rPr>
              <w:t>[Le montant devrait se situer entre 1.5 et 2 fois le montant de paiement an</w:t>
            </w:r>
            <w:r w:rsidR="000812B1">
              <w:rPr>
                <w:i/>
                <w:sz w:val="20"/>
                <w:lang w:val="fr-FR"/>
              </w:rPr>
              <w:t>nuel estimé pour les fournitures</w:t>
            </w:r>
            <w:r w:rsidRPr="00FA69EF">
              <w:rPr>
                <w:i/>
                <w:sz w:val="20"/>
                <w:lang w:val="fr-FR"/>
              </w:rPr>
              <w:t xml:space="preserve"> objet du Marché]</w:t>
            </w:r>
          </w:p>
        </w:tc>
        <w:tc>
          <w:tcPr>
            <w:tcW w:w="1418" w:type="dxa"/>
            <w:tcBorders>
              <w:top w:val="single" w:sz="4" w:space="0" w:color="auto"/>
              <w:left w:val="single" w:sz="4" w:space="0" w:color="auto"/>
              <w:bottom w:val="single" w:sz="4" w:space="0" w:color="auto"/>
              <w:right w:val="single" w:sz="4" w:space="0" w:color="auto"/>
            </w:tcBorders>
          </w:tcPr>
          <w:p w:rsidR="007F6FAE" w:rsidRPr="00F15D3C" w:rsidRDefault="007F6FAE" w:rsidP="007F6FAE">
            <w:r w:rsidRPr="00F15D3C">
              <w:t>Doit satisfaire au critère</w:t>
            </w:r>
          </w:p>
        </w:tc>
        <w:tc>
          <w:tcPr>
            <w:tcW w:w="1559" w:type="dxa"/>
            <w:tcBorders>
              <w:top w:val="single" w:sz="4" w:space="0" w:color="auto"/>
              <w:left w:val="single" w:sz="4" w:space="0" w:color="auto"/>
              <w:bottom w:val="single" w:sz="4" w:space="0" w:color="auto"/>
              <w:right w:val="single" w:sz="4" w:space="0" w:color="auto"/>
            </w:tcBorders>
          </w:tcPr>
          <w:p w:rsidR="007F6FAE" w:rsidRPr="00F15D3C" w:rsidRDefault="007F6FAE" w:rsidP="007F6FAE">
            <w:r w:rsidRPr="00F15D3C">
              <w:t>Doivent satisfaire au critère</w:t>
            </w:r>
          </w:p>
        </w:tc>
        <w:tc>
          <w:tcPr>
            <w:tcW w:w="1418" w:type="dxa"/>
            <w:tcBorders>
              <w:top w:val="single" w:sz="4" w:space="0" w:color="auto"/>
              <w:left w:val="single" w:sz="4" w:space="0" w:color="auto"/>
              <w:bottom w:val="single" w:sz="4" w:space="0" w:color="auto"/>
              <w:right w:val="single" w:sz="4" w:space="0" w:color="auto"/>
            </w:tcBorders>
          </w:tcPr>
          <w:p w:rsidR="007F6FAE" w:rsidRPr="00F15D3C" w:rsidRDefault="007F6FAE" w:rsidP="00B61785">
            <w:r w:rsidRPr="00F15D3C">
              <w:t xml:space="preserve">Doit satisfaire à </w:t>
            </w:r>
            <w:r w:rsidR="00B61785">
              <w:t xml:space="preserve">vingt-cinq pour cent </w:t>
            </w:r>
            <w:r w:rsidRPr="00F15D3C">
              <w:t>(</w:t>
            </w:r>
            <w:r w:rsidR="00B61785">
              <w:t>25</w:t>
            </w:r>
            <w:r w:rsidRPr="00F15D3C">
              <w:t>%) de la spécification</w:t>
            </w:r>
          </w:p>
        </w:tc>
        <w:tc>
          <w:tcPr>
            <w:tcW w:w="1392" w:type="dxa"/>
            <w:tcBorders>
              <w:top w:val="single" w:sz="4" w:space="0" w:color="auto"/>
              <w:left w:val="single" w:sz="4" w:space="0" w:color="auto"/>
              <w:bottom w:val="single" w:sz="4" w:space="0" w:color="auto"/>
              <w:right w:val="single" w:sz="4" w:space="0" w:color="auto"/>
            </w:tcBorders>
          </w:tcPr>
          <w:p w:rsidR="007F6FAE" w:rsidRPr="00F15D3C" w:rsidRDefault="007F6FAE" w:rsidP="00B61785">
            <w:r w:rsidRPr="00F15D3C">
              <w:t xml:space="preserve">Doit satisfaire à </w:t>
            </w:r>
            <w:r w:rsidR="00B61785">
              <w:t xml:space="preserve">quarante </w:t>
            </w:r>
            <w:r w:rsidRPr="00F15D3C">
              <w:t>pou</w:t>
            </w:r>
            <w:r w:rsidR="00B61785">
              <w:t>r cent (40%)</w:t>
            </w:r>
            <w:r w:rsidRPr="00F15D3C">
              <w:t xml:space="preserve"> de la spécification</w:t>
            </w:r>
          </w:p>
        </w:tc>
        <w:tc>
          <w:tcPr>
            <w:tcW w:w="2070" w:type="dxa"/>
            <w:tcBorders>
              <w:top w:val="single" w:sz="4" w:space="0" w:color="auto"/>
              <w:left w:val="single" w:sz="4" w:space="0" w:color="auto"/>
              <w:bottom w:val="single" w:sz="4" w:space="0" w:color="auto"/>
            </w:tcBorders>
          </w:tcPr>
          <w:p w:rsidR="007F6FAE" w:rsidRDefault="007F6FAE" w:rsidP="007F6FAE">
            <w:r w:rsidRPr="00F15D3C">
              <w:t>Formulaire FIN - 3.2</w:t>
            </w:r>
          </w:p>
        </w:tc>
      </w:tr>
    </w:tbl>
    <w:p w:rsidR="00FA69EF" w:rsidRDefault="00FA69EF" w:rsidP="0027543B">
      <w:pPr>
        <w:tabs>
          <w:tab w:val="left" w:pos="-1440"/>
          <w:tab w:val="left" w:pos="-720"/>
          <w:tab w:val="left" w:pos="0"/>
          <w:tab w:val="left" w:pos="1440"/>
          <w:tab w:val="left" w:pos="2160"/>
          <w:tab w:val="left" w:pos="4680"/>
          <w:tab w:val="center" w:pos="7380"/>
        </w:tabs>
        <w:rPr>
          <w:rStyle w:val="Qualif"/>
        </w:rPr>
      </w:pPr>
    </w:p>
    <w:p w:rsidR="00FA69EF" w:rsidRPr="0027543B" w:rsidRDefault="00FA69EF" w:rsidP="0027543B">
      <w:pPr>
        <w:tabs>
          <w:tab w:val="left" w:pos="-1440"/>
          <w:tab w:val="left" w:pos="-720"/>
          <w:tab w:val="left" w:pos="0"/>
          <w:tab w:val="left" w:pos="1440"/>
          <w:tab w:val="left" w:pos="2160"/>
          <w:tab w:val="left" w:pos="4680"/>
          <w:tab w:val="center" w:pos="7380"/>
        </w:tabs>
        <w:rPr>
          <w:rStyle w:val="Qualif"/>
        </w:rPr>
      </w:pPr>
      <w:r>
        <w:rPr>
          <w:rStyle w:val="Qualif"/>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2160"/>
      </w:tblGrid>
      <w:tr w:rsidR="00FA69EF" w:rsidRPr="00FA69EF" w:rsidTr="007F6FAE">
        <w:trPr>
          <w:cantSplit/>
          <w:tblHeader/>
        </w:trPr>
        <w:tc>
          <w:tcPr>
            <w:tcW w:w="2178" w:type="dxa"/>
            <w:tcBorders>
              <w:top w:val="single" w:sz="4" w:space="0" w:color="auto"/>
              <w:right w:val="single" w:sz="4" w:space="0" w:color="auto"/>
            </w:tcBorders>
          </w:tcPr>
          <w:p w:rsidR="00FA69EF" w:rsidRPr="00FA69EF" w:rsidRDefault="00FA69EF" w:rsidP="007F6FAE">
            <w:pPr>
              <w:spacing w:before="120" w:after="120"/>
              <w:jc w:val="center"/>
              <w:rPr>
                <w:b/>
                <w:i/>
              </w:rPr>
            </w:pPr>
            <w:r w:rsidRPr="00FA69EF">
              <w:rPr>
                <w:b/>
                <w:i/>
              </w:rPr>
              <w:t>Objet</w:t>
            </w:r>
          </w:p>
        </w:tc>
        <w:tc>
          <w:tcPr>
            <w:tcW w:w="10980" w:type="dxa"/>
            <w:gridSpan w:val="6"/>
            <w:tcBorders>
              <w:top w:val="single" w:sz="4" w:space="0" w:color="auto"/>
              <w:left w:val="single" w:sz="4" w:space="0" w:color="auto"/>
            </w:tcBorders>
          </w:tcPr>
          <w:p w:rsidR="00FA69EF" w:rsidRPr="00A75705" w:rsidRDefault="00FA69EF" w:rsidP="00A75705">
            <w:pPr>
              <w:pStyle w:val="Normalcentr"/>
              <w:rPr>
                <w:b/>
                <w:bCs/>
                <w:sz w:val="28"/>
              </w:rPr>
            </w:pPr>
            <w:r w:rsidRPr="00A75705">
              <w:rPr>
                <w:b/>
                <w:bCs/>
                <w:sz w:val="28"/>
              </w:rPr>
              <w:t>4. Expérience</w:t>
            </w:r>
          </w:p>
        </w:tc>
      </w:tr>
      <w:tr w:rsidR="00FA69EF" w:rsidRPr="00FA69EF" w:rsidTr="007F6FAE">
        <w:trPr>
          <w:cantSplit/>
          <w:tblHeader/>
        </w:trPr>
        <w:tc>
          <w:tcPr>
            <w:tcW w:w="2178" w:type="dxa"/>
            <w:vMerge w:val="restart"/>
            <w:tcBorders>
              <w:right w:val="single" w:sz="4" w:space="0" w:color="auto"/>
            </w:tcBorders>
            <w:vAlign w:val="center"/>
          </w:tcPr>
          <w:p w:rsidR="00FA69EF" w:rsidRPr="00FA69EF" w:rsidRDefault="00FA69EF" w:rsidP="007F6FAE">
            <w:pPr>
              <w:pStyle w:val="TITRESECTION"/>
              <w:spacing w:before="120" w:after="120"/>
              <w:rPr>
                <w:b w:val="0"/>
                <w:sz w:val="20"/>
                <w:lang w:val="fr-FR"/>
              </w:rPr>
            </w:pPr>
          </w:p>
        </w:tc>
        <w:tc>
          <w:tcPr>
            <w:tcW w:w="8820" w:type="dxa"/>
            <w:gridSpan w:val="5"/>
            <w:tcBorders>
              <w:top w:val="single" w:sz="4" w:space="0" w:color="auto"/>
              <w:left w:val="single" w:sz="4" w:space="0" w:color="auto"/>
              <w:right w:val="single" w:sz="4" w:space="0" w:color="auto"/>
            </w:tcBorders>
          </w:tcPr>
          <w:p w:rsidR="00FA69EF" w:rsidRPr="00FA69EF" w:rsidRDefault="00FA69EF" w:rsidP="007F6FAE">
            <w:r w:rsidRPr="00FA69EF">
              <w:rPr>
                <w:b/>
              </w:rPr>
              <w:t>Spécification de conformité</w:t>
            </w:r>
          </w:p>
        </w:tc>
        <w:tc>
          <w:tcPr>
            <w:tcW w:w="2160" w:type="dxa"/>
            <w:vMerge w:val="restart"/>
            <w:tcBorders>
              <w:top w:val="single" w:sz="4" w:space="0" w:color="auto"/>
              <w:left w:val="single" w:sz="4" w:space="0" w:color="auto"/>
            </w:tcBorders>
            <w:vAlign w:val="center"/>
          </w:tcPr>
          <w:p w:rsidR="00FA69EF" w:rsidRPr="00FA69EF" w:rsidRDefault="00FA69EF" w:rsidP="007F6FAE">
            <w:pPr>
              <w:rPr>
                <w:b/>
              </w:rPr>
            </w:pPr>
            <w:r w:rsidRPr="00FA69EF">
              <w:rPr>
                <w:b/>
              </w:rPr>
              <w:t>Documentation Requise</w:t>
            </w:r>
          </w:p>
        </w:tc>
      </w:tr>
      <w:tr w:rsidR="00FA69EF" w:rsidRPr="00FA69EF" w:rsidTr="007F6FAE">
        <w:trPr>
          <w:cantSplit/>
          <w:tblHeader/>
        </w:trPr>
        <w:tc>
          <w:tcPr>
            <w:tcW w:w="2178" w:type="dxa"/>
            <w:vMerge/>
            <w:tcBorders>
              <w:right w:val="single" w:sz="4" w:space="0" w:color="auto"/>
            </w:tcBorders>
          </w:tcPr>
          <w:p w:rsidR="00FA69EF" w:rsidRPr="00FA69EF" w:rsidRDefault="00FA69EF" w:rsidP="007F6FAE">
            <w:pPr>
              <w:ind w:left="360" w:hanging="360"/>
              <w:jc w:val="center"/>
              <w:rPr>
                <w:b/>
              </w:rPr>
            </w:pPr>
          </w:p>
        </w:tc>
        <w:tc>
          <w:tcPr>
            <w:tcW w:w="2880" w:type="dxa"/>
            <w:vMerge w:val="restart"/>
            <w:tcBorders>
              <w:top w:val="single" w:sz="4" w:space="0" w:color="auto"/>
              <w:left w:val="single" w:sz="4" w:space="0" w:color="auto"/>
              <w:right w:val="single" w:sz="4" w:space="0" w:color="auto"/>
            </w:tcBorders>
            <w:vAlign w:val="center"/>
          </w:tcPr>
          <w:p w:rsidR="00FA69EF" w:rsidRPr="00FA69EF" w:rsidRDefault="00FA69EF" w:rsidP="007F6FAE">
            <w:pPr>
              <w:rPr>
                <w:b/>
              </w:rPr>
            </w:pPr>
            <w:r w:rsidRPr="00FA69EF">
              <w:rPr>
                <w:b/>
              </w:rPr>
              <w:t>Critère</w:t>
            </w:r>
          </w:p>
        </w:tc>
        <w:tc>
          <w:tcPr>
            <w:tcW w:w="5940" w:type="dxa"/>
            <w:gridSpan w:val="4"/>
            <w:tcBorders>
              <w:top w:val="single" w:sz="4" w:space="0" w:color="auto"/>
              <w:left w:val="single" w:sz="4" w:space="0" w:color="auto"/>
              <w:right w:val="single" w:sz="4" w:space="0" w:color="auto"/>
            </w:tcBorders>
          </w:tcPr>
          <w:p w:rsidR="00FA69EF" w:rsidRPr="00FA69EF" w:rsidRDefault="00FA69EF" w:rsidP="007F6FAE">
            <w:r w:rsidRPr="00FA69EF">
              <w:rPr>
                <w:b/>
              </w:rPr>
              <w:t>Soumissionnaire</w:t>
            </w:r>
          </w:p>
        </w:tc>
        <w:tc>
          <w:tcPr>
            <w:tcW w:w="2160" w:type="dxa"/>
            <w:vMerge/>
            <w:tcBorders>
              <w:left w:val="single" w:sz="4" w:space="0" w:color="auto"/>
            </w:tcBorders>
          </w:tcPr>
          <w:p w:rsidR="00FA69EF" w:rsidRPr="00FA69EF" w:rsidRDefault="00FA69EF" w:rsidP="007F6FAE">
            <w:pPr>
              <w:pStyle w:val="TITRESECTION"/>
              <w:spacing w:before="80"/>
              <w:rPr>
                <w:b w:val="0"/>
                <w:sz w:val="20"/>
                <w:lang w:val="fr-FR"/>
              </w:rPr>
            </w:pPr>
          </w:p>
        </w:tc>
      </w:tr>
      <w:tr w:rsidR="00FA69EF" w:rsidRPr="00FA69EF" w:rsidTr="007F6FAE">
        <w:trPr>
          <w:cantSplit/>
          <w:tblHeader/>
        </w:trPr>
        <w:tc>
          <w:tcPr>
            <w:tcW w:w="2178" w:type="dxa"/>
            <w:vMerge/>
            <w:tcBorders>
              <w:right w:val="single" w:sz="4" w:space="0" w:color="auto"/>
            </w:tcBorders>
          </w:tcPr>
          <w:p w:rsidR="00FA69EF" w:rsidRPr="00FA69EF" w:rsidRDefault="00FA69EF" w:rsidP="007F6FAE">
            <w:pPr>
              <w:ind w:left="360" w:hanging="360"/>
              <w:jc w:val="center"/>
              <w:rPr>
                <w:b/>
              </w:rPr>
            </w:pPr>
          </w:p>
        </w:tc>
        <w:tc>
          <w:tcPr>
            <w:tcW w:w="2880" w:type="dxa"/>
            <w:vMerge/>
            <w:tcBorders>
              <w:left w:val="single" w:sz="4" w:space="0" w:color="auto"/>
              <w:right w:val="single" w:sz="4" w:space="0" w:color="auto"/>
            </w:tcBorders>
          </w:tcPr>
          <w:p w:rsidR="00FA69EF" w:rsidRPr="00FA69EF" w:rsidRDefault="00FA69EF" w:rsidP="007F6FAE">
            <w:pPr>
              <w:ind w:left="360" w:hanging="360"/>
              <w:jc w:val="center"/>
              <w:rPr>
                <w:b/>
              </w:rPr>
            </w:pPr>
          </w:p>
        </w:tc>
        <w:tc>
          <w:tcPr>
            <w:tcW w:w="1440" w:type="dxa"/>
            <w:vMerge w:val="restart"/>
            <w:tcBorders>
              <w:top w:val="single" w:sz="4" w:space="0" w:color="auto"/>
              <w:left w:val="single" w:sz="4" w:space="0" w:color="auto"/>
              <w:right w:val="single" w:sz="4" w:space="0" w:color="auto"/>
            </w:tcBorders>
          </w:tcPr>
          <w:p w:rsidR="00FA69EF" w:rsidRPr="00FA69EF" w:rsidRDefault="00FA69EF" w:rsidP="007F6FAE">
            <w:pPr>
              <w:spacing w:before="80"/>
              <w:jc w:val="center"/>
              <w:rPr>
                <w:b/>
              </w:rPr>
            </w:pPr>
            <w:r w:rsidRPr="00FA69EF">
              <w:rPr>
                <w:b/>
              </w:rPr>
              <w:t>Entité unique</w:t>
            </w:r>
          </w:p>
        </w:tc>
        <w:tc>
          <w:tcPr>
            <w:tcW w:w="4500" w:type="dxa"/>
            <w:gridSpan w:val="3"/>
            <w:tcBorders>
              <w:top w:val="single" w:sz="4" w:space="0" w:color="auto"/>
              <w:left w:val="single" w:sz="4" w:space="0" w:color="auto"/>
              <w:right w:val="single" w:sz="4" w:space="0" w:color="auto"/>
            </w:tcBorders>
          </w:tcPr>
          <w:p w:rsidR="00FA69EF" w:rsidRPr="00FA69EF" w:rsidRDefault="00FA69EF" w:rsidP="007F6FAE">
            <w:r w:rsidRPr="00FA69EF">
              <w:rPr>
                <w:b/>
              </w:rPr>
              <w:t>Groupement</w:t>
            </w:r>
            <w:r w:rsidRPr="00FA69EF">
              <w:t xml:space="preserve"> </w:t>
            </w:r>
            <w:r w:rsidRPr="00FA69EF">
              <w:rPr>
                <w:b/>
              </w:rPr>
              <w:t>d’entreprises</w:t>
            </w:r>
            <w:r w:rsidRPr="00FA69EF">
              <w:t xml:space="preserve"> </w:t>
            </w:r>
          </w:p>
        </w:tc>
        <w:tc>
          <w:tcPr>
            <w:tcW w:w="2160" w:type="dxa"/>
            <w:vMerge/>
            <w:tcBorders>
              <w:left w:val="single" w:sz="4" w:space="0" w:color="auto"/>
            </w:tcBorders>
          </w:tcPr>
          <w:p w:rsidR="00FA69EF" w:rsidRPr="00FA69EF" w:rsidRDefault="00FA69EF" w:rsidP="007F6FAE">
            <w:pPr>
              <w:pStyle w:val="TITRESECTION"/>
              <w:spacing w:before="80" w:after="0"/>
              <w:rPr>
                <w:rFonts w:ascii="Times New Roman" w:hAnsi="Times New Roman"/>
                <w:sz w:val="20"/>
                <w:lang w:val="fr-FR"/>
              </w:rPr>
            </w:pPr>
          </w:p>
        </w:tc>
      </w:tr>
      <w:tr w:rsidR="00FA69EF" w:rsidRPr="00FA69EF" w:rsidTr="007F6FAE">
        <w:trPr>
          <w:cantSplit/>
          <w:tblHeader/>
        </w:trPr>
        <w:tc>
          <w:tcPr>
            <w:tcW w:w="2178" w:type="dxa"/>
            <w:vMerge/>
            <w:tcBorders>
              <w:bottom w:val="single" w:sz="4" w:space="0" w:color="auto"/>
              <w:right w:val="single" w:sz="4" w:space="0" w:color="auto"/>
            </w:tcBorders>
          </w:tcPr>
          <w:p w:rsidR="00FA69EF" w:rsidRPr="00FA69EF" w:rsidRDefault="00FA69EF" w:rsidP="007F6FAE">
            <w:pPr>
              <w:ind w:left="360" w:hanging="360"/>
              <w:rPr>
                <w:b/>
              </w:rPr>
            </w:pPr>
          </w:p>
        </w:tc>
        <w:tc>
          <w:tcPr>
            <w:tcW w:w="2880" w:type="dxa"/>
            <w:vMerge/>
            <w:tcBorders>
              <w:left w:val="single" w:sz="4" w:space="0" w:color="auto"/>
              <w:bottom w:val="single" w:sz="4" w:space="0" w:color="auto"/>
              <w:right w:val="single" w:sz="4" w:space="0" w:color="auto"/>
            </w:tcBorders>
          </w:tcPr>
          <w:p w:rsidR="00FA69EF" w:rsidRPr="00FA69EF" w:rsidRDefault="00FA69EF" w:rsidP="007F6FAE">
            <w:pPr>
              <w:ind w:left="360" w:hanging="360"/>
              <w:rPr>
                <w:b/>
              </w:rPr>
            </w:pPr>
          </w:p>
        </w:tc>
        <w:tc>
          <w:tcPr>
            <w:tcW w:w="1440" w:type="dxa"/>
            <w:vMerge/>
            <w:tcBorders>
              <w:left w:val="single" w:sz="4" w:space="0" w:color="auto"/>
              <w:bottom w:val="single" w:sz="4" w:space="0" w:color="auto"/>
              <w:right w:val="single" w:sz="4" w:space="0" w:color="auto"/>
            </w:tcBorders>
          </w:tcPr>
          <w:p w:rsidR="00FA69EF" w:rsidRPr="00FA69EF" w:rsidRDefault="00FA69EF" w:rsidP="007F6FAE">
            <w:pPr>
              <w:rPr>
                <w:b/>
              </w:rPr>
            </w:pPr>
          </w:p>
        </w:tc>
        <w:tc>
          <w:tcPr>
            <w:tcW w:w="1530" w:type="dxa"/>
            <w:tcBorders>
              <w:top w:val="single" w:sz="4" w:space="0" w:color="auto"/>
              <w:left w:val="single" w:sz="4" w:space="0" w:color="auto"/>
              <w:bottom w:val="single" w:sz="4" w:space="0" w:color="auto"/>
              <w:right w:val="single" w:sz="4" w:space="0" w:color="auto"/>
            </w:tcBorders>
          </w:tcPr>
          <w:p w:rsidR="00FA69EF" w:rsidRPr="00FA69EF" w:rsidRDefault="00FA69EF" w:rsidP="007F6FAE">
            <w:pPr>
              <w:jc w:val="center"/>
              <w:rPr>
                <w:b/>
              </w:rPr>
            </w:pPr>
            <w:r w:rsidRPr="00FA69EF">
              <w:rPr>
                <w:b/>
              </w:rPr>
              <w:t>Toutes Parties Combinées</w:t>
            </w:r>
          </w:p>
        </w:tc>
        <w:tc>
          <w:tcPr>
            <w:tcW w:w="1440" w:type="dxa"/>
            <w:tcBorders>
              <w:top w:val="single" w:sz="4" w:space="0" w:color="auto"/>
              <w:left w:val="single" w:sz="4" w:space="0" w:color="auto"/>
              <w:bottom w:val="single" w:sz="4" w:space="0" w:color="auto"/>
              <w:right w:val="single" w:sz="4" w:space="0" w:color="auto"/>
            </w:tcBorders>
          </w:tcPr>
          <w:p w:rsidR="00FA69EF" w:rsidRPr="00FA69EF" w:rsidRDefault="00FA69EF" w:rsidP="007F6FAE">
            <w:pPr>
              <w:rPr>
                <w:b/>
              </w:rPr>
            </w:pPr>
            <w:r w:rsidRPr="00FA69EF">
              <w:rPr>
                <w:b/>
              </w:rPr>
              <w:t>Chaque membre</w:t>
            </w:r>
          </w:p>
        </w:tc>
        <w:tc>
          <w:tcPr>
            <w:tcW w:w="1530" w:type="dxa"/>
            <w:tcBorders>
              <w:top w:val="single" w:sz="4" w:space="0" w:color="auto"/>
              <w:left w:val="single" w:sz="4" w:space="0" w:color="auto"/>
              <w:bottom w:val="single" w:sz="4" w:space="0" w:color="auto"/>
              <w:right w:val="single" w:sz="4" w:space="0" w:color="auto"/>
            </w:tcBorders>
          </w:tcPr>
          <w:p w:rsidR="00FA69EF" w:rsidRPr="00FA69EF" w:rsidRDefault="00FA69EF" w:rsidP="007F6FAE">
            <w:pPr>
              <w:jc w:val="center"/>
              <w:rPr>
                <w:b/>
              </w:rPr>
            </w:pPr>
            <w:r w:rsidRPr="00FA69EF">
              <w:rPr>
                <w:b/>
              </w:rPr>
              <w:t>Un membre</w:t>
            </w:r>
          </w:p>
        </w:tc>
        <w:tc>
          <w:tcPr>
            <w:tcW w:w="2160" w:type="dxa"/>
            <w:vMerge/>
            <w:tcBorders>
              <w:left w:val="single" w:sz="4" w:space="0" w:color="auto"/>
              <w:bottom w:val="single" w:sz="4" w:space="0" w:color="auto"/>
            </w:tcBorders>
          </w:tcPr>
          <w:p w:rsidR="00FA69EF" w:rsidRPr="00FA69EF" w:rsidRDefault="00FA69EF" w:rsidP="007F6FAE">
            <w:pPr>
              <w:rPr>
                <w:b/>
              </w:rPr>
            </w:pPr>
          </w:p>
        </w:tc>
      </w:tr>
      <w:tr w:rsidR="00FA69EF" w:rsidRPr="00FA69EF" w:rsidTr="007F6FAE">
        <w:trPr>
          <w:cantSplit/>
        </w:trPr>
        <w:tc>
          <w:tcPr>
            <w:tcW w:w="2178" w:type="dxa"/>
            <w:tcBorders>
              <w:top w:val="single" w:sz="4" w:space="0" w:color="auto"/>
              <w:bottom w:val="single" w:sz="4" w:space="0" w:color="auto"/>
              <w:right w:val="single" w:sz="4" w:space="0" w:color="auto"/>
            </w:tcBorders>
          </w:tcPr>
          <w:p w:rsidR="00FA69EF" w:rsidRPr="00FA69EF" w:rsidRDefault="00FA69EF" w:rsidP="00FA69EF">
            <w:pPr>
              <w:pStyle w:val="Titre2"/>
              <w:keepNext w:val="0"/>
              <w:tabs>
                <w:tab w:val="left" w:pos="90"/>
              </w:tabs>
              <w:spacing w:before="60" w:after="60"/>
              <w:rPr>
                <w:b w:val="0"/>
                <w:sz w:val="20"/>
              </w:rPr>
            </w:pPr>
            <w:r w:rsidRPr="00FA69EF">
              <w:rPr>
                <w:sz w:val="20"/>
              </w:rPr>
              <w:t>4.1 Expérience générale</w:t>
            </w:r>
          </w:p>
        </w:tc>
        <w:tc>
          <w:tcPr>
            <w:tcW w:w="2880" w:type="dxa"/>
            <w:tcBorders>
              <w:top w:val="single" w:sz="4" w:space="0" w:color="auto"/>
              <w:left w:val="single" w:sz="4" w:space="0" w:color="auto"/>
              <w:bottom w:val="single" w:sz="4" w:space="0" w:color="auto"/>
              <w:right w:val="single" w:sz="4" w:space="0" w:color="auto"/>
            </w:tcBorders>
          </w:tcPr>
          <w:p w:rsidR="00FA69EF" w:rsidRPr="00FA69EF" w:rsidRDefault="0056209C" w:rsidP="005D51D6">
            <w:pPr>
              <w:pStyle w:val="Retraitcorpsdetexte"/>
              <w:spacing w:before="60" w:after="60"/>
              <w:ind w:left="0"/>
              <w:jc w:val="left"/>
              <w:rPr>
                <w:sz w:val="20"/>
                <w:lang w:val="fr-FR"/>
              </w:rPr>
            </w:pPr>
            <w:r>
              <w:rPr>
                <w:sz w:val="20"/>
                <w:lang w:val="fr-FR"/>
              </w:rPr>
              <w:t>Un nombre minimum de marchés similaires</w:t>
            </w:r>
            <w:r w:rsidR="005D51D6">
              <w:rPr>
                <w:rStyle w:val="Appelnotedebasdep"/>
                <w:sz w:val="20"/>
                <w:lang w:val="fr-FR"/>
              </w:rPr>
              <w:footnoteReference w:id="8"/>
            </w:r>
            <w:r>
              <w:rPr>
                <w:sz w:val="20"/>
                <w:lang w:val="fr-FR"/>
              </w:rPr>
              <w:t xml:space="preserve"> spécifiés ci</w:t>
            </w:r>
            <w:r>
              <w:rPr>
                <w:sz w:val="20"/>
                <w:lang w:val="fr-FR"/>
              </w:rPr>
              <w:noBreakHyphen/>
              <w:t xml:space="preserve">dessous qui ont été menés de manière satisfaisante et </w:t>
            </w:r>
            <w:r w:rsidR="005D51D6">
              <w:rPr>
                <w:sz w:val="20"/>
                <w:lang w:val="fr-FR"/>
              </w:rPr>
              <w:t>achevés pour l’essentiel</w:t>
            </w:r>
            <w:r w:rsidR="005D51D6">
              <w:rPr>
                <w:rStyle w:val="Appelnotedebasdep"/>
                <w:sz w:val="20"/>
                <w:lang w:val="fr-FR"/>
              </w:rPr>
              <w:footnoteReference w:id="9"/>
            </w:r>
            <w:r w:rsidR="005D51D6">
              <w:rPr>
                <w:sz w:val="20"/>
                <w:lang w:val="fr-FR"/>
              </w:rPr>
              <w:t xml:space="preserve"> à titre</w:t>
            </w:r>
            <w:r w:rsidR="00260DFF">
              <w:rPr>
                <w:sz w:val="20"/>
                <w:lang w:val="fr-FR"/>
              </w:rPr>
              <w:t xml:space="preserve"> </w:t>
            </w:r>
            <w:r w:rsidR="00FA69EF" w:rsidRPr="00FA69EF">
              <w:rPr>
                <w:sz w:val="20"/>
                <w:lang w:val="fr-FR"/>
              </w:rPr>
              <w:t>d</w:t>
            </w:r>
            <w:r w:rsidR="00260DFF">
              <w:rPr>
                <w:sz w:val="20"/>
                <w:lang w:val="fr-FR"/>
              </w:rPr>
              <w:t>e Fournisseur ou</w:t>
            </w:r>
            <w:r w:rsidR="00FA69EF" w:rsidRPr="00FA69EF">
              <w:rPr>
                <w:sz w:val="20"/>
                <w:lang w:val="fr-FR"/>
              </w:rPr>
              <w:t xml:space="preserve"> de membre de groupement</w:t>
            </w:r>
            <w:r w:rsidR="00D6440E">
              <w:rPr>
                <w:rStyle w:val="Appelnotedebasdep"/>
                <w:sz w:val="20"/>
                <w:lang w:val="fr-FR"/>
              </w:rPr>
              <w:footnoteReference w:id="10"/>
            </w:r>
            <w:r w:rsidR="00FA69EF" w:rsidRPr="00FA69EF">
              <w:rPr>
                <w:sz w:val="20"/>
                <w:lang w:val="fr-FR"/>
              </w:rPr>
              <w:t xml:space="preserve">, </w:t>
            </w:r>
            <w:r w:rsidR="00260DFF">
              <w:rPr>
                <w:sz w:val="20"/>
                <w:lang w:val="fr-FR"/>
              </w:rPr>
              <w:t>entre le 1</w:t>
            </w:r>
            <w:r w:rsidR="00260DFF" w:rsidRPr="00260DFF">
              <w:rPr>
                <w:sz w:val="20"/>
                <w:vertAlign w:val="superscript"/>
                <w:lang w:val="fr-FR"/>
              </w:rPr>
              <w:t>er</w:t>
            </w:r>
            <w:r w:rsidR="00260DFF">
              <w:rPr>
                <w:sz w:val="20"/>
                <w:lang w:val="fr-FR"/>
              </w:rPr>
              <w:t xml:space="preserve"> janvier</w:t>
            </w:r>
            <w:r w:rsidR="00FA69EF" w:rsidRPr="00FA69EF">
              <w:rPr>
                <w:sz w:val="20"/>
                <w:lang w:val="fr-FR"/>
              </w:rPr>
              <w:t xml:space="preserve"> </w:t>
            </w:r>
            <w:r w:rsidR="00FA69EF" w:rsidRPr="00260DFF">
              <w:rPr>
                <w:i/>
                <w:sz w:val="20"/>
                <w:lang w:val="fr-FR"/>
              </w:rPr>
              <w:t xml:space="preserve">[insérer </w:t>
            </w:r>
            <w:r w:rsidR="00260DFF" w:rsidRPr="00260DFF">
              <w:rPr>
                <w:i/>
                <w:sz w:val="20"/>
                <w:lang w:val="fr-FR"/>
              </w:rPr>
              <w:t xml:space="preserve">l’année, </w:t>
            </w:r>
            <w:r w:rsidR="00FA69EF" w:rsidRPr="00260DFF">
              <w:rPr>
                <w:i/>
                <w:sz w:val="20"/>
                <w:lang w:val="fr-FR"/>
              </w:rPr>
              <w:t>le nombre d’années</w:t>
            </w:r>
            <w:r w:rsidR="00260DFF" w:rsidRPr="00260DFF">
              <w:rPr>
                <w:i/>
                <w:sz w:val="20"/>
                <w:lang w:val="fr-FR"/>
              </w:rPr>
              <w:t xml:space="preserve"> se situant </w:t>
            </w:r>
            <w:r w:rsidR="00FA69EF" w:rsidRPr="00260DFF">
              <w:rPr>
                <w:i/>
                <w:sz w:val="20"/>
                <w:lang w:val="fr-FR"/>
              </w:rPr>
              <w:t xml:space="preserve">généralement </w:t>
            </w:r>
            <w:r w:rsidR="00260DFF" w:rsidRPr="00260DFF">
              <w:rPr>
                <w:i/>
                <w:sz w:val="20"/>
                <w:lang w:val="fr-FR"/>
              </w:rPr>
              <w:t>entre 5</w:t>
            </w:r>
            <w:r w:rsidR="00FA69EF" w:rsidRPr="00260DFF">
              <w:rPr>
                <w:i/>
                <w:sz w:val="20"/>
                <w:lang w:val="fr-FR"/>
              </w:rPr>
              <w:t xml:space="preserve"> et</w:t>
            </w:r>
            <w:r w:rsidR="00260DFF" w:rsidRPr="00260DFF">
              <w:rPr>
                <w:i/>
                <w:sz w:val="20"/>
                <w:lang w:val="fr-FR"/>
              </w:rPr>
              <w:t>10 ans</w:t>
            </w:r>
            <w:r w:rsidR="00FA69EF" w:rsidRPr="00260DFF">
              <w:rPr>
                <w:i/>
                <w:sz w:val="20"/>
                <w:lang w:val="fr-FR"/>
              </w:rPr>
              <w:t>]</w:t>
            </w:r>
            <w:r w:rsidR="00260DFF">
              <w:rPr>
                <w:sz w:val="20"/>
                <w:lang w:val="fr-FR"/>
              </w:rPr>
              <w:t xml:space="preserve"> et les délais de soumission des offres : N marchés, d’une valeur minimum de V chacun </w:t>
            </w:r>
            <w:r w:rsidR="00260DFF" w:rsidRPr="00260DFF">
              <w:rPr>
                <w:i/>
                <w:sz w:val="20"/>
                <w:lang w:val="fr-FR"/>
              </w:rPr>
              <w:t>[insérer les valeurs de N, généralement 2, et V]</w:t>
            </w:r>
          </w:p>
        </w:tc>
        <w:tc>
          <w:tcPr>
            <w:tcW w:w="1440" w:type="dxa"/>
            <w:tcBorders>
              <w:top w:val="single" w:sz="4" w:space="0" w:color="auto"/>
              <w:left w:val="single" w:sz="4" w:space="0" w:color="auto"/>
              <w:bottom w:val="single" w:sz="4" w:space="0" w:color="auto"/>
              <w:right w:val="single" w:sz="4" w:space="0" w:color="auto"/>
            </w:tcBorders>
          </w:tcPr>
          <w:p w:rsidR="00FA69EF" w:rsidRPr="00FA69EF" w:rsidRDefault="00FA69EF" w:rsidP="00260DFF">
            <w:pPr>
              <w:spacing w:before="60"/>
            </w:pPr>
            <w:r w:rsidRPr="00FA69EF">
              <w:t>Doit satisfaire au critère</w:t>
            </w:r>
          </w:p>
          <w:p w:rsidR="00FA69EF" w:rsidRPr="00FA69EF" w:rsidRDefault="00FA69EF" w:rsidP="00260DFF">
            <w:pPr>
              <w:spacing w:before="60" w:line="240" w:lineRule="atLeast"/>
            </w:pPr>
          </w:p>
        </w:tc>
        <w:tc>
          <w:tcPr>
            <w:tcW w:w="1530" w:type="dxa"/>
            <w:tcBorders>
              <w:top w:val="single" w:sz="4" w:space="0" w:color="auto"/>
              <w:left w:val="single" w:sz="4" w:space="0" w:color="auto"/>
              <w:bottom w:val="single" w:sz="4" w:space="0" w:color="auto"/>
              <w:right w:val="single" w:sz="4" w:space="0" w:color="auto"/>
            </w:tcBorders>
          </w:tcPr>
          <w:p w:rsidR="00260DFF" w:rsidRPr="00FA69EF" w:rsidRDefault="00260DFF" w:rsidP="00260DFF">
            <w:pPr>
              <w:spacing w:before="60"/>
            </w:pPr>
            <w:r w:rsidRPr="00FA69EF">
              <w:t>Doit satisfaire au critère</w:t>
            </w:r>
            <w:r w:rsidR="005D51D6">
              <w:rPr>
                <w:rStyle w:val="Appelnotedebasdep"/>
              </w:rPr>
              <w:footnoteReference w:id="11"/>
            </w:r>
          </w:p>
          <w:p w:rsidR="00FA69EF" w:rsidRPr="00FA69EF" w:rsidRDefault="00FA69EF" w:rsidP="00260DFF">
            <w:pPr>
              <w:spacing w:before="60" w:line="240" w:lineRule="atLeast"/>
            </w:pPr>
          </w:p>
        </w:tc>
        <w:tc>
          <w:tcPr>
            <w:tcW w:w="1440" w:type="dxa"/>
            <w:tcBorders>
              <w:top w:val="single" w:sz="4" w:space="0" w:color="auto"/>
              <w:left w:val="single" w:sz="4" w:space="0" w:color="auto"/>
              <w:bottom w:val="single" w:sz="4" w:space="0" w:color="auto"/>
              <w:right w:val="single" w:sz="4" w:space="0" w:color="auto"/>
            </w:tcBorders>
          </w:tcPr>
          <w:p w:rsidR="00FA69EF" w:rsidRPr="00FA69EF" w:rsidRDefault="00260DFF" w:rsidP="00260DFF">
            <w:pPr>
              <w:spacing w:before="60"/>
            </w:pPr>
            <w:r>
              <w:t>Sans objet</w:t>
            </w:r>
          </w:p>
          <w:p w:rsidR="00FA69EF" w:rsidRPr="00FA69EF" w:rsidRDefault="00FA69EF" w:rsidP="00260DFF">
            <w:pPr>
              <w:spacing w:before="60" w:line="240" w:lineRule="atLeast"/>
            </w:pPr>
          </w:p>
        </w:tc>
        <w:tc>
          <w:tcPr>
            <w:tcW w:w="1530" w:type="dxa"/>
            <w:tcBorders>
              <w:top w:val="single" w:sz="4" w:space="0" w:color="auto"/>
              <w:left w:val="single" w:sz="4" w:space="0" w:color="auto"/>
              <w:bottom w:val="single" w:sz="4" w:space="0" w:color="auto"/>
              <w:right w:val="single" w:sz="4" w:space="0" w:color="auto"/>
            </w:tcBorders>
          </w:tcPr>
          <w:p w:rsidR="00FA69EF" w:rsidRPr="00FA69EF" w:rsidRDefault="00FA69EF" w:rsidP="00260DFF">
            <w:pPr>
              <w:spacing w:before="60"/>
            </w:pPr>
            <w:r w:rsidRPr="00FA69EF">
              <w:t>Sans objet</w:t>
            </w:r>
          </w:p>
          <w:p w:rsidR="00FA69EF" w:rsidRPr="00FA69EF" w:rsidRDefault="00FA69EF" w:rsidP="00260DFF">
            <w:pPr>
              <w:spacing w:before="60" w:line="240" w:lineRule="atLeast"/>
            </w:pPr>
          </w:p>
        </w:tc>
        <w:tc>
          <w:tcPr>
            <w:tcW w:w="2160" w:type="dxa"/>
            <w:tcBorders>
              <w:top w:val="single" w:sz="4" w:space="0" w:color="auto"/>
              <w:left w:val="single" w:sz="4" w:space="0" w:color="auto"/>
              <w:bottom w:val="single" w:sz="4" w:space="0" w:color="auto"/>
            </w:tcBorders>
          </w:tcPr>
          <w:p w:rsidR="00FA69EF" w:rsidRPr="00FA69EF" w:rsidRDefault="00FA69EF" w:rsidP="00FA69EF">
            <w:pPr>
              <w:spacing w:before="60" w:after="60"/>
              <w:jc w:val="center"/>
            </w:pPr>
            <w:r w:rsidRPr="00FA69EF">
              <w:t>Formulaire EXP – 4.1</w:t>
            </w:r>
          </w:p>
        </w:tc>
      </w:tr>
      <w:tr w:rsidR="00853034" w:rsidRPr="00FA69EF" w:rsidTr="00853034">
        <w:tc>
          <w:tcPr>
            <w:tcW w:w="2178" w:type="dxa"/>
            <w:tcBorders>
              <w:top w:val="nil"/>
              <w:bottom w:val="single" w:sz="4" w:space="0" w:color="auto"/>
              <w:right w:val="single" w:sz="4" w:space="0" w:color="auto"/>
            </w:tcBorders>
          </w:tcPr>
          <w:p w:rsidR="00853034" w:rsidRPr="00FA69EF" w:rsidRDefault="004940F2" w:rsidP="007F6FAE">
            <w:pPr>
              <w:pStyle w:val="Titre2"/>
              <w:keepNext w:val="0"/>
              <w:tabs>
                <w:tab w:val="left" w:pos="90"/>
              </w:tabs>
              <w:spacing w:before="60" w:after="60"/>
              <w:rPr>
                <w:sz w:val="20"/>
              </w:rPr>
            </w:pPr>
            <w:r w:rsidRPr="00FA69EF">
              <w:rPr>
                <w:sz w:val="20"/>
              </w:rPr>
              <w:t>4.2. Expérience spécifique</w:t>
            </w:r>
          </w:p>
        </w:tc>
        <w:tc>
          <w:tcPr>
            <w:tcW w:w="2880" w:type="dxa"/>
            <w:tcBorders>
              <w:top w:val="nil"/>
              <w:left w:val="single" w:sz="4" w:space="0" w:color="auto"/>
              <w:bottom w:val="single" w:sz="4" w:space="0" w:color="auto"/>
              <w:right w:val="single" w:sz="4" w:space="0" w:color="auto"/>
            </w:tcBorders>
          </w:tcPr>
          <w:p w:rsidR="00853034" w:rsidRPr="002A081A" w:rsidRDefault="00853034" w:rsidP="004940F2">
            <w:r w:rsidRPr="00853034">
              <w:t>Disponibilité</w:t>
            </w:r>
            <w:r>
              <w:t>,</w:t>
            </w:r>
            <w:r w:rsidRPr="00853034">
              <w:t xml:space="preserve"> à</w:t>
            </w:r>
            <w:r>
              <w:t xml:space="preserve"> la date </w:t>
            </w:r>
            <w:r w:rsidR="004940F2">
              <w:t xml:space="preserve">limite </w:t>
            </w:r>
            <w:r>
              <w:t xml:space="preserve">de </w:t>
            </w:r>
            <w:r w:rsidR="004940F2">
              <w:t>s</w:t>
            </w:r>
            <w:r w:rsidR="00BA600E">
              <w:t>oumission de</w:t>
            </w:r>
            <w:r w:rsidR="004940F2">
              <w:t xml:space="preserve">s </w:t>
            </w:r>
            <w:r w:rsidR="00E978B7">
              <w:t>Offre</w:t>
            </w:r>
            <w:r w:rsidR="004940F2">
              <w:t>s</w:t>
            </w:r>
            <w:r w:rsidR="00BA600E">
              <w:t>,</w:t>
            </w:r>
            <w:r w:rsidR="00E978B7">
              <w:t xml:space="preserve"> </w:t>
            </w:r>
            <w:r w:rsidRPr="00853034">
              <w:t>d</w:t>
            </w:r>
            <w:r w:rsidR="00B61785">
              <w:t>’un service après</w:t>
            </w:r>
            <w:r w:rsidR="00B61785">
              <w:noBreakHyphen/>
              <w:t>vente et de pièces détachées implanté dans le p</w:t>
            </w:r>
            <w:r w:rsidRPr="00853034">
              <w:t>ays de l'Acheteur</w:t>
            </w:r>
            <w:r w:rsidR="004940F2">
              <w:t xml:space="preserve"> depuis au moins 6 mois</w:t>
            </w:r>
            <w:r>
              <w:t>,</w:t>
            </w:r>
            <w:r w:rsidRPr="00853034">
              <w:t xml:space="preserve"> </w:t>
            </w:r>
            <w:r w:rsidR="00B61785">
              <w:t>pour les F</w:t>
            </w:r>
            <w:r>
              <w:t>ournitures proposées</w:t>
            </w:r>
            <w:r w:rsidRPr="00853034">
              <w:t xml:space="preserve"> dans l'Offre</w:t>
            </w:r>
            <w:r>
              <w:rPr>
                <w:rStyle w:val="Appelnotedebasdep"/>
              </w:rPr>
              <w:footnoteReference w:id="12"/>
            </w:r>
          </w:p>
        </w:tc>
        <w:tc>
          <w:tcPr>
            <w:tcW w:w="1440" w:type="dxa"/>
            <w:tcBorders>
              <w:top w:val="nil"/>
              <w:left w:val="single" w:sz="4" w:space="0" w:color="auto"/>
              <w:bottom w:val="single" w:sz="4" w:space="0" w:color="auto"/>
              <w:right w:val="single" w:sz="4" w:space="0" w:color="auto"/>
            </w:tcBorders>
          </w:tcPr>
          <w:p w:rsidR="00853034" w:rsidRPr="002A081A" w:rsidRDefault="00853034" w:rsidP="003C64A1">
            <w:r w:rsidRPr="002A081A">
              <w:t xml:space="preserve">Doit satisfaire au critère </w:t>
            </w:r>
          </w:p>
        </w:tc>
        <w:tc>
          <w:tcPr>
            <w:tcW w:w="1530" w:type="dxa"/>
            <w:tcBorders>
              <w:top w:val="nil"/>
              <w:left w:val="single" w:sz="4" w:space="0" w:color="auto"/>
              <w:bottom w:val="single" w:sz="4" w:space="0" w:color="auto"/>
              <w:right w:val="single" w:sz="4" w:space="0" w:color="auto"/>
            </w:tcBorders>
          </w:tcPr>
          <w:p w:rsidR="00853034" w:rsidRPr="002A081A" w:rsidRDefault="00853034" w:rsidP="003C64A1">
            <w:r w:rsidRPr="002A081A">
              <w:t>Doit satisfaire au critère</w:t>
            </w:r>
          </w:p>
        </w:tc>
        <w:tc>
          <w:tcPr>
            <w:tcW w:w="1440" w:type="dxa"/>
            <w:tcBorders>
              <w:top w:val="nil"/>
              <w:left w:val="single" w:sz="4" w:space="0" w:color="auto"/>
              <w:bottom w:val="single" w:sz="4" w:space="0" w:color="auto"/>
              <w:right w:val="single" w:sz="4" w:space="0" w:color="auto"/>
            </w:tcBorders>
          </w:tcPr>
          <w:p w:rsidR="00853034" w:rsidRPr="002A081A" w:rsidRDefault="00853034" w:rsidP="003C64A1">
            <w:r w:rsidRPr="002A081A">
              <w:t>Sans objet</w:t>
            </w:r>
          </w:p>
        </w:tc>
        <w:tc>
          <w:tcPr>
            <w:tcW w:w="1530" w:type="dxa"/>
            <w:tcBorders>
              <w:top w:val="nil"/>
              <w:left w:val="single" w:sz="4" w:space="0" w:color="auto"/>
              <w:bottom w:val="single" w:sz="4" w:space="0" w:color="auto"/>
              <w:right w:val="single" w:sz="4" w:space="0" w:color="auto"/>
            </w:tcBorders>
          </w:tcPr>
          <w:p w:rsidR="00853034" w:rsidRPr="002A081A" w:rsidRDefault="00853034" w:rsidP="003C64A1">
            <w:r>
              <w:t>Sans objet</w:t>
            </w:r>
          </w:p>
        </w:tc>
        <w:tc>
          <w:tcPr>
            <w:tcW w:w="2160" w:type="dxa"/>
            <w:tcBorders>
              <w:top w:val="nil"/>
              <w:left w:val="single" w:sz="4" w:space="0" w:color="auto"/>
              <w:bottom w:val="single" w:sz="4" w:space="0" w:color="auto"/>
            </w:tcBorders>
          </w:tcPr>
          <w:p w:rsidR="00853034" w:rsidRDefault="00853034" w:rsidP="003C64A1">
            <w:r w:rsidRPr="002A081A">
              <w:t xml:space="preserve"> </w:t>
            </w:r>
            <w:r w:rsidR="00AB2D5E">
              <w:t>Pièces justificatives</w:t>
            </w:r>
          </w:p>
        </w:tc>
      </w:tr>
    </w:tbl>
    <w:p w:rsidR="0027543B" w:rsidRPr="0027543B" w:rsidRDefault="0027543B" w:rsidP="0027543B">
      <w:pPr>
        <w:tabs>
          <w:tab w:val="left" w:pos="-1440"/>
          <w:tab w:val="left" w:pos="-720"/>
          <w:tab w:val="left" w:pos="0"/>
          <w:tab w:val="left" w:pos="1440"/>
          <w:tab w:val="left" w:pos="2160"/>
          <w:tab w:val="left" w:pos="4680"/>
          <w:tab w:val="center" w:pos="7380"/>
        </w:tabs>
        <w:rPr>
          <w:rStyle w:val="Qualif"/>
        </w:rPr>
      </w:pPr>
    </w:p>
    <w:p w:rsidR="00C63F2C" w:rsidRDefault="00C63F2C" w:rsidP="00915666">
      <w:pPr>
        <w:pStyle w:val="Sous-titre"/>
        <w:rPr>
          <w:lang w:val="fr-FR"/>
        </w:rPr>
        <w:sectPr w:rsidR="00C63F2C" w:rsidSect="00FA69EF">
          <w:headerReference w:type="even" r:id="rId41"/>
          <w:headerReference w:type="first" r:id="rId42"/>
          <w:pgSz w:w="16840" w:h="11907" w:orient="landscape" w:code="9"/>
          <w:pgMar w:top="993" w:right="1440" w:bottom="1440" w:left="1440" w:header="720" w:footer="720" w:gutter="567"/>
          <w:cols w:space="720"/>
          <w:titlePg/>
        </w:sectPr>
      </w:pPr>
      <w:bookmarkStart w:id="362" w:name="_Toc438266927"/>
      <w:bookmarkStart w:id="363" w:name="_Toc438267901"/>
      <w:bookmarkStart w:id="364" w:name="_Toc438366667"/>
    </w:p>
    <w:p w:rsidR="002E48AD" w:rsidRPr="002E48AD" w:rsidRDefault="002E48AD" w:rsidP="00535A0A">
      <w:pPr>
        <w:pStyle w:val="SectionIII"/>
        <w:numPr>
          <w:ilvl w:val="0"/>
          <w:numId w:val="99"/>
        </w:numPr>
        <w:tabs>
          <w:tab w:val="left" w:pos="567"/>
        </w:tabs>
        <w:ind w:left="567" w:hanging="567"/>
        <w:rPr>
          <w:rStyle w:val="Qualif"/>
          <w:b/>
          <w:bCs/>
        </w:rPr>
      </w:pPr>
      <w:bookmarkStart w:id="365" w:name="_Toc473816255"/>
      <w:r>
        <w:rPr>
          <w:rStyle w:val="Qualif"/>
          <w:b/>
          <w:bCs/>
        </w:rPr>
        <w:t>Préférence Nationale (IS 33)</w:t>
      </w:r>
      <w:bookmarkEnd w:id="365"/>
    </w:p>
    <w:p w:rsidR="00DB2F8E" w:rsidRPr="00810EBD" w:rsidRDefault="00DB2F8E" w:rsidP="00660C84">
      <w:pPr>
        <w:spacing w:after="142" w:line="240" w:lineRule="atLeast"/>
        <w:jc w:val="both"/>
        <w:rPr>
          <w:rStyle w:val="Qualif"/>
          <w:b w:val="0"/>
          <w:i/>
          <w:sz w:val="22"/>
          <w:szCs w:val="22"/>
        </w:rPr>
      </w:pPr>
      <w:r w:rsidRPr="00810EBD">
        <w:rPr>
          <w:rStyle w:val="Qualif"/>
          <w:b w:val="0"/>
          <w:i/>
          <w:sz w:val="22"/>
          <w:szCs w:val="22"/>
        </w:rPr>
        <w:t xml:space="preserve">[A </w:t>
      </w:r>
      <w:r w:rsidR="005C7149" w:rsidRPr="00810EBD">
        <w:rPr>
          <w:rStyle w:val="Qualif"/>
          <w:b w:val="0"/>
          <w:i/>
          <w:sz w:val="22"/>
          <w:szCs w:val="22"/>
        </w:rPr>
        <w:t>insérer</w:t>
      </w:r>
      <w:r w:rsidRPr="00810EBD">
        <w:rPr>
          <w:rStyle w:val="Qualif"/>
          <w:b w:val="0"/>
          <w:i/>
          <w:sz w:val="22"/>
          <w:szCs w:val="22"/>
        </w:rPr>
        <w:t xml:space="preserve"> uniquement si l’article 33 des IS le permet. Dans le cas contraire, supprimer le texte ci-dessous en mentionnant « Non applicable »]</w:t>
      </w:r>
    </w:p>
    <w:p w:rsidR="00DB2F8E" w:rsidRPr="00810EBD" w:rsidRDefault="00BA600E" w:rsidP="00660C84">
      <w:pPr>
        <w:spacing w:after="142" w:line="240" w:lineRule="atLeast"/>
        <w:jc w:val="both"/>
        <w:rPr>
          <w:rStyle w:val="Qualif"/>
          <w:b w:val="0"/>
          <w:sz w:val="22"/>
          <w:szCs w:val="22"/>
        </w:rPr>
      </w:pPr>
      <w:r w:rsidRPr="00810EBD">
        <w:rPr>
          <w:rStyle w:val="Qualif"/>
          <w:b w:val="0"/>
          <w:sz w:val="22"/>
          <w:szCs w:val="22"/>
        </w:rPr>
        <w:t>3.1</w:t>
      </w:r>
      <w:r w:rsidRPr="00810EBD">
        <w:rPr>
          <w:rStyle w:val="Qualif"/>
          <w:b w:val="0"/>
          <w:sz w:val="22"/>
          <w:szCs w:val="22"/>
        </w:rPr>
        <w:tab/>
      </w:r>
      <w:r w:rsidR="00DB2F8E" w:rsidRPr="00810EBD">
        <w:rPr>
          <w:rStyle w:val="Qualif"/>
          <w:b w:val="0"/>
          <w:sz w:val="22"/>
          <w:szCs w:val="22"/>
        </w:rPr>
        <w:t xml:space="preserve">Si les DPAO le prévoient, l’Acheteur accordera dans la comparaison des offres évaluées une marge de préférence aux fournitures fabriquées dans le pays de l’Acheteur, conformément aux critères, méthodes d’application et procédures ci-après. </w:t>
      </w:r>
    </w:p>
    <w:p w:rsidR="00425958" w:rsidRPr="00810EBD" w:rsidRDefault="00BA600E" w:rsidP="00607EFE">
      <w:pPr>
        <w:suppressAutoHyphens/>
        <w:spacing w:after="200"/>
        <w:ind w:right="-72"/>
        <w:jc w:val="both"/>
        <w:rPr>
          <w:rStyle w:val="Qualif"/>
          <w:b w:val="0"/>
          <w:bCs w:val="0"/>
          <w:sz w:val="22"/>
          <w:szCs w:val="22"/>
          <w:lang w:eastAsia="en-US"/>
        </w:rPr>
      </w:pPr>
      <w:r w:rsidRPr="00810EBD">
        <w:rPr>
          <w:rStyle w:val="Qualif"/>
          <w:b w:val="0"/>
          <w:sz w:val="22"/>
          <w:szCs w:val="22"/>
        </w:rPr>
        <w:t xml:space="preserve">3.2 </w:t>
      </w:r>
      <w:r w:rsidRPr="00810EBD">
        <w:rPr>
          <w:rStyle w:val="Qualif"/>
          <w:b w:val="0"/>
          <w:sz w:val="22"/>
          <w:szCs w:val="22"/>
        </w:rPr>
        <w:tab/>
      </w:r>
      <w:r w:rsidR="006717D5" w:rsidRPr="00810EBD">
        <w:rPr>
          <w:rStyle w:val="Qualif"/>
          <w:b w:val="0"/>
          <w:sz w:val="22"/>
          <w:szCs w:val="22"/>
        </w:rPr>
        <w:t xml:space="preserve">Aux fins d’application de la </w:t>
      </w:r>
      <w:r w:rsidR="00425958" w:rsidRPr="00810EBD">
        <w:rPr>
          <w:rStyle w:val="Qualif"/>
          <w:b w:val="0"/>
          <w:sz w:val="22"/>
          <w:szCs w:val="22"/>
        </w:rPr>
        <w:t>marge de préfére</w:t>
      </w:r>
      <w:r w:rsidR="006717D5" w:rsidRPr="00810EBD">
        <w:rPr>
          <w:rStyle w:val="Qualif"/>
          <w:b w:val="0"/>
          <w:sz w:val="22"/>
          <w:szCs w:val="22"/>
        </w:rPr>
        <w:t xml:space="preserve">nce, une entreprise est considérée comme nationale à la condition </w:t>
      </w:r>
      <w:r w:rsidR="00425958" w:rsidRPr="00810EBD">
        <w:rPr>
          <w:rStyle w:val="Qualif"/>
          <w:b w:val="0"/>
          <w:sz w:val="22"/>
          <w:szCs w:val="22"/>
        </w:rPr>
        <w:t>qu’elle soit enregistrée dans le</w:t>
      </w:r>
      <w:r w:rsidR="006717D5" w:rsidRPr="00810EBD">
        <w:rPr>
          <w:rStyle w:val="Qualif"/>
          <w:b w:val="0"/>
          <w:sz w:val="22"/>
          <w:szCs w:val="22"/>
        </w:rPr>
        <w:t xml:space="preserve"> pays d</w:t>
      </w:r>
      <w:r w:rsidR="00177D32" w:rsidRPr="00810EBD">
        <w:rPr>
          <w:rStyle w:val="Qualif"/>
          <w:b w:val="0"/>
          <w:sz w:val="22"/>
          <w:szCs w:val="22"/>
        </w:rPr>
        <w:t>e l’Acheteur</w:t>
      </w:r>
      <w:r w:rsidR="006717D5" w:rsidRPr="00810EBD">
        <w:rPr>
          <w:rStyle w:val="Qualif"/>
          <w:b w:val="0"/>
          <w:sz w:val="22"/>
          <w:szCs w:val="22"/>
        </w:rPr>
        <w:t xml:space="preserve">, qu’elle appartienne à hauteur de plus de 50 pourcent à des ressortissants de ce pays, et qu’elle ne soustraite pas à des </w:t>
      </w:r>
      <w:r w:rsidR="00425958" w:rsidRPr="00810EBD">
        <w:rPr>
          <w:rStyle w:val="Qualif"/>
          <w:b w:val="0"/>
          <w:sz w:val="22"/>
          <w:szCs w:val="22"/>
        </w:rPr>
        <w:t xml:space="preserve">entreprises étrangères plus </w:t>
      </w:r>
      <w:r w:rsidR="006717D5" w:rsidRPr="00810EBD">
        <w:rPr>
          <w:rStyle w:val="Qualif"/>
          <w:b w:val="0"/>
          <w:sz w:val="22"/>
          <w:szCs w:val="22"/>
        </w:rPr>
        <w:t>de 30 pourcent du m</w:t>
      </w:r>
      <w:r w:rsidR="00425958" w:rsidRPr="00810EBD">
        <w:rPr>
          <w:rStyle w:val="Qualif"/>
          <w:b w:val="0"/>
          <w:sz w:val="22"/>
          <w:szCs w:val="22"/>
        </w:rPr>
        <w:t>ontan</w:t>
      </w:r>
      <w:r w:rsidR="006717D5" w:rsidRPr="00810EBD">
        <w:rPr>
          <w:rStyle w:val="Qualif"/>
          <w:b w:val="0"/>
          <w:sz w:val="22"/>
          <w:szCs w:val="22"/>
        </w:rPr>
        <w:t xml:space="preserve">t du Marché (à l’exclusion des sommes à valoir). Les </w:t>
      </w:r>
      <w:r w:rsidR="00425958" w:rsidRPr="00810EBD">
        <w:rPr>
          <w:rStyle w:val="Qualif"/>
          <w:b w:val="0"/>
          <w:sz w:val="22"/>
          <w:szCs w:val="22"/>
        </w:rPr>
        <w:t>groupement</w:t>
      </w:r>
      <w:r w:rsidR="006717D5" w:rsidRPr="00810EBD">
        <w:rPr>
          <w:rStyle w:val="Qualif"/>
          <w:b w:val="0"/>
          <w:sz w:val="22"/>
          <w:szCs w:val="22"/>
        </w:rPr>
        <w:t xml:space="preserve">s d’entreprises sont considérés </w:t>
      </w:r>
      <w:r w:rsidR="00425958" w:rsidRPr="00810EBD">
        <w:rPr>
          <w:rStyle w:val="Qualif"/>
          <w:b w:val="0"/>
          <w:sz w:val="22"/>
          <w:szCs w:val="22"/>
        </w:rPr>
        <w:t>comme</w:t>
      </w:r>
      <w:r w:rsidR="006717D5" w:rsidRPr="00810EBD">
        <w:rPr>
          <w:rStyle w:val="Qualif"/>
          <w:b w:val="0"/>
          <w:sz w:val="22"/>
          <w:szCs w:val="22"/>
        </w:rPr>
        <w:t xml:space="preserve"> nationaux et bénéficient de la préférence nationale à la condition que chacun de leurs membres soit enregistré </w:t>
      </w:r>
      <w:r w:rsidR="00425958" w:rsidRPr="00810EBD">
        <w:rPr>
          <w:rStyle w:val="Qualif"/>
          <w:b w:val="0"/>
          <w:sz w:val="22"/>
          <w:szCs w:val="22"/>
        </w:rPr>
        <w:t>dans le pays d</w:t>
      </w:r>
      <w:r w:rsidR="00177D32" w:rsidRPr="00810EBD">
        <w:rPr>
          <w:rStyle w:val="Qualif"/>
          <w:b w:val="0"/>
          <w:sz w:val="22"/>
          <w:szCs w:val="22"/>
        </w:rPr>
        <w:t>e l’Acheteur</w:t>
      </w:r>
      <w:r w:rsidR="006717D5" w:rsidRPr="00810EBD">
        <w:rPr>
          <w:rStyle w:val="Qualif"/>
          <w:b w:val="0"/>
          <w:sz w:val="22"/>
          <w:szCs w:val="22"/>
        </w:rPr>
        <w:t xml:space="preserve">, qu’ils appartiennent à hauteur de plus de 50 pourcent à des ressortissants de ce pays, et  que le </w:t>
      </w:r>
      <w:r w:rsidR="00425958" w:rsidRPr="00810EBD">
        <w:rPr>
          <w:rStyle w:val="Qualif"/>
          <w:b w:val="0"/>
          <w:sz w:val="22"/>
          <w:szCs w:val="22"/>
        </w:rPr>
        <w:t>gro</w:t>
      </w:r>
      <w:r w:rsidR="006717D5" w:rsidRPr="00810EBD">
        <w:rPr>
          <w:rStyle w:val="Qualif"/>
          <w:b w:val="0"/>
          <w:sz w:val="22"/>
          <w:szCs w:val="22"/>
        </w:rPr>
        <w:t>upement soit enregistré dans le pays d</w:t>
      </w:r>
      <w:r w:rsidR="00177D32" w:rsidRPr="00810EBD">
        <w:rPr>
          <w:rStyle w:val="Qualif"/>
          <w:b w:val="0"/>
          <w:sz w:val="22"/>
          <w:szCs w:val="22"/>
        </w:rPr>
        <w:t>e l’Acheteur</w:t>
      </w:r>
      <w:r w:rsidR="006717D5" w:rsidRPr="00810EBD">
        <w:rPr>
          <w:rStyle w:val="Qualif"/>
          <w:b w:val="0"/>
          <w:sz w:val="22"/>
          <w:szCs w:val="22"/>
        </w:rPr>
        <w:t xml:space="preserve">. Le Groupement bénéficiant de la </w:t>
      </w:r>
      <w:r w:rsidR="00425958" w:rsidRPr="00810EBD">
        <w:rPr>
          <w:rStyle w:val="Qualif"/>
          <w:b w:val="0"/>
          <w:sz w:val="22"/>
          <w:szCs w:val="22"/>
        </w:rPr>
        <w:t xml:space="preserve">préférence nationale ne doit pas sous-traiter </w:t>
      </w:r>
      <w:r w:rsidR="006717D5" w:rsidRPr="00810EBD">
        <w:rPr>
          <w:rStyle w:val="Qualif"/>
          <w:b w:val="0"/>
          <w:sz w:val="22"/>
          <w:szCs w:val="22"/>
        </w:rPr>
        <w:t>plus de 30 pourcent du m</w:t>
      </w:r>
      <w:r w:rsidR="00425958" w:rsidRPr="00810EBD">
        <w:rPr>
          <w:rStyle w:val="Qualif"/>
          <w:b w:val="0"/>
          <w:sz w:val="22"/>
          <w:szCs w:val="22"/>
        </w:rPr>
        <w:t>ontan</w:t>
      </w:r>
      <w:r w:rsidR="006717D5" w:rsidRPr="00810EBD">
        <w:rPr>
          <w:rStyle w:val="Qualif"/>
          <w:b w:val="0"/>
          <w:sz w:val="22"/>
          <w:szCs w:val="22"/>
        </w:rPr>
        <w:t xml:space="preserve">t du Marché (à l’exclusion des sommes à valoir) à des entreprises étrangères. Les </w:t>
      </w:r>
      <w:r w:rsidR="00425958" w:rsidRPr="00810EBD">
        <w:rPr>
          <w:rStyle w:val="Qualif"/>
          <w:b w:val="0"/>
          <w:sz w:val="22"/>
          <w:szCs w:val="22"/>
        </w:rPr>
        <w:t xml:space="preserve">groupements </w:t>
      </w:r>
      <w:r w:rsidR="006717D5" w:rsidRPr="00810EBD">
        <w:rPr>
          <w:rStyle w:val="Qualif"/>
          <w:b w:val="0"/>
          <w:sz w:val="22"/>
          <w:szCs w:val="22"/>
        </w:rPr>
        <w:t xml:space="preserve">entre entreprises nationales et </w:t>
      </w:r>
      <w:r w:rsidR="00425958" w:rsidRPr="00810EBD">
        <w:rPr>
          <w:rStyle w:val="Qualif"/>
          <w:b w:val="0"/>
          <w:sz w:val="22"/>
          <w:szCs w:val="22"/>
        </w:rPr>
        <w:t>étrangè</w:t>
      </w:r>
      <w:r w:rsidR="006717D5" w:rsidRPr="00810EBD">
        <w:rPr>
          <w:rStyle w:val="Qualif"/>
          <w:b w:val="0"/>
          <w:sz w:val="22"/>
          <w:szCs w:val="22"/>
        </w:rPr>
        <w:t xml:space="preserve">res ne peuvent bénéficier de la </w:t>
      </w:r>
      <w:r w:rsidR="00425958" w:rsidRPr="00810EBD">
        <w:rPr>
          <w:rStyle w:val="Qualif"/>
          <w:b w:val="0"/>
          <w:sz w:val="22"/>
          <w:szCs w:val="22"/>
        </w:rPr>
        <w:t>préférence nationale.</w:t>
      </w:r>
    </w:p>
    <w:p w:rsidR="00DB2F8E" w:rsidRPr="00810EBD" w:rsidRDefault="006F488A" w:rsidP="00607EFE">
      <w:pPr>
        <w:suppressAutoHyphens/>
        <w:spacing w:after="200"/>
        <w:ind w:right="-72"/>
        <w:jc w:val="both"/>
        <w:rPr>
          <w:rStyle w:val="Qualif"/>
          <w:b w:val="0"/>
          <w:bCs w:val="0"/>
          <w:sz w:val="22"/>
          <w:szCs w:val="22"/>
          <w:lang w:eastAsia="en-US"/>
        </w:rPr>
      </w:pPr>
      <w:r w:rsidRPr="00810EBD">
        <w:rPr>
          <w:sz w:val="22"/>
          <w:szCs w:val="22"/>
          <w:lang w:eastAsia="en-US"/>
        </w:rPr>
        <w:t>3.3</w:t>
      </w:r>
      <w:r w:rsidRPr="00810EBD">
        <w:rPr>
          <w:rStyle w:val="Qualif"/>
          <w:b w:val="0"/>
          <w:bCs w:val="0"/>
          <w:sz w:val="22"/>
          <w:szCs w:val="22"/>
          <w:lang w:eastAsia="en-US"/>
        </w:rPr>
        <w:tab/>
      </w:r>
      <w:r w:rsidR="00DB2F8E" w:rsidRPr="00810EBD">
        <w:rPr>
          <w:rStyle w:val="Qualif"/>
          <w:b w:val="0"/>
          <w:sz w:val="22"/>
          <w:szCs w:val="22"/>
        </w:rPr>
        <w:t>L’Acheteur classera l’offre dans l’un des trois groupes ci-après :</w:t>
      </w:r>
    </w:p>
    <w:p w:rsidR="00DB2F8E" w:rsidRPr="00810EBD" w:rsidRDefault="00DB2F8E" w:rsidP="00660C84">
      <w:pPr>
        <w:tabs>
          <w:tab w:val="left" w:pos="851"/>
        </w:tabs>
        <w:spacing w:after="142" w:line="240" w:lineRule="atLeast"/>
        <w:ind w:left="851" w:hanging="851"/>
        <w:jc w:val="both"/>
        <w:rPr>
          <w:rStyle w:val="Qualif"/>
          <w:b w:val="0"/>
          <w:sz w:val="22"/>
          <w:szCs w:val="22"/>
        </w:rPr>
      </w:pPr>
      <w:r w:rsidRPr="00810EBD">
        <w:rPr>
          <w:rStyle w:val="Qualif"/>
          <w:b w:val="0"/>
          <w:sz w:val="22"/>
          <w:szCs w:val="22"/>
        </w:rPr>
        <w:t>(a)</w:t>
      </w:r>
      <w:r w:rsidRPr="00810EBD">
        <w:rPr>
          <w:rStyle w:val="Qualif"/>
          <w:b w:val="0"/>
          <w:sz w:val="22"/>
          <w:szCs w:val="22"/>
        </w:rPr>
        <w:tab/>
      </w:r>
      <w:r w:rsidRPr="00810EBD">
        <w:rPr>
          <w:rStyle w:val="Qualif"/>
          <w:sz w:val="22"/>
          <w:szCs w:val="22"/>
        </w:rPr>
        <w:t>Groupe A</w:t>
      </w:r>
      <w:r w:rsidR="00167711" w:rsidRPr="00810EBD">
        <w:rPr>
          <w:rStyle w:val="Qualif"/>
          <w:sz w:val="22"/>
          <w:szCs w:val="22"/>
        </w:rPr>
        <w:t xml:space="preserve"> </w:t>
      </w:r>
      <w:r w:rsidRPr="00810EBD">
        <w:rPr>
          <w:rStyle w:val="Qualif"/>
          <w:b w:val="0"/>
          <w:sz w:val="22"/>
          <w:szCs w:val="22"/>
        </w:rPr>
        <w:t>: les offres proposant des fournitures fabriquées dans le pays de l’Acheteur, si le Soumissionnaire établit à la satisfaction de l’Acheteur</w:t>
      </w:r>
      <w:r w:rsidR="0050535A" w:rsidRPr="00810EBD">
        <w:rPr>
          <w:rStyle w:val="Qualif"/>
          <w:b w:val="0"/>
          <w:sz w:val="22"/>
          <w:szCs w:val="22"/>
        </w:rPr>
        <w:t xml:space="preserve"> </w:t>
      </w:r>
      <w:r w:rsidRPr="00810EBD">
        <w:rPr>
          <w:rStyle w:val="Qualif"/>
          <w:b w:val="0"/>
          <w:sz w:val="22"/>
          <w:szCs w:val="22"/>
        </w:rPr>
        <w:t xml:space="preserve">: (i) que le coût de la main d’oeuvre, des matières premières et des composants originaires du pays de l’Acheteur représentent plus de trente pour cent (30%) du prix </w:t>
      </w:r>
      <w:r w:rsidR="00040748" w:rsidRPr="00810EBD">
        <w:rPr>
          <w:rStyle w:val="Qualif"/>
          <w:b w:val="0"/>
          <w:sz w:val="22"/>
          <w:szCs w:val="22"/>
        </w:rPr>
        <w:t xml:space="preserve">CIP </w:t>
      </w:r>
      <w:r w:rsidRPr="00810EBD">
        <w:rPr>
          <w:rStyle w:val="Qualif"/>
          <w:b w:val="0"/>
          <w:sz w:val="22"/>
          <w:szCs w:val="22"/>
        </w:rPr>
        <w:t>des fournitures offertes, et (ii) que l’établissement dans lequel ces fournitures seront fabriquées ou assemblées, fabrique ou assemble des fournitures identiques au moins depuis la date de la remise des offres</w:t>
      </w:r>
      <w:r w:rsidR="0050535A" w:rsidRPr="00810EBD">
        <w:rPr>
          <w:rStyle w:val="Qualif"/>
          <w:b w:val="0"/>
          <w:sz w:val="22"/>
          <w:szCs w:val="22"/>
        </w:rPr>
        <w:t xml:space="preserve"> </w:t>
      </w:r>
      <w:r w:rsidRPr="00810EBD">
        <w:rPr>
          <w:rStyle w:val="Qualif"/>
          <w:b w:val="0"/>
          <w:sz w:val="22"/>
          <w:szCs w:val="22"/>
        </w:rPr>
        <w:t>;</w:t>
      </w:r>
    </w:p>
    <w:p w:rsidR="00DB2F8E" w:rsidRPr="00810EBD" w:rsidRDefault="00DB2F8E" w:rsidP="00660C84">
      <w:pPr>
        <w:tabs>
          <w:tab w:val="left" w:pos="851"/>
        </w:tabs>
        <w:spacing w:after="142" w:line="240" w:lineRule="atLeast"/>
        <w:ind w:left="851" w:hanging="851"/>
        <w:jc w:val="both"/>
        <w:rPr>
          <w:rStyle w:val="Qualif"/>
          <w:b w:val="0"/>
          <w:sz w:val="22"/>
          <w:szCs w:val="22"/>
        </w:rPr>
      </w:pPr>
      <w:r w:rsidRPr="00810EBD">
        <w:rPr>
          <w:rStyle w:val="Qualif"/>
          <w:b w:val="0"/>
          <w:sz w:val="22"/>
          <w:szCs w:val="22"/>
        </w:rPr>
        <w:t>(b)</w:t>
      </w:r>
      <w:r w:rsidRPr="00810EBD">
        <w:rPr>
          <w:rStyle w:val="Qualif"/>
          <w:b w:val="0"/>
          <w:sz w:val="22"/>
          <w:szCs w:val="22"/>
        </w:rPr>
        <w:tab/>
      </w:r>
      <w:r w:rsidRPr="00810EBD">
        <w:rPr>
          <w:rStyle w:val="Qualif"/>
          <w:sz w:val="22"/>
          <w:szCs w:val="22"/>
        </w:rPr>
        <w:t>Groupe B</w:t>
      </w:r>
      <w:r w:rsidR="00167711" w:rsidRPr="00810EBD">
        <w:rPr>
          <w:rStyle w:val="Qualif"/>
          <w:sz w:val="22"/>
          <w:szCs w:val="22"/>
        </w:rPr>
        <w:t xml:space="preserve"> </w:t>
      </w:r>
      <w:r w:rsidRPr="00810EBD">
        <w:rPr>
          <w:rStyle w:val="Qualif"/>
          <w:b w:val="0"/>
          <w:sz w:val="22"/>
          <w:szCs w:val="22"/>
        </w:rPr>
        <w:t>: toutes les autres offres proposant des fournitures originaires du pays de l’Acheteur</w:t>
      </w:r>
      <w:r w:rsidR="0050535A" w:rsidRPr="00810EBD">
        <w:rPr>
          <w:rStyle w:val="Qualif"/>
          <w:b w:val="0"/>
          <w:sz w:val="22"/>
          <w:szCs w:val="22"/>
        </w:rPr>
        <w:t xml:space="preserve"> </w:t>
      </w:r>
      <w:r w:rsidRPr="00810EBD">
        <w:rPr>
          <w:rStyle w:val="Qualif"/>
          <w:b w:val="0"/>
          <w:sz w:val="22"/>
          <w:szCs w:val="22"/>
        </w:rPr>
        <w:t>; et</w:t>
      </w:r>
    </w:p>
    <w:p w:rsidR="00DB2F8E" w:rsidRPr="00810EBD" w:rsidRDefault="00DB2F8E" w:rsidP="00660C84">
      <w:pPr>
        <w:tabs>
          <w:tab w:val="left" w:pos="851"/>
        </w:tabs>
        <w:spacing w:after="142" w:line="240" w:lineRule="atLeast"/>
        <w:ind w:left="851" w:hanging="851"/>
        <w:jc w:val="both"/>
        <w:rPr>
          <w:rStyle w:val="Qualif"/>
          <w:b w:val="0"/>
          <w:sz w:val="22"/>
          <w:szCs w:val="22"/>
        </w:rPr>
      </w:pPr>
      <w:r w:rsidRPr="00810EBD">
        <w:rPr>
          <w:rStyle w:val="Qualif"/>
          <w:b w:val="0"/>
          <w:sz w:val="22"/>
          <w:szCs w:val="22"/>
        </w:rPr>
        <w:t>(c)</w:t>
      </w:r>
      <w:r w:rsidRPr="00810EBD">
        <w:rPr>
          <w:rStyle w:val="Qualif"/>
          <w:b w:val="0"/>
          <w:sz w:val="22"/>
          <w:szCs w:val="22"/>
        </w:rPr>
        <w:tab/>
      </w:r>
      <w:r w:rsidRPr="00810EBD">
        <w:rPr>
          <w:rStyle w:val="Qualif"/>
          <w:sz w:val="22"/>
          <w:szCs w:val="22"/>
        </w:rPr>
        <w:t>Groupe C</w:t>
      </w:r>
      <w:r w:rsidR="00167711" w:rsidRPr="00810EBD">
        <w:rPr>
          <w:rStyle w:val="Qualif"/>
          <w:sz w:val="22"/>
          <w:szCs w:val="22"/>
        </w:rPr>
        <w:t xml:space="preserve"> </w:t>
      </w:r>
      <w:r w:rsidRPr="00810EBD">
        <w:rPr>
          <w:rStyle w:val="Qualif"/>
          <w:b w:val="0"/>
          <w:sz w:val="22"/>
          <w:szCs w:val="22"/>
        </w:rPr>
        <w:t>: les offres proposant des fournitures étrangères et qui seront importées soit directement, soit par l’Agent du Fournisseur.</w:t>
      </w:r>
    </w:p>
    <w:p w:rsidR="00DB2F8E" w:rsidRPr="00810EBD" w:rsidRDefault="00040748" w:rsidP="00660C84">
      <w:pPr>
        <w:spacing w:after="142" w:line="240" w:lineRule="atLeast"/>
        <w:jc w:val="both"/>
        <w:rPr>
          <w:rStyle w:val="Qualif"/>
          <w:b w:val="0"/>
          <w:sz w:val="22"/>
          <w:szCs w:val="22"/>
        </w:rPr>
      </w:pPr>
      <w:r w:rsidRPr="00810EBD">
        <w:rPr>
          <w:rStyle w:val="Qualif"/>
          <w:b w:val="0"/>
          <w:sz w:val="22"/>
          <w:szCs w:val="22"/>
        </w:rPr>
        <w:t>3.4</w:t>
      </w:r>
      <w:r w:rsidRPr="00810EBD">
        <w:rPr>
          <w:rStyle w:val="Qualif"/>
          <w:b w:val="0"/>
          <w:sz w:val="22"/>
          <w:szCs w:val="22"/>
        </w:rPr>
        <w:tab/>
      </w:r>
      <w:r w:rsidR="00DB2F8E" w:rsidRPr="00810EBD">
        <w:rPr>
          <w:rStyle w:val="Qualif"/>
          <w:b w:val="0"/>
          <w:sz w:val="22"/>
          <w:szCs w:val="22"/>
        </w:rPr>
        <w:t xml:space="preserve">Pour faciliter cette classification par l’Acheteur, le Soumissionnaire complétera la version appropriée du Formulaire de prix inclus dans </w:t>
      </w:r>
      <w:r w:rsidR="00AA2A67" w:rsidRPr="00810EBD">
        <w:rPr>
          <w:rStyle w:val="Qualif"/>
          <w:b w:val="0"/>
          <w:sz w:val="22"/>
          <w:szCs w:val="22"/>
        </w:rPr>
        <w:t>les Documents</w:t>
      </w:r>
      <w:r w:rsidR="00DB2F8E" w:rsidRPr="00810EBD">
        <w:rPr>
          <w:rStyle w:val="Qualif"/>
          <w:b w:val="0"/>
          <w:sz w:val="22"/>
          <w:szCs w:val="22"/>
        </w:rPr>
        <w:t xml:space="preserve"> d’Appel d’Offres. Il est entendu toutefois que si le Soumissionnaire se trompe de version et remplit un autre formulaire, son offre ne sera pas écartée mais sera simplement reclassée par les soins de l’Acheteur dans le groupe qui convient.</w:t>
      </w:r>
    </w:p>
    <w:p w:rsidR="00DB2F8E" w:rsidRPr="00810EBD" w:rsidRDefault="00040748" w:rsidP="00660C84">
      <w:pPr>
        <w:spacing w:after="142" w:line="240" w:lineRule="atLeast"/>
        <w:jc w:val="both"/>
        <w:rPr>
          <w:rStyle w:val="Qualif"/>
          <w:b w:val="0"/>
          <w:sz w:val="22"/>
          <w:szCs w:val="22"/>
        </w:rPr>
      </w:pPr>
      <w:r w:rsidRPr="00810EBD">
        <w:rPr>
          <w:rStyle w:val="Qualif"/>
          <w:b w:val="0"/>
          <w:sz w:val="22"/>
          <w:szCs w:val="22"/>
        </w:rPr>
        <w:t>3.5</w:t>
      </w:r>
      <w:r w:rsidRPr="00810EBD">
        <w:rPr>
          <w:rStyle w:val="Qualif"/>
          <w:b w:val="0"/>
          <w:sz w:val="22"/>
          <w:szCs w:val="22"/>
        </w:rPr>
        <w:tab/>
      </w:r>
      <w:r w:rsidR="00DB2F8E" w:rsidRPr="00810EBD">
        <w:rPr>
          <w:rStyle w:val="Qualif"/>
          <w:b w:val="0"/>
          <w:sz w:val="22"/>
          <w:szCs w:val="22"/>
        </w:rPr>
        <w:t>L’Acheteur examinera d’abord les offres pour vérifier dans quel groupe les soumissionnaires auront classé leur offre en préparant leurs soumissions et Formulaire de prix. Il confirmera ou modifiera ce classement si besoin est.</w:t>
      </w:r>
    </w:p>
    <w:p w:rsidR="00DB2F8E" w:rsidRPr="00810EBD" w:rsidRDefault="00040748" w:rsidP="00660C84">
      <w:pPr>
        <w:spacing w:after="142" w:line="240" w:lineRule="atLeast"/>
        <w:jc w:val="both"/>
        <w:rPr>
          <w:rStyle w:val="Qualif"/>
          <w:b w:val="0"/>
          <w:sz w:val="22"/>
          <w:szCs w:val="22"/>
        </w:rPr>
      </w:pPr>
      <w:r w:rsidRPr="00810EBD">
        <w:rPr>
          <w:rStyle w:val="Qualif"/>
          <w:b w:val="0"/>
          <w:sz w:val="22"/>
          <w:szCs w:val="22"/>
        </w:rPr>
        <w:t>3.6</w:t>
      </w:r>
      <w:r w:rsidRPr="00810EBD">
        <w:rPr>
          <w:rStyle w:val="Qualif"/>
          <w:b w:val="0"/>
          <w:sz w:val="22"/>
          <w:szCs w:val="22"/>
        </w:rPr>
        <w:tab/>
      </w:r>
      <w:r w:rsidR="00DB2F8E" w:rsidRPr="00810EBD">
        <w:rPr>
          <w:rStyle w:val="Qualif"/>
          <w:b w:val="0"/>
          <w:sz w:val="22"/>
          <w:szCs w:val="22"/>
        </w:rPr>
        <w:t>Toutes les offres évaluées de chaque groupe seront ensuite comparées entre elles, pour déterminer quel</w:t>
      </w:r>
      <w:r w:rsidR="00167711" w:rsidRPr="00810EBD">
        <w:rPr>
          <w:rStyle w:val="Qualif"/>
          <w:b w:val="0"/>
          <w:sz w:val="22"/>
          <w:szCs w:val="22"/>
        </w:rPr>
        <w:t>le est l’offre évaluée la moins</w:t>
      </w:r>
      <w:r w:rsidR="00167711" w:rsidRPr="00810EBD">
        <w:rPr>
          <w:rStyle w:val="Qualif"/>
          <w:b w:val="0"/>
          <w:sz w:val="22"/>
          <w:szCs w:val="22"/>
        </w:rPr>
        <w:noBreakHyphen/>
      </w:r>
      <w:r w:rsidR="00DB2F8E" w:rsidRPr="00810EBD">
        <w:rPr>
          <w:rStyle w:val="Qualif"/>
          <w:b w:val="0"/>
          <w:sz w:val="22"/>
          <w:szCs w:val="22"/>
        </w:rPr>
        <w:t>disante de chaque gr</w:t>
      </w:r>
      <w:r w:rsidR="00167711" w:rsidRPr="00810EBD">
        <w:rPr>
          <w:rStyle w:val="Qualif"/>
          <w:b w:val="0"/>
          <w:sz w:val="22"/>
          <w:szCs w:val="22"/>
        </w:rPr>
        <w:t>oupe.  L’offre évaluée la moins</w:t>
      </w:r>
      <w:r w:rsidR="00167711" w:rsidRPr="00810EBD">
        <w:rPr>
          <w:rStyle w:val="Qualif"/>
          <w:b w:val="0"/>
          <w:sz w:val="22"/>
          <w:szCs w:val="22"/>
        </w:rPr>
        <w:noBreakHyphen/>
      </w:r>
      <w:r w:rsidR="00DB2F8E" w:rsidRPr="00810EBD">
        <w:rPr>
          <w:rStyle w:val="Qualif"/>
          <w:b w:val="0"/>
          <w:sz w:val="22"/>
          <w:szCs w:val="22"/>
        </w:rPr>
        <w:t>disante de chaque groupe sera ensuite comparé</w:t>
      </w:r>
      <w:r w:rsidR="00167711" w:rsidRPr="00810EBD">
        <w:rPr>
          <w:rStyle w:val="Qualif"/>
          <w:b w:val="0"/>
          <w:sz w:val="22"/>
          <w:szCs w:val="22"/>
        </w:rPr>
        <w:t>e avec l’offre évaluée la moins</w:t>
      </w:r>
      <w:r w:rsidR="00167711" w:rsidRPr="00810EBD">
        <w:rPr>
          <w:rStyle w:val="Qualif"/>
          <w:b w:val="0"/>
          <w:sz w:val="22"/>
          <w:szCs w:val="22"/>
        </w:rPr>
        <w:noBreakHyphen/>
      </w:r>
      <w:r w:rsidR="00DB2F8E" w:rsidRPr="00810EBD">
        <w:rPr>
          <w:rStyle w:val="Qualif"/>
          <w:b w:val="0"/>
          <w:sz w:val="22"/>
          <w:szCs w:val="22"/>
        </w:rPr>
        <w:t>disante des autres groupes.  Si, de cette comparaison, il ressort qu’une offre des Groupes A ou</w:t>
      </w:r>
      <w:r w:rsidR="00167711" w:rsidRPr="00810EBD">
        <w:rPr>
          <w:rStyle w:val="Qualif"/>
          <w:b w:val="0"/>
          <w:sz w:val="22"/>
          <w:szCs w:val="22"/>
        </w:rPr>
        <w:t xml:space="preserve"> B est l’offre évaluée la moins</w:t>
      </w:r>
      <w:r w:rsidR="00167711" w:rsidRPr="00810EBD">
        <w:rPr>
          <w:rStyle w:val="Qualif"/>
          <w:b w:val="0"/>
          <w:sz w:val="22"/>
          <w:szCs w:val="22"/>
        </w:rPr>
        <w:noBreakHyphen/>
      </w:r>
      <w:r w:rsidR="00DB2F8E" w:rsidRPr="00810EBD">
        <w:rPr>
          <w:rStyle w:val="Qualif"/>
          <w:b w:val="0"/>
          <w:sz w:val="22"/>
          <w:szCs w:val="22"/>
        </w:rPr>
        <w:t>disante, le Soumissionnaire qui l’a présentée se verra attribuer le marché.</w:t>
      </w:r>
    </w:p>
    <w:p w:rsidR="00DB2F8E" w:rsidRPr="00810EBD" w:rsidRDefault="00040748" w:rsidP="00660C84">
      <w:pPr>
        <w:spacing w:after="142" w:line="240" w:lineRule="atLeast"/>
        <w:jc w:val="both"/>
        <w:rPr>
          <w:rStyle w:val="Qualif"/>
          <w:sz w:val="22"/>
          <w:szCs w:val="22"/>
        </w:rPr>
      </w:pPr>
      <w:r w:rsidRPr="00810EBD">
        <w:rPr>
          <w:rStyle w:val="Qualif"/>
          <w:b w:val="0"/>
          <w:sz w:val="22"/>
          <w:szCs w:val="22"/>
        </w:rPr>
        <w:t>3.7</w:t>
      </w:r>
      <w:r w:rsidRPr="00810EBD">
        <w:rPr>
          <w:rStyle w:val="Qualif"/>
          <w:b w:val="0"/>
          <w:sz w:val="22"/>
          <w:szCs w:val="22"/>
        </w:rPr>
        <w:tab/>
      </w:r>
      <w:r w:rsidR="00DB2F8E" w:rsidRPr="00810EBD">
        <w:rPr>
          <w:rStyle w:val="Qualif"/>
          <w:b w:val="0"/>
          <w:sz w:val="22"/>
          <w:szCs w:val="22"/>
        </w:rPr>
        <w:t>Si, à la suite de la comparaison qui précède, l’offre évaluée la moins</w:t>
      </w:r>
      <w:r w:rsidR="00167711" w:rsidRPr="00810EBD">
        <w:rPr>
          <w:rStyle w:val="Qualif"/>
          <w:b w:val="0"/>
          <w:sz w:val="22"/>
          <w:szCs w:val="22"/>
        </w:rPr>
        <w:noBreakHyphen/>
      </w:r>
      <w:r w:rsidR="00DB2F8E" w:rsidRPr="00810EBD">
        <w:rPr>
          <w:rStyle w:val="Qualif"/>
          <w:b w:val="0"/>
          <w:sz w:val="22"/>
          <w:szCs w:val="22"/>
        </w:rPr>
        <w:t>disante fait partie du Groupe C, toutes les offres du Groupe C seront de nouveau compa</w:t>
      </w:r>
      <w:r w:rsidR="00167711" w:rsidRPr="00810EBD">
        <w:rPr>
          <w:rStyle w:val="Qualif"/>
          <w:b w:val="0"/>
          <w:sz w:val="22"/>
          <w:szCs w:val="22"/>
        </w:rPr>
        <w:t>rées à l’offre évaluée la moins</w:t>
      </w:r>
      <w:r w:rsidR="00167711" w:rsidRPr="00810EBD">
        <w:rPr>
          <w:rStyle w:val="Qualif"/>
          <w:b w:val="0"/>
          <w:sz w:val="22"/>
          <w:szCs w:val="22"/>
        </w:rPr>
        <w:noBreakHyphen/>
      </w:r>
      <w:r w:rsidR="00DB2F8E" w:rsidRPr="00810EBD">
        <w:rPr>
          <w:rStyle w:val="Qualif"/>
          <w:b w:val="0"/>
          <w:sz w:val="22"/>
          <w:szCs w:val="22"/>
        </w:rPr>
        <w:t>disante du Groupe A, après qu’on ait ajouté au prix évalué des fournitures importées proposées dans chacune des offres du Groupe C, et aux seules fins de cette comparaison supplémentaire</w:t>
      </w:r>
      <w:r w:rsidRPr="00810EBD">
        <w:rPr>
          <w:rStyle w:val="Qualif"/>
          <w:b w:val="0"/>
          <w:sz w:val="22"/>
          <w:szCs w:val="22"/>
        </w:rPr>
        <w:t>,</w:t>
      </w:r>
      <w:r w:rsidR="00DB2F8E" w:rsidRPr="00810EBD">
        <w:rPr>
          <w:rStyle w:val="Qualif"/>
          <w:b w:val="0"/>
          <w:sz w:val="22"/>
          <w:szCs w:val="22"/>
        </w:rPr>
        <w:t xml:space="preserve"> 15 % du prix CIP </w:t>
      </w:r>
      <w:r w:rsidRPr="00810EBD">
        <w:rPr>
          <w:rStyle w:val="Qualif"/>
          <w:b w:val="0"/>
          <w:sz w:val="22"/>
          <w:szCs w:val="22"/>
        </w:rPr>
        <w:t>(</w:t>
      </w:r>
      <w:r w:rsidR="00DB2F8E" w:rsidRPr="00810EBD">
        <w:rPr>
          <w:rStyle w:val="Qualif"/>
          <w:b w:val="0"/>
          <w:sz w:val="22"/>
          <w:szCs w:val="22"/>
        </w:rPr>
        <w:t>lieu de destination</w:t>
      </w:r>
      <w:r w:rsidRPr="00810EBD">
        <w:rPr>
          <w:rStyle w:val="Qualif"/>
          <w:b w:val="0"/>
          <w:sz w:val="22"/>
          <w:szCs w:val="22"/>
        </w:rPr>
        <w:t xml:space="preserve"> convenu)</w:t>
      </w:r>
      <w:r w:rsidR="00DB2F8E" w:rsidRPr="00810EBD">
        <w:rPr>
          <w:rStyle w:val="Qualif"/>
          <w:b w:val="0"/>
          <w:sz w:val="22"/>
          <w:szCs w:val="22"/>
        </w:rPr>
        <w:t xml:space="preserve"> de l’offre de ces fournitures.</w:t>
      </w:r>
      <w:r w:rsidRPr="00810EBD">
        <w:rPr>
          <w:rStyle w:val="Qualif"/>
          <w:b w:val="0"/>
          <w:sz w:val="22"/>
          <w:szCs w:val="22"/>
        </w:rPr>
        <w:t xml:space="preserve"> </w:t>
      </w:r>
      <w:r w:rsidR="00DB2F8E" w:rsidRPr="00810EBD">
        <w:rPr>
          <w:rStyle w:val="Qualif"/>
          <w:b w:val="0"/>
          <w:sz w:val="22"/>
          <w:szCs w:val="22"/>
        </w:rPr>
        <w:t>Si l’offre du Groupe A est, dans cette comparaison supplémen</w:t>
      </w:r>
      <w:r w:rsidR="00167711" w:rsidRPr="00810EBD">
        <w:rPr>
          <w:rStyle w:val="Qualif"/>
          <w:b w:val="0"/>
          <w:sz w:val="22"/>
          <w:szCs w:val="22"/>
        </w:rPr>
        <w:t>taire, l’offre évaluée la moins</w:t>
      </w:r>
      <w:r w:rsidR="00167711" w:rsidRPr="00810EBD">
        <w:rPr>
          <w:rStyle w:val="Qualif"/>
          <w:b w:val="0"/>
          <w:sz w:val="22"/>
          <w:szCs w:val="22"/>
        </w:rPr>
        <w:noBreakHyphen/>
        <w:t>disante, elle sera retenue. Sinon, l’offre évaluée la moins</w:t>
      </w:r>
      <w:r w:rsidR="00167711" w:rsidRPr="00810EBD">
        <w:rPr>
          <w:rStyle w:val="Qualif"/>
          <w:b w:val="0"/>
          <w:sz w:val="22"/>
          <w:szCs w:val="22"/>
        </w:rPr>
        <w:noBreakHyphen/>
      </w:r>
      <w:r w:rsidR="00DB2F8E" w:rsidRPr="00810EBD">
        <w:rPr>
          <w:rStyle w:val="Qualif"/>
          <w:b w:val="0"/>
          <w:sz w:val="22"/>
          <w:szCs w:val="22"/>
        </w:rPr>
        <w:t>disante du Groupe C sera retenue.</w:t>
      </w:r>
    </w:p>
    <w:bookmarkEnd w:id="347"/>
    <w:p w:rsidR="00167711" w:rsidRDefault="00167711" w:rsidP="00DB2F8E">
      <w:pPr>
        <w:tabs>
          <w:tab w:val="left" w:pos="426"/>
        </w:tabs>
        <w:rPr>
          <w:rStyle w:val="Qualif"/>
        </w:rPr>
        <w:sectPr w:rsidR="00167711" w:rsidSect="00FA69EF">
          <w:headerReference w:type="first" r:id="rId43"/>
          <w:pgSz w:w="11907" w:h="16840" w:code="9"/>
          <w:pgMar w:top="1440" w:right="1440" w:bottom="1440" w:left="1440" w:header="720" w:footer="720" w:gutter="567"/>
          <w:cols w:space="720"/>
          <w:titlePg/>
        </w:sectPr>
      </w:pPr>
    </w:p>
    <w:p w:rsidR="008675DF" w:rsidRPr="00DB2F8E" w:rsidRDefault="008675DF" w:rsidP="00DB2F8E">
      <w:pPr>
        <w:tabs>
          <w:tab w:val="left" w:pos="426"/>
        </w:tabs>
        <w:rPr>
          <w:rStyle w:val="Qualif"/>
        </w:rPr>
      </w:pPr>
    </w:p>
    <w:tbl>
      <w:tblPr>
        <w:tblW w:w="9198" w:type="dxa"/>
        <w:tblLayout w:type="fixed"/>
        <w:tblLook w:val="0000" w:firstRow="0" w:lastRow="0" w:firstColumn="0" w:lastColumn="0" w:noHBand="0" w:noVBand="0"/>
      </w:tblPr>
      <w:tblGrid>
        <w:gridCol w:w="9198"/>
      </w:tblGrid>
      <w:tr w:rsidR="00FC31C4" w:rsidTr="0096294B">
        <w:tblPrEx>
          <w:tblCellMar>
            <w:top w:w="0" w:type="dxa"/>
            <w:bottom w:w="0" w:type="dxa"/>
          </w:tblCellMar>
        </w:tblPrEx>
        <w:trPr>
          <w:trHeight w:val="1100"/>
        </w:trPr>
        <w:tc>
          <w:tcPr>
            <w:tcW w:w="9198" w:type="dxa"/>
            <w:vAlign w:val="center"/>
          </w:tcPr>
          <w:p w:rsidR="00FC31C4" w:rsidRDefault="00B20125" w:rsidP="00915666">
            <w:pPr>
              <w:pStyle w:val="Sous-titre"/>
              <w:rPr>
                <w:lang w:val="fr-FR"/>
              </w:rPr>
            </w:pPr>
            <w:bookmarkStart w:id="366" w:name="_Toc475090756"/>
            <w:r>
              <w:rPr>
                <w:lang w:val="fr-FR"/>
              </w:rPr>
              <w:t>Section IV.</w:t>
            </w:r>
            <w:r>
              <w:rPr>
                <w:lang w:val="fr-FR"/>
              </w:rPr>
              <w:tab/>
            </w:r>
            <w:r w:rsidR="00EA7DD2">
              <w:rPr>
                <w:lang w:val="fr-FR"/>
              </w:rPr>
              <w:t>Formulaires de S</w:t>
            </w:r>
            <w:r w:rsidR="00FC31C4">
              <w:rPr>
                <w:lang w:val="fr-FR"/>
              </w:rPr>
              <w:t>oumission</w:t>
            </w:r>
            <w:bookmarkEnd w:id="362"/>
            <w:bookmarkEnd w:id="363"/>
            <w:bookmarkEnd w:id="364"/>
            <w:bookmarkEnd w:id="366"/>
          </w:p>
        </w:tc>
      </w:tr>
    </w:tbl>
    <w:p w:rsidR="00FC31C4" w:rsidRDefault="00FC31C4" w:rsidP="00FC31C4">
      <w:pPr>
        <w:rPr>
          <w:sz w:val="28"/>
          <w:u w:val="single"/>
        </w:rPr>
      </w:pPr>
    </w:p>
    <w:p w:rsidR="00FC31C4" w:rsidRDefault="00FC31C4" w:rsidP="00FC31C4">
      <w:pPr>
        <w:pStyle w:val="Subtitle2"/>
      </w:pPr>
      <w:bookmarkStart w:id="367" w:name="_Toc494778738"/>
      <w:r>
        <w:t>Liste des formulaires</w:t>
      </w:r>
      <w:bookmarkEnd w:id="367"/>
    </w:p>
    <w:p w:rsidR="00FC31C4" w:rsidRDefault="00FC31C4" w:rsidP="00FC31C4">
      <w:pPr>
        <w:rPr>
          <w:i/>
        </w:rPr>
      </w:pPr>
    </w:p>
    <w:p w:rsidR="00361C84" w:rsidRDefault="00361C84" w:rsidP="00FC31C4">
      <w:pPr>
        <w:rPr>
          <w:i/>
        </w:rPr>
      </w:pPr>
    </w:p>
    <w:p w:rsidR="00E80F1F" w:rsidRPr="0006081B" w:rsidRDefault="003C2A16">
      <w:pPr>
        <w:pStyle w:val="TM1"/>
        <w:rPr>
          <w:rFonts w:ascii="Calibri" w:hAnsi="Calibri"/>
          <w:b w:val="0"/>
          <w:sz w:val="22"/>
          <w:szCs w:val="22"/>
        </w:rPr>
      </w:pPr>
      <w:r>
        <w:fldChar w:fldCharType="begin"/>
      </w:r>
      <w:r>
        <w:instrText xml:space="preserve"> TOC \t "Section V. Header;1" </w:instrText>
      </w:r>
      <w:r>
        <w:fldChar w:fldCharType="separate"/>
      </w:r>
      <w:r w:rsidR="00E80F1F" w:rsidRPr="005E5F5C">
        <w:t>Formulaire de Soumission</w:t>
      </w:r>
      <w:r w:rsidR="00E80F1F">
        <w:tab/>
      </w:r>
      <w:r w:rsidR="00E80F1F">
        <w:fldChar w:fldCharType="begin"/>
      </w:r>
      <w:r w:rsidR="00E80F1F">
        <w:instrText xml:space="preserve"> PAGEREF _Toc473816494 \h </w:instrText>
      </w:r>
      <w:r w:rsidR="00E80F1F">
        <w:fldChar w:fldCharType="separate"/>
      </w:r>
      <w:r w:rsidR="00BB2361">
        <w:t>43</w:t>
      </w:r>
      <w:r w:rsidR="00E80F1F">
        <w:fldChar w:fldCharType="end"/>
      </w:r>
    </w:p>
    <w:p w:rsidR="00E80F1F" w:rsidRPr="0006081B" w:rsidRDefault="00E80F1F">
      <w:pPr>
        <w:pStyle w:val="TM1"/>
        <w:rPr>
          <w:rFonts w:ascii="Calibri" w:hAnsi="Calibri"/>
          <w:b w:val="0"/>
          <w:sz w:val="22"/>
          <w:szCs w:val="22"/>
        </w:rPr>
      </w:pPr>
      <w:r>
        <w:t>Formulaire ELI – 1.1 :  Fiche de renseignements sur le Soumissionnaire</w:t>
      </w:r>
      <w:r>
        <w:tab/>
      </w:r>
      <w:r>
        <w:fldChar w:fldCharType="begin"/>
      </w:r>
      <w:r>
        <w:instrText xml:space="preserve"> PAGEREF _Toc473816495 \h </w:instrText>
      </w:r>
      <w:r>
        <w:fldChar w:fldCharType="separate"/>
      </w:r>
      <w:r w:rsidR="00BB2361">
        <w:t>49</w:t>
      </w:r>
      <w:r>
        <w:fldChar w:fldCharType="end"/>
      </w:r>
    </w:p>
    <w:p w:rsidR="00E80F1F" w:rsidRPr="0006081B" w:rsidRDefault="00E80F1F">
      <w:pPr>
        <w:pStyle w:val="TM1"/>
        <w:rPr>
          <w:rFonts w:ascii="Calibri" w:hAnsi="Calibri"/>
          <w:b w:val="0"/>
          <w:sz w:val="22"/>
          <w:szCs w:val="22"/>
        </w:rPr>
      </w:pPr>
      <w:r>
        <w:t>Formulaire ELI – 1.2 :   Fiche de renseignements sur chaque Partie d’un GE</w:t>
      </w:r>
      <w:r>
        <w:tab/>
      </w:r>
      <w:r>
        <w:fldChar w:fldCharType="begin"/>
      </w:r>
      <w:r>
        <w:instrText xml:space="preserve"> PAGEREF _Toc473816496 \h </w:instrText>
      </w:r>
      <w:r>
        <w:fldChar w:fldCharType="separate"/>
      </w:r>
      <w:r w:rsidR="00BB2361">
        <w:t>50</w:t>
      </w:r>
      <w:r>
        <w:fldChar w:fldCharType="end"/>
      </w:r>
    </w:p>
    <w:p w:rsidR="00E80F1F" w:rsidRPr="0006081B" w:rsidRDefault="00E80F1F">
      <w:pPr>
        <w:pStyle w:val="TM1"/>
        <w:rPr>
          <w:rFonts w:ascii="Calibri" w:hAnsi="Calibri"/>
          <w:b w:val="0"/>
          <w:sz w:val="22"/>
          <w:szCs w:val="22"/>
        </w:rPr>
      </w:pPr>
      <w:r>
        <w:t>Formulaire ANT-2 :   Antécédents de marchés non exécutés, de litiges en instance et d’antécédents de litiges</w:t>
      </w:r>
      <w:r>
        <w:tab/>
      </w:r>
      <w:r>
        <w:fldChar w:fldCharType="begin"/>
      </w:r>
      <w:r>
        <w:instrText xml:space="preserve"> PAGEREF _Toc473816497 \h </w:instrText>
      </w:r>
      <w:r>
        <w:fldChar w:fldCharType="separate"/>
      </w:r>
      <w:r w:rsidR="00BB2361">
        <w:t>51</w:t>
      </w:r>
      <w:r>
        <w:fldChar w:fldCharType="end"/>
      </w:r>
    </w:p>
    <w:p w:rsidR="00E80F1F" w:rsidRPr="0006081B" w:rsidRDefault="00E80F1F">
      <w:pPr>
        <w:pStyle w:val="TM1"/>
        <w:rPr>
          <w:rFonts w:ascii="Calibri" w:hAnsi="Calibri"/>
          <w:b w:val="0"/>
          <w:sz w:val="22"/>
          <w:szCs w:val="22"/>
        </w:rPr>
      </w:pPr>
      <w:r>
        <w:t>Formulaire FIN – 3.1 :  Situation et Performance financières</w:t>
      </w:r>
      <w:r>
        <w:tab/>
      </w:r>
      <w:r>
        <w:fldChar w:fldCharType="begin"/>
      </w:r>
      <w:r>
        <w:instrText xml:space="preserve"> PAGEREF _Toc473816498 \h </w:instrText>
      </w:r>
      <w:r>
        <w:fldChar w:fldCharType="separate"/>
      </w:r>
      <w:r w:rsidR="00BB2361">
        <w:t>53</w:t>
      </w:r>
      <w:r>
        <w:fldChar w:fldCharType="end"/>
      </w:r>
    </w:p>
    <w:p w:rsidR="00E80F1F" w:rsidRPr="0006081B" w:rsidRDefault="00E80F1F">
      <w:pPr>
        <w:pStyle w:val="TM1"/>
        <w:rPr>
          <w:rFonts w:ascii="Calibri" w:hAnsi="Calibri"/>
          <w:b w:val="0"/>
          <w:sz w:val="22"/>
          <w:szCs w:val="22"/>
        </w:rPr>
      </w:pPr>
      <w:r w:rsidRPr="005E5F5C">
        <w:t>Formulaire</w:t>
      </w:r>
      <w:r>
        <w:t xml:space="preserve"> FIN – 3.2:  </w:t>
      </w:r>
      <w:r w:rsidRPr="005E5F5C">
        <w:t>Chiffre d’affaires annuel moyen</w:t>
      </w:r>
      <w:r>
        <w:tab/>
      </w:r>
      <w:r>
        <w:fldChar w:fldCharType="begin"/>
      </w:r>
      <w:r>
        <w:instrText xml:space="preserve"> PAGEREF _Toc473816499 \h </w:instrText>
      </w:r>
      <w:r>
        <w:fldChar w:fldCharType="separate"/>
      </w:r>
      <w:r w:rsidR="00BB2361">
        <w:t>55</w:t>
      </w:r>
      <w:r>
        <w:fldChar w:fldCharType="end"/>
      </w:r>
    </w:p>
    <w:p w:rsidR="00E80F1F" w:rsidRPr="0006081B" w:rsidRDefault="00E80F1F">
      <w:pPr>
        <w:pStyle w:val="TM1"/>
        <w:rPr>
          <w:rFonts w:ascii="Calibri" w:hAnsi="Calibri"/>
          <w:b w:val="0"/>
          <w:sz w:val="22"/>
          <w:szCs w:val="22"/>
        </w:rPr>
      </w:pPr>
      <w:r w:rsidRPr="005E5F5C">
        <w:t>Formulaire</w:t>
      </w:r>
      <w:r>
        <w:t xml:space="preserve"> EXP – 4.1:  </w:t>
      </w:r>
      <w:r w:rsidRPr="005E5F5C">
        <w:t>Expérience</w:t>
      </w:r>
      <w:r>
        <w:tab/>
      </w:r>
      <w:r>
        <w:fldChar w:fldCharType="begin"/>
      </w:r>
      <w:r>
        <w:instrText xml:space="preserve"> PAGEREF _Toc473816500 \h </w:instrText>
      </w:r>
      <w:r>
        <w:fldChar w:fldCharType="separate"/>
      </w:r>
      <w:r w:rsidR="00BB2361">
        <w:t>56</w:t>
      </w:r>
      <w:r>
        <w:fldChar w:fldCharType="end"/>
      </w:r>
    </w:p>
    <w:p w:rsidR="00E80F1F" w:rsidRPr="0006081B" w:rsidRDefault="00E80F1F">
      <w:pPr>
        <w:pStyle w:val="TM1"/>
        <w:rPr>
          <w:rFonts w:ascii="Calibri" w:hAnsi="Calibri"/>
          <w:b w:val="0"/>
          <w:sz w:val="22"/>
          <w:szCs w:val="22"/>
        </w:rPr>
      </w:pPr>
      <w:r w:rsidRPr="005E5F5C">
        <w:t>Formulaires de Prix</w:t>
      </w:r>
      <w:r>
        <w:tab/>
      </w:r>
      <w:r>
        <w:fldChar w:fldCharType="begin"/>
      </w:r>
      <w:r>
        <w:instrText xml:space="preserve"> PAGEREF _Toc473816501 \h </w:instrText>
      </w:r>
      <w:r>
        <w:fldChar w:fldCharType="separate"/>
      </w:r>
      <w:r w:rsidR="00BB2361">
        <w:t>57</w:t>
      </w:r>
      <w:r>
        <w:fldChar w:fldCharType="end"/>
      </w:r>
    </w:p>
    <w:p w:rsidR="00E80F1F" w:rsidRPr="0006081B" w:rsidRDefault="00E80F1F">
      <w:pPr>
        <w:pStyle w:val="TM1"/>
        <w:rPr>
          <w:rFonts w:ascii="Calibri" w:hAnsi="Calibri"/>
          <w:b w:val="0"/>
          <w:sz w:val="22"/>
          <w:szCs w:val="22"/>
        </w:rPr>
      </w:pPr>
      <w:r w:rsidRPr="005E5F5C">
        <w:t>Formulaire de prix des Fournitures fabriquées en dehors du pays de l’Acheteur, à importer</w:t>
      </w:r>
      <w:r>
        <w:tab/>
      </w:r>
      <w:r>
        <w:fldChar w:fldCharType="begin"/>
      </w:r>
      <w:r>
        <w:instrText xml:space="preserve"> PAGEREF _Toc473816502 \h </w:instrText>
      </w:r>
      <w:r>
        <w:fldChar w:fldCharType="separate"/>
      </w:r>
      <w:r w:rsidR="00BB2361">
        <w:t>58</w:t>
      </w:r>
      <w:r>
        <w:fldChar w:fldCharType="end"/>
      </w:r>
    </w:p>
    <w:p w:rsidR="00E80F1F" w:rsidRPr="0006081B" w:rsidRDefault="00E80F1F">
      <w:pPr>
        <w:pStyle w:val="TM1"/>
        <w:rPr>
          <w:rFonts w:ascii="Calibri" w:hAnsi="Calibri"/>
          <w:b w:val="0"/>
          <w:sz w:val="22"/>
          <w:szCs w:val="22"/>
        </w:rPr>
      </w:pPr>
      <w:r w:rsidRPr="005E5F5C">
        <w:t>Formulaire de prix des Fournitures fabriquées en dehors du pays de l’Acheteur, déjà importées</w:t>
      </w:r>
      <w:r>
        <w:tab/>
      </w:r>
      <w:r>
        <w:fldChar w:fldCharType="begin"/>
      </w:r>
      <w:r>
        <w:instrText xml:space="preserve"> PAGEREF _Toc473816503 \h </w:instrText>
      </w:r>
      <w:r>
        <w:fldChar w:fldCharType="separate"/>
      </w:r>
      <w:r w:rsidR="00BB2361">
        <w:t>59</w:t>
      </w:r>
      <w:r>
        <w:fldChar w:fldCharType="end"/>
      </w:r>
    </w:p>
    <w:p w:rsidR="00E80F1F" w:rsidRPr="0006081B" w:rsidRDefault="00E80F1F">
      <w:pPr>
        <w:pStyle w:val="TM1"/>
        <w:rPr>
          <w:rFonts w:ascii="Calibri" w:hAnsi="Calibri"/>
          <w:b w:val="0"/>
          <w:sz w:val="22"/>
          <w:szCs w:val="22"/>
        </w:rPr>
      </w:pPr>
      <w:r w:rsidRPr="005E5F5C">
        <w:t>Formulaire de prix des Fournitures fabriquées dans le pays de l’Acheteur</w:t>
      </w:r>
      <w:r>
        <w:tab/>
      </w:r>
      <w:r>
        <w:fldChar w:fldCharType="begin"/>
      </w:r>
      <w:r>
        <w:instrText xml:space="preserve"> PAGEREF _Toc473816504 \h </w:instrText>
      </w:r>
      <w:r>
        <w:fldChar w:fldCharType="separate"/>
      </w:r>
      <w:r w:rsidR="00BB2361">
        <w:t>60</w:t>
      </w:r>
      <w:r>
        <w:fldChar w:fldCharType="end"/>
      </w:r>
    </w:p>
    <w:p w:rsidR="00E80F1F" w:rsidRPr="0006081B" w:rsidRDefault="00E80F1F">
      <w:pPr>
        <w:pStyle w:val="TM1"/>
        <w:rPr>
          <w:rFonts w:ascii="Calibri" w:hAnsi="Calibri"/>
          <w:b w:val="0"/>
          <w:sz w:val="22"/>
          <w:szCs w:val="22"/>
        </w:rPr>
      </w:pPr>
      <w:r w:rsidRPr="005E5F5C">
        <w:t xml:space="preserve">Formulaire de prix et </w:t>
      </w:r>
      <w:r>
        <w:t>calendrier</w:t>
      </w:r>
      <w:r w:rsidRPr="005E5F5C">
        <w:t xml:space="preserve"> d’exécution des services connexes</w:t>
      </w:r>
      <w:r>
        <w:tab/>
      </w:r>
      <w:r>
        <w:fldChar w:fldCharType="begin"/>
      </w:r>
      <w:r>
        <w:instrText xml:space="preserve"> PAGEREF _Toc473816505 \h </w:instrText>
      </w:r>
      <w:r>
        <w:fldChar w:fldCharType="separate"/>
      </w:r>
      <w:r w:rsidR="00BB2361">
        <w:t>61</w:t>
      </w:r>
      <w:r>
        <w:fldChar w:fldCharType="end"/>
      </w:r>
    </w:p>
    <w:p w:rsidR="00E80F1F" w:rsidRPr="0006081B" w:rsidRDefault="00E80F1F">
      <w:pPr>
        <w:pStyle w:val="TM1"/>
        <w:rPr>
          <w:rFonts w:ascii="Calibri" w:hAnsi="Calibri"/>
          <w:b w:val="0"/>
          <w:sz w:val="22"/>
          <w:szCs w:val="22"/>
        </w:rPr>
      </w:pPr>
      <w:r w:rsidRPr="005E5F5C">
        <w:t>Formulaire</w:t>
      </w:r>
      <w:r>
        <w:t xml:space="preserve"> de </w:t>
      </w:r>
      <w:r w:rsidRPr="005E5F5C">
        <w:t>Garantie de Soumission (garantie bancaire</w:t>
      </w:r>
      <w:r>
        <w:t>)</w:t>
      </w:r>
      <w:r>
        <w:tab/>
      </w:r>
      <w:r>
        <w:fldChar w:fldCharType="begin"/>
      </w:r>
      <w:r>
        <w:instrText xml:space="preserve"> PAGEREF _Toc473816506 \h </w:instrText>
      </w:r>
      <w:r>
        <w:fldChar w:fldCharType="separate"/>
      </w:r>
      <w:r w:rsidR="00BB2361">
        <w:t>62</w:t>
      </w:r>
      <w:r>
        <w:fldChar w:fldCharType="end"/>
      </w:r>
    </w:p>
    <w:p w:rsidR="00E80F1F" w:rsidRPr="0006081B" w:rsidRDefault="00E80F1F">
      <w:pPr>
        <w:pStyle w:val="TM1"/>
        <w:rPr>
          <w:rFonts w:ascii="Calibri" w:hAnsi="Calibri"/>
          <w:b w:val="0"/>
          <w:sz w:val="22"/>
          <w:szCs w:val="22"/>
        </w:rPr>
      </w:pPr>
      <w:r w:rsidRPr="005E5F5C">
        <w:t>Formulaire</w:t>
      </w:r>
      <w:r>
        <w:t xml:space="preserve"> de </w:t>
      </w:r>
      <w:r w:rsidRPr="005E5F5C">
        <w:t>Déclaration de Garantie de Soumission</w:t>
      </w:r>
      <w:r>
        <w:tab/>
      </w:r>
      <w:r>
        <w:fldChar w:fldCharType="begin"/>
      </w:r>
      <w:r>
        <w:instrText xml:space="preserve"> PAGEREF _Toc473816507 \h </w:instrText>
      </w:r>
      <w:r>
        <w:fldChar w:fldCharType="separate"/>
      </w:r>
      <w:r w:rsidR="00BB2361">
        <w:t>63</w:t>
      </w:r>
      <w:r>
        <w:fldChar w:fldCharType="end"/>
      </w:r>
    </w:p>
    <w:p w:rsidR="00E80F1F" w:rsidRPr="0006081B" w:rsidRDefault="00E80F1F">
      <w:pPr>
        <w:pStyle w:val="TM1"/>
        <w:rPr>
          <w:rFonts w:ascii="Calibri" w:hAnsi="Calibri"/>
          <w:b w:val="0"/>
          <w:sz w:val="22"/>
          <w:szCs w:val="22"/>
        </w:rPr>
      </w:pPr>
      <w:r w:rsidRPr="005E5F5C">
        <w:t>Modèle d’Autorisation du Fabricant</w:t>
      </w:r>
      <w:r>
        <w:tab/>
      </w:r>
      <w:r>
        <w:fldChar w:fldCharType="begin"/>
      </w:r>
      <w:r>
        <w:instrText xml:space="preserve"> PAGEREF _Toc473816508 \h </w:instrText>
      </w:r>
      <w:r>
        <w:fldChar w:fldCharType="separate"/>
      </w:r>
      <w:r w:rsidR="00BB2361">
        <w:t>64</w:t>
      </w:r>
      <w:r>
        <w:fldChar w:fldCharType="end"/>
      </w:r>
    </w:p>
    <w:p w:rsidR="003C2A16" w:rsidRDefault="003C2A16" w:rsidP="00FC31C4">
      <w:pPr>
        <w:rPr>
          <w:i/>
        </w:rPr>
      </w:pPr>
      <w:r>
        <w:rPr>
          <w:i/>
        </w:rPr>
        <w:fldChar w:fldCharType="end"/>
      </w:r>
    </w:p>
    <w:p w:rsidR="00FC31C4" w:rsidRDefault="00FC31C4" w:rsidP="00FC31C4">
      <w:pPr>
        <w:jc w:val="right"/>
        <w:rPr>
          <w:b/>
          <w:sz w:val="32"/>
          <w:u w:val="single"/>
        </w:rPr>
      </w:pPr>
    </w:p>
    <w:p w:rsidR="00FC31C4" w:rsidRDefault="00FC31C4" w:rsidP="00FC31C4">
      <w:pPr>
        <w:sectPr w:rsidR="00FC31C4" w:rsidSect="00FA69EF">
          <w:headerReference w:type="first" r:id="rId44"/>
          <w:pgSz w:w="11907" w:h="16840" w:code="9"/>
          <w:pgMar w:top="1440" w:right="1440" w:bottom="1440" w:left="1440" w:header="720" w:footer="720" w:gutter="567"/>
          <w:cols w:space="720"/>
          <w:titlePg/>
        </w:sectPr>
      </w:pPr>
    </w:p>
    <w:tbl>
      <w:tblPr>
        <w:tblW w:w="0" w:type="auto"/>
        <w:tblLayout w:type="fixed"/>
        <w:tblLook w:val="0000" w:firstRow="0" w:lastRow="0" w:firstColumn="0" w:lastColumn="0" w:noHBand="0" w:noVBand="0"/>
      </w:tblPr>
      <w:tblGrid>
        <w:gridCol w:w="9198"/>
      </w:tblGrid>
      <w:tr w:rsidR="00FC31C4" w:rsidTr="00915666">
        <w:tblPrEx>
          <w:tblCellMar>
            <w:top w:w="0" w:type="dxa"/>
            <w:bottom w:w="0" w:type="dxa"/>
          </w:tblCellMar>
        </w:tblPrEx>
        <w:trPr>
          <w:trHeight w:val="900"/>
        </w:trPr>
        <w:tc>
          <w:tcPr>
            <w:tcW w:w="9198" w:type="dxa"/>
            <w:vAlign w:val="center"/>
          </w:tcPr>
          <w:p w:rsidR="00FC31C4" w:rsidRDefault="00FC31C4" w:rsidP="0062044C">
            <w:pPr>
              <w:pStyle w:val="SectionVHeader"/>
              <w:rPr>
                <w:lang w:val="fr-FR"/>
              </w:rPr>
            </w:pPr>
            <w:bookmarkStart w:id="368" w:name="_Toc461854736"/>
            <w:bookmarkStart w:id="369" w:name="_Toc473816494"/>
            <w:r>
              <w:rPr>
                <w:lang w:val="fr-FR"/>
              </w:rPr>
              <w:t xml:space="preserve">Formulaire </w:t>
            </w:r>
            <w:bookmarkEnd w:id="368"/>
            <w:r w:rsidR="00305DC6">
              <w:rPr>
                <w:lang w:val="fr-FR"/>
              </w:rPr>
              <w:t>de S</w:t>
            </w:r>
            <w:r w:rsidR="0062044C">
              <w:rPr>
                <w:lang w:val="fr-FR"/>
              </w:rPr>
              <w:t>oumission</w:t>
            </w:r>
            <w:bookmarkEnd w:id="369"/>
          </w:p>
        </w:tc>
      </w:tr>
    </w:tbl>
    <w:p w:rsidR="00040748" w:rsidRPr="007D2063" w:rsidRDefault="00040748" w:rsidP="00607EFE">
      <w:pPr>
        <w:tabs>
          <w:tab w:val="right" w:pos="9000"/>
        </w:tabs>
        <w:ind w:left="3969" w:hanging="3969"/>
        <w:jc w:val="both"/>
        <w:rPr>
          <w:i/>
          <w:sz w:val="22"/>
          <w:szCs w:val="22"/>
        </w:rPr>
      </w:pPr>
      <w:r w:rsidRPr="007D2063">
        <w:rPr>
          <w:sz w:val="22"/>
          <w:szCs w:val="22"/>
        </w:rPr>
        <w:t>[</w:t>
      </w:r>
      <w:r w:rsidRPr="007D2063">
        <w:rPr>
          <w:i/>
          <w:sz w:val="22"/>
          <w:szCs w:val="22"/>
        </w:rPr>
        <w:t xml:space="preserve">Le Soumissionnaire doit </w:t>
      </w:r>
      <w:r w:rsidR="00973135" w:rsidRPr="007D2063">
        <w:rPr>
          <w:i/>
          <w:sz w:val="22"/>
          <w:szCs w:val="22"/>
        </w:rPr>
        <w:t xml:space="preserve">remplir ce Formulaire </w:t>
      </w:r>
      <w:r w:rsidRPr="007D2063">
        <w:rPr>
          <w:i/>
          <w:sz w:val="22"/>
          <w:szCs w:val="22"/>
        </w:rPr>
        <w:t>su</w:t>
      </w:r>
      <w:r w:rsidR="00973135" w:rsidRPr="007D2063">
        <w:rPr>
          <w:i/>
          <w:sz w:val="22"/>
          <w:szCs w:val="22"/>
        </w:rPr>
        <w:t>r</w:t>
      </w:r>
      <w:r w:rsidRPr="007D2063">
        <w:rPr>
          <w:i/>
          <w:sz w:val="22"/>
          <w:szCs w:val="22"/>
        </w:rPr>
        <w:t xml:space="preserve"> papier en-tête portant ses nom et adresse]</w:t>
      </w:r>
    </w:p>
    <w:p w:rsidR="00040748" w:rsidRPr="007D2063" w:rsidRDefault="00040748" w:rsidP="00FC31C4">
      <w:pPr>
        <w:tabs>
          <w:tab w:val="right" w:pos="9000"/>
        </w:tabs>
        <w:ind w:left="4320" w:firstLine="720"/>
        <w:rPr>
          <w:sz w:val="22"/>
          <w:szCs w:val="22"/>
        </w:rPr>
      </w:pPr>
    </w:p>
    <w:p w:rsidR="00FC31C4" w:rsidRPr="00D17421" w:rsidRDefault="00FC31C4" w:rsidP="00FC31C4">
      <w:pPr>
        <w:tabs>
          <w:tab w:val="right" w:pos="9000"/>
        </w:tabs>
        <w:ind w:left="4320" w:firstLine="720"/>
        <w:rPr>
          <w:sz w:val="22"/>
          <w:szCs w:val="22"/>
          <w:lang w:val="es-419"/>
        </w:rPr>
      </w:pPr>
      <w:r w:rsidRPr="00D17421">
        <w:rPr>
          <w:sz w:val="22"/>
          <w:szCs w:val="22"/>
          <w:lang w:val="es-419"/>
        </w:rPr>
        <w:t xml:space="preserve">Date : </w:t>
      </w:r>
      <w:r w:rsidRPr="00D17421">
        <w:rPr>
          <w:sz w:val="22"/>
          <w:szCs w:val="22"/>
          <w:u w:val="single"/>
          <w:lang w:val="es-419"/>
        </w:rPr>
        <w:tab/>
      </w:r>
    </w:p>
    <w:p w:rsidR="00FC31C4" w:rsidRPr="00D17421" w:rsidRDefault="00FC31C4" w:rsidP="00FC31C4">
      <w:pPr>
        <w:tabs>
          <w:tab w:val="right" w:pos="9000"/>
        </w:tabs>
        <w:ind w:left="4320" w:firstLine="720"/>
        <w:rPr>
          <w:sz w:val="22"/>
          <w:szCs w:val="22"/>
          <w:lang w:val="es-419"/>
        </w:rPr>
      </w:pPr>
      <w:r w:rsidRPr="00D17421">
        <w:rPr>
          <w:sz w:val="22"/>
          <w:szCs w:val="22"/>
          <w:lang w:val="es-419"/>
        </w:rPr>
        <w:t xml:space="preserve">AOI No. : </w:t>
      </w:r>
      <w:r w:rsidRPr="00D17421">
        <w:rPr>
          <w:sz w:val="22"/>
          <w:szCs w:val="22"/>
          <w:u w:val="single"/>
          <w:lang w:val="es-419"/>
        </w:rPr>
        <w:tab/>
      </w:r>
    </w:p>
    <w:p w:rsidR="00FC31C4" w:rsidRPr="00D17421" w:rsidRDefault="00FC31C4" w:rsidP="00FC31C4">
      <w:pPr>
        <w:tabs>
          <w:tab w:val="right" w:pos="9000"/>
        </w:tabs>
        <w:ind w:left="4320" w:firstLine="720"/>
        <w:rPr>
          <w:sz w:val="22"/>
          <w:szCs w:val="22"/>
          <w:lang w:val="es-419"/>
        </w:rPr>
      </w:pPr>
      <w:r w:rsidRPr="00D17421">
        <w:rPr>
          <w:sz w:val="22"/>
          <w:szCs w:val="22"/>
          <w:lang w:val="es-419"/>
        </w:rPr>
        <w:t>Avis d’</w:t>
      </w:r>
      <w:r w:rsidR="00524D3E" w:rsidRPr="00D17421">
        <w:rPr>
          <w:sz w:val="22"/>
          <w:szCs w:val="22"/>
          <w:lang w:val="es-419"/>
        </w:rPr>
        <w:t>Appel d’Offres</w:t>
      </w:r>
      <w:r w:rsidRPr="00D17421">
        <w:rPr>
          <w:sz w:val="22"/>
          <w:szCs w:val="22"/>
          <w:lang w:val="es-419"/>
        </w:rPr>
        <w:t xml:space="preserve"> No. : </w:t>
      </w:r>
      <w:r w:rsidRPr="00D17421">
        <w:rPr>
          <w:sz w:val="22"/>
          <w:szCs w:val="22"/>
          <w:u w:val="single"/>
          <w:lang w:val="es-419"/>
        </w:rPr>
        <w:tab/>
      </w:r>
    </w:p>
    <w:p w:rsidR="00FC31C4" w:rsidRPr="00D17421" w:rsidRDefault="00FC31C4" w:rsidP="00FC31C4">
      <w:pPr>
        <w:tabs>
          <w:tab w:val="right" w:pos="9000"/>
        </w:tabs>
        <w:ind w:left="4320" w:firstLine="720"/>
        <w:rPr>
          <w:sz w:val="22"/>
          <w:szCs w:val="22"/>
          <w:lang w:val="es-419"/>
        </w:rPr>
      </w:pPr>
      <w:r w:rsidRPr="00D17421">
        <w:rPr>
          <w:sz w:val="22"/>
          <w:szCs w:val="22"/>
          <w:lang w:val="es-419"/>
        </w:rPr>
        <w:t xml:space="preserve">Variante No. : </w:t>
      </w:r>
      <w:r w:rsidRPr="00D17421">
        <w:rPr>
          <w:sz w:val="22"/>
          <w:szCs w:val="22"/>
          <w:u w:val="single"/>
          <w:lang w:val="es-419"/>
        </w:rPr>
        <w:tab/>
      </w:r>
    </w:p>
    <w:p w:rsidR="00FC31C4" w:rsidRPr="007D2063" w:rsidRDefault="00FC31C4" w:rsidP="00AC3968">
      <w:pPr>
        <w:spacing w:after="142" w:line="240" w:lineRule="atLeast"/>
        <w:jc w:val="both"/>
        <w:rPr>
          <w:sz w:val="22"/>
          <w:szCs w:val="22"/>
        </w:rPr>
      </w:pPr>
      <w:r w:rsidRPr="007D2063">
        <w:rPr>
          <w:sz w:val="22"/>
          <w:szCs w:val="22"/>
        </w:rPr>
        <w:t xml:space="preserve">À : _______________________________________________________________________ </w:t>
      </w:r>
    </w:p>
    <w:p w:rsidR="00FC31C4" w:rsidRPr="007D2063" w:rsidRDefault="00FC31C4" w:rsidP="00AC3968">
      <w:pPr>
        <w:spacing w:after="142" w:line="240" w:lineRule="atLeast"/>
        <w:jc w:val="both"/>
        <w:rPr>
          <w:sz w:val="22"/>
          <w:szCs w:val="22"/>
        </w:rPr>
      </w:pPr>
      <w:r w:rsidRPr="007D2063">
        <w:rPr>
          <w:sz w:val="22"/>
          <w:szCs w:val="22"/>
        </w:rPr>
        <w:t xml:space="preserve">Nous, les soussignés attestons que : </w:t>
      </w:r>
    </w:p>
    <w:p w:rsidR="00FC31C4" w:rsidRPr="007D2063" w:rsidRDefault="00FC31C4" w:rsidP="00AC3968">
      <w:pPr>
        <w:numPr>
          <w:ilvl w:val="0"/>
          <w:numId w:val="3"/>
        </w:numPr>
        <w:tabs>
          <w:tab w:val="right" w:pos="9000"/>
        </w:tabs>
        <w:spacing w:after="142" w:line="240" w:lineRule="atLeast"/>
        <w:jc w:val="both"/>
        <w:rPr>
          <w:sz w:val="22"/>
          <w:szCs w:val="22"/>
        </w:rPr>
      </w:pPr>
      <w:r w:rsidRPr="007D2063">
        <w:rPr>
          <w:sz w:val="22"/>
          <w:szCs w:val="22"/>
        </w:rPr>
        <w:t xml:space="preserve">Nous avons examiné </w:t>
      </w:r>
      <w:r w:rsidR="00AA2A67" w:rsidRPr="007D2063">
        <w:rPr>
          <w:sz w:val="22"/>
          <w:szCs w:val="22"/>
        </w:rPr>
        <w:t>les Documents</w:t>
      </w:r>
      <w:r w:rsidRPr="007D2063">
        <w:rPr>
          <w:sz w:val="22"/>
          <w:szCs w:val="22"/>
        </w:rPr>
        <w:t xml:space="preserve"> d’</w:t>
      </w:r>
      <w:r w:rsidR="00524D3E" w:rsidRPr="007D2063">
        <w:rPr>
          <w:sz w:val="22"/>
          <w:szCs w:val="22"/>
        </w:rPr>
        <w:t>Appel d’Offres</w:t>
      </w:r>
      <w:r w:rsidRPr="007D2063">
        <w:rPr>
          <w:sz w:val="22"/>
          <w:szCs w:val="22"/>
        </w:rPr>
        <w:t xml:space="preserve">, y compris l’additif/ les additifs </w:t>
      </w:r>
      <w:r w:rsidR="00EE5ED7" w:rsidRPr="007D2063">
        <w:rPr>
          <w:sz w:val="22"/>
          <w:szCs w:val="22"/>
        </w:rPr>
        <w:t xml:space="preserve">émis conformément à l’article 8 des Instructions aux Soumissionnaires </w:t>
      </w:r>
      <w:r w:rsidR="00AC3968" w:rsidRPr="007D2063">
        <w:rPr>
          <w:sz w:val="22"/>
          <w:szCs w:val="22"/>
        </w:rPr>
        <w:t xml:space="preserve">No. : __________ ; </w:t>
      </w:r>
      <w:r w:rsidRPr="007D2063">
        <w:rPr>
          <w:sz w:val="22"/>
          <w:szCs w:val="22"/>
        </w:rPr>
        <w:t>et n’avons aucune réserve à leur égard ;</w:t>
      </w:r>
    </w:p>
    <w:p w:rsidR="00EE5ED7" w:rsidRPr="007D2063" w:rsidRDefault="00AA2A67" w:rsidP="00AC3968">
      <w:pPr>
        <w:pStyle w:val="Paragraphedeliste"/>
        <w:numPr>
          <w:ilvl w:val="0"/>
          <w:numId w:val="3"/>
        </w:numPr>
        <w:suppressAutoHyphens/>
        <w:overflowPunct w:val="0"/>
        <w:autoSpaceDE w:val="0"/>
        <w:autoSpaceDN w:val="0"/>
        <w:adjustRightInd w:val="0"/>
        <w:spacing w:after="142" w:line="240" w:lineRule="atLeast"/>
        <w:contextualSpacing/>
        <w:jc w:val="both"/>
        <w:textAlignment w:val="baseline"/>
        <w:rPr>
          <w:sz w:val="22"/>
          <w:szCs w:val="22"/>
        </w:rPr>
      </w:pPr>
      <w:r w:rsidRPr="007D2063">
        <w:rPr>
          <w:sz w:val="22"/>
          <w:szCs w:val="22"/>
        </w:rPr>
        <w:t>N</w:t>
      </w:r>
      <w:r w:rsidR="00EE5ED7" w:rsidRPr="007D2063">
        <w:rPr>
          <w:sz w:val="22"/>
          <w:szCs w:val="22"/>
        </w:rPr>
        <w:t>ous n’avons pas de conflit d’intérêt tels que définis à l’article 4.2 des IS</w:t>
      </w:r>
      <w:r w:rsidR="0050535A" w:rsidRPr="007D2063">
        <w:rPr>
          <w:sz w:val="22"/>
          <w:szCs w:val="22"/>
        </w:rPr>
        <w:t xml:space="preserve"> </w:t>
      </w:r>
      <w:r w:rsidR="00EE5ED7" w:rsidRPr="007D2063">
        <w:rPr>
          <w:sz w:val="22"/>
          <w:szCs w:val="22"/>
        </w:rPr>
        <w:t xml:space="preserve">; </w:t>
      </w:r>
    </w:p>
    <w:p w:rsidR="00AA2A67" w:rsidRPr="007D2063" w:rsidRDefault="00AA2A67" w:rsidP="00607EFE">
      <w:pPr>
        <w:pStyle w:val="Paragraphedeliste"/>
        <w:suppressAutoHyphens/>
        <w:overflowPunct w:val="0"/>
        <w:autoSpaceDE w:val="0"/>
        <w:autoSpaceDN w:val="0"/>
        <w:adjustRightInd w:val="0"/>
        <w:spacing w:after="142" w:line="240" w:lineRule="atLeast"/>
        <w:ind w:left="360"/>
        <w:contextualSpacing/>
        <w:jc w:val="both"/>
        <w:textAlignment w:val="baseline"/>
        <w:rPr>
          <w:sz w:val="22"/>
          <w:szCs w:val="22"/>
        </w:rPr>
      </w:pPr>
    </w:p>
    <w:p w:rsidR="00EE5ED7" w:rsidRPr="007D2063" w:rsidRDefault="00AA2A67" w:rsidP="00AC3968">
      <w:pPr>
        <w:pStyle w:val="Paragraphedeliste"/>
        <w:numPr>
          <w:ilvl w:val="0"/>
          <w:numId w:val="3"/>
        </w:numPr>
        <w:tabs>
          <w:tab w:val="right" w:pos="9000"/>
        </w:tabs>
        <w:suppressAutoHyphens/>
        <w:overflowPunct w:val="0"/>
        <w:autoSpaceDE w:val="0"/>
        <w:autoSpaceDN w:val="0"/>
        <w:adjustRightInd w:val="0"/>
        <w:spacing w:after="142" w:line="240" w:lineRule="atLeast"/>
        <w:contextualSpacing/>
        <w:jc w:val="both"/>
        <w:textAlignment w:val="baseline"/>
        <w:rPr>
          <w:sz w:val="22"/>
          <w:szCs w:val="22"/>
        </w:rPr>
      </w:pPr>
      <w:r w:rsidRPr="007D2063">
        <w:rPr>
          <w:sz w:val="22"/>
          <w:szCs w:val="22"/>
        </w:rPr>
        <w:t>N</w:t>
      </w:r>
      <w:r w:rsidR="00EE5ED7" w:rsidRPr="007D2063">
        <w:rPr>
          <w:sz w:val="22"/>
          <w:szCs w:val="22"/>
        </w:rPr>
        <w:t xml:space="preserve">ous n’avons pas été exclus par </w:t>
      </w:r>
      <w:r w:rsidR="00C34E30" w:rsidRPr="007D2063">
        <w:rPr>
          <w:sz w:val="22"/>
          <w:szCs w:val="22"/>
        </w:rPr>
        <w:t>l’Acheteur</w:t>
      </w:r>
      <w:r w:rsidR="00EE5ED7" w:rsidRPr="007D2063">
        <w:rPr>
          <w:sz w:val="22"/>
          <w:szCs w:val="22"/>
        </w:rPr>
        <w:t xml:space="preserve"> sur la base de la mise en œuvre de la </w:t>
      </w:r>
      <w:r w:rsidR="00043D0C" w:rsidRPr="007D2063">
        <w:rPr>
          <w:sz w:val="22"/>
          <w:szCs w:val="22"/>
        </w:rPr>
        <w:t>Déclaration de Garantie de Soumission</w:t>
      </w:r>
      <w:r w:rsidR="00EE5ED7" w:rsidRPr="007D2063">
        <w:rPr>
          <w:sz w:val="22"/>
          <w:szCs w:val="22"/>
        </w:rPr>
        <w:t xml:space="preserve"> telle que prévue à l’article 4.4 des IS</w:t>
      </w:r>
      <w:r w:rsidR="0050535A" w:rsidRPr="007D2063">
        <w:rPr>
          <w:sz w:val="22"/>
          <w:szCs w:val="22"/>
        </w:rPr>
        <w:t xml:space="preserve"> </w:t>
      </w:r>
      <w:r w:rsidR="00EE5ED7" w:rsidRPr="007D2063">
        <w:rPr>
          <w:sz w:val="22"/>
          <w:szCs w:val="22"/>
        </w:rPr>
        <w:t>;</w:t>
      </w:r>
    </w:p>
    <w:p w:rsidR="00FC31C4" w:rsidRPr="007D2063" w:rsidRDefault="00FC31C4" w:rsidP="00AC3968">
      <w:pPr>
        <w:numPr>
          <w:ilvl w:val="0"/>
          <w:numId w:val="3"/>
        </w:numPr>
        <w:tabs>
          <w:tab w:val="right" w:pos="9000"/>
        </w:tabs>
        <w:spacing w:after="142" w:line="240" w:lineRule="atLeast"/>
        <w:jc w:val="both"/>
        <w:rPr>
          <w:sz w:val="22"/>
          <w:szCs w:val="22"/>
        </w:rPr>
      </w:pPr>
      <w:r w:rsidRPr="007D2063">
        <w:rPr>
          <w:sz w:val="22"/>
          <w:szCs w:val="22"/>
        </w:rPr>
        <w:t xml:space="preserve">Nous proposons de fournir conformément </w:t>
      </w:r>
      <w:r w:rsidR="00AA2A67" w:rsidRPr="007D2063">
        <w:rPr>
          <w:sz w:val="22"/>
          <w:szCs w:val="22"/>
        </w:rPr>
        <w:t>aux Documents</w:t>
      </w:r>
      <w:r w:rsidRPr="007D2063">
        <w:rPr>
          <w:sz w:val="22"/>
          <w:szCs w:val="22"/>
        </w:rPr>
        <w:t xml:space="preserve"> d’</w:t>
      </w:r>
      <w:r w:rsidR="00524D3E" w:rsidRPr="007D2063">
        <w:rPr>
          <w:sz w:val="22"/>
          <w:szCs w:val="22"/>
        </w:rPr>
        <w:t>Appel d’Offres</w:t>
      </w:r>
      <w:r w:rsidRPr="007D2063">
        <w:rPr>
          <w:sz w:val="22"/>
          <w:szCs w:val="22"/>
        </w:rPr>
        <w:t xml:space="preserve"> et au calendrier de livraison spécifié dans le Bordereau des quantités, calendrier de livraison et spécifications techniques</w:t>
      </w:r>
      <w:r w:rsidR="00AA2A67" w:rsidRPr="007D2063">
        <w:rPr>
          <w:sz w:val="22"/>
          <w:szCs w:val="22"/>
        </w:rPr>
        <w:t>,</w:t>
      </w:r>
      <w:r w:rsidRPr="007D2063">
        <w:rPr>
          <w:sz w:val="22"/>
          <w:szCs w:val="22"/>
        </w:rPr>
        <w:t xml:space="preserve"> les </w:t>
      </w:r>
      <w:r w:rsidR="00B958A2" w:rsidRPr="007D2063">
        <w:rPr>
          <w:sz w:val="22"/>
          <w:szCs w:val="22"/>
        </w:rPr>
        <w:t xml:space="preserve">fournitures et services </w:t>
      </w:r>
      <w:r w:rsidRPr="007D2063">
        <w:rPr>
          <w:sz w:val="22"/>
          <w:szCs w:val="22"/>
        </w:rPr>
        <w:t xml:space="preserve">connexes ci-après : </w:t>
      </w:r>
      <w:r w:rsidRPr="007D2063">
        <w:rPr>
          <w:sz w:val="22"/>
          <w:szCs w:val="22"/>
          <w:u w:val="single"/>
        </w:rPr>
        <w:tab/>
      </w:r>
      <w:r w:rsidR="00AC3968" w:rsidRPr="007D2063">
        <w:rPr>
          <w:sz w:val="22"/>
          <w:szCs w:val="22"/>
          <w:u w:val="single"/>
        </w:rPr>
        <w:t>___</w:t>
      </w:r>
    </w:p>
    <w:p w:rsidR="00FC31C4" w:rsidRPr="007D2063" w:rsidRDefault="00FC31C4" w:rsidP="00AC3968">
      <w:pPr>
        <w:tabs>
          <w:tab w:val="right" w:pos="9000"/>
        </w:tabs>
        <w:spacing w:after="142" w:line="240" w:lineRule="atLeast"/>
        <w:ind w:left="450"/>
        <w:jc w:val="both"/>
        <w:rPr>
          <w:sz w:val="22"/>
          <w:szCs w:val="22"/>
        </w:rPr>
      </w:pPr>
      <w:r w:rsidRPr="007D2063">
        <w:rPr>
          <w:sz w:val="22"/>
          <w:szCs w:val="22"/>
          <w:u w:val="single"/>
        </w:rPr>
        <w:tab/>
      </w:r>
      <w:r w:rsidR="00AC3968" w:rsidRPr="007D2063">
        <w:rPr>
          <w:sz w:val="22"/>
          <w:szCs w:val="22"/>
          <w:u w:val="single"/>
        </w:rPr>
        <w:t>___</w:t>
      </w:r>
      <w:r w:rsidRPr="007D2063">
        <w:rPr>
          <w:sz w:val="22"/>
          <w:szCs w:val="22"/>
        </w:rPr>
        <w:t>;</w:t>
      </w:r>
    </w:p>
    <w:p w:rsidR="00305DC6" w:rsidRPr="007D2063" w:rsidRDefault="00FC31C4" w:rsidP="00AC3968">
      <w:pPr>
        <w:numPr>
          <w:ilvl w:val="0"/>
          <w:numId w:val="3"/>
        </w:numPr>
        <w:tabs>
          <w:tab w:val="right" w:pos="9000"/>
        </w:tabs>
        <w:spacing w:after="142" w:line="240" w:lineRule="atLeast"/>
        <w:jc w:val="both"/>
        <w:rPr>
          <w:sz w:val="22"/>
          <w:szCs w:val="22"/>
        </w:rPr>
      </w:pPr>
      <w:r w:rsidRPr="007D2063">
        <w:rPr>
          <w:sz w:val="22"/>
          <w:szCs w:val="22"/>
        </w:rPr>
        <w:t xml:space="preserve">Le prix  total de notre </w:t>
      </w:r>
      <w:r w:rsidR="00524D3E" w:rsidRPr="007D2063">
        <w:rPr>
          <w:sz w:val="22"/>
          <w:szCs w:val="22"/>
        </w:rPr>
        <w:t>Offre</w:t>
      </w:r>
      <w:r w:rsidRPr="007D2063">
        <w:rPr>
          <w:sz w:val="22"/>
          <w:szCs w:val="22"/>
        </w:rPr>
        <w:t>, hors rabais offerts à l’alinéa (</w:t>
      </w:r>
      <w:r w:rsidR="00EE5ED7" w:rsidRPr="007D2063">
        <w:rPr>
          <w:sz w:val="22"/>
          <w:szCs w:val="22"/>
        </w:rPr>
        <w:t>f</w:t>
      </w:r>
      <w:r w:rsidRPr="007D2063">
        <w:rPr>
          <w:sz w:val="22"/>
          <w:szCs w:val="22"/>
        </w:rPr>
        <w:t>) ci-après est</w:t>
      </w:r>
      <w:r w:rsidR="00305DC6" w:rsidRPr="007D2063">
        <w:rPr>
          <w:sz w:val="22"/>
          <w:szCs w:val="22"/>
        </w:rPr>
        <w:t> :</w:t>
      </w:r>
    </w:p>
    <w:p w:rsidR="00973135" w:rsidRPr="007D2063" w:rsidRDefault="00973135" w:rsidP="00810EBD">
      <w:pPr>
        <w:numPr>
          <w:ilvl w:val="5"/>
          <w:numId w:val="107"/>
        </w:numPr>
        <w:spacing w:line="240" w:lineRule="atLeast"/>
        <w:ind w:left="1418" w:hanging="992"/>
        <w:rPr>
          <w:sz w:val="22"/>
          <w:szCs w:val="22"/>
        </w:rPr>
      </w:pPr>
      <w:r w:rsidRPr="007D2063">
        <w:rPr>
          <w:sz w:val="22"/>
          <w:szCs w:val="22"/>
        </w:rPr>
        <w:t xml:space="preserve">           </w:t>
      </w:r>
      <w:r w:rsidR="00305DC6" w:rsidRPr="007D2063">
        <w:rPr>
          <w:sz w:val="22"/>
          <w:szCs w:val="22"/>
        </w:rPr>
        <w:t>En cas de lot unique, le montant total de l’Offre est de____________________________</w:t>
      </w:r>
    </w:p>
    <w:p w:rsidR="00973135" w:rsidRPr="007D2063" w:rsidRDefault="005C721C" w:rsidP="00810EBD">
      <w:pPr>
        <w:numPr>
          <w:ilvl w:val="5"/>
          <w:numId w:val="107"/>
        </w:numPr>
        <w:spacing w:line="240" w:lineRule="atLeast"/>
        <w:ind w:left="1418" w:hanging="992"/>
        <w:rPr>
          <w:sz w:val="22"/>
          <w:szCs w:val="22"/>
        </w:rPr>
      </w:pPr>
      <w:r>
        <w:rPr>
          <w:sz w:val="22"/>
          <w:szCs w:val="22"/>
        </w:rPr>
        <w:t xml:space="preserve">           </w:t>
      </w:r>
      <w:r w:rsidR="00305DC6" w:rsidRPr="007D2063">
        <w:rPr>
          <w:sz w:val="22"/>
          <w:szCs w:val="22"/>
        </w:rPr>
        <w:t>En cas de lots multiples, le montant de chaque lot est de___________________________</w:t>
      </w:r>
    </w:p>
    <w:p w:rsidR="00FC31C4" w:rsidRDefault="00305DC6" w:rsidP="00810EBD">
      <w:pPr>
        <w:numPr>
          <w:ilvl w:val="5"/>
          <w:numId w:val="107"/>
        </w:numPr>
        <w:spacing w:line="240" w:lineRule="atLeast"/>
        <w:ind w:left="1418" w:hanging="992"/>
        <w:rPr>
          <w:sz w:val="22"/>
          <w:szCs w:val="22"/>
        </w:rPr>
      </w:pPr>
      <w:r w:rsidRPr="007D2063">
        <w:rPr>
          <w:sz w:val="22"/>
          <w:szCs w:val="22"/>
        </w:rPr>
        <w:t>En cas de lots multiples, le montant total de l’ensemble des lots est de_________</w:t>
      </w:r>
      <w:r w:rsidR="00CF7D26" w:rsidRPr="007D2063">
        <w:rPr>
          <w:sz w:val="22"/>
          <w:szCs w:val="22"/>
        </w:rPr>
        <w:t>_</w:t>
      </w:r>
      <w:r w:rsidRPr="007D2063">
        <w:rPr>
          <w:sz w:val="22"/>
          <w:szCs w:val="22"/>
        </w:rPr>
        <w:t>______</w:t>
      </w:r>
    </w:p>
    <w:p w:rsidR="005C721C" w:rsidRPr="007D2063" w:rsidRDefault="005C721C" w:rsidP="005C721C">
      <w:pPr>
        <w:spacing w:line="240" w:lineRule="atLeast"/>
        <w:ind w:left="1418"/>
        <w:rPr>
          <w:sz w:val="22"/>
          <w:szCs w:val="22"/>
        </w:rPr>
      </w:pPr>
    </w:p>
    <w:p w:rsidR="00114044" w:rsidRPr="007D2063" w:rsidRDefault="00FC31C4" w:rsidP="00607EFE">
      <w:pPr>
        <w:numPr>
          <w:ilvl w:val="0"/>
          <w:numId w:val="3"/>
        </w:numPr>
        <w:tabs>
          <w:tab w:val="right" w:pos="9000"/>
        </w:tabs>
        <w:jc w:val="both"/>
        <w:rPr>
          <w:sz w:val="22"/>
          <w:szCs w:val="22"/>
        </w:rPr>
      </w:pPr>
      <w:r w:rsidRPr="007D2063">
        <w:rPr>
          <w:sz w:val="22"/>
          <w:szCs w:val="22"/>
        </w:rPr>
        <w:t>Les rabais offerts et les modalités d’application desdits rabais sont les suivants :</w:t>
      </w:r>
      <w:r w:rsidR="00114044" w:rsidRPr="007D2063">
        <w:rPr>
          <w:sz w:val="22"/>
          <w:szCs w:val="22"/>
        </w:rPr>
        <w:t> </w:t>
      </w:r>
    </w:p>
    <w:p w:rsidR="00114044" w:rsidRPr="007D2063" w:rsidRDefault="00114044" w:rsidP="00607EFE">
      <w:pPr>
        <w:tabs>
          <w:tab w:val="right" w:pos="9000"/>
        </w:tabs>
        <w:ind w:left="357"/>
        <w:jc w:val="both"/>
        <w:rPr>
          <w:sz w:val="22"/>
          <w:szCs w:val="22"/>
        </w:rPr>
      </w:pPr>
      <w:r w:rsidRPr="007D2063">
        <w:rPr>
          <w:sz w:val="22"/>
          <w:szCs w:val="22"/>
        </w:rPr>
        <w:t xml:space="preserve">Rabais : </w:t>
      </w:r>
      <w:r w:rsidR="00CF7D26" w:rsidRPr="007D2063">
        <w:rPr>
          <w:sz w:val="22"/>
          <w:szCs w:val="22"/>
        </w:rPr>
        <w:t>__________________________________________________________________</w:t>
      </w:r>
    </w:p>
    <w:p w:rsidR="00114044" w:rsidRPr="007D2063" w:rsidRDefault="00114044" w:rsidP="00AC3968">
      <w:pPr>
        <w:tabs>
          <w:tab w:val="right" w:pos="9000"/>
        </w:tabs>
        <w:spacing w:after="142" w:line="240" w:lineRule="atLeast"/>
        <w:ind w:left="360"/>
        <w:jc w:val="both"/>
        <w:rPr>
          <w:sz w:val="22"/>
          <w:szCs w:val="22"/>
        </w:rPr>
      </w:pPr>
      <w:r w:rsidRPr="007D2063">
        <w:rPr>
          <w:sz w:val="22"/>
          <w:szCs w:val="22"/>
        </w:rPr>
        <w:t>Méthode de calcul de ces rabais  pour déterminer le montant de l’</w:t>
      </w:r>
      <w:r w:rsidR="00524D3E" w:rsidRPr="007D2063">
        <w:rPr>
          <w:sz w:val="22"/>
          <w:szCs w:val="22"/>
        </w:rPr>
        <w:t>Offre</w:t>
      </w:r>
      <w:r w:rsidR="0050535A" w:rsidRPr="007D2063">
        <w:rPr>
          <w:sz w:val="22"/>
          <w:szCs w:val="22"/>
        </w:rPr>
        <w:t xml:space="preserve"> </w:t>
      </w:r>
      <w:r w:rsidR="00CF7D26" w:rsidRPr="007D2063">
        <w:rPr>
          <w:sz w:val="22"/>
          <w:szCs w:val="22"/>
        </w:rPr>
        <w:t>:_________</w:t>
      </w:r>
      <w:r w:rsidRPr="007D2063">
        <w:rPr>
          <w:sz w:val="22"/>
          <w:szCs w:val="22"/>
        </w:rPr>
        <w:t>______ ;</w:t>
      </w:r>
    </w:p>
    <w:p w:rsidR="00FC31C4" w:rsidRPr="007D2063" w:rsidRDefault="00FC31C4" w:rsidP="00AC3968">
      <w:pPr>
        <w:numPr>
          <w:ilvl w:val="0"/>
          <w:numId w:val="3"/>
        </w:numPr>
        <w:tabs>
          <w:tab w:val="right" w:pos="9000"/>
        </w:tabs>
        <w:spacing w:after="142" w:line="240" w:lineRule="atLeast"/>
        <w:jc w:val="both"/>
        <w:rPr>
          <w:sz w:val="22"/>
          <w:szCs w:val="22"/>
        </w:rPr>
      </w:pPr>
      <w:r w:rsidRPr="007D2063">
        <w:rPr>
          <w:sz w:val="22"/>
          <w:szCs w:val="22"/>
        </w:rPr>
        <w:t xml:space="preserve">Notre </w:t>
      </w:r>
      <w:r w:rsidR="00524D3E" w:rsidRPr="007D2063">
        <w:rPr>
          <w:sz w:val="22"/>
          <w:szCs w:val="22"/>
        </w:rPr>
        <w:t>Offre</w:t>
      </w:r>
      <w:r w:rsidRPr="007D2063">
        <w:rPr>
          <w:sz w:val="22"/>
          <w:szCs w:val="22"/>
        </w:rPr>
        <w:t xml:space="preserve"> demeurera valide pendant une période de ____________________________ jours à compter de la date limite fixée pour la remise des </w:t>
      </w:r>
      <w:r w:rsidR="00524D3E" w:rsidRPr="007D2063">
        <w:rPr>
          <w:sz w:val="22"/>
          <w:szCs w:val="22"/>
        </w:rPr>
        <w:t>Offre</w:t>
      </w:r>
      <w:r w:rsidRPr="007D2063">
        <w:rPr>
          <w:sz w:val="22"/>
          <w:szCs w:val="22"/>
        </w:rPr>
        <w:t xml:space="preserve">s dans </w:t>
      </w:r>
      <w:r w:rsidR="00AA2A67" w:rsidRPr="007D2063">
        <w:rPr>
          <w:sz w:val="22"/>
          <w:szCs w:val="22"/>
        </w:rPr>
        <w:t>les Documents</w:t>
      </w:r>
      <w:r w:rsidRPr="007D2063">
        <w:rPr>
          <w:sz w:val="22"/>
          <w:szCs w:val="22"/>
        </w:rPr>
        <w:t xml:space="preserve"> d’</w:t>
      </w:r>
      <w:r w:rsidR="00524D3E" w:rsidRPr="007D2063">
        <w:rPr>
          <w:sz w:val="22"/>
          <w:szCs w:val="22"/>
        </w:rPr>
        <w:t>Appel d’Offres</w:t>
      </w:r>
      <w:r w:rsidRPr="007D2063">
        <w:rPr>
          <w:sz w:val="22"/>
          <w:szCs w:val="22"/>
        </w:rPr>
        <w:t xml:space="preserve"> ; cette </w:t>
      </w:r>
      <w:r w:rsidR="00524D3E" w:rsidRPr="007D2063">
        <w:rPr>
          <w:sz w:val="22"/>
          <w:szCs w:val="22"/>
        </w:rPr>
        <w:t>Offre</w:t>
      </w:r>
      <w:r w:rsidRPr="007D2063">
        <w:rPr>
          <w:sz w:val="22"/>
          <w:szCs w:val="22"/>
        </w:rPr>
        <w:t xml:space="preserve"> continuera de nous engager et peut être acceptée à tout moment avant l’expiration de cette période ;</w:t>
      </w:r>
    </w:p>
    <w:p w:rsidR="00FC31C4" w:rsidRPr="007D2063" w:rsidRDefault="00FC31C4" w:rsidP="00AC3968">
      <w:pPr>
        <w:numPr>
          <w:ilvl w:val="0"/>
          <w:numId w:val="3"/>
        </w:numPr>
        <w:tabs>
          <w:tab w:val="right" w:pos="9000"/>
        </w:tabs>
        <w:spacing w:after="142" w:line="240" w:lineRule="atLeast"/>
        <w:jc w:val="both"/>
        <w:rPr>
          <w:sz w:val="22"/>
          <w:szCs w:val="22"/>
        </w:rPr>
      </w:pPr>
      <w:r w:rsidRPr="007D2063">
        <w:rPr>
          <w:sz w:val="22"/>
          <w:szCs w:val="22"/>
        </w:rPr>
        <w:t xml:space="preserve">Si notre </w:t>
      </w:r>
      <w:r w:rsidR="00524D3E" w:rsidRPr="007D2063">
        <w:rPr>
          <w:sz w:val="22"/>
          <w:szCs w:val="22"/>
        </w:rPr>
        <w:t>Offre</w:t>
      </w:r>
      <w:r w:rsidRPr="007D2063">
        <w:rPr>
          <w:sz w:val="22"/>
          <w:szCs w:val="22"/>
        </w:rPr>
        <w:t xml:space="preserve"> est acceptée, nous nous engageons à obtenir une garantie de bonne exécution du Ma</w:t>
      </w:r>
      <w:r w:rsidR="00CF7D26" w:rsidRPr="007D2063">
        <w:rPr>
          <w:sz w:val="22"/>
          <w:szCs w:val="22"/>
        </w:rPr>
        <w:t>rché conformément à la clause 42</w:t>
      </w:r>
      <w:r w:rsidRPr="007D2063">
        <w:rPr>
          <w:sz w:val="22"/>
          <w:szCs w:val="22"/>
        </w:rPr>
        <w:t xml:space="preserve"> des Instructions aux </w:t>
      </w:r>
      <w:r w:rsidR="00524D3E" w:rsidRPr="007D2063">
        <w:rPr>
          <w:sz w:val="22"/>
          <w:szCs w:val="22"/>
        </w:rPr>
        <w:t>Soumissionnaire</w:t>
      </w:r>
      <w:r w:rsidR="00CF7D26" w:rsidRPr="007D2063">
        <w:rPr>
          <w:sz w:val="22"/>
          <w:szCs w:val="22"/>
        </w:rPr>
        <w:t>s</w:t>
      </w:r>
      <w:r w:rsidR="00114044" w:rsidRPr="007D2063">
        <w:rPr>
          <w:sz w:val="22"/>
          <w:szCs w:val="22"/>
        </w:rPr>
        <w:t> ;</w:t>
      </w:r>
    </w:p>
    <w:p w:rsidR="00FC31C4" w:rsidRPr="007D2063" w:rsidRDefault="00114044" w:rsidP="00AC3968">
      <w:pPr>
        <w:numPr>
          <w:ilvl w:val="0"/>
          <w:numId w:val="3"/>
        </w:numPr>
        <w:tabs>
          <w:tab w:val="right" w:pos="9000"/>
        </w:tabs>
        <w:overflowPunct w:val="0"/>
        <w:autoSpaceDE w:val="0"/>
        <w:autoSpaceDN w:val="0"/>
        <w:adjustRightInd w:val="0"/>
        <w:spacing w:after="142" w:line="240" w:lineRule="atLeast"/>
        <w:jc w:val="both"/>
        <w:textAlignment w:val="baseline"/>
        <w:rPr>
          <w:sz w:val="22"/>
          <w:szCs w:val="22"/>
        </w:rPr>
      </w:pPr>
      <w:r w:rsidRPr="007D2063">
        <w:rPr>
          <w:sz w:val="22"/>
          <w:szCs w:val="22"/>
        </w:rPr>
        <w:t xml:space="preserve">Conformément à l’article 4.2(e) des Instructions aux </w:t>
      </w:r>
      <w:r w:rsidR="00524D3E" w:rsidRPr="007D2063">
        <w:rPr>
          <w:sz w:val="22"/>
          <w:szCs w:val="22"/>
        </w:rPr>
        <w:t>Soumissionnaire</w:t>
      </w:r>
      <w:r w:rsidRPr="007D2063">
        <w:rPr>
          <w:sz w:val="22"/>
          <w:szCs w:val="22"/>
        </w:rPr>
        <w:t xml:space="preserve">s, nous ne participons pas, en qualité de </w:t>
      </w:r>
      <w:r w:rsidR="00524D3E" w:rsidRPr="007D2063">
        <w:rPr>
          <w:sz w:val="22"/>
          <w:szCs w:val="22"/>
        </w:rPr>
        <w:t>Soumissionnaire</w:t>
      </w:r>
      <w:r w:rsidRPr="007D2063">
        <w:rPr>
          <w:sz w:val="22"/>
          <w:szCs w:val="22"/>
        </w:rPr>
        <w:t xml:space="preserve"> à plus d’une </w:t>
      </w:r>
      <w:r w:rsidR="00524D3E" w:rsidRPr="007D2063">
        <w:rPr>
          <w:sz w:val="22"/>
          <w:szCs w:val="22"/>
        </w:rPr>
        <w:t>Offre</w:t>
      </w:r>
      <w:r w:rsidRPr="007D2063">
        <w:rPr>
          <w:sz w:val="22"/>
          <w:szCs w:val="22"/>
        </w:rPr>
        <w:t xml:space="preserve"> dans le cadre du présent </w:t>
      </w:r>
      <w:r w:rsidR="00524D3E" w:rsidRPr="007D2063">
        <w:rPr>
          <w:sz w:val="22"/>
          <w:szCs w:val="22"/>
        </w:rPr>
        <w:t>Appel d’Offres</w:t>
      </w:r>
      <w:r w:rsidRPr="007D2063">
        <w:rPr>
          <w:sz w:val="22"/>
          <w:szCs w:val="22"/>
        </w:rPr>
        <w:t xml:space="preserve">, à l’exception des </w:t>
      </w:r>
      <w:r w:rsidR="00524D3E" w:rsidRPr="007D2063">
        <w:rPr>
          <w:sz w:val="22"/>
          <w:szCs w:val="22"/>
        </w:rPr>
        <w:t>Offre</w:t>
      </w:r>
      <w:r w:rsidRPr="007D2063">
        <w:rPr>
          <w:sz w:val="22"/>
          <w:szCs w:val="22"/>
        </w:rPr>
        <w:t>s variantes présentées conformément à l’article 13 des Instructions aux Soumissionnaires ;</w:t>
      </w:r>
    </w:p>
    <w:p w:rsidR="00FC31C4" w:rsidRPr="007D2063" w:rsidRDefault="00FC31C4" w:rsidP="00305DC6">
      <w:pPr>
        <w:numPr>
          <w:ilvl w:val="0"/>
          <w:numId w:val="3"/>
        </w:numPr>
        <w:tabs>
          <w:tab w:val="right" w:pos="9000"/>
        </w:tabs>
        <w:spacing w:after="142" w:line="240" w:lineRule="atLeast"/>
        <w:jc w:val="both"/>
        <w:rPr>
          <w:sz w:val="22"/>
          <w:szCs w:val="22"/>
        </w:rPr>
      </w:pPr>
      <w:r w:rsidRPr="007D2063">
        <w:rPr>
          <w:sz w:val="22"/>
          <w:szCs w:val="22"/>
        </w:rPr>
        <w:t xml:space="preserve">Il est entendu que la présente </w:t>
      </w:r>
      <w:r w:rsidR="00524D3E" w:rsidRPr="007D2063">
        <w:rPr>
          <w:sz w:val="22"/>
          <w:szCs w:val="22"/>
        </w:rPr>
        <w:t>Offre</w:t>
      </w:r>
      <w:r w:rsidRPr="007D2063">
        <w:rPr>
          <w:sz w:val="22"/>
          <w:szCs w:val="22"/>
        </w:rPr>
        <w:t>, et votre acceptation écrite de</w:t>
      </w:r>
      <w:r w:rsidR="0035636A" w:rsidRPr="007D2063">
        <w:rPr>
          <w:sz w:val="22"/>
          <w:szCs w:val="22"/>
        </w:rPr>
        <w:t xml:space="preserve"> </w:t>
      </w:r>
      <w:r w:rsidRPr="007D2063">
        <w:rPr>
          <w:sz w:val="22"/>
          <w:szCs w:val="22"/>
        </w:rPr>
        <w:t xml:space="preserve"> ladite </w:t>
      </w:r>
      <w:r w:rsidR="00524D3E" w:rsidRPr="007D2063">
        <w:rPr>
          <w:sz w:val="22"/>
          <w:szCs w:val="22"/>
        </w:rPr>
        <w:t>Offre</w:t>
      </w:r>
      <w:r w:rsidRPr="007D2063">
        <w:rPr>
          <w:sz w:val="22"/>
          <w:szCs w:val="22"/>
        </w:rPr>
        <w:t xml:space="preserve"> figurant dans la notification d’attribution du Marché que vous nous adresserez tiendra lieu de contrat entre nous, jusqu’à ce qu’un march</w:t>
      </w:r>
      <w:r w:rsidR="0050535A" w:rsidRPr="007D2063">
        <w:rPr>
          <w:sz w:val="22"/>
          <w:szCs w:val="22"/>
        </w:rPr>
        <w:t>é officiel soit établi et signé ;</w:t>
      </w:r>
    </w:p>
    <w:p w:rsidR="00CF7D26" w:rsidRPr="007D2063" w:rsidRDefault="00CF7D26" w:rsidP="00EA7DD2">
      <w:pPr>
        <w:numPr>
          <w:ilvl w:val="0"/>
          <w:numId w:val="3"/>
        </w:numPr>
        <w:tabs>
          <w:tab w:val="right" w:pos="9000"/>
        </w:tabs>
        <w:spacing w:after="142" w:line="240" w:lineRule="atLeast"/>
        <w:jc w:val="both"/>
        <w:rPr>
          <w:sz w:val="22"/>
          <w:szCs w:val="22"/>
        </w:rPr>
      </w:pPr>
      <w:r w:rsidRPr="007D2063">
        <w:rPr>
          <w:sz w:val="22"/>
          <w:szCs w:val="22"/>
        </w:rPr>
        <w:t xml:space="preserve">nous </w:t>
      </w:r>
      <w:r w:rsidR="0035636A" w:rsidRPr="007D2063">
        <w:rPr>
          <w:sz w:val="22"/>
          <w:szCs w:val="22"/>
        </w:rPr>
        <w:t>reconnaissons et acceptons que</w:t>
      </w:r>
      <w:r w:rsidR="0082759C" w:rsidRPr="007D2063">
        <w:rPr>
          <w:sz w:val="22"/>
          <w:szCs w:val="22"/>
        </w:rPr>
        <w:t xml:space="preserve"> l’Acheteur se réserve le droit d’annuler la procédure d’Appel d’Offres et de rejeter toutes les Offres à tout moment avant l’attribution du Marché sans encourir de ce fait une responsabilité quelconque</w:t>
      </w:r>
      <w:r w:rsidR="0082759C" w:rsidRPr="007D2063" w:rsidDel="0082759C">
        <w:rPr>
          <w:sz w:val="22"/>
          <w:szCs w:val="22"/>
        </w:rPr>
        <w:t xml:space="preserve"> </w:t>
      </w:r>
      <w:r w:rsidRPr="007D2063">
        <w:rPr>
          <w:sz w:val="22"/>
          <w:szCs w:val="22"/>
        </w:rPr>
        <w:t>;</w:t>
      </w:r>
    </w:p>
    <w:p w:rsidR="00CF7D26" w:rsidRPr="007D2063" w:rsidRDefault="00CF7D26" w:rsidP="00EA7DD2">
      <w:pPr>
        <w:numPr>
          <w:ilvl w:val="0"/>
          <w:numId w:val="3"/>
        </w:numPr>
        <w:tabs>
          <w:tab w:val="right" w:pos="9000"/>
        </w:tabs>
        <w:spacing w:after="142" w:line="240" w:lineRule="atLeast"/>
        <w:jc w:val="both"/>
        <w:rPr>
          <w:sz w:val="22"/>
          <w:szCs w:val="22"/>
        </w:rPr>
      </w:pPr>
      <w:r w:rsidRPr="007D2063">
        <w:rPr>
          <w:sz w:val="22"/>
          <w:szCs w:val="22"/>
        </w:rPr>
        <w:t xml:space="preserve">nous certifions que nous avons adopté toute mesure appropriée afin d’assurer qu’aucune personne agissant en notre nom ou pour notre compte ne puisse se livrer à des actions de fraude et corruption. </w:t>
      </w:r>
    </w:p>
    <w:p w:rsidR="0062044C" w:rsidRPr="007D2063" w:rsidRDefault="0062044C" w:rsidP="00305DC6">
      <w:pPr>
        <w:pStyle w:val="Outline1"/>
        <w:keepNext w:val="0"/>
        <w:numPr>
          <w:ilvl w:val="0"/>
          <w:numId w:val="0"/>
        </w:numPr>
        <w:spacing w:before="0" w:after="142" w:line="240" w:lineRule="atLeast"/>
        <w:jc w:val="both"/>
        <w:rPr>
          <w:sz w:val="22"/>
          <w:szCs w:val="22"/>
        </w:rPr>
      </w:pPr>
    </w:p>
    <w:p w:rsidR="0062044C" w:rsidRPr="007D2063" w:rsidRDefault="0062044C" w:rsidP="00305DC6">
      <w:pPr>
        <w:tabs>
          <w:tab w:val="right" w:pos="4140"/>
          <w:tab w:val="left" w:pos="4500"/>
          <w:tab w:val="right" w:pos="9000"/>
        </w:tabs>
        <w:spacing w:after="142" w:line="240" w:lineRule="atLeast"/>
        <w:rPr>
          <w:sz w:val="22"/>
          <w:szCs w:val="22"/>
        </w:rPr>
      </w:pPr>
      <w:r w:rsidRPr="007D2063">
        <w:rPr>
          <w:sz w:val="22"/>
          <w:szCs w:val="22"/>
        </w:rPr>
        <w:t xml:space="preserve">Nom </w:t>
      </w:r>
      <w:r w:rsidRPr="007D2063">
        <w:rPr>
          <w:sz w:val="22"/>
          <w:szCs w:val="22"/>
          <w:u w:val="single"/>
        </w:rPr>
        <w:tab/>
      </w:r>
      <w:r w:rsidRPr="007D2063">
        <w:rPr>
          <w:sz w:val="22"/>
          <w:szCs w:val="22"/>
        </w:rPr>
        <w:tab/>
        <w:t xml:space="preserve">En tant que </w:t>
      </w:r>
      <w:r w:rsidRPr="007D2063">
        <w:rPr>
          <w:sz w:val="22"/>
          <w:szCs w:val="22"/>
          <w:u w:val="single"/>
        </w:rPr>
        <w:tab/>
      </w:r>
      <w:r w:rsidRPr="007D2063">
        <w:rPr>
          <w:sz w:val="22"/>
          <w:szCs w:val="22"/>
        </w:rPr>
        <w:t xml:space="preserve">_ </w:t>
      </w:r>
    </w:p>
    <w:p w:rsidR="0062044C" w:rsidRPr="007D2063" w:rsidRDefault="0062044C" w:rsidP="00305DC6">
      <w:pPr>
        <w:tabs>
          <w:tab w:val="right" w:pos="4140"/>
          <w:tab w:val="left" w:pos="4500"/>
          <w:tab w:val="right" w:pos="9000"/>
        </w:tabs>
        <w:spacing w:after="142" w:line="240" w:lineRule="atLeast"/>
        <w:rPr>
          <w:sz w:val="22"/>
          <w:szCs w:val="22"/>
          <w:u w:val="single"/>
        </w:rPr>
      </w:pPr>
      <w:r w:rsidRPr="007D2063">
        <w:rPr>
          <w:sz w:val="22"/>
          <w:szCs w:val="22"/>
        </w:rPr>
        <w:t xml:space="preserve">Signature </w:t>
      </w:r>
      <w:r w:rsidRPr="007D2063">
        <w:rPr>
          <w:sz w:val="22"/>
          <w:szCs w:val="22"/>
          <w:u w:val="single"/>
        </w:rPr>
        <w:tab/>
      </w:r>
    </w:p>
    <w:p w:rsidR="0062044C" w:rsidRPr="007D2063" w:rsidRDefault="0062044C" w:rsidP="00305DC6">
      <w:pPr>
        <w:tabs>
          <w:tab w:val="right" w:pos="9000"/>
        </w:tabs>
        <w:spacing w:after="142" w:line="240" w:lineRule="atLeast"/>
        <w:rPr>
          <w:sz w:val="22"/>
          <w:szCs w:val="22"/>
        </w:rPr>
      </w:pPr>
      <w:r w:rsidRPr="007D2063">
        <w:rPr>
          <w:sz w:val="22"/>
          <w:szCs w:val="22"/>
        </w:rPr>
        <w:t>Dûment habilité à signer l’</w:t>
      </w:r>
      <w:r w:rsidR="00524D3E" w:rsidRPr="007D2063">
        <w:rPr>
          <w:sz w:val="22"/>
          <w:szCs w:val="22"/>
        </w:rPr>
        <w:t>Offre</w:t>
      </w:r>
      <w:r w:rsidRPr="007D2063">
        <w:rPr>
          <w:sz w:val="22"/>
          <w:szCs w:val="22"/>
        </w:rPr>
        <w:t xml:space="preserve"> pour et au nom de</w:t>
      </w:r>
      <w:r w:rsidRPr="007D2063">
        <w:rPr>
          <w:rStyle w:val="Appelnotedebasdep"/>
          <w:sz w:val="22"/>
          <w:szCs w:val="22"/>
        </w:rPr>
        <w:footnoteReference w:id="13"/>
      </w:r>
      <w:r w:rsidRPr="007D2063">
        <w:rPr>
          <w:sz w:val="22"/>
          <w:szCs w:val="22"/>
        </w:rPr>
        <w:t xml:space="preserve"> </w:t>
      </w:r>
      <w:r w:rsidRPr="007D2063">
        <w:rPr>
          <w:sz w:val="22"/>
          <w:szCs w:val="22"/>
          <w:u w:val="single"/>
        </w:rPr>
        <w:tab/>
      </w:r>
    </w:p>
    <w:p w:rsidR="0062044C" w:rsidRPr="007D2063" w:rsidRDefault="0062044C" w:rsidP="00305DC6">
      <w:pPr>
        <w:tabs>
          <w:tab w:val="right" w:pos="9000"/>
        </w:tabs>
        <w:spacing w:after="142" w:line="240" w:lineRule="atLeast"/>
        <w:rPr>
          <w:sz w:val="22"/>
          <w:szCs w:val="22"/>
        </w:rPr>
      </w:pPr>
      <w:r w:rsidRPr="007D2063">
        <w:rPr>
          <w:sz w:val="22"/>
          <w:szCs w:val="22"/>
        </w:rPr>
        <w:t>En date du ________________________________ jour de ____</w:t>
      </w:r>
      <w:r w:rsidR="00CF7D26" w:rsidRPr="007D2063">
        <w:rPr>
          <w:sz w:val="22"/>
          <w:szCs w:val="22"/>
        </w:rPr>
        <w:t>______________________</w:t>
      </w:r>
      <w:r w:rsidRPr="007D2063">
        <w:rPr>
          <w:sz w:val="22"/>
          <w:szCs w:val="22"/>
        </w:rPr>
        <w:t>_</w:t>
      </w:r>
    </w:p>
    <w:p w:rsidR="0062044C" w:rsidRPr="00D17421" w:rsidRDefault="0062044C" w:rsidP="00FE6EB4">
      <w:pPr>
        <w:pStyle w:val="SectionVHeader"/>
        <w:rPr>
          <w:szCs w:val="28"/>
          <w:lang w:val="fr-FR"/>
        </w:rPr>
      </w:pPr>
      <w:r w:rsidRPr="00D17421">
        <w:rPr>
          <w:sz w:val="22"/>
          <w:szCs w:val="22"/>
          <w:lang w:val="fr-FR"/>
        </w:rPr>
        <w:br w:type="page"/>
      </w:r>
    </w:p>
    <w:tbl>
      <w:tblPr>
        <w:tblW w:w="0" w:type="auto"/>
        <w:tblLayout w:type="fixed"/>
        <w:tblLook w:val="0000" w:firstRow="0" w:lastRow="0" w:firstColumn="0" w:lastColumn="0" w:noHBand="0" w:noVBand="0"/>
      </w:tblPr>
      <w:tblGrid>
        <w:gridCol w:w="9198"/>
      </w:tblGrid>
      <w:tr w:rsidR="0062044C" w:rsidRPr="005A428D" w:rsidTr="00255F5D">
        <w:trPr>
          <w:trHeight w:val="595"/>
        </w:trPr>
        <w:tc>
          <w:tcPr>
            <w:tcW w:w="9198" w:type="dxa"/>
            <w:tcBorders>
              <w:top w:val="nil"/>
              <w:left w:val="nil"/>
              <w:bottom w:val="nil"/>
              <w:right w:val="nil"/>
            </w:tcBorders>
          </w:tcPr>
          <w:p w:rsidR="002E48AD" w:rsidRDefault="00CF7D26" w:rsidP="002E48AD">
            <w:pPr>
              <w:pStyle w:val="Normalcentr"/>
              <w:jc w:val="center"/>
              <w:rPr>
                <w:b/>
                <w:bCs/>
                <w:sz w:val="28"/>
              </w:rPr>
            </w:pPr>
            <w:r w:rsidRPr="002E48AD">
              <w:rPr>
                <w:b/>
                <w:bCs/>
                <w:sz w:val="36"/>
                <w:szCs w:val="36"/>
              </w:rPr>
              <w:t>Annexe au Formulaire de Soumission</w:t>
            </w:r>
            <w:r w:rsidRPr="002E48AD">
              <w:rPr>
                <w:b/>
                <w:bCs/>
                <w:sz w:val="28"/>
              </w:rPr>
              <w:br/>
            </w:r>
          </w:p>
          <w:p w:rsidR="0062044C" w:rsidRDefault="00E54BDC" w:rsidP="002E48AD">
            <w:pPr>
              <w:pStyle w:val="Normalcentr"/>
              <w:jc w:val="center"/>
              <w:rPr>
                <w:b/>
                <w:bCs/>
                <w:sz w:val="28"/>
              </w:rPr>
            </w:pPr>
            <w:r w:rsidRPr="002E48AD">
              <w:rPr>
                <w:b/>
                <w:bCs/>
                <w:sz w:val="28"/>
              </w:rPr>
              <w:t>Déclaration d’I</w:t>
            </w:r>
            <w:r w:rsidR="0062044C" w:rsidRPr="002E48AD">
              <w:rPr>
                <w:b/>
                <w:bCs/>
                <w:sz w:val="28"/>
              </w:rPr>
              <w:t>ntégrité, d’</w:t>
            </w:r>
            <w:r w:rsidR="002460B3" w:rsidRPr="002E48AD">
              <w:rPr>
                <w:b/>
                <w:bCs/>
                <w:sz w:val="28"/>
              </w:rPr>
              <w:t>Éligibilité</w:t>
            </w:r>
            <w:r w:rsidRPr="002E48AD">
              <w:rPr>
                <w:b/>
                <w:bCs/>
                <w:sz w:val="28"/>
              </w:rPr>
              <w:t xml:space="preserve"> et d</w:t>
            </w:r>
            <w:r w:rsidR="00F41E7F">
              <w:rPr>
                <w:b/>
                <w:bCs/>
                <w:sz w:val="28"/>
              </w:rPr>
              <w:t>e Responsabilité</w:t>
            </w:r>
            <w:r w:rsidR="0062044C" w:rsidRPr="002E48AD">
              <w:rPr>
                <w:b/>
                <w:bCs/>
                <w:sz w:val="28"/>
              </w:rPr>
              <w:t xml:space="preserve"> </w:t>
            </w:r>
            <w:r w:rsidRPr="002E48AD">
              <w:rPr>
                <w:b/>
                <w:bCs/>
                <w:sz w:val="28"/>
              </w:rPr>
              <w:t>E</w:t>
            </w:r>
            <w:r w:rsidR="0062044C" w:rsidRPr="002E48AD">
              <w:rPr>
                <w:b/>
                <w:bCs/>
                <w:sz w:val="28"/>
              </w:rPr>
              <w:t>nvironnemental</w:t>
            </w:r>
            <w:r w:rsidR="00F41E7F">
              <w:rPr>
                <w:b/>
                <w:bCs/>
                <w:sz w:val="28"/>
              </w:rPr>
              <w:t>e</w:t>
            </w:r>
            <w:r w:rsidR="0062044C" w:rsidRPr="002E48AD">
              <w:rPr>
                <w:b/>
                <w:bCs/>
                <w:sz w:val="28"/>
              </w:rPr>
              <w:t xml:space="preserve"> et </w:t>
            </w:r>
            <w:r w:rsidRPr="002E48AD">
              <w:rPr>
                <w:b/>
                <w:bCs/>
                <w:sz w:val="28"/>
              </w:rPr>
              <w:t>S</w:t>
            </w:r>
            <w:r w:rsidR="0062044C" w:rsidRPr="002E48AD">
              <w:rPr>
                <w:b/>
                <w:bCs/>
                <w:sz w:val="28"/>
              </w:rPr>
              <w:t>ocial</w:t>
            </w:r>
            <w:r w:rsidR="00F41E7F">
              <w:rPr>
                <w:b/>
                <w:bCs/>
                <w:sz w:val="28"/>
              </w:rPr>
              <w:t>e</w:t>
            </w:r>
          </w:p>
          <w:p w:rsidR="002460B3" w:rsidRDefault="002460B3" w:rsidP="00F41E7F">
            <w:pPr>
              <w:pStyle w:val="Normalcentr"/>
              <w:jc w:val="center"/>
              <w:rPr>
                <w:bCs/>
                <w:sz w:val="28"/>
              </w:rPr>
            </w:pPr>
          </w:p>
          <w:p w:rsidR="00101DBF" w:rsidRPr="00D17421" w:rsidRDefault="00101DBF" w:rsidP="00101DBF">
            <w:pPr>
              <w:pStyle w:val="Formulaire2"/>
              <w:spacing w:line="360" w:lineRule="auto"/>
              <w:jc w:val="left"/>
              <w:rPr>
                <w:rFonts w:ascii="Times New Roman" w:hAnsi="Times New Roman"/>
                <w:i/>
                <w:noProof/>
                <w:sz w:val="22"/>
                <w:szCs w:val="22"/>
                <w:highlight w:val="yellow"/>
              </w:rPr>
            </w:pPr>
          </w:p>
          <w:p w:rsidR="00101DBF" w:rsidRPr="00D17421" w:rsidRDefault="00101DBF" w:rsidP="00101DBF">
            <w:pPr>
              <w:pStyle w:val="Formulaire2"/>
              <w:spacing w:line="240" w:lineRule="auto"/>
              <w:jc w:val="both"/>
              <w:rPr>
                <w:rFonts w:ascii="Times New Roman" w:hAnsi="Times New Roman"/>
                <w:b w:val="0"/>
                <w:i/>
                <w:noProof/>
                <w:sz w:val="22"/>
                <w:szCs w:val="22"/>
                <w:highlight w:val="yellow"/>
              </w:rPr>
            </w:pPr>
            <w:r w:rsidRPr="00D17421">
              <w:rPr>
                <w:rFonts w:ascii="Times New Roman" w:hAnsi="Times New Roman"/>
                <w:b w:val="0"/>
                <w:i/>
                <w:noProof/>
                <w:sz w:val="22"/>
                <w:szCs w:val="22"/>
                <w:highlight w:val="yellow"/>
              </w:rPr>
              <w:t xml:space="preserve"> [Le contenu de la Déclaration d’Intégrité, d’éligibilité et de responsabilité environnementale et sociale dépend de la date de signature de la Convention de Financement de l’AFD qui couvre tout ou partie du financement du présent Marché.  </w:t>
            </w:r>
          </w:p>
          <w:p w:rsidR="00101DBF" w:rsidRPr="00D17421" w:rsidRDefault="00101DBF" w:rsidP="00101DBF">
            <w:pPr>
              <w:pStyle w:val="Formulaire2"/>
              <w:numPr>
                <w:ilvl w:val="0"/>
                <w:numId w:val="138"/>
              </w:numPr>
              <w:spacing w:line="240" w:lineRule="auto"/>
              <w:jc w:val="both"/>
              <w:rPr>
                <w:rFonts w:ascii="Times New Roman" w:hAnsi="Times New Roman"/>
                <w:i/>
                <w:noProof/>
                <w:sz w:val="22"/>
                <w:szCs w:val="22"/>
                <w:highlight w:val="yellow"/>
              </w:rPr>
            </w:pPr>
            <w:r w:rsidRPr="00D17421">
              <w:rPr>
                <w:rFonts w:ascii="Times New Roman" w:hAnsi="Times New Roman"/>
                <w:b w:val="0"/>
                <w:i/>
                <w:noProof/>
                <w:sz w:val="22"/>
                <w:szCs w:val="22"/>
                <w:highlight w:val="yellow"/>
              </w:rPr>
              <w:t xml:space="preserve">Pour tout Marché financé par l’AFD via une Convention de Financement signée </w:t>
            </w:r>
            <w:r w:rsidRPr="00D17421">
              <w:rPr>
                <w:rFonts w:ascii="Times New Roman" w:hAnsi="Times New Roman"/>
                <w:b w:val="0"/>
                <w:i/>
                <w:noProof/>
                <w:sz w:val="22"/>
                <w:szCs w:val="22"/>
                <w:highlight w:val="yellow"/>
                <w:u w:val="single"/>
              </w:rPr>
              <w:t>avant</w:t>
            </w:r>
            <w:r w:rsidRPr="00D17421">
              <w:rPr>
                <w:rFonts w:ascii="Times New Roman" w:hAnsi="Times New Roman"/>
                <w:b w:val="0"/>
                <w:i/>
                <w:noProof/>
                <w:sz w:val="22"/>
                <w:szCs w:val="22"/>
                <w:highlight w:val="yellow"/>
              </w:rPr>
              <w:t xml:space="preserve"> le 1</w:t>
            </w:r>
            <w:r w:rsidRPr="00D17421">
              <w:rPr>
                <w:rFonts w:ascii="Times New Roman" w:hAnsi="Times New Roman"/>
                <w:b w:val="0"/>
                <w:i/>
                <w:noProof/>
                <w:sz w:val="22"/>
                <w:szCs w:val="22"/>
                <w:highlight w:val="yellow"/>
                <w:vertAlign w:val="superscript"/>
              </w:rPr>
              <w:t>er</w:t>
            </w:r>
            <w:r w:rsidRPr="00D17421">
              <w:rPr>
                <w:rFonts w:ascii="Times New Roman" w:hAnsi="Times New Roman"/>
                <w:b w:val="0"/>
                <w:i/>
                <w:noProof/>
                <w:sz w:val="22"/>
                <w:szCs w:val="22"/>
                <w:highlight w:val="yellow"/>
              </w:rPr>
              <w:t xml:space="preserve"> Février 2024, </w:t>
            </w:r>
            <w:r w:rsidR="002F2E56">
              <w:rPr>
                <w:rFonts w:ascii="Times New Roman" w:hAnsi="Times New Roman"/>
                <w:b w:val="0"/>
                <w:i/>
                <w:noProof/>
                <w:sz w:val="22"/>
                <w:szCs w:val="22"/>
                <w:highlight w:val="yellow"/>
              </w:rPr>
              <w:t>l’Acheteur</w:t>
            </w:r>
            <w:r w:rsidRPr="00D17421">
              <w:rPr>
                <w:rFonts w:ascii="Times New Roman" w:hAnsi="Times New Roman"/>
                <w:b w:val="0"/>
                <w:i/>
                <w:noProof/>
                <w:sz w:val="22"/>
                <w:szCs w:val="22"/>
                <w:highlight w:val="yellow"/>
              </w:rPr>
              <w:t xml:space="preserve"> sélectionnera le texte de l’OPTION A et supprimera l’OPTION B ;</w:t>
            </w:r>
          </w:p>
          <w:p w:rsidR="00101DBF" w:rsidRPr="00D17421" w:rsidRDefault="00101DBF" w:rsidP="00101DBF">
            <w:pPr>
              <w:pStyle w:val="Formulaire2"/>
              <w:numPr>
                <w:ilvl w:val="0"/>
                <w:numId w:val="138"/>
              </w:numPr>
              <w:spacing w:line="240" w:lineRule="auto"/>
              <w:jc w:val="both"/>
              <w:rPr>
                <w:rFonts w:ascii="Times New Roman" w:hAnsi="Times New Roman"/>
                <w:i/>
                <w:noProof/>
                <w:sz w:val="22"/>
                <w:szCs w:val="22"/>
                <w:highlight w:val="yellow"/>
              </w:rPr>
            </w:pPr>
            <w:r w:rsidRPr="00D17421">
              <w:rPr>
                <w:rFonts w:ascii="Times New Roman" w:hAnsi="Times New Roman"/>
                <w:b w:val="0"/>
                <w:i/>
                <w:noProof/>
                <w:sz w:val="22"/>
                <w:szCs w:val="22"/>
                <w:highlight w:val="yellow"/>
              </w:rPr>
              <w:t xml:space="preserve">Pour tout Marché financé par l’AFD via une Convention de Financement signée </w:t>
            </w:r>
            <w:r w:rsidRPr="00D17421">
              <w:rPr>
                <w:rFonts w:ascii="Times New Roman" w:hAnsi="Times New Roman"/>
                <w:b w:val="0"/>
                <w:i/>
                <w:noProof/>
                <w:sz w:val="22"/>
                <w:szCs w:val="22"/>
                <w:highlight w:val="yellow"/>
                <w:u w:val="single"/>
              </w:rPr>
              <w:t>à partir du</w:t>
            </w:r>
            <w:r w:rsidRPr="00D17421">
              <w:rPr>
                <w:rFonts w:ascii="Times New Roman" w:hAnsi="Times New Roman"/>
                <w:b w:val="0"/>
                <w:i/>
                <w:noProof/>
                <w:sz w:val="22"/>
                <w:szCs w:val="22"/>
                <w:highlight w:val="yellow"/>
              </w:rPr>
              <w:t xml:space="preserve"> 1</w:t>
            </w:r>
            <w:r w:rsidRPr="00D17421">
              <w:rPr>
                <w:rFonts w:ascii="Times New Roman" w:hAnsi="Times New Roman"/>
                <w:b w:val="0"/>
                <w:i/>
                <w:noProof/>
                <w:sz w:val="22"/>
                <w:szCs w:val="22"/>
                <w:highlight w:val="yellow"/>
                <w:vertAlign w:val="superscript"/>
              </w:rPr>
              <w:t>er</w:t>
            </w:r>
            <w:r w:rsidRPr="00D17421">
              <w:rPr>
                <w:rFonts w:ascii="Times New Roman" w:hAnsi="Times New Roman"/>
                <w:b w:val="0"/>
                <w:i/>
                <w:noProof/>
                <w:sz w:val="22"/>
                <w:szCs w:val="22"/>
                <w:highlight w:val="yellow"/>
              </w:rPr>
              <w:t xml:space="preserve"> Février 2024, </w:t>
            </w:r>
            <w:r w:rsidR="002F2E56">
              <w:rPr>
                <w:rFonts w:ascii="Times New Roman" w:hAnsi="Times New Roman"/>
                <w:b w:val="0"/>
                <w:i/>
                <w:noProof/>
                <w:sz w:val="22"/>
                <w:szCs w:val="22"/>
                <w:highlight w:val="yellow"/>
              </w:rPr>
              <w:t>l’Acheteur</w:t>
            </w:r>
            <w:r w:rsidRPr="00D17421">
              <w:rPr>
                <w:rFonts w:ascii="Times New Roman" w:hAnsi="Times New Roman"/>
                <w:b w:val="0"/>
                <w:i/>
                <w:noProof/>
                <w:sz w:val="22"/>
                <w:szCs w:val="22"/>
                <w:highlight w:val="yellow"/>
              </w:rPr>
              <w:t xml:space="preserve"> sélectionnera le texte de l’OPTION B et supprimera l’OPTION A. ]</w:t>
            </w:r>
          </w:p>
          <w:p w:rsidR="00101DBF" w:rsidRPr="00D17421" w:rsidRDefault="00101DBF" w:rsidP="00101DBF">
            <w:pPr>
              <w:pStyle w:val="Formulaire2"/>
              <w:spacing w:line="360" w:lineRule="auto"/>
              <w:jc w:val="left"/>
              <w:rPr>
                <w:rFonts w:ascii="Times New Roman" w:hAnsi="Times New Roman"/>
                <w:i/>
                <w:noProof/>
                <w:sz w:val="22"/>
                <w:szCs w:val="22"/>
                <w:highlight w:val="yellow"/>
              </w:rPr>
            </w:pPr>
          </w:p>
          <w:p w:rsidR="00101DBF" w:rsidRPr="00D17421" w:rsidRDefault="00101DBF" w:rsidP="00101DBF">
            <w:pPr>
              <w:spacing w:before="80" w:after="80"/>
              <w:rPr>
                <w:b/>
                <w:i/>
                <w:noProof/>
                <w:sz w:val="22"/>
                <w:szCs w:val="22"/>
                <w:highlight w:val="yellow"/>
              </w:rPr>
            </w:pPr>
            <w:r w:rsidRPr="00D17421">
              <w:rPr>
                <w:b/>
                <w:i/>
                <w:noProof/>
                <w:sz w:val="22"/>
                <w:szCs w:val="22"/>
                <w:highlight w:val="yellow"/>
              </w:rPr>
              <w:t xml:space="preserve">[OPTION A – Version de Déclaration d’Intégrité à insérer pour tout projet financé par une Convention de Financement de l’AFD signée </w:t>
            </w:r>
            <w:r w:rsidRPr="00D17421">
              <w:rPr>
                <w:b/>
                <w:i/>
                <w:noProof/>
                <w:sz w:val="22"/>
                <w:szCs w:val="22"/>
                <w:highlight w:val="yellow"/>
                <w:u w:val="single"/>
              </w:rPr>
              <w:t>avant</w:t>
            </w:r>
            <w:r w:rsidRPr="00D17421">
              <w:rPr>
                <w:b/>
                <w:i/>
                <w:noProof/>
                <w:sz w:val="22"/>
                <w:szCs w:val="22"/>
                <w:highlight w:val="yellow"/>
              </w:rPr>
              <w:t xml:space="preserve"> le 1</w:t>
            </w:r>
            <w:r w:rsidRPr="00D17421">
              <w:rPr>
                <w:b/>
                <w:i/>
                <w:noProof/>
                <w:sz w:val="22"/>
                <w:szCs w:val="22"/>
                <w:highlight w:val="yellow"/>
                <w:vertAlign w:val="superscript"/>
              </w:rPr>
              <w:t>er</w:t>
            </w:r>
            <w:r w:rsidRPr="00D17421">
              <w:rPr>
                <w:b/>
                <w:i/>
                <w:noProof/>
                <w:sz w:val="22"/>
                <w:szCs w:val="22"/>
                <w:highlight w:val="yellow"/>
              </w:rPr>
              <w:t xml:space="preserve"> Février 2024 </w:t>
            </w:r>
          </w:p>
          <w:p w:rsidR="00101DBF" w:rsidRPr="00D17421" w:rsidRDefault="00101DBF" w:rsidP="00101DBF">
            <w:pPr>
              <w:spacing w:before="80" w:after="80"/>
              <w:jc w:val="center"/>
              <w:rPr>
                <w:i/>
                <w:noProof/>
                <w:sz w:val="22"/>
                <w:szCs w:val="22"/>
              </w:rPr>
            </w:pPr>
            <w:r w:rsidRPr="00D17421">
              <w:rPr>
                <w:i/>
                <w:noProof/>
                <w:sz w:val="22"/>
                <w:szCs w:val="22"/>
                <w:highlight w:val="yellow"/>
              </w:rPr>
              <w:t>(Sinon supprimer cette partie et ne garder que l’OPTION B ci-après)</w:t>
            </w:r>
          </w:p>
          <w:p w:rsidR="00101DBF" w:rsidRPr="00D17421" w:rsidRDefault="00101DBF" w:rsidP="00101DBF">
            <w:pPr>
              <w:rPr>
                <w:noProof/>
                <w:sz w:val="22"/>
                <w:szCs w:val="22"/>
              </w:rPr>
            </w:pPr>
          </w:p>
          <w:p w:rsidR="00101DBF" w:rsidRPr="00D17421" w:rsidRDefault="00101DBF" w:rsidP="00101DBF">
            <w:pPr>
              <w:tabs>
                <w:tab w:val="right" w:leader="underscore" w:pos="8789"/>
              </w:tabs>
              <w:rPr>
                <w:noProof/>
                <w:sz w:val="22"/>
                <w:szCs w:val="22"/>
              </w:rPr>
            </w:pPr>
            <w:r w:rsidRPr="00D17421">
              <w:rPr>
                <w:noProof/>
                <w:sz w:val="22"/>
                <w:szCs w:val="22"/>
              </w:rPr>
              <w:t xml:space="preserve">Intitulé de l'offre ou de la proposition </w:t>
            </w:r>
            <w:r w:rsidRPr="00D17421">
              <w:rPr>
                <w:noProof/>
                <w:sz w:val="22"/>
                <w:szCs w:val="22"/>
              </w:rPr>
              <w:tab/>
              <w:t>(le "</w:t>
            </w:r>
            <w:r w:rsidRPr="00D17421">
              <w:rPr>
                <w:b/>
                <w:noProof/>
                <w:sz w:val="22"/>
                <w:szCs w:val="22"/>
              </w:rPr>
              <w:t>Marché</w:t>
            </w:r>
            <w:r w:rsidRPr="00D17421">
              <w:rPr>
                <w:noProof/>
                <w:sz w:val="22"/>
                <w:szCs w:val="22"/>
              </w:rPr>
              <w:t>")</w:t>
            </w:r>
          </w:p>
          <w:p w:rsidR="00101DBF" w:rsidRPr="00D17421" w:rsidRDefault="00101DBF" w:rsidP="00101DBF">
            <w:pPr>
              <w:tabs>
                <w:tab w:val="right" w:leader="underscore" w:pos="8789"/>
              </w:tabs>
              <w:rPr>
                <w:noProof/>
                <w:sz w:val="22"/>
                <w:szCs w:val="22"/>
              </w:rPr>
            </w:pPr>
            <w:r w:rsidRPr="00D17421">
              <w:rPr>
                <w:noProof/>
                <w:sz w:val="22"/>
                <w:szCs w:val="22"/>
              </w:rPr>
              <w:t xml:space="preserve">A : </w:t>
            </w:r>
            <w:r w:rsidRPr="00D17421">
              <w:rPr>
                <w:noProof/>
                <w:sz w:val="22"/>
                <w:szCs w:val="22"/>
              </w:rPr>
              <w:tab/>
              <w:t>(le "</w:t>
            </w:r>
            <w:r w:rsidRPr="00D17421">
              <w:rPr>
                <w:b/>
                <w:noProof/>
                <w:sz w:val="22"/>
                <w:szCs w:val="22"/>
              </w:rPr>
              <w:t>Maître d'Ouvrage</w:t>
            </w:r>
            <w:r w:rsidRPr="00D17421">
              <w:rPr>
                <w:noProof/>
                <w:sz w:val="22"/>
                <w:szCs w:val="22"/>
              </w:rPr>
              <w:t>")</w:t>
            </w:r>
          </w:p>
          <w:p w:rsidR="00101DBF" w:rsidRPr="00D17421" w:rsidRDefault="00101DBF" w:rsidP="00101DBF">
            <w:pPr>
              <w:rPr>
                <w:noProof/>
                <w:sz w:val="22"/>
                <w:szCs w:val="22"/>
              </w:rPr>
            </w:pPr>
          </w:p>
          <w:p w:rsidR="00101DBF" w:rsidRPr="00D17421" w:rsidRDefault="00101DBF" w:rsidP="00101DBF">
            <w:pPr>
              <w:pStyle w:val="Paragraphedeliste"/>
              <w:numPr>
                <w:ilvl w:val="0"/>
                <w:numId w:val="136"/>
              </w:numPr>
              <w:suppressAutoHyphens/>
              <w:overflowPunct w:val="0"/>
              <w:autoSpaceDE w:val="0"/>
              <w:autoSpaceDN w:val="0"/>
              <w:adjustRightInd w:val="0"/>
              <w:spacing w:after="142" w:line="240" w:lineRule="atLeast"/>
              <w:ind w:left="567" w:hanging="567"/>
              <w:jc w:val="both"/>
              <w:textAlignment w:val="baseline"/>
              <w:rPr>
                <w:noProof/>
                <w:sz w:val="22"/>
                <w:szCs w:val="22"/>
              </w:rPr>
            </w:pPr>
            <w:r w:rsidRPr="00D17421">
              <w:rPr>
                <w:noProof/>
                <w:sz w:val="22"/>
                <w:szCs w:val="22"/>
              </w:rPr>
              <w:t>Nous reconnaissons et acceptons que l'Agence Française de Développement (l'"</w:t>
            </w:r>
            <w:r w:rsidRPr="00D17421">
              <w:rPr>
                <w:b/>
                <w:noProof/>
                <w:sz w:val="22"/>
                <w:szCs w:val="22"/>
              </w:rPr>
              <w:t>AFD</w:t>
            </w:r>
            <w:r w:rsidRPr="00D17421">
              <w:rPr>
                <w:noProof/>
                <w:sz w:val="22"/>
                <w:szCs w:val="22"/>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rsidR="00101DBF" w:rsidRPr="00D17421" w:rsidRDefault="00101DBF" w:rsidP="00101DBF">
            <w:pPr>
              <w:pStyle w:val="Paragraphedeliste"/>
              <w:numPr>
                <w:ilvl w:val="0"/>
                <w:numId w:val="136"/>
              </w:numPr>
              <w:suppressAutoHyphens/>
              <w:overflowPunct w:val="0"/>
              <w:autoSpaceDE w:val="0"/>
              <w:autoSpaceDN w:val="0"/>
              <w:adjustRightInd w:val="0"/>
              <w:spacing w:after="142" w:line="240" w:lineRule="atLeast"/>
              <w:ind w:left="567" w:hanging="567"/>
              <w:jc w:val="both"/>
              <w:textAlignment w:val="baseline"/>
              <w:rPr>
                <w:noProof/>
                <w:sz w:val="22"/>
                <w:szCs w:val="22"/>
              </w:rPr>
            </w:pPr>
            <w:r w:rsidRPr="00D17421">
              <w:rPr>
                <w:noProof/>
                <w:sz w:val="22"/>
                <w:szCs w:val="22"/>
              </w:rPr>
              <w:t>Nous attestons que nous ne sommes pas, et qu'aucun des membres de notre groupement, ni de nos fournisseurs, entrepreneurs, consultants et sous-traitants, n'est dans l'un des cas suivants :</w:t>
            </w:r>
          </w:p>
          <w:p w:rsidR="00101DBF" w:rsidRPr="00D17421" w:rsidRDefault="00101DBF" w:rsidP="00D17421">
            <w:pPr>
              <w:tabs>
                <w:tab w:val="left" w:pos="1134"/>
              </w:tabs>
              <w:ind w:left="1134" w:hanging="567"/>
              <w:jc w:val="both"/>
              <w:rPr>
                <w:noProof/>
                <w:sz w:val="22"/>
                <w:szCs w:val="22"/>
              </w:rPr>
            </w:pPr>
            <w:r w:rsidRPr="00D17421">
              <w:rPr>
                <w:noProof/>
                <w:sz w:val="22"/>
                <w:szCs w:val="22"/>
              </w:rPr>
              <w:t>2.1</w:t>
            </w:r>
            <w:r w:rsidRPr="00D17421">
              <w:rPr>
                <w:noProof/>
                <w:sz w:val="22"/>
                <w:szCs w:val="22"/>
              </w:rPr>
              <w:tab/>
              <w:t>Être en état ou avoir fait l'objet d'une procédure de faillite, de liquidation, de règlement judiciaire, de sauvegarde, de cessation d'activité, ou être dans toute situation analogue résultant d'une procédure de même nature ;</w:t>
            </w:r>
          </w:p>
          <w:p w:rsidR="00101DBF" w:rsidRPr="00D17421" w:rsidRDefault="00101DBF" w:rsidP="00D17421">
            <w:pPr>
              <w:tabs>
                <w:tab w:val="left" w:pos="1134"/>
              </w:tabs>
              <w:ind w:left="1134" w:hanging="567"/>
              <w:jc w:val="both"/>
              <w:rPr>
                <w:noProof/>
                <w:sz w:val="22"/>
                <w:szCs w:val="22"/>
              </w:rPr>
            </w:pPr>
            <w:r w:rsidRPr="00D17421">
              <w:rPr>
                <w:noProof/>
                <w:sz w:val="22"/>
                <w:szCs w:val="22"/>
              </w:rPr>
              <w:t>2.2</w:t>
            </w:r>
            <w:r w:rsidRPr="00D17421">
              <w:rPr>
                <w:noProof/>
                <w:sz w:val="22"/>
                <w:szCs w:val="22"/>
              </w:rPr>
              <w:tab/>
              <w:t>Avoir fait l'objet :</w:t>
            </w:r>
          </w:p>
          <w:p w:rsidR="00101DBF" w:rsidRPr="00D17421" w:rsidRDefault="00101DBF" w:rsidP="00101DBF">
            <w:pPr>
              <w:pStyle w:val="Paragraphedeliste"/>
              <w:numPr>
                <w:ilvl w:val="0"/>
                <w:numId w:val="135"/>
              </w:numPr>
              <w:suppressAutoHyphens/>
              <w:overflowPunct w:val="0"/>
              <w:autoSpaceDE w:val="0"/>
              <w:autoSpaceDN w:val="0"/>
              <w:adjustRightInd w:val="0"/>
              <w:spacing w:after="142" w:line="240" w:lineRule="atLeast"/>
              <w:ind w:left="1701" w:hanging="567"/>
              <w:jc w:val="both"/>
              <w:textAlignment w:val="baseline"/>
              <w:rPr>
                <w:noProof/>
                <w:sz w:val="22"/>
                <w:szCs w:val="22"/>
              </w:rPr>
            </w:pPr>
            <w:r w:rsidRPr="00D17421">
              <w:rPr>
                <w:noProof/>
                <w:sz w:val="22"/>
                <w:szCs w:val="22"/>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rsidR="00101DBF" w:rsidRPr="00D17421" w:rsidRDefault="00101DBF" w:rsidP="00101DBF">
            <w:pPr>
              <w:pStyle w:val="Paragraphedeliste"/>
              <w:numPr>
                <w:ilvl w:val="0"/>
                <w:numId w:val="135"/>
              </w:numPr>
              <w:suppressAutoHyphens/>
              <w:overflowPunct w:val="0"/>
              <w:autoSpaceDE w:val="0"/>
              <w:autoSpaceDN w:val="0"/>
              <w:adjustRightInd w:val="0"/>
              <w:spacing w:after="142" w:line="240" w:lineRule="atLeast"/>
              <w:ind w:left="1701" w:hanging="567"/>
              <w:jc w:val="both"/>
              <w:textAlignment w:val="baseline"/>
              <w:rPr>
                <w:noProof/>
                <w:sz w:val="22"/>
                <w:szCs w:val="22"/>
              </w:rPr>
            </w:pPr>
            <w:r w:rsidRPr="00D17421">
              <w:rPr>
                <w:noProof/>
                <w:sz w:val="22"/>
                <w:szCs w:val="22"/>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w:t>
            </w:r>
          </w:p>
          <w:p w:rsidR="00101DBF" w:rsidRPr="00D17421" w:rsidRDefault="00101DBF" w:rsidP="00101DBF">
            <w:pPr>
              <w:pStyle w:val="Paragraphedeliste"/>
              <w:numPr>
                <w:ilvl w:val="0"/>
                <w:numId w:val="135"/>
              </w:numPr>
              <w:suppressAutoHyphens/>
              <w:overflowPunct w:val="0"/>
              <w:autoSpaceDE w:val="0"/>
              <w:autoSpaceDN w:val="0"/>
              <w:adjustRightInd w:val="0"/>
              <w:spacing w:after="142" w:line="240" w:lineRule="atLeast"/>
              <w:ind w:left="1701" w:hanging="567"/>
              <w:jc w:val="both"/>
              <w:textAlignment w:val="baseline"/>
              <w:rPr>
                <w:noProof/>
                <w:sz w:val="22"/>
                <w:szCs w:val="22"/>
              </w:rPr>
            </w:pPr>
            <w:r w:rsidRPr="00D17421">
              <w:rPr>
                <w:noProof/>
                <w:sz w:val="22"/>
                <w:szCs w:val="22"/>
              </w:rPr>
              <w:t>D'une condamnation prononcée depuis moins de cinq ans par un jugement ayant force de chose jugée, pour fraude, corruption ou pour tout délit commis dans le cadre de la passation ou de l'exécution d'un marché financé par l'AFD ;</w:t>
            </w:r>
          </w:p>
          <w:p w:rsidR="00101DBF" w:rsidRPr="00D17421" w:rsidRDefault="00101DBF" w:rsidP="00D17421">
            <w:pPr>
              <w:tabs>
                <w:tab w:val="left" w:pos="1134"/>
              </w:tabs>
              <w:ind w:left="1134" w:hanging="567"/>
              <w:jc w:val="both"/>
              <w:rPr>
                <w:noProof/>
                <w:sz w:val="22"/>
                <w:szCs w:val="22"/>
              </w:rPr>
            </w:pPr>
            <w:r w:rsidRPr="00D17421">
              <w:rPr>
                <w:noProof/>
                <w:sz w:val="22"/>
                <w:szCs w:val="22"/>
              </w:rPr>
              <w:t>2.3</w:t>
            </w:r>
            <w:r w:rsidRPr="00D17421">
              <w:rPr>
                <w:noProof/>
                <w:sz w:val="22"/>
                <w:szCs w:val="22"/>
              </w:rPr>
              <w:tab/>
              <w:t>Figurer sur les listes de sanctions financières adoptées par les Nations Unies, l'Union Européenne et/ou la France, notamment au titre de la lutte contre le financement du terrorisme et contre les atteintes à la paix et à la sécurité internationales ;</w:t>
            </w:r>
          </w:p>
          <w:p w:rsidR="00101DBF" w:rsidRPr="00D17421" w:rsidRDefault="00101DBF" w:rsidP="00D17421">
            <w:pPr>
              <w:tabs>
                <w:tab w:val="left" w:pos="1134"/>
              </w:tabs>
              <w:ind w:left="1134" w:hanging="567"/>
              <w:jc w:val="both"/>
              <w:rPr>
                <w:noProof/>
                <w:sz w:val="22"/>
                <w:szCs w:val="22"/>
              </w:rPr>
            </w:pPr>
            <w:r w:rsidRPr="00D17421">
              <w:rPr>
                <w:noProof/>
                <w:sz w:val="22"/>
                <w:szCs w:val="22"/>
              </w:rPr>
              <w:t>2.4</w:t>
            </w:r>
            <w:r w:rsidRPr="00D17421">
              <w:rPr>
                <w:noProof/>
                <w:sz w:val="22"/>
                <w:szCs w:val="22"/>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rsidR="00101DBF" w:rsidRPr="00D17421" w:rsidRDefault="00101DBF" w:rsidP="00D17421">
            <w:pPr>
              <w:tabs>
                <w:tab w:val="left" w:pos="1134"/>
              </w:tabs>
              <w:ind w:left="1134" w:hanging="567"/>
              <w:jc w:val="both"/>
              <w:rPr>
                <w:noProof/>
                <w:sz w:val="22"/>
                <w:szCs w:val="22"/>
              </w:rPr>
            </w:pPr>
            <w:r w:rsidRPr="00D17421">
              <w:rPr>
                <w:noProof/>
                <w:sz w:val="22"/>
                <w:szCs w:val="22"/>
              </w:rPr>
              <w:t>2.5</w:t>
            </w:r>
            <w:r w:rsidRPr="00D17421">
              <w:rPr>
                <w:noProof/>
                <w:sz w:val="22"/>
                <w:szCs w:val="22"/>
              </w:rPr>
              <w:tab/>
              <w:t>N’avoir pas rempli nos obligations relatives au paiement de nos impôts selon les dispositions légales du pays où nous sommes établis ou celles du pays du Maître d'Ouvrage ;</w:t>
            </w:r>
          </w:p>
          <w:p w:rsidR="00101DBF" w:rsidRPr="00D17421" w:rsidRDefault="00101DBF" w:rsidP="00D17421">
            <w:pPr>
              <w:tabs>
                <w:tab w:val="left" w:pos="1134"/>
              </w:tabs>
              <w:ind w:left="1134" w:hanging="567"/>
              <w:jc w:val="both"/>
              <w:rPr>
                <w:noProof/>
                <w:sz w:val="22"/>
                <w:szCs w:val="22"/>
              </w:rPr>
            </w:pPr>
            <w:r w:rsidRPr="00D17421">
              <w:rPr>
                <w:noProof/>
                <w:sz w:val="22"/>
                <w:szCs w:val="22"/>
              </w:rPr>
              <w:t>2.6</w:t>
            </w:r>
            <w:r w:rsidRPr="00D17421">
              <w:rPr>
                <w:noProof/>
                <w:sz w:val="22"/>
                <w:szCs w:val="22"/>
              </w:rPr>
              <w:tab/>
              <w:t xml:space="preserve">Être sous le coup d'une décision d'exclusion prononcée par la Banque Mondiale et figurer à ce titre sur la liste publiée à l'adresse électronique </w:t>
            </w:r>
            <w:hyperlink r:id="rId45" w:history="1">
              <w:r w:rsidRPr="00D17421">
                <w:rPr>
                  <w:rStyle w:val="Lienhypertexte"/>
                  <w:noProof/>
                  <w:sz w:val="22"/>
                  <w:szCs w:val="22"/>
                </w:rPr>
                <w:t>http://www.worldbank.org/debarr</w:t>
              </w:r>
            </w:hyperlink>
            <w:r w:rsidRPr="00D17421">
              <w:rPr>
                <w:noProof/>
                <w:sz w:val="22"/>
                <w:szCs w:val="22"/>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rsidR="00101DBF" w:rsidRPr="00D17421" w:rsidRDefault="00101DBF" w:rsidP="00D17421">
            <w:pPr>
              <w:tabs>
                <w:tab w:val="left" w:pos="1134"/>
              </w:tabs>
              <w:ind w:left="1134" w:hanging="567"/>
              <w:jc w:val="both"/>
              <w:rPr>
                <w:noProof/>
                <w:sz w:val="22"/>
                <w:szCs w:val="22"/>
              </w:rPr>
            </w:pPr>
            <w:r w:rsidRPr="00D17421">
              <w:rPr>
                <w:noProof/>
                <w:sz w:val="22"/>
                <w:szCs w:val="22"/>
              </w:rPr>
              <w:t>2.7</w:t>
            </w:r>
            <w:r w:rsidRPr="00D17421">
              <w:rPr>
                <w:noProof/>
                <w:sz w:val="22"/>
                <w:szCs w:val="22"/>
              </w:rPr>
              <w:tab/>
              <w:t>Avoir produit de faux documents ou s’être rendu coupable de fausse(s) déclaration(s) en fournissant les renseignements exigés par le Maître d'Ouvrage dans le cadre du présent processus de passation et d’attribution du Marché.</w:t>
            </w:r>
          </w:p>
          <w:p w:rsidR="00101DBF" w:rsidRPr="00D17421" w:rsidRDefault="00101DBF" w:rsidP="00101DBF">
            <w:pPr>
              <w:pStyle w:val="Paragraphedeliste"/>
              <w:numPr>
                <w:ilvl w:val="0"/>
                <w:numId w:val="136"/>
              </w:numPr>
              <w:suppressAutoHyphens/>
              <w:overflowPunct w:val="0"/>
              <w:autoSpaceDE w:val="0"/>
              <w:autoSpaceDN w:val="0"/>
              <w:adjustRightInd w:val="0"/>
              <w:spacing w:after="142" w:line="240" w:lineRule="atLeast"/>
              <w:ind w:left="567" w:hanging="567"/>
              <w:jc w:val="both"/>
              <w:textAlignment w:val="baseline"/>
              <w:rPr>
                <w:noProof/>
                <w:sz w:val="22"/>
                <w:szCs w:val="22"/>
              </w:rPr>
            </w:pPr>
            <w:r w:rsidRPr="00D17421">
              <w:rPr>
                <w:noProof/>
                <w:sz w:val="22"/>
                <w:szCs w:val="22"/>
              </w:rPr>
              <w:t>Nous attestons que nous ne sommes pas, et qu'aucun des membres de notre groupement ni de nos fournisseurs, entrepreneurs, consultants et sous-traitants, n'est dans l'une des situations de conflit d'intérêt suivantes :</w:t>
            </w:r>
          </w:p>
          <w:p w:rsidR="00101DBF" w:rsidRPr="00D17421" w:rsidRDefault="00101DBF" w:rsidP="00D17421">
            <w:pPr>
              <w:tabs>
                <w:tab w:val="left" w:pos="1134"/>
              </w:tabs>
              <w:ind w:left="1134" w:hanging="567"/>
              <w:jc w:val="both"/>
              <w:rPr>
                <w:noProof/>
                <w:sz w:val="22"/>
                <w:szCs w:val="22"/>
              </w:rPr>
            </w:pPr>
            <w:r w:rsidRPr="00D17421">
              <w:rPr>
                <w:noProof/>
                <w:sz w:val="22"/>
                <w:szCs w:val="22"/>
              </w:rPr>
              <w:t>3.1</w:t>
            </w:r>
            <w:r w:rsidRPr="00D17421">
              <w:rPr>
                <w:noProof/>
                <w:sz w:val="22"/>
                <w:szCs w:val="22"/>
              </w:rPr>
              <w:tab/>
              <w:t>Actionnaire contrôlant le Maître d'Ouvrage ou filiale contrôlée par le Maître d'Ouvrage, à moins que le conflit en découlant ait été porté à la connaissance de l'AFD et résolu à sa satisfaction.</w:t>
            </w:r>
          </w:p>
          <w:p w:rsidR="00101DBF" w:rsidRPr="00D17421" w:rsidRDefault="00101DBF" w:rsidP="00D17421">
            <w:pPr>
              <w:tabs>
                <w:tab w:val="left" w:pos="1134"/>
              </w:tabs>
              <w:ind w:left="1134" w:hanging="567"/>
              <w:jc w:val="both"/>
              <w:rPr>
                <w:noProof/>
                <w:sz w:val="22"/>
                <w:szCs w:val="22"/>
              </w:rPr>
            </w:pPr>
            <w:r w:rsidRPr="00D17421">
              <w:rPr>
                <w:noProof/>
                <w:sz w:val="22"/>
                <w:szCs w:val="22"/>
              </w:rPr>
              <w:t>3.2</w:t>
            </w:r>
            <w:r w:rsidRPr="00D17421">
              <w:rPr>
                <w:noProof/>
                <w:sz w:val="22"/>
                <w:szCs w:val="22"/>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rsidR="00101DBF" w:rsidRPr="00D17421" w:rsidRDefault="00101DBF" w:rsidP="00D17421">
            <w:pPr>
              <w:tabs>
                <w:tab w:val="left" w:pos="1134"/>
              </w:tabs>
              <w:ind w:left="1134" w:hanging="567"/>
              <w:jc w:val="both"/>
              <w:rPr>
                <w:noProof/>
                <w:sz w:val="22"/>
                <w:szCs w:val="22"/>
              </w:rPr>
            </w:pPr>
            <w:r w:rsidRPr="00D17421">
              <w:rPr>
                <w:noProof/>
                <w:sz w:val="22"/>
                <w:szCs w:val="22"/>
              </w:rPr>
              <w:t>3.3</w:t>
            </w:r>
            <w:r w:rsidRPr="00D17421">
              <w:rPr>
                <w:noProof/>
                <w:sz w:val="22"/>
                <w:szCs w:val="22"/>
              </w:rPr>
              <w:tab/>
              <w:t>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rsidR="00101DBF" w:rsidRPr="00D17421" w:rsidRDefault="00101DBF" w:rsidP="00D17421">
            <w:pPr>
              <w:tabs>
                <w:tab w:val="left" w:pos="1134"/>
              </w:tabs>
              <w:ind w:left="1134" w:hanging="567"/>
              <w:jc w:val="both"/>
              <w:rPr>
                <w:noProof/>
                <w:sz w:val="22"/>
                <w:szCs w:val="22"/>
              </w:rPr>
            </w:pPr>
            <w:r w:rsidRPr="00D17421">
              <w:rPr>
                <w:noProof/>
                <w:sz w:val="22"/>
                <w:szCs w:val="22"/>
              </w:rPr>
              <w:t>3.4</w:t>
            </w:r>
            <w:r w:rsidRPr="00D17421">
              <w:rPr>
                <w:noProof/>
                <w:sz w:val="22"/>
                <w:szCs w:val="22"/>
              </w:rPr>
              <w:tab/>
              <w:t>Être engagé pour une mission de prestations intellectuelles qui, par sa nature, risque de s'avérer incompatible avec nos missions pour le compte du Maître d'Ouvrage ;</w:t>
            </w:r>
          </w:p>
          <w:p w:rsidR="00101DBF" w:rsidRPr="00D17421" w:rsidRDefault="00101DBF" w:rsidP="00D17421">
            <w:pPr>
              <w:tabs>
                <w:tab w:val="left" w:pos="1134"/>
              </w:tabs>
              <w:ind w:left="1134" w:hanging="567"/>
              <w:jc w:val="both"/>
              <w:rPr>
                <w:noProof/>
                <w:sz w:val="22"/>
                <w:szCs w:val="22"/>
              </w:rPr>
            </w:pPr>
            <w:r w:rsidRPr="00D17421">
              <w:rPr>
                <w:noProof/>
                <w:sz w:val="22"/>
                <w:szCs w:val="22"/>
              </w:rPr>
              <w:t>3.5</w:t>
            </w:r>
            <w:r w:rsidRPr="00D17421">
              <w:rPr>
                <w:noProof/>
                <w:sz w:val="22"/>
                <w:szCs w:val="22"/>
              </w:rPr>
              <w:tab/>
              <w:t>Dans le cas d'une procédure ayant pour objet la passation d'un marché de travaux, fournitures ou équipements :</w:t>
            </w:r>
          </w:p>
          <w:p w:rsidR="00101DBF" w:rsidRPr="00D17421" w:rsidRDefault="00101DBF" w:rsidP="00101DBF">
            <w:pPr>
              <w:pStyle w:val="Paragraphedeliste"/>
              <w:numPr>
                <w:ilvl w:val="0"/>
                <w:numId w:val="137"/>
              </w:numPr>
              <w:suppressAutoHyphens/>
              <w:overflowPunct w:val="0"/>
              <w:autoSpaceDE w:val="0"/>
              <w:autoSpaceDN w:val="0"/>
              <w:adjustRightInd w:val="0"/>
              <w:spacing w:after="142" w:line="240" w:lineRule="atLeast"/>
              <w:ind w:left="1701" w:hanging="567"/>
              <w:jc w:val="both"/>
              <w:textAlignment w:val="baseline"/>
              <w:rPr>
                <w:noProof/>
                <w:sz w:val="22"/>
                <w:szCs w:val="22"/>
              </w:rPr>
            </w:pPr>
            <w:r w:rsidRPr="00D17421">
              <w:rPr>
                <w:noProof/>
                <w:sz w:val="22"/>
                <w:szCs w:val="22"/>
              </w:rPr>
              <w:t>Avoir préparé nous-mêmes ou avoir été associés à un consultant qui a préparé des spécifications, plans, calculs et autres documents utilisés dans le cadre de la procédure de passation du Marché ;</w:t>
            </w:r>
          </w:p>
          <w:p w:rsidR="00101DBF" w:rsidRPr="00D17421" w:rsidRDefault="00101DBF" w:rsidP="00101DBF">
            <w:pPr>
              <w:pStyle w:val="Paragraphedeliste"/>
              <w:numPr>
                <w:ilvl w:val="0"/>
                <w:numId w:val="137"/>
              </w:numPr>
              <w:suppressAutoHyphens/>
              <w:overflowPunct w:val="0"/>
              <w:autoSpaceDE w:val="0"/>
              <w:autoSpaceDN w:val="0"/>
              <w:adjustRightInd w:val="0"/>
              <w:spacing w:after="142" w:line="240" w:lineRule="atLeast"/>
              <w:ind w:left="1701" w:hanging="567"/>
              <w:jc w:val="both"/>
              <w:textAlignment w:val="baseline"/>
              <w:rPr>
                <w:noProof/>
                <w:sz w:val="22"/>
                <w:szCs w:val="22"/>
              </w:rPr>
            </w:pPr>
            <w:r w:rsidRPr="00D17421">
              <w:rPr>
                <w:noProof/>
                <w:sz w:val="22"/>
                <w:szCs w:val="22"/>
              </w:rPr>
              <w:t xml:space="preserve">Être nous-mêmes, ou l'une des firmes auxquelles nous sommes affiliées, recrutés, ou devant l'être, par le Maître d'Ouvrage pour effectuer la supervision ou le contrôle des travaux dans le cadre du Marché. </w:t>
            </w:r>
          </w:p>
          <w:p w:rsidR="00101DBF" w:rsidRPr="00D17421" w:rsidRDefault="00101DBF" w:rsidP="006B0D01">
            <w:pPr>
              <w:pStyle w:val="Paragraphedeliste"/>
              <w:numPr>
                <w:ilvl w:val="0"/>
                <w:numId w:val="136"/>
              </w:numPr>
              <w:suppressAutoHyphens/>
              <w:overflowPunct w:val="0"/>
              <w:autoSpaceDE w:val="0"/>
              <w:autoSpaceDN w:val="0"/>
              <w:adjustRightInd w:val="0"/>
              <w:spacing w:after="142" w:line="240" w:lineRule="atLeast"/>
              <w:ind w:left="567" w:hanging="567"/>
              <w:jc w:val="both"/>
              <w:textAlignment w:val="baseline"/>
              <w:rPr>
                <w:noProof/>
                <w:sz w:val="22"/>
                <w:szCs w:val="22"/>
              </w:rPr>
            </w:pPr>
            <w:r w:rsidRPr="00D17421">
              <w:rPr>
                <w:noProof/>
                <w:sz w:val="22"/>
                <w:szCs w:val="22"/>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rsidR="00101DBF" w:rsidRPr="00D17421" w:rsidRDefault="00101DBF" w:rsidP="006B0D01">
            <w:pPr>
              <w:pStyle w:val="Paragraphedeliste"/>
              <w:numPr>
                <w:ilvl w:val="0"/>
                <w:numId w:val="136"/>
              </w:numPr>
              <w:suppressAutoHyphens/>
              <w:overflowPunct w:val="0"/>
              <w:autoSpaceDE w:val="0"/>
              <w:autoSpaceDN w:val="0"/>
              <w:adjustRightInd w:val="0"/>
              <w:spacing w:after="142" w:line="240" w:lineRule="atLeast"/>
              <w:ind w:left="567" w:hanging="567"/>
              <w:jc w:val="both"/>
              <w:textAlignment w:val="baseline"/>
              <w:rPr>
                <w:noProof/>
                <w:sz w:val="22"/>
                <w:szCs w:val="22"/>
              </w:rPr>
            </w:pPr>
            <w:r w:rsidRPr="00D17421">
              <w:rPr>
                <w:noProof/>
                <w:sz w:val="22"/>
                <w:szCs w:val="22"/>
              </w:rPr>
              <w:t>Nous nous engageons à communiquer sans délai au Maître d'Ouvrage, qui en informera l'AFD, tout changement de situation au regard des points 2 à 4 qui précèdent.</w:t>
            </w:r>
          </w:p>
          <w:p w:rsidR="00101DBF" w:rsidRPr="00D17421" w:rsidRDefault="00101DBF" w:rsidP="006B0D01">
            <w:pPr>
              <w:pStyle w:val="Paragraphedeliste"/>
              <w:numPr>
                <w:ilvl w:val="0"/>
                <w:numId w:val="136"/>
              </w:numPr>
              <w:suppressAutoHyphens/>
              <w:overflowPunct w:val="0"/>
              <w:autoSpaceDE w:val="0"/>
              <w:autoSpaceDN w:val="0"/>
              <w:adjustRightInd w:val="0"/>
              <w:spacing w:after="142" w:line="240" w:lineRule="atLeast"/>
              <w:ind w:left="567" w:hanging="567"/>
              <w:jc w:val="both"/>
              <w:textAlignment w:val="baseline"/>
              <w:rPr>
                <w:noProof/>
                <w:sz w:val="22"/>
                <w:szCs w:val="22"/>
              </w:rPr>
            </w:pPr>
            <w:r w:rsidRPr="00D17421">
              <w:rPr>
                <w:noProof/>
                <w:sz w:val="22"/>
                <w:szCs w:val="22"/>
              </w:rPr>
              <w:t>Dans le cadre de la passation et de l'exécution du Marché :</w:t>
            </w:r>
          </w:p>
          <w:p w:rsidR="00101DBF" w:rsidRPr="00D17421" w:rsidRDefault="00101DBF" w:rsidP="00D17421">
            <w:pPr>
              <w:tabs>
                <w:tab w:val="left" w:pos="1134"/>
              </w:tabs>
              <w:ind w:left="1134" w:hanging="567"/>
              <w:jc w:val="both"/>
              <w:rPr>
                <w:noProof/>
                <w:sz w:val="22"/>
                <w:szCs w:val="22"/>
              </w:rPr>
            </w:pPr>
            <w:r w:rsidRPr="00D17421">
              <w:rPr>
                <w:noProof/>
                <w:sz w:val="22"/>
                <w:szCs w:val="22"/>
              </w:rPr>
              <w:t>6.1</w:t>
            </w:r>
            <w:r w:rsidRPr="00D17421">
              <w:rPr>
                <w:noProof/>
                <w:sz w:val="22"/>
                <w:szCs w:val="22"/>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101DBF" w:rsidRPr="00D17421" w:rsidRDefault="00101DBF" w:rsidP="00D17421">
            <w:pPr>
              <w:tabs>
                <w:tab w:val="left" w:pos="1134"/>
              </w:tabs>
              <w:ind w:left="1134" w:hanging="567"/>
              <w:jc w:val="both"/>
              <w:rPr>
                <w:noProof/>
                <w:sz w:val="22"/>
                <w:szCs w:val="22"/>
              </w:rPr>
            </w:pPr>
            <w:r w:rsidRPr="00D17421">
              <w:rPr>
                <w:noProof/>
                <w:sz w:val="22"/>
                <w:szCs w:val="22"/>
              </w:rPr>
              <w:t>6.2</w:t>
            </w:r>
            <w:r w:rsidRPr="00D17421">
              <w:rPr>
                <w:noProof/>
                <w:sz w:val="22"/>
                <w:szCs w:val="22"/>
              </w:rPr>
              <w:tab/>
              <w:t>Nous n'avons pas commis et nous ne commettrons pas de manœuvre déloyale (action ou omission) contraire à nos obligations légales ou réglementaires et/ou nos règles internes afin d'obtenir un bénéfice illégitime.</w:t>
            </w:r>
          </w:p>
          <w:p w:rsidR="00101DBF" w:rsidRPr="00D17421" w:rsidRDefault="00101DBF" w:rsidP="00D17421">
            <w:pPr>
              <w:tabs>
                <w:tab w:val="left" w:pos="1134"/>
              </w:tabs>
              <w:ind w:left="1134" w:hanging="567"/>
              <w:jc w:val="both"/>
              <w:rPr>
                <w:noProof/>
                <w:sz w:val="22"/>
                <w:szCs w:val="22"/>
              </w:rPr>
            </w:pPr>
            <w:r w:rsidRPr="00D17421">
              <w:rPr>
                <w:noProof/>
                <w:sz w:val="22"/>
                <w:szCs w:val="22"/>
              </w:rPr>
              <w:t>6.3</w:t>
            </w:r>
            <w:r w:rsidRPr="00D17421">
              <w:rPr>
                <w:noProof/>
                <w:sz w:val="22"/>
                <w:szCs w:val="22"/>
              </w:rPr>
              <w:tab/>
              <w:t>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rsidR="00101DBF" w:rsidRPr="00D17421" w:rsidRDefault="00101DBF" w:rsidP="00D17421">
            <w:pPr>
              <w:tabs>
                <w:tab w:val="left" w:pos="1134"/>
              </w:tabs>
              <w:ind w:left="1134" w:hanging="567"/>
              <w:jc w:val="both"/>
              <w:rPr>
                <w:noProof/>
                <w:sz w:val="22"/>
                <w:szCs w:val="22"/>
              </w:rPr>
            </w:pPr>
            <w:r w:rsidRPr="00D17421">
              <w:rPr>
                <w:noProof/>
                <w:sz w:val="22"/>
                <w:szCs w:val="22"/>
              </w:rPr>
              <w:t>6.4</w:t>
            </w:r>
            <w:r w:rsidRPr="00D17421">
              <w:rPr>
                <w:noProof/>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rsidR="00101DBF" w:rsidRPr="00D17421" w:rsidRDefault="00101DBF" w:rsidP="00D17421">
            <w:pPr>
              <w:tabs>
                <w:tab w:val="left" w:pos="1134"/>
              </w:tabs>
              <w:ind w:left="1134" w:hanging="567"/>
              <w:jc w:val="both"/>
              <w:rPr>
                <w:noProof/>
                <w:sz w:val="22"/>
                <w:szCs w:val="22"/>
              </w:rPr>
            </w:pPr>
            <w:r w:rsidRPr="00D17421">
              <w:rPr>
                <w:noProof/>
                <w:sz w:val="22"/>
                <w:szCs w:val="22"/>
              </w:rPr>
              <w:t>6.5</w:t>
            </w:r>
            <w:r w:rsidRPr="00D17421">
              <w:rPr>
                <w:noProof/>
                <w:sz w:val="22"/>
                <w:szCs w:val="22"/>
              </w:rPr>
              <w:tab/>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rsidR="00101DBF" w:rsidRPr="00D17421" w:rsidRDefault="00101DBF" w:rsidP="00D17421">
            <w:pPr>
              <w:tabs>
                <w:tab w:val="left" w:pos="1134"/>
              </w:tabs>
              <w:ind w:left="1134" w:hanging="567"/>
              <w:jc w:val="both"/>
              <w:rPr>
                <w:noProof/>
                <w:sz w:val="22"/>
                <w:szCs w:val="22"/>
              </w:rPr>
            </w:pPr>
            <w:r w:rsidRPr="00D17421">
              <w:rPr>
                <w:noProof/>
                <w:sz w:val="22"/>
                <w:szCs w:val="22"/>
              </w:rPr>
              <w:t>6.6</w:t>
            </w:r>
            <w:r w:rsidRPr="00D17421">
              <w:rPr>
                <w:noProof/>
                <w:sz w:val="22"/>
                <w:szCs w:val="22"/>
              </w:rPr>
              <w:tab/>
              <w:t>Nous-mêmes, ou l'un des membres de notre groupement, ou l'un des sous-traitants n'allons pas acquérir ou fournir de matériel et n'allons pas intervenir dans des secteurs sous embargo des Nations Unies, de l'Union Européenne ou de la France.</w:t>
            </w:r>
          </w:p>
          <w:p w:rsidR="00101DBF" w:rsidRPr="00D17421" w:rsidRDefault="00101DBF" w:rsidP="00D17421">
            <w:pPr>
              <w:tabs>
                <w:tab w:val="left" w:pos="1134"/>
              </w:tabs>
              <w:ind w:left="1134" w:hanging="567"/>
              <w:jc w:val="both"/>
              <w:rPr>
                <w:noProof/>
                <w:sz w:val="22"/>
                <w:szCs w:val="22"/>
              </w:rPr>
            </w:pPr>
            <w:r w:rsidRPr="00D17421">
              <w:rPr>
                <w:noProof/>
                <w:sz w:val="22"/>
                <w:szCs w:val="22"/>
              </w:rPr>
              <w:t>6.7</w:t>
            </w:r>
            <w:r w:rsidRPr="00D17421">
              <w:rPr>
                <w:noProof/>
                <w:sz w:val="22"/>
                <w:szCs w:val="22"/>
              </w:rPr>
              <w:tab/>
              <w:t>Nous nous engageons à respecter et à faire respecter par l'ensemble de nos sous</w:t>
            </w:r>
            <w:r w:rsidRPr="00D17421">
              <w:rPr>
                <w:noProof/>
                <w:sz w:val="22"/>
                <w:szCs w:val="22"/>
              </w:rPr>
              <w:noBreakHyphen/>
              <w:t>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rsidR="00101DBF" w:rsidRPr="00D17421" w:rsidRDefault="00101DBF" w:rsidP="00101DBF">
            <w:pPr>
              <w:pStyle w:val="Paragraphedeliste"/>
              <w:numPr>
                <w:ilvl w:val="0"/>
                <w:numId w:val="136"/>
              </w:numPr>
              <w:suppressAutoHyphens/>
              <w:overflowPunct w:val="0"/>
              <w:autoSpaceDE w:val="0"/>
              <w:autoSpaceDN w:val="0"/>
              <w:adjustRightInd w:val="0"/>
              <w:spacing w:after="142" w:line="240" w:lineRule="atLeast"/>
              <w:ind w:left="567" w:hanging="567"/>
              <w:jc w:val="both"/>
              <w:textAlignment w:val="baseline"/>
              <w:rPr>
                <w:noProof/>
                <w:sz w:val="22"/>
                <w:szCs w:val="22"/>
              </w:rPr>
            </w:pPr>
            <w:r w:rsidRPr="00D17421">
              <w:rPr>
                <w:noProof/>
                <w:sz w:val="22"/>
                <w:szCs w:val="22"/>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rsidR="00101DBF" w:rsidRPr="00D17421" w:rsidRDefault="00101DBF" w:rsidP="00D17421">
            <w:pPr>
              <w:tabs>
                <w:tab w:val="right" w:leader="underscore" w:pos="5103"/>
                <w:tab w:val="right" w:leader="underscore" w:pos="9072"/>
              </w:tabs>
              <w:jc w:val="both"/>
              <w:rPr>
                <w:noProof/>
                <w:sz w:val="22"/>
                <w:szCs w:val="22"/>
              </w:rPr>
            </w:pPr>
            <w:r w:rsidRPr="00D17421">
              <w:rPr>
                <w:noProof/>
                <w:sz w:val="22"/>
                <w:szCs w:val="22"/>
              </w:rPr>
              <w:t xml:space="preserve">Nom : </w:t>
            </w:r>
            <w:r w:rsidRPr="00D17421">
              <w:rPr>
                <w:noProof/>
                <w:sz w:val="22"/>
                <w:szCs w:val="22"/>
              </w:rPr>
              <w:tab/>
              <w:t xml:space="preserve">En tant que : </w:t>
            </w:r>
            <w:r w:rsidRPr="00D17421">
              <w:rPr>
                <w:noProof/>
                <w:sz w:val="22"/>
                <w:szCs w:val="22"/>
              </w:rPr>
              <w:tab/>
            </w:r>
          </w:p>
          <w:p w:rsidR="00101DBF" w:rsidRPr="00D17421" w:rsidRDefault="00101DBF" w:rsidP="00D17421">
            <w:pPr>
              <w:tabs>
                <w:tab w:val="right" w:leader="underscore" w:pos="9072"/>
              </w:tabs>
              <w:jc w:val="both"/>
              <w:rPr>
                <w:noProof/>
                <w:sz w:val="22"/>
                <w:szCs w:val="22"/>
              </w:rPr>
            </w:pPr>
            <w:r w:rsidRPr="00D17421">
              <w:rPr>
                <w:noProof/>
                <w:sz w:val="22"/>
                <w:szCs w:val="22"/>
              </w:rPr>
              <w:t>Dûment habilité à signer pour et au nom de</w:t>
            </w:r>
            <w:r w:rsidRPr="00D17421">
              <w:rPr>
                <w:rStyle w:val="Appelnotedebasdep"/>
                <w:noProof/>
                <w:sz w:val="22"/>
                <w:szCs w:val="22"/>
              </w:rPr>
              <w:footnoteReference w:id="14"/>
            </w:r>
            <w:r w:rsidRPr="00D17421">
              <w:rPr>
                <w:noProof/>
                <w:sz w:val="22"/>
                <w:szCs w:val="22"/>
              </w:rPr>
              <w:t xml:space="preserve"> :</w:t>
            </w:r>
            <w:r w:rsidRPr="00D17421">
              <w:rPr>
                <w:noProof/>
                <w:sz w:val="22"/>
                <w:szCs w:val="22"/>
              </w:rPr>
              <w:tab/>
            </w:r>
          </w:p>
          <w:p w:rsidR="00101DBF" w:rsidRPr="00D17421" w:rsidRDefault="00101DBF" w:rsidP="00D17421">
            <w:pPr>
              <w:tabs>
                <w:tab w:val="right" w:leader="underscore" w:pos="9072"/>
              </w:tabs>
              <w:jc w:val="both"/>
              <w:rPr>
                <w:noProof/>
                <w:sz w:val="22"/>
                <w:szCs w:val="22"/>
              </w:rPr>
            </w:pPr>
            <w:r w:rsidRPr="00D17421">
              <w:rPr>
                <w:noProof/>
                <w:sz w:val="22"/>
                <w:szCs w:val="22"/>
              </w:rPr>
              <w:t>Signature :</w:t>
            </w:r>
            <w:r w:rsidRPr="00D17421">
              <w:rPr>
                <w:noProof/>
                <w:sz w:val="22"/>
                <w:szCs w:val="22"/>
              </w:rPr>
              <w:tab/>
            </w:r>
          </w:p>
          <w:p w:rsidR="00101DBF" w:rsidRPr="00D17421" w:rsidRDefault="00101DBF" w:rsidP="00D17421">
            <w:pPr>
              <w:tabs>
                <w:tab w:val="right" w:leader="underscore" w:pos="9072"/>
              </w:tabs>
              <w:jc w:val="both"/>
              <w:rPr>
                <w:noProof/>
                <w:sz w:val="22"/>
                <w:szCs w:val="22"/>
              </w:rPr>
            </w:pPr>
            <w:r w:rsidRPr="00D17421">
              <w:rPr>
                <w:noProof/>
                <w:sz w:val="22"/>
                <w:szCs w:val="22"/>
              </w:rPr>
              <w:t xml:space="preserve">En date du : </w:t>
            </w:r>
            <w:r w:rsidRPr="00D17421">
              <w:rPr>
                <w:noProof/>
                <w:sz w:val="22"/>
                <w:szCs w:val="22"/>
              </w:rPr>
              <w:tab/>
              <w:t xml:space="preserve"> </w:t>
            </w:r>
          </w:p>
          <w:p w:rsidR="00101DBF" w:rsidRPr="00D17421" w:rsidRDefault="00101DBF" w:rsidP="00D17421">
            <w:pPr>
              <w:tabs>
                <w:tab w:val="right" w:leader="underscore" w:pos="9072"/>
              </w:tabs>
              <w:jc w:val="both"/>
              <w:rPr>
                <w:i/>
                <w:noProof/>
                <w:sz w:val="22"/>
                <w:szCs w:val="22"/>
              </w:rPr>
            </w:pPr>
            <w:r w:rsidRPr="00D17421">
              <w:rPr>
                <w:i/>
                <w:noProof/>
                <w:sz w:val="22"/>
                <w:szCs w:val="22"/>
                <w:highlight w:val="yellow"/>
              </w:rPr>
              <w:t>fin de l’OPTION A</w:t>
            </w:r>
            <w:r w:rsidRPr="00D17421">
              <w:rPr>
                <w:b/>
                <w:i/>
                <w:noProof/>
                <w:sz w:val="22"/>
                <w:szCs w:val="22"/>
                <w:highlight w:val="yellow"/>
              </w:rPr>
              <w:t>]</w:t>
            </w:r>
          </w:p>
          <w:p w:rsidR="00101DBF" w:rsidRPr="00D17421" w:rsidRDefault="00101DBF" w:rsidP="00101DBF">
            <w:pPr>
              <w:rPr>
                <w:noProof/>
                <w:sz w:val="22"/>
                <w:szCs w:val="22"/>
              </w:rPr>
            </w:pPr>
          </w:p>
          <w:p w:rsidR="00101DBF" w:rsidRPr="00D17421" w:rsidRDefault="00101DBF" w:rsidP="00101DBF">
            <w:pPr>
              <w:rPr>
                <w:noProof/>
                <w:sz w:val="22"/>
                <w:szCs w:val="22"/>
              </w:rPr>
            </w:pPr>
          </w:p>
          <w:p w:rsidR="00101DBF" w:rsidRPr="00D17421" w:rsidRDefault="00101DBF" w:rsidP="00101DBF">
            <w:pPr>
              <w:spacing w:before="80" w:after="80"/>
              <w:rPr>
                <w:b/>
                <w:i/>
                <w:noProof/>
                <w:sz w:val="22"/>
                <w:szCs w:val="22"/>
                <w:highlight w:val="yellow"/>
              </w:rPr>
            </w:pPr>
            <w:r w:rsidRPr="00D17421">
              <w:rPr>
                <w:b/>
                <w:i/>
                <w:noProof/>
                <w:sz w:val="22"/>
                <w:szCs w:val="22"/>
                <w:highlight w:val="yellow"/>
              </w:rPr>
              <w:t xml:space="preserve">[OPTION B – Version de Déclaration d’Intégrité à insérer pour tout Marché financé par une Convention de Financement de l’AFD signée </w:t>
            </w:r>
            <w:r w:rsidRPr="00D17421">
              <w:rPr>
                <w:b/>
                <w:i/>
                <w:noProof/>
                <w:sz w:val="22"/>
                <w:szCs w:val="22"/>
                <w:highlight w:val="yellow"/>
                <w:u w:val="single"/>
              </w:rPr>
              <w:t>a partir du</w:t>
            </w:r>
            <w:r w:rsidRPr="00D17421">
              <w:rPr>
                <w:b/>
                <w:i/>
                <w:noProof/>
                <w:sz w:val="22"/>
                <w:szCs w:val="22"/>
                <w:highlight w:val="yellow"/>
              </w:rPr>
              <w:t xml:space="preserve"> 1</w:t>
            </w:r>
            <w:r w:rsidRPr="00D17421">
              <w:rPr>
                <w:b/>
                <w:i/>
                <w:noProof/>
                <w:sz w:val="22"/>
                <w:szCs w:val="22"/>
                <w:highlight w:val="yellow"/>
                <w:vertAlign w:val="superscript"/>
              </w:rPr>
              <w:t>er</w:t>
            </w:r>
            <w:r w:rsidRPr="00D17421">
              <w:rPr>
                <w:b/>
                <w:i/>
                <w:noProof/>
                <w:sz w:val="22"/>
                <w:szCs w:val="22"/>
                <w:highlight w:val="yellow"/>
              </w:rPr>
              <w:t xml:space="preserve"> Février 2024 </w:t>
            </w:r>
          </w:p>
          <w:p w:rsidR="00101DBF" w:rsidRPr="00D17421" w:rsidRDefault="00101DBF" w:rsidP="00101DBF">
            <w:pPr>
              <w:spacing w:before="80" w:after="80"/>
              <w:jc w:val="center"/>
              <w:rPr>
                <w:b/>
                <w:i/>
                <w:noProof/>
                <w:sz w:val="22"/>
                <w:szCs w:val="22"/>
              </w:rPr>
            </w:pPr>
            <w:r w:rsidRPr="00D17421">
              <w:rPr>
                <w:i/>
                <w:noProof/>
                <w:sz w:val="22"/>
                <w:szCs w:val="22"/>
                <w:highlight w:val="yellow"/>
              </w:rPr>
              <w:t>(Sinon supprimer cette partie et ne garder que l’OPTION A ci-avant)</w:t>
            </w:r>
          </w:p>
          <w:p w:rsidR="00101DBF" w:rsidRPr="00D17421" w:rsidRDefault="00101DBF" w:rsidP="00101DBF">
            <w:pPr>
              <w:pStyle w:val="Formulaire2"/>
              <w:spacing w:after="120" w:line="240" w:lineRule="auto"/>
              <w:rPr>
                <w:rFonts w:ascii="Times New Roman" w:hAnsi="Times New Roman"/>
                <w:noProof/>
                <w:sz w:val="22"/>
                <w:szCs w:val="22"/>
              </w:rPr>
            </w:pPr>
          </w:p>
          <w:p w:rsidR="00101DBF" w:rsidRPr="00D17421" w:rsidRDefault="00101DBF" w:rsidP="00101DBF">
            <w:pPr>
              <w:tabs>
                <w:tab w:val="right" w:leader="underscore" w:pos="8789"/>
              </w:tabs>
              <w:rPr>
                <w:noProof/>
                <w:sz w:val="22"/>
                <w:szCs w:val="22"/>
              </w:rPr>
            </w:pPr>
            <w:r w:rsidRPr="00D17421">
              <w:rPr>
                <w:noProof/>
                <w:sz w:val="22"/>
                <w:szCs w:val="22"/>
              </w:rPr>
              <w:t>Intitulé de l'offre/de la proposition/du Marché signé</w:t>
            </w:r>
            <w:r w:rsidRPr="00D17421">
              <w:rPr>
                <w:rStyle w:val="Appelnotedebasdep"/>
                <w:noProof/>
                <w:sz w:val="22"/>
                <w:szCs w:val="22"/>
              </w:rPr>
              <w:footnoteReference w:id="15"/>
            </w:r>
            <w:r w:rsidRPr="00D17421">
              <w:rPr>
                <w:noProof/>
                <w:sz w:val="22"/>
                <w:szCs w:val="22"/>
              </w:rPr>
              <w:t xml:space="preserve"> </w:t>
            </w:r>
            <w:r w:rsidRPr="00D17421">
              <w:rPr>
                <w:noProof/>
                <w:sz w:val="22"/>
                <w:szCs w:val="22"/>
              </w:rPr>
              <w:tab/>
              <w:t>(le "</w:t>
            </w:r>
            <w:r w:rsidRPr="00D17421">
              <w:rPr>
                <w:b/>
                <w:noProof/>
                <w:sz w:val="22"/>
                <w:szCs w:val="22"/>
              </w:rPr>
              <w:t>Marché</w:t>
            </w:r>
            <w:r w:rsidRPr="00D17421">
              <w:rPr>
                <w:noProof/>
                <w:sz w:val="22"/>
                <w:szCs w:val="22"/>
              </w:rPr>
              <w:t>")</w:t>
            </w:r>
          </w:p>
          <w:p w:rsidR="00101DBF" w:rsidRPr="00D17421" w:rsidRDefault="00101DBF" w:rsidP="00101DBF">
            <w:pPr>
              <w:tabs>
                <w:tab w:val="right" w:leader="underscore" w:pos="8789"/>
              </w:tabs>
              <w:rPr>
                <w:noProof/>
                <w:sz w:val="22"/>
                <w:szCs w:val="22"/>
              </w:rPr>
            </w:pPr>
            <w:r w:rsidRPr="00D17421">
              <w:rPr>
                <w:noProof/>
                <w:sz w:val="22"/>
                <w:szCs w:val="22"/>
              </w:rPr>
              <w:t xml:space="preserve">A : </w:t>
            </w:r>
            <w:r w:rsidRPr="00D17421">
              <w:rPr>
                <w:noProof/>
                <w:sz w:val="22"/>
                <w:szCs w:val="22"/>
              </w:rPr>
              <w:tab/>
              <w:t>(le "</w:t>
            </w:r>
            <w:r w:rsidRPr="00D17421">
              <w:rPr>
                <w:b/>
                <w:noProof/>
                <w:sz w:val="22"/>
                <w:szCs w:val="22"/>
              </w:rPr>
              <w:t>Maître d'Ouvrage</w:t>
            </w:r>
            <w:r w:rsidRPr="00D17421">
              <w:rPr>
                <w:noProof/>
                <w:sz w:val="22"/>
                <w:szCs w:val="22"/>
              </w:rPr>
              <w:t>")</w:t>
            </w:r>
          </w:p>
          <w:p w:rsidR="00101DBF" w:rsidRPr="00D17421" w:rsidRDefault="00101DBF" w:rsidP="00101DBF">
            <w:pPr>
              <w:rPr>
                <w:noProof/>
                <w:sz w:val="22"/>
                <w:szCs w:val="22"/>
              </w:rPr>
            </w:pPr>
          </w:p>
          <w:p w:rsidR="00101DBF" w:rsidRPr="00D17421" w:rsidRDefault="00101DBF" w:rsidP="00101DBF">
            <w:pPr>
              <w:pStyle w:val="Paragraphedeliste"/>
              <w:numPr>
                <w:ilvl w:val="0"/>
                <w:numId w:val="139"/>
              </w:numPr>
              <w:suppressAutoHyphens/>
              <w:overflowPunct w:val="0"/>
              <w:autoSpaceDE w:val="0"/>
              <w:autoSpaceDN w:val="0"/>
              <w:adjustRightInd w:val="0"/>
              <w:spacing w:after="100" w:line="240" w:lineRule="atLeast"/>
              <w:ind w:left="426"/>
              <w:jc w:val="both"/>
              <w:textAlignment w:val="baseline"/>
              <w:rPr>
                <w:noProof/>
                <w:sz w:val="22"/>
                <w:szCs w:val="22"/>
              </w:rPr>
            </w:pPr>
            <w:r w:rsidRPr="00D17421">
              <w:rPr>
                <w:noProof/>
                <w:sz w:val="22"/>
                <w:szCs w:val="22"/>
              </w:rPr>
              <w:t>Nous reconnaissons et acceptons que l'Agence Française de Développement (l'"</w:t>
            </w:r>
            <w:r w:rsidRPr="00D17421">
              <w:rPr>
                <w:b/>
                <w:noProof/>
                <w:sz w:val="22"/>
                <w:szCs w:val="22"/>
              </w:rPr>
              <w:t>AFD</w:t>
            </w:r>
            <w:r w:rsidRPr="00D17421">
              <w:rPr>
                <w:noProof/>
                <w:sz w:val="22"/>
                <w:szCs w:val="22"/>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 Entrepreneur ou Acheteur.</w:t>
            </w:r>
          </w:p>
          <w:p w:rsidR="00101DBF" w:rsidRPr="00D17421" w:rsidRDefault="00101DBF" w:rsidP="00101DBF">
            <w:pPr>
              <w:pStyle w:val="Paragraphedeliste"/>
              <w:numPr>
                <w:ilvl w:val="0"/>
                <w:numId w:val="139"/>
              </w:numPr>
              <w:suppressAutoHyphens/>
              <w:overflowPunct w:val="0"/>
              <w:autoSpaceDE w:val="0"/>
              <w:autoSpaceDN w:val="0"/>
              <w:adjustRightInd w:val="0"/>
              <w:spacing w:after="100" w:line="240" w:lineRule="atLeast"/>
              <w:ind w:left="426" w:hanging="426"/>
              <w:jc w:val="both"/>
              <w:textAlignment w:val="baseline"/>
              <w:rPr>
                <w:noProof/>
                <w:sz w:val="22"/>
                <w:szCs w:val="22"/>
              </w:rPr>
            </w:pPr>
            <w:r w:rsidRPr="00D17421">
              <w:rPr>
                <w:noProof/>
                <w:sz w:val="22"/>
                <w:szCs w:val="22"/>
              </w:rPr>
              <w:t>Nous attestons que ni nous, ni quiconque agissant en notre nom</w:t>
            </w:r>
            <w:r w:rsidRPr="00D17421">
              <w:rPr>
                <w:rStyle w:val="Appelnotedebasdep"/>
                <w:noProof/>
                <w:sz w:val="22"/>
                <w:szCs w:val="22"/>
              </w:rPr>
              <w:footnoteReference w:id="16"/>
            </w:r>
            <w:r w:rsidRPr="00D17421">
              <w:rPr>
                <w:noProof/>
                <w:sz w:val="22"/>
                <w:szCs w:val="22"/>
              </w:rPr>
              <w:t>, ni l'un des membres de notre groupement, ni l'un de nos sous-traitants, ne sommes dans l'un des cas suivants :</w:t>
            </w:r>
          </w:p>
          <w:p w:rsidR="00101DBF" w:rsidRPr="00D17421" w:rsidRDefault="00101DBF" w:rsidP="00D17421">
            <w:pPr>
              <w:spacing w:after="100"/>
              <w:ind w:left="851" w:hanging="425"/>
              <w:jc w:val="both"/>
              <w:rPr>
                <w:noProof/>
                <w:sz w:val="22"/>
                <w:szCs w:val="22"/>
              </w:rPr>
            </w:pPr>
            <w:r w:rsidRPr="00D17421">
              <w:rPr>
                <w:noProof/>
                <w:sz w:val="22"/>
                <w:szCs w:val="22"/>
              </w:rPr>
              <w:t>2.1</w:t>
            </w:r>
            <w:r w:rsidRPr="00D17421">
              <w:rPr>
                <w:noProof/>
                <w:sz w:val="22"/>
                <w:szCs w:val="22"/>
              </w:rPr>
              <w:tab/>
              <w:t>Être en état ou avoir fait l'objet d'une procédure de faillite, de liquidation, de règlement judiciaire, de sauvegarde, de cessation d'activité, ou être dans toute situation analogue résultant d'une procédure de même nature ;</w:t>
            </w:r>
          </w:p>
          <w:p w:rsidR="00101DBF" w:rsidRPr="00D17421" w:rsidRDefault="00101DBF" w:rsidP="00D17421">
            <w:pPr>
              <w:spacing w:after="100"/>
              <w:ind w:left="851" w:hanging="425"/>
              <w:jc w:val="both"/>
              <w:rPr>
                <w:noProof/>
                <w:sz w:val="22"/>
                <w:szCs w:val="22"/>
              </w:rPr>
            </w:pPr>
            <w:r w:rsidRPr="00D17421">
              <w:rPr>
                <w:noProof/>
                <w:sz w:val="22"/>
                <w:szCs w:val="22"/>
              </w:rPr>
              <w:t>2.2</w:t>
            </w:r>
            <w:r w:rsidRPr="00D17421">
              <w:rPr>
                <w:noProof/>
                <w:sz w:val="22"/>
                <w:szCs w:val="22"/>
              </w:rPr>
              <w:tab/>
              <w:t>Avoir fait l'objet, depuis moins de cinq ans, d’une sanction administrative définitive, d’une condamnation définitive prononcée par une autorité compétente, ou de toute autre résolution hors procès</w:t>
            </w:r>
            <w:r w:rsidRPr="00D17421">
              <w:rPr>
                <w:sz w:val="22"/>
                <w:szCs w:val="22"/>
                <w:vertAlign w:val="superscript"/>
              </w:rPr>
              <w:footnoteReference w:id="17"/>
            </w:r>
            <w:r w:rsidRPr="00D17421">
              <w:rPr>
                <w:noProof/>
                <w:sz w:val="22"/>
                <w:szCs w:val="22"/>
              </w:rPr>
              <w:t xml:space="preserve"> ayant notamment un effet extinctif de l'action publique, soit (i) dans le pays dans lequel nous sommes établis, (ii) dans le pays de réalisation du Marché, (iii) dans le cadre de la passation ou de l'exécution d'un marché financé par l'AFD, (iv) prononcée par une institution de l’Union européenne ou (v) prononcée par une autorité compétente en France, pour :</w:t>
            </w:r>
          </w:p>
          <w:p w:rsidR="00101DBF" w:rsidRPr="00D17421" w:rsidRDefault="00101DBF" w:rsidP="00C71D17">
            <w:pPr>
              <w:pStyle w:val="Paragraphedeliste"/>
              <w:numPr>
                <w:ilvl w:val="0"/>
                <w:numId w:val="151"/>
              </w:numPr>
              <w:suppressAutoHyphens/>
              <w:overflowPunct w:val="0"/>
              <w:autoSpaceDE w:val="0"/>
              <w:autoSpaceDN w:val="0"/>
              <w:adjustRightInd w:val="0"/>
              <w:spacing w:after="100" w:line="240" w:lineRule="atLeast"/>
              <w:ind w:left="1134" w:hanging="283"/>
              <w:jc w:val="both"/>
              <w:textAlignment w:val="baseline"/>
              <w:rPr>
                <w:noProof/>
                <w:sz w:val="22"/>
                <w:szCs w:val="22"/>
              </w:rPr>
            </w:pPr>
            <w:r w:rsidRPr="00D17421">
              <w:rPr>
                <w:noProof/>
                <w:sz w:val="22"/>
                <w:szCs w:val="22"/>
              </w:rPr>
              <w:t>des faits de Pratiques prohibées, telles que définies à l'article 6.1 ci</w:t>
            </w:r>
            <w:r w:rsidRPr="00D17421">
              <w:rPr>
                <w:noProof/>
                <w:sz w:val="22"/>
                <w:szCs w:val="22"/>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D17421" w:rsidDel="00D90A71">
              <w:rPr>
                <w:noProof/>
                <w:sz w:val="22"/>
                <w:szCs w:val="22"/>
              </w:rPr>
              <w:t xml:space="preserve"> </w:t>
            </w:r>
            <w:r w:rsidRPr="00D17421">
              <w:rPr>
                <w:noProof/>
                <w:sz w:val="22"/>
                <w:szCs w:val="22"/>
              </w:rPr>
              <w:t>considérons que la sanction, condamnation ou résolution n’est pas pertinente dans le cadre du Marché, le cas échéant) ;</w:t>
            </w:r>
          </w:p>
          <w:p w:rsidR="00101DBF" w:rsidRPr="00D17421" w:rsidRDefault="00101DBF" w:rsidP="00C71D17">
            <w:pPr>
              <w:pStyle w:val="Paragraphedeliste"/>
              <w:numPr>
                <w:ilvl w:val="0"/>
                <w:numId w:val="151"/>
              </w:numPr>
              <w:suppressAutoHyphens/>
              <w:overflowPunct w:val="0"/>
              <w:autoSpaceDE w:val="0"/>
              <w:autoSpaceDN w:val="0"/>
              <w:adjustRightInd w:val="0"/>
              <w:spacing w:after="100" w:line="240" w:lineRule="atLeast"/>
              <w:ind w:left="1134" w:hanging="284"/>
              <w:jc w:val="both"/>
              <w:textAlignment w:val="baseline"/>
              <w:rPr>
                <w:noProof/>
                <w:sz w:val="22"/>
                <w:szCs w:val="22"/>
              </w:rPr>
            </w:pPr>
            <w:r w:rsidRPr="00D17421">
              <w:rPr>
                <w:noProof/>
                <w:sz w:val="22"/>
                <w:szCs w:val="22"/>
              </w:rPr>
              <w:t>des faits de participation à une organisation criminelle, d’infractions terroristes ou liées à des activités terroristes, de travail des enfants, ou autres infractions liées à la traite des êtres humains ;</w:t>
            </w:r>
          </w:p>
          <w:p w:rsidR="00101DBF" w:rsidRPr="00D17421" w:rsidRDefault="00101DBF" w:rsidP="00C71D17">
            <w:pPr>
              <w:pStyle w:val="Paragraphedeliste"/>
              <w:numPr>
                <w:ilvl w:val="0"/>
                <w:numId w:val="151"/>
              </w:numPr>
              <w:suppressAutoHyphens/>
              <w:overflowPunct w:val="0"/>
              <w:autoSpaceDE w:val="0"/>
              <w:autoSpaceDN w:val="0"/>
              <w:adjustRightInd w:val="0"/>
              <w:spacing w:after="100" w:line="240" w:lineRule="atLeast"/>
              <w:ind w:left="1134" w:hanging="284"/>
              <w:jc w:val="both"/>
              <w:textAlignment w:val="baseline"/>
              <w:rPr>
                <w:noProof/>
                <w:sz w:val="22"/>
                <w:szCs w:val="22"/>
              </w:rPr>
            </w:pPr>
            <w:r w:rsidRPr="00D17421">
              <w:rPr>
                <w:noProof/>
                <w:sz w:val="22"/>
                <w:szCs w:val="22"/>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rsidR="00101DBF" w:rsidRPr="00D17421" w:rsidRDefault="00101DBF" w:rsidP="00D17421">
            <w:pPr>
              <w:spacing w:after="100"/>
              <w:ind w:left="851" w:hanging="425"/>
              <w:jc w:val="both"/>
              <w:rPr>
                <w:noProof/>
                <w:sz w:val="22"/>
                <w:szCs w:val="22"/>
              </w:rPr>
            </w:pPr>
            <w:r w:rsidRPr="00D17421">
              <w:rPr>
                <w:noProof/>
                <w:sz w:val="22"/>
                <w:szCs w:val="22"/>
              </w:rPr>
              <w:t>2.3</w:t>
            </w:r>
            <w:r w:rsidRPr="00D17421">
              <w:rPr>
                <w:noProof/>
                <w:sz w:val="22"/>
                <w:szCs w:val="22"/>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rsidR="00101DBF" w:rsidRPr="00D17421" w:rsidRDefault="00101DBF" w:rsidP="00D17421">
            <w:pPr>
              <w:spacing w:after="100"/>
              <w:ind w:left="851" w:hanging="425"/>
              <w:jc w:val="both"/>
              <w:rPr>
                <w:noProof/>
                <w:sz w:val="22"/>
                <w:szCs w:val="22"/>
              </w:rPr>
            </w:pPr>
            <w:r w:rsidRPr="00D17421">
              <w:rPr>
                <w:noProof/>
                <w:sz w:val="22"/>
                <w:szCs w:val="22"/>
              </w:rPr>
              <w:t>2.4</w:t>
            </w:r>
            <w:r w:rsidRPr="00D17421">
              <w:rPr>
                <w:noProof/>
                <w:sz w:val="22"/>
                <w:szCs w:val="22"/>
              </w:rPr>
              <w:tab/>
              <w:t>Faire l’objet d'une mesure d'inéligibilité prise par une des banques multilatérales de développement signataires de l'accord de reconnaissance mutuelle du 9 avril 2010</w:t>
            </w:r>
            <w:r w:rsidRPr="00D17421">
              <w:rPr>
                <w:sz w:val="22"/>
                <w:szCs w:val="22"/>
                <w:vertAlign w:val="superscript"/>
              </w:rPr>
              <w:footnoteReference w:id="18"/>
            </w:r>
            <w:r w:rsidRPr="00D17421">
              <w:rPr>
                <w:noProof/>
                <w:sz w:val="22"/>
                <w:szCs w:val="22"/>
                <w:vertAlign w:val="superscript"/>
              </w:rPr>
              <w:t xml:space="preserve"> </w:t>
            </w:r>
            <w:r w:rsidRPr="00D17421">
              <w:rPr>
                <w:noProof/>
                <w:sz w:val="22"/>
                <w:szCs w:val="22"/>
              </w:rPr>
              <w:t>(dans l’hypothèse d’une telle mesure d'inéligibilité, nous pouvons joindre à la présente Déclaration d’Intégrité les informations complémentaires qui permettraient de considérer que cette mesure d'inéligibilité n’est pas pertinente dans le cadre du Marché), le cas échéant ;</w:t>
            </w:r>
          </w:p>
          <w:p w:rsidR="00101DBF" w:rsidRPr="00D17421" w:rsidRDefault="00101DBF" w:rsidP="00D17421">
            <w:pPr>
              <w:spacing w:after="100"/>
              <w:ind w:left="851" w:hanging="425"/>
              <w:jc w:val="both"/>
              <w:rPr>
                <w:noProof/>
                <w:sz w:val="22"/>
                <w:szCs w:val="22"/>
              </w:rPr>
            </w:pPr>
            <w:r w:rsidRPr="00D17421">
              <w:rPr>
                <w:noProof/>
                <w:sz w:val="22"/>
                <w:szCs w:val="22"/>
              </w:rPr>
              <w:t>2.5</w:t>
            </w:r>
            <w:r w:rsidRPr="00D17421">
              <w:rPr>
                <w:noProof/>
                <w:sz w:val="22"/>
                <w:szCs w:val="22"/>
              </w:rPr>
              <w:tab/>
              <w:t>N'avoir pas rempli nos obligations relatives au paiement de ses impôts ou des cotisations sociales selon les dispositions légales de notre pays d’établissement, ou celles du pays du Maître d'Ouvrage ;</w:t>
            </w:r>
          </w:p>
          <w:p w:rsidR="00101DBF" w:rsidRPr="00D17421" w:rsidRDefault="00101DBF" w:rsidP="00D17421">
            <w:pPr>
              <w:spacing w:after="100"/>
              <w:ind w:left="851" w:hanging="425"/>
              <w:jc w:val="both"/>
              <w:rPr>
                <w:noProof/>
                <w:sz w:val="22"/>
                <w:szCs w:val="22"/>
              </w:rPr>
            </w:pPr>
            <w:r w:rsidRPr="00D17421">
              <w:rPr>
                <w:noProof/>
                <w:sz w:val="22"/>
                <w:szCs w:val="22"/>
              </w:rPr>
              <w:t>2.6</w:t>
            </w:r>
            <w:r w:rsidRPr="00D17421">
              <w:rPr>
                <w:noProof/>
                <w:sz w:val="22"/>
                <w:szCs w:val="22"/>
              </w:rPr>
              <w:tab/>
              <w:t>Avoir produit de faux documents ou s’être rendu coupable de fausse(s) déclaration(s) en fournissant les renseignements exigés par le Maître d'Ouvrage dans le cadre du présent processus de passation et d’attribution du Marché.</w:t>
            </w:r>
          </w:p>
          <w:p w:rsidR="00101DBF" w:rsidRPr="00D17421" w:rsidRDefault="00101DBF" w:rsidP="00101DBF">
            <w:pPr>
              <w:pStyle w:val="Paragraphedeliste"/>
              <w:numPr>
                <w:ilvl w:val="0"/>
                <w:numId w:val="139"/>
              </w:numPr>
              <w:suppressAutoHyphens/>
              <w:overflowPunct w:val="0"/>
              <w:autoSpaceDE w:val="0"/>
              <w:autoSpaceDN w:val="0"/>
              <w:adjustRightInd w:val="0"/>
              <w:spacing w:after="100" w:line="240" w:lineRule="atLeast"/>
              <w:ind w:left="426" w:hanging="426"/>
              <w:jc w:val="both"/>
              <w:textAlignment w:val="baseline"/>
              <w:rPr>
                <w:noProof/>
                <w:sz w:val="22"/>
                <w:szCs w:val="22"/>
              </w:rPr>
            </w:pPr>
            <w:r w:rsidRPr="00D17421">
              <w:rPr>
                <w:noProof/>
                <w:sz w:val="22"/>
                <w:szCs w:val="22"/>
              </w:rPr>
              <w:t>Nous attestons que ni nous, ni quiconque agissant en notre nom</w:t>
            </w:r>
            <w:r w:rsidRPr="00D17421">
              <w:rPr>
                <w:noProof/>
                <w:sz w:val="22"/>
                <w:szCs w:val="22"/>
                <w:vertAlign w:val="superscript"/>
              </w:rPr>
              <w:t>2</w:t>
            </w:r>
            <w:r w:rsidRPr="00D17421">
              <w:rPr>
                <w:noProof/>
                <w:sz w:val="22"/>
                <w:szCs w:val="22"/>
              </w:rPr>
              <w:t>, ni l'un des membres de notre groupement, ni l'un de nos sous-traitants, ni nos actionnaires directs ou indirects, ni nos filiales, agissant avec notre connaissance ou consentement :</w:t>
            </w:r>
          </w:p>
          <w:p w:rsidR="00101DBF" w:rsidRPr="00D17421" w:rsidRDefault="00101DBF" w:rsidP="00101DBF">
            <w:pPr>
              <w:pStyle w:val="Paragraphedeliste"/>
              <w:numPr>
                <w:ilvl w:val="1"/>
                <w:numId w:val="139"/>
              </w:numPr>
              <w:suppressAutoHyphens/>
              <w:overflowPunct w:val="0"/>
              <w:autoSpaceDE w:val="0"/>
              <w:autoSpaceDN w:val="0"/>
              <w:adjustRightInd w:val="0"/>
              <w:spacing w:after="100" w:line="240" w:lineRule="atLeast"/>
              <w:jc w:val="both"/>
              <w:textAlignment w:val="baseline"/>
              <w:rPr>
                <w:noProof/>
                <w:sz w:val="22"/>
                <w:szCs w:val="22"/>
              </w:rPr>
            </w:pPr>
            <w:r w:rsidRPr="00D17421">
              <w:rPr>
                <w:noProof/>
                <w:sz w:val="22"/>
                <w:szCs w:val="22"/>
              </w:rPr>
              <w:t>n’est directement ou indirectement visé, contrôlé par une personne ou une entité visée, ou agit au nom ou pour le compte d’une personne ou entité visée par des mesures de sanctions individuelles adoptées par les Nations Unies, l’Union européenne et/ou la France ;</w:t>
            </w:r>
          </w:p>
          <w:p w:rsidR="00101DBF" w:rsidRPr="00D17421" w:rsidRDefault="00101DBF" w:rsidP="006B0D01">
            <w:pPr>
              <w:pStyle w:val="Paragraphedeliste"/>
              <w:numPr>
                <w:ilvl w:val="1"/>
                <w:numId w:val="139"/>
              </w:numPr>
              <w:suppressAutoHyphens/>
              <w:overflowPunct w:val="0"/>
              <w:autoSpaceDE w:val="0"/>
              <w:autoSpaceDN w:val="0"/>
              <w:adjustRightInd w:val="0"/>
              <w:spacing w:after="100" w:line="240" w:lineRule="atLeast"/>
              <w:jc w:val="both"/>
              <w:textAlignment w:val="baseline"/>
              <w:rPr>
                <w:noProof/>
                <w:sz w:val="22"/>
                <w:szCs w:val="22"/>
              </w:rPr>
            </w:pPr>
            <w:r w:rsidRPr="00D17421">
              <w:rPr>
                <w:noProof/>
                <w:sz w:val="22"/>
                <w:szCs w:val="22"/>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rsidR="00101DBF" w:rsidRPr="00D17421" w:rsidRDefault="00101DBF" w:rsidP="006B0D01">
            <w:pPr>
              <w:pStyle w:val="Paragraphedeliste"/>
              <w:numPr>
                <w:ilvl w:val="1"/>
                <w:numId w:val="139"/>
              </w:numPr>
              <w:tabs>
                <w:tab w:val="left" w:pos="4253"/>
              </w:tabs>
              <w:suppressAutoHyphens/>
              <w:overflowPunct w:val="0"/>
              <w:autoSpaceDE w:val="0"/>
              <w:autoSpaceDN w:val="0"/>
              <w:adjustRightInd w:val="0"/>
              <w:spacing w:after="100" w:line="240" w:lineRule="atLeast"/>
              <w:jc w:val="both"/>
              <w:textAlignment w:val="baseline"/>
              <w:rPr>
                <w:noProof/>
                <w:sz w:val="22"/>
                <w:szCs w:val="22"/>
              </w:rPr>
            </w:pPr>
            <w:r w:rsidRPr="00D17421">
              <w:rPr>
                <w:noProof/>
                <w:sz w:val="22"/>
                <w:szCs w:val="22"/>
              </w:rPr>
              <w:t>n’est inéligible pour la réalisation du projet en raison de toute autre mesure de sanctions internationales prononcée par les Nations Unies, l'Union européenne ou la France.</w:t>
            </w:r>
          </w:p>
          <w:p w:rsidR="00101DBF" w:rsidRPr="00D17421" w:rsidRDefault="00101DBF" w:rsidP="006B0D01">
            <w:pPr>
              <w:pStyle w:val="Paragraphedeliste"/>
              <w:numPr>
                <w:ilvl w:val="0"/>
                <w:numId w:val="139"/>
              </w:numPr>
              <w:suppressAutoHyphens/>
              <w:overflowPunct w:val="0"/>
              <w:autoSpaceDE w:val="0"/>
              <w:autoSpaceDN w:val="0"/>
              <w:adjustRightInd w:val="0"/>
              <w:spacing w:after="100" w:line="240" w:lineRule="atLeast"/>
              <w:ind w:left="426" w:hanging="426"/>
              <w:jc w:val="both"/>
              <w:textAlignment w:val="baseline"/>
              <w:rPr>
                <w:noProof/>
                <w:sz w:val="22"/>
                <w:szCs w:val="22"/>
              </w:rPr>
            </w:pPr>
            <w:r w:rsidRPr="00D17421">
              <w:rPr>
                <w:noProof/>
                <w:sz w:val="22"/>
                <w:szCs w:val="22"/>
              </w:rPr>
              <w:t>Nous attestons que ni nous, ni quiconque agissant en notre nom</w:t>
            </w:r>
            <w:r w:rsidRPr="00D17421">
              <w:rPr>
                <w:noProof/>
                <w:sz w:val="22"/>
                <w:szCs w:val="22"/>
                <w:vertAlign w:val="superscript"/>
              </w:rPr>
              <w:t>2</w:t>
            </w:r>
            <w:r w:rsidRPr="00D17421">
              <w:rPr>
                <w:noProof/>
                <w:sz w:val="22"/>
                <w:szCs w:val="22"/>
              </w:rPr>
              <w:t>, ni l'un des membres de notre groupement, ni l'un de nos sous</w:t>
            </w:r>
            <w:r w:rsidRPr="00D17421">
              <w:rPr>
                <w:noProof/>
                <w:sz w:val="22"/>
                <w:szCs w:val="22"/>
              </w:rPr>
              <w:noBreakHyphen/>
              <w:t xml:space="preserve">traitants, ne sommes [ni n’avons été </w:t>
            </w:r>
            <w:r w:rsidRPr="00D17421">
              <w:rPr>
                <w:i/>
                <w:noProof/>
                <w:sz w:val="22"/>
                <w:szCs w:val="22"/>
              </w:rPr>
              <w:t>(en cas de refinancement d’un marché déjà attribué)</w:t>
            </w:r>
            <w:r w:rsidRPr="00D17421">
              <w:rPr>
                <w:noProof/>
                <w:sz w:val="22"/>
                <w:szCs w:val="22"/>
              </w:rPr>
              <w:t>] dans l'une des situations de conflit d'intérêt suivantes :</w:t>
            </w:r>
          </w:p>
          <w:p w:rsidR="00101DBF" w:rsidRPr="00D17421" w:rsidRDefault="00101DBF" w:rsidP="00D17421">
            <w:pPr>
              <w:spacing w:after="100"/>
              <w:ind w:left="851" w:hanging="425"/>
              <w:jc w:val="both"/>
              <w:rPr>
                <w:noProof/>
                <w:sz w:val="22"/>
                <w:szCs w:val="22"/>
              </w:rPr>
            </w:pPr>
            <w:r w:rsidRPr="00D17421">
              <w:rPr>
                <w:noProof/>
                <w:sz w:val="22"/>
                <w:szCs w:val="22"/>
              </w:rPr>
              <w:t>4.1</w:t>
            </w:r>
            <w:r w:rsidRPr="00D17421">
              <w:rPr>
                <w:noProof/>
                <w:sz w:val="22"/>
                <w:szCs w:val="22"/>
              </w:rPr>
              <w:tab/>
              <w:t>Etre un actionnaire contrôlant le Maître d'Ouvrage ou filiale contrôlée par le Maître d'Ouvrage, à moins que le conflit en découlant ait été porté à la connaissance de l'AFD et résolu à sa satisfaction ;</w:t>
            </w:r>
          </w:p>
          <w:p w:rsidR="00101DBF" w:rsidRPr="00D17421" w:rsidRDefault="00101DBF" w:rsidP="00D17421">
            <w:pPr>
              <w:spacing w:after="100"/>
              <w:ind w:left="851" w:hanging="425"/>
              <w:jc w:val="both"/>
              <w:rPr>
                <w:noProof/>
                <w:sz w:val="22"/>
                <w:szCs w:val="22"/>
              </w:rPr>
            </w:pPr>
            <w:r w:rsidRPr="00D17421">
              <w:rPr>
                <w:noProof/>
                <w:sz w:val="22"/>
                <w:szCs w:val="22"/>
              </w:rPr>
              <w:t>4.2</w:t>
            </w:r>
            <w:r w:rsidRPr="00D17421">
              <w:rPr>
                <w:noProof/>
                <w:sz w:val="22"/>
                <w:szCs w:val="22"/>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rsidR="00101DBF" w:rsidRPr="00D17421" w:rsidRDefault="00101DBF" w:rsidP="00D17421">
            <w:pPr>
              <w:spacing w:after="100"/>
              <w:ind w:left="851" w:hanging="425"/>
              <w:jc w:val="both"/>
              <w:rPr>
                <w:noProof/>
                <w:sz w:val="22"/>
                <w:szCs w:val="22"/>
              </w:rPr>
            </w:pPr>
            <w:r w:rsidRPr="00D17421">
              <w:rPr>
                <w:noProof/>
                <w:sz w:val="22"/>
                <w:szCs w:val="22"/>
              </w:rPr>
              <w:t>4.3</w:t>
            </w:r>
            <w:r w:rsidRPr="00D17421">
              <w:rPr>
                <w:noProof/>
                <w:sz w:val="22"/>
                <w:szCs w:val="22"/>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rsidR="00101DBF" w:rsidRPr="00D17421" w:rsidRDefault="00101DBF" w:rsidP="00D17421">
            <w:pPr>
              <w:spacing w:after="100"/>
              <w:ind w:left="851" w:hanging="425"/>
              <w:jc w:val="both"/>
              <w:rPr>
                <w:noProof/>
                <w:sz w:val="22"/>
                <w:szCs w:val="22"/>
              </w:rPr>
            </w:pPr>
            <w:r w:rsidRPr="00D17421">
              <w:rPr>
                <w:noProof/>
                <w:sz w:val="22"/>
                <w:szCs w:val="22"/>
              </w:rPr>
              <w:t>4.4</w:t>
            </w:r>
            <w:r w:rsidRPr="00D17421">
              <w:rPr>
                <w:noProof/>
                <w:sz w:val="22"/>
                <w:szCs w:val="22"/>
              </w:rPr>
              <w:tab/>
              <w:t>Être engagé pour une mission de prestations intellectuelles qui, par sa nature, est ou pourrait être incompatible avec la mission envisagée pour le compte du Maître d'Ouvrage ;</w:t>
            </w:r>
          </w:p>
          <w:p w:rsidR="00101DBF" w:rsidRPr="00D17421" w:rsidRDefault="00101DBF" w:rsidP="00D17421">
            <w:pPr>
              <w:spacing w:after="100"/>
              <w:ind w:left="851" w:hanging="425"/>
              <w:jc w:val="both"/>
              <w:rPr>
                <w:noProof/>
                <w:sz w:val="22"/>
                <w:szCs w:val="22"/>
              </w:rPr>
            </w:pPr>
            <w:r w:rsidRPr="00D17421">
              <w:rPr>
                <w:noProof/>
                <w:sz w:val="22"/>
                <w:szCs w:val="22"/>
              </w:rPr>
              <w:t>4.5</w:t>
            </w:r>
            <w:r w:rsidRPr="00D17421">
              <w:rPr>
                <w:noProof/>
                <w:sz w:val="22"/>
                <w:szCs w:val="22"/>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rsidR="00101DBF" w:rsidRPr="00D17421" w:rsidRDefault="00101DBF" w:rsidP="00D17421">
            <w:pPr>
              <w:spacing w:after="100"/>
              <w:ind w:left="851" w:hanging="425"/>
              <w:jc w:val="both"/>
              <w:rPr>
                <w:noProof/>
                <w:sz w:val="22"/>
                <w:szCs w:val="22"/>
              </w:rPr>
            </w:pPr>
            <w:r w:rsidRPr="00D17421">
              <w:rPr>
                <w:noProof/>
                <w:sz w:val="22"/>
                <w:szCs w:val="22"/>
              </w:rPr>
              <w:t>4.6</w:t>
            </w:r>
            <w:r w:rsidRPr="00D17421">
              <w:rPr>
                <w:noProof/>
                <w:sz w:val="22"/>
                <w:szCs w:val="22"/>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rsidR="00101DBF" w:rsidRPr="00D17421" w:rsidRDefault="00101DBF" w:rsidP="00D17421">
            <w:pPr>
              <w:spacing w:after="100"/>
              <w:ind w:left="851" w:hanging="425"/>
              <w:jc w:val="both"/>
              <w:rPr>
                <w:noProof/>
                <w:sz w:val="22"/>
                <w:szCs w:val="22"/>
              </w:rPr>
            </w:pPr>
            <w:r w:rsidRPr="00D17421">
              <w:rPr>
                <w:noProof/>
                <w:sz w:val="22"/>
                <w:szCs w:val="22"/>
              </w:rPr>
              <w:t xml:space="preserve">4.7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prestations dans le cadre du Marché. </w:t>
            </w:r>
          </w:p>
          <w:p w:rsidR="00101DBF" w:rsidRPr="00D17421" w:rsidRDefault="00101DBF" w:rsidP="00101DBF">
            <w:pPr>
              <w:pStyle w:val="Paragraphedeliste"/>
              <w:numPr>
                <w:ilvl w:val="0"/>
                <w:numId w:val="139"/>
              </w:numPr>
              <w:suppressAutoHyphens/>
              <w:overflowPunct w:val="0"/>
              <w:autoSpaceDE w:val="0"/>
              <w:autoSpaceDN w:val="0"/>
              <w:adjustRightInd w:val="0"/>
              <w:spacing w:after="100" w:line="240" w:lineRule="atLeast"/>
              <w:ind w:left="426" w:hanging="426"/>
              <w:jc w:val="both"/>
              <w:textAlignment w:val="baseline"/>
              <w:rPr>
                <w:noProof/>
                <w:sz w:val="22"/>
                <w:szCs w:val="22"/>
              </w:rPr>
            </w:pPr>
            <w:r w:rsidRPr="00D17421">
              <w:rPr>
                <w:noProof/>
                <w:sz w:val="22"/>
                <w:szCs w:val="22"/>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rsidR="00101DBF" w:rsidRPr="00D17421" w:rsidRDefault="00101DBF" w:rsidP="00101DBF">
            <w:pPr>
              <w:pStyle w:val="Paragraphedeliste"/>
              <w:numPr>
                <w:ilvl w:val="0"/>
                <w:numId w:val="139"/>
              </w:numPr>
              <w:suppressAutoHyphens/>
              <w:overflowPunct w:val="0"/>
              <w:autoSpaceDE w:val="0"/>
              <w:autoSpaceDN w:val="0"/>
              <w:adjustRightInd w:val="0"/>
              <w:spacing w:after="100"/>
              <w:ind w:left="426" w:hanging="426"/>
              <w:jc w:val="both"/>
              <w:textAlignment w:val="baseline"/>
              <w:rPr>
                <w:noProof/>
                <w:sz w:val="22"/>
                <w:szCs w:val="22"/>
              </w:rPr>
            </w:pPr>
            <w:r w:rsidRPr="00D17421">
              <w:rPr>
                <w:noProof/>
                <w:sz w:val="22"/>
                <w:szCs w:val="22"/>
              </w:rPr>
              <w:t>Dans le cadre de la passation et de l'exécution du Marché :</w:t>
            </w:r>
          </w:p>
          <w:p w:rsidR="00101DBF" w:rsidRPr="00D17421" w:rsidRDefault="00101DBF" w:rsidP="00D17421">
            <w:pPr>
              <w:spacing w:after="100"/>
              <w:ind w:left="851" w:hanging="425"/>
              <w:jc w:val="both"/>
              <w:rPr>
                <w:noProof/>
                <w:sz w:val="22"/>
                <w:szCs w:val="22"/>
              </w:rPr>
            </w:pPr>
            <w:r w:rsidRPr="00D17421">
              <w:rPr>
                <w:noProof/>
                <w:sz w:val="22"/>
                <w:szCs w:val="22"/>
              </w:rPr>
              <w:t>6.1</w:t>
            </w:r>
            <w:r w:rsidRPr="00D17421">
              <w:rPr>
                <w:noProof/>
                <w:sz w:val="22"/>
                <w:szCs w:val="22"/>
              </w:rPr>
              <w:tab/>
              <w:t>Ni nous, ni quiconque agissant en notre nom</w:t>
            </w:r>
            <w:r w:rsidRPr="00D17421">
              <w:rPr>
                <w:noProof/>
                <w:sz w:val="22"/>
                <w:szCs w:val="22"/>
                <w:vertAlign w:val="superscript"/>
              </w:rPr>
              <w:t>2</w:t>
            </w:r>
            <w:r w:rsidRPr="00D17421">
              <w:rPr>
                <w:noProof/>
                <w:sz w:val="22"/>
                <w:szCs w:val="22"/>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D17421">
              <w:rPr>
                <w:rStyle w:val="Appelnotedebasdep"/>
                <w:noProof/>
                <w:sz w:val="22"/>
                <w:szCs w:val="22"/>
              </w:rPr>
              <w:footnoteReference w:id="19"/>
            </w:r>
            <w:hyperlink r:id="rId46" w:history="1"/>
            <w:r w:rsidRPr="00D17421">
              <w:rPr>
                <w:noProof/>
                <w:sz w:val="22"/>
                <w:szCs w:val="22"/>
              </w:rPr>
              <w:t>.</w:t>
            </w:r>
            <w:r w:rsidRPr="00D17421">
              <w:rPr>
                <w:noProof/>
                <w:sz w:val="22"/>
                <w:szCs w:val="22"/>
              </w:rPr>
              <w:tab/>
            </w:r>
          </w:p>
          <w:p w:rsidR="00101DBF" w:rsidRPr="00D17421" w:rsidRDefault="00101DBF" w:rsidP="00D17421">
            <w:pPr>
              <w:spacing w:after="100"/>
              <w:ind w:left="851" w:hanging="425"/>
              <w:jc w:val="both"/>
              <w:rPr>
                <w:noProof/>
                <w:sz w:val="22"/>
                <w:szCs w:val="22"/>
              </w:rPr>
            </w:pPr>
            <w:r w:rsidRPr="00D17421">
              <w:rPr>
                <w:noProof/>
                <w:sz w:val="22"/>
                <w:szCs w:val="22"/>
              </w:rPr>
              <w:t>6.2</w:t>
            </w:r>
            <w:r w:rsidRPr="00D17421">
              <w:rPr>
                <w:noProof/>
                <w:sz w:val="22"/>
                <w:szCs w:val="22"/>
              </w:rPr>
              <w:tab/>
              <w:t>Ni nous, ni quiconque agissant en notre nom</w:t>
            </w:r>
            <w:r w:rsidRPr="00D17421">
              <w:rPr>
                <w:noProof/>
                <w:sz w:val="22"/>
                <w:szCs w:val="22"/>
                <w:vertAlign w:val="superscript"/>
              </w:rPr>
              <w:t>2</w:t>
            </w:r>
            <w:r w:rsidRPr="00D17421">
              <w:rPr>
                <w:noProof/>
                <w:sz w:val="22"/>
                <w:szCs w:val="22"/>
              </w:rPr>
              <w:t xml:space="preserve">, ni l'un des membres de notre groupement, ni l'un de nos sous-traitants, n'allons acquérir ou fournir [n’avons acquis ou fourni </w:t>
            </w:r>
            <w:r w:rsidRPr="00D17421">
              <w:rPr>
                <w:i/>
                <w:noProof/>
                <w:sz w:val="22"/>
                <w:szCs w:val="22"/>
              </w:rPr>
              <w:t>(en cas de refinancement d’un marché déjà attribué)</w:t>
            </w:r>
            <w:r w:rsidRPr="00D17421">
              <w:rPr>
                <w:noProof/>
                <w:sz w:val="22"/>
                <w:szCs w:val="22"/>
              </w:rPr>
              <w:t xml:space="preserve">] de matériel ni intervenir [ne sommes intervenus </w:t>
            </w:r>
            <w:r w:rsidRPr="00D17421">
              <w:rPr>
                <w:i/>
                <w:noProof/>
                <w:sz w:val="22"/>
                <w:szCs w:val="22"/>
              </w:rPr>
              <w:t>(en cas de refinancement d’un marché déjà attribué)</w:t>
            </w:r>
            <w:r w:rsidRPr="00D17421">
              <w:rPr>
                <w:noProof/>
                <w:sz w:val="22"/>
                <w:szCs w:val="22"/>
              </w:rPr>
              <w:t>] dans des secteurs sous embargo des Nations Unies, de l'Union européenne ou de la France.</w:t>
            </w:r>
          </w:p>
          <w:p w:rsidR="00101DBF" w:rsidRPr="00D17421" w:rsidRDefault="00101DBF" w:rsidP="00101DBF">
            <w:pPr>
              <w:pStyle w:val="Paragraphedeliste"/>
              <w:numPr>
                <w:ilvl w:val="0"/>
                <w:numId w:val="139"/>
              </w:numPr>
              <w:suppressAutoHyphens/>
              <w:overflowPunct w:val="0"/>
              <w:autoSpaceDE w:val="0"/>
              <w:autoSpaceDN w:val="0"/>
              <w:adjustRightInd w:val="0"/>
              <w:spacing w:after="100"/>
              <w:ind w:left="426" w:hanging="426"/>
              <w:jc w:val="both"/>
              <w:textAlignment w:val="baseline"/>
              <w:rPr>
                <w:noProof/>
                <w:sz w:val="22"/>
                <w:szCs w:val="22"/>
              </w:rPr>
            </w:pPr>
            <w:r w:rsidRPr="00D17421">
              <w:rPr>
                <w:noProof/>
                <w:sz w:val="22"/>
                <w:szCs w:val="22"/>
              </w:rPr>
              <w:t>Nous nous engageons à, et nous nous engageons à ce que quiconque agissant en notre nom</w:t>
            </w:r>
            <w:r w:rsidRPr="00D17421">
              <w:rPr>
                <w:noProof/>
                <w:sz w:val="22"/>
                <w:szCs w:val="22"/>
                <w:vertAlign w:val="superscript"/>
              </w:rPr>
              <w:t>2</w:t>
            </w:r>
            <w:r w:rsidRPr="00D17421">
              <w:rPr>
                <w:noProof/>
                <w:sz w:val="22"/>
                <w:szCs w:val="22"/>
              </w:rPr>
              <w:t>, tout membre de notre groupement, tout sous</w:t>
            </w:r>
            <w:r w:rsidRPr="00D17421">
              <w:rPr>
                <w:noProof/>
                <w:sz w:val="22"/>
                <w:szCs w:val="22"/>
              </w:rPr>
              <w:noBreakHyphen/>
              <w:t xml:space="preserve">traitant s’engage à : </w:t>
            </w:r>
          </w:p>
          <w:p w:rsidR="00101DBF" w:rsidRPr="00D17421" w:rsidRDefault="00101DBF" w:rsidP="00D17421">
            <w:pPr>
              <w:spacing w:after="100"/>
              <w:ind w:left="851" w:hanging="425"/>
              <w:jc w:val="both"/>
              <w:rPr>
                <w:noProof/>
                <w:sz w:val="22"/>
                <w:szCs w:val="22"/>
              </w:rPr>
            </w:pPr>
            <w:r w:rsidRPr="00D17421">
              <w:rPr>
                <w:noProof/>
                <w:sz w:val="22"/>
                <w:szCs w:val="22"/>
              </w:rPr>
              <w:t>7.1</w:t>
            </w:r>
            <w:r w:rsidRPr="00D17421">
              <w:rPr>
                <w:noProof/>
                <w:sz w:val="22"/>
                <w:szCs w:val="22"/>
              </w:rPr>
              <w:tab/>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rsidR="00101DBF" w:rsidRPr="00D17421" w:rsidRDefault="00101DBF" w:rsidP="00D17421">
            <w:pPr>
              <w:spacing w:after="100"/>
              <w:ind w:left="851" w:hanging="425"/>
              <w:jc w:val="both"/>
              <w:rPr>
                <w:noProof/>
                <w:sz w:val="22"/>
                <w:szCs w:val="22"/>
              </w:rPr>
            </w:pPr>
            <w:r w:rsidRPr="00D17421">
              <w:rPr>
                <w:noProof/>
                <w:sz w:val="22"/>
                <w:szCs w:val="22"/>
              </w:rPr>
              <w:t>7.2</w:t>
            </w:r>
            <w:r w:rsidRPr="00D17421">
              <w:rPr>
                <w:noProof/>
                <w:sz w:val="22"/>
                <w:szCs w:val="22"/>
              </w:rPr>
              <w:tab/>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rsidR="00101DBF" w:rsidRPr="00D17421" w:rsidRDefault="00101DBF" w:rsidP="00D17421">
            <w:pPr>
              <w:spacing w:after="100"/>
              <w:ind w:left="851" w:hanging="425"/>
              <w:jc w:val="both"/>
              <w:rPr>
                <w:noProof/>
                <w:sz w:val="22"/>
                <w:szCs w:val="22"/>
              </w:rPr>
            </w:pPr>
            <w:r w:rsidRPr="00D17421">
              <w:rPr>
                <w:noProof/>
                <w:sz w:val="22"/>
                <w:szCs w:val="22"/>
              </w:rPr>
              <w:t>7.3</w:t>
            </w:r>
            <w:r w:rsidRPr="00D17421">
              <w:rPr>
                <w:noProof/>
                <w:sz w:val="22"/>
                <w:szCs w:val="22"/>
              </w:rPr>
              <w:tab/>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rsidR="00101DBF" w:rsidRPr="00D17421" w:rsidRDefault="00101DBF" w:rsidP="00D17421">
            <w:pPr>
              <w:spacing w:after="100"/>
              <w:ind w:left="851" w:hanging="425"/>
              <w:jc w:val="both"/>
              <w:rPr>
                <w:noProof/>
                <w:sz w:val="22"/>
                <w:szCs w:val="22"/>
              </w:rPr>
            </w:pPr>
            <w:r w:rsidRPr="00D17421">
              <w:rPr>
                <w:noProof/>
                <w:sz w:val="22"/>
                <w:szCs w:val="22"/>
              </w:rPr>
              <w:t>7.4</w:t>
            </w:r>
            <w:r w:rsidRPr="00D17421">
              <w:rPr>
                <w:noProof/>
                <w:sz w:val="22"/>
                <w:szCs w:val="22"/>
              </w:rPr>
              <w:tab/>
              <w:t>mettre en place des pratiques de non-discrimination et d’égalité d’opportunités, et à assurer l’interdiction du travail des enfants et du travail forcé.</w:t>
            </w:r>
          </w:p>
          <w:p w:rsidR="00101DBF" w:rsidRPr="00D17421" w:rsidRDefault="00101DBF" w:rsidP="00D17421">
            <w:pPr>
              <w:spacing w:after="100"/>
              <w:ind w:left="851" w:hanging="425"/>
              <w:jc w:val="both"/>
              <w:rPr>
                <w:noProof/>
                <w:sz w:val="22"/>
                <w:szCs w:val="22"/>
              </w:rPr>
            </w:pPr>
            <w:r w:rsidRPr="00D17421">
              <w:rPr>
                <w:noProof/>
                <w:sz w:val="22"/>
                <w:szCs w:val="22"/>
              </w:rPr>
              <w:t>7.5</w:t>
            </w:r>
            <w:r w:rsidRPr="00D17421">
              <w:rPr>
                <w:noProof/>
                <w:sz w:val="22"/>
                <w:szCs w:val="22"/>
              </w:rPr>
              <w:tab/>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rsidR="00101DBF" w:rsidRPr="00D17421" w:rsidRDefault="00101DBF" w:rsidP="00101DBF">
            <w:pPr>
              <w:pStyle w:val="Paragraphedeliste"/>
              <w:numPr>
                <w:ilvl w:val="0"/>
                <w:numId w:val="139"/>
              </w:numPr>
              <w:suppressAutoHyphens/>
              <w:overflowPunct w:val="0"/>
              <w:autoSpaceDE w:val="0"/>
              <w:autoSpaceDN w:val="0"/>
              <w:adjustRightInd w:val="0"/>
              <w:spacing w:after="100"/>
              <w:ind w:left="426" w:hanging="426"/>
              <w:jc w:val="both"/>
              <w:textAlignment w:val="baseline"/>
              <w:rPr>
                <w:noProof/>
                <w:sz w:val="22"/>
                <w:szCs w:val="22"/>
              </w:rPr>
            </w:pPr>
            <w:r w:rsidRPr="00D17421">
              <w:rPr>
                <w:noProof/>
                <w:sz w:val="22"/>
                <w:szCs w:val="22"/>
              </w:rPr>
              <w:t>Nous</w:t>
            </w:r>
            <w:r w:rsidRPr="00D17421">
              <w:rPr>
                <w:noProof/>
                <w:sz w:val="22"/>
                <w:szCs w:val="22"/>
              </w:rPr>
              <w:noBreakHyphen/>
              <w:t>mêmes, quiconque agissant en notre nom</w:t>
            </w:r>
            <w:r w:rsidRPr="00D17421">
              <w:rPr>
                <w:noProof/>
                <w:sz w:val="22"/>
                <w:szCs w:val="22"/>
                <w:vertAlign w:val="superscript"/>
              </w:rPr>
              <w:t>2</w:t>
            </w:r>
            <w:r w:rsidRPr="00D17421">
              <w:rPr>
                <w:noProof/>
                <w:sz w:val="22"/>
                <w:szCs w:val="22"/>
              </w:rPr>
              <w:t>, les membres de notre groupement, nos sous</w:t>
            </w:r>
            <w:r w:rsidRPr="00D17421">
              <w:rPr>
                <w:noProof/>
                <w:sz w:val="22"/>
                <w:szCs w:val="22"/>
              </w:rPr>
              <w:noBreakHyphen/>
              <w:t>traitants, nos actionnaires directs ou indirects, et nos filiales, autorisons l'AFD à mener des investigations, et notamment à examiner les documents et pièces comptables relatifs à la passation et à l'exécution du Marché, y compris, mais sans s'y limiter, nos processus et procédures internes liés au respect des sanctions internationales prononcées par les Nations Unies, l'Union européenne et/ou la France, et de les faire vérifier par des auditeurs désignés par l’AFD.</w:t>
            </w:r>
          </w:p>
          <w:p w:rsidR="00101DBF" w:rsidRPr="00D17421" w:rsidRDefault="00101DBF" w:rsidP="00101DBF">
            <w:pPr>
              <w:pStyle w:val="Paragraphedeliste"/>
              <w:numPr>
                <w:ilvl w:val="0"/>
                <w:numId w:val="139"/>
              </w:numPr>
              <w:suppressAutoHyphens/>
              <w:overflowPunct w:val="0"/>
              <w:autoSpaceDE w:val="0"/>
              <w:autoSpaceDN w:val="0"/>
              <w:adjustRightInd w:val="0"/>
              <w:spacing w:after="100"/>
              <w:ind w:left="426" w:hanging="426"/>
              <w:jc w:val="both"/>
              <w:textAlignment w:val="baseline"/>
              <w:rPr>
                <w:noProof/>
                <w:sz w:val="22"/>
                <w:szCs w:val="22"/>
              </w:rPr>
            </w:pPr>
            <w:r w:rsidRPr="00D17421">
              <w:rPr>
                <w:noProof/>
                <w:sz w:val="22"/>
                <w:szCs w:val="22"/>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125"/>
              <w:gridCol w:w="2125"/>
              <w:gridCol w:w="2125"/>
            </w:tblGrid>
            <w:tr w:rsidR="00101DBF" w:rsidRPr="00703108" w:rsidTr="004D35FF">
              <w:tc>
                <w:tcPr>
                  <w:tcW w:w="2125" w:type="dxa"/>
                  <w:shd w:val="clear" w:color="auto" w:fill="D0CECE"/>
                  <w:vAlign w:val="center"/>
                </w:tcPr>
                <w:p w:rsidR="00101DBF" w:rsidRPr="00703108" w:rsidRDefault="00101DBF" w:rsidP="004D35FF">
                  <w:pPr>
                    <w:tabs>
                      <w:tab w:val="right" w:leader="underscore" w:pos="5103"/>
                      <w:tab w:val="right" w:leader="underscore" w:pos="9072"/>
                    </w:tabs>
                    <w:jc w:val="both"/>
                    <w:rPr>
                      <w:b/>
                      <w:noProof/>
                      <w:sz w:val="22"/>
                      <w:szCs w:val="22"/>
                    </w:rPr>
                  </w:pPr>
                  <w:r w:rsidRPr="00703108">
                    <w:rPr>
                      <w:b/>
                      <w:noProof/>
                      <w:sz w:val="22"/>
                      <w:szCs w:val="22"/>
                    </w:rPr>
                    <w:t>Nom du bénéficiaire</w:t>
                  </w:r>
                </w:p>
              </w:tc>
              <w:tc>
                <w:tcPr>
                  <w:tcW w:w="2125" w:type="dxa"/>
                  <w:shd w:val="clear" w:color="auto" w:fill="D0CECE"/>
                  <w:vAlign w:val="center"/>
                </w:tcPr>
                <w:p w:rsidR="00101DBF" w:rsidRPr="00703108" w:rsidRDefault="00101DBF" w:rsidP="004D35FF">
                  <w:pPr>
                    <w:tabs>
                      <w:tab w:val="right" w:leader="underscore" w:pos="5103"/>
                      <w:tab w:val="right" w:leader="underscore" w:pos="9072"/>
                    </w:tabs>
                    <w:jc w:val="both"/>
                    <w:rPr>
                      <w:b/>
                      <w:noProof/>
                      <w:sz w:val="22"/>
                      <w:szCs w:val="22"/>
                    </w:rPr>
                  </w:pPr>
                  <w:r w:rsidRPr="00703108">
                    <w:rPr>
                      <w:b/>
                      <w:noProof/>
                      <w:sz w:val="22"/>
                      <w:szCs w:val="22"/>
                    </w:rPr>
                    <w:t>Coordonnées</w:t>
                  </w:r>
                </w:p>
              </w:tc>
              <w:tc>
                <w:tcPr>
                  <w:tcW w:w="2125" w:type="dxa"/>
                  <w:shd w:val="clear" w:color="auto" w:fill="D0CECE"/>
                  <w:vAlign w:val="center"/>
                </w:tcPr>
                <w:p w:rsidR="00101DBF" w:rsidRPr="00703108" w:rsidRDefault="00101DBF" w:rsidP="004D35FF">
                  <w:pPr>
                    <w:tabs>
                      <w:tab w:val="right" w:leader="underscore" w:pos="5103"/>
                      <w:tab w:val="right" w:leader="underscore" w:pos="9072"/>
                    </w:tabs>
                    <w:jc w:val="both"/>
                    <w:rPr>
                      <w:b/>
                      <w:noProof/>
                      <w:sz w:val="22"/>
                      <w:szCs w:val="22"/>
                    </w:rPr>
                  </w:pPr>
                  <w:r w:rsidRPr="00703108">
                    <w:rPr>
                      <w:b/>
                      <w:noProof/>
                      <w:sz w:val="22"/>
                      <w:szCs w:val="22"/>
                    </w:rPr>
                    <w:t>Motif</w:t>
                  </w:r>
                </w:p>
              </w:tc>
              <w:tc>
                <w:tcPr>
                  <w:tcW w:w="2125" w:type="dxa"/>
                  <w:shd w:val="clear" w:color="auto" w:fill="D0CECE"/>
                  <w:vAlign w:val="center"/>
                </w:tcPr>
                <w:p w:rsidR="00101DBF" w:rsidRPr="00703108" w:rsidRDefault="00101DBF" w:rsidP="004D35FF">
                  <w:pPr>
                    <w:tabs>
                      <w:tab w:val="right" w:leader="underscore" w:pos="5103"/>
                      <w:tab w:val="right" w:leader="underscore" w:pos="9072"/>
                    </w:tabs>
                    <w:jc w:val="both"/>
                    <w:rPr>
                      <w:b/>
                      <w:noProof/>
                      <w:sz w:val="22"/>
                      <w:szCs w:val="22"/>
                    </w:rPr>
                  </w:pPr>
                  <w:r w:rsidRPr="00703108">
                    <w:rPr>
                      <w:b/>
                      <w:noProof/>
                      <w:sz w:val="22"/>
                      <w:szCs w:val="22"/>
                    </w:rPr>
                    <w:t>Montant</w:t>
                  </w:r>
                  <w:r w:rsidRPr="00703108">
                    <w:rPr>
                      <w:b/>
                      <w:noProof/>
                      <w:sz w:val="22"/>
                      <w:szCs w:val="22"/>
                    </w:rPr>
                    <w:br/>
                    <w:t>(Préciser la devise)</w:t>
                  </w:r>
                </w:p>
              </w:tc>
            </w:tr>
            <w:tr w:rsidR="00101DBF" w:rsidRPr="00703108" w:rsidTr="004D35FF">
              <w:tc>
                <w:tcPr>
                  <w:tcW w:w="2125" w:type="dxa"/>
                  <w:tcBorders>
                    <w:bottom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_________________</w:t>
                  </w:r>
                </w:p>
              </w:tc>
              <w:tc>
                <w:tcPr>
                  <w:tcW w:w="2125" w:type="dxa"/>
                  <w:tcBorders>
                    <w:bottom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_________________</w:t>
                  </w:r>
                </w:p>
              </w:tc>
              <w:tc>
                <w:tcPr>
                  <w:tcW w:w="2125" w:type="dxa"/>
                  <w:tcBorders>
                    <w:bottom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_________________</w:t>
                  </w:r>
                </w:p>
              </w:tc>
              <w:tc>
                <w:tcPr>
                  <w:tcW w:w="2125" w:type="dxa"/>
                  <w:tcBorders>
                    <w:bottom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w:t>
                  </w:r>
                </w:p>
              </w:tc>
            </w:tr>
            <w:tr w:rsidR="00101DBF" w:rsidRPr="00703108" w:rsidTr="004D35FF">
              <w:tc>
                <w:tcPr>
                  <w:tcW w:w="2125" w:type="dxa"/>
                  <w:tcBorders>
                    <w:top w:val="nil"/>
                    <w:bottom w:val="nil"/>
                    <w:right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_________________</w:t>
                  </w:r>
                </w:p>
              </w:tc>
              <w:tc>
                <w:tcPr>
                  <w:tcW w:w="2125" w:type="dxa"/>
                  <w:tcBorders>
                    <w:top w:val="nil"/>
                    <w:left w:val="nil"/>
                    <w:bottom w:val="nil"/>
                    <w:right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_________________</w:t>
                  </w:r>
                </w:p>
              </w:tc>
              <w:tc>
                <w:tcPr>
                  <w:tcW w:w="2125" w:type="dxa"/>
                  <w:tcBorders>
                    <w:top w:val="nil"/>
                    <w:left w:val="nil"/>
                    <w:bottom w:val="nil"/>
                    <w:right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_________________</w:t>
                  </w:r>
                </w:p>
              </w:tc>
              <w:tc>
                <w:tcPr>
                  <w:tcW w:w="2125" w:type="dxa"/>
                  <w:tcBorders>
                    <w:top w:val="nil"/>
                    <w:left w:val="nil"/>
                    <w:bottom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w:t>
                  </w:r>
                </w:p>
              </w:tc>
            </w:tr>
            <w:tr w:rsidR="00101DBF" w:rsidRPr="00703108" w:rsidTr="004D35FF">
              <w:tc>
                <w:tcPr>
                  <w:tcW w:w="2125" w:type="dxa"/>
                  <w:tcBorders>
                    <w:top w:val="nil"/>
                    <w:right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_________________</w:t>
                  </w:r>
                </w:p>
              </w:tc>
              <w:tc>
                <w:tcPr>
                  <w:tcW w:w="2125" w:type="dxa"/>
                  <w:tcBorders>
                    <w:top w:val="nil"/>
                    <w:left w:val="nil"/>
                    <w:right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_________________</w:t>
                  </w:r>
                </w:p>
              </w:tc>
              <w:tc>
                <w:tcPr>
                  <w:tcW w:w="2125" w:type="dxa"/>
                  <w:tcBorders>
                    <w:top w:val="nil"/>
                    <w:left w:val="nil"/>
                    <w:right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_________________</w:t>
                  </w:r>
                </w:p>
              </w:tc>
              <w:tc>
                <w:tcPr>
                  <w:tcW w:w="2125" w:type="dxa"/>
                  <w:tcBorders>
                    <w:top w:val="nil"/>
                    <w:left w:val="nil"/>
                  </w:tcBorders>
                  <w:shd w:val="clear" w:color="auto" w:fill="FFFFFF"/>
                </w:tcPr>
                <w:p w:rsidR="00101DBF" w:rsidRPr="00703108" w:rsidRDefault="00101DBF" w:rsidP="004D35FF">
                  <w:pPr>
                    <w:tabs>
                      <w:tab w:val="right" w:leader="underscore" w:pos="5103"/>
                      <w:tab w:val="right" w:leader="underscore" w:pos="9072"/>
                    </w:tabs>
                    <w:jc w:val="both"/>
                    <w:rPr>
                      <w:noProof/>
                      <w:sz w:val="22"/>
                      <w:szCs w:val="22"/>
                    </w:rPr>
                  </w:pPr>
                  <w:r w:rsidRPr="00703108">
                    <w:rPr>
                      <w:noProof/>
                      <w:sz w:val="22"/>
                      <w:szCs w:val="22"/>
                    </w:rPr>
                    <w:t>________________</w:t>
                  </w:r>
                </w:p>
              </w:tc>
            </w:tr>
          </w:tbl>
          <w:p w:rsidR="00101DBF" w:rsidRPr="00D17421" w:rsidRDefault="00101DBF" w:rsidP="00D17421">
            <w:pPr>
              <w:spacing w:after="100"/>
              <w:ind w:left="567"/>
              <w:jc w:val="both"/>
              <w:rPr>
                <w:noProof/>
                <w:sz w:val="22"/>
                <w:szCs w:val="22"/>
              </w:rPr>
            </w:pPr>
            <w:r w:rsidRPr="00D17421">
              <w:rPr>
                <w:noProof/>
                <w:sz w:val="22"/>
                <w:szCs w:val="22"/>
              </w:rPr>
              <w:t>(*) : Si aucune somme n'a été payée ou ne doit être payée, indiquer "Aucune".</w:t>
            </w:r>
          </w:p>
          <w:p w:rsidR="00101DBF" w:rsidRPr="00D17421" w:rsidRDefault="00101DBF" w:rsidP="00101DBF">
            <w:pPr>
              <w:pStyle w:val="Paragraphedeliste"/>
              <w:numPr>
                <w:ilvl w:val="0"/>
                <w:numId w:val="139"/>
              </w:numPr>
              <w:suppressAutoHyphens/>
              <w:overflowPunct w:val="0"/>
              <w:autoSpaceDE w:val="0"/>
              <w:autoSpaceDN w:val="0"/>
              <w:adjustRightInd w:val="0"/>
              <w:spacing w:after="100" w:line="240" w:lineRule="atLeast"/>
              <w:ind w:left="426" w:hanging="426"/>
              <w:jc w:val="both"/>
              <w:textAlignment w:val="baseline"/>
              <w:rPr>
                <w:noProof/>
                <w:sz w:val="22"/>
                <w:szCs w:val="22"/>
              </w:rPr>
            </w:pPr>
            <w:r w:rsidRPr="00D17421">
              <w:rPr>
                <w:noProof/>
                <w:sz w:val="22"/>
                <w:szCs w:val="22"/>
              </w:rPr>
              <w:t xml:space="preserve">Nous nous engageons à communiquer sans délai au Maître d'Ouvrage, qui en informera l'AFD, tout changement de situation au regard des points qui précèdent, </w:t>
            </w:r>
            <w:r w:rsidRPr="00D17421">
              <w:rPr>
                <w:sz w:val="22"/>
                <w:szCs w:val="22"/>
              </w:rPr>
              <w:t>y compris en cas de toute mesure de sanction ou d’embargo adoptée par les Nations Unies, l'Union européenne et/ou la France intervenu suite à notre signature de la présente Déclaration</w:t>
            </w:r>
            <w:r w:rsidRPr="00D17421">
              <w:rPr>
                <w:noProof/>
                <w:sz w:val="22"/>
                <w:szCs w:val="22"/>
              </w:rPr>
              <w:t>.</w:t>
            </w:r>
          </w:p>
          <w:p w:rsidR="00101DBF" w:rsidRPr="00D17421" w:rsidRDefault="00101DBF" w:rsidP="00D17421">
            <w:pPr>
              <w:tabs>
                <w:tab w:val="right" w:leader="underscore" w:pos="5103"/>
                <w:tab w:val="right" w:leader="underscore" w:pos="9072"/>
              </w:tabs>
              <w:jc w:val="both"/>
              <w:rPr>
                <w:noProof/>
                <w:sz w:val="22"/>
                <w:szCs w:val="22"/>
              </w:rPr>
            </w:pPr>
          </w:p>
          <w:p w:rsidR="00101DBF" w:rsidRPr="00D17421" w:rsidRDefault="00101DBF" w:rsidP="00101DBF">
            <w:pPr>
              <w:tabs>
                <w:tab w:val="right" w:leader="underscore" w:pos="5103"/>
                <w:tab w:val="right" w:leader="underscore" w:pos="9072"/>
              </w:tabs>
              <w:rPr>
                <w:noProof/>
                <w:sz w:val="22"/>
                <w:szCs w:val="22"/>
              </w:rPr>
            </w:pPr>
          </w:p>
          <w:p w:rsidR="00101DBF" w:rsidRPr="00D17421" w:rsidRDefault="00101DBF" w:rsidP="00101DBF">
            <w:pPr>
              <w:tabs>
                <w:tab w:val="right" w:leader="underscore" w:pos="5103"/>
                <w:tab w:val="right" w:leader="underscore" w:pos="9072"/>
              </w:tabs>
              <w:rPr>
                <w:noProof/>
                <w:sz w:val="22"/>
                <w:szCs w:val="22"/>
              </w:rPr>
            </w:pPr>
            <w:r w:rsidRPr="00D17421">
              <w:rPr>
                <w:noProof/>
                <w:sz w:val="22"/>
                <w:szCs w:val="22"/>
              </w:rPr>
              <w:t xml:space="preserve">Nom : </w:t>
            </w:r>
            <w:r w:rsidRPr="00D17421">
              <w:rPr>
                <w:noProof/>
                <w:sz w:val="22"/>
                <w:szCs w:val="22"/>
              </w:rPr>
              <w:tab/>
              <w:t xml:space="preserve">En tant que : </w:t>
            </w:r>
            <w:r w:rsidRPr="00D17421">
              <w:rPr>
                <w:noProof/>
                <w:sz w:val="22"/>
                <w:szCs w:val="22"/>
              </w:rPr>
              <w:tab/>
            </w:r>
          </w:p>
          <w:p w:rsidR="00101DBF" w:rsidRPr="00D17421" w:rsidRDefault="00101DBF" w:rsidP="00101DBF">
            <w:pPr>
              <w:tabs>
                <w:tab w:val="right" w:leader="underscore" w:pos="9072"/>
              </w:tabs>
              <w:rPr>
                <w:noProof/>
                <w:sz w:val="22"/>
                <w:szCs w:val="22"/>
              </w:rPr>
            </w:pPr>
            <w:r w:rsidRPr="00D17421">
              <w:rPr>
                <w:noProof/>
                <w:sz w:val="22"/>
                <w:szCs w:val="22"/>
              </w:rPr>
              <w:t>Dûment habilité à signer pour et au nom de</w:t>
            </w:r>
            <w:r w:rsidRPr="00D17421">
              <w:rPr>
                <w:rStyle w:val="Appelnotedebasdep"/>
                <w:noProof/>
                <w:sz w:val="22"/>
                <w:szCs w:val="22"/>
              </w:rPr>
              <w:footnoteReference w:id="20"/>
            </w:r>
            <w:r w:rsidRPr="00D17421">
              <w:rPr>
                <w:noProof/>
                <w:sz w:val="22"/>
                <w:szCs w:val="22"/>
              </w:rPr>
              <w:t xml:space="preserve"> :</w:t>
            </w:r>
            <w:r w:rsidRPr="00D17421">
              <w:rPr>
                <w:noProof/>
                <w:sz w:val="22"/>
                <w:szCs w:val="22"/>
              </w:rPr>
              <w:tab/>
            </w:r>
          </w:p>
          <w:p w:rsidR="00101DBF" w:rsidRPr="00D17421" w:rsidRDefault="00101DBF" w:rsidP="00101DBF">
            <w:pPr>
              <w:tabs>
                <w:tab w:val="right" w:leader="underscore" w:pos="9072"/>
              </w:tabs>
              <w:rPr>
                <w:noProof/>
                <w:sz w:val="22"/>
                <w:szCs w:val="22"/>
              </w:rPr>
            </w:pPr>
            <w:r w:rsidRPr="00D17421">
              <w:rPr>
                <w:noProof/>
                <w:sz w:val="22"/>
                <w:szCs w:val="22"/>
              </w:rPr>
              <w:t>Signature :</w:t>
            </w:r>
            <w:r w:rsidRPr="00D17421">
              <w:rPr>
                <w:noProof/>
                <w:sz w:val="22"/>
                <w:szCs w:val="22"/>
              </w:rPr>
              <w:tab/>
            </w:r>
          </w:p>
          <w:p w:rsidR="00101DBF" w:rsidRPr="00D17421" w:rsidRDefault="00101DBF" w:rsidP="00101DBF">
            <w:pPr>
              <w:tabs>
                <w:tab w:val="right" w:leader="underscore" w:pos="9072"/>
              </w:tabs>
              <w:rPr>
                <w:noProof/>
                <w:sz w:val="22"/>
                <w:szCs w:val="22"/>
              </w:rPr>
            </w:pPr>
            <w:r w:rsidRPr="00D17421">
              <w:rPr>
                <w:noProof/>
                <w:sz w:val="22"/>
                <w:szCs w:val="22"/>
              </w:rPr>
              <w:t xml:space="preserve">En date du : </w:t>
            </w:r>
            <w:r w:rsidRPr="00D17421">
              <w:rPr>
                <w:noProof/>
                <w:sz w:val="22"/>
                <w:szCs w:val="22"/>
              </w:rPr>
              <w:tab/>
            </w:r>
          </w:p>
          <w:p w:rsidR="00101DBF" w:rsidRPr="00D17421" w:rsidRDefault="00101DBF" w:rsidP="00101DBF">
            <w:pPr>
              <w:rPr>
                <w:noProof/>
                <w:sz w:val="22"/>
                <w:szCs w:val="22"/>
              </w:rPr>
            </w:pPr>
          </w:p>
          <w:p w:rsidR="00101DBF" w:rsidRPr="00D17421" w:rsidRDefault="00101DBF" w:rsidP="00D17421">
            <w:pPr>
              <w:tabs>
                <w:tab w:val="right" w:leader="underscore" w:pos="9072"/>
              </w:tabs>
              <w:rPr>
                <w:rFonts w:cs="Arial"/>
                <w:i/>
                <w:noProof/>
              </w:rPr>
            </w:pPr>
            <w:r w:rsidRPr="00D17421">
              <w:rPr>
                <w:i/>
                <w:noProof/>
                <w:sz w:val="22"/>
                <w:szCs w:val="22"/>
                <w:highlight w:val="yellow"/>
              </w:rPr>
              <w:t>fin de l’OPTION B</w:t>
            </w:r>
            <w:r w:rsidRPr="00D17421">
              <w:rPr>
                <w:b/>
                <w:i/>
                <w:noProof/>
                <w:sz w:val="22"/>
                <w:szCs w:val="22"/>
                <w:highlight w:val="yellow"/>
              </w:rPr>
              <w:t>]</w:t>
            </w:r>
          </w:p>
        </w:tc>
      </w:tr>
    </w:tbl>
    <w:p w:rsidR="00E80F1F" w:rsidRPr="00D17421" w:rsidRDefault="00E54BDC" w:rsidP="00E54BDC">
      <w:pPr>
        <w:pStyle w:val="SectionVHeader"/>
        <w:rPr>
          <w:lang w:val="fr-FR"/>
        </w:rPr>
      </w:pPr>
      <w:bookmarkStart w:id="370" w:name="_Toc327863884"/>
      <w:bookmarkStart w:id="371" w:name="_Toc327970922"/>
      <w:bookmarkStart w:id="372" w:name="_Toc376961967"/>
      <w:bookmarkStart w:id="373" w:name="_Toc383617116"/>
      <w:bookmarkStart w:id="374" w:name="_Toc473816495"/>
      <w:r w:rsidRPr="00D17421">
        <w:rPr>
          <w:lang w:val="fr-FR"/>
        </w:rPr>
        <w:t xml:space="preserve">Formulaire ELI – 1.1 : </w:t>
      </w:r>
      <w:r w:rsidRPr="00D17421">
        <w:rPr>
          <w:lang w:val="fr-FR"/>
        </w:rPr>
        <w:br/>
      </w:r>
    </w:p>
    <w:p w:rsidR="00E54BDC" w:rsidRPr="00D17421" w:rsidRDefault="00E54BDC" w:rsidP="00E54BDC">
      <w:pPr>
        <w:pStyle w:val="SectionVHeader"/>
        <w:rPr>
          <w:lang w:val="fr-FR"/>
        </w:rPr>
      </w:pPr>
      <w:r w:rsidRPr="00D17421">
        <w:rPr>
          <w:lang w:val="fr-FR"/>
        </w:rPr>
        <w:t>Fiche de renseignements sur le Soumissionnaire</w:t>
      </w:r>
      <w:bookmarkEnd w:id="370"/>
      <w:bookmarkEnd w:id="371"/>
      <w:bookmarkEnd w:id="372"/>
      <w:bookmarkEnd w:id="373"/>
      <w:bookmarkEnd w:id="374"/>
    </w:p>
    <w:p w:rsidR="00E54BDC" w:rsidRPr="00E21797" w:rsidRDefault="00E54BDC" w:rsidP="00E54BDC">
      <w:pPr>
        <w:numPr>
          <w:ilvl w:val="12"/>
          <w:numId w:val="0"/>
        </w:numPr>
        <w:tabs>
          <w:tab w:val="left" w:pos="2610"/>
        </w:tabs>
        <w:jc w:val="center"/>
      </w:pPr>
    </w:p>
    <w:p w:rsidR="00E54BDC" w:rsidRPr="002E48AD" w:rsidRDefault="00E54BDC" w:rsidP="00E54BDC">
      <w:pPr>
        <w:numPr>
          <w:ilvl w:val="12"/>
          <w:numId w:val="0"/>
        </w:numPr>
        <w:tabs>
          <w:tab w:val="left" w:pos="2610"/>
        </w:tabs>
        <w:ind w:right="162"/>
        <w:jc w:val="right"/>
        <w:rPr>
          <w:sz w:val="24"/>
          <w:szCs w:val="24"/>
        </w:rPr>
      </w:pPr>
      <w:r w:rsidRPr="002E48AD">
        <w:rPr>
          <w:sz w:val="24"/>
          <w:szCs w:val="24"/>
        </w:rPr>
        <w:t>Date</w:t>
      </w:r>
      <w:r w:rsidR="0050535A">
        <w:rPr>
          <w:sz w:val="24"/>
          <w:szCs w:val="24"/>
        </w:rPr>
        <w:t xml:space="preserve"> </w:t>
      </w:r>
      <w:r w:rsidRPr="002E48AD">
        <w:rPr>
          <w:sz w:val="24"/>
          <w:szCs w:val="24"/>
        </w:rPr>
        <w:t>: _____________________</w:t>
      </w:r>
    </w:p>
    <w:p w:rsidR="00E54BDC" w:rsidRPr="002E48AD" w:rsidRDefault="00E54BDC" w:rsidP="00E54BDC">
      <w:pPr>
        <w:numPr>
          <w:ilvl w:val="12"/>
          <w:numId w:val="0"/>
        </w:numPr>
        <w:tabs>
          <w:tab w:val="left" w:pos="2610"/>
        </w:tabs>
        <w:ind w:right="162" w:firstLine="720"/>
        <w:jc w:val="right"/>
        <w:rPr>
          <w:sz w:val="24"/>
          <w:szCs w:val="24"/>
        </w:rPr>
      </w:pPr>
      <w:r w:rsidRPr="002E48AD">
        <w:rPr>
          <w:sz w:val="24"/>
          <w:szCs w:val="24"/>
        </w:rPr>
        <w:t>N° AOI et titre : __________________</w:t>
      </w:r>
    </w:p>
    <w:p w:rsidR="00E54BDC" w:rsidRPr="002E48AD" w:rsidRDefault="00E54BDC" w:rsidP="00E54BDC">
      <w:pPr>
        <w:numPr>
          <w:ilvl w:val="12"/>
          <w:numId w:val="0"/>
        </w:numPr>
        <w:tabs>
          <w:tab w:val="left" w:pos="2610"/>
        </w:tabs>
        <w:ind w:right="162" w:firstLine="720"/>
        <w:jc w:val="right"/>
        <w:rPr>
          <w:sz w:val="24"/>
          <w:szCs w:val="24"/>
        </w:rPr>
      </w:pPr>
      <w:r w:rsidRPr="002E48AD">
        <w:rPr>
          <w:sz w:val="24"/>
          <w:szCs w:val="24"/>
        </w:rPr>
        <w:t>Page ________ de _______pages</w:t>
      </w:r>
    </w:p>
    <w:p w:rsidR="00E54BDC" w:rsidRPr="002E48AD" w:rsidRDefault="00E54BDC" w:rsidP="00E54BDC">
      <w:pPr>
        <w:numPr>
          <w:ilvl w:val="12"/>
          <w:numId w:val="0"/>
        </w:numPr>
        <w:tabs>
          <w:tab w:val="left" w:pos="2610"/>
        </w:tabs>
        <w:rPr>
          <w:spacing w:val="-2"/>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E54BDC" w:rsidRPr="002E48AD" w:rsidTr="006804DF">
        <w:trPr>
          <w:cantSplit/>
          <w:trHeight w:val="440"/>
        </w:trPr>
        <w:tc>
          <w:tcPr>
            <w:tcW w:w="9468" w:type="dxa"/>
            <w:tcBorders>
              <w:bottom w:val="nil"/>
            </w:tcBorders>
          </w:tcPr>
          <w:p w:rsidR="00E54BDC" w:rsidRPr="002E48AD" w:rsidRDefault="00E54BDC" w:rsidP="006804DF">
            <w:pPr>
              <w:numPr>
                <w:ilvl w:val="12"/>
                <w:numId w:val="0"/>
              </w:numPr>
              <w:tabs>
                <w:tab w:val="left" w:pos="2610"/>
              </w:tabs>
              <w:spacing w:before="40" w:after="40"/>
              <w:rPr>
                <w:sz w:val="24"/>
                <w:szCs w:val="24"/>
              </w:rPr>
            </w:pPr>
            <w:r w:rsidRPr="002E48AD">
              <w:rPr>
                <w:spacing w:val="-2"/>
                <w:sz w:val="24"/>
                <w:szCs w:val="24"/>
              </w:rPr>
              <w:t>Nom légal du Soumissionnaire :</w:t>
            </w:r>
          </w:p>
          <w:p w:rsidR="00E54BDC" w:rsidRPr="002E48AD" w:rsidRDefault="00E54BDC" w:rsidP="006804DF">
            <w:pPr>
              <w:numPr>
                <w:ilvl w:val="12"/>
                <w:numId w:val="0"/>
              </w:numPr>
              <w:tabs>
                <w:tab w:val="left" w:pos="2610"/>
              </w:tabs>
              <w:spacing w:before="40" w:after="40"/>
              <w:rPr>
                <w:sz w:val="24"/>
                <w:szCs w:val="24"/>
              </w:rPr>
            </w:pPr>
          </w:p>
        </w:tc>
      </w:tr>
      <w:tr w:rsidR="00E54BDC" w:rsidRPr="002E48AD" w:rsidTr="006804DF">
        <w:trPr>
          <w:cantSplit/>
          <w:trHeight w:val="674"/>
        </w:trPr>
        <w:tc>
          <w:tcPr>
            <w:tcW w:w="9468" w:type="dxa"/>
          </w:tcPr>
          <w:p w:rsidR="00E54BDC" w:rsidRPr="002E48AD" w:rsidRDefault="00E54BDC" w:rsidP="006804DF">
            <w:pPr>
              <w:numPr>
                <w:ilvl w:val="12"/>
                <w:numId w:val="0"/>
              </w:numPr>
              <w:tabs>
                <w:tab w:val="left" w:pos="2610"/>
              </w:tabs>
              <w:spacing w:before="40" w:after="40"/>
              <w:rPr>
                <w:spacing w:val="-2"/>
                <w:sz w:val="24"/>
                <w:szCs w:val="24"/>
              </w:rPr>
            </w:pPr>
            <w:r w:rsidRPr="002E48AD">
              <w:rPr>
                <w:spacing w:val="-2"/>
                <w:sz w:val="24"/>
                <w:szCs w:val="24"/>
              </w:rPr>
              <w:t>Dans le cas d’un groupement d’entreprises (GE), nom légal de chaque partie :</w:t>
            </w:r>
          </w:p>
          <w:p w:rsidR="00E54BDC" w:rsidRPr="002E48AD" w:rsidRDefault="00E54BDC" w:rsidP="006804DF">
            <w:pPr>
              <w:numPr>
                <w:ilvl w:val="12"/>
                <w:numId w:val="0"/>
              </w:numPr>
              <w:tabs>
                <w:tab w:val="left" w:pos="2610"/>
              </w:tabs>
              <w:spacing w:before="40" w:after="40"/>
              <w:rPr>
                <w:spacing w:val="-2"/>
                <w:sz w:val="24"/>
                <w:szCs w:val="24"/>
              </w:rPr>
            </w:pPr>
          </w:p>
        </w:tc>
      </w:tr>
      <w:tr w:rsidR="00E54BDC" w:rsidRPr="002E48AD" w:rsidTr="006804DF">
        <w:trPr>
          <w:cantSplit/>
          <w:trHeight w:val="674"/>
        </w:trPr>
        <w:tc>
          <w:tcPr>
            <w:tcW w:w="9468" w:type="dxa"/>
          </w:tcPr>
          <w:p w:rsidR="00E54BDC" w:rsidRPr="002E48AD" w:rsidRDefault="00E54BDC" w:rsidP="006804DF">
            <w:pPr>
              <w:numPr>
                <w:ilvl w:val="12"/>
                <w:numId w:val="0"/>
              </w:numPr>
              <w:tabs>
                <w:tab w:val="left" w:pos="2610"/>
              </w:tabs>
              <w:spacing w:before="40" w:after="40"/>
              <w:rPr>
                <w:sz w:val="24"/>
                <w:szCs w:val="24"/>
              </w:rPr>
            </w:pPr>
            <w:r w:rsidRPr="002E48AD">
              <w:rPr>
                <w:sz w:val="24"/>
                <w:szCs w:val="24"/>
              </w:rPr>
              <w:t>Pays où le Soumissionnaire est constitué en société :</w:t>
            </w:r>
          </w:p>
        </w:tc>
      </w:tr>
      <w:tr w:rsidR="00E54BDC" w:rsidRPr="002E48AD" w:rsidTr="006804DF">
        <w:trPr>
          <w:cantSplit/>
          <w:trHeight w:val="674"/>
        </w:trPr>
        <w:tc>
          <w:tcPr>
            <w:tcW w:w="9468" w:type="dxa"/>
          </w:tcPr>
          <w:p w:rsidR="00E54BDC" w:rsidRPr="002E48AD" w:rsidRDefault="00E54BDC" w:rsidP="006804DF">
            <w:pPr>
              <w:numPr>
                <w:ilvl w:val="12"/>
                <w:numId w:val="0"/>
              </w:numPr>
              <w:tabs>
                <w:tab w:val="left" w:pos="2610"/>
              </w:tabs>
              <w:spacing w:before="40" w:after="40"/>
              <w:rPr>
                <w:spacing w:val="-2"/>
                <w:sz w:val="24"/>
                <w:szCs w:val="24"/>
              </w:rPr>
            </w:pPr>
            <w:r w:rsidRPr="002E48AD">
              <w:rPr>
                <w:spacing w:val="-2"/>
                <w:sz w:val="24"/>
                <w:szCs w:val="24"/>
              </w:rPr>
              <w:t xml:space="preserve">Année à laquelle le Soumissionnaire a été constitué en société : </w:t>
            </w:r>
          </w:p>
        </w:tc>
      </w:tr>
      <w:tr w:rsidR="00E54BDC" w:rsidRPr="002E48AD" w:rsidTr="006804DF">
        <w:trPr>
          <w:cantSplit/>
        </w:trPr>
        <w:tc>
          <w:tcPr>
            <w:tcW w:w="9468" w:type="dxa"/>
          </w:tcPr>
          <w:p w:rsidR="00E54BDC" w:rsidRPr="002E48AD" w:rsidRDefault="00E54BDC" w:rsidP="006804DF">
            <w:pPr>
              <w:pStyle w:val="Outline"/>
              <w:numPr>
                <w:ilvl w:val="12"/>
                <w:numId w:val="0"/>
              </w:numPr>
              <w:tabs>
                <w:tab w:val="left" w:pos="2610"/>
              </w:tabs>
              <w:suppressAutoHyphens/>
              <w:spacing w:before="40" w:after="40"/>
              <w:rPr>
                <w:spacing w:val="-2"/>
                <w:kern w:val="0"/>
                <w:szCs w:val="24"/>
              </w:rPr>
            </w:pPr>
            <w:r w:rsidRPr="002E48AD">
              <w:rPr>
                <w:spacing w:val="-2"/>
                <w:kern w:val="0"/>
                <w:szCs w:val="24"/>
              </w:rPr>
              <w:t>Adresse légale du Soumissionnaire dans le pays où il est constitué en société :</w:t>
            </w:r>
          </w:p>
          <w:p w:rsidR="00E54BDC" w:rsidRPr="002E48AD" w:rsidRDefault="00E54BDC" w:rsidP="006804DF">
            <w:pPr>
              <w:numPr>
                <w:ilvl w:val="12"/>
                <w:numId w:val="0"/>
              </w:numPr>
              <w:tabs>
                <w:tab w:val="left" w:pos="2610"/>
              </w:tabs>
              <w:spacing w:before="40" w:after="40"/>
              <w:rPr>
                <w:spacing w:val="-2"/>
                <w:sz w:val="24"/>
                <w:szCs w:val="24"/>
              </w:rPr>
            </w:pPr>
          </w:p>
        </w:tc>
      </w:tr>
      <w:tr w:rsidR="00E54BDC" w:rsidRPr="002E48AD" w:rsidTr="006804DF">
        <w:trPr>
          <w:cantSplit/>
        </w:trPr>
        <w:tc>
          <w:tcPr>
            <w:tcW w:w="9468" w:type="dxa"/>
          </w:tcPr>
          <w:p w:rsidR="00E54BDC" w:rsidRPr="002E48AD" w:rsidRDefault="00E54BDC" w:rsidP="006804DF">
            <w:pPr>
              <w:pStyle w:val="Outline"/>
              <w:numPr>
                <w:ilvl w:val="12"/>
                <w:numId w:val="0"/>
              </w:numPr>
              <w:tabs>
                <w:tab w:val="left" w:pos="2610"/>
              </w:tabs>
              <w:suppressAutoHyphens/>
              <w:spacing w:before="120" w:after="40"/>
              <w:rPr>
                <w:spacing w:val="-2"/>
                <w:kern w:val="0"/>
                <w:szCs w:val="24"/>
              </w:rPr>
            </w:pPr>
            <w:r w:rsidRPr="002E48AD">
              <w:rPr>
                <w:spacing w:val="-2"/>
                <w:kern w:val="0"/>
                <w:szCs w:val="24"/>
              </w:rPr>
              <w:t>Renseignements sur le représentant autorisé du Soumissionnaire :</w:t>
            </w:r>
          </w:p>
          <w:p w:rsidR="00E54BDC" w:rsidRPr="002E48AD" w:rsidRDefault="00E54BDC" w:rsidP="006804DF">
            <w:pPr>
              <w:numPr>
                <w:ilvl w:val="12"/>
                <w:numId w:val="0"/>
              </w:numPr>
              <w:tabs>
                <w:tab w:val="left" w:pos="2610"/>
              </w:tabs>
              <w:spacing w:before="120" w:after="40"/>
              <w:rPr>
                <w:spacing w:val="-2"/>
                <w:sz w:val="24"/>
                <w:szCs w:val="24"/>
              </w:rPr>
            </w:pPr>
            <w:r w:rsidRPr="002E48AD">
              <w:rPr>
                <w:spacing w:val="-2"/>
                <w:sz w:val="24"/>
                <w:szCs w:val="24"/>
              </w:rPr>
              <w:t>Nom :</w:t>
            </w:r>
          </w:p>
          <w:p w:rsidR="00E54BDC" w:rsidRPr="002E48AD" w:rsidRDefault="00E54BDC" w:rsidP="006804DF">
            <w:pPr>
              <w:numPr>
                <w:ilvl w:val="12"/>
                <w:numId w:val="0"/>
              </w:numPr>
              <w:tabs>
                <w:tab w:val="left" w:pos="2610"/>
              </w:tabs>
              <w:spacing w:before="120" w:after="40"/>
              <w:rPr>
                <w:spacing w:val="-2"/>
                <w:sz w:val="24"/>
                <w:szCs w:val="24"/>
              </w:rPr>
            </w:pPr>
            <w:r w:rsidRPr="002E48AD">
              <w:rPr>
                <w:spacing w:val="-2"/>
                <w:sz w:val="24"/>
                <w:szCs w:val="24"/>
              </w:rPr>
              <w:t>Adresse :</w:t>
            </w:r>
          </w:p>
          <w:p w:rsidR="00E54BDC" w:rsidRPr="002E48AD" w:rsidRDefault="00E54BDC" w:rsidP="006804DF">
            <w:pPr>
              <w:numPr>
                <w:ilvl w:val="12"/>
                <w:numId w:val="0"/>
              </w:numPr>
              <w:tabs>
                <w:tab w:val="left" w:pos="2610"/>
              </w:tabs>
              <w:spacing w:before="120" w:after="40"/>
              <w:rPr>
                <w:spacing w:val="-2"/>
                <w:sz w:val="24"/>
                <w:szCs w:val="24"/>
              </w:rPr>
            </w:pPr>
            <w:r w:rsidRPr="002E48AD">
              <w:rPr>
                <w:spacing w:val="-2"/>
                <w:sz w:val="24"/>
                <w:szCs w:val="24"/>
              </w:rPr>
              <w:t>Numéro de téléphone/de télécopie :</w:t>
            </w:r>
          </w:p>
          <w:p w:rsidR="00E54BDC" w:rsidRPr="002E48AD" w:rsidRDefault="00E54BDC" w:rsidP="006804DF">
            <w:pPr>
              <w:numPr>
                <w:ilvl w:val="12"/>
                <w:numId w:val="0"/>
              </w:numPr>
              <w:tabs>
                <w:tab w:val="left" w:pos="2610"/>
              </w:tabs>
              <w:spacing w:before="120" w:after="40"/>
              <w:rPr>
                <w:spacing w:val="-2"/>
                <w:sz w:val="24"/>
                <w:szCs w:val="24"/>
              </w:rPr>
            </w:pPr>
            <w:r w:rsidRPr="002E48AD">
              <w:rPr>
                <w:spacing w:val="-2"/>
                <w:sz w:val="24"/>
                <w:szCs w:val="24"/>
              </w:rPr>
              <w:t>Adresse électronique :</w:t>
            </w:r>
          </w:p>
          <w:p w:rsidR="00E54BDC" w:rsidRPr="002E48AD" w:rsidRDefault="00E54BDC" w:rsidP="006804DF">
            <w:pPr>
              <w:pStyle w:val="Outline"/>
              <w:numPr>
                <w:ilvl w:val="12"/>
                <w:numId w:val="0"/>
              </w:numPr>
              <w:tabs>
                <w:tab w:val="left" w:pos="2610"/>
              </w:tabs>
              <w:suppressAutoHyphens/>
              <w:spacing w:before="120" w:after="40"/>
              <w:rPr>
                <w:spacing w:val="-2"/>
                <w:kern w:val="0"/>
                <w:szCs w:val="24"/>
              </w:rPr>
            </w:pPr>
          </w:p>
        </w:tc>
      </w:tr>
      <w:tr w:rsidR="00E54BDC" w:rsidRPr="002E48AD" w:rsidTr="006804DF">
        <w:trPr>
          <w:cantSplit/>
        </w:trPr>
        <w:tc>
          <w:tcPr>
            <w:tcW w:w="9468" w:type="dxa"/>
          </w:tcPr>
          <w:p w:rsidR="00E54BDC" w:rsidRPr="002E48AD" w:rsidRDefault="00E54BDC" w:rsidP="002E48AD">
            <w:pPr>
              <w:pStyle w:val="Outline"/>
              <w:numPr>
                <w:ilvl w:val="12"/>
                <w:numId w:val="0"/>
              </w:numPr>
              <w:tabs>
                <w:tab w:val="left" w:pos="2610"/>
              </w:tabs>
              <w:suppressAutoHyphens/>
              <w:spacing w:before="0"/>
              <w:jc w:val="both"/>
              <w:rPr>
                <w:spacing w:val="-2"/>
                <w:kern w:val="0"/>
                <w:szCs w:val="24"/>
              </w:rPr>
            </w:pPr>
            <w:r w:rsidRPr="002E48AD">
              <w:rPr>
                <w:spacing w:val="-2"/>
                <w:kern w:val="0"/>
                <w:szCs w:val="24"/>
              </w:rPr>
              <w:t>1. Les copies des documents originaux qui suivent sont jointes :</w:t>
            </w:r>
          </w:p>
          <w:p w:rsidR="00E54BDC" w:rsidRPr="002E48AD" w:rsidRDefault="00E54BDC" w:rsidP="002E48AD">
            <w:pPr>
              <w:numPr>
                <w:ilvl w:val="12"/>
                <w:numId w:val="0"/>
              </w:numPr>
              <w:tabs>
                <w:tab w:val="left" w:pos="2610"/>
              </w:tabs>
              <w:ind w:left="360" w:hanging="360"/>
              <w:jc w:val="both"/>
              <w:rPr>
                <w:spacing w:val="-2"/>
                <w:sz w:val="24"/>
                <w:szCs w:val="24"/>
              </w:rPr>
            </w:pPr>
            <w:r w:rsidRPr="002E48AD">
              <w:rPr>
                <w:spacing w:val="-2"/>
                <w:sz w:val="24"/>
                <w:szCs w:val="24"/>
              </w:rPr>
              <w:sym w:font="Symbol" w:char="F0F0"/>
            </w:r>
            <w:r w:rsidRPr="002E48AD">
              <w:rPr>
                <w:rFonts w:ascii="MT Extra" w:hAnsi="MT Extra"/>
                <w:spacing w:val="-2"/>
                <w:sz w:val="24"/>
                <w:szCs w:val="24"/>
              </w:rPr>
              <w:t></w:t>
            </w:r>
            <w:r w:rsidRPr="002E48AD">
              <w:rPr>
                <w:rFonts w:ascii="MT Extra" w:hAnsi="MT Extra"/>
                <w:spacing w:val="-2"/>
                <w:sz w:val="24"/>
                <w:szCs w:val="24"/>
              </w:rPr>
              <w:t></w:t>
            </w:r>
            <w:r w:rsidRPr="002E48AD">
              <w:rPr>
                <w:spacing w:val="-2"/>
                <w:sz w:val="24"/>
                <w:szCs w:val="24"/>
              </w:rPr>
              <w:t xml:space="preserve">Statuts ou Documents constitutifs de l’entité légale susmentionnée. </w:t>
            </w:r>
          </w:p>
          <w:p w:rsidR="00E54BDC" w:rsidRPr="002E48AD" w:rsidRDefault="00E54BDC" w:rsidP="002E48AD">
            <w:pPr>
              <w:numPr>
                <w:ilvl w:val="0"/>
                <w:numId w:val="68"/>
              </w:numPr>
              <w:tabs>
                <w:tab w:val="left" w:pos="372"/>
                <w:tab w:val="left" w:pos="2610"/>
              </w:tabs>
              <w:suppressAutoHyphens/>
              <w:overflowPunct w:val="0"/>
              <w:autoSpaceDE w:val="0"/>
              <w:autoSpaceDN w:val="0"/>
              <w:adjustRightInd w:val="0"/>
              <w:ind w:left="372" w:hanging="372"/>
              <w:jc w:val="both"/>
              <w:textAlignment w:val="baseline"/>
              <w:rPr>
                <w:spacing w:val="-2"/>
                <w:sz w:val="24"/>
                <w:szCs w:val="24"/>
              </w:rPr>
            </w:pPr>
            <w:r w:rsidRPr="002E48AD">
              <w:rPr>
                <w:spacing w:val="-2"/>
                <w:sz w:val="24"/>
                <w:szCs w:val="24"/>
              </w:rPr>
              <w:t>Dans le cas d’un GE, l’accord ou la lettre d’intention de former un accord ainsi que le projet d’accord de groupement, conformément aux dispositions de l’article 4.1 des IS.</w:t>
            </w:r>
          </w:p>
          <w:p w:rsidR="00E54BDC" w:rsidRPr="002E48AD" w:rsidRDefault="00E54BDC" w:rsidP="002E48AD">
            <w:pPr>
              <w:numPr>
                <w:ilvl w:val="0"/>
                <w:numId w:val="69"/>
              </w:numPr>
              <w:tabs>
                <w:tab w:val="left" w:pos="372"/>
                <w:tab w:val="left" w:pos="2610"/>
              </w:tabs>
              <w:suppressAutoHyphens/>
              <w:overflowPunct w:val="0"/>
              <w:autoSpaceDE w:val="0"/>
              <w:autoSpaceDN w:val="0"/>
              <w:adjustRightInd w:val="0"/>
              <w:ind w:left="372" w:hanging="372"/>
              <w:jc w:val="both"/>
              <w:textAlignment w:val="baseline"/>
              <w:rPr>
                <w:spacing w:val="-2"/>
                <w:sz w:val="24"/>
                <w:szCs w:val="24"/>
              </w:rPr>
            </w:pPr>
            <w:r w:rsidRPr="002E48AD">
              <w:rPr>
                <w:spacing w:val="-2"/>
                <w:sz w:val="24"/>
                <w:szCs w:val="24"/>
              </w:rPr>
              <w:t>Dans le cas d’une entreprise publique, tout document complémentaire conformément aux dispositions de l’article 4.3 des IS, documents établissant :</w:t>
            </w:r>
          </w:p>
          <w:p w:rsidR="00E54BDC" w:rsidRPr="002E48AD" w:rsidRDefault="00E54BDC" w:rsidP="00F311C3">
            <w:pPr>
              <w:pStyle w:val="Paragraphedeliste"/>
              <w:numPr>
                <w:ilvl w:val="0"/>
                <w:numId w:val="70"/>
              </w:numPr>
              <w:tabs>
                <w:tab w:val="left" w:pos="372"/>
                <w:tab w:val="left" w:pos="1701"/>
              </w:tabs>
              <w:suppressAutoHyphens/>
              <w:overflowPunct w:val="0"/>
              <w:autoSpaceDE w:val="0"/>
              <w:autoSpaceDN w:val="0"/>
              <w:adjustRightInd w:val="0"/>
              <w:contextualSpacing/>
              <w:jc w:val="both"/>
              <w:textAlignment w:val="baseline"/>
              <w:rPr>
                <w:spacing w:val="-2"/>
                <w:sz w:val="24"/>
                <w:szCs w:val="24"/>
              </w:rPr>
            </w:pPr>
            <w:r w:rsidRPr="002E48AD">
              <w:rPr>
                <w:spacing w:val="-2"/>
                <w:sz w:val="24"/>
                <w:szCs w:val="24"/>
              </w:rPr>
              <w:t>L’autonomie juridique et financière de l’entreprise</w:t>
            </w:r>
          </w:p>
          <w:p w:rsidR="00E54BDC" w:rsidRPr="002E48AD" w:rsidRDefault="00E54BDC" w:rsidP="002E48AD">
            <w:pPr>
              <w:pStyle w:val="Paragraphedeliste"/>
              <w:numPr>
                <w:ilvl w:val="0"/>
                <w:numId w:val="70"/>
              </w:numPr>
              <w:tabs>
                <w:tab w:val="left" w:pos="372"/>
                <w:tab w:val="left" w:pos="1701"/>
              </w:tabs>
              <w:suppressAutoHyphens/>
              <w:overflowPunct w:val="0"/>
              <w:autoSpaceDE w:val="0"/>
              <w:autoSpaceDN w:val="0"/>
              <w:adjustRightInd w:val="0"/>
              <w:ind w:left="1701" w:hanging="597"/>
              <w:contextualSpacing/>
              <w:jc w:val="both"/>
              <w:textAlignment w:val="baseline"/>
              <w:rPr>
                <w:spacing w:val="-2"/>
                <w:sz w:val="24"/>
                <w:szCs w:val="24"/>
              </w:rPr>
            </w:pPr>
            <w:r w:rsidRPr="002E48AD">
              <w:rPr>
                <w:spacing w:val="-2"/>
                <w:sz w:val="24"/>
                <w:szCs w:val="24"/>
              </w:rPr>
              <w:t>Que l’entreprise est régie par les dispositions du droit commercial</w:t>
            </w:r>
          </w:p>
          <w:p w:rsidR="00E54BDC" w:rsidRPr="002E48AD" w:rsidRDefault="00E54BDC" w:rsidP="002E48AD">
            <w:pPr>
              <w:pStyle w:val="Paragraphedeliste"/>
              <w:numPr>
                <w:ilvl w:val="0"/>
                <w:numId w:val="70"/>
              </w:numPr>
              <w:tabs>
                <w:tab w:val="left" w:pos="372"/>
                <w:tab w:val="left" w:pos="1701"/>
              </w:tabs>
              <w:suppressAutoHyphens/>
              <w:overflowPunct w:val="0"/>
              <w:autoSpaceDE w:val="0"/>
              <w:autoSpaceDN w:val="0"/>
              <w:adjustRightInd w:val="0"/>
              <w:ind w:left="1701" w:hanging="597"/>
              <w:contextualSpacing/>
              <w:jc w:val="both"/>
              <w:textAlignment w:val="baseline"/>
              <w:rPr>
                <w:spacing w:val="-2"/>
                <w:sz w:val="24"/>
                <w:szCs w:val="24"/>
              </w:rPr>
            </w:pPr>
            <w:r w:rsidRPr="002E48AD">
              <w:rPr>
                <w:spacing w:val="-2"/>
                <w:sz w:val="24"/>
                <w:szCs w:val="24"/>
              </w:rPr>
              <w:t xml:space="preserve">Que le Soumissionnaire ne dépend pas </w:t>
            </w:r>
            <w:r w:rsidR="00586388" w:rsidRPr="002E48AD">
              <w:rPr>
                <w:spacing w:val="-2"/>
                <w:sz w:val="24"/>
                <w:szCs w:val="24"/>
              </w:rPr>
              <w:t>de l’Acheteur</w:t>
            </w:r>
          </w:p>
          <w:p w:rsidR="00E54BDC" w:rsidRPr="002E48AD" w:rsidRDefault="00E54BDC" w:rsidP="002E48AD">
            <w:pPr>
              <w:tabs>
                <w:tab w:val="left" w:pos="0"/>
                <w:tab w:val="left" w:pos="2610"/>
              </w:tabs>
              <w:jc w:val="both"/>
              <w:rPr>
                <w:spacing w:val="-2"/>
                <w:sz w:val="24"/>
                <w:szCs w:val="24"/>
              </w:rPr>
            </w:pPr>
            <w:r w:rsidRPr="002E48AD">
              <w:rPr>
                <w:spacing w:val="-2"/>
                <w:sz w:val="24"/>
                <w:szCs w:val="24"/>
              </w:rPr>
              <w:t xml:space="preserve">2. Les documents tels que l’organigramme de l’entreprise, la liste des membres du conseil d’administration et l’actionnariat sont inclus. </w:t>
            </w:r>
          </w:p>
        </w:tc>
      </w:tr>
    </w:tbl>
    <w:p w:rsidR="00E80F1F" w:rsidRPr="00D17421" w:rsidRDefault="00E54BDC" w:rsidP="00E54BDC">
      <w:pPr>
        <w:pStyle w:val="SectionVHeader"/>
        <w:rPr>
          <w:lang w:val="fr-FR"/>
        </w:rPr>
      </w:pPr>
      <w:r w:rsidRPr="00D17421">
        <w:rPr>
          <w:lang w:val="fr-FR"/>
        </w:rPr>
        <w:br w:type="page"/>
      </w:r>
      <w:bookmarkStart w:id="375" w:name="_Toc327863885"/>
      <w:bookmarkStart w:id="376" w:name="_Toc327970923"/>
      <w:bookmarkStart w:id="377" w:name="_Toc376961968"/>
      <w:bookmarkStart w:id="378" w:name="_Toc383617117"/>
      <w:bookmarkStart w:id="379" w:name="_Toc473816496"/>
      <w:r w:rsidRPr="00D17421">
        <w:rPr>
          <w:lang w:val="fr-FR"/>
        </w:rPr>
        <w:t xml:space="preserve">Formulaire ELI – 1.2 : </w:t>
      </w:r>
      <w:r w:rsidRPr="00D17421">
        <w:rPr>
          <w:lang w:val="fr-FR"/>
        </w:rPr>
        <w:br/>
        <w:t xml:space="preserve"> </w:t>
      </w:r>
    </w:p>
    <w:p w:rsidR="00E54BDC" w:rsidRPr="00D17421" w:rsidRDefault="00E54BDC" w:rsidP="00E54BDC">
      <w:pPr>
        <w:pStyle w:val="SectionVHeader"/>
        <w:rPr>
          <w:lang w:val="fr-FR"/>
        </w:rPr>
      </w:pPr>
      <w:r w:rsidRPr="00D17421">
        <w:rPr>
          <w:lang w:val="fr-FR"/>
        </w:rPr>
        <w:t>Fiche de renseignements sur chaque Partie d’un GE</w:t>
      </w:r>
      <w:bookmarkEnd w:id="375"/>
      <w:bookmarkEnd w:id="376"/>
      <w:bookmarkEnd w:id="377"/>
      <w:bookmarkEnd w:id="378"/>
      <w:bookmarkEnd w:id="379"/>
    </w:p>
    <w:p w:rsidR="00E54BDC" w:rsidRDefault="00E54BDC" w:rsidP="00E54BDC">
      <w:pPr>
        <w:numPr>
          <w:ilvl w:val="12"/>
          <w:numId w:val="0"/>
        </w:numPr>
        <w:tabs>
          <w:tab w:val="left" w:pos="2610"/>
        </w:tabs>
        <w:ind w:right="162"/>
        <w:rPr>
          <w:i/>
        </w:rPr>
      </w:pPr>
    </w:p>
    <w:p w:rsidR="00E54BDC" w:rsidRDefault="00E54BDC" w:rsidP="00CF7D26">
      <w:pPr>
        <w:numPr>
          <w:ilvl w:val="12"/>
          <w:numId w:val="0"/>
        </w:numPr>
        <w:tabs>
          <w:tab w:val="left" w:pos="2610"/>
        </w:tabs>
        <w:ind w:right="162"/>
        <w:jc w:val="center"/>
        <w:rPr>
          <w:i/>
          <w:sz w:val="24"/>
          <w:szCs w:val="24"/>
        </w:rPr>
      </w:pPr>
      <w:r w:rsidRPr="002E48AD">
        <w:rPr>
          <w:i/>
          <w:sz w:val="24"/>
          <w:szCs w:val="24"/>
        </w:rPr>
        <w:t>[A remplir par chaque membre du GE]</w:t>
      </w:r>
    </w:p>
    <w:p w:rsidR="00B24CC1" w:rsidRPr="002E48AD" w:rsidRDefault="00B24CC1" w:rsidP="00CF7D26">
      <w:pPr>
        <w:numPr>
          <w:ilvl w:val="12"/>
          <w:numId w:val="0"/>
        </w:numPr>
        <w:tabs>
          <w:tab w:val="left" w:pos="2610"/>
        </w:tabs>
        <w:ind w:right="162"/>
        <w:jc w:val="center"/>
        <w:rPr>
          <w:i/>
          <w:sz w:val="24"/>
          <w:szCs w:val="24"/>
        </w:rPr>
      </w:pPr>
    </w:p>
    <w:p w:rsidR="00E54BDC" w:rsidRPr="002E48AD" w:rsidRDefault="00E54BDC" w:rsidP="00E54BDC">
      <w:pPr>
        <w:numPr>
          <w:ilvl w:val="12"/>
          <w:numId w:val="0"/>
        </w:numPr>
        <w:tabs>
          <w:tab w:val="left" w:pos="2610"/>
        </w:tabs>
        <w:ind w:right="162"/>
        <w:jc w:val="right"/>
        <w:rPr>
          <w:sz w:val="24"/>
          <w:szCs w:val="24"/>
        </w:rPr>
      </w:pPr>
      <w:r w:rsidRPr="002E48AD">
        <w:rPr>
          <w:sz w:val="24"/>
          <w:szCs w:val="24"/>
        </w:rPr>
        <w:t>Date</w:t>
      </w:r>
      <w:r w:rsidR="0050535A">
        <w:rPr>
          <w:sz w:val="24"/>
          <w:szCs w:val="24"/>
        </w:rPr>
        <w:t xml:space="preserve"> </w:t>
      </w:r>
      <w:r w:rsidRPr="002E48AD">
        <w:rPr>
          <w:sz w:val="24"/>
          <w:szCs w:val="24"/>
        </w:rPr>
        <w:t>: _____________________</w:t>
      </w:r>
    </w:p>
    <w:p w:rsidR="00E54BDC" w:rsidRPr="002E48AD" w:rsidRDefault="00E54BDC" w:rsidP="00E54BDC">
      <w:pPr>
        <w:numPr>
          <w:ilvl w:val="12"/>
          <w:numId w:val="0"/>
        </w:numPr>
        <w:tabs>
          <w:tab w:val="left" w:pos="2610"/>
        </w:tabs>
        <w:ind w:right="162" w:firstLine="720"/>
        <w:jc w:val="right"/>
        <w:rPr>
          <w:sz w:val="24"/>
          <w:szCs w:val="24"/>
        </w:rPr>
      </w:pPr>
      <w:r w:rsidRPr="002E48AD">
        <w:rPr>
          <w:sz w:val="24"/>
          <w:szCs w:val="24"/>
        </w:rPr>
        <w:t>N° AOI et titre : __________________</w:t>
      </w:r>
    </w:p>
    <w:p w:rsidR="00E54BDC" w:rsidRPr="002E48AD" w:rsidRDefault="00E54BDC" w:rsidP="00E54BDC">
      <w:pPr>
        <w:numPr>
          <w:ilvl w:val="12"/>
          <w:numId w:val="0"/>
        </w:numPr>
        <w:tabs>
          <w:tab w:val="left" w:pos="2610"/>
        </w:tabs>
        <w:ind w:right="162" w:firstLine="720"/>
        <w:jc w:val="right"/>
        <w:rPr>
          <w:sz w:val="24"/>
          <w:szCs w:val="24"/>
        </w:rPr>
      </w:pPr>
      <w:r w:rsidRPr="002E48AD">
        <w:rPr>
          <w:sz w:val="24"/>
          <w:szCs w:val="24"/>
        </w:rPr>
        <w:t>Page ________ de _______pages</w:t>
      </w:r>
    </w:p>
    <w:p w:rsidR="00E54BDC" w:rsidRPr="002E48AD" w:rsidRDefault="00E54BDC" w:rsidP="00E54BDC">
      <w:pPr>
        <w:numPr>
          <w:ilvl w:val="12"/>
          <w:numId w:val="0"/>
        </w:numPr>
        <w:tabs>
          <w:tab w:val="left" w:pos="2610"/>
        </w:tabs>
        <w:ind w:right="162"/>
        <w:jc w:val="right"/>
        <w:rPr>
          <w:sz w:val="24"/>
          <w:szCs w:val="24"/>
        </w:rPr>
      </w:pPr>
    </w:p>
    <w:p w:rsidR="00E54BDC" w:rsidRPr="00E21797" w:rsidRDefault="00E54BDC" w:rsidP="00E54BDC">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8"/>
      </w:tblGrid>
      <w:tr w:rsidR="00E54BDC" w:rsidRPr="002E48AD" w:rsidTr="006804DF">
        <w:trPr>
          <w:cantSplit/>
          <w:trHeight w:val="440"/>
        </w:trPr>
        <w:tc>
          <w:tcPr>
            <w:tcW w:w="9378" w:type="dxa"/>
            <w:tcBorders>
              <w:bottom w:val="nil"/>
            </w:tcBorders>
          </w:tcPr>
          <w:p w:rsidR="00E54BDC" w:rsidRPr="002E48AD" w:rsidRDefault="00E54BDC" w:rsidP="006804DF">
            <w:pPr>
              <w:pStyle w:val="Corpsdetexte"/>
              <w:numPr>
                <w:ilvl w:val="12"/>
                <w:numId w:val="0"/>
              </w:numPr>
              <w:tabs>
                <w:tab w:val="left" w:pos="2610"/>
              </w:tabs>
              <w:spacing w:before="40" w:after="40"/>
              <w:rPr>
                <w:szCs w:val="24"/>
                <w:lang w:val="fr-FR"/>
              </w:rPr>
            </w:pPr>
            <w:r w:rsidRPr="002E48AD">
              <w:rPr>
                <w:szCs w:val="24"/>
                <w:lang w:val="fr-FR"/>
              </w:rPr>
              <w:t xml:space="preserve">Nom légal du Soumissionnaire : </w:t>
            </w:r>
          </w:p>
          <w:p w:rsidR="00E54BDC" w:rsidRPr="002E48AD" w:rsidRDefault="00E54BDC" w:rsidP="006804DF">
            <w:pPr>
              <w:pStyle w:val="Corpsdetexte"/>
              <w:numPr>
                <w:ilvl w:val="12"/>
                <w:numId w:val="0"/>
              </w:numPr>
              <w:tabs>
                <w:tab w:val="left" w:pos="2610"/>
              </w:tabs>
              <w:spacing w:before="40" w:after="40"/>
              <w:rPr>
                <w:szCs w:val="24"/>
                <w:lang w:val="fr-FR"/>
              </w:rPr>
            </w:pPr>
          </w:p>
        </w:tc>
      </w:tr>
      <w:tr w:rsidR="00E54BDC" w:rsidRPr="002E48AD" w:rsidTr="006804DF">
        <w:trPr>
          <w:cantSplit/>
          <w:trHeight w:val="674"/>
        </w:trPr>
        <w:tc>
          <w:tcPr>
            <w:tcW w:w="9378" w:type="dxa"/>
          </w:tcPr>
          <w:p w:rsidR="00E54BDC" w:rsidRPr="002E48AD" w:rsidRDefault="00E54BDC" w:rsidP="00586388">
            <w:pPr>
              <w:pStyle w:val="Corpsdetexte"/>
              <w:numPr>
                <w:ilvl w:val="12"/>
                <w:numId w:val="0"/>
              </w:numPr>
              <w:tabs>
                <w:tab w:val="left" w:pos="2610"/>
              </w:tabs>
              <w:rPr>
                <w:szCs w:val="24"/>
                <w:lang w:val="fr-FR"/>
              </w:rPr>
            </w:pPr>
            <w:r w:rsidRPr="002E48AD">
              <w:rPr>
                <w:szCs w:val="24"/>
                <w:lang w:val="fr-FR"/>
              </w:rPr>
              <w:t>Nom légal de la partie du GE</w:t>
            </w:r>
            <w:r w:rsidR="00586388" w:rsidRPr="002E48AD">
              <w:rPr>
                <w:szCs w:val="24"/>
                <w:lang w:val="fr-FR"/>
              </w:rPr>
              <w:t> </w:t>
            </w:r>
            <w:r w:rsidRPr="002E48AD">
              <w:rPr>
                <w:szCs w:val="24"/>
                <w:lang w:val="fr-FR"/>
              </w:rPr>
              <w:t>:</w:t>
            </w:r>
          </w:p>
        </w:tc>
      </w:tr>
      <w:tr w:rsidR="00E54BDC" w:rsidRPr="002E48AD" w:rsidTr="006804DF">
        <w:trPr>
          <w:cantSplit/>
          <w:trHeight w:val="674"/>
        </w:trPr>
        <w:tc>
          <w:tcPr>
            <w:tcW w:w="9378" w:type="dxa"/>
          </w:tcPr>
          <w:p w:rsidR="00E54BDC" w:rsidRPr="002E48AD" w:rsidRDefault="00E54BDC" w:rsidP="00586388">
            <w:pPr>
              <w:pStyle w:val="Corpsdetexte"/>
              <w:numPr>
                <w:ilvl w:val="12"/>
                <w:numId w:val="0"/>
              </w:numPr>
              <w:tabs>
                <w:tab w:val="left" w:pos="2610"/>
              </w:tabs>
              <w:rPr>
                <w:szCs w:val="24"/>
                <w:lang w:val="fr-FR"/>
              </w:rPr>
            </w:pPr>
            <w:r w:rsidRPr="002E48AD">
              <w:rPr>
                <w:szCs w:val="24"/>
                <w:lang w:val="fr-FR"/>
              </w:rPr>
              <w:t>Pays de constitution en société de la partie du GE</w:t>
            </w:r>
            <w:r w:rsidR="0050535A">
              <w:rPr>
                <w:szCs w:val="24"/>
                <w:lang w:val="fr-FR"/>
              </w:rPr>
              <w:t xml:space="preserve"> </w:t>
            </w:r>
            <w:r w:rsidRPr="002E48AD">
              <w:rPr>
                <w:szCs w:val="24"/>
                <w:lang w:val="fr-FR"/>
              </w:rPr>
              <w:t>:</w:t>
            </w:r>
          </w:p>
        </w:tc>
      </w:tr>
      <w:tr w:rsidR="00E54BDC" w:rsidRPr="002E48AD" w:rsidTr="006804DF">
        <w:trPr>
          <w:cantSplit/>
        </w:trPr>
        <w:tc>
          <w:tcPr>
            <w:tcW w:w="9378" w:type="dxa"/>
          </w:tcPr>
          <w:p w:rsidR="00E54BDC" w:rsidRPr="002E48AD" w:rsidRDefault="00E54BDC" w:rsidP="006804DF">
            <w:pPr>
              <w:pStyle w:val="Corpsdetexte"/>
              <w:numPr>
                <w:ilvl w:val="12"/>
                <w:numId w:val="0"/>
              </w:numPr>
              <w:tabs>
                <w:tab w:val="left" w:pos="2610"/>
              </w:tabs>
              <w:spacing w:before="40" w:after="40"/>
              <w:rPr>
                <w:szCs w:val="24"/>
                <w:lang w:val="fr-FR"/>
              </w:rPr>
            </w:pPr>
            <w:r w:rsidRPr="002E48AD">
              <w:rPr>
                <w:szCs w:val="24"/>
                <w:lang w:val="fr-FR"/>
              </w:rPr>
              <w:t>Année de constitution en société de la partie du GE</w:t>
            </w:r>
            <w:r w:rsidR="00586388" w:rsidRPr="002E48AD">
              <w:rPr>
                <w:szCs w:val="24"/>
                <w:lang w:val="fr-FR"/>
              </w:rPr>
              <w:t> </w:t>
            </w:r>
            <w:r w:rsidRPr="002E48AD">
              <w:rPr>
                <w:szCs w:val="24"/>
                <w:lang w:val="fr-FR"/>
              </w:rPr>
              <w:t>:</w:t>
            </w:r>
          </w:p>
          <w:p w:rsidR="00E54BDC" w:rsidRPr="002E48AD" w:rsidRDefault="00E54BDC" w:rsidP="006804DF">
            <w:pPr>
              <w:pStyle w:val="Corpsdetexte"/>
              <w:numPr>
                <w:ilvl w:val="12"/>
                <w:numId w:val="0"/>
              </w:numPr>
              <w:tabs>
                <w:tab w:val="left" w:pos="2610"/>
              </w:tabs>
              <w:spacing w:before="40" w:after="40"/>
              <w:rPr>
                <w:szCs w:val="24"/>
                <w:lang w:val="fr-FR"/>
              </w:rPr>
            </w:pPr>
          </w:p>
        </w:tc>
      </w:tr>
      <w:tr w:rsidR="00E54BDC" w:rsidRPr="002E48AD" w:rsidTr="006804DF">
        <w:trPr>
          <w:cantSplit/>
        </w:trPr>
        <w:tc>
          <w:tcPr>
            <w:tcW w:w="9378" w:type="dxa"/>
          </w:tcPr>
          <w:p w:rsidR="00E54BDC" w:rsidRPr="002E48AD" w:rsidRDefault="00E54BDC" w:rsidP="006804DF">
            <w:pPr>
              <w:pStyle w:val="Corpsdetexte"/>
              <w:numPr>
                <w:ilvl w:val="12"/>
                <w:numId w:val="0"/>
              </w:numPr>
              <w:tabs>
                <w:tab w:val="left" w:pos="2610"/>
              </w:tabs>
              <w:spacing w:before="40" w:after="40"/>
              <w:rPr>
                <w:szCs w:val="24"/>
                <w:lang w:val="fr-FR"/>
              </w:rPr>
            </w:pPr>
            <w:r w:rsidRPr="002E48AD">
              <w:rPr>
                <w:szCs w:val="24"/>
                <w:lang w:val="fr-FR"/>
              </w:rPr>
              <w:t>Adresse légale de la partie du GE dans le pays de constitution en société :</w:t>
            </w:r>
          </w:p>
          <w:p w:rsidR="00E54BDC" w:rsidRPr="002E48AD" w:rsidRDefault="00E54BDC" w:rsidP="006804DF">
            <w:pPr>
              <w:pStyle w:val="Corpsdetexte"/>
              <w:numPr>
                <w:ilvl w:val="12"/>
                <w:numId w:val="0"/>
              </w:numPr>
              <w:tabs>
                <w:tab w:val="left" w:pos="2610"/>
              </w:tabs>
              <w:spacing w:before="40" w:after="40"/>
              <w:rPr>
                <w:szCs w:val="24"/>
                <w:lang w:val="fr-FR"/>
              </w:rPr>
            </w:pPr>
          </w:p>
        </w:tc>
      </w:tr>
      <w:tr w:rsidR="00E54BDC" w:rsidRPr="002E48AD" w:rsidTr="006804DF">
        <w:trPr>
          <w:cantSplit/>
        </w:trPr>
        <w:tc>
          <w:tcPr>
            <w:tcW w:w="9378" w:type="dxa"/>
          </w:tcPr>
          <w:p w:rsidR="00E54BDC" w:rsidRPr="002E48AD" w:rsidRDefault="00E54BDC" w:rsidP="006804DF">
            <w:pPr>
              <w:pStyle w:val="Corpsdetexte"/>
              <w:numPr>
                <w:ilvl w:val="12"/>
                <w:numId w:val="0"/>
              </w:numPr>
              <w:tabs>
                <w:tab w:val="left" w:pos="2610"/>
              </w:tabs>
              <w:spacing w:after="40"/>
              <w:rPr>
                <w:szCs w:val="24"/>
                <w:lang w:val="fr-FR"/>
              </w:rPr>
            </w:pPr>
            <w:r w:rsidRPr="002E48AD">
              <w:rPr>
                <w:szCs w:val="24"/>
                <w:lang w:val="fr-FR"/>
              </w:rPr>
              <w:t>Renseignements sur le représentant autorisé de la partie au GE :</w:t>
            </w:r>
          </w:p>
          <w:p w:rsidR="00E54BDC" w:rsidRPr="002E48AD" w:rsidRDefault="00E54BDC" w:rsidP="006804DF">
            <w:pPr>
              <w:pStyle w:val="Corpsdetexte"/>
              <w:numPr>
                <w:ilvl w:val="12"/>
                <w:numId w:val="0"/>
              </w:numPr>
              <w:tabs>
                <w:tab w:val="left" w:pos="2610"/>
              </w:tabs>
              <w:spacing w:after="40"/>
              <w:rPr>
                <w:szCs w:val="24"/>
                <w:lang w:val="fr-FR"/>
              </w:rPr>
            </w:pPr>
            <w:r w:rsidRPr="002E48AD">
              <w:rPr>
                <w:szCs w:val="24"/>
                <w:lang w:val="fr-FR"/>
              </w:rPr>
              <w:t>Nom :</w:t>
            </w:r>
          </w:p>
          <w:p w:rsidR="00E54BDC" w:rsidRPr="002E48AD" w:rsidRDefault="00E54BDC" w:rsidP="006804DF">
            <w:pPr>
              <w:pStyle w:val="Corpsdetexte"/>
              <w:numPr>
                <w:ilvl w:val="12"/>
                <w:numId w:val="0"/>
              </w:numPr>
              <w:tabs>
                <w:tab w:val="left" w:pos="2610"/>
              </w:tabs>
              <w:spacing w:after="40"/>
              <w:rPr>
                <w:szCs w:val="24"/>
                <w:lang w:val="fr-FR"/>
              </w:rPr>
            </w:pPr>
            <w:r w:rsidRPr="002E48AD">
              <w:rPr>
                <w:szCs w:val="24"/>
                <w:lang w:val="fr-FR"/>
              </w:rPr>
              <w:t>Adresse :</w:t>
            </w:r>
          </w:p>
          <w:p w:rsidR="00E54BDC" w:rsidRPr="002E48AD" w:rsidRDefault="00E54BDC" w:rsidP="006804DF">
            <w:pPr>
              <w:pStyle w:val="Corpsdetexte"/>
              <w:numPr>
                <w:ilvl w:val="12"/>
                <w:numId w:val="0"/>
              </w:numPr>
              <w:tabs>
                <w:tab w:val="left" w:pos="2610"/>
              </w:tabs>
              <w:spacing w:after="40"/>
              <w:rPr>
                <w:szCs w:val="24"/>
                <w:lang w:val="fr-FR"/>
              </w:rPr>
            </w:pPr>
            <w:r w:rsidRPr="002E48AD">
              <w:rPr>
                <w:szCs w:val="24"/>
                <w:lang w:val="fr-FR"/>
              </w:rPr>
              <w:t>Numéro de téléphone/télécopie :</w:t>
            </w:r>
          </w:p>
          <w:p w:rsidR="00E54BDC" w:rsidRPr="002E48AD" w:rsidRDefault="00E54BDC" w:rsidP="006804DF">
            <w:pPr>
              <w:pStyle w:val="Corpsdetexte"/>
              <w:numPr>
                <w:ilvl w:val="12"/>
                <w:numId w:val="0"/>
              </w:numPr>
              <w:tabs>
                <w:tab w:val="left" w:pos="2610"/>
              </w:tabs>
              <w:spacing w:after="40"/>
              <w:rPr>
                <w:szCs w:val="24"/>
                <w:lang w:val="fr-FR"/>
              </w:rPr>
            </w:pPr>
            <w:r w:rsidRPr="002E48AD">
              <w:rPr>
                <w:szCs w:val="24"/>
                <w:lang w:val="fr-FR"/>
              </w:rPr>
              <w:t>Adresse électronique :</w:t>
            </w:r>
          </w:p>
          <w:p w:rsidR="00E54BDC" w:rsidRPr="002E48AD" w:rsidRDefault="00E54BDC" w:rsidP="006804DF">
            <w:pPr>
              <w:pStyle w:val="Corpsdetexte"/>
              <w:numPr>
                <w:ilvl w:val="12"/>
                <w:numId w:val="0"/>
              </w:numPr>
              <w:tabs>
                <w:tab w:val="left" w:pos="2610"/>
              </w:tabs>
              <w:spacing w:after="40"/>
              <w:rPr>
                <w:szCs w:val="24"/>
                <w:lang w:val="fr-FR"/>
              </w:rPr>
            </w:pPr>
          </w:p>
        </w:tc>
      </w:tr>
      <w:tr w:rsidR="00E54BDC" w:rsidRPr="002E48AD" w:rsidTr="006804DF">
        <w:trPr>
          <w:cantSplit/>
        </w:trPr>
        <w:tc>
          <w:tcPr>
            <w:tcW w:w="9378" w:type="dxa"/>
          </w:tcPr>
          <w:p w:rsidR="00E54BDC" w:rsidRPr="002E48AD" w:rsidRDefault="00E54BDC" w:rsidP="002E48AD">
            <w:pPr>
              <w:jc w:val="both"/>
              <w:rPr>
                <w:sz w:val="24"/>
                <w:szCs w:val="24"/>
              </w:rPr>
            </w:pPr>
            <w:r w:rsidRPr="002E48AD">
              <w:rPr>
                <w:sz w:val="24"/>
                <w:szCs w:val="24"/>
              </w:rPr>
              <w:t>1. Les copies des documents originaux qui suivent sont jointes :</w:t>
            </w:r>
          </w:p>
          <w:p w:rsidR="00E54BDC" w:rsidRPr="002E48AD" w:rsidRDefault="00E54BDC" w:rsidP="002E48AD">
            <w:pPr>
              <w:numPr>
                <w:ilvl w:val="12"/>
                <w:numId w:val="0"/>
              </w:numPr>
              <w:tabs>
                <w:tab w:val="left" w:pos="2610"/>
              </w:tabs>
              <w:ind w:left="360" w:hanging="360"/>
              <w:jc w:val="both"/>
              <w:rPr>
                <w:spacing w:val="-2"/>
                <w:sz w:val="24"/>
                <w:szCs w:val="24"/>
              </w:rPr>
            </w:pPr>
            <w:r w:rsidRPr="002E48AD">
              <w:rPr>
                <w:spacing w:val="-2"/>
                <w:sz w:val="24"/>
                <w:szCs w:val="24"/>
              </w:rPr>
              <w:sym w:font="Symbol" w:char="F0F0"/>
            </w:r>
            <w:r w:rsidRPr="002E48AD">
              <w:rPr>
                <w:rFonts w:ascii="MT Extra" w:hAnsi="MT Extra"/>
                <w:spacing w:val="-2"/>
                <w:sz w:val="24"/>
                <w:szCs w:val="24"/>
              </w:rPr>
              <w:t></w:t>
            </w:r>
            <w:r w:rsidRPr="002E48AD">
              <w:rPr>
                <w:rFonts w:ascii="MT Extra" w:hAnsi="MT Extra"/>
                <w:spacing w:val="-2"/>
                <w:sz w:val="24"/>
                <w:szCs w:val="24"/>
              </w:rPr>
              <w:t></w:t>
            </w:r>
            <w:r w:rsidRPr="002E48AD">
              <w:rPr>
                <w:spacing w:val="-2"/>
                <w:sz w:val="24"/>
                <w:szCs w:val="24"/>
              </w:rPr>
              <w:t>Statuts ou Documents constitutifs de l’entité légale susmentionnée.</w:t>
            </w:r>
          </w:p>
          <w:p w:rsidR="00B7266C" w:rsidRDefault="00E54BDC" w:rsidP="00B7266C">
            <w:pPr>
              <w:numPr>
                <w:ilvl w:val="0"/>
                <w:numId w:val="94"/>
              </w:numPr>
              <w:tabs>
                <w:tab w:val="left" w:pos="372"/>
                <w:tab w:val="left" w:pos="2610"/>
              </w:tabs>
              <w:suppressAutoHyphens/>
              <w:overflowPunct w:val="0"/>
              <w:autoSpaceDE w:val="0"/>
              <w:autoSpaceDN w:val="0"/>
              <w:adjustRightInd w:val="0"/>
              <w:ind w:left="372" w:hanging="372"/>
              <w:jc w:val="both"/>
              <w:textAlignment w:val="baseline"/>
              <w:rPr>
                <w:spacing w:val="-2"/>
                <w:sz w:val="24"/>
                <w:szCs w:val="24"/>
              </w:rPr>
            </w:pPr>
            <w:r w:rsidRPr="002E48AD">
              <w:rPr>
                <w:spacing w:val="-2"/>
                <w:sz w:val="24"/>
                <w:szCs w:val="24"/>
              </w:rPr>
              <w:t>Dans le cas d’une entreprise</w:t>
            </w:r>
            <w:r w:rsidR="00B7266C">
              <w:rPr>
                <w:spacing w:val="-2"/>
                <w:sz w:val="24"/>
                <w:szCs w:val="24"/>
              </w:rPr>
              <w:t xml:space="preserve"> ou institution publique, d</w:t>
            </w:r>
            <w:r w:rsidR="00B7266C" w:rsidRPr="00B7266C">
              <w:rPr>
                <w:spacing w:val="-2"/>
                <w:sz w:val="24"/>
                <w:szCs w:val="24"/>
              </w:rPr>
              <w:t>ocuments établissa</w:t>
            </w:r>
            <w:r w:rsidRPr="00B7266C">
              <w:rPr>
                <w:spacing w:val="-2"/>
                <w:sz w:val="24"/>
                <w:szCs w:val="24"/>
              </w:rPr>
              <w:t xml:space="preserve">nt </w:t>
            </w:r>
          </w:p>
          <w:p w:rsidR="00B7266C" w:rsidRPr="00B7266C" w:rsidRDefault="00B7266C" w:rsidP="00B7266C">
            <w:pPr>
              <w:numPr>
                <w:ilvl w:val="3"/>
                <w:numId w:val="119"/>
              </w:numPr>
              <w:tabs>
                <w:tab w:val="left" w:pos="372"/>
                <w:tab w:val="left" w:pos="2610"/>
              </w:tabs>
              <w:suppressAutoHyphens/>
              <w:overflowPunct w:val="0"/>
              <w:autoSpaceDE w:val="0"/>
              <w:autoSpaceDN w:val="0"/>
              <w:adjustRightInd w:val="0"/>
              <w:jc w:val="both"/>
              <w:textAlignment w:val="baseline"/>
              <w:rPr>
                <w:spacing w:val="-2"/>
                <w:sz w:val="24"/>
                <w:szCs w:val="24"/>
              </w:rPr>
            </w:pPr>
            <w:r>
              <w:rPr>
                <w:spacing w:val="-2"/>
                <w:sz w:val="24"/>
                <w:szCs w:val="24"/>
              </w:rPr>
              <w:t>L</w:t>
            </w:r>
            <w:r w:rsidR="00E54BDC" w:rsidRPr="00B7266C">
              <w:rPr>
                <w:spacing w:val="-2"/>
                <w:sz w:val="24"/>
                <w:szCs w:val="24"/>
              </w:rPr>
              <w:t>’auton</w:t>
            </w:r>
            <w:r w:rsidRPr="00B7266C">
              <w:rPr>
                <w:spacing w:val="-2"/>
                <w:sz w:val="24"/>
                <w:szCs w:val="24"/>
              </w:rPr>
              <w:t xml:space="preserve">omie juridique et financière </w:t>
            </w:r>
          </w:p>
          <w:p w:rsidR="00EB043D" w:rsidRDefault="00B7266C" w:rsidP="00B7266C">
            <w:pPr>
              <w:numPr>
                <w:ilvl w:val="3"/>
                <w:numId w:val="119"/>
              </w:numPr>
              <w:tabs>
                <w:tab w:val="left" w:pos="372"/>
                <w:tab w:val="left" w:pos="2610"/>
              </w:tabs>
              <w:suppressAutoHyphens/>
              <w:overflowPunct w:val="0"/>
              <w:autoSpaceDE w:val="0"/>
              <w:autoSpaceDN w:val="0"/>
              <w:adjustRightInd w:val="0"/>
              <w:jc w:val="both"/>
              <w:textAlignment w:val="baseline"/>
              <w:rPr>
                <w:spacing w:val="-2"/>
                <w:sz w:val="24"/>
                <w:szCs w:val="24"/>
              </w:rPr>
            </w:pPr>
            <w:r>
              <w:rPr>
                <w:spacing w:val="-2"/>
                <w:sz w:val="24"/>
                <w:szCs w:val="24"/>
              </w:rPr>
              <w:t>L</w:t>
            </w:r>
            <w:r w:rsidR="00E54BDC" w:rsidRPr="002E48AD">
              <w:rPr>
                <w:spacing w:val="-2"/>
                <w:sz w:val="24"/>
                <w:szCs w:val="24"/>
              </w:rPr>
              <w:t xml:space="preserve">e respect des règles de droit commercial, </w:t>
            </w:r>
            <w:r w:rsidR="00EB043D">
              <w:rPr>
                <w:spacing w:val="-2"/>
                <w:sz w:val="24"/>
                <w:szCs w:val="24"/>
              </w:rPr>
              <w:t>et</w:t>
            </w:r>
          </w:p>
          <w:p w:rsidR="00E54BDC" w:rsidRPr="0065163D" w:rsidRDefault="00EB043D" w:rsidP="002E48AD">
            <w:pPr>
              <w:numPr>
                <w:ilvl w:val="3"/>
                <w:numId w:val="119"/>
              </w:numPr>
              <w:tabs>
                <w:tab w:val="left" w:pos="372"/>
                <w:tab w:val="left" w:pos="2610"/>
              </w:tabs>
              <w:suppressAutoHyphens/>
              <w:overflowPunct w:val="0"/>
              <w:autoSpaceDE w:val="0"/>
              <w:autoSpaceDN w:val="0"/>
              <w:adjustRightInd w:val="0"/>
              <w:jc w:val="both"/>
              <w:textAlignment w:val="baseline"/>
              <w:rPr>
                <w:spacing w:val="-2"/>
                <w:sz w:val="24"/>
                <w:szCs w:val="24"/>
              </w:rPr>
            </w:pPr>
            <w:r>
              <w:rPr>
                <w:spacing w:val="-2"/>
                <w:sz w:val="24"/>
                <w:szCs w:val="24"/>
              </w:rPr>
              <w:t>L’</w:t>
            </w:r>
            <w:r w:rsidR="0065163D">
              <w:rPr>
                <w:spacing w:val="-2"/>
                <w:sz w:val="24"/>
                <w:szCs w:val="24"/>
              </w:rPr>
              <w:t xml:space="preserve">absence de dépendance, </w:t>
            </w:r>
            <w:r w:rsidR="00E54BDC" w:rsidRPr="002E48AD">
              <w:rPr>
                <w:spacing w:val="-2"/>
                <w:sz w:val="24"/>
                <w:szCs w:val="24"/>
              </w:rPr>
              <w:t>conformément aux dispositions de l’article 4.3 des IS.</w:t>
            </w:r>
          </w:p>
          <w:p w:rsidR="00E54BDC" w:rsidRPr="002E48AD" w:rsidRDefault="00E54BDC" w:rsidP="002E48AD">
            <w:pPr>
              <w:tabs>
                <w:tab w:val="left" w:pos="372"/>
                <w:tab w:val="left" w:pos="2610"/>
              </w:tabs>
              <w:jc w:val="both"/>
              <w:rPr>
                <w:spacing w:val="-2"/>
                <w:sz w:val="24"/>
                <w:szCs w:val="24"/>
              </w:rPr>
            </w:pPr>
            <w:r w:rsidRPr="002E48AD">
              <w:rPr>
                <w:spacing w:val="-2"/>
                <w:sz w:val="24"/>
                <w:szCs w:val="24"/>
              </w:rPr>
              <w:t>2. Les documents tels que l’organigramme de l’entreprise, la liste des membres du conseil d’administration et l’actionnariat sont inclus.</w:t>
            </w:r>
          </w:p>
        </w:tc>
      </w:tr>
    </w:tbl>
    <w:p w:rsidR="00E54BDC" w:rsidRPr="00E21797" w:rsidRDefault="00E54BDC" w:rsidP="00E54BDC">
      <w:pPr>
        <w:tabs>
          <w:tab w:val="left" w:pos="2610"/>
        </w:tabs>
      </w:pPr>
    </w:p>
    <w:p w:rsidR="00E54BDC" w:rsidRPr="00D17421" w:rsidRDefault="00E54BDC" w:rsidP="00E54BDC">
      <w:pPr>
        <w:pStyle w:val="SectionVHeader"/>
        <w:rPr>
          <w:lang w:val="fr-FR"/>
        </w:rPr>
      </w:pPr>
      <w:r w:rsidRPr="00D17421">
        <w:rPr>
          <w:lang w:val="fr-FR"/>
        </w:rPr>
        <w:br w:type="page"/>
      </w:r>
      <w:bookmarkStart w:id="380" w:name="_Toc327863886"/>
      <w:bookmarkStart w:id="381" w:name="_Toc327970924"/>
      <w:bookmarkStart w:id="382" w:name="_Toc376961969"/>
      <w:bookmarkStart w:id="383" w:name="_Toc383617118"/>
      <w:bookmarkStart w:id="384" w:name="_Toc473816497"/>
      <w:r w:rsidRPr="00D17421">
        <w:rPr>
          <w:lang w:val="fr-FR"/>
        </w:rPr>
        <w:t xml:space="preserve">Formulaire ANT-2 :  </w:t>
      </w:r>
      <w:r w:rsidRPr="00D17421">
        <w:rPr>
          <w:lang w:val="fr-FR"/>
        </w:rPr>
        <w:br/>
        <w:t>Antécédents de marchés non exécutés, de litiges en instance et d’antécédents de litiges</w:t>
      </w:r>
      <w:bookmarkEnd w:id="380"/>
      <w:bookmarkEnd w:id="381"/>
      <w:bookmarkEnd w:id="382"/>
      <w:bookmarkEnd w:id="383"/>
      <w:bookmarkEnd w:id="384"/>
      <w:r w:rsidRPr="00D17421">
        <w:rPr>
          <w:lang w:val="fr-FR"/>
        </w:rPr>
        <w:t xml:space="preserve"> </w:t>
      </w:r>
    </w:p>
    <w:p w:rsidR="00E54BDC" w:rsidRPr="00E21797" w:rsidRDefault="00E54BDC" w:rsidP="00E54BDC">
      <w:pPr>
        <w:tabs>
          <w:tab w:val="left" w:pos="2610"/>
        </w:tabs>
      </w:pPr>
    </w:p>
    <w:p w:rsidR="00E54BDC" w:rsidRPr="002E48AD" w:rsidRDefault="00E54BDC" w:rsidP="00E54BDC">
      <w:pPr>
        <w:tabs>
          <w:tab w:val="left" w:pos="2610"/>
        </w:tabs>
        <w:rPr>
          <w:i/>
          <w:sz w:val="24"/>
          <w:szCs w:val="24"/>
        </w:rPr>
      </w:pPr>
      <w:r w:rsidRPr="002E48AD">
        <w:rPr>
          <w:i/>
          <w:sz w:val="24"/>
          <w:szCs w:val="24"/>
        </w:rPr>
        <w:t xml:space="preserve">[Le formulaire ci-dessous doit être rempli par le Candidat et par chaque partenaire dans le cas d’un GE] </w:t>
      </w:r>
    </w:p>
    <w:p w:rsidR="00586388" w:rsidRPr="002E48AD" w:rsidRDefault="00586388" w:rsidP="00E54BDC">
      <w:pPr>
        <w:tabs>
          <w:tab w:val="left" w:pos="2610"/>
        </w:tabs>
        <w:rPr>
          <w:i/>
          <w:sz w:val="24"/>
          <w:szCs w:val="24"/>
        </w:rPr>
      </w:pPr>
    </w:p>
    <w:p w:rsidR="00E54BDC" w:rsidRPr="002E48AD" w:rsidRDefault="00E54BDC" w:rsidP="00E54BDC">
      <w:pPr>
        <w:tabs>
          <w:tab w:val="left" w:pos="2610"/>
        </w:tabs>
        <w:jc w:val="right"/>
        <w:rPr>
          <w:sz w:val="24"/>
          <w:szCs w:val="24"/>
        </w:rPr>
      </w:pPr>
      <w:r w:rsidRPr="002E48AD">
        <w:rPr>
          <w:sz w:val="24"/>
          <w:szCs w:val="24"/>
        </w:rPr>
        <w:t xml:space="preserve">Nom légal du </w:t>
      </w:r>
      <w:r w:rsidR="00D9293B">
        <w:rPr>
          <w:sz w:val="24"/>
          <w:szCs w:val="24"/>
        </w:rPr>
        <w:t>Soumissionnaire</w:t>
      </w:r>
      <w:r w:rsidRPr="002E48AD">
        <w:rPr>
          <w:sz w:val="24"/>
          <w:szCs w:val="24"/>
        </w:rPr>
        <w:t xml:space="preserve"> : </w:t>
      </w:r>
      <w:r w:rsidRPr="002E48AD">
        <w:rPr>
          <w:i/>
          <w:sz w:val="24"/>
          <w:szCs w:val="24"/>
        </w:rPr>
        <w:t>[insérer le nom complet]</w:t>
      </w:r>
    </w:p>
    <w:p w:rsidR="00E54BDC" w:rsidRPr="002E48AD" w:rsidRDefault="00E54BDC" w:rsidP="00E54BDC">
      <w:pPr>
        <w:tabs>
          <w:tab w:val="left" w:pos="2610"/>
        </w:tabs>
        <w:jc w:val="right"/>
        <w:rPr>
          <w:sz w:val="24"/>
          <w:szCs w:val="24"/>
        </w:rPr>
      </w:pPr>
      <w:r w:rsidRPr="002E48AD">
        <w:rPr>
          <w:sz w:val="24"/>
          <w:szCs w:val="24"/>
        </w:rPr>
        <w:t xml:space="preserve">Date : </w:t>
      </w:r>
      <w:r w:rsidRPr="002E48AD">
        <w:rPr>
          <w:i/>
          <w:sz w:val="24"/>
          <w:szCs w:val="24"/>
        </w:rPr>
        <w:t>[insérer jour, mois, année]</w:t>
      </w:r>
    </w:p>
    <w:p w:rsidR="00E54BDC" w:rsidRPr="002E48AD" w:rsidRDefault="00E54BDC" w:rsidP="00E54BDC">
      <w:pPr>
        <w:tabs>
          <w:tab w:val="left" w:pos="2610"/>
        </w:tabs>
        <w:jc w:val="right"/>
        <w:rPr>
          <w:sz w:val="24"/>
          <w:szCs w:val="24"/>
        </w:rPr>
      </w:pPr>
      <w:r w:rsidRPr="002E48AD">
        <w:rPr>
          <w:sz w:val="24"/>
          <w:szCs w:val="24"/>
        </w:rPr>
        <w:t>ou</w:t>
      </w:r>
    </w:p>
    <w:p w:rsidR="00E54BDC" w:rsidRPr="002E48AD" w:rsidRDefault="00E54BDC" w:rsidP="00E54BDC">
      <w:pPr>
        <w:tabs>
          <w:tab w:val="left" w:pos="2610"/>
        </w:tabs>
        <w:jc w:val="right"/>
        <w:rPr>
          <w:sz w:val="24"/>
          <w:szCs w:val="24"/>
        </w:rPr>
      </w:pPr>
      <w:r w:rsidRPr="002E48AD">
        <w:rPr>
          <w:sz w:val="24"/>
          <w:szCs w:val="24"/>
        </w:rPr>
        <w:t xml:space="preserve">Nom légal de la Partie au GE : </w:t>
      </w:r>
      <w:r w:rsidRPr="002E48AD">
        <w:rPr>
          <w:i/>
          <w:sz w:val="24"/>
          <w:szCs w:val="24"/>
        </w:rPr>
        <w:t>[insérer le nom complet]</w:t>
      </w:r>
    </w:p>
    <w:p w:rsidR="00E54BDC" w:rsidRPr="002E48AD" w:rsidRDefault="00E54BDC" w:rsidP="00E54BDC">
      <w:pPr>
        <w:tabs>
          <w:tab w:val="left" w:pos="2610"/>
        </w:tabs>
        <w:jc w:val="right"/>
        <w:rPr>
          <w:i/>
          <w:sz w:val="24"/>
          <w:szCs w:val="24"/>
        </w:rPr>
      </w:pPr>
      <w:r w:rsidRPr="002E48AD">
        <w:rPr>
          <w:sz w:val="24"/>
          <w:szCs w:val="24"/>
        </w:rPr>
        <w:t xml:space="preserve">No. AOI et titre : </w:t>
      </w:r>
      <w:r w:rsidRPr="002E48AD">
        <w:rPr>
          <w:i/>
          <w:sz w:val="24"/>
          <w:szCs w:val="24"/>
        </w:rPr>
        <w:t>[numéro et titre de l’AOI]</w:t>
      </w:r>
    </w:p>
    <w:p w:rsidR="00E54BDC" w:rsidRPr="002E48AD" w:rsidRDefault="00E54BDC" w:rsidP="00E54BDC">
      <w:pPr>
        <w:tabs>
          <w:tab w:val="left" w:pos="2610"/>
        </w:tabs>
        <w:jc w:val="right"/>
        <w:rPr>
          <w:i/>
          <w:spacing w:val="-2"/>
          <w:sz w:val="24"/>
          <w:szCs w:val="24"/>
        </w:rPr>
      </w:pPr>
      <w:r w:rsidRPr="002E48AD">
        <w:rPr>
          <w:sz w:val="24"/>
          <w:szCs w:val="24"/>
        </w:rPr>
        <w:t xml:space="preserve">Page </w:t>
      </w:r>
      <w:r w:rsidRPr="002E48AD">
        <w:rPr>
          <w:i/>
          <w:sz w:val="24"/>
          <w:szCs w:val="24"/>
        </w:rPr>
        <w:t>[numéro de la page]</w:t>
      </w:r>
      <w:r w:rsidRPr="002E48AD">
        <w:rPr>
          <w:sz w:val="24"/>
          <w:szCs w:val="24"/>
        </w:rPr>
        <w:t xml:space="preserve"> de </w:t>
      </w:r>
      <w:r w:rsidRPr="002E48AD">
        <w:rPr>
          <w:i/>
          <w:sz w:val="24"/>
          <w:szCs w:val="24"/>
        </w:rPr>
        <w:t>[nombre total de pages]</w:t>
      </w:r>
      <w:r w:rsidRPr="002E48AD">
        <w:rPr>
          <w:sz w:val="24"/>
          <w:szCs w:val="24"/>
        </w:rPr>
        <w:t xml:space="preserve"> pages</w:t>
      </w:r>
    </w:p>
    <w:p w:rsidR="00E54BDC" w:rsidRPr="00E21797" w:rsidRDefault="00E54BDC" w:rsidP="00E54BDC">
      <w:pPr>
        <w:tabs>
          <w:tab w:val="left" w:pos="2610"/>
        </w:tabs>
        <w:rPr>
          <w:i/>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E54BDC" w:rsidRPr="002E48AD" w:rsidTr="006804DF">
        <w:trPr>
          <w:cantSplit/>
          <w:trHeight w:val="440"/>
        </w:trPr>
        <w:tc>
          <w:tcPr>
            <w:tcW w:w="9558" w:type="dxa"/>
            <w:gridSpan w:val="4"/>
          </w:tcPr>
          <w:p w:rsidR="00E54BDC" w:rsidRPr="002E48AD" w:rsidRDefault="00E54BDC" w:rsidP="006804DF">
            <w:pPr>
              <w:tabs>
                <w:tab w:val="left" w:pos="2610"/>
              </w:tabs>
              <w:jc w:val="center"/>
              <w:rPr>
                <w:b/>
                <w:spacing w:val="-2"/>
                <w:sz w:val="24"/>
                <w:szCs w:val="24"/>
              </w:rPr>
            </w:pPr>
            <w:r w:rsidRPr="002E48AD">
              <w:rPr>
                <w:b/>
                <w:spacing w:val="-2"/>
                <w:sz w:val="24"/>
                <w:szCs w:val="24"/>
              </w:rPr>
              <w:t>Marchés non exécutés selon les dispositions de la Section III, Critères d’évaluation et de qualification</w:t>
            </w:r>
          </w:p>
        </w:tc>
      </w:tr>
      <w:tr w:rsidR="00E54BDC" w:rsidRPr="002E48AD" w:rsidTr="006804DF">
        <w:trPr>
          <w:cantSplit/>
          <w:trHeight w:val="440"/>
        </w:trPr>
        <w:tc>
          <w:tcPr>
            <w:tcW w:w="9558" w:type="dxa"/>
            <w:gridSpan w:val="4"/>
          </w:tcPr>
          <w:p w:rsidR="00E54BDC" w:rsidRDefault="00E54BDC" w:rsidP="006804DF">
            <w:pPr>
              <w:tabs>
                <w:tab w:val="left" w:pos="2610"/>
              </w:tabs>
              <w:ind w:left="360" w:hanging="360"/>
              <w:rPr>
                <w:spacing w:val="-2"/>
                <w:sz w:val="24"/>
                <w:szCs w:val="24"/>
              </w:rPr>
            </w:pPr>
            <w:r w:rsidRPr="002E48AD">
              <w:rPr>
                <w:spacing w:val="-2"/>
                <w:sz w:val="24"/>
                <w:szCs w:val="24"/>
              </w:rPr>
              <w:sym w:font="Symbol" w:char="F0F0"/>
            </w:r>
            <w:r w:rsidRPr="002E48AD">
              <w:rPr>
                <w:rFonts w:ascii="MT Extra" w:hAnsi="MT Extra"/>
                <w:spacing w:val="-2"/>
                <w:sz w:val="24"/>
                <w:szCs w:val="24"/>
              </w:rPr>
              <w:t></w:t>
            </w:r>
            <w:r w:rsidRPr="002E48AD">
              <w:rPr>
                <w:rFonts w:ascii="MT Extra" w:hAnsi="MT Extra"/>
                <w:spacing w:val="-2"/>
                <w:sz w:val="24"/>
                <w:szCs w:val="24"/>
              </w:rPr>
              <w:t></w:t>
            </w:r>
            <w:r w:rsidRPr="002E48AD">
              <w:rPr>
                <w:spacing w:val="-2"/>
                <w:sz w:val="24"/>
                <w:szCs w:val="24"/>
              </w:rPr>
              <w:t>Il n’y a pas eu de marché non exécuté depuis le 1</w:t>
            </w:r>
            <w:r w:rsidRPr="002E48AD">
              <w:rPr>
                <w:spacing w:val="-2"/>
                <w:sz w:val="24"/>
                <w:szCs w:val="24"/>
                <w:vertAlign w:val="superscript"/>
              </w:rPr>
              <w:t>er</w:t>
            </w:r>
            <w:r w:rsidRPr="002E48AD">
              <w:rPr>
                <w:spacing w:val="-2"/>
                <w:sz w:val="24"/>
                <w:szCs w:val="24"/>
              </w:rPr>
              <w:t xml:space="preserve"> janvier </w:t>
            </w:r>
            <w:r w:rsidRPr="002E48AD">
              <w:rPr>
                <w:i/>
                <w:spacing w:val="-2"/>
                <w:sz w:val="24"/>
                <w:szCs w:val="24"/>
              </w:rPr>
              <w:t>[insérer l’année présente moins 5 ans]</w:t>
            </w:r>
            <w:r w:rsidRPr="002E48AD">
              <w:rPr>
                <w:spacing w:val="-2"/>
                <w:sz w:val="24"/>
                <w:szCs w:val="24"/>
              </w:rPr>
              <w:t xml:space="preserve"> stipulé à la Section III, Critères d’évaluation et de qualification, sous-critère 2.1. </w:t>
            </w:r>
          </w:p>
          <w:p w:rsidR="002E48AD" w:rsidRPr="002E48AD" w:rsidRDefault="002E48AD" w:rsidP="006804DF">
            <w:pPr>
              <w:tabs>
                <w:tab w:val="left" w:pos="2610"/>
              </w:tabs>
              <w:ind w:left="360" w:hanging="360"/>
              <w:rPr>
                <w:spacing w:val="-2"/>
                <w:sz w:val="24"/>
                <w:szCs w:val="24"/>
              </w:rPr>
            </w:pPr>
          </w:p>
          <w:p w:rsidR="00E54BDC" w:rsidRPr="002E48AD" w:rsidRDefault="00E54BDC" w:rsidP="006804DF">
            <w:pPr>
              <w:tabs>
                <w:tab w:val="left" w:pos="2610"/>
              </w:tabs>
              <w:ind w:left="360" w:hanging="360"/>
              <w:rPr>
                <w:spacing w:val="-2"/>
                <w:sz w:val="24"/>
                <w:szCs w:val="24"/>
              </w:rPr>
            </w:pPr>
            <w:r w:rsidRPr="002E48AD">
              <w:rPr>
                <w:spacing w:val="-2"/>
                <w:sz w:val="24"/>
                <w:szCs w:val="24"/>
              </w:rPr>
              <w:sym w:font="Symbol" w:char="F0F0"/>
            </w:r>
            <w:r w:rsidRPr="002E48AD">
              <w:rPr>
                <w:rFonts w:ascii="MT Extra" w:hAnsi="MT Extra"/>
                <w:spacing w:val="-2"/>
                <w:sz w:val="24"/>
                <w:szCs w:val="24"/>
              </w:rPr>
              <w:t></w:t>
            </w:r>
            <w:r w:rsidRPr="002E48AD">
              <w:rPr>
                <w:spacing w:val="-2"/>
                <w:sz w:val="24"/>
                <w:szCs w:val="24"/>
              </w:rPr>
              <w:tab/>
              <w:t>Marché(s) non exécuté(s) depuis le 1</w:t>
            </w:r>
            <w:r w:rsidRPr="002E48AD">
              <w:rPr>
                <w:spacing w:val="-2"/>
                <w:sz w:val="24"/>
                <w:szCs w:val="24"/>
                <w:vertAlign w:val="superscript"/>
              </w:rPr>
              <w:t>er</w:t>
            </w:r>
            <w:r w:rsidRPr="002E48AD">
              <w:rPr>
                <w:spacing w:val="-2"/>
                <w:sz w:val="24"/>
                <w:szCs w:val="24"/>
              </w:rPr>
              <w:t xml:space="preserve"> janvier </w:t>
            </w:r>
            <w:r w:rsidRPr="002E48AD">
              <w:rPr>
                <w:i/>
                <w:spacing w:val="-2"/>
                <w:sz w:val="24"/>
                <w:szCs w:val="24"/>
              </w:rPr>
              <w:t>[insérer l’année présente moins 5 ans]</w:t>
            </w:r>
            <w:r w:rsidRPr="002E48AD">
              <w:rPr>
                <w:spacing w:val="-2"/>
                <w:sz w:val="24"/>
                <w:szCs w:val="24"/>
              </w:rPr>
              <w:t xml:space="preserve"> stipulé à la Section III, Critères d’évaluation et de qualification, sous-critère 2.1 : </w:t>
            </w:r>
          </w:p>
        </w:tc>
      </w:tr>
      <w:tr w:rsidR="00E54BDC" w:rsidRPr="002E48AD" w:rsidTr="006804DF">
        <w:trPr>
          <w:cantSplit/>
          <w:trHeight w:val="440"/>
        </w:trPr>
        <w:tc>
          <w:tcPr>
            <w:tcW w:w="1098" w:type="dxa"/>
          </w:tcPr>
          <w:p w:rsidR="00E54BDC" w:rsidRPr="002E48AD" w:rsidRDefault="00E54BDC" w:rsidP="006804DF">
            <w:pPr>
              <w:tabs>
                <w:tab w:val="left" w:pos="2610"/>
              </w:tabs>
              <w:jc w:val="center"/>
              <w:rPr>
                <w:b/>
                <w:spacing w:val="-2"/>
                <w:sz w:val="24"/>
                <w:szCs w:val="24"/>
              </w:rPr>
            </w:pPr>
            <w:r w:rsidRPr="002E48AD">
              <w:rPr>
                <w:b/>
                <w:spacing w:val="-2"/>
                <w:sz w:val="24"/>
                <w:szCs w:val="24"/>
              </w:rPr>
              <w:t>Année</w:t>
            </w:r>
          </w:p>
        </w:tc>
        <w:tc>
          <w:tcPr>
            <w:tcW w:w="1620" w:type="dxa"/>
          </w:tcPr>
          <w:p w:rsidR="00E54BDC" w:rsidRPr="002E48AD" w:rsidRDefault="00E54BDC" w:rsidP="006804DF">
            <w:pPr>
              <w:tabs>
                <w:tab w:val="left" w:pos="2610"/>
              </w:tabs>
              <w:jc w:val="center"/>
              <w:rPr>
                <w:b/>
                <w:spacing w:val="-2"/>
                <w:sz w:val="24"/>
                <w:szCs w:val="24"/>
              </w:rPr>
            </w:pPr>
            <w:r w:rsidRPr="002E48AD">
              <w:rPr>
                <w:b/>
                <w:spacing w:val="-2"/>
                <w:sz w:val="24"/>
                <w:szCs w:val="24"/>
              </w:rPr>
              <w:t>Fraction non exécutée du contrat</w:t>
            </w:r>
          </w:p>
        </w:tc>
        <w:tc>
          <w:tcPr>
            <w:tcW w:w="4950" w:type="dxa"/>
          </w:tcPr>
          <w:p w:rsidR="00E54BDC" w:rsidRPr="002E48AD" w:rsidRDefault="00E54BDC" w:rsidP="006804DF">
            <w:pPr>
              <w:tabs>
                <w:tab w:val="left" w:pos="2610"/>
              </w:tabs>
              <w:jc w:val="center"/>
              <w:rPr>
                <w:b/>
                <w:spacing w:val="-2"/>
                <w:sz w:val="24"/>
                <w:szCs w:val="24"/>
              </w:rPr>
            </w:pPr>
            <w:r w:rsidRPr="002E48AD">
              <w:rPr>
                <w:b/>
                <w:spacing w:val="-2"/>
                <w:sz w:val="24"/>
                <w:szCs w:val="24"/>
              </w:rPr>
              <w:t>Identification du contrat</w:t>
            </w:r>
          </w:p>
        </w:tc>
        <w:tc>
          <w:tcPr>
            <w:tcW w:w="1890" w:type="dxa"/>
          </w:tcPr>
          <w:p w:rsidR="00E54BDC" w:rsidRPr="002E48AD" w:rsidRDefault="00E54BDC" w:rsidP="006804DF">
            <w:pPr>
              <w:tabs>
                <w:tab w:val="left" w:pos="2610"/>
              </w:tabs>
              <w:jc w:val="center"/>
              <w:rPr>
                <w:b/>
                <w:spacing w:val="-2"/>
                <w:sz w:val="24"/>
                <w:szCs w:val="24"/>
              </w:rPr>
            </w:pPr>
            <w:r w:rsidRPr="002E48AD">
              <w:rPr>
                <w:b/>
                <w:spacing w:val="-2"/>
                <w:sz w:val="24"/>
                <w:szCs w:val="24"/>
              </w:rPr>
              <w:t>Montant total du contrat (valeur actuelle, monnaie, taux de change et montant équivalent €)</w:t>
            </w:r>
          </w:p>
        </w:tc>
      </w:tr>
      <w:tr w:rsidR="00E54BDC" w:rsidRPr="002E48AD" w:rsidTr="006804DF">
        <w:trPr>
          <w:cantSplit/>
          <w:trHeight w:val="935"/>
        </w:trPr>
        <w:tc>
          <w:tcPr>
            <w:tcW w:w="1098" w:type="dxa"/>
          </w:tcPr>
          <w:p w:rsidR="00E54BDC" w:rsidRPr="002E48AD" w:rsidRDefault="00E54BDC" w:rsidP="006804DF">
            <w:pPr>
              <w:tabs>
                <w:tab w:val="left" w:pos="2610"/>
              </w:tabs>
              <w:jc w:val="center"/>
              <w:rPr>
                <w:i/>
                <w:spacing w:val="-2"/>
                <w:sz w:val="24"/>
                <w:szCs w:val="24"/>
              </w:rPr>
            </w:pPr>
            <w:r w:rsidRPr="002E48AD">
              <w:rPr>
                <w:i/>
                <w:spacing w:val="-2"/>
                <w:sz w:val="24"/>
                <w:szCs w:val="24"/>
              </w:rPr>
              <w:t>[insérer l’année]</w:t>
            </w:r>
          </w:p>
        </w:tc>
        <w:tc>
          <w:tcPr>
            <w:tcW w:w="1620" w:type="dxa"/>
          </w:tcPr>
          <w:p w:rsidR="00E54BDC" w:rsidRPr="002E48AD" w:rsidRDefault="00E54BDC" w:rsidP="006804DF">
            <w:pPr>
              <w:tabs>
                <w:tab w:val="left" w:pos="2610"/>
              </w:tabs>
              <w:rPr>
                <w:i/>
                <w:spacing w:val="-2"/>
                <w:sz w:val="24"/>
                <w:szCs w:val="24"/>
              </w:rPr>
            </w:pPr>
            <w:r w:rsidRPr="002E48AD">
              <w:rPr>
                <w:i/>
                <w:spacing w:val="-2"/>
                <w:sz w:val="24"/>
                <w:szCs w:val="24"/>
              </w:rPr>
              <w:t>[indiquer le montant et pourcentage]</w:t>
            </w:r>
          </w:p>
        </w:tc>
        <w:tc>
          <w:tcPr>
            <w:tcW w:w="4950" w:type="dxa"/>
          </w:tcPr>
          <w:p w:rsidR="00E54BDC" w:rsidRPr="002E48AD" w:rsidRDefault="00E54BDC" w:rsidP="006804DF">
            <w:pPr>
              <w:tabs>
                <w:tab w:val="left" w:pos="2610"/>
              </w:tabs>
              <w:rPr>
                <w:i/>
                <w:spacing w:val="-2"/>
                <w:sz w:val="24"/>
                <w:szCs w:val="24"/>
              </w:rPr>
            </w:pPr>
            <w:r w:rsidRPr="002E48AD">
              <w:rPr>
                <w:spacing w:val="-2"/>
                <w:sz w:val="24"/>
                <w:szCs w:val="24"/>
              </w:rPr>
              <w:t>Identification du marché :</w:t>
            </w:r>
            <w:r w:rsidRPr="002E48AD">
              <w:rPr>
                <w:i/>
                <w:spacing w:val="-2"/>
                <w:sz w:val="24"/>
                <w:szCs w:val="24"/>
              </w:rPr>
              <w:t xml:space="preserve">[indiquer le nom complet/numéro du marché et les autres formes d’identification] </w:t>
            </w:r>
          </w:p>
          <w:p w:rsidR="00E54BDC" w:rsidRPr="002E48AD" w:rsidRDefault="00E54BDC" w:rsidP="006804DF">
            <w:pPr>
              <w:tabs>
                <w:tab w:val="left" w:pos="2610"/>
              </w:tabs>
              <w:rPr>
                <w:i/>
                <w:spacing w:val="-2"/>
                <w:sz w:val="24"/>
                <w:szCs w:val="24"/>
              </w:rPr>
            </w:pPr>
            <w:r w:rsidRPr="002E48AD">
              <w:rPr>
                <w:spacing w:val="-2"/>
                <w:sz w:val="24"/>
                <w:szCs w:val="24"/>
              </w:rPr>
              <w:t xml:space="preserve">Nom </w:t>
            </w:r>
            <w:r w:rsidR="00586388" w:rsidRPr="002E48AD">
              <w:rPr>
                <w:spacing w:val="-2"/>
                <w:sz w:val="24"/>
                <w:szCs w:val="24"/>
              </w:rPr>
              <w:t>de l’Acheteur</w:t>
            </w:r>
            <w:r w:rsidRPr="002E48AD">
              <w:rPr>
                <w:spacing w:val="-2"/>
                <w:sz w:val="24"/>
                <w:szCs w:val="24"/>
              </w:rPr>
              <w:t> :</w:t>
            </w:r>
            <w:r w:rsidRPr="002E48AD">
              <w:rPr>
                <w:i/>
                <w:spacing w:val="-2"/>
                <w:sz w:val="24"/>
                <w:szCs w:val="24"/>
              </w:rPr>
              <w:t xml:space="preserve">[nom complet] </w:t>
            </w:r>
          </w:p>
          <w:p w:rsidR="00E54BDC" w:rsidRPr="002E48AD" w:rsidRDefault="00E54BDC" w:rsidP="006804DF">
            <w:pPr>
              <w:tabs>
                <w:tab w:val="left" w:pos="2610"/>
              </w:tabs>
              <w:rPr>
                <w:i/>
                <w:spacing w:val="-2"/>
                <w:sz w:val="24"/>
                <w:szCs w:val="24"/>
              </w:rPr>
            </w:pPr>
            <w:r w:rsidRPr="002E48AD">
              <w:rPr>
                <w:spacing w:val="-2"/>
                <w:sz w:val="24"/>
                <w:szCs w:val="24"/>
              </w:rPr>
              <w:t xml:space="preserve">Adresse </w:t>
            </w:r>
            <w:r w:rsidR="00586388" w:rsidRPr="002E48AD">
              <w:rPr>
                <w:spacing w:val="-2"/>
                <w:sz w:val="24"/>
                <w:szCs w:val="24"/>
              </w:rPr>
              <w:t>de l’Acheteur</w:t>
            </w:r>
            <w:r w:rsidRPr="002E48AD">
              <w:rPr>
                <w:spacing w:val="-2"/>
                <w:sz w:val="24"/>
                <w:szCs w:val="24"/>
              </w:rPr>
              <w:t> :</w:t>
            </w:r>
            <w:r w:rsidRPr="002E48AD">
              <w:rPr>
                <w:i/>
                <w:spacing w:val="-2"/>
                <w:sz w:val="24"/>
                <w:szCs w:val="24"/>
              </w:rPr>
              <w:t xml:space="preserve">[rue, numéro, ville, pays] </w:t>
            </w:r>
          </w:p>
          <w:p w:rsidR="00E54BDC" w:rsidRPr="002E48AD" w:rsidRDefault="00E54BDC" w:rsidP="006804DF">
            <w:pPr>
              <w:tabs>
                <w:tab w:val="left" w:pos="2610"/>
              </w:tabs>
              <w:rPr>
                <w:i/>
                <w:spacing w:val="-2"/>
                <w:sz w:val="24"/>
                <w:szCs w:val="24"/>
              </w:rPr>
            </w:pPr>
            <w:r w:rsidRPr="002E48AD">
              <w:rPr>
                <w:spacing w:val="-2"/>
                <w:sz w:val="24"/>
                <w:szCs w:val="24"/>
              </w:rPr>
              <w:t>Motifs de non-exécution :</w:t>
            </w:r>
            <w:r w:rsidRPr="002E48AD">
              <w:rPr>
                <w:i/>
                <w:spacing w:val="-2"/>
                <w:sz w:val="24"/>
                <w:szCs w:val="24"/>
              </w:rPr>
              <w:t>[indiquer le (les) motif(s) principal (aux)]</w:t>
            </w:r>
          </w:p>
        </w:tc>
        <w:tc>
          <w:tcPr>
            <w:tcW w:w="1890" w:type="dxa"/>
          </w:tcPr>
          <w:p w:rsidR="00E54BDC" w:rsidRPr="002E48AD" w:rsidRDefault="00E54BDC" w:rsidP="006804DF">
            <w:pPr>
              <w:tabs>
                <w:tab w:val="left" w:pos="2610"/>
              </w:tabs>
              <w:rPr>
                <w:i/>
                <w:spacing w:val="-2"/>
                <w:sz w:val="24"/>
                <w:szCs w:val="24"/>
              </w:rPr>
            </w:pPr>
          </w:p>
        </w:tc>
      </w:tr>
    </w:tbl>
    <w:p w:rsidR="00DE4DA0" w:rsidRDefault="00DE4DA0" w:rsidP="00E54BDC">
      <w:pPr>
        <w:tabs>
          <w:tab w:val="left" w:pos="2610"/>
        </w:tabs>
        <w:ind w:right="162"/>
      </w:pPr>
    </w:p>
    <w:p w:rsidR="00DE4DA0" w:rsidRPr="00DE4DA0" w:rsidRDefault="00DE4DA0" w:rsidP="00DE4DA0"/>
    <w:p w:rsidR="00DE4DA0" w:rsidRDefault="00DE4DA0" w:rsidP="00DE4DA0"/>
    <w:p w:rsidR="00DE4DA0" w:rsidRDefault="00DE4DA0" w:rsidP="00DE4DA0"/>
    <w:p w:rsidR="00DE4DA0" w:rsidRDefault="00DE4DA0" w:rsidP="00DE4DA0"/>
    <w:p w:rsidR="00DE4DA0" w:rsidRDefault="00DE4DA0" w:rsidP="00DE4DA0"/>
    <w:p w:rsidR="00DE4DA0" w:rsidRDefault="00DE4DA0" w:rsidP="00DE4DA0"/>
    <w:p w:rsidR="00DE4DA0" w:rsidRDefault="00DE4DA0" w:rsidP="00DE4DA0"/>
    <w:p w:rsidR="00DE4DA0" w:rsidRDefault="00DE4DA0" w:rsidP="00DE4DA0"/>
    <w:p w:rsidR="00DE4DA0" w:rsidRDefault="00DE4DA0" w:rsidP="00DE4DA0"/>
    <w:p w:rsidR="00DE4DA0" w:rsidRDefault="00DE4DA0" w:rsidP="00DE4DA0"/>
    <w:p w:rsidR="00DE4DA0" w:rsidRPr="00DE4DA0" w:rsidRDefault="00DE4DA0" w:rsidP="00DE4DA0"/>
    <w:p w:rsidR="00DE4DA0" w:rsidRDefault="00DE4DA0" w:rsidP="00DE4DA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1530"/>
        <w:gridCol w:w="4950"/>
        <w:gridCol w:w="1890"/>
      </w:tblGrid>
      <w:tr w:rsidR="00DE4DA0" w:rsidRPr="002E48AD" w:rsidTr="00F02605">
        <w:trPr>
          <w:cantSplit/>
        </w:trPr>
        <w:tc>
          <w:tcPr>
            <w:tcW w:w="9558" w:type="dxa"/>
            <w:gridSpan w:val="4"/>
          </w:tcPr>
          <w:p w:rsidR="00DE4DA0" w:rsidRPr="002E48AD" w:rsidRDefault="00DE4DA0" w:rsidP="00F02605">
            <w:pPr>
              <w:tabs>
                <w:tab w:val="left" w:pos="2610"/>
              </w:tabs>
              <w:jc w:val="center"/>
              <w:rPr>
                <w:b/>
                <w:spacing w:val="-2"/>
                <w:sz w:val="24"/>
                <w:szCs w:val="24"/>
              </w:rPr>
            </w:pPr>
            <w:r w:rsidRPr="002E48AD">
              <w:rPr>
                <w:b/>
                <w:spacing w:val="-2"/>
                <w:sz w:val="24"/>
                <w:szCs w:val="24"/>
              </w:rPr>
              <w:t>Litiges en instance, en vertu de la Section III, Critères d’évaluation et de qualification</w:t>
            </w:r>
          </w:p>
        </w:tc>
      </w:tr>
      <w:tr w:rsidR="00DE4DA0" w:rsidRPr="002E48AD" w:rsidTr="00F02605">
        <w:tc>
          <w:tcPr>
            <w:tcW w:w="9558" w:type="dxa"/>
            <w:gridSpan w:val="4"/>
          </w:tcPr>
          <w:p w:rsidR="00DE4DA0" w:rsidRPr="002E48AD" w:rsidRDefault="00DE4DA0" w:rsidP="00F02605">
            <w:pPr>
              <w:numPr>
                <w:ilvl w:val="0"/>
                <w:numId w:val="95"/>
              </w:numPr>
              <w:tabs>
                <w:tab w:val="left" w:pos="372"/>
                <w:tab w:val="left" w:pos="2610"/>
              </w:tabs>
              <w:suppressAutoHyphens/>
              <w:overflowPunct w:val="0"/>
              <w:autoSpaceDE w:val="0"/>
              <w:autoSpaceDN w:val="0"/>
              <w:adjustRightInd w:val="0"/>
              <w:ind w:left="372" w:hanging="372"/>
              <w:textAlignment w:val="baseline"/>
              <w:rPr>
                <w:spacing w:val="-2"/>
                <w:sz w:val="24"/>
                <w:szCs w:val="24"/>
              </w:rPr>
            </w:pPr>
            <w:r w:rsidRPr="002E48AD">
              <w:rPr>
                <w:spacing w:val="-2"/>
                <w:sz w:val="24"/>
                <w:szCs w:val="24"/>
              </w:rPr>
              <w:t>Pas de litige en instance en vertu de la Section III, Critères d’évaluation et de qualification, sous-critère 2.3</w:t>
            </w:r>
          </w:p>
          <w:p w:rsidR="00DE4DA0" w:rsidRPr="002E48AD" w:rsidRDefault="00DE4DA0" w:rsidP="00F02605">
            <w:pPr>
              <w:numPr>
                <w:ilvl w:val="0"/>
                <w:numId w:val="95"/>
              </w:numPr>
              <w:tabs>
                <w:tab w:val="left" w:pos="372"/>
                <w:tab w:val="left" w:pos="2610"/>
              </w:tabs>
              <w:suppressAutoHyphens/>
              <w:overflowPunct w:val="0"/>
              <w:autoSpaceDE w:val="0"/>
              <w:autoSpaceDN w:val="0"/>
              <w:adjustRightInd w:val="0"/>
              <w:ind w:left="372" w:hanging="372"/>
              <w:textAlignment w:val="baseline"/>
              <w:rPr>
                <w:spacing w:val="-2"/>
                <w:sz w:val="24"/>
                <w:szCs w:val="24"/>
              </w:rPr>
            </w:pPr>
            <w:r w:rsidRPr="002E48AD">
              <w:rPr>
                <w:spacing w:val="-2"/>
                <w:sz w:val="24"/>
                <w:szCs w:val="24"/>
              </w:rPr>
              <w:t xml:space="preserve">Litige(s) en instance en vertu de la Section III, Critères d’évaluation et de qualification, sous-critère 2.3 : </w:t>
            </w:r>
          </w:p>
          <w:p w:rsidR="00DE4DA0" w:rsidRPr="002E48AD" w:rsidRDefault="00DE4DA0" w:rsidP="00F02605">
            <w:pPr>
              <w:tabs>
                <w:tab w:val="left" w:pos="2610"/>
              </w:tabs>
              <w:rPr>
                <w:spacing w:val="-2"/>
                <w:sz w:val="24"/>
                <w:szCs w:val="24"/>
              </w:rPr>
            </w:pPr>
          </w:p>
        </w:tc>
      </w:tr>
      <w:tr w:rsidR="00DE4DA0" w:rsidRPr="002E48AD" w:rsidTr="00F02605">
        <w:trPr>
          <w:cantSplit/>
        </w:trPr>
        <w:tc>
          <w:tcPr>
            <w:tcW w:w="1188" w:type="dxa"/>
          </w:tcPr>
          <w:p w:rsidR="00DE4DA0" w:rsidRPr="002E48AD" w:rsidRDefault="00DE4DA0" w:rsidP="00F02605">
            <w:pPr>
              <w:keepNext/>
              <w:tabs>
                <w:tab w:val="left" w:pos="2610"/>
              </w:tabs>
              <w:jc w:val="center"/>
              <w:rPr>
                <w:b/>
                <w:spacing w:val="-2"/>
                <w:sz w:val="24"/>
                <w:szCs w:val="24"/>
              </w:rPr>
            </w:pPr>
            <w:r w:rsidRPr="002E48AD">
              <w:rPr>
                <w:b/>
                <w:spacing w:val="-2"/>
                <w:sz w:val="24"/>
                <w:szCs w:val="24"/>
              </w:rPr>
              <w:t>Année du litige</w:t>
            </w:r>
          </w:p>
        </w:tc>
        <w:tc>
          <w:tcPr>
            <w:tcW w:w="1530" w:type="dxa"/>
          </w:tcPr>
          <w:p w:rsidR="00DE4DA0" w:rsidRPr="002E48AD" w:rsidRDefault="00DE4DA0" w:rsidP="00F02605">
            <w:pPr>
              <w:keepNext/>
              <w:tabs>
                <w:tab w:val="left" w:pos="2610"/>
              </w:tabs>
              <w:jc w:val="center"/>
              <w:rPr>
                <w:b/>
                <w:spacing w:val="-2"/>
                <w:sz w:val="24"/>
                <w:szCs w:val="24"/>
              </w:rPr>
            </w:pPr>
            <w:r w:rsidRPr="002E48AD">
              <w:rPr>
                <w:b/>
                <w:spacing w:val="-2"/>
                <w:sz w:val="24"/>
                <w:szCs w:val="24"/>
              </w:rPr>
              <w:t xml:space="preserve">Montant de la réclamation (monnaie) </w:t>
            </w:r>
          </w:p>
        </w:tc>
        <w:tc>
          <w:tcPr>
            <w:tcW w:w="4950" w:type="dxa"/>
          </w:tcPr>
          <w:p w:rsidR="00DE4DA0" w:rsidRPr="002E48AD" w:rsidRDefault="00DE4DA0" w:rsidP="00F02605">
            <w:pPr>
              <w:keepNext/>
              <w:tabs>
                <w:tab w:val="left" w:pos="2610"/>
              </w:tabs>
              <w:jc w:val="center"/>
              <w:rPr>
                <w:b/>
                <w:spacing w:val="-2"/>
                <w:sz w:val="24"/>
                <w:szCs w:val="24"/>
              </w:rPr>
            </w:pPr>
          </w:p>
          <w:p w:rsidR="00DE4DA0" w:rsidRPr="002E48AD" w:rsidRDefault="00DE4DA0" w:rsidP="00F02605">
            <w:pPr>
              <w:keepNext/>
              <w:tabs>
                <w:tab w:val="left" w:pos="2610"/>
              </w:tabs>
              <w:jc w:val="center"/>
              <w:rPr>
                <w:b/>
                <w:spacing w:val="-2"/>
                <w:sz w:val="24"/>
                <w:szCs w:val="24"/>
              </w:rPr>
            </w:pPr>
            <w:r w:rsidRPr="002E48AD">
              <w:rPr>
                <w:b/>
                <w:spacing w:val="-2"/>
                <w:sz w:val="24"/>
                <w:szCs w:val="24"/>
              </w:rPr>
              <w:t xml:space="preserve">Identification du marché </w:t>
            </w:r>
          </w:p>
          <w:p w:rsidR="00DE4DA0" w:rsidRPr="002E48AD" w:rsidRDefault="00DE4DA0" w:rsidP="00F02605">
            <w:pPr>
              <w:keepNext/>
              <w:tabs>
                <w:tab w:val="left" w:pos="2610"/>
              </w:tabs>
              <w:jc w:val="center"/>
              <w:rPr>
                <w:b/>
                <w:spacing w:val="-2"/>
                <w:sz w:val="24"/>
                <w:szCs w:val="24"/>
              </w:rPr>
            </w:pPr>
          </w:p>
        </w:tc>
        <w:tc>
          <w:tcPr>
            <w:tcW w:w="1890" w:type="dxa"/>
          </w:tcPr>
          <w:p w:rsidR="00DE4DA0" w:rsidRPr="002E48AD" w:rsidRDefault="00DE4DA0" w:rsidP="00F02605">
            <w:pPr>
              <w:keepNext/>
              <w:tabs>
                <w:tab w:val="left" w:pos="2610"/>
              </w:tabs>
              <w:jc w:val="center"/>
              <w:rPr>
                <w:b/>
                <w:spacing w:val="-2"/>
                <w:sz w:val="24"/>
                <w:szCs w:val="24"/>
              </w:rPr>
            </w:pPr>
            <w:r w:rsidRPr="002E48AD">
              <w:rPr>
                <w:b/>
                <w:spacing w:val="-2"/>
                <w:sz w:val="24"/>
                <w:szCs w:val="24"/>
              </w:rPr>
              <w:t xml:space="preserve">Montant total du marché (monnaie),  équivalent en </w:t>
            </w:r>
            <w:r w:rsidRPr="002E48AD">
              <w:rPr>
                <w:b/>
                <w:bCs/>
                <w:color w:val="000000"/>
                <w:spacing w:val="-2"/>
                <w:sz w:val="24"/>
                <w:szCs w:val="24"/>
              </w:rPr>
              <w:t>€</w:t>
            </w:r>
            <w:r w:rsidRPr="002E48AD">
              <w:rPr>
                <w:b/>
                <w:spacing w:val="-2"/>
                <w:sz w:val="24"/>
                <w:szCs w:val="24"/>
              </w:rPr>
              <w:t xml:space="preserve">  (taux de change)</w:t>
            </w:r>
          </w:p>
        </w:tc>
      </w:tr>
      <w:tr w:rsidR="00DE4DA0" w:rsidRPr="002E48AD" w:rsidTr="00F02605">
        <w:trPr>
          <w:cantSplit/>
        </w:trPr>
        <w:tc>
          <w:tcPr>
            <w:tcW w:w="1188" w:type="dxa"/>
          </w:tcPr>
          <w:p w:rsidR="00DE4DA0" w:rsidRPr="002E48AD" w:rsidRDefault="00DE4DA0" w:rsidP="00F02605">
            <w:pPr>
              <w:tabs>
                <w:tab w:val="left" w:pos="2610"/>
              </w:tabs>
              <w:rPr>
                <w:spacing w:val="-2"/>
                <w:sz w:val="24"/>
                <w:szCs w:val="24"/>
              </w:rPr>
            </w:pPr>
            <w:r w:rsidRPr="002E48AD">
              <w:rPr>
                <w:i/>
                <w:spacing w:val="-2"/>
                <w:sz w:val="24"/>
                <w:szCs w:val="24"/>
              </w:rPr>
              <w:t>[insérer l’année]</w:t>
            </w:r>
            <w:r w:rsidRPr="002E48AD">
              <w:rPr>
                <w:spacing w:val="-2"/>
                <w:sz w:val="24"/>
                <w:szCs w:val="24"/>
              </w:rPr>
              <w:t xml:space="preserve">   ______</w:t>
            </w:r>
          </w:p>
        </w:tc>
        <w:tc>
          <w:tcPr>
            <w:tcW w:w="1530" w:type="dxa"/>
          </w:tcPr>
          <w:p w:rsidR="00DE4DA0" w:rsidRPr="002E48AD" w:rsidRDefault="00DE4DA0" w:rsidP="00F02605">
            <w:pPr>
              <w:tabs>
                <w:tab w:val="left" w:pos="2610"/>
              </w:tabs>
              <w:jc w:val="center"/>
              <w:rPr>
                <w:i/>
                <w:spacing w:val="-2"/>
                <w:sz w:val="24"/>
                <w:szCs w:val="24"/>
              </w:rPr>
            </w:pPr>
            <w:r w:rsidRPr="002E48AD">
              <w:rPr>
                <w:i/>
                <w:spacing w:val="-2"/>
                <w:sz w:val="24"/>
                <w:szCs w:val="24"/>
              </w:rPr>
              <w:t>[indiquer le montant]</w:t>
            </w:r>
          </w:p>
          <w:p w:rsidR="00DE4DA0" w:rsidRPr="002E48AD" w:rsidRDefault="00DE4DA0" w:rsidP="00F02605">
            <w:pPr>
              <w:tabs>
                <w:tab w:val="left" w:pos="2610"/>
              </w:tabs>
              <w:jc w:val="center"/>
              <w:rPr>
                <w:spacing w:val="-2"/>
                <w:sz w:val="24"/>
                <w:szCs w:val="24"/>
              </w:rPr>
            </w:pPr>
            <w:r w:rsidRPr="002E48AD">
              <w:rPr>
                <w:spacing w:val="-2"/>
                <w:sz w:val="24"/>
                <w:szCs w:val="24"/>
              </w:rPr>
              <w:t>______</w:t>
            </w:r>
          </w:p>
        </w:tc>
        <w:tc>
          <w:tcPr>
            <w:tcW w:w="4950" w:type="dxa"/>
          </w:tcPr>
          <w:p w:rsidR="00DE4DA0" w:rsidRPr="002E48AD" w:rsidRDefault="00DE4DA0" w:rsidP="00F02605">
            <w:pPr>
              <w:tabs>
                <w:tab w:val="left" w:pos="2610"/>
              </w:tabs>
              <w:rPr>
                <w:i/>
                <w:spacing w:val="-2"/>
                <w:sz w:val="24"/>
                <w:szCs w:val="24"/>
              </w:rPr>
            </w:pPr>
            <w:r w:rsidRPr="002E48AD">
              <w:rPr>
                <w:spacing w:val="-2"/>
                <w:sz w:val="24"/>
                <w:szCs w:val="24"/>
              </w:rPr>
              <w:t xml:space="preserve">Identification du marché : </w:t>
            </w:r>
            <w:r w:rsidRPr="002E48AD">
              <w:rPr>
                <w:i/>
                <w:spacing w:val="-2"/>
                <w:sz w:val="24"/>
                <w:szCs w:val="24"/>
              </w:rPr>
              <w:t>[insérer nom complet et numéro du marché et autres formes d’identification]</w:t>
            </w:r>
          </w:p>
          <w:p w:rsidR="00DE4DA0" w:rsidRPr="002E48AD" w:rsidRDefault="00DE4DA0" w:rsidP="00F02605">
            <w:pPr>
              <w:tabs>
                <w:tab w:val="left" w:pos="2610"/>
              </w:tabs>
              <w:rPr>
                <w:i/>
                <w:spacing w:val="-2"/>
                <w:sz w:val="24"/>
                <w:szCs w:val="24"/>
              </w:rPr>
            </w:pPr>
            <w:r w:rsidRPr="002E48AD">
              <w:rPr>
                <w:spacing w:val="-2"/>
                <w:sz w:val="24"/>
                <w:szCs w:val="24"/>
              </w:rPr>
              <w:t xml:space="preserve">Nom de l’Acheteur : </w:t>
            </w:r>
            <w:r w:rsidRPr="002E48AD">
              <w:rPr>
                <w:i/>
                <w:spacing w:val="-2"/>
                <w:sz w:val="24"/>
                <w:szCs w:val="24"/>
              </w:rPr>
              <w:t>[nom complet]</w:t>
            </w:r>
          </w:p>
          <w:p w:rsidR="00DE4DA0" w:rsidRPr="002E48AD" w:rsidRDefault="00DE4DA0" w:rsidP="00F02605">
            <w:pPr>
              <w:tabs>
                <w:tab w:val="left" w:pos="2610"/>
              </w:tabs>
              <w:rPr>
                <w:i/>
                <w:spacing w:val="-2"/>
                <w:sz w:val="24"/>
                <w:szCs w:val="24"/>
              </w:rPr>
            </w:pPr>
            <w:r w:rsidRPr="002E48AD">
              <w:rPr>
                <w:spacing w:val="-2"/>
                <w:sz w:val="24"/>
                <w:szCs w:val="24"/>
              </w:rPr>
              <w:t xml:space="preserve">Adresse de l’Acheteur : </w:t>
            </w:r>
            <w:r w:rsidRPr="002E48AD">
              <w:rPr>
                <w:i/>
                <w:spacing w:val="-2"/>
                <w:sz w:val="24"/>
                <w:szCs w:val="24"/>
              </w:rPr>
              <w:t>[rue, numéro, ville, pays]</w:t>
            </w:r>
          </w:p>
          <w:p w:rsidR="00DE4DA0" w:rsidRPr="002E48AD" w:rsidRDefault="00DE4DA0" w:rsidP="00F02605">
            <w:pPr>
              <w:tabs>
                <w:tab w:val="left" w:pos="2610"/>
              </w:tabs>
              <w:rPr>
                <w:i/>
                <w:spacing w:val="-2"/>
                <w:sz w:val="24"/>
                <w:szCs w:val="24"/>
              </w:rPr>
            </w:pPr>
            <w:r w:rsidRPr="002E48AD">
              <w:rPr>
                <w:spacing w:val="-2"/>
                <w:sz w:val="24"/>
                <w:szCs w:val="24"/>
              </w:rPr>
              <w:t xml:space="preserve">Objet du litige : </w:t>
            </w:r>
            <w:r w:rsidRPr="002E48AD">
              <w:rPr>
                <w:i/>
                <w:spacing w:val="-2"/>
                <w:sz w:val="24"/>
                <w:szCs w:val="24"/>
              </w:rPr>
              <w:t>[indiquer les principaux points en litige]</w:t>
            </w:r>
          </w:p>
          <w:p w:rsidR="00DE4DA0" w:rsidRPr="002E48AD" w:rsidRDefault="00DE4DA0" w:rsidP="00F02605">
            <w:pPr>
              <w:tabs>
                <w:tab w:val="left" w:pos="2610"/>
              </w:tabs>
              <w:rPr>
                <w:i/>
                <w:spacing w:val="-2"/>
                <w:sz w:val="24"/>
                <w:szCs w:val="24"/>
              </w:rPr>
            </w:pPr>
            <w:r w:rsidRPr="002E48AD">
              <w:rPr>
                <w:spacing w:val="-2"/>
                <w:sz w:val="24"/>
                <w:szCs w:val="24"/>
              </w:rPr>
              <w:t xml:space="preserve">Partie au marché qui a initié le litige </w:t>
            </w:r>
            <w:r w:rsidRPr="002E48AD">
              <w:rPr>
                <w:i/>
                <w:spacing w:val="-2"/>
                <w:sz w:val="24"/>
                <w:szCs w:val="24"/>
              </w:rPr>
              <w:t>[préciser « l’Acheteur » ou «l’Entrepreneur »]</w:t>
            </w:r>
          </w:p>
          <w:p w:rsidR="00DE4DA0" w:rsidRPr="002E48AD" w:rsidRDefault="00DE4DA0" w:rsidP="00F02605">
            <w:pPr>
              <w:tabs>
                <w:tab w:val="left" w:pos="2610"/>
              </w:tabs>
              <w:rPr>
                <w:i/>
                <w:spacing w:val="-2"/>
                <w:sz w:val="24"/>
                <w:szCs w:val="24"/>
              </w:rPr>
            </w:pPr>
            <w:r w:rsidRPr="002E48AD">
              <w:rPr>
                <w:spacing w:val="-2"/>
                <w:sz w:val="24"/>
                <w:szCs w:val="24"/>
              </w:rPr>
              <w:t xml:space="preserve">Instance de règlement : </w:t>
            </w:r>
            <w:r w:rsidRPr="002E48AD">
              <w:rPr>
                <w:i/>
                <w:spacing w:val="-2"/>
                <w:sz w:val="24"/>
                <w:szCs w:val="24"/>
              </w:rPr>
              <w:t>[préciser conciliation, tribunal d’arbitrage ou tribunal judiciaire]</w:t>
            </w:r>
          </w:p>
          <w:p w:rsidR="00DE4DA0" w:rsidRPr="002E48AD" w:rsidRDefault="00DE4DA0" w:rsidP="00F02605">
            <w:pPr>
              <w:tabs>
                <w:tab w:val="left" w:pos="2610"/>
              </w:tabs>
              <w:rPr>
                <w:i/>
                <w:spacing w:val="-2"/>
                <w:sz w:val="24"/>
                <w:szCs w:val="24"/>
              </w:rPr>
            </w:pPr>
            <w:r w:rsidRPr="002E48AD">
              <w:rPr>
                <w:spacing w:val="-2"/>
                <w:sz w:val="24"/>
                <w:szCs w:val="24"/>
              </w:rPr>
              <w:t xml:space="preserve">Etat présent du litige : </w:t>
            </w:r>
            <w:r w:rsidRPr="002E48AD">
              <w:rPr>
                <w:i/>
                <w:spacing w:val="-2"/>
                <w:sz w:val="24"/>
                <w:szCs w:val="24"/>
              </w:rPr>
              <w:t>[préciser « en cours », ou « réglé », etc.]</w:t>
            </w:r>
          </w:p>
        </w:tc>
        <w:tc>
          <w:tcPr>
            <w:tcW w:w="1890" w:type="dxa"/>
          </w:tcPr>
          <w:p w:rsidR="00DE4DA0" w:rsidRPr="002E48AD" w:rsidRDefault="00DE4DA0" w:rsidP="00F02605">
            <w:pPr>
              <w:tabs>
                <w:tab w:val="left" w:pos="2610"/>
              </w:tabs>
              <w:rPr>
                <w:i/>
                <w:spacing w:val="-2"/>
                <w:sz w:val="24"/>
                <w:szCs w:val="24"/>
              </w:rPr>
            </w:pPr>
            <w:r w:rsidRPr="002E48AD">
              <w:rPr>
                <w:i/>
                <w:spacing w:val="-2"/>
                <w:sz w:val="24"/>
                <w:szCs w:val="24"/>
              </w:rPr>
              <w:t>[indiquer le montant]</w:t>
            </w:r>
          </w:p>
          <w:p w:rsidR="00DE4DA0" w:rsidRPr="002E48AD" w:rsidRDefault="00DE4DA0" w:rsidP="00F02605">
            <w:pPr>
              <w:tabs>
                <w:tab w:val="left" w:pos="2610"/>
              </w:tabs>
              <w:rPr>
                <w:i/>
                <w:spacing w:val="-2"/>
                <w:sz w:val="24"/>
                <w:szCs w:val="24"/>
              </w:rPr>
            </w:pPr>
            <w:r w:rsidRPr="002E48AD">
              <w:rPr>
                <w:spacing w:val="-2"/>
                <w:sz w:val="24"/>
                <w:szCs w:val="24"/>
              </w:rPr>
              <w:t xml:space="preserve">   ______</w:t>
            </w:r>
          </w:p>
        </w:tc>
      </w:tr>
      <w:tr w:rsidR="00DE4DA0" w:rsidRPr="002E48AD" w:rsidTr="00F02605">
        <w:trPr>
          <w:cantSplit/>
        </w:trPr>
        <w:tc>
          <w:tcPr>
            <w:tcW w:w="1188" w:type="dxa"/>
          </w:tcPr>
          <w:p w:rsidR="00DE4DA0" w:rsidRPr="002E48AD" w:rsidRDefault="00DE4DA0" w:rsidP="00F02605">
            <w:pPr>
              <w:tabs>
                <w:tab w:val="left" w:pos="2610"/>
              </w:tabs>
              <w:jc w:val="center"/>
              <w:rPr>
                <w:spacing w:val="-2"/>
                <w:sz w:val="24"/>
                <w:szCs w:val="24"/>
              </w:rPr>
            </w:pPr>
          </w:p>
          <w:p w:rsidR="00DE4DA0" w:rsidRPr="002E48AD" w:rsidRDefault="00DE4DA0" w:rsidP="00F02605">
            <w:pPr>
              <w:tabs>
                <w:tab w:val="left" w:pos="2610"/>
              </w:tabs>
              <w:jc w:val="center"/>
              <w:rPr>
                <w:spacing w:val="-2"/>
                <w:sz w:val="24"/>
                <w:szCs w:val="24"/>
              </w:rPr>
            </w:pPr>
            <w:r w:rsidRPr="002E48AD">
              <w:rPr>
                <w:spacing w:val="-2"/>
                <w:sz w:val="24"/>
                <w:szCs w:val="24"/>
              </w:rPr>
              <w:t>______</w:t>
            </w:r>
          </w:p>
        </w:tc>
        <w:tc>
          <w:tcPr>
            <w:tcW w:w="1530" w:type="dxa"/>
          </w:tcPr>
          <w:p w:rsidR="00DE4DA0" w:rsidRPr="002E48AD" w:rsidRDefault="00DE4DA0" w:rsidP="00F02605">
            <w:pPr>
              <w:tabs>
                <w:tab w:val="left" w:pos="2610"/>
              </w:tabs>
              <w:jc w:val="center"/>
              <w:rPr>
                <w:spacing w:val="-2"/>
                <w:sz w:val="24"/>
                <w:szCs w:val="24"/>
              </w:rPr>
            </w:pPr>
          </w:p>
          <w:p w:rsidR="00DE4DA0" w:rsidRPr="002E48AD" w:rsidRDefault="00DE4DA0" w:rsidP="00F02605">
            <w:pPr>
              <w:tabs>
                <w:tab w:val="left" w:pos="2610"/>
              </w:tabs>
              <w:jc w:val="center"/>
              <w:rPr>
                <w:spacing w:val="-2"/>
                <w:sz w:val="24"/>
                <w:szCs w:val="24"/>
              </w:rPr>
            </w:pPr>
            <w:r w:rsidRPr="002E48AD">
              <w:rPr>
                <w:spacing w:val="-2"/>
                <w:sz w:val="24"/>
                <w:szCs w:val="24"/>
              </w:rPr>
              <w:t>______</w:t>
            </w:r>
          </w:p>
        </w:tc>
        <w:tc>
          <w:tcPr>
            <w:tcW w:w="4950" w:type="dxa"/>
          </w:tcPr>
          <w:p w:rsidR="00DE4DA0" w:rsidRPr="002E48AD" w:rsidRDefault="00DE4DA0" w:rsidP="00F02605">
            <w:pPr>
              <w:tabs>
                <w:tab w:val="left" w:pos="2610"/>
              </w:tabs>
              <w:rPr>
                <w:spacing w:val="-2"/>
                <w:sz w:val="24"/>
                <w:szCs w:val="24"/>
              </w:rPr>
            </w:pPr>
          </w:p>
        </w:tc>
        <w:tc>
          <w:tcPr>
            <w:tcW w:w="1890" w:type="dxa"/>
          </w:tcPr>
          <w:p w:rsidR="00DE4DA0" w:rsidRPr="002E48AD" w:rsidRDefault="00DE4DA0" w:rsidP="00F02605">
            <w:pPr>
              <w:tabs>
                <w:tab w:val="left" w:pos="2610"/>
              </w:tabs>
              <w:rPr>
                <w:i/>
                <w:spacing w:val="-2"/>
                <w:sz w:val="24"/>
                <w:szCs w:val="24"/>
              </w:rPr>
            </w:pPr>
          </w:p>
          <w:p w:rsidR="00DE4DA0" w:rsidRPr="002E48AD" w:rsidRDefault="00DE4DA0" w:rsidP="00F02605">
            <w:pPr>
              <w:tabs>
                <w:tab w:val="left" w:pos="2610"/>
              </w:tabs>
              <w:rPr>
                <w:i/>
                <w:spacing w:val="-2"/>
                <w:sz w:val="24"/>
                <w:szCs w:val="24"/>
              </w:rPr>
            </w:pPr>
            <w:r w:rsidRPr="002E48AD">
              <w:rPr>
                <w:i/>
                <w:spacing w:val="-2"/>
                <w:sz w:val="24"/>
                <w:szCs w:val="24"/>
              </w:rPr>
              <w:t>___________</w:t>
            </w:r>
          </w:p>
          <w:p w:rsidR="00DE4DA0" w:rsidRPr="002E48AD" w:rsidRDefault="00DE4DA0" w:rsidP="00F02605">
            <w:pPr>
              <w:tabs>
                <w:tab w:val="left" w:pos="2610"/>
              </w:tabs>
              <w:rPr>
                <w:i/>
                <w:spacing w:val="-2"/>
                <w:sz w:val="24"/>
                <w:szCs w:val="24"/>
              </w:rPr>
            </w:pPr>
          </w:p>
        </w:tc>
      </w:tr>
    </w:tbl>
    <w:p w:rsidR="00DE4DA0" w:rsidRDefault="00DE4DA0" w:rsidP="00DE4DA0"/>
    <w:p w:rsidR="00DE4DA0" w:rsidRDefault="00DE4DA0" w:rsidP="00DE4DA0"/>
    <w:p w:rsidR="00E54BDC" w:rsidRPr="00DE4DA0" w:rsidRDefault="00E54BDC" w:rsidP="00DE4DA0">
      <w:pPr>
        <w:sectPr w:rsidR="00E54BDC" w:rsidRPr="00DE4DA0" w:rsidSect="00EA7DD2">
          <w:headerReference w:type="even" r:id="rId47"/>
          <w:headerReference w:type="default" r:id="rId48"/>
          <w:headerReference w:type="first" r:id="rId49"/>
          <w:footnotePr>
            <w:numRestart w:val="eachSect"/>
          </w:footnotePr>
          <w:endnotePr>
            <w:numFmt w:val="decimal"/>
          </w:endnotePr>
          <w:pgSz w:w="12240" w:h="15840" w:code="1"/>
          <w:pgMar w:top="1440" w:right="1440" w:bottom="1151" w:left="1440" w:header="720" w:footer="720" w:gutter="0"/>
          <w:cols w:space="720"/>
          <w:titlePg/>
        </w:sectPr>
      </w:pPr>
    </w:p>
    <w:p w:rsidR="00E54BDC" w:rsidRDefault="00E54BDC" w:rsidP="00E54BDC">
      <w:pPr>
        <w:tabs>
          <w:tab w:val="left" w:pos="2610"/>
        </w:tabs>
        <w:ind w:right="162"/>
      </w:pPr>
    </w:p>
    <w:p w:rsidR="00E54BDC" w:rsidRPr="00D17421" w:rsidRDefault="00E54BDC" w:rsidP="00E54BDC">
      <w:pPr>
        <w:pStyle w:val="SectionVHeader"/>
        <w:rPr>
          <w:lang w:val="fr-FR"/>
        </w:rPr>
      </w:pPr>
      <w:bookmarkStart w:id="385" w:name="_Toc327863887"/>
      <w:bookmarkStart w:id="386" w:name="_Toc327970925"/>
      <w:bookmarkStart w:id="387" w:name="_Toc376961970"/>
      <w:bookmarkStart w:id="388" w:name="_Toc383617119"/>
      <w:bookmarkStart w:id="389" w:name="_Toc473816498"/>
      <w:r w:rsidRPr="00D17421">
        <w:rPr>
          <w:lang w:val="fr-FR"/>
        </w:rPr>
        <w:t xml:space="preserve">Formulaire FIN – 3.1 : </w:t>
      </w:r>
      <w:r w:rsidRPr="00D17421">
        <w:rPr>
          <w:lang w:val="fr-FR"/>
        </w:rPr>
        <w:br/>
        <w:t>Situation et Performance financières</w:t>
      </w:r>
      <w:bookmarkEnd w:id="385"/>
      <w:bookmarkEnd w:id="386"/>
      <w:bookmarkEnd w:id="387"/>
      <w:bookmarkEnd w:id="388"/>
      <w:bookmarkEnd w:id="389"/>
    </w:p>
    <w:p w:rsidR="00E54BDC" w:rsidRPr="00E21797" w:rsidRDefault="00E54BDC" w:rsidP="00E54BDC">
      <w:pPr>
        <w:tabs>
          <w:tab w:val="left" w:pos="2610"/>
          <w:tab w:val="right" w:pos="9000"/>
        </w:tabs>
        <w:jc w:val="center"/>
      </w:pPr>
    </w:p>
    <w:p w:rsidR="00E54BDC" w:rsidRPr="002E48AD" w:rsidRDefault="00E54BDC" w:rsidP="00E54BDC">
      <w:pPr>
        <w:tabs>
          <w:tab w:val="left" w:pos="2610"/>
        </w:tabs>
        <w:ind w:right="162"/>
        <w:rPr>
          <w:sz w:val="24"/>
          <w:szCs w:val="24"/>
        </w:rPr>
      </w:pPr>
      <w:r w:rsidRPr="002E48AD">
        <w:rPr>
          <w:sz w:val="24"/>
          <w:szCs w:val="24"/>
        </w:rPr>
        <w:t>Nom légal du Soumissionnaire : _______________</w:t>
      </w:r>
      <w:r w:rsidR="002E48AD">
        <w:rPr>
          <w:sz w:val="24"/>
          <w:szCs w:val="24"/>
        </w:rPr>
        <w:t>________  Date : _____________</w:t>
      </w:r>
    </w:p>
    <w:p w:rsidR="00E54BDC" w:rsidRPr="002E48AD" w:rsidRDefault="00E54BDC" w:rsidP="00E54BDC">
      <w:pPr>
        <w:numPr>
          <w:ilvl w:val="12"/>
          <w:numId w:val="0"/>
        </w:numPr>
        <w:tabs>
          <w:tab w:val="left" w:pos="2610"/>
        </w:tabs>
        <w:ind w:right="162"/>
        <w:rPr>
          <w:sz w:val="24"/>
          <w:szCs w:val="24"/>
        </w:rPr>
      </w:pPr>
      <w:r w:rsidRPr="002E48AD">
        <w:rPr>
          <w:sz w:val="24"/>
          <w:szCs w:val="24"/>
        </w:rPr>
        <w:t>Nom légal de la parti</w:t>
      </w:r>
      <w:r w:rsidR="002E48AD">
        <w:rPr>
          <w:sz w:val="24"/>
          <w:szCs w:val="24"/>
        </w:rPr>
        <w:t xml:space="preserve">e au GE : _________________  </w:t>
      </w:r>
      <w:r w:rsidRPr="002E48AD">
        <w:rPr>
          <w:sz w:val="24"/>
          <w:szCs w:val="24"/>
        </w:rPr>
        <w:t>N° AOI et titre : _____</w:t>
      </w:r>
      <w:r w:rsidR="002E48AD">
        <w:rPr>
          <w:sz w:val="24"/>
          <w:szCs w:val="24"/>
        </w:rPr>
        <w:t>_____</w:t>
      </w:r>
      <w:r w:rsidRPr="002E48AD">
        <w:rPr>
          <w:sz w:val="24"/>
          <w:szCs w:val="24"/>
        </w:rPr>
        <w:t>__</w:t>
      </w:r>
    </w:p>
    <w:p w:rsidR="00E54BDC" w:rsidRPr="002E48AD" w:rsidRDefault="00E54BDC" w:rsidP="00E54BDC">
      <w:pPr>
        <w:numPr>
          <w:ilvl w:val="12"/>
          <w:numId w:val="0"/>
        </w:numPr>
        <w:tabs>
          <w:tab w:val="left" w:pos="2610"/>
        </w:tabs>
        <w:ind w:right="162" w:firstLine="720"/>
        <w:jc w:val="right"/>
        <w:rPr>
          <w:sz w:val="24"/>
          <w:szCs w:val="24"/>
        </w:rPr>
      </w:pPr>
      <w:r w:rsidRPr="002E48AD">
        <w:rPr>
          <w:sz w:val="24"/>
          <w:szCs w:val="24"/>
        </w:rPr>
        <w:t>Page ________ de _______pages</w:t>
      </w:r>
    </w:p>
    <w:p w:rsidR="00E54BDC" w:rsidRPr="002E48AD" w:rsidRDefault="00E54BDC" w:rsidP="00E54BDC">
      <w:pPr>
        <w:tabs>
          <w:tab w:val="left" w:pos="2610"/>
        </w:tabs>
        <w:ind w:right="162"/>
        <w:rPr>
          <w:sz w:val="24"/>
          <w:szCs w:val="24"/>
        </w:rPr>
      </w:pPr>
    </w:p>
    <w:p w:rsidR="00E54BDC" w:rsidRDefault="00E54BDC" w:rsidP="00E54BDC">
      <w:pPr>
        <w:tabs>
          <w:tab w:val="left" w:pos="2610"/>
        </w:tabs>
      </w:pPr>
    </w:p>
    <w:p w:rsidR="00E54BDC" w:rsidRPr="007846BB" w:rsidRDefault="00E54BDC" w:rsidP="00E54BDC">
      <w:pPr>
        <w:tabs>
          <w:tab w:val="left" w:pos="2610"/>
        </w:tabs>
        <w:rPr>
          <w:b/>
          <w:sz w:val="24"/>
          <w:szCs w:val="24"/>
        </w:rPr>
      </w:pPr>
      <w:r w:rsidRPr="007846BB">
        <w:rPr>
          <w:b/>
          <w:sz w:val="24"/>
          <w:szCs w:val="24"/>
        </w:rPr>
        <w:t>1. Données financières</w:t>
      </w:r>
    </w:p>
    <w:p w:rsidR="00E54BDC" w:rsidRPr="00E21797" w:rsidRDefault="00E54BDC" w:rsidP="00E54BDC">
      <w:pPr>
        <w:tabs>
          <w:tab w:val="left" w:pos="261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E54BDC" w:rsidRPr="00E21797" w:rsidTr="006804DF">
        <w:trPr>
          <w:cantSplit/>
          <w:trHeight w:val="200"/>
          <w:jc w:val="center"/>
        </w:trPr>
        <w:tc>
          <w:tcPr>
            <w:tcW w:w="2959" w:type="dxa"/>
          </w:tcPr>
          <w:p w:rsidR="00E54BDC" w:rsidRPr="000A450A" w:rsidRDefault="00E54BDC" w:rsidP="00720532">
            <w:pPr>
              <w:pStyle w:val="Outline"/>
              <w:numPr>
                <w:ilvl w:val="0"/>
                <w:numId w:val="0"/>
              </w:numPr>
              <w:tabs>
                <w:tab w:val="left" w:pos="2610"/>
              </w:tabs>
              <w:suppressAutoHyphens/>
              <w:spacing w:before="40" w:after="40"/>
              <w:rPr>
                <w:b/>
                <w:i/>
                <w:spacing w:val="-2"/>
                <w:kern w:val="0"/>
              </w:rPr>
            </w:pPr>
            <w:r w:rsidRPr="00E21797">
              <w:rPr>
                <w:b/>
                <w:spacing w:val="-2"/>
                <w:kern w:val="0"/>
              </w:rPr>
              <w:t xml:space="preserve">Données financières en </w:t>
            </w:r>
            <w:r>
              <w:rPr>
                <w:b/>
                <w:i/>
                <w:spacing w:val="-2"/>
                <w:kern w:val="0"/>
              </w:rPr>
              <w:t>[préciser la monnaie]</w:t>
            </w:r>
          </w:p>
        </w:tc>
        <w:tc>
          <w:tcPr>
            <w:tcW w:w="5731" w:type="dxa"/>
            <w:gridSpan w:val="5"/>
          </w:tcPr>
          <w:p w:rsidR="00E54BDC" w:rsidRPr="00A3698C" w:rsidRDefault="00E54BDC" w:rsidP="006804DF">
            <w:pPr>
              <w:tabs>
                <w:tab w:val="left" w:pos="2610"/>
              </w:tabs>
              <w:spacing w:before="40" w:after="40"/>
              <w:jc w:val="center"/>
              <w:rPr>
                <w:b/>
                <w:spacing w:val="-2"/>
              </w:rPr>
            </w:pPr>
            <w:r w:rsidRPr="00A3698C">
              <w:rPr>
                <w:b/>
                <w:spacing w:val="-2"/>
              </w:rPr>
              <w:t>Antécédents pour les ______ (__) dernières années</w:t>
            </w:r>
          </w:p>
          <w:p w:rsidR="00E54BDC" w:rsidRPr="00E21797" w:rsidRDefault="00E54BDC" w:rsidP="006804DF">
            <w:pPr>
              <w:tabs>
                <w:tab w:val="left" w:pos="2610"/>
              </w:tabs>
              <w:rPr>
                <w:strike/>
                <w:spacing w:val="-2"/>
              </w:rPr>
            </w:pPr>
            <w:r w:rsidRPr="00A3698C">
              <w:rPr>
                <w:b/>
                <w:spacing w:val="-2"/>
              </w:rPr>
              <w:t xml:space="preserve"> (</w:t>
            </w:r>
            <w:r w:rsidRPr="00A3698C">
              <w:rPr>
                <w:b/>
              </w:rPr>
              <w:t>montant</w:t>
            </w:r>
            <w:r w:rsidRPr="00A3698C">
              <w:rPr>
                <w:b/>
                <w:spacing w:val="-2"/>
              </w:rPr>
              <w:t xml:space="preserve"> en </w:t>
            </w:r>
            <w:r w:rsidRPr="00A3698C">
              <w:rPr>
                <w:b/>
                <w:i/>
                <w:spacing w:val="-2"/>
              </w:rPr>
              <w:t>[préciser la monnaie, le taux de change et le montant]</w:t>
            </w:r>
            <w:r w:rsidR="00234B87">
              <w:rPr>
                <w:b/>
                <w:i/>
                <w:spacing w:val="-2"/>
              </w:rPr>
              <w:t xml:space="preserve"> </w:t>
            </w:r>
            <w:r w:rsidRPr="00A3698C">
              <w:rPr>
                <w:b/>
                <w:spacing w:val="-2"/>
              </w:rPr>
              <w:t xml:space="preserve">équivalent en </w:t>
            </w:r>
            <w:r w:rsidRPr="00A3698C">
              <w:rPr>
                <w:b/>
                <w:bCs/>
                <w:color w:val="000000"/>
                <w:spacing w:val="-2"/>
              </w:rPr>
              <w:t>€</w:t>
            </w:r>
            <w:r w:rsidRPr="00A3698C">
              <w:rPr>
                <w:b/>
                <w:spacing w:val="-2"/>
              </w:rPr>
              <w:t>.)</w:t>
            </w:r>
          </w:p>
        </w:tc>
      </w:tr>
      <w:tr w:rsidR="00E54BDC" w:rsidRPr="00E21797" w:rsidTr="006804DF">
        <w:trPr>
          <w:cantSplit/>
          <w:jc w:val="center"/>
        </w:trPr>
        <w:tc>
          <w:tcPr>
            <w:tcW w:w="2959" w:type="dxa"/>
          </w:tcPr>
          <w:p w:rsidR="00E54BDC" w:rsidRPr="00E21797" w:rsidRDefault="00E54BDC" w:rsidP="006804DF">
            <w:pPr>
              <w:pStyle w:val="Subtitle2"/>
              <w:tabs>
                <w:tab w:val="left" w:pos="2610"/>
              </w:tabs>
              <w:spacing w:after="120"/>
              <w:jc w:val="left"/>
              <w:rPr>
                <w:b w:val="0"/>
                <w:sz w:val="24"/>
              </w:rPr>
            </w:pPr>
          </w:p>
        </w:tc>
        <w:tc>
          <w:tcPr>
            <w:tcW w:w="1146" w:type="dxa"/>
          </w:tcPr>
          <w:p w:rsidR="00E54BDC" w:rsidRPr="00E21797" w:rsidRDefault="00E54BDC" w:rsidP="006804DF">
            <w:pPr>
              <w:pStyle w:val="Subtitle2"/>
              <w:tabs>
                <w:tab w:val="left" w:pos="2610"/>
              </w:tabs>
              <w:spacing w:after="120"/>
              <w:rPr>
                <w:b w:val="0"/>
                <w:sz w:val="24"/>
              </w:rPr>
            </w:pPr>
            <w:r w:rsidRPr="00E21797">
              <w:rPr>
                <w:b w:val="0"/>
                <w:sz w:val="24"/>
              </w:rPr>
              <w:t>Année 1</w:t>
            </w:r>
          </w:p>
        </w:tc>
        <w:tc>
          <w:tcPr>
            <w:tcW w:w="1146" w:type="dxa"/>
          </w:tcPr>
          <w:p w:rsidR="00E54BDC" w:rsidRPr="00E21797" w:rsidRDefault="00E54BDC" w:rsidP="006804DF">
            <w:pPr>
              <w:pStyle w:val="Subtitle2"/>
              <w:tabs>
                <w:tab w:val="left" w:pos="2610"/>
              </w:tabs>
              <w:spacing w:after="120"/>
              <w:rPr>
                <w:b w:val="0"/>
                <w:sz w:val="24"/>
              </w:rPr>
            </w:pPr>
            <w:r w:rsidRPr="00E21797">
              <w:rPr>
                <w:b w:val="0"/>
                <w:sz w:val="24"/>
              </w:rPr>
              <w:t>Année 2</w:t>
            </w:r>
          </w:p>
        </w:tc>
        <w:tc>
          <w:tcPr>
            <w:tcW w:w="1146" w:type="dxa"/>
          </w:tcPr>
          <w:p w:rsidR="00E54BDC" w:rsidRPr="00E21797" w:rsidRDefault="00E54BDC" w:rsidP="006804DF">
            <w:pPr>
              <w:pStyle w:val="Subtitle2"/>
              <w:tabs>
                <w:tab w:val="left" w:pos="2610"/>
              </w:tabs>
              <w:spacing w:after="120"/>
              <w:rPr>
                <w:b w:val="0"/>
                <w:sz w:val="24"/>
              </w:rPr>
            </w:pPr>
            <w:r w:rsidRPr="00E21797">
              <w:rPr>
                <w:b w:val="0"/>
                <w:sz w:val="24"/>
              </w:rPr>
              <w:t>Année 3</w:t>
            </w:r>
          </w:p>
        </w:tc>
        <w:tc>
          <w:tcPr>
            <w:tcW w:w="1146" w:type="dxa"/>
          </w:tcPr>
          <w:p w:rsidR="00E54BDC" w:rsidRPr="00E21797" w:rsidRDefault="00E54BDC" w:rsidP="006804DF">
            <w:pPr>
              <w:pStyle w:val="Subtitle2"/>
              <w:tabs>
                <w:tab w:val="left" w:pos="2610"/>
              </w:tabs>
              <w:spacing w:after="120"/>
              <w:rPr>
                <w:b w:val="0"/>
                <w:sz w:val="24"/>
              </w:rPr>
            </w:pPr>
            <w:r w:rsidRPr="00E21797">
              <w:rPr>
                <w:b w:val="0"/>
                <w:sz w:val="24"/>
              </w:rPr>
              <w:t>Année …</w:t>
            </w:r>
          </w:p>
        </w:tc>
        <w:tc>
          <w:tcPr>
            <w:tcW w:w="1147" w:type="dxa"/>
          </w:tcPr>
          <w:p w:rsidR="00E54BDC" w:rsidRPr="00E21797" w:rsidRDefault="00E54BDC" w:rsidP="006804DF">
            <w:pPr>
              <w:pStyle w:val="Subtitle2"/>
              <w:tabs>
                <w:tab w:val="left" w:pos="2610"/>
              </w:tabs>
              <w:spacing w:after="120"/>
              <w:rPr>
                <w:b w:val="0"/>
                <w:sz w:val="24"/>
              </w:rPr>
            </w:pPr>
            <w:r w:rsidRPr="00E21797">
              <w:rPr>
                <w:b w:val="0"/>
                <w:sz w:val="24"/>
              </w:rPr>
              <w:t>Année n</w:t>
            </w:r>
          </w:p>
        </w:tc>
      </w:tr>
      <w:tr w:rsidR="00E54BDC" w:rsidRPr="00E21797" w:rsidTr="006804DF">
        <w:trPr>
          <w:cantSplit/>
          <w:jc w:val="center"/>
        </w:trPr>
        <w:tc>
          <w:tcPr>
            <w:tcW w:w="8690" w:type="dxa"/>
            <w:gridSpan w:val="6"/>
          </w:tcPr>
          <w:p w:rsidR="00E54BDC" w:rsidRPr="00E21797" w:rsidRDefault="00E54BDC" w:rsidP="006804DF">
            <w:pPr>
              <w:pStyle w:val="Subtitle2"/>
              <w:tabs>
                <w:tab w:val="left" w:pos="2610"/>
              </w:tabs>
              <w:spacing w:after="120"/>
              <w:rPr>
                <w:b w:val="0"/>
                <w:sz w:val="24"/>
              </w:rPr>
            </w:pPr>
            <w:r>
              <w:rPr>
                <w:b w:val="0"/>
                <w:sz w:val="24"/>
              </w:rPr>
              <w:t>Situation financière (</w:t>
            </w:r>
            <w:r w:rsidRPr="00E21797">
              <w:rPr>
                <w:b w:val="0"/>
                <w:sz w:val="24"/>
              </w:rPr>
              <w:t>Information du bilan</w:t>
            </w:r>
            <w:r>
              <w:rPr>
                <w:b w:val="0"/>
                <w:sz w:val="24"/>
              </w:rPr>
              <w:t>)</w:t>
            </w:r>
          </w:p>
        </w:tc>
      </w:tr>
      <w:tr w:rsidR="00E54BDC" w:rsidRPr="00E21797" w:rsidTr="006804DF">
        <w:trPr>
          <w:cantSplit/>
          <w:trHeight w:val="485"/>
          <w:jc w:val="center"/>
        </w:trPr>
        <w:tc>
          <w:tcPr>
            <w:tcW w:w="2959" w:type="dxa"/>
          </w:tcPr>
          <w:p w:rsidR="00E54BDC" w:rsidRPr="00E21797" w:rsidRDefault="00E54BDC" w:rsidP="006804DF">
            <w:pPr>
              <w:pStyle w:val="Subtitle2"/>
              <w:tabs>
                <w:tab w:val="left" w:pos="2610"/>
              </w:tabs>
              <w:spacing w:before="40" w:after="40"/>
              <w:jc w:val="left"/>
              <w:rPr>
                <w:b w:val="0"/>
                <w:sz w:val="24"/>
              </w:rPr>
            </w:pPr>
            <w:r w:rsidRPr="00E21797">
              <w:rPr>
                <w:b w:val="0"/>
                <w:sz w:val="24"/>
              </w:rPr>
              <w:t>Total actif (TA)</w:t>
            </w: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7" w:type="dxa"/>
          </w:tcPr>
          <w:p w:rsidR="00E54BDC" w:rsidRPr="00E21797" w:rsidRDefault="00E54BDC" w:rsidP="006804DF">
            <w:pPr>
              <w:pStyle w:val="Subtitle2"/>
              <w:tabs>
                <w:tab w:val="left" w:pos="2610"/>
              </w:tabs>
              <w:spacing w:before="40" w:after="40"/>
              <w:rPr>
                <w:b w:val="0"/>
                <w:sz w:val="24"/>
              </w:rPr>
            </w:pPr>
          </w:p>
        </w:tc>
      </w:tr>
      <w:tr w:rsidR="00E54BDC" w:rsidRPr="00E21797" w:rsidTr="006804DF">
        <w:trPr>
          <w:cantSplit/>
          <w:trHeight w:val="440"/>
          <w:jc w:val="center"/>
        </w:trPr>
        <w:tc>
          <w:tcPr>
            <w:tcW w:w="2959" w:type="dxa"/>
          </w:tcPr>
          <w:p w:rsidR="00E54BDC" w:rsidRPr="00E21797" w:rsidRDefault="00E54BDC" w:rsidP="006804DF">
            <w:pPr>
              <w:pStyle w:val="Subtitle2"/>
              <w:tabs>
                <w:tab w:val="left" w:pos="2610"/>
              </w:tabs>
              <w:spacing w:before="40" w:after="40"/>
              <w:jc w:val="left"/>
              <w:rPr>
                <w:b w:val="0"/>
                <w:sz w:val="24"/>
              </w:rPr>
            </w:pPr>
            <w:r w:rsidRPr="00E21797">
              <w:rPr>
                <w:b w:val="0"/>
                <w:sz w:val="24"/>
              </w:rPr>
              <w:t>Total passif (TP)</w:t>
            </w: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7" w:type="dxa"/>
          </w:tcPr>
          <w:p w:rsidR="00E54BDC" w:rsidRPr="00E21797" w:rsidRDefault="00E54BDC" w:rsidP="006804DF">
            <w:pPr>
              <w:pStyle w:val="Subtitle2"/>
              <w:tabs>
                <w:tab w:val="left" w:pos="2610"/>
              </w:tabs>
              <w:spacing w:before="40" w:after="40"/>
              <w:rPr>
                <w:b w:val="0"/>
                <w:sz w:val="24"/>
              </w:rPr>
            </w:pPr>
          </w:p>
        </w:tc>
      </w:tr>
      <w:tr w:rsidR="00E54BDC" w:rsidRPr="00E21797" w:rsidTr="006804DF">
        <w:trPr>
          <w:cantSplit/>
          <w:trHeight w:val="440"/>
          <w:jc w:val="center"/>
        </w:trPr>
        <w:tc>
          <w:tcPr>
            <w:tcW w:w="2959" w:type="dxa"/>
          </w:tcPr>
          <w:p w:rsidR="00E54BDC" w:rsidRPr="00E21797" w:rsidRDefault="00234B87" w:rsidP="006804DF">
            <w:pPr>
              <w:pStyle w:val="Subtitle2"/>
              <w:tabs>
                <w:tab w:val="left" w:pos="2610"/>
              </w:tabs>
              <w:spacing w:before="40" w:after="40"/>
              <w:jc w:val="left"/>
              <w:rPr>
                <w:b w:val="0"/>
                <w:sz w:val="24"/>
              </w:rPr>
            </w:pPr>
            <w:r>
              <w:rPr>
                <w:b w:val="0"/>
                <w:sz w:val="24"/>
              </w:rPr>
              <w:t>Fonds Propres (FP</w:t>
            </w:r>
            <w:r w:rsidR="00E54BDC" w:rsidRPr="00E21797">
              <w:rPr>
                <w:b w:val="0"/>
                <w:sz w:val="24"/>
              </w:rPr>
              <w:t>)</w:t>
            </w: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7" w:type="dxa"/>
          </w:tcPr>
          <w:p w:rsidR="00E54BDC" w:rsidRPr="00E21797" w:rsidRDefault="00E54BDC" w:rsidP="006804DF">
            <w:pPr>
              <w:pStyle w:val="Subtitle2"/>
              <w:tabs>
                <w:tab w:val="left" w:pos="2610"/>
              </w:tabs>
              <w:spacing w:before="40" w:after="40"/>
              <w:rPr>
                <w:b w:val="0"/>
                <w:sz w:val="24"/>
              </w:rPr>
            </w:pPr>
          </w:p>
        </w:tc>
      </w:tr>
      <w:tr w:rsidR="00E54BDC" w:rsidRPr="00E21797" w:rsidTr="006804DF">
        <w:trPr>
          <w:cantSplit/>
          <w:trHeight w:val="440"/>
          <w:jc w:val="center"/>
        </w:trPr>
        <w:tc>
          <w:tcPr>
            <w:tcW w:w="2959" w:type="dxa"/>
          </w:tcPr>
          <w:p w:rsidR="00E54BDC" w:rsidRPr="00E21797" w:rsidRDefault="00A456DD" w:rsidP="006804DF">
            <w:pPr>
              <w:pStyle w:val="Subtitle2"/>
              <w:tabs>
                <w:tab w:val="left" w:pos="2610"/>
              </w:tabs>
              <w:spacing w:before="40" w:after="40"/>
              <w:jc w:val="left"/>
              <w:rPr>
                <w:b w:val="0"/>
                <w:sz w:val="24"/>
              </w:rPr>
            </w:pPr>
            <w:r>
              <w:rPr>
                <w:b w:val="0"/>
                <w:sz w:val="24"/>
              </w:rPr>
              <w:t>Actifs circulants</w:t>
            </w:r>
            <w:r w:rsidR="00E54BDC" w:rsidRPr="00E21797">
              <w:rPr>
                <w:b w:val="0"/>
                <w:sz w:val="24"/>
              </w:rPr>
              <w:t xml:space="preserve"> (</w:t>
            </w:r>
            <w:r>
              <w:rPr>
                <w:b w:val="0"/>
                <w:sz w:val="24"/>
              </w:rPr>
              <w:t>AC</w:t>
            </w:r>
            <w:r w:rsidR="00E54BDC" w:rsidRPr="00E21797">
              <w:rPr>
                <w:b w:val="0"/>
                <w:sz w:val="24"/>
              </w:rPr>
              <w:t>)</w:t>
            </w: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7" w:type="dxa"/>
          </w:tcPr>
          <w:p w:rsidR="00E54BDC" w:rsidRPr="00E21797" w:rsidRDefault="00E54BDC" w:rsidP="006804DF">
            <w:pPr>
              <w:pStyle w:val="Subtitle2"/>
              <w:tabs>
                <w:tab w:val="left" w:pos="2610"/>
              </w:tabs>
              <w:spacing w:before="40" w:after="40"/>
              <w:rPr>
                <w:b w:val="0"/>
                <w:sz w:val="24"/>
              </w:rPr>
            </w:pPr>
          </w:p>
        </w:tc>
      </w:tr>
      <w:tr w:rsidR="00E54BDC" w:rsidRPr="00E21797" w:rsidTr="006804DF">
        <w:trPr>
          <w:cantSplit/>
          <w:trHeight w:val="440"/>
          <w:jc w:val="center"/>
        </w:trPr>
        <w:tc>
          <w:tcPr>
            <w:tcW w:w="2959" w:type="dxa"/>
          </w:tcPr>
          <w:p w:rsidR="00E54BDC" w:rsidRPr="00E21797" w:rsidRDefault="00A456DD" w:rsidP="006804DF">
            <w:pPr>
              <w:pStyle w:val="Subtitle2"/>
              <w:tabs>
                <w:tab w:val="left" w:pos="2610"/>
              </w:tabs>
              <w:spacing w:before="40" w:after="40"/>
              <w:jc w:val="left"/>
              <w:rPr>
                <w:b w:val="0"/>
                <w:sz w:val="24"/>
              </w:rPr>
            </w:pPr>
            <w:r>
              <w:rPr>
                <w:b w:val="0"/>
                <w:sz w:val="24"/>
              </w:rPr>
              <w:t>Dettes à court terme</w:t>
            </w:r>
            <w:r w:rsidR="00E54BDC" w:rsidRPr="00E21797">
              <w:rPr>
                <w:b w:val="0"/>
                <w:sz w:val="24"/>
              </w:rPr>
              <w:t xml:space="preserve"> (</w:t>
            </w:r>
            <w:r>
              <w:rPr>
                <w:b w:val="0"/>
                <w:sz w:val="24"/>
              </w:rPr>
              <w:t>DCT</w:t>
            </w:r>
            <w:r w:rsidR="00E54BDC" w:rsidRPr="00E21797">
              <w:rPr>
                <w:b w:val="0"/>
                <w:sz w:val="24"/>
              </w:rPr>
              <w:t>)</w:t>
            </w: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7" w:type="dxa"/>
          </w:tcPr>
          <w:p w:rsidR="00E54BDC" w:rsidRPr="00E21797" w:rsidRDefault="00E54BDC" w:rsidP="006804DF">
            <w:pPr>
              <w:pStyle w:val="Subtitle2"/>
              <w:tabs>
                <w:tab w:val="left" w:pos="2610"/>
              </w:tabs>
              <w:spacing w:before="40" w:after="40"/>
              <w:rPr>
                <w:b w:val="0"/>
                <w:sz w:val="24"/>
              </w:rPr>
            </w:pPr>
          </w:p>
        </w:tc>
      </w:tr>
      <w:tr w:rsidR="00E54BDC" w:rsidRPr="00E21797" w:rsidTr="006804DF">
        <w:trPr>
          <w:cantSplit/>
          <w:trHeight w:val="440"/>
          <w:jc w:val="center"/>
        </w:trPr>
        <w:tc>
          <w:tcPr>
            <w:tcW w:w="2959" w:type="dxa"/>
          </w:tcPr>
          <w:p w:rsidR="00E54BDC" w:rsidRPr="00E21797" w:rsidRDefault="00E54BDC" w:rsidP="006804DF">
            <w:pPr>
              <w:pStyle w:val="Subtitle2"/>
              <w:tabs>
                <w:tab w:val="left" w:pos="2610"/>
              </w:tabs>
              <w:spacing w:before="40" w:after="40"/>
              <w:jc w:val="left"/>
              <w:rPr>
                <w:b w:val="0"/>
                <w:sz w:val="24"/>
              </w:rPr>
            </w:pPr>
            <w:r>
              <w:rPr>
                <w:b w:val="0"/>
                <w:sz w:val="24"/>
              </w:rPr>
              <w:t>Fonds de Roulement (FR)</w:t>
            </w: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7" w:type="dxa"/>
          </w:tcPr>
          <w:p w:rsidR="00E54BDC" w:rsidRPr="00E21797" w:rsidRDefault="00E54BDC" w:rsidP="006804DF">
            <w:pPr>
              <w:pStyle w:val="Subtitle2"/>
              <w:tabs>
                <w:tab w:val="left" w:pos="2610"/>
              </w:tabs>
              <w:spacing w:before="40" w:after="40"/>
              <w:rPr>
                <w:b w:val="0"/>
                <w:sz w:val="24"/>
              </w:rPr>
            </w:pPr>
          </w:p>
        </w:tc>
      </w:tr>
      <w:tr w:rsidR="00E54BDC" w:rsidRPr="00E21797" w:rsidTr="006804DF">
        <w:trPr>
          <w:cantSplit/>
          <w:trHeight w:val="440"/>
          <w:jc w:val="center"/>
        </w:trPr>
        <w:tc>
          <w:tcPr>
            <w:tcW w:w="8690" w:type="dxa"/>
            <w:gridSpan w:val="6"/>
          </w:tcPr>
          <w:p w:rsidR="00E54BDC" w:rsidRPr="00E21797" w:rsidRDefault="00E54BDC" w:rsidP="006804DF">
            <w:pPr>
              <w:pStyle w:val="Subtitle2"/>
              <w:tabs>
                <w:tab w:val="left" w:pos="2610"/>
              </w:tabs>
              <w:spacing w:after="120"/>
              <w:rPr>
                <w:b w:val="0"/>
                <w:sz w:val="24"/>
              </w:rPr>
            </w:pPr>
            <w:r w:rsidRPr="00E21797">
              <w:rPr>
                <w:b w:val="0"/>
                <w:sz w:val="24"/>
              </w:rPr>
              <w:t>Information des comptes de résultats</w:t>
            </w:r>
          </w:p>
        </w:tc>
      </w:tr>
      <w:tr w:rsidR="00E54BDC" w:rsidRPr="00E21797" w:rsidTr="006804DF">
        <w:trPr>
          <w:cantSplit/>
          <w:trHeight w:val="458"/>
          <w:jc w:val="center"/>
        </w:trPr>
        <w:tc>
          <w:tcPr>
            <w:tcW w:w="2959" w:type="dxa"/>
          </w:tcPr>
          <w:p w:rsidR="00E54BDC" w:rsidRPr="00E21797" w:rsidRDefault="00E54BDC" w:rsidP="006804DF">
            <w:pPr>
              <w:pStyle w:val="Subtitle2"/>
              <w:tabs>
                <w:tab w:val="left" w:pos="2610"/>
              </w:tabs>
              <w:spacing w:before="40" w:after="40"/>
              <w:jc w:val="left"/>
              <w:rPr>
                <w:b w:val="0"/>
                <w:sz w:val="24"/>
              </w:rPr>
            </w:pPr>
            <w:r w:rsidRPr="00E21797">
              <w:rPr>
                <w:b w:val="0"/>
                <w:sz w:val="24"/>
              </w:rPr>
              <w:t>Recettes totales (RT)</w:t>
            </w: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7" w:type="dxa"/>
          </w:tcPr>
          <w:p w:rsidR="00E54BDC" w:rsidRPr="00E21797" w:rsidRDefault="00E54BDC" w:rsidP="006804DF">
            <w:pPr>
              <w:pStyle w:val="Subtitle2"/>
              <w:tabs>
                <w:tab w:val="left" w:pos="2610"/>
              </w:tabs>
              <w:spacing w:before="40" w:after="40"/>
              <w:rPr>
                <w:b w:val="0"/>
                <w:sz w:val="24"/>
              </w:rPr>
            </w:pPr>
          </w:p>
        </w:tc>
      </w:tr>
      <w:tr w:rsidR="00E54BDC" w:rsidRPr="00E21797" w:rsidTr="006804DF">
        <w:trPr>
          <w:cantSplit/>
          <w:trHeight w:val="530"/>
          <w:jc w:val="center"/>
        </w:trPr>
        <w:tc>
          <w:tcPr>
            <w:tcW w:w="2959" w:type="dxa"/>
          </w:tcPr>
          <w:p w:rsidR="00E54BDC" w:rsidRPr="00E21797" w:rsidRDefault="00E54BDC" w:rsidP="006804DF">
            <w:pPr>
              <w:pStyle w:val="Subtitle2"/>
              <w:tabs>
                <w:tab w:val="left" w:pos="2610"/>
              </w:tabs>
              <w:spacing w:before="40" w:after="40"/>
              <w:jc w:val="left"/>
              <w:rPr>
                <w:b w:val="0"/>
                <w:sz w:val="24"/>
              </w:rPr>
            </w:pPr>
            <w:r w:rsidRPr="00E21797">
              <w:rPr>
                <w:b w:val="0"/>
                <w:sz w:val="24"/>
              </w:rPr>
              <w:t>Bénéfices avant impôts (BAI)</w:t>
            </w: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6" w:type="dxa"/>
          </w:tcPr>
          <w:p w:rsidR="00E54BDC" w:rsidRPr="00E21797" w:rsidRDefault="00E54BDC" w:rsidP="006804DF">
            <w:pPr>
              <w:pStyle w:val="Subtitle2"/>
              <w:tabs>
                <w:tab w:val="left" w:pos="2610"/>
              </w:tabs>
              <w:spacing w:before="40" w:after="40"/>
              <w:rPr>
                <w:b w:val="0"/>
                <w:sz w:val="24"/>
              </w:rPr>
            </w:pPr>
          </w:p>
        </w:tc>
        <w:tc>
          <w:tcPr>
            <w:tcW w:w="1147" w:type="dxa"/>
          </w:tcPr>
          <w:p w:rsidR="00E54BDC" w:rsidRPr="00E21797" w:rsidRDefault="00E54BDC" w:rsidP="006804DF">
            <w:pPr>
              <w:pStyle w:val="Subtitle2"/>
              <w:tabs>
                <w:tab w:val="left" w:pos="2610"/>
              </w:tabs>
              <w:spacing w:before="40" w:after="40"/>
              <w:rPr>
                <w:b w:val="0"/>
                <w:sz w:val="24"/>
              </w:rPr>
            </w:pPr>
          </w:p>
        </w:tc>
      </w:tr>
      <w:tr w:rsidR="00E54BDC" w:rsidTr="006804DF">
        <w:trPr>
          <w:cantSplit/>
          <w:trHeight w:val="530"/>
          <w:jc w:val="center"/>
        </w:trPr>
        <w:tc>
          <w:tcPr>
            <w:tcW w:w="8690" w:type="dxa"/>
            <w:gridSpan w:val="6"/>
          </w:tcPr>
          <w:p w:rsidR="00E54BDC" w:rsidRDefault="00E54BDC" w:rsidP="006804DF">
            <w:pPr>
              <w:pStyle w:val="Subtitle2"/>
              <w:spacing w:before="40" w:after="40"/>
              <w:rPr>
                <w:b w:val="0"/>
                <w:sz w:val="24"/>
              </w:rPr>
            </w:pPr>
            <w:r>
              <w:rPr>
                <w:b w:val="0"/>
                <w:sz w:val="24"/>
              </w:rPr>
              <w:t>Information sur la capacité de financement</w:t>
            </w:r>
          </w:p>
        </w:tc>
      </w:tr>
      <w:tr w:rsidR="00E54BDC" w:rsidTr="006804DF">
        <w:trPr>
          <w:cantSplit/>
          <w:trHeight w:val="530"/>
          <w:jc w:val="center"/>
        </w:trPr>
        <w:tc>
          <w:tcPr>
            <w:tcW w:w="2959" w:type="dxa"/>
          </w:tcPr>
          <w:p w:rsidR="00E54BDC" w:rsidRDefault="00E54BDC" w:rsidP="006804DF">
            <w:pPr>
              <w:pStyle w:val="Subtitle2"/>
              <w:spacing w:before="40" w:after="40"/>
              <w:jc w:val="left"/>
              <w:rPr>
                <w:b w:val="0"/>
                <w:sz w:val="24"/>
              </w:rPr>
            </w:pPr>
            <w:r>
              <w:rPr>
                <w:b w:val="0"/>
                <w:sz w:val="24"/>
              </w:rPr>
              <w:t>Capacité de financement générée par les activités opérationnelles</w:t>
            </w:r>
          </w:p>
        </w:tc>
        <w:tc>
          <w:tcPr>
            <w:tcW w:w="1146" w:type="dxa"/>
          </w:tcPr>
          <w:p w:rsidR="00E54BDC" w:rsidRDefault="00E54BDC" w:rsidP="006804DF">
            <w:pPr>
              <w:pStyle w:val="Subtitle2"/>
              <w:spacing w:before="40" w:after="40"/>
              <w:rPr>
                <w:b w:val="0"/>
                <w:sz w:val="24"/>
              </w:rPr>
            </w:pPr>
          </w:p>
        </w:tc>
        <w:tc>
          <w:tcPr>
            <w:tcW w:w="1146" w:type="dxa"/>
          </w:tcPr>
          <w:p w:rsidR="00E54BDC" w:rsidRDefault="00E54BDC" w:rsidP="006804DF">
            <w:pPr>
              <w:pStyle w:val="Subtitle2"/>
              <w:spacing w:before="40" w:after="40"/>
              <w:rPr>
                <w:b w:val="0"/>
                <w:sz w:val="24"/>
              </w:rPr>
            </w:pPr>
          </w:p>
        </w:tc>
        <w:tc>
          <w:tcPr>
            <w:tcW w:w="1146" w:type="dxa"/>
          </w:tcPr>
          <w:p w:rsidR="00E54BDC" w:rsidRDefault="00E54BDC" w:rsidP="006804DF">
            <w:pPr>
              <w:pStyle w:val="Subtitle2"/>
              <w:spacing w:before="40" w:after="40"/>
              <w:rPr>
                <w:b w:val="0"/>
                <w:sz w:val="24"/>
              </w:rPr>
            </w:pPr>
          </w:p>
        </w:tc>
        <w:tc>
          <w:tcPr>
            <w:tcW w:w="1146" w:type="dxa"/>
          </w:tcPr>
          <w:p w:rsidR="00E54BDC" w:rsidRDefault="00E54BDC" w:rsidP="006804DF">
            <w:pPr>
              <w:pStyle w:val="Subtitle2"/>
              <w:spacing w:before="40" w:after="40"/>
              <w:rPr>
                <w:b w:val="0"/>
                <w:sz w:val="24"/>
              </w:rPr>
            </w:pPr>
          </w:p>
        </w:tc>
        <w:tc>
          <w:tcPr>
            <w:tcW w:w="1147" w:type="dxa"/>
          </w:tcPr>
          <w:p w:rsidR="00E54BDC" w:rsidRDefault="00E54BDC" w:rsidP="006804DF">
            <w:pPr>
              <w:pStyle w:val="Subtitle2"/>
              <w:spacing w:before="40" w:after="40"/>
              <w:rPr>
                <w:b w:val="0"/>
                <w:sz w:val="24"/>
              </w:rPr>
            </w:pPr>
          </w:p>
        </w:tc>
      </w:tr>
    </w:tbl>
    <w:p w:rsidR="00E54BDC" w:rsidRDefault="00E54BDC" w:rsidP="00E54BDC">
      <w:pPr>
        <w:tabs>
          <w:tab w:val="left" w:pos="2610"/>
        </w:tabs>
        <w:rPr>
          <w:b/>
          <w:szCs w:val="24"/>
        </w:rPr>
      </w:pPr>
    </w:p>
    <w:p w:rsidR="00E54BDC" w:rsidRDefault="00E54BDC" w:rsidP="00E54BDC">
      <w:pPr>
        <w:rPr>
          <w:b/>
          <w:szCs w:val="24"/>
        </w:rPr>
      </w:pPr>
      <w:r>
        <w:rPr>
          <w:b/>
          <w:szCs w:val="24"/>
        </w:rPr>
        <w:br w:type="page"/>
      </w:r>
    </w:p>
    <w:p w:rsidR="00E54BDC" w:rsidRPr="00AC3968" w:rsidRDefault="00E54BDC" w:rsidP="00A75705">
      <w:pPr>
        <w:tabs>
          <w:tab w:val="left" w:pos="2610"/>
        </w:tabs>
        <w:spacing w:after="142" w:line="240" w:lineRule="atLeast"/>
        <w:jc w:val="both"/>
        <w:rPr>
          <w:b/>
          <w:sz w:val="24"/>
          <w:szCs w:val="24"/>
        </w:rPr>
      </w:pPr>
      <w:r w:rsidRPr="00AC3968">
        <w:rPr>
          <w:b/>
          <w:sz w:val="24"/>
          <w:szCs w:val="24"/>
        </w:rPr>
        <w:t>2. Documents financiers</w:t>
      </w:r>
    </w:p>
    <w:p w:rsidR="00E54BDC" w:rsidRPr="00AC3968" w:rsidRDefault="00E54BDC" w:rsidP="00A75705">
      <w:pPr>
        <w:tabs>
          <w:tab w:val="left" w:pos="2610"/>
        </w:tabs>
        <w:spacing w:after="142" w:line="240" w:lineRule="atLeast"/>
        <w:jc w:val="both"/>
        <w:rPr>
          <w:sz w:val="24"/>
          <w:szCs w:val="24"/>
        </w:rPr>
      </w:pPr>
      <w:r w:rsidRPr="00AC3968">
        <w:rPr>
          <w:spacing w:val="-2"/>
          <w:sz w:val="24"/>
          <w:szCs w:val="24"/>
        </w:rPr>
        <w:t xml:space="preserve">Le </w:t>
      </w:r>
      <w:r w:rsidRPr="00AC3968">
        <w:rPr>
          <w:sz w:val="24"/>
          <w:szCs w:val="24"/>
        </w:rPr>
        <w:t>candidat</w:t>
      </w:r>
      <w:r w:rsidRPr="00AC3968">
        <w:rPr>
          <w:spacing w:val="-2"/>
          <w:sz w:val="24"/>
          <w:szCs w:val="24"/>
        </w:rPr>
        <w:t xml:space="preserve">, y compris les parties du GE, </w:t>
      </w:r>
      <w:r w:rsidRPr="00AC3968">
        <w:rPr>
          <w:sz w:val="24"/>
          <w:szCs w:val="24"/>
        </w:rPr>
        <w:t>fournira les copies des états financiers (bilans, y compris toutes les notes y afférents, et comptes de résultats) pour les [</w:t>
      </w:r>
      <w:r w:rsidRPr="00AC3968">
        <w:rPr>
          <w:i/>
          <w:sz w:val="24"/>
          <w:szCs w:val="24"/>
        </w:rPr>
        <w:t>indiquer le nombre]</w:t>
      </w:r>
      <w:r w:rsidRPr="00AC3968">
        <w:rPr>
          <w:sz w:val="24"/>
          <w:szCs w:val="24"/>
        </w:rPr>
        <w:t xml:space="preserve"> années conformément aux dispositions de la Section III. Critères d’évaluation et de qualification, paragraphe 3.1. Les états financiers doivent</w:t>
      </w:r>
      <w:r w:rsidR="0050535A">
        <w:rPr>
          <w:sz w:val="24"/>
          <w:szCs w:val="24"/>
        </w:rPr>
        <w:t xml:space="preserve"> </w:t>
      </w:r>
      <w:r w:rsidRPr="00AC3968">
        <w:rPr>
          <w:sz w:val="24"/>
          <w:szCs w:val="24"/>
        </w:rPr>
        <w:t>:</w:t>
      </w:r>
    </w:p>
    <w:p w:rsidR="00E54BDC" w:rsidRPr="00AC3968" w:rsidRDefault="00900424" w:rsidP="00535A0A">
      <w:pPr>
        <w:pStyle w:val="Subtitle2"/>
        <w:numPr>
          <w:ilvl w:val="0"/>
          <w:numId w:val="96"/>
        </w:numPr>
        <w:tabs>
          <w:tab w:val="left" w:pos="900"/>
          <w:tab w:val="left" w:pos="2610"/>
          <w:tab w:val="center" w:pos="4752"/>
          <w:tab w:val="right" w:pos="9864"/>
        </w:tabs>
        <w:overflowPunct w:val="0"/>
        <w:autoSpaceDE w:val="0"/>
        <w:autoSpaceDN w:val="0"/>
        <w:adjustRightInd w:val="0"/>
        <w:spacing w:before="0" w:after="142" w:line="240" w:lineRule="atLeast"/>
        <w:ind w:left="900" w:right="0" w:hanging="540"/>
        <w:jc w:val="both"/>
        <w:textAlignment w:val="baseline"/>
        <w:outlineLvl w:val="9"/>
        <w:rPr>
          <w:b w:val="0"/>
          <w:sz w:val="24"/>
          <w:szCs w:val="24"/>
        </w:rPr>
      </w:pPr>
      <w:r>
        <w:rPr>
          <w:b w:val="0"/>
          <w:sz w:val="24"/>
          <w:szCs w:val="24"/>
        </w:rPr>
        <w:t>R</w:t>
      </w:r>
      <w:r w:rsidR="00E54BDC" w:rsidRPr="00AC3968">
        <w:rPr>
          <w:b w:val="0"/>
          <w:sz w:val="24"/>
          <w:szCs w:val="24"/>
        </w:rPr>
        <w:t>efléter la situation financière du Soumissionnaire ou de la Partie au GE, et non d’une société affiliée (telle que la maison-mère ou membre d’un groupe)</w:t>
      </w:r>
    </w:p>
    <w:p w:rsidR="00E54BDC" w:rsidRPr="00AC3968" w:rsidRDefault="00900424" w:rsidP="00535A0A">
      <w:pPr>
        <w:pStyle w:val="Subtitle2"/>
        <w:numPr>
          <w:ilvl w:val="0"/>
          <w:numId w:val="96"/>
        </w:numPr>
        <w:tabs>
          <w:tab w:val="left" w:pos="900"/>
          <w:tab w:val="left" w:pos="2610"/>
          <w:tab w:val="center" w:pos="4752"/>
          <w:tab w:val="right" w:pos="9864"/>
        </w:tabs>
        <w:overflowPunct w:val="0"/>
        <w:autoSpaceDE w:val="0"/>
        <w:autoSpaceDN w:val="0"/>
        <w:adjustRightInd w:val="0"/>
        <w:spacing w:before="0" w:after="142" w:line="240" w:lineRule="atLeast"/>
        <w:ind w:left="900" w:right="0" w:hanging="540"/>
        <w:jc w:val="both"/>
        <w:textAlignment w:val="baseline"/>
        <w:outlineLvl w:val="9"/>
        <w:rPr>
          <w:b w:val="0"/>
          <w:sz w:val="24"/>
          <w:szCs w:val="24"/>
        </w:rPr>
      </w:pPr>
      <w:r>
        <w:rPr>
          <w:b w:val="0"/>
          <w:sz w:val="24"/>
          <w:szCs w:val="24"/>
        </w:rPr>
        <w:t>Ê</w:t>
      </w:r>
      <w:r w:rsidRPr="00AC3968">
        <w:rPr>
          <w:b w:val="0"/>
          <w:sz w:val="24"/>
          <w:szCs w:val="24"/>
        </w:rPr>
        <w:t>tre</w:t>
      </w:r>
      <w:r w:rsidR="00E54BDC" w:rsidRPr="00AC3968">
        <w:rPr>
          <w:b w:val="0"/>
          <w:sz w:val="24"/>
          <w:szCs w:val="24"/>
        </w:rPr>
        <w:t xml:space="preserve"> vérifiés par un expert-comptable agréé conformé</w:t>
      </w:r>
      <w:r w:rsidR="0050535A">
        <w:rPr>
          <w:b w:val="0"/>
          <w:sz w:val="24"/>
          <w:szCs w:val="24"/>
        </w:rPr>
        <w:t>ment à la législation locale </w:t>
      </w:r>
    </w:p>
    <w:p w:rsidR="00E54BDC" w:rsidRPr="00AC3968" w:rsidRDefault="00900424" w:rsidP="00535A0A">
      <w:pPr>
        <w:pStyle w:val="Subtitle2"/>
        <w:numPr>
          <w:ilvl w:val="0"/>
          <w:numId w:val="96"/>
        </w:numPr>
        <w:tabs>
          <w:tab w:val="left" w:pos="900"/>
          <w:tab w:val="left" w:pos="2610"/>
          <w:tab w:val="center" w:pos="4752"/>
          <w:tab w:val="right" w:pos="9864"/>
        </w:tabs>
        <w:overflowPunct w:val="0"/>
        <w:autoSpaceDE w:val="0"/>
        <w:autoSpaceDN w:val="0"/>
        <w:adjustRightInd w:val="0"/>
        <w:spacing w:before="0" w:after="142" w:line="240" w:lineRule="atLeast"/>
        <w:ind w:left="900" w:right="0" w:hanging="540"/>
        <w:jc w:val="both"/>
        <w:textAlignment w:val="baseline"/>
        <w:outlineLvl w:val="9"/>
        <w:rPr>
          <w:b w:val="0"/>
          <w:sz w:val="24"/>
          <w:szCs w:val="24"/>
        </w:rPr>
      </w:pPr>
      <w:r>
        <w:rPr>
          <w:b w:val="0"/>
          <w:sz w:val="24"/>
          <w:szCs w:val="24"/>
        </w:rPr>
        <w:t>Ê</w:t>
      </w:r>
      <w:r w:rsidRPr="00AC3968">
        <w:rPr>
          <w:b w:val="0"/>
          <w:sz w:val="24"/>
          <w:szCs w:val="24"/>
        </w:rPr>
        <w:t>tre</w:t>
      </w:r>
      <w:r w:rsidR="00E54BDC" w:rsidRPr="00AC3968">
        <w:rPr>
          <w:b w:val="0"/>
          <w:sz w:val="24"/>
          <w:szCs w:val="24"/>
        </w:rPr>
        <w:t xml:space="preserve"> complets et inclure toutes les notes qui leur ont été ajoutées</w:t>
      </w:r>
      <w:r w:rsidR="0050535A">
        <w:rPr>
          <w:b w:val="0"/>
          <w:sz w:val="24"/>
          <w:szCs w:val="24"/>
        </w:rPr>
        <w:t> </w:t>
      </w:r>
    </w:p>
    <w:p w:rsidR="00E54BDC" w:rsidRPr="00AC3968" w:rsidRDefault="00E54BDC" w:rsidP="00535A0A">
      <w:pPr>
        <w:pStyle w:val="Subtitle2"/>
        <w:numPr>
          <w:ilvl w:val="0"/>
          <w:numId w:val="96"/>
        </w:numPr>
        <w:tabs>
          <w:tab w:val="left" w:pos="900"/>
          <w:tab w:val="left" w:pos="2610"/>
          <w:tab w:val="center" w:pos="4752"/>
          <w:tab w:val="right" w:pos="9864"/>
        </w:tabs>
        <w:overflowPunct w:val="0"/>
        <w:autoSpaceDE w:val="0"/>
        <w:autoSpaceDN w:val="0"/>
        <w:adjustRightInd w:val="0"/>
        <w:spacing w:before="0" w:after="142" w:line="240" w:lineRule="atLeast"/>
        <w:ind w:left="900" w:right="0" w:hanging="540"/>
        <w:jc w:val="both"/>
        <w:textAlignment w:val="baseline"/>
        <w:outlineLvl w:val="9"/>
        <w:rPr>
          <w:b w:val="0"/>
          <w:sz w:val="24"/>
          <w:szCs w:val="24"/>
        </w:rPr>
      </w:pPr>
      <w:r w:rsidRPr="00AC3968">
        <w:rPr>
          <w:b w:val="0"/>
          <w:sz w:val="24"/>
          <w:szCs w:val="24"/>
        </w:rPr>
        <w:t xml:space="preserve">Les états financiers doivent correspondre aux périodes comptables déjà terminées et vérifiées (les états financiers de périodes partielles ne seront ni demandés ni acceptés) </w:t>
      </w:r>
    </w:p>
    <w:p w:rsidR="00E54BDC" w:rsidRPr="00AC3968" w:rsidRDefault="00E54BDC" w:rsidP="00535A0A">
      <w:pPr>
        <w:pStyle w:val="Subtitle2"/>
        <w:numPr>
          <w:ilvl w:val="0"/>
          <w:numId w:val="97"/>
        </w:numPr>
        <w:tabs>
          <w:tab w:val="left" w:pos="900"/>
          <w:tab w:val="left" w:pos="2610"/>
          <w:tab w:val="center" w:pos="4752"/>
          <w:tab w:val="right" w:pos="9864"/>
        </w:tabs>
        <w:overflowPunct w:val="0"/>
        <w:autoSpaceDE w:val="0"/>
        <w:autoSpaceDN w:val="0"/>
        <w:adjustRightInd w:val="0"/>
        <w:spacing w:before="0" w:after="142" w:line="240" w:lineRule="atLeast"/>
        <w:ind w:left="840" w:right="0" w:hanging="480"/>
        <w:jc w:val="both"/>
        <w:textAlignment w:val="baseline"/>
        <w:outlineLvl w:val="9"/>
        <w:rPr>
          <w:b w:val="0"/>
          <w:sz w:val="24"/>
          <w:szCs w:val="24"/>
        </w:rPr>
      </w:pPr>
      <w:r w:rsidRPr="00AC3968">
        <w:rPr>
          <w:b w:val="0"/>
          <w:sz w:val="24"/>
          <w:szCs w:val="24"/>
        </w:rPr>
        <w:t>On trouvera ci-après les copies des états financiers</w:t>
      </w:r>
      <w:r w:rsidRPr="00AC3968">
        <w:rPr>
          <w:rStyle w:val="Appelnotedebasdep"/>
          <w:b w:val="0"/>
          <w:sz w:val="24"/>
          <w:szCs w:val="24"/>
        </w:rPr>
        <w:footnoteReference w:id="21"/>
      </w:r>
      <w:r w:rsidRPr="00AC3968">
        <w:rPr>
          <w:b w:val="0"/>
          <w:sz w:val="24"/>
          <w:szCs w:val="24"/>
        </w:rPr>
        <w:t xml:space="preserve"> pour </w:t>
      </w:r>
      <w:r w:rsidRPr="00AC3968">
        <w:rPr>
          <w:b w:val="0"/>
          <w:i/>
          <w:sz w:val="24"/>
          <w:szCs w:val="24"/>
        </w:rPr>
        <w:t>[insérer le nombre d’années]</w:t>
      </w:r>
      <w:r w:rsidRPr="00AC3968">
        <w:rPr>
          <w:b w:val="0"/>
          <w:sz w:val="24"/>
          <w:szCs w:val="24"/>
        </w:rPr>
        <w:t xml:space="preserve"> années telles que requises ci-dessus et en conformité avec la Section III. Critères d’évaluation et de qualification.</w:t>
      </w:r>
    </w:p>
    <w:p w:rsidR="00E54BDC" w:rsidRPr="00E21797" w:rsidRDefault="00E54BDC" w:rsidP="00E54BDC">
      <w:pPr>
        <w:tabs>
          <w:tab w:val="left" w:pos="2610"/>
        </w:tabs>
        <w:jc w:val="center"/>
      </w:pPr>
    </w:p>
    <w:p w:rsidR="00E54BDC" w:rsidRPr="00E21797" w:rsidRDefault="00E54BDC" w:rsidP="00E54BDC">
      <w:pPr>
        <w:tabs>
          <w:tab w:val="left" w:pos="2610"/>
        </w:tabs>
      </w:pPr>
    </w:p>
    <w:p w:rsidR="00E80F1F" w:rsidRDefault="00E54BDC" w:rsidP="00E54BDC">
      <w:pPr>
        <w:pStyle w:val="SectionVHeader"/>
        <w:rPr>
          <w:lang w:val="fr-FR"/>
        </w:rPr>
      </w:pPr>
      <w:r w:rsidRPr="00E21797">
        <w:br w:type="page"/>
      </w:r>
      <w:bookmarkStart w:id="390" w:name="_Toc327863888"/>
      <w:bookmarkStart w:id="391" w:name="_Toc327970926"/>
      <w:bookmarkStart w:id="392" w:name="_Toc376961971"/>
      <w:bookmarkStart w:id="393" w:name="_Toc383617120"/>
      <w:bookmarkStart w:id="394" w:name="_Toc473816499"/>
      <w:r w:rsidRPr="0050535A">
        <w:rPr>
          <w:lang w:val="fr-FR"/>
        </w:rPr>
        <w:t>Formulaire</w:t>
      </w:r>
      <w:r w:rsidRPr="00E21797">
        <w:t xml:space="preserve"> FIN – 3.2</w:t>
      </w:r>
      <w:r>
        <w:t xml:space="preserve">: </w:t>
      </w:r>
      <w:r>
        <w:br/>
      </w:r>
    </w:p>
    <w:p w:rsidR="00E54BDC" w:rsidRPr="0050535A" w:rsidRDefault="00E54BDC" w:rsidP="00E54BDC">
      <w:pPr>
        <w:pStyle w:val="SectionVHeader"/>
        <w:rPr>
          <w:lang w:val="fr-FR"/>
        </w:rPr>
      </w:pPr>
      <w:r w:rsidRPr="0050535A">
        <w:rPr>
          <w:lang w:val="fr-FR"/>
        </w:rPr>
        <w:t>Chiffre d’affaires annuel moyen</w:t>
      </w:r>
      <w:bookmarkEnd w:id="390"/>
      <w:bookmarkEnd w:id="391"/>
      <w:bookmarkEnd w:id="392"/>
      <w:bookmarkEnd w:id="393"/>
      <w:bookmarkEnd w:id="394"/>
    </w:p>
    <w:p w:rsidR="00E54BDC" w:rsidRDefault="00E54BDC" w:rsidP="00E54BDC">
      <w:pPr>
        <w:tabs>
          <w:tab w:val="left" w:pos="2610"/>
        </w:tabs>
        <w:jc w:val="center"/>
        <w:rPr>
          <w:spacing w:val="-2"/>
          <w:sz w:val="28"/>
        </w:rPr>
      </w:pPr>
    </w:p>
    <w:p w:rsidR="00E54BDC" w:rsidRPr="00E21797" w:rsidRDefault="00E54BDC" w:rsidP="00E54BDC">
      <w:pPr>
        <w:tabs>
          <w:tab w:val="left" w:pos="2610"/>
        </w:tabs>
        <w:jc w:val="center"/>
        <w:rPr>
          <w:spacing w:val="-2"/>
          <w:sz w:val="28"/>
        </w:rPr>
      </w:pPr>
    </w:p>
    <w:p w:rsidR="00E54BDC" w:rsidRPr="007846BB" w:rsidRDefault="00E54BDC" w:rsidP="007846BB">
      <w:pPr>
        <w:tabs>
          <w:tab w:val="left" w:pos="2610"/>
        </w:tabs>
        <w:jc w:val="both"/>
        <w:rPr>
          <w:sz w:val="24"/>
          <w:szCs w:val="24"/>
        </w:rPr>
      </w:pPr>
      <w:r w:rsidRPr="007846BB">
        <w:rPr>
          <w:sz w:val="24"/>
          <w:szCs w:val="24"/>
        </w:rPr>
        <w:t>Nom légal du Soumissionnaire : ___</w:t>
      </w:r>
      <w:r w:rsidR="007846BB">
        <w:rPr>
          <w:sz w:val="24"/>
          <w:szCs w:val="24"/>
        </w:rPr>
        <w:t>__________________  Date</w:t>
      </w:r>
      <w:r w:rsidR="0050535A">
        <w:rPr>
          <w:sz w:val="24"/>
          <w:szCs w:val="24"/>
        </w:rPr>
        <w:t xml:space="preserve"> </w:t>
      </w:r>
      <w:r w:rsidR="007846BB">
        <w:rPr>
          <w:sz w:val="24"/>
          <w:szCs w:val="24"/>
        </w:rPr>
        <w:t>: ______</w:t>
      </w:r>
      <w:r w:rsidRPr="007846BB">
        <w:rPr>
          <w:sz w:val="24"/>
          <w:szCs w:val="24"/>
        </w:rPr>
        <w:t>__________</w:t>
      </w:r>
    </w:p>
    <w:p w:rsidR="00E54BDC" w:rsidRPr="007846BB" w:rsidRDefault="00E54BDC" w:rsidP="007846BB">
      <w:pPr>
        <w:numPr>
          <w:ilvl w:val="12"/>
          <w:numId w:val="0"/>
        </w:numPr>
        <w:tabs>
          <w:tab w:val="left" w:pos="2610"/>
        </w:tabs>
        <w:ind w:right="162"/>
        <w:jc w:val="both"/>
        <w:rPr>
          <w:sz w:val="24"/>
          <w:szCs w:val="24"/>
        </w:rPr>
      </w:pPr>
      <w:r w:rsidRPr="007846BB">
        <w:rPr>
          <w:spacing w:val="-2"/>
          <w:sz w:val="24"/>
          <w:szCs w:val="24"/>
        </w:rPr>
        <w:t>Nom légal de la partie au GE : _________________</w:t>
      </w:r>
      <w:r w:rsidRPr="007846BB">
        <w:rPr>
          <w:spacing w:val="-2"/>
          <w:sz w:val="24"/>
          <w:szCs w:val="24"/>
        </w:rPr>
        <w:tab/>
      </w:r>
      <w:r w:rsidR="007846BB">
        <w:rPr>
          <w:spacing w:val="-2"/>
          <w:sz w:val="24"/>
          <w:szCs w:val="24"/>
        </w:rPr>
        <w:t xml:space="preserve">  </w:t>
      </w:r>
      <w:r w:rsidRPr="007846BB">
        <w:rPr>
          <w:sz w:val="24"/>
          <w:szCs w:val="24"/>
        </w:rPr>
        <w:t>N° AOI et titre : _____________</w:t>
      </w:r>
    </w:p>
    <w:p w:rsidR="00E54BDC" w:rsidRPr="007846BB" w:rsidRDefault="00E54BDC" w:rsidP="007846BB">
      <w:pPr>
        <w:numPr>
          <w:ilvl w:val="12"/>
          <w:numId w:val="0"/>
        </w:numPr>
        <w:tabs>
          <w:tab w:val="left" w:pos="2610"/>
        </w:tabs>
        <w:ind w:right="162" w:firstLine="720"/>
        <w:jc w:val="right"/>
        <w:rPr>
          <w:sz w:val="24"/>
          <w:szCs w:val="24"/>
        </w:rPr>
      </w:pPr>
      <w:r w:rsidRPr="007846BB">
        <w:rPr>
          <w:sz w:val="24"/>
          <w:szCs w:val="24"/>
        </w:rPr>
        <w:t>Page ________ de _______pages</w:t>
      </w:r>
    </w:p>
    <w:p w:rsidR="00E54BDC" w:rsidRPr="007846BB" w:rsidRDefault="00E54BDC" w:rsidP="007846BB">
      <w:pPr>
        <w:tabs>
          <w:tab w:val="left" w:pos="2610"/>
        </w:tabs>
        <w:jc w:val="both"/>
        <w:rPr>
          <w:sz w:val="24"/>
          <w:szCs w:val="24"/>
        </w:rPr>
      </w:pPr>
    </w:p>
    <w:p w:rsidR="00E54BDC" w:rsidRPr="007846BB" w:rsidRDefault="00E54BDC" w:rsidP="007846BB">
      <w:pPr>
        <w:tabs>
          <w:tab w:val="left" w:pos="2610"/>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1016"/>
        <w:gridCol w:w="1948"/>
        <w:gridCol w:w="1855"/>
        <w:gridCol w:w="2378"/>
      </w:tblGrid>
      <w:tr w:rsidR="00720532" w:rsidRPr="00720532" w:rsidTr="004F3DC5">
        <w:tc>
          <w:tcPr>
            <w:tcW w:w="2712" w:type="dxa"/>
            <w:gridSpan w:val="2"/>
          </w:tcPr>
          <w:p w:rsidR="00720532" w:rsidRPr="00720532" w:rsidRDefault="00720532" w:rsidP="004F3DC5">
            <w:pPr>
              <w:spacing w:before="40" w:after="120"/>
              <w:jc w:val="center"/>
              <w:rPr>
                <w:b/>
                <w:bCs/>
                <w:spacing w:val="-2"/>
                <w:sz w:val="24"/>
                <w:szCs w:val="24"/>
              </w:rPr>
            </w:pPr>
          </w:p>
        </w:tc>
        <w:tc>
          <w:tcPr>
            <w:tcW w:w="6864" w:type="dxa"/>
            <w:gridSpan w:val="3"/>
          </w:tcPr>
          <w:p w:rsidR="00720532" w:rsidRPr="00720532" w:rsidRDefault="00720532" w:rsidP="004F3DC5">
            <w:pPr>
              <w:spacing w:before="40" w:after="120"/>
              <w:jc w:val="center"/>
              <w:rPr>
                <w:b/>
                <w:sz w:val="24"/>
                <w:szCs w:val="24"/>
              </w:rPr>
            </w:pPr>
            <w:r w:rsidRPr="00720532">
              <w:rPr>
                <w:b/>
                <w:sz w:val="24"/>
                <w:szCs w:val="24"/>
              </w:rPr>
              <w:t>Données sur le chiffre d’affaires annuel</w:t>
            </w:r>
          </w:p>
        </w:tc>
      </w:tr>
      <w:tr w:rsidR="00720532" w:rsidRPr="00720532" w:rsidTr="004F3DC5">
        <w:tc>
          <w:tcPr>
            <w:tcW w:w="1558" w:type="dxa"/>
          </w:tcPr>
          <w:p w:rsidR="00720532" w:rsidRPr="00720532" w:rsidRDefault="00720532" w:rsidP="004F3DC5">
            <w:pPr>
              <w:spacing w:before="40" w:after="120"/>
              <w:rPr>
                <w:sz w:val="24"/>
                <w:szCs w:val="24"/>
              </w:rPr>
            </w:pPr>
            <w:r>
              <w:rPr>
                <w:b/>
                <w:bCs/>
                <w:spacing w:val="-2"/>
                <w:sz w:val="24"/>
                <w:szCs w:val="24"/>
              </w:rPr>
              <w:t>Année</w:t>
            </w:r>
          </w:p>
        </w:tc>
        <w:tc>
          <w:tcPr>
            <w:tcW w:w="3368" w:type="dxa"/>
            <w:gridSpan w:val="2"/>
          </w:tcPr>
          <w:p w:rsidR="00720532" w:rsidRPr="00720532" w:rsidRDefault="00720532" w:rsidP="004F3DC5">
            <w:pPr>
              <w:spacing w:before="40" w:after="120"/>
              <w:rPr>
                <w:b/>
                <w:bCs/>
                <w:spacing w:val="-2"/>
                <w:sz w:val="24"/>
                <w:szCs w:val="24"/>
              </w:rPr>
            </w:pPr>
            <w:r>
              <w:rPr>
                <w:b/>
                <w:bCs/>
                <w:spacing w:val="-2"/>
                <w:sz w:val="24"/>
                <w:szCs w:val="24"/>
              </w:rPr>
              <w:t>Montant</w:t>
            </w:r>
          </w:p>
          <w:p w:rsidR="00720532" w:rsidRPr="00720532" w:rsidRDefault="00720532" w:rsidP="004F3DC5">
            <w:pPr>
              <w:spacing w:before="40" w:after="120"/>
              <w:rPr>
                <w:sz w:val="24"/>
                <w:szCs w:val="24"/>
              </w:rPr>
            </w:pPr>
            <w:r>
              <w:rPr>
                <w:b/>
                <w:bCs/>
                <w:spacing w:val="-2"/>
                <w:sz w:val="24"/>
                <w:szCs w:val="24"/>
              </w:rPr>
              <w:t>Devise</w:t>
            </w:r>
          </w:p>
        </w:tc>
        <w:tc>
          <w:tcPr>
            <w:tcW w:w="2042" w:type="dxa"/>
          </w:tcPr>
          <w:p w:rsidR="00720532" w:rsidRPr="00720532" w:rsidRDefault="00720532" w:rsidP="004F3DC5">
            <w:pPr>
              <w:spacing w:before="40" w:after="120"/>
              <w:rPr>
                <w:b/>
                <w:bCs/>
                <w:spacing w:val="-2"/>
                <w:sz w:val="24"/>
                <w:szCs w:val="24"/>
              </w:rPr>
            </w:pPr>
            <w:r>
              <w:rPr>
                <w:b/>
                <w:bCs/>
                <w:spacing w:val="-2"/>
                <w:sz w:val="24"/>
                <w:szCs w:val="24"/>
              </w:rPr>
              <w:t>Taux de Change</w:t>
            </w:r>
          </w:p>
        </w:tc>
        <w:tc>
          <w:tcPr>
            <w:tcW w:w="2608" w:type="dxa"/>
          </w:tcPr>
          <w:p w:rsidR="00720532" w:rsidRPr="00720532" w:rsidRDefault="00720532" w:rsidP="004F3DC5">
            <w:pPr>
              <w:spacing w:before="40" w:after="120"/>
              <w:rPr>
                <w:sz w:val="24"/>
                <w:szCs w:val="24"/>
              </w:rPr>
            </w:pPr>
            <w:r>
              <w:rPr>
                <w:b/>
                <w:bCs/>
                <w:spacing w:val="-2"/>
                <w:sz w:val="24"/>
                <w:szCs w:val="24"/>
              </w:rPr>
              <w:t>E</w:t>
            </w:r>
            <w:r w:rsidRPr="00720532">
              <w:rPr>
                <w:b/>
                <w:bCs/>
                <w:spacing w:val="-2"/>
                <w:sz w:val="24"/>
                <w:szCs w:val="24"/>
              </w:rPr>
              <w:t>quivalent</w:t>
            </w:r>
            <w:r>
              <w:rPr>
                <w:b/>
                <w:bCs/>
                <w:spacing w:val="-2"/>
                <w:sz w:val="24"/>
                <w:szCs w:val="24"/>
              </w:rPr>
              <w:t xml:space="preserve"> </w:t>
            </w:r>
            <w:r w:rsidR="00234B87">
              <w:rPr>
                <w:b/>
                <w:bCs/>
                <w:spacing w:val="-2"/>
                <w:sz w:val="24"/>
                <w:szCs w:val="24"/>
              </w:rPr>
              <w:t xml:space="preserve"> </w:t>
            </w:r>
            <w:r>
              <w:rPr>
                <w:b/>
                <w:bCs/>
                <w:spacing w:val="-2"/>
                <w:sz w:val="24"/>
                <w:szCs w:val="24"/>
              </w:rPr>
              <w:t>€</w:t>
            </w:r>
          </w:p>
        </w:tc>
      </w:tr>
      <w:tr w:rsidR="00720532" w:rsidRPr="00720532" w:rsidTr="004F3DC5">
        <w:tc>
          <w:tcPr>
            <w:tcW w:w="1558" w:type="dxa"/>
          </w:tcPr>
          <w:p w:rsidR="00720532" w:rsidRPr="00720532" w:rsidRDefault="00720532" w:rsidP="00720532">
            <w:pPr>
              <w:spacing w:before="40" w:after="120"/>
              <w:rPr>
                <w:sz w:val="24"/>
                <w:szCs w:val="24"/>
              </w:rPr>
            </w:pPr>
            <w:r w:rsidRPr="00720532">
              <w:rPr>
                <w:bCs/>
                <w:i/>
                <w:iCs/>
                <w:spacing w:val="-5"/>
                <w:sz w:val="24"/>
                <w:szCs w:val="24"/>
              </w:rPr>
              <w:t>[</w:t>
            </w:r>
            <w:r>
              <w:rPr>
                <w:bCs/>
                <w:i/>
                <w:iCs/>
                <w:spacing w:val="-5"/>
                <w:sz w:val="24"/>
                <w:szCs w:val="24"/>
              </w:rPr>
              <w:t>indiquer l’année</w:t>
            </w:r>
            <w:r w:rsidRPr="00720532">
              <w:rPr>
                <w:bCs/>
                <w:i/>
                <w:iCs/>
                <w:spacing w:val="-5"/>
                <w:sz w:val="24"/>
                <w:szCs w:val="24"/>
              </w:rPr>
              <w:t>]</w:t>
            </w:r>
          </w:p>
        </w:tc>
        <w:tc>
          <w:tcPr>
            <w:tcW w:w="3368" w:type="dxa"/>
            <w:gridSpan w:val="2"/>
          </w:tcPr>
          <w:p w:rsidR="00720532" w:rsidRPr="00720532" w:rsidRDefault="00720532" w:rsidP="00720532">
            <w:pPr>
              <w:spacing w:before="40" w:after="120"/>
              <w:rPr>
                <w:sz w:val="24"/>
                <w:szCs w:val="24"/>
              </w:rPr>
            </w:pPr>
            <w:r w:rsidRPr="00720532">
              <w:rPr>
                <w:bCs/>
                <w:i/>
                <w:iCs/>
                <w:sz w:val="24"/>
                <w:szCs w:val="24"/>
              </w:rPr>
              <w:t>[insérer le montant et indiquer la devise]</w:t>
            </w:r>
          </w:p>
        </w:tc>
        <w:tc>
          <w:tcPr>
            <w:tcW w:w="2042" w:type="dxa"/>
          </w:tcPr>
          <w:p w:rsidR="00720532" w:rsidRPr="00720532" w:rsidRDefault="00720532" w:rsidP="004F3DC5">
            <w:pPr>
              <w:spacing w:before="40" w:after="120"/>
              <w:rPr>
                <w:bCs/>
                <w:i/>
                <w:iCs/>
                <w:sz w:val="24"/>
                <w:szCs w:val="24"/>
              </w:rPr>
            </w:pPr>
          </w:p>
        </w:tc>
        <w:tc>
          <w:tcPr>
            <w:tcW w:w="2608" w:type="dxa"/>
          </w:tcPr>
          <w:p w:rsidR="00720532" w:rsidRPr="00720532" w:rsidRDefault="00720532" w:rsidP="004F3DC5">
            <w:pPr>
              <w:spacing w:before="40" w:after="120"/>
              <w:rPr>
                <w:sz w:val="24"/>
                <w:szCs w:val="24"/>
              </w:rPr>
            </w:pPr>
          </w:p>
        </w:tc>
      </w:tr>
      <w:tr w:rsidR="00720532" w:rsidRPr="00720532" w:rsidTr="004F3DC5">
        <w:tc>
          <w:tcPr>
            <w:tcW w:w="1558" w:type="dxa"/>
          </w:tcPr>
          <w:p w:rsidR="00720532" w:rsidRPr="00720532" w:rsidRDefault="00720532" w:rsidP="004F3DC5">
            <w:pPr>
              <w:spacing w:before="40" w:after="120"/>
              <w:rPr>
                <w:b/>
                <w:bCs/>
                <w:spacing w:val="-2"/>
                <w:sz w:val="24"/>
                <w:szCs w:val="24"/>
              </w:rPr>
            </w:pPr>
          </w:p>
        </w:tc>
        <w:tc>
          <w:tcPr>
            <w:tcW w:w="3368" w:type="dxa"/>
            <w:gridSpan w:val="2"/>
          </w:tcPr>
          <w:p w:rsidR="00720532" w:rsidRPr="00720532" w:rsidRDefault="00720532" w:rsidP="004F3DC5">
            <w:pPr>
              <w:spacing w:before="40" w:after="120"/>
              <w:rPr>
                <w:sz w:val="24"/>
                <w:szCs w:val="24"/>
              </w:rPr>
            </w:pPr>
          </w:p>
        </w:tc>
        <w:tc>
          <w:tcPr>
            <w:tcW w:w="2042" w:type="dxa"/>
          </w:tcPr>
          <w:p w:rsidR="00720532" w:rsidRPr="00720532" w:rsidRDefault="00720532" w:rsidP="004F3DC5">
            <w:pPr>
              <w:spacing w:before="40" w:after="120"/>
              <w:rPr>
                <w:sz w:val="24"/>
                <w:szCs w:val="24"/>
              </w:rPr>
            </w:pPr>
          </w:p>
        </w:tc>
        <w:tc>
          <w:tcPr>
            <w:tcW w:w="2608" w:type="dxa"/>
          </w:tcPr>
          <w:p w:rsidR="00720532" w:rsidRPr="00720532" w:rsidRDefault="00720532" w:rsidP="004F3DC5">
            <w:pPr>
              <w:spacing w:before="40" w:after="120"/>
              <w:rPr>
                <w:sz w:val="24"/>
                <w:szCs w:val="24"/>
              </w:rPr>
            </w:pPr>
          </w:p>
        </w:tc>
      </w:tr>
      <w:tr w:rsidR="00720532" w:rsidRPr="00720532" w:rsidTr="004F3DC5">
        <w:tc>
          <w:tcPr>
            <w:tcW w:w="1558" w:type="dxa"/>
          </w:tcPr>
          <w:p w:rsidR="00720532" w:rsidRPr="00720532" w:rsidRDefault="00720532" w:rsidP="004F3DC5">
            <w:pPr>
              <w:spacing w:before="40" w:after="120"/>
              <w:rPr>
                <w:b/>
                <w:bCs/>
                <w:spacing w:val="-2"/>
                <w:sz w:val="24"/>
                <w:szCs w:val="24"/>
              </w:rPr>
            </w:pPr>
          </w:p>
        </w:tc>
        <w:tc>
          <w:tcPr>
            <w:tcW w:w="3368" w:type="dxa"/>
            <w:gridSpan w:val="2"/>
          </w:tcPr>
          <w:p w:rsidR="00720532" w:rsidRPr="00720532" w:rsidRDefault="00720532" w:rsidP="004F3DC5">
            <w:pPr>
              <w:spacing w:before="40" w:after="120"/>
              <w:rPr>
                <w:sz w:val="24"/>
                <w:szCs w:val="24"/>
              </w:rPr>
            </w:pPr>
          </w:p>
        </w:tc>
        <w:tc>
          <w:tcPr>
            <w:tcW w:w="2042" w:type="dxa"/>
          </w:tcPr>
          <w:p w:rsidR="00720532" w:rsidRPr="00720532" w:rsidRDefault="00720532" w:rsidP="004F3DC5">
            <w:pPr>
              <w:spacing w:before="40" w:after="120"/>
              <w:rPr>
                <w:sz w:val="24"/>
                <w:szCs w:val="24"/>
              </w:rPr>
            </w:pPr>
          </w:p>
        </w:tc>
        <w:tc>
          <w:tcPr>
            <w:tcW w:w="2608" w:type="dxa"/>
          </w:tcPr>
          <w:p w:rsidR="00720532" w:rsidRPr="00720532" w:rsidRDefault="00720532" w:rsidP="004F3DC5">
            <w:pPr>
              <w:spacing w:before="40" w:after="120"/>
              <w:rPr>
                <w:sz w:val="24"/>
                <w:szCs w:val="24"/>
              </w:rPr>
            </w:pPr>
          </w:p>
        </w:tc>
      </w:tr>
      <w:tr w:rsidR="00720532" w:rsidRPr="00720532" w:rsidTr="004F3DC5">
        <w:tc>
          <w:tcPr>
            <w:tcW w:w="1558" w:type="dxa"/>
          </w:tcPr>
          <w:p w:rsidR="00720532" w:rsidRPr="00720532" w:rsidRDefault="00720532" w:rsidP="004F3DC5">
            <w:pPr>
              <w:spacing w:before="40" w:after="120"/>
              <w:rPr>
                <w:b/>
                <w:bCs/>
                <w:spacing w:val="-2"/>
                <w:sz w:val="24"/>
                <w:szCs w:val="24"/>
              </w:rPr>
            </w:pPr>
          </w:p>
        </w:tc>
        <w:tc>
          <w:tcPr>
            <w:tcW w:w="3368" w:type="dxa"/>
            <w:gridSpan w:val="2"/>
          </w:tcPr>
          <w:p w:rsidR="00720532" w:rsidRPr="00720532" w:rsidRDefault="00720532" w:rsidP="004F3DC5">
            <w:pPr>
              <w:spacing w:before="40" w:after="120"/>
              <w:rPr>
                <w:sz w:val="24"/>
                <w:szCs w:val="24"/>
              </w:rPr>
            </w:pPr>
          </w:p>
        </w:tc>
        <w:tc>
          <w:tcPr>
            <w:tcW w:w="2042" w:type="dxa"/>
          </w:tcPr>
          <w:p w:rsidR="00720532" w:rsidRPr="00720532" w:rsidRDefault="00720532" w:rsidP="004F3DC5">
            <w:pPr>
              <w:spacing w:before="40" w:after="120"/>
              <w:rPr>
                <w:sz w:val="24"/>
                <w:szCs w:val="24"/>
              </w:rPr>
            </w:pPr>
          </w:p>
        </w:tc>
        <w:tc>
          <w:tcPr>
            <w:tcW w:w="2608" w:type="dxa"/>
          </w:tcPr>
          <w:p w:rsidR="00720532" w:rsidRPr="00720532" w:rsidRDefault="00720532" w:rsidP="004F3DC5">
            <w:pPr>
              <w:spacing w:before="40" w:after="120"/>
              <w:rPr>
                <w:sz w:val="24"/>
                <w:szCs w:val="24"/>
              </w:rPr>
            </w:pPr>
          </w:p>
        </w:tc>
      </w:tr>
      <w:tr w:rsidR="00720532" w:rsidRPr="00720532" w:rsidTr="004F3DC5">
        <w:tc>
          <w:tcPr>
            <w:tcW w:w="1558" w:type="dxa"/>
          </w:tcPr>
          <w:p w:rsidR="00720532" w:rsidRPr="00720532" w:rsidRDefault="00720532" w:rsidP="004F3DC5">
            <w:pPr>
              <w:spacing w:before="40" w:after="120"/>
              <w:rPr>
                <w:b/>
                <w:bCs/>
                <w:spacing w:val="-2"/>
                <w:sz w:val="24"/>
                <w:szCs w:val="24"/>
              </w:rPr>
            </w:pPr>
          </w:p>
        </w:tc>
        <w:tc>
          <w:tcPr>
            <w:tcW w:w="3368" w:type="dxa"/>
            <w:gridSpan w:val="2"/>
          </w:tcPr>
          <w:p w:rsidR="00720532" w:rsidRPr="00720532" w:rsidRDefault="00720532" w:rsidP="004F3DC5">
            <w:pPr>
              <w:spacing w:before="40" w:after="120"/>
              <w:rPr>
                <w:sz w:val="24"/>
                <w:szCs w:val="24"/>
              </w:rPr>
            </w:pPr>
          </w:p>
        </w:tc>
        <w:tc>
          <w:tcPr>
            <w:tcW w:w="2042" w:type="dxa"/>
          </w:tcPr>
          <w:p w:rsidR="00720532" w:rsidRPr="00720532" w:rsidRDefault="00720532" w:rsidP="004F3DC5">
            <w:pPr>
              <w:spacing w:before="40" w:after="120"/>
              <w:rPr>
                <w:sz w:val="24"/>
                <w:szCs w:val="24"/>
              </w:rPr>
            </w:pPr>
          </w:p>
        </w:tc>
        <w:tc>
          <w:tcPr>
            <w:tcW w:w="2608" w:type="dxa"/>
          </w:tcPr>
          <w:p w:rsidR="00720532" w:rsidRPr="00720532" w:rsidRDefault="00720532" w:rsidP="004F3DC5">
            <w:pPr>
              <w:spacing w:before="40" w:after="120"/>
              <w:rPr>
                <w:sz w:val="24"/>
                <w:szCs w:val="24"/>
              </w:rPr>
            </w:pPr>
          </w:p>
        </w:tc>
      </w:tr>
      <w:tr w:rsidR="00720532" w:rsidRPr="00720532" w:rsidTr="004F3DC5">
        <w:tc>
          <w:tcPr>
            <w:tcW w:w="1558" w:type="dxa"/>
          </w:tcPr>
          <w:p w:rsidR="00720532" w:rsidRPr="00720532" w:rsidRDefault="00720532" w:rsidP="00720532">
            <w:pPr>
              <w:spacing w:before="40" w:after="120"/>
              <w:rPr>
                <w:sz w:val="24"/>
                <w:szCs w:val="24"/>
              </w:rPr>
            </w:pPr>
            <w:r>
              <w:rPr>
                <w:bCs/>
                <w:spacing w:val="-2"/>
                <w:sz w:val="24"/>
                <w:szCs w:val="24"/>
              </w:rPr>
              <w:t>Chiffre d’affaires annuel moyen</w:t>
            </w:r>
            <w:r w:rsidRPr="00720532">
              <w:rPr>
                <w:bCs/>
                <w:spacing w:val="-2"/>
                <w:sz w:val="24"/>
                <w:szCs w:val="24"/>
              </w:rPr>
              <w:t>*</w:t>
            </w:r>
          </w:p>
        </w:tc>
        <w:tc>
          <w:tcPr>
            <w:tcW w:w="3368" w:type="dxa"/>
            <w:gridSpan w:val="2"/>
          </w:tcPr>
          <w:p w:rsidR="00720532" w:rsidRPr="00720532" w:rsidRDefault="00720532" w:rsidP="004F3DC5">
            <w:pPr>
              <w:spacing w:before="40" w:after="120"/>
              <w:rPr>
                <w:sz w:val="24"/>
                <w:szCs w:val="24"/>
              </w:rPr>
            </w:pPr>
          </w:p>
        </w:tc>
        <w:tc>
          <w:tcPr>
            <w:tcW w:w="2042" w:type="dxa"/>
          </w:tcPr>
          <w:p w:rsidR="00720532" w:rsidRPr="00720532" w:rsidRDefault="00720532" w:rsidP="004F3DC5">
            <w:pPr>
              <w:spacing w:before="40" w:after="120"/>
              <w:rPr>
                <w:sz w:val="24"/>
                <w:szCs w:val="24"/>
              </w:rPr>
            </w:pPr>
          </w:p>
        </w:tc>
        <w:tc>
          <w:tcPr>
            <w:tcW w:w="2608" w:type="dxa"/>
          </w:tcPr>
          <w:p w:rsidR="00720532" w:rsidRPr="00720532" w:rsidRDefault="00720532" w:rsidP="004F3DC5">
            <w:pPr>
              <w:spacing w:before="40" w:after="120"/>
              <w:rPr>
                <w:sz w:val="24"/>
                <w:szCs w:val="24"/>
              </w:rPr>
            </w:pPr>
          </w:p>
        </w:tc>
      </w:tr>
    </w:tbl>
    <w:p w:rsidR="00E54BDC" w:rsidRPr="007846BB" w:rsidRDefault="00E54BDC" w:rsidP="007846BB">
      <w:pPr>
        <w:tabs>
          <w:tab w:val="left" w:pos="2610"/>
        </w:tabs>
        <w:jc w:val="both"/>
        <w:rPr>
          <w:sz w:val="24"/>
          <w:szCs w:val="24"/>
        </w:rPr>
      </w:pPr>
    </w:p>
    <w:p w:rsidR="00E54BDC" w:rsidRPr="00E21797" w:rsidRDefault="00E54BDC" w:rsidP="00E54BDC">
      <w:pPr>
        <w:tabs>
          <w:tab w:val="left" w:pos="2610"/>
        </w:tabs>
      </w:pPr>
    </w:p>
    <w:p w:rsidR="00E54BDC" w:rsidRPr="00720532" w:rsidRDefault="00E54BDC" w:rsidP="00E54BDC">
      <w:pPr>
        <w:tabs>
          <w:tab w:val="left" w:pos="2610"/>
        </w:tabs>
        <w:rPr>
          <w:sz w:val="24"/>
          <w:szCs w:val="24"/>
        </w:rPr>
      </w:pPr>
      <w:r w:rsidRPr="00720532">
        <w:rPr>
          <w:sz w:val="24"/>
          <w:szCs w:val="24"/>
        </w:rPr>
        <w:t>*</w:t>
      </w:r>
      <w:r w:rsidRPr="00720532" w:rsidDel="00574B9A">
        <w:rPr>
          <w:sz w:val="24"/>
          <w:szCs w:val="24"/>
        </w:rPr>
        <w:t xml:space="preserve"> </w:t>
      </w:r>
      <w:r w:rsidRPr="00720532">
        <w:rPr>
          <w:sz w:val="24"/>
          <w:szCs w:val="24"/>
        </w:rPr>
        <w:t>Voir Section III. Critères d’évaluation et de qualification, sous-critère 3.2</w:t>
      </w:r>
    </w:p>
    <w:p w:rsidR="00871EED" w:rsidRPr="00E21797" w:rsidRDefault="00871EED" w:rsidP="00E54BDC">
      <w:pPr>
        <w:tabs>
          <w:tab w:val="left" w:pos="2610"/>
        </w:tabs>
      </w:pPr>
    </w:p>
    <w:p w:rsidR="00E80F1F" w:rsidRDefault="00E54BDC" w:rsidP="00E54BDC">
      <w:pPr>
        <w:pStyle w:val="SectionVHeader"/>
        <w:rPr>
          <w:lang w:val="fr-FR"/>
        </w:rPr>
      </w:pPr>
      <w:r w:rsidRPr="00D17421">
        <w:rPr>
          <w:lang w:val="fr-FR"/>
        </w:rPr>
        <w:br w:type="page"/>
      </w:r>
      <w:bookmarkStart w:id="395" w:name="_Toc327863891"/>
      <w:bookmarkStart w:id="396" w:name="_Toc327970929"/>
      <w:bookmarkStart w:id="397" w:name="_Toc376961974"/>
      <w:bookmarkStart w:id="398" w:name="_Toc383617123"/>
      <w:bookmarkStart w:id="399" w:name="_Toc473816500"/>
      <w:r w:rsidRPr="0050535A">
        <w:rPr>
          <w:lang w:val="fr-FR"/>
        </w:rPr>
        <w:t>Formulaire</w:t>
      </w:r>
      <w:r w:rsidR="0050535A" w:rsidRPr="00D17421">
        <w:rPr>
          <w:lang w:val="fr-FR"/>
        </w:rPr>
        <w:t xml:space="preserve"> EXP – 4.1</w:t>
      </w:r>
      <w:r w:rsidRPr="00D17421">
        <w:rPr>
          <w:lang w:val="fr-FR"/>
        </w:rPr>
        <w:t xml:space="preserve">: </w:t>
      </w:r>
      <w:r w:rsidRPr="00D17421">
        <w:rPr>
          <w:lang w:val="fr-FR"/>
        </w:rPr>
        <w:br/>
      </w:r>
    </w:p>
    <w:p w:rsidR="00E54BDC" w:rsidRPr="00D17421" w:rsidRDefault="00E54BDC" w:rsidP="00E54BDC">
      <w:pPr>
        <w:pStyle w:val="SectionVHeader"/>
        <w:rPr>
          <w:lang w:val="fr-FR"/>
        </w:rPr>
      </w:pPr>
      <w:r w:rsidRPr="0050535A">
        <w:rPr>
          <w:lang w:val="fr-FR"/>
        </w:rPr>
        <w:t>Expérience</w:t>
      </w:r>
      <w:bookmarkEnd w:id="395"/>
      <w:bookmarkEnd w:id="396"/>
      <w:bookmarkEnd w:id="397"/>
      <w:bookmarkEnd w:id="398"/>
      <w:bookmarkEnd w:id="399"/>
    </w:p>
    <w:p w:rsidR="00E54BDC" w:rsidRPr="00B15554" w:rsidRDefault="00E54BDC" w:rsidP="00E54BDC">
      <w:pPr>
        <w:tabs>
          <w:tab w:val="left" w:pos="2610"/>
        </w:tabs>
        <w:jc w:val="center"/>
        <w:rPr>
          <w:highlight w:val="yellow"/>
        </w:rPr>
      </w:pPr>
    </w:p>
    <w:p w:rsidR="00E54BDC" w:rsidRPr="00B15554" w:rsidRDefault="00E54BDC" w:rsidP="00E54BDC">
      <w:pPr>
        <w:rPr>
          <w:highlight w:val="yellow"/>
        </w:rPr>
      </w:pPr>
    </w:p>
    <w:p w:rsidR="00B15554" w:rsidRPr="00B15554" w:rsidRDefault="00B15554" w:rsidP="00B15554">
      <w:pPr>
        <w:jc w:val="both"/>
        <w:rPr>
          <w:sz w:val="24"/>
          <w:szCs w:val="24"/>
        </w:rPr>
      </w:pPr>
      <w:r w:rsidRPr="00B15554">
        <w:rPr>
          <w:sz w:val="24"/>
          <w:szCs w:val="24"/>
        </w:rPr>
        <w:t>Nom légal du soumissi</w:t>
      </w:r>
      <w:r>
        <w:rPr>
          <w:sz w:val="24"/>
          <w:szCs w:val="24"/>
        </w:rPr>
        <w:t>onnaire : ____________________</w:t>
      </w:r>
      <w:r w:rsidRPr="00B15554">
        <w:rPr>
          <w:sz w:val="24"/>
          <w:szCs w:val="24"/>
        </w:rPr>
        <w:t>___ Date</w:t>
      </w:r>
      <w:r w:rsidR="0050535A">
        <w:rPr>
          <w:sz w:val="24"/>
          <w:szCs w:val="24"/>
        </w:rPr>
        <w:t xml:space="preserve"> </w:t>
      </w:r>
      <w:r w:rsidRPr="00B15554">
        <w:rPr>
          <w:sz w:val="24"/>
          <w:szCs w:val="24"/>
        </w:rPr>
        <w:t>:________________</w:t>
      </w:r>
    </w:p>
    <w:p w:rsidR="00B15554" w:rsidRPr="00B15554" w:rsidRDefault="00B15554" w:rsidP="00B15554">
      <w:pPr>
        <w:jc w:val="both"/>
        <w:rPr>
          <w:sz w:val="24"/>
          <w:szCs w:val="24"/>
        </w:rPr>
      </w:pPr>
      <w:r w:rsidRPr="00B15554">
        <w:rPr>
          <w:sz w:val="24"/>
          <w:szCs w:val="24"/>
        </w:rPr>
        <w:t>Nom légal de la partie au GE : ____________________</w:t>
      </w:r>
      <w:r w:rsidR="00D536C4">
        <w:rPr>
          <w:sz w:val="24"/>
          <w:szCs w:val="24"/>
        </w:rPr>
        <w:t>________</w:t>
      </w:r>
      <w:r w:rsidRPr="00B15554">
        <w:rPr>
          <w:sz w:val="24"/>
          <w:szCs w:val="24"/>
        </w:rPr>
        <w:t xml:space="preserve"> No. AOI : ________</w:t>
      </w:r>
    </w:p>
    <w:p w:rsidR="00B15554" w:rsidRPr="00B15554" w:rsidRDefault="00B15554" w:rsidP="00B15554">
      <w:pPr>
        <w:jc w:val="right"/>
        <w:rPr>
          <w:sz w:val="24"/>
          <w:szCs w:val="24"/>
        </w:rPr>
      </w:pPr>
      <w:r w:rsidRPr="00B15554">
        <w:rPr>
          <w:sz w:val="24"/>
          <w:szCs w:val="24"/>
        </w:rPr>
        <w:t>Page___de___pages</w:t>
      </w:r>
    </w:p>
    <w:p w:rsidR="00B15554" w:rsidRPr="00194877" w:rsidRDefault="00B15554" w:rsidP="00B15554">
      <w:pPr>
        <w:ind w:right="162"/>
        <w:jc w:val="right"/>
      </w:pPr>
    </w:p>
    <w:tbl>
      <w:tblPr>
        <w:tblW w:w="9270" w:type="dxa"/>
        <w:tblInd w:w="72" w:type="dxa"/>
        <w:tblLayout w:type="fixed"/>
        <w:tblCellMar>
          <w:left w:w="72" w:type="dxa"/>
          <w:right w:w="72" w:type="dxa"/>
        </w:tblCellMar>
        <w:tblLook w:val="0000" w:firstRow="0" w:lastRow="0" w:firstColumn="0" w:lastColumn="0" w:noHBand="0" w:noVBand="0"/>
      </w:tblPr>
      <w:tblGrid>
        <w:gridCol w:w="4212"/>
        <w:gridCol w:w="1638"/>
        <w:gridCol w:w="1710"/>
        <w:gridCol w:w="1620"/>
        <w:gridCol w:w="90"/>
      </w:tblGrid>
      <w:tr w:rsidR="00B15554" w:rsidRPr="00194877" w:rsidTr="00E80F1F">
        <w:trPr>
          <w:gridAfter w:val="1"/>
          <w:wAfter w:w="90" w:type="dxa"/>
          <w:cantSplit/>
          <w:tblHeader/>
        </w:trPr>
        <w:tc>
          <w:tcPr>
            <w:tcW w:w="4212" w:type="dxa"/>
            <w:tcBorders>
              <w:top w:val="single" w:sz="6" w:space="0" w:color="auto"/>
              <w:left w:val="single" w:sz="6" w:space="0" w:color="auto"/>
              <w:bottom w:val="single" w:sz="6" w:space="0" w:color="auto"/>
              <w:right w:val="single" w:sz="6" w:space="0" w:color="auto"/>
            </w:tcBorders>
          </w:tcPr>
          <w:p w:rsidR="00B15554" w:rsidRPr="00B15554" w:rsidRDefault="00B15554" w:rsidP="008A0471">
            <w:pPr>
              <w:spacing w:before="120" w:after="120"/>
              <w:rPr>
                <w:b/>
                <w:spacing w:val="-2"/>
                <w:sz w:val="24"/>
                <w:szCs w:val="24"/>
              </w:rPr>
            </w:pPr>
            <w:r w:rsidRPr="00B15554">
              <w:rPr>
                <w:b/>
                <w:spacing w:val="-2"/>
                <w:sz w:val="24"/>
                <w:szCs w:val="24"/>
              </w:rPr>
              <w:t xml:space="preserve">Numéro de marché similaire : ___de__requis </w:t>
            </w:r>
          </w:p>
        </w:tc>
        <w:tc>
          <w:tcPr>
            <w:tcW w:w="4968" w:type="dxa"/>
            <w:gridSpan w:val="3"/>
            <w:tcBorders>
              <w:top w:val="single" w:sz="6" w:space="0" w:color="auto"/>
              <w:left w:val="single" w:sz="6" w:space="0" w:color="auto"/>
              <w:bottom w:val="single" w:sz="6" w:space="0" w:color="auto"/>
              <w:right w:val="single" w:sz="6" w:space="0" w:color="auto"/>
            </w:tcBorders>
          </w:tcPr>
          <w:p w:rsidR="00B15554" w:rsidRPr="00B15554" w:rsidRDefault="00B15554" w:rsidP="008A0471">
            <w:pPr>
              <w:spacing w:before="120"/>
              <w:jc w:val="center"/>
              <w:rPr>
                <w:b/>
                <w:spacing w:val="-2"/>
                <w:sz w:val="24"/>
                <w:szCs w:val="24"/>
              </w:rPr>
            </w:pPr>
            <w:r w:rsidRPr="00B15554">
              <w:rPr>
                <w:b/>
                <w:spacing w:val="-2"/>
                <w:sz w:val="24"/>
                <w:szCs w:val="24"/>
              </w:rPr>
              <w:t>Renseignements</w:t>
            </w:r>
          </w:p>
        </w:tc>
      </w:tr>
      <w:tr w:rsidR="00B15554" w:rsidRPr="001948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rsidR="00B15554" w:rsidRPr="00194877" w:rsidRDefault="00B15554" w:rsidP="008A0471">
            <w:pPr>
              <w:pStyle w:val="Corpsdetexte"/>
              <w:rPr>
                <w:lang w:val="fr-FR"/>
              </w:rPr>
            </w:pPr>
            <w:r w:rsidRPr="00194877">
              <w:rPr>
                <w:lang w:val="fr-FR"/>
              </w:rPr>
              <w:t>Identification du marché</w:t>
            </w:r>
          </w:p>
        </w:tc>
        <w:tc>
          <w:tcPr>
            <w:tcW w:w="4968" w:type="dxa"/>
            <w:gridSpan w:val="3"/>
            <w:tcBorders>
              <w:top w:val="single" w:sz="6" w:space="0" w:color="auto"/>
              <w:left w:val="single" w:sz="6" w:space="0" w:color="auto"/>
              <w:bottom w:val="single" w:sz="6" w:space="0" w:color="auto"/>
              <w:right w:val="single" w:sz="6" w:space="0" w:color="auto"/>
            </w:tcBorders>
          </w:tcPr>
          <w:p w:rsidR="00B15554" w:rsidRPr="00194877" w:rsidRDefault="00B15554" w:rsidP="008A0471">
            <w:pPr>
              <w:pStyle w:val="Corpsdetexte"/>
              <w:rPr>
                <w:lang w:val="fr-FR"/>
              </w:rPr>
            </w:pPr>
            <w:r w:rsidRPr="00194877">
              <w:rPr>
                <w:lang w:val="fr-FR"/>
              </w:rPr>
              <w:t>________________________________________</w:t>
            </w:r>
          </w:p>
        </w:tc>
      </w:tr>
      <w:tr w:rsidR="00B15554" w:rsidRPr="001948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rsidR="00B15554" w:rsidRPr="00194877" w:rsidRDefault="00B15554" w:rsidP="008A0471">
            <w:pPr>
              <w:pStyle w:val="Corpsdetexte"/>
              <w:rPr>
                <w:lang w:val="fr-FR"/>
              </w:rPr>
            </w:pPr>
            <w:r w:rsidRPr="00194877">
              <w:rPr>
                <w:lang w:val="fr-FR"/>
              </w:rPr>
              <w:t xml:space="preserve">Date d’attribution </w:t>
            </w:r>
          </w:p>
          <w:p w:rsidR="00B15554" w:rsidRPr="00194877" w:rsidRDefault="00B15554" w:rsidP="008A0471">
            <w:pPr>
              <w:pStyle w:val="Corpsdetexte"/>
              <w:rPr>
                <w:lang w:val="fr-FR"/>
              </w:rPr>
            </w:pPr>
            <w:r w:rsidRPr="00194877">
              <w:rPr>
                <w:lang w:val="fr-FR"/>
              </w:rPr>
              <w:t>Date d’achèvement</w:t>
            </w:r>
          </w:p>
        </w:tc>
        <w:tc>
          <w:tcPr>
            <w:tcW w:w="4968" w:type="dxa"/>
            <w:gridSpan w:val="3"/>
            <w:tcBorders>
              <w:top w:val="single" w:sz="6" w:space="0" w:color="auto"/>
              <w:left w:val="nil"/>
              <w:bottom w:val="single" w:sz="6" w:space="0" w:color="auto"/>
              <w:right w:val="single" w:sz="6" w:space="0" w:color="auto"/>
            </w:tcBorders>
          </w:tcPr>
          <w:p w:rsidR="00B15554" w:rsidRPr="00194877" w:rsidRDefault="00B15554" w:rsidP="008A0471">
            <w:pPr>
              <w:pStyle w:val="Corpsdetexte"/>
              <w:rPr>
                <w:lang w:val="fr-FR"/>
              </w:rPr>
            </w:pPr>
            <w:r w:rsidRPr="00194877">
              <w:rPr>
                <w:lang w:val="fr-FR"/>
              </w:rPr>
              <w:t>________________________________________</w:t>
            </w:r>
          </w:p>
          <w:p w:rsidR="00B15554" w:rsidRPr="00194877" w:rsidRDefault="00B15554" w:rsidP="008A0471">
            <w:pPr>
              <w:pStyle w:val="Corpsdetexte"/>
              <w:rPr>
                <w:lang w:val="fr-FR"/>
              </w:rPr>
            </w:pPr>
            <w:r w:rsidRPr="00194877">
              <w:rPr>
                <w:lang w:val="fr-FR"/>
              </w:rPr>
              <w:t>________________________________________</w:t>
            </w:r>
          </w:p>
        </w:tc>
      </w:tr>
      <w:tr w:rsidR="00B15554" w:rsidRPr="001948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rsidR="00B15554" w:rsidRPr="00194877" w:rsidRDefault="00B15554" w:rsidP="008A0471">
            <w:pPr>
              <w:pStyle w:val="Corpsdetexte"/>
              <w:rPr>
                <w:lang w:val="fr-FR"/>
              </w:rPr>
            </w:pPr>
          </w:p>
        </w:tc>
        <w:tc>
          <w:tcPr>
            <w:tcW w:w="4968" w:type="dxa"/>
            <w:gridSpan w:val="3"/>
            <w:tcBorders>
              <w:top w:val="single" w:sz="6" w:space="0" w:color="auto"/>
              <w:left w:val="nil"/>
              <w:bottom w:val="single" w:sz="6" w:space="0" w:color="auto"/>
              <w:right w:val="single" w:sz="6" w:space="0" w:color="auto"/>
            </w:tcBorders>
          </w:tcPr>
          <w:p w:rsidR="00B15554" w:rsidRPr="00194877" w:rsidRDefault="00B15554" w:rsidP="008A0471">
            <w:pPr>
              <w:pStyle w:val="Corpsdetexte"/>
              <w:rPr>
                <w:lang w:val="fr-FR"/>
              </w:rPr>
            </w:pPr>
          </w:p>
        </w:tc>
      </w:tr>
      <w:tr w:rsidR="00B15554" w:rsidRPr="001948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rsidR="00B15554" w:rsidRPr="0050535A" w:rsidRDefault="00B15554" w:rsidP="008A0471">
            <w:pPr>
              <w:spacing w:before="120"/>
              <w:rPr>
                <w:spacing w:val="-2"/>
                <w:sz w:val="24"/>
                <w:szCs w:val="24"/>
              </w:rPr>
            </w:pPr>
            <w:r w:rsidRPr="0050535A">
              <w:rPr>
                <w:spacing w:val="-2"/>
                <w:sz w:val="24"/>
                <w:szCs w:val="24"/>
              </w:rPr>
              <w:t>Rôle dans le marché</w:t>
            </w:r>
          </w:p>
        </w:tc>
        <w:tc>
          <w:tcPr>
            <w:tcW w:w="4968" w:type="dxa"/>
            <w:gridSpan w:val="3"/>
            <w:tcBorders>
              <w:top w:val="single" w:sz="6" w:space="0" w:color="auto"/>
              <w:left w:val="nil"/>
              <w:bottom w:val="single" w:sz="6" w:space="0" w:color="auto"/>
              <w:right w:val="single" w:sz="6" w:space="0" w:color="auto"/>
            </w:tcBorders>
          </w:tcPr>
          <w:p w:rsidR="00B15554" w:rsidRPr="00194877" w:rsidRDefault="00B15554" w:rsidP="008A0471">
            <w:pPr>
              <w:jc w:val="center"/>
              <w:rPr>
                <w:spacing w:val="-2"/>
                <w:sz w:val="36"/>
              </w:rPr>
            </w:pPr>
          </w:p>
        </w:tc>
      </w:tr>
      <w:tr w:rsidR="00B15554" w:rsidRPr="001948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rsidR="00B15554" w:rsidRPr="00194877" w:rsidRDefault="00B15554" w:rsidP="008A0471">
            <w:pPr>
              <w:pStyle w:val="Corpsdetexte"/>
              <w:rPr>
                <w:lang w:val="fr-FR"/>
              </w:rPr>
            </w:pPr>
            <w:r w:rsidRPr="00194877">
              <w:rPr>
                <w:lang w:val="fr-FR"/>
              </w:rPr>
              <w:t>Montant total du marché</w:t>
            </w:r>
          </w:p>
        </w:tc>
        <w:tc>
          <w:tcPr>
            <w:tcW w:w="3348" w:type="dxa"/>
            <w:gridSpan w:val="2"/>
            <w:tcBorders>
              <w:top w:val="single" w:sz="6" w:space="0" w:color="auto"/>
              <w:left w:val="nil"/>
              <w:bottom w:val="single" w:sz="6" w:space="0" w:color="auto"/>
              <w:right w:val="single" w:sz="6" w:space="0" w:color="auto"/>
            </w:tcBorders>
          </w:tcPr>
          <w:p w:rsidR="00B15554" w:rsidRPr="00194877" w:rsidRDefault="00B15554" w:rsidP="008A0471">
            <w:pPr>
              <w:pStyle w:val="Corpsdetexte"/>
              <w:jc w:val="left"/>
              <w:rPr>
                <w:lang w:val="fr-FR"/>
              </w:rPr>
            </w:pPr>
            <w:r w:rsidRPr="00194877">
              <w:rPr>
                <w:lang w:val="fr-FR"/>
              </w:rPr>
              <w:t>_____________________</w:t>
            </w:r>
          </w:p>
        </w:tc>
        <w:tc>
          <w:tcPr>
            <w:tcW w:w="1620" w:type="dxa"/>
            <w:tcBorders>
              <w:top w:val="single" w:sz="6" w:space="0" w:color="auto"/>
              <w:left w:val="single" w:sz="6" w:space="0" w:color="auto"/>
              <w:bottom w:val="single" w:sz="6" w:space="0" w:color="auto"/>
              <w:right w:val="single" w:sz="6" w:space="0" w:color="auto"/>
            </w:tcBorders>
          </w:tcPr>
          <w:p w:rsidR="00B15554" w:rsidRPr="00194877" w:rsidRDefault="00B15554" w:rsidP="008A0471">
            <w:pPr>
              <w:pStyle w:val="Corpsdetexte"/>
              <w:rPr>
                <w:lang w:val="fr-FR"/>
              </w:rPr>
            </w:pPr>
            <w:r>
              <w:rPr>
                <w:lang w:val="fr-FR"/>
              </w:rPr>
              <w:t>€</w:t>
            </w:r>
            <w:r w:rsidRPr="00194877">
              <w:rPr>
                <w:lang w:val="fr-FR"/>
              </w:rPr>
              <w:t>_______</w:t>
            </w:r>
          </w:p>
        </w:tc>
      </w:tr>
      <w:tr w:rsidR="00B15554" w:rsidRPr="001948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rsidR="00B15554" w:rsidRPr="00194877" w:rsidRDefault="00B15554" w:rsidP="00D536C4">
            <w:pPr>
              <w:pStyle w:val="Corpsdetexte"/>
              <w:rPr>
                <w:lang w:val="fr-FR"/>
              </w:rPr>
            </w:pPr>
            <w:r w:rsidRPr="00194877">
              <w:rPr>
                <w:lang w:val="fr-FR"/>
              </w:rPr>
              <w:t>Dans le cas d’une partie à un GE</w:t>
            </w:r>
            <w:r w:rsidRPr="00194877">
              <w:rPr>
                <w:spacing w:val="-2"/>
                <w:lang w:val="fr-FR"/>
              </w:rPr>
              <w:t xml:space="preserve"> ou d’un sous-traitant</w:t>
            </w:r>
            <w:r w:rsidRPr="00194877">
              <w:rPr>
                <w:lang w:val="fr-FR"/>
              </w:rPr>
              <w:t>, préciser la participation au montant total du marché</w:t>
            </w:r>
          </w:p>
        </w:tc>
        <w:tc>
          <w:tcPr>
            <w:tcW w:w="1638" w:type="dxa"/>
            <w:tcBorders>
              <w:top w:val="single" w:sz="6" w:space="0" w:color="auto"/>
              <w:left w:val="nil"/>
              <w:bottom w:val="single" w:sz="6" w:space="0" w:color="auto"/>
              <w:right w:val="single" w:sz="6" w:space="0" w:color="auto"/>
            </w:tcBorders>
          </w:tcPr>
          <w:p w:rsidR="00B15554" w:rsidRPr="00194877" w:rsidRDefault="00B15554" w:rsidP="008A0471">
            <w:pPr>
              <w:pStyle w:val="Corpsdetexte"/>
              <w:rPr>
                <w:lang w:val="fr-FR"/>
              </w:rPr>
            </w:pPr>
          </w:p>
          <w:p w:rsidR="00B15554" w:rsidRPr="00194877" w:rsidRDefault="00B15554" w:rsidP="008A0471">
            <w:pPr>
              <w:pStyle w:val="Corpsdetexte"/>
              <w:rPr>
                <w:lang w:val="fr-FR"/>
              </w:rPr>
            </w:pPr>
            <w:r w:rsidRPr="00194877">
              <w:rPr>
                <w:lang w:val="fr-FR"/>
              </w:rPr>
              <w:t>__________%</w:t>
            </w:r>
          </w:p>
        </w:tc>
        <w:tc>
          <w:tcPr>
            <w:tcW w:w="1710" w:type="dxa"/>
            <w:tcBorders>
              <w:top w:val="single" w:sz="6" w:space="0" w:color="auto"/>
              <w:left w:val="single" w:sz="6" w:space="0" w:color="auto"/>
              <w:bottom w:val="single" w:sz="6" w:space="0" w:color="auto"/>
              <w:right w:val="single" w:sz="6" w:space="0" w:color="auto"/>
            </w:tcBorders>
          </w:tcPr>
          <w:p w:rsidR="00B15554" w:rsidRPr="00194877" w:rsidRDefault="00B15554" w:rsidP="008A0471">
            <w:pPr>
              <w:pStyle w:val="Corpsdetexte"/>
              <w:rPr>
                <w:lang w:val="fr-FR"/>
              </w:rPr>
            </w:pPr>
          </w:p>
          <w:p w:rsidR="00B15554" w:rsidRPr="00194877" w:rsidRDefault="00B15554" w:rsidP="008A0471">
            <w:pPr>
              <w:pStyle w:val="Corpsdetexte"/>
              <w:rPr>
                <w:lang w:val="fr-FR"/>
              </w:rPr>
            </w:pPr>
            <w:r w:rsidRPr="00194877">
              <w:rPr>
                <w:lang w:val="fr-FR"/>
              </w:rPr>
              <w:t>_____________</w:t>
            </w:r>
          </w:p>
        </w:tc>
        <w:tc>
          <w:tcPr>
            <w:tcW w:w="1620" w:type="dxa"/>
            <w:tcBorders>
              <w:top w:val="single" w:sz="6" w:space="0" w:color="auto"/>
              <w:left w:val="single" w:sz="6" w:space="0" w:color="auto"/>
              <w:bottom w:val="single" w:sz="6" w:space="0" w:color="auto"/>
              <w:right w:val="single" w:sz="6" w:space="0" w:color="auto"/>
            </w:tcBorders>
          </w:tcPr>
          <w:p w:rsidR="00B15554" w:rsidRPr="00194877" w:rsidRDefault="00B15554" w:rsidP="008A0471">
            <w:pPr>
              <w:pStyle w:val="Corpsdetexte"/>
              <w:rPr>
                <w:lang w:val="fr-FR"/>
              </w:rPr>
            </w:pPr>
          </w:p>
          <w:p w:rsidR="00B15554" w:rsidRPr="00194877" w:rsidRDefault="00B15554" w:rsidP="008A0471">
            <w:pPr>
              <w:pStyle w:val="Corpsdetexte"/>
              <w:rPr>
                <w:lang w:val="fr-FR"/>
              </w:rPr>
            </w:pPr>
            <w:r>
              <w:rPr>
                <w:lang w:val="fr-FR"/>
              </w:rPr>
              <w:t>€</w:t>
            </w:r>
            <w:r w:rsidRPr="00194877">
              <w:rPr>
                <w:lang w:val="fr-FR"/>
              </w:rPr>
              <w:t>_______</w:t>
            </w:r>
          </w:p>
        </w:tc>
      </w:tr>
      <w:tr w:rsidR="00B15554" w:rsidRPr="001948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rsidR="00B15554" w:rsidRPr="00194877" w:rsidRDefault="00B15554" w:rsidP="008A0471">
            <w:pPr>
              <w:pStyle w:val="Corpsdetexte"/>
              <w:rPr>
                <w:lang w:val="fr-FR"/>
              </w:rPr>
            </w:pPr>
            <w:r w:rsidRPr="00194877">
              <w:rPr>
                <w:lang w:val="fr-FR"/>
              </w:rPr>
              <w:t>Nom de l’Acheteur :</w:t>
            </w:r>
          </w:p>
        </w:tc>
        <w:tc>
          <w:tcPr>
            <w:tcW w:w="4968" w:type="dxa"/>
            <w:gridSpan w:val="3"/>
            <w:tcBorders>
              <w:top w:val="single" w:sz="6" w:space="0" w:color="auto"/>
              <w:left w:val="nil"/>
              <w:bottom w:val="single" w:sz="6" w:space="0" w:color="auto"/>
              <w:right w:val="single" w:sz="6" w:space="0" w:color="auto"/>
            </w:tcBorders>
          </w:tcPr>
          <w:p w:rsidR="00B15554" w:rsidRPr="00194877" w:rsidRDefault="00B15554" w:rsidP="008A0471">
            <w:pPr>
              <w:pStyle w:val="Corpsdetexte"/>
              <w:rPr>
                <w:lang w:val="fr-FR"/>
              </w:rPr>
            </w:pPr>
            <w:r w:rsidRPr="00194877">
              <w:rPr>
                <w:lang w:val="fr-FR"/>
              </w:rPr>
              <w:t>________________________________________</w:t>
            </w:r>
          </w:p>
        </w:tc>
      </w:tr>
      <w:tr w:rsidR="00B15554" w:rsidRPr="001948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rsidR="00B15554" w:rsidRPr="00194877" w:rsidRDefault="00B15554" w:rsidP="008A0471">
            <w:pPr>
              <w:pStyle w:val="Corpsdetexte"/>
              <w:rPr>
                <w:lang w:val="fr-FR"/>
              </w:rPr>
            </w:pPr>
            <w:r w:rsidRPr="00194877">
              <w:rPr>
                <w:lang w:val="fr-FR"/>
              </w:rPr>
              <w:t>Adresse :</w:t>
            </w:r>
          </w:p>
          <w:p w:rsidR="00B15554" w:rsidRPr="00194877" w:rsidRDefault="00B15554" w:rsidP="008A0471">
            <w:pPr>
              <w:pStyle w:val="Corpsdetexte"/>
              <w:rPr>
                <w:lang w:val="fr-FR"/>
              </w:rPr>
            </w:pPr>
          </w:p>
          <w:p w:rsidR="00B15554" w:rsidRPr="00194877" w:rsidRDefault="00B15554" w:rsidP="008A0471">
            <w:pPr>
              <w:pStyle w:val="Corpsdetexte"/>
              <w:rPr>
                <w:lang w:val="fr-FR"/>
              </w:rPr>
            </w:pPr>
            <w:r w:rsidRPr="00194877">
              <w:rPr>
                <w:lang w:val="fr-FR"/>
              </w:rPr>
              <w:t>Numéro de téléphone/télécopie :</w:t>
            </w:r>
          </w:p>
          <w:p w:rsidR="00B15554" w:rsidRPr="00194877" w:rsidRDefault="00B15554" w:rsidP="008A0471">
            <w:pPr>
              <w:pStyle w:val="Corpsdetexte"/>
              <w:rPr>
                <w:lang w:val="fr-FR"/>
              </w:rPr>
            </w:pPr>
            <w:r w:rsidRPr="00194877">
              <w:rPr>
                <w:lang w:val="fr-FR"/>
              </w:rPr>
              <w:t>Adresse électronique :</w:t>
            </w:r>
          </w:p>
        </w:tc>
        <w:tc>
          <w:tcPr>
            <w:tcW w:w="4968" w:type="dxa"/>
            <w:gridSpan w:val="3"/>
            <w:tcBorders>
              <w:top w:val="single" w:sz="6" w:space="0" w:color="auto"/>
              <w:left w:val="nil"/>
              <w:bottom w:val="single" w:sz="6" w:space="0" w:color="auto"/>
              <w:right w:val="single" w:sz="6" w:space="0" w:color="auto"/>
            </w:tcBorders>
          </w:tcPr>
          <w:p w:rsidR="00B15554" w:rsidRPr="00194877" w:rsidRDefault="00B15554" w:rsidP="008A0471">
            <w:pPr>
              <w:pStyle w:val="Corpsdetexte"/>
              <w:rPr>
                <w:lang w:val="fr-FR"/>
              </w:rPr>
            </w:pPr>
            <w:r w:rsidRPr="00194877">
              <w:rPr>
                <w:lang w:val="fr-FR"/>
              </w:rPr>
              <w:t>________________________________________</w:t>
            </w:r>
          </w:p>
          <w:p w:rsidR="00B15554" w:rsidRPr="00194877" w:rsidRDefault="00B15554" w:rsidP="008A0471">
            <w:pPr>
              <w:pStyle w:val="Corpsdetexte"/>
              <w:rPr>
                <w:lang w:val="fr-FR"/>
              </w:rPr>
            </w:pPr>
            <w:r w:rsidRPr="00194877">
              <w:rPr>
                <w:lang w:val="fr-FR"/>
              </w:rPr>
              <w:t>________________________________________</w:t>
            </w:r>
          </w:p>
          <w:p w:rsidR="00B15554" w:rsidRPr="00194877" w:rsidRDefault="00B15554" w:rsidP="008A0471">
            <w:pPr>
              <w:pStyle w:val="Corpsdetexte"/>
              <w:rPr>
                <w:lang w:val="fr-FR"/>
              </w:rPr>
            </w:pPr>
            <w:r w:rsidRPr="00194877">
              <w:rPr>
                <w:lang w:val="fr-FR"/>
              </w:rPr>
              <w:t>________________________________________</w:t>
            </w:r>
          </w:p>
          <w:p w:rsidR="00B15554" w:rsidRPr="00194877" w:rsidRDefault="00B15554" w:rsidP="008A0471">
            <w:pPr>
              <w:pStyle w:val="Corpsdetexte"/>
              <w:rPr>
                <w:lang w:val="fr-FR"/>
              </w:rPr>
            </w:pPr>
            <w:r w:rsidRPr="00194877">
              <w:rPr>
                <w:lang w:val="fr-FR"/>
              </w:rPr>
              <w:t>________________________________________</w:t>
            </w:r>
          </w:p>
        </w:tc>
      </w:tr>
      <w:tr w:rsidR="00E80F1F" w:rsidRPr="00194877" w:rsidTr="00E80F1F">
        <w:trPr>
          <w:cantSplit/>
          <w:trHeight w:val="699"/>
        </w:trPr>
        <w:tc>
          <w:tcPr>
            <w:tcW w:w="4212" w:type="dxa"/>
            <w:tcBorders>
              <w:top w:val="single" w:sz="6" w:space="0" w:color="auto"/>
              <w:left w:val="single" w:sz="6" w:space="0" w:color="auto"/>
              <w:bottom w:val="single" w:sz="6" w:space="0" w:color="auto"/>
              <w:right w:val="nil"/>
            </w:tcBorders>
          </w:tcPr>
          <w:p w:rsidR="00E80F1F" w:rsidRPr="00194877" w:rsidRDefault="00E80F1F" w:rsidP="0032541D">
            <w:pPr>
              <w:pStyle w:val="Outline"/>
              <w:keepNext/>
              <w:numPr>
                <w:ilvl w:val="0"/>
                <w:numId w:val="0"/>
              </w:numPr>
              <w:spacing w:before="40"/>
              <w:rPr>
                <w:spacing w:val="-2"/>
                <w:kern w:val="0"/>
              </w:rPr>
            </w:pPr>
            <w:bookmarkStart w:id="400" w:name="_Toc498849285"/>
            <w:bookmarkStart w:id="401" w:name="_Toc498850128"/>
            <w:bookmarkStart w:id="402" w:name="_Toc498851733"/>
            <w:r w:rsidRPr="00194877">
              <w:rPr>
                <w:kern w:val="0"/>
              </w:rPr>
              <w:t>Description de la similitude conformément au</w:t>
            </w:r>
            <w:r>
              <w:rPr>
                <w:kern w:val="0"/>
              </w:rPr>
              <w:t>x sous</w:t>
            </w:r>
            <w:r>
              <w:rPr>
                <w:kern w:val="0"/>
              </w:rPr>
              <w:noBreakHyphen/>
              <w:t>critères</w:t>
            </w:r>
            <w:r w:rsidRPr="00194877">
              <w:rPr>
                <w:kern w:val="0"/>
              </w:rPr>
              <w:t xml:space="preserve"> 4.1</w:t>
            </w:r>
            <w:r>
              <w:rPr>
                <w:kern w:val="0"/>
              </w:rPr>
              <w:t xml:space="preserve"> </w:t>
            </w:r>
            <w:r w:rsidRPr="00194877">
              <w:rPr>
                <w:kern w:val="0"/>
              </w:rPr>
              <w:t>de la Section III :</w:t>
            </w:r>
          </w:p>
        </w:tc>
        <w:tc>
          <w:tcPr>
            <w:tcW w:w="5058" w:type="dxa"/>
            <w:gridSpan w:val="4"/>
            <w:tcBorders>
              <w:top w:val="single" w:sz="6" w:space="0" w:color="auto"/>
              <w:left w:val="single" w:sz="6" w:space="0" w:color="auto"/>
              <w:bottom w:val="single" w:sz="6" w:space="0" w:color="auto"/>
              <w:right w:val="single" w:sz="6" w:space="0" w:color="auto"/>
            </w:tcBorders>
          </w:tcPr>
          <w:p w:rsidR="00E80F1F" w:rsidRPr="00194877" w:rsidRDefault="00E80F1F" w:rsidP="0032541D">
            <w:pPr>
              <w:rPr>
                <w:spacing w:val="-2"/>
              </w:rPr>
            </w:pPr>
          </w:p>
        </w:tc>
      </w:tr>
      <w:tr w:rsidR="00E80F1F" w:rsidRPr="00194877" w:rsidTr="00E80F1F">
        <w:trPr>
          <w:cantSplit/>
          <w:trHeight w:val="699"/>
        </w:trPr>
        <w:tc>
          <w:tcPr>
            <w:tcW w:w="4212" w:type="dxa"/>
            <w:tcBorders>
              <w:top w:val="single" w:sz="6" w:space="0" w:color="auto"/>
              <w:left w:val="single" w:sz="6" w:space="0" w:color="auto"/>
              <w:bottom w:val="single" w:sz="6" w:space="0" w:color="auto"/>
              <w:right w:val="nil"/>
            </w:tcBorders>
          </w:tcPr>
          <w:p w:rsidR="00E80F1F" w:rsidRPr="00194877" w:rsidRDefault="00E80F1F" w:rsidP="0032541D">
            <w:pPr>
              <w:pStyle w:val="Liste"/>
              <w:tabs>
                <w:tab w:val="left" w:pos="864"/>
                <w:tab w:val="left" w:pos="936"/>
              </w:tabs>
              <w:ind w:left="936" w:hanging="360"/>
              <w:rPr>
                <w:lang w:val="fr-FR"/>
              </w:rPr>
            </w:pPr>
            <w:r w:rsidRPr="00194877">
              <w:rPr>
                <w:lang w:val="fr-FR"/>
              </w:rPr>
              <w:t>Montant </w:t>
            </w:r>
          </w:p>
        </w:tc>
        <w:tc>
          <w:tcPr>
            <w:tcW w:w="5058" w:type="dxa"/>
            <w:gridSpan w:val="4"/>
            <w:tcBorders>
              <w:top w:val="single" w:sz="6" w:space="0" w:color="auto"/>
              <w:left w:val="single" w:sz="6" w:space="0" w:color="auto"/>
              <w:bottom w:val="single" w:sz="6" w:space="0" w:color="auto"/>
              <w:right w:val="single" w:sz="6" w:space="0" w:color="auto"/>
            </w:tcBorders>
          </w:tcPr>
          <w:p w:rsidR="00E80F1F" w:rsidRPr="00194877" w:rsidRDefault="00E80F1F" w:rsidP="0032541D">
            <w:pPr>
              <w:spacing w:before="120"/>
              <w:rPr>
                <w:spacing w:val="-2"/>
              </w:rPr>
            </w:pPr>
            <w:r w:rsidRPr="00194877">
              <w:rPr>
                <w:spacing w:val="-2"/>
              </w:rPr>
              <w:t>_________________________________</w:t>
            </w:r>
          </w:p>
        </w:tc>
      </w:tr>
      <w:tr w:rsidR="00E80F1F" w:rsidRPr="00194877" w:rsidTr="00E80F1F">
        <w:trPr>
          <w:cantSplit/>
          <w:trHeight w:val="699"/>
        </w:trPr>
        <w:tc>
          <w:tcPr>
            <w:tcW w:w="4212" w:type="dxa"/>
            <w:tcBorders>
              <w:top w:val="single" w:sz="6" w:space="0" w:color="auto"/>
              <w:left w:val="single" w:sz="6" w:space="0" w:color="auto"/>
              <w:bottom w:val="single" w:sz="6" w:space="0" w:color="auto"/>
              <w:right w:val="nil"/>
            </w:tcBorders>
          </w:tcPr>
          <w:p w:rsidR="00E80F1F" w:rsidRPr="00194877" w:rsidRDefault="00E80F1F" w:rsidP="0032541D">
            <w:pPr>
              <w:pStyle w:val="Liste"/>
              <w:tabs>
                <w:tab w:val="left" w:pos="864"/>
                <w:tab w:val="left" w:pos="936"/>
              </w:tabs>
              <w:ind w:left="936" w:hanging="360"/>
              <w:jc w:val="left"/>
              <w:rPr>
                <w:spacing w:val="-2"/>
                <w:lang w:val="fr-FR"/>
              </w:rPr>
            </w:pPr>
            <w:r w:rsidRPr="00194877">
              <w:rPr>
                <w:lang w:val="fr-FR"/>
              </w:rPr>
              <w:t>Taille physique</w:t>
            </w:r>
          </w:p>
        </w:tc>
        <w:tc>
          <w:tcPr>
            <w:tcW w:w="5058" w:type="dxa"/>
            <w:gridSpan w:val="4"/>
            <w:tcBorders>
              <w:top w:val="single" w:sz="6" w:space="0" w:color="auto"/>
              <w:left w:val="single" w:sz="6" w:space="0" w:color="auto"/>
              <w:bottom w:val="single" w:sz="6" w:space="0" w:color="auto"/>
              <w:right w:val="single" w:sz="6" w:space="0" w:color="auto"/>
            </w:tcBorders>
          </w:tcPr>
          <w:p w:rsidR="00E80F1F" w:rsidRPr="00194877" w:rsidRDefault="00E80F1F" w:rsidP="0032541D">
            <w:pPr>
              <w:spacing w:before="120"/>
              <w:rPr>
                <w:spacing w:val="-2"/>
              </w:rPr>
            </w:pPr>
            <w:r w:rsidRPr="00194877">
              <w:rPr>
                <w:spacing w:val="-2"/>
              </w:rPr>
              <w:t>_________________________________</w:t>
            </w:r>
          </w:p>
        </w:tc>
      </w:tr>
      <w:tr w:rsidR="00E80F1F" w:rsidRPr="00194877" w:rsidTr="00E80F1F">
        <w:trPr>
          <w:cantSplit/>
          <w:trHeight w:val="699"/>
        </w:trPr>
        <w:tc>
          <w:tcPr>
            <w:tcW w:w="4212" w:type="dxa"/>
            <w:tcBorders>
              <w:top w:val="single" w:sz="6" w:space="0" w:color="auto"/>
              <w:left w:val="single" w:sz="6" w:space="0" w:color="auto"/>
              <w:bottom w:val="single" w:sz="6" w:space="0" w:color="auto"/>
              <w:right w:val="nil"/>
            </w:tcBorders>
          </w:tcPr>
          <w:p w:rsidR="00E80F1F" w:rsidRPr="00194877" w:rsidRDefault="00E80F1F" w:rsidP="0032541D">
            <w:pPr>
              <w:pStyle w:val="Liste"/>
              <w:tabs>
                <w:tab w:val="left" w:pos="864"/>
                <w:tab w:val="left" w:pos="936"/>
              </w:tabs>
              <w:ind w:left="936" w:hanging="360"/>
              <w:rPr>
                <w:spacing w:val="-2"/>
                <w:lang w:val="fr-FR"/>
              </w:rPr>
            </w:pPr>
            <w:r w:rsidRPr="00194877">
              <w:rPr>
                <w:lang w:val="fr-FR"/>
              </w:rPr>
              <w:t>Complexité</w:t>
            </w:r>
          </w:p>
        </w:tc>
        <w:tc>
          <w:tcPr>
            <w:tcW w:w="5058" w:type="dxa"/>
            <w:gridSpan w:val="4"/>
            <w:tcBorders>
              <w:top w:val="single" w:sz="6" w:space="0" w:color="auto"/>
              <w:left w:val="single" w:sz="6" w:space="0" w:color="auto"/>
              <w:bottom w:val="single" w:sz="6" w:space="0" w:color="auto"/>
              <w:right w:val="single" w:sz="6" w:space="0" w:color="auto"/>
            </w:tcBorders>
          </w:tcPr>
          <w:p w:rsidR="00E80F1F" w:rsidRPr="00194877" w:rsidRDefault="00E80F1F" w:rsidP="0032541D">
            <w:pPr>
              <w:spacing w:before="120"/>
              <w:rPr>
                <w:spacing w:val="-2"/>
              </w:rPr>
            </w:pPr>
            <w:r w:rsidRPr="00194877">
              <w:rPr>
                <w:spacing w:val="-2"/>
              </w:rPr>
              <w:t>_________________________________</w:t>
            </w:r>
          </w:p>
        </w:tc>
      </w:tr>
      <w:tr w:rsidR="00E80F1F" w:rsidRPr="00194877" w:rsidTr="00E80F1F">
        <w:trPr>
          <w:cantSplit/>
          <w:trHeight w:val="699"/>
        </w:trPr>
        <w:tc>
          <w:tcPr>
            <w:tcW w:w="4212" w:type="dxa"/>
            <w:tcBorders>
              <w:top w:val="single" w:sz="6" w:space="0" w:color="auto"/>
              <w:left w:val="single" w:sz="6" w:space="0" w:color="auto"/>
              <w:bottom w:val="single" w:sz="6" w:space="0" w:color="auto"/>
              <w:right w:val="nil"/>
            </w:tcBorders>
          </w:tcPr>
          <w:p w:rsidR="00E80F1F" w:rsidRPr="00194877" w:rsidRDefault="00E80F1F" w:rsidP="0032541D">
            <w:pPr>
              <w:pStyle w:val="Liste"/>
              <w:tabs>
                <w:tab w:val="left" w:pos="864"/>
                <w:tab w:val="left" w:pos="936"/>
              </w:tabs>
              <w:ind w:left="936" w:hanging="360"/>
              <w:rPr>
                <w:spacing w:val="-2"/>
                <w:lang w:val="fr-FR"/>
              </w:rPr>
            </w:pPr>
            <w:r w:rsidRPr="00194877">
              <w:rPr>
                <w:spacing w:val="-2"/>
                <w:lang w:val="fr-FR"/>
              </w:rPr>
              <w:t>Méthodes/Technologie</w:t>
            </w:r>
          </w:p>
        </w:tc>
        <w:tc>
          <w:tcPr>
            <w:tcW w:w="5058" w:type="dxa"/>
            <w:gridSpan w:val="4"/>
            <w:tcBorders>
              <w:top w:val="single" w:sz="6" w:space="0" w:color="auto"/>
              <w:left w:val="single" w:sz="6" w:space="0" w:color="auto"/>
              <w:bottom w:val="single" w:sz="6" w:space="0" w:color="auto"/>
              <w:right w:val="single" w:sz="6" w:space="0" w:color="auto"/>
            </w:tcBorders>
          </w:tcPr>
          <w:p w:rsidR="00E80F1F" w:rsidRPr="00194877" w:rsidRDefault="00E80F1F" w:rsidP="0032541D">
            <w:pPr>
              <w:spacing w:before="120"/>
              <w:rPr>
                <w:spacing w:val="-2"/>
              </w:rPr>
            </w:pPr>
            <w:r w:rsidRPr="00194877">
              <w:rPr>
                <w:spacing w:val="-2"/>
              </w:rPr>
              <w:t>_________________________________</w:t>
            </w:r>
          </w:p>
        </w:tc>
      </w:tr>
      <w:tr w:rsidR="00E80F1F" w:rsidRPr="00194877" w:rsidTr="00E80F1F">
        <w:trPr>
          <w:cantSplit/>
          <w:trHeight w:val="699"/>
        </w:trPr>
        <w:tc>
          <w:tcPr>
            <w:tcW w:w="4212" w:type="dxa"/>
            <w:tcBorders>
              <w:top w:val="single" w:sz="6" w:space="0" w:color="auto"/>
              <w:left w:val="single" w:sz="6" w:space="0" w:color="auto"/>
              <w:bottom w:val="single" w:sz="6" w:space="0" w:color="auto"/>
              <w:right w:val="nil"/>
            </w:tcBorders>
          </w:tcPr>
          <w:p w:rsidR="00E80F1F" w:rsidRPr="00194877" w:rsidRDefault="00E80F1F" w:rsidP="0032541D">
            <w:pPr>
              <w:pStyle w:val="Liste"/>
              <w:tabs>
                <w:tab w:val="left" w:pos="864"/>
                <w:tab w:val="left" w:pos="936"/>
              </w:tabs>
              <w:ind w:left="936" w:hanging="360"/>
              <w:rPr>
                <w:spacing w:val="-2"/>
                <w:lang w:val="fr-FR"/>
              </w:rPr>
            </w:pPr>
            <w:r w:rsidRPr="00194877">
              <w:rPr>
                <w:spacing w:val="-2"/>
                <w:lang w:val="fr-FR"/>
              </w:rPr>
              <w:t>Autres caractéristiques</w:t>
            </w:r>
          </w:p>
          <w:p w:rsidR="00E80F1F" w:rsidRPr="00194877" w:rsidRDefault="00E80F1F" w:rsidP="0032541D"/>
        </w:tc>
        <w:tc>
          <w:tcPr>
            <w:tcW w:w="5058" w:type="dxa"/>
            <w:gridSpan w:val="4"/>
            <w:tcBorders>
              <w:top w:val="single" w:sz="6" w:space="0" w:color="auto"/>
              <w:left w:val="single" w:sz="6" w:space="0" w:color="auto"/>
              <w:bottom w:val="single" w:sz="6" w:space="0" w:color="auto"/>
              <w:right w:val="single" w:sz="6" w:space="0" w:color="auto"/>
            </w:tcBorders>
          </w:tcPr>
          <w:p w:rsidR="00E80F1F" w:rsidRPr="00194877" w:rsidRDefault="00E80F1F" w:rsidP="0032541D">
            <w:pPr>
              <w:spacing w:before="120"/>
              <w:rPr>
                <w:spacing w:val="-2"/>
              </w:rPr>
            </w:pPr>
            <w:r w:rsidRPr="00194877">
              <w:rPr>
                <w:spacing w:val="-2"/>
              </w:rPr>
              <w:t>_________________________________</w:t>
            </w:r>
          </w:p>
        </w:tc>
      </w:tr>
    </w:tbl>
    <w:p w:rsidR="00B15554" w:rsidRPr="00194877" w:rsidRDefault="00B15554" w:rsidP="00B15554">
      <w:pPr>
        <w:pStyle w:val="Subtitle2"/>
      </w:pPr>
    </w:p>
    <w:bookmarkEnd w:id="400"/>
    <w:bookmarkEnd w:id="401"/>
    <w:bookmarkEnd w:id="402"/>
    <w:p w:rsidR="00B15554" w:rsidRPr="00194877" w:rsidRDefault="00E80F1F" w:rsidP="00E80F1F">
      <w:pPr>
        <w:tabs>
          <w:tab w:val="right" w:pos="9000"/>
        </w:tabs>
        <w:ind w:right="162"/>
      </w:pPr>
      <w:r w:rsidRPr="00194877">
        <w:t xml:space="preserve"> </w:t>
      </w:r>
    </w:p>
    <w:p w:rsidR="0062044C" w:rsidRDefault="0062044C" w:rsidP="00E54BDC">
      <w:pPr>
        <w:tabs>
          <w:tab w:val="right" w:pos="9000"/>
        </w:tabs>
      </w:pPr>
    </w:p>
    <w:p w:rsidR="00FC31C4" w:rsidRDefault="00FC31C4" w:rsidP="00FC31C4">
      <w:pPr>
        <w:tabs>
          <w:tab w:val="right" w:pos="9000"/>
        </w:tabs>
        <w:sectPr w:rsidR="00FC31C4" w:rsidSect="00AC3968">
          <w:headerReference w:type="even" r:id="rId50"/>
          <w:headerReference w:type="default" r:id="rId51"/>
          <w:headerReference w:type="first" r:id="rId52"/>
          <w:pgSz w:w="11907" w:h="16840" w:code="9"/>
          <w:pgMar w:top="1440" w:right="1440" w:bottom="1440" w:left="1440" w:header="720" w:footer="720" w:gutter="567"/>
          <w:cols w:space="720"/>
          <w:titlePg/>
        </w:sectPr>
      </w:pPr>
      <w:bookmarkStart w:id="403" w:name="_Toc438013346"/>
    </w:p>
    <w:p w:rsidR="00FC31C4" w:rsidRDefault="00FC31C4" w:rsidP="00FC31C4">
      <w:pPr>
        <w:tabs>
          <w:tab w:val="right" w:pos="9000"/>
        </w:tabs>
      </w:pPr>
    </w:p>
    <w:p w:rsidR="0062044C" w:rsidRPr="0062044C" w:rsidRDefault="00596947" w:rsidP="0062044C">
      <w:pPr>
        <w:pStyle w:val="SectionVHeader"/>
        <w:rPr>
          <w:lang w:val="fr-FR"/>
        </w:rPr>
      </w:pPr>
      <w:bookmarkStart w:id="404" w:name="_Toc473816501"/>
      <w:r>
        <w:rPr>
          <w:lang w:val="fr-FR"/>
        </w:rPr>
        <w:t xml:space="preserve">Formulaires </w:t>
      </w:r>
      <w:r w:rsidR="0062044C" w:rsidRPr="0062044C">
        <w:rPr>
          <w:lang w:val="fr-FR"/>
        </w:rPr>
        <w:t>de</w:t>
      </w:r>
      <w:r>
        <w:rPr>
          <w:lang w:val="fr-FR"/>
        </w:rPr>
        <w:t xml:space="preserve"> P</w:t>
      </w:r>
      <w:r w:rsidR="0062044C" w:rsidRPr="0062044C">
        <w:rPr>
          <w:lang w:val="fr-FR"/>
        </w:rPr>
        <w:t>rix</w:t>
      </w:r>
      <w:bookmarkEnd w:id="404"/>
    </w:p>
    <w:p w:rsidR="0062044C" w:rsidRDefault="0062044C" w:rsidP="0062044C">
      <w:pPr>
        <w:jc w:val="center"/>
      </w:pPr>
    </w:p>
    <w:p w:rsidR="0062044C" w:rsidRDefault="0062044C" w:rsidP="0062044C">
      <w:pPr>
        <w:jc w:val="center"/>
      </w:pPr>
    </w:p>
    <w:p w:rsidR="0062044C" w:rsidRDefault="0062044C" w:rsidP="001411DC">
      <w:pPr>
        <w:pStyle w:val="Outline"/>
        <w:numPr>
          <w:ilvl w:val="0"/>
          <w:numId w:val="0"/>
        </w:numPr>
        <w:tabs>
          <w:tab w:val="right" w:pos="9000"/>
        </w:tabs>
        <w:spacing w:before="0"/>
        <w:jc w:val="both"/>
        <w:rPr>
          <w:bCs/>
          <w:i/>
          <w:iCs/>
          <w:szCs w:val="24"/>
        </w:rPr>
      </w:pPr>
      <w:r>
        <w:rPr>
          <w:bCs/>
          <w:i/>
          <w:iCs/>
          <w:szCs w:val="24"/>
        </w:rPr>
        <w:t xml:space="preserve">[Le Soumissionnaire doit remplir tous les espaces en blanc dans les formulaires de prix selon les instructions figurant ci-après. La liste des articles dans la colonne 1 du Bordereau des prix doit être identique à la liste des </w:t>
      </w:r>
      <w:r w:rsidR="00B958A2">
        <w:rPr>
          <w:bCs/>
          <w:i/>
          <w:iCs/>
          <w:szCs w:val="24"/>
        </w:rPr>
        <w:t xml:space="preserve">fournitures et services </w:t>
      </w:r>
      <w:r w:rsidR="00E54BDC">
        <w:rPr>
          <w:bCs/>
          <w:i/>
          <w:iCs/>
          <w:szCs w:val="24"/>
        </w:rPr>
        <w:t xml:space="preserve"> connexes fournie par l’</w:t>
      </w:r>
      <w:r>
        <w:rPr>
          <w:bCs/>
          <w:i/>
          <w:iCs/>
          <w:szCs w:val="24"/>
        </w:rPr>
        <w:t>Acheteur dans la Section V</w:t>
      </w:r>
      <w:r w:rsidR="00E54BDC">
        <w:rPr>
          <w:bCs/>
          <w:i/>
          <w:iCs/>
          <w:szCs w:val="24"/>
        </w:rPr>
        <w:t>II</w:t>
      </w:r>
      <w:r>
        <w:rPr>
          <w:bCs/>
          <w:i/>
          <w:iCs/>
          <w:szCs w:val="24"/>
        </w:rPr>
        <w:t>.]</w:t>
      </w:r>
    </w:p>
    <w:p w:rsidR="0062044C" w:rsidRDefault="0062044C" w:rsidP="0062044C">
      <w:pPr>
        <w:pStyle w:val="Outline"/>
        <w:numPr>
          <w:ilvl w:val="0"/>
          <w:numId w:val="0"/>
        </w:numPr>
        <w:tabs>
          <w:tab w:val="right" w:pos="9000"/>
        </w:tabs>
        <w:spacing w:before="0"/>
        <w:rPr>
          <w:kern w:val="0"/>
        </w:rPr>
      </w:pPr>
    </w:p>
    <w:p w:rsidR="00B15554" w:rsidRDefault="00B15554" w:rsidP="00030304">
      <w:pPr>
        <w:pStyle w:val="SectionVHeader"/>
        <w:rPr>
          <w:lang w:val="fr-FR"/>
        </w:rPr>
        <w:sectPr w:rsidR="00B15554" w:rsidSect="00A44F97">
          <w:headerReference w:type="even" r:id="rId53"/>
          <w:headerReference w:type="default" r:id="rId54"/>
          <w:headerReference w:type="first" r:id="rId55"/>
          <w:pgSz w:w="11907" w:h="16840" w:code="9"/>
          <w:pgMar w:top="1440" w:right="1440" w:bottom="1440" w:left="1440" w:header="720" w:footer="720" w:gutter="567"/>
          <w:cols w:space="720"/>
          <w:titlePg/>
        </w:sectPr>
      </w:pPr>
    </w:p>
    <w:tbl>
      <w:tblPr>
        <w:tblW w:w="1373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5"/>
      </w:tblGrid>
      <w:tr w:rsidR="0095591D" w:rsidTr="008A0471">
        <w:tblPrEx>
          <w:tblCellMar>
            <w:top w:w="0" w:type="dxa"/>
            <w:bottom w:w="0" w:type="dxa"/>
          </w:tblCellMar>
        </w:tblPrEx>
        <w:trPr>
          <w:cantSplit/>
          <w:trHeight w:val="900"/>
        </w:trPr>
        <w:tc>
          <w:tcPr>
            <w:tcW w:w="13735" w:type="dxa"/>
            <w:tcBorders>
              <w:top w:val="nil"/>
              <w:left w:val="nil"/>
              <w:bottom w:val="nil"/>
              <w:right w:val="nil"/>
            </w:tcBorders>
            <w:vAlign w:val="center"/>
          </w:tcPr>
          <w:p w:rsidR="0095591D" w:rsidRDefault="00A02240" w:rsidP="00474675">
            <w:pPr>
              <w:pStyle w:val="SectionVHeader"/>
              <w:rPr>
                <w:lang w:val="fr-FR"/>
              </w:rPr>
            </w:pPr>
            <w:bookmarkStart w:id="405" w:name="_Toc77404844"/>
            <w:bookmarkStart w:id="406" w:name="_Toc473816502"/>
            <w:r>
              <w:rPr>
                <w:lang w:val="fr-FR"/>
              </w:rPr>
              <w:t>Formulaire de</w:t>
            </w:r>
            <w:r w:rsidR="0095591D">
              <w:rPr>
                <w:lang w:val="fr-FR"/>
              </w:rPr>
              <w:t xml:space="preserve"> prix des Fournitures fabriquées en dehors du pays de l’Acheteur, à importer</w:t>
            </w:r>
            <w:bookmarkEnd w:id="406"/>
          </w:p>
        </w:tc>
      </w:tr>
    </w:tbl>
    <w:p w:rsidR="0095591D" w:rsidRDefault="0095591D" w:rsidP="0095591D"/>
    <w:tbl>
      <w:tblPr>
        <w:tblW w:w="134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017"/>
        <w:gridCol w:w="1055"/>
        <w:gridCol w:w="1780"/>
        <w:gridCol w:w="2126"/>
        <w:gridCol w:w="1079"/>
        <w:gridCol w:w="338"/>
        <w:gridCol w:w="1221"/>
        <w:gridCol w:w="1961"/>
        <w:gridCol w:w="24"/>
        <w:gridCol w:w="1535"/>
        <w:gridCol w:w="24"/>
      </w:tblGrid>
      <w:tr w:rsidR="00474675" w:rsidRPr="0095591D" w:rsidTr="00607EFE">
        <w:tblPrEx>
          <w:tblCellMar>
            <w:top w:w="0" w:type="dxa"/>
            <w:bottom w:w="0" w:type="dxa"/>
          </w:tblCellMar>
        </w:tblPrEx>
        <w:trPr>
          <w:gridAfter w:val="1"/>
          <w:wAfter w:w="24" w:type="dxa"/>
        </w:trPr>
        <w:tc>
          <w:tcPr>
            <w:tcW w:w="1252" w:type="dxa"/>
            <w:tcBorders>
              <w:top w:val="double" w:sz="4" w:space="0" w:color="auto"/>
              <w:left w:val="double" w:sz="4" w:space="0" w:color="auto"/>
            </w:tcBorders>
            <w:vAlign w:val="center"/>
          </w:tcPr>
          <w:p w:rsidR="00474675" w:rsidRPr="0095591D" w:rsidRDefault="00474675" w:rsidP="008A0471">
            <w:pPr>
              <w:jc w:val="center"/>
              <w:rPr>
                <w:sz w:val="16"/>
                <w:szCs w:val="16"/>
              </w:rPr>
            </w:pPr>
          </w:p>
        </w:tc>
        <w:tc>
          <w:tcPr>
            <w:tcW w:w="1017" w:type="dxa"/>
            <w:tcBorders>
              <w:top w:val="double" w:sz="4" w:space="0" w:color="auto"/>
            </w:tcBorders>
            <w:vAlign w:val="center"/>
          </w:tcPr>
          <w:p w:rsidR="00474675" w:rsidRPr="0095591D" w:rsidRDefault="00474675" w:rsidP="008A0471">
            <w:pPr>
              <w:jc w:val="center"/>
              <w:rPr>
                <w:sz w:val="16"/>
                <w:szCs w:val="16"/>
              </w:rPr>
            </w:pPr>
          </w:p>
        </w:tc>
        <w:tc>
          <w:tcPr>
            <w:tcW w:w="6378" w:type="dxa"/>
            <w:gridSpan w:val="5"/>
            <w:tcBorders>
              <w:top w:val="double" w:sz="4" w:space="0" w:color="auto"/>
            </w:tcBorders>
            <w:vAlign w:val="center"/>
          </w:tcPr>
          <w:p w:rsidR="00474675" w:rsidRPr="0000058A" w:rsidRDefault="007820B1" w:rsidP="00474675">
            <w:pPr>
              <w:suppressAutoHyphens/>
              <w:jc w:val="center"/>
              <w:rPr>
                <w:sz w:val="24"/>
                <w:szCs w:val="24"/>
              </w:rPr>
            </w:pPr>
            <w:r>
              <w:rPr>
                <w:sz w:val="24"/>
                <w:szCs w:val="24"/>
              </w:rPr>
              <w:t>(</w:t>
            </w:r>
            <w:r w:rsidR="00474675">
              <w:rPr>
                <w:sz w:val="24"/>
                <w:szCs w:val="24"/>
              </w:rPr>
              <w:t>Offres du Groupe C</w:t>
            </w:r>
            <w:r w:rsidR="00D536C4">
              <w:rPr>
                <w:sz w:val="24"/>
                <w:szCs w:val="24"/>
              </w:rPr>
              <w:t>, fournitures à importer)</w:t>
            </w:r>
          </w:p>
          <w:p w:rsidR="00474675" w:rsidRDefault="00474675" w:rsidP="008A0471">
            <w:pPr>
              <w:jc w:val="center"/>
              <w:rPr>
                <w:sz w:val="16"/>
                <w:szCs w:val="16"/>
              </w:rPr>
            </w:pPr>
          </w:p>
          <w:p w:rsidR="00474675" w:rsidRDefault="00474675" w:rsidP="008A0471">
            <w:pPr>
              <w:jc w:val="center"/>
              <w:rPr>
                <w:sz w:val="16"/>
                <w:szCs w:val="16"/>
              </w:rPr>
            </w:pPr>
            <w:r>
              <w:rPr>
                <w:sz w:val="22"/>
              </w:rPr>
              <w:t>Monnaie de l’Offre en conformité avec la clause 15 des IS</w:t>
            </w:r>
          </w:p>
          <w:p w:rsidR="00474675" w:rsidRPr="0095591D" w:rsidRDefault="00474675" w:rsidP="008A0471">
            <w:pPr>
              <w:jc w:val="center"/>
              <w:rPr>
                <w:sz w:val="16"/>
                <w:szCs w:val="16"/>
              </w:rPr>
            </w:pPr>
          </w:p>
        </w:tc>
        <w:tc>
          <w:tcPr>
            <w:tcW w:w="4741" w:type="dxa"/>
            <w:gridSpan w:val="4"/>
            <w:tcBorders>
              <w:top w:val="double" w:sz="4" w:space="0" w:color="auto"/>
              <w:right w:val="double" w:sz="4" w:space="0" w:color="auto"/>
            </w:tcBorders>
            <w:vAlign w:val="center"/>
          </w:tcPr>
          <w:p w:rsidR="00474675" w:rsidRPr="00D17421" w:rsidRDefault="00474675" w:rsidP="00607EFE">
            <w:pPr>
              <w:rPr>
                <w:sz w:val="22"/>
                <w:lang w:val="es-419"/>
              </w:rPr>
            </w:pPr>
            <w:r w:rsidRPr="00D17421">
              <w:rPr>
                <w:sz w:val="22"/>
                <w:lang w:val="es-419"/>
              </w:rPr>
              <w:t>Date</w:t>
            </w:r>
            <w:r w:rsidRPr="00D17421">
              <w:rPr>
                <w:i/>
                <w:iCs/>
                <w:sz w:val="22"/>
                <w:lang w:val="es-419"/>
              </w:rPr>
              <w:t> :________________________________</w:t>
            </w:r>
          </w:p>
          <w:p w:rsidR="00474675" w:rsidRPr="00D17421" w:rsidRDefault="00474675" w:rsidP="00607EFE">
            <w:pPr>
              <w:ind w:right="72"/>
              <w:rPr>
                <w:b/>
                <w:sz w:val="22"/>
                <w:lang w:val="es-419"/>
              </w:rPr>
            </w:pPr>
            <w:r w:rsidRPr="00D17421">
              <w:rPr>
                <w:sz w:val="22"/>
                <w:lang w:val="es-419"/>
              </w:rPr>
              <w:t>AOI No</w:t>
            </w:r>
            <w:r w:rsidR="0050535A" w:rsidRPr="00D17421">
              <w:rPr>
                <w:sz w:val="22"/>
                <w:lang w:val="es-419"/>
              </w:rPr>
              <w:t> :</w:t>
            </w:r>
            <w:r w:rsidRPr="00D17421">
              <w:rPr>
                <w:sz w:val="22"/>
                <w:lang w:val="es-419"/>
              </w:rPr>
              <w:t>_____________________________</w:t>
            </w:r>
          </w:p>
          <w:p w:rsidR="00474675" w:rsidRPr="00D17421" w:rsidRDefault="0050535A" w:rsidP="00607EFE">
            <w:pPr>
              <w:ind w:right="72"/>
              <w:rPr>
                <w:b/>
                <w:sz w:val="22"/>
                <w:lang w:val="es-419"/>
              </w:rPr>
            </w:pPr>
            <w:r w:rsidRPr="00D17421">
              <w:rPr>
                <w:sz w:val="22"/>
                <w:lang w:val="es-419"/>
              </w:rPr>
              <w:t xml:space="preserve">Avis d’Appel d’Offres No </w:t>
            </w:r>
            <w:r w:rsidR="00474675" w:rsidRPr="00D17421">
              <w:rPr>
                <w:sz w:val="22"/>
                <w:lang w:val="es-419"/>
              </w:rPr>
              <w:t>:</w:t>
            </w:r>
            <w:r w:rsidR="00474675" w:rsidRPr="00D17421">
              <w:rPr>
                <w:b/>
                <w:sz w:val="22"/>
                <w:lang w:val="es-419"/>
              </w:rPr>
              <w:t xml:space="preserve"> </w:t>
            </w:r>
            <w:r w:rsidR="00474675" w:rsidRPr="00D17421">
              <w:rPr>
                <w:bCs/>
                <w:i/>
                <w:iCs/>
                <w:sz w:val="22"/>
                <w:lang w:val="es-419"/>
              </w:rPr>
              <w:t>_______________</w:t>
            </w:r>
          </w:p>
          <w:p w:rsidR="00474675" w:rsidRPr="00D17421" w:rsidRDefault="00474675" w:rsidP="00607EFE">
            <w:pPr>
              <w:rPr>
                <w:sz w:val="22"/>
                <w:lang w:val="es-419"/>
              </w:rPr>
            </w:pPr>
            <w:r w:rsidRPr="00D17421">
              <w:rPr>
                <w:sz w:val="22"/>
                <w:lang w:val="es-419"/>
              </w:rPr>
              <w:t>Variante No :___________________________</w:t>
            </w:r>
          </w:p>
          <w:p w:rsidR="00474675" w:rsidRDefault="00474675" w:rsidP="00607EFE">
            <w:pPr>
              <w:rPr>
                <w:sz w:val="22"/>
              </w:rPr>
            </w:pPr>
            <w:r>
              <w:rPr>
                <w:sz w:val="22"/>
              </w:rPr>
              <w:t>Page _______ de ____________</w:t>
            </w:r>
          </w:p>
          <w:p w:rsidR="00474675" w:rsidRDefault="00474675" w:rsidP="00474675">
            <w:pPr>
              <w:jc w:val="right"/>
              <w:rPr>
                <w:sz w:val="16"/>
                <w:szCs w:val="16"/>
              </w:rPr>
            </w:pPr>
          </w:p>
        </w:tc>
      </w:tr>
      <w:tr w:rsidR="00CB3C77" w:rsidRPr="00607EFE" w:rsidTr="00607EFE">
        <w:tblPrEx>
          <w:tblCellMar>
            <w:top w:w="0" w:type="dxa"/>
            <w:bottom w:w="0" w:type="dxa"/>
          </w:tblCellMar>
        </w:tblPrEx>
        <w:trPr>
          <w:gridAfter w:val="1"/>
          <w:wAfter w:w="24" w:type="dxa"/>
        </w:trPr>
        <w:tc>
          <w:tcPr>
            <w:tcW w:w="1252" w:type="dxa"/>
            <w:tcBorders>
              <w:top w:val="double" w:sz="4" w:space="0" w:color="auto"/>
              <w:left w:val="double" w:sz="4" w:space="0" w:color="auto"/>
            </w:tcBorders>
            <w:vAlign w:val="center"/>
          </w:tcPr>
          <w:p w:rsidR="00CB3C77" w:rsidRPr="00607EFE" w:rsidRDefault="00CB3C77" w:rsidP="005D5B87">
            <w:pPr>
              <w:jc w:val="center"/>
              <w:rPr>
                <w:b/>
                <w:sz w:val="16"/>
                <w:szCs w:val="16"/>
              </w:rPr>
            </w:pPr>
            <w:r w:rsidRPr="00607EFE">
              <w:rPr>
                <w:b/>
                <w:sz w:val="16"/>
                <w:szCs w:val="16"/>
              </w:rPr>
              <w:t>1</w:t>
            </w:r>
          </w:p>
        </w:tc>
        <w:tc>
          <w:tcPr>
            <w:tcW w:w="1017" w:type="dxa"/>
            <w:tcBorders>
              <w:top w:val="double" w:sz="4" w:space="0" w:color="auto"/>
            </w:tcBorders>
            <w:vAlign w:val="center"/>
          </w:tcPr>
          <w:p w:rsidR="00CB3C77" w:rsidRPr="00607EFE" w:rsidRDefault="00CB3C77" w:rsidP="005D5B87">
            <w:pPr>
              <w:jc w:val="center"/>
              <w:rPr>
                <w:b/>
                <w:sz w:val="16"/>
                <w:szCs w:val="16"/>
              </w:rPr>
            </w:pPr>
            <w:r w:rsidRPr="00607EFE">
              <w:rPr>
                <w:b/>
                <w:sz w:val="16"/>
                <w:szCs w:val="16"/>
              </w:rPr>
              <w:t>2</w:t>
            </w:r>
          </w:p>
        </w:tc>
        <w:tc>
          <w:tcPr>
            <w:tcW w:w="1055" w:type="dxa"/>
            <w:tcBorders>
              <w:top w:val="double" w:sz="4" w:space="0" w:color="auto"/>
            </w:tcBorders>
            <w:vAlign w:val="center"/>
          </w:tcPr>
          <w:p w:rsidR="00CB3C77" w:rsidRPr="00607EFE" w:rsidRDefault="00CB3C77" w:rsidP="002B72EF">
            <w:pPr>
              <w:jc w:val="center"/>
              <w:rPr>
                <w:b/>
                <w:sz w:val="16"/>
                <w:szCs w:val="16"/>
              </w:rPr>
            </w:pPr>
            <w:r w:rsidRPr="00607EFE">
              <w:rPr>
                <w:b/>
                <w:sz w:val="16"/>
                <w:szCs w:val="16"/>
              </w:rPr>
              <w:t>3</w:t>
            </w:r>
          </w:p>
        </w:tc>
        <w:tc>
          <w:tcPr>
            <w:tcW w:w="1780" w:type="dxa"/>
            <w:tcBorders>
              <w:top w:val="double" w:sz="4" w:space="0" w:color="auto"/>
            </w:tcBorders>
            <w:vAlign w:val="center"/>
          </w:tcPr>
          <w:p w:rsidR="00CB3C77" w:rsidRPr="00607EFE" w:rsidRDefault="00CB3C77" w:rsidP="00466A3F">
            <w:pPr>
              <w:jc w:val="center"/>
              <w:rPr>
                <w:b/>
                <w:sz w:val="16"/>
                <w:szCs w:val="16"/>
              </w:rPr>
            </w:pPr>
            <w:r w:rsidRPr="00607EFE">
              <w:rPr>
                <w:b/>
                <w:sz w:val="16"/>
                <w:szCs w:val="16"/>
              </w:rPr>
              <w:t>4</w:t>
            </w:r>
          </w:p>
        </w:tc>
        <w:tc>
          <w:tcPr>
            <w:tcW w:w="2126" w:type="dxa"/>
            <w:tcBorders>
              <w:top w:val="double" w:sz="4" w:space="0" w:color="auto"/>
            </w:tcBorders>
            <w:vAlign w:val="center"/>
          </w:tcPr>
          <w:p w:rsidR="00CB3C77" w:rsidRPr="00607EFE" w:rsidRDefault="00CB3C77" w:rsidP="00466A3F">
            <w:pPr>
              <w:jc w:val="center"/>
              <w:rPr>
                <w:b/>
                <w:sz w:val="16"/>
                <w:szCs w:val="16"/>
              </w:rPr>
            </w:pPr>
            <w:r w:rsidRPr="00607EFE">
              <w:rPr>
                <w:b/>
                <w:sz w:val="16"/>
                <w:szCs w:val="16"/>
              </w:rPr>
              <w:t>5</w:t>
            </w:r>
          </w:p>
        </w:tc>
        <w:tc>
          <w:tcPr>
            <w:tcW w:w="1417" w:type="dxa"/>
            <w:gridSpan w:val="2"/>
            <w:tcBorders>
              <w:top w:val="double" w:sz="4" w:space="0" w:color="auto"/>
            </w:tcBorders>
            <w:vAlign w:val="center"/>
          </w:tcPr>
          <w:p w:rsidR="00CB3C77" w:rsidRPr="00607EFE" w:rsidRDefault="00CB3C77" w:rsidP="003029E8">
            <w:pPr>
              <w:jc w:val="center"/>
              <w:rPr>
                <w:b/>
                <w:sz w:val="16"/>
                <w:szCs w:val="16"/>
              </w:rPr>
            </w:pPr>
            <w:r w:rsidRPr="00607EFE">
              <w:rPr>
                <w:b/>
                <w:sz w:val="16"/>
                <w:szCs w:val="16"/>
              </w:rPr>
              <w:t>6</w:t>
            </w:r>
          </w:p>
        </w:tc>
        <w:tc>
          <w:tcPr>
            <w:tcW w:w="3182" w:type="dxa"/>
            <w:gridSpan w:val="2"/>
            <w:tcBorders>
              <w:top w:val="double" w:sz="4" w:space="0" w:color="auto"/>
            </w:tcBorders>
            <w:vAlign w:val="center"/>
          </w:tcPr>
          <w:p w:rsidR="00CB3C77" w:rsidRPr="00607EFE" w:rsidRDefault="00CB3C77" w:rsidP="005D5B87">
            <w:pPr>
              <w:jc w:val="center"/>
              <w:rPr>
                <w:b/>
                <w:sz w:val="16"/>
                <w:szCs w:val="16"/>
              </w:rPr>
            </w:pPr>
            <w:r w:rsidRPr="00607EFE">
              <w:rPr>
                <w:b/>
                <w:sz w:val="16"/>
                <w:szCs w:val="16"/>
              </w:rPr>
              <w:t>7</w:t>
            </w:r>
          </w:p>
        </w:tc>
        <w:tc>
          <w:tcPr>
            <w:tcW w:w="1559" w:type="dxa"/>
            <w:gridSpan w:val="2"/>
            <w:tcBorders>
              <w:top w:val="double" w:sz="4" w:space="0" w:color="auto"/>
              <w:right w:val="double" w:sz="4" w:space="0" w:color="auto"/>
            </w:tcBorders>
            <w:vAlign w:val="center"/>
          </w:tcPr>
          <w:p w:rsidR="00CB3C77" w:rsidRPr="00607EFE" w:rsidRDefault="00CB3C77" w:rsidP="005D5B87">
            <w:pPr>
              <w:jc w:val="center"/>
              <w:rPr>
                <w:b/>
                <w:sz w:val="16"/>
                <w:szCs w:val="16"/>
              </w:rPr>
            </w:pPr>
            <w:r w:rsidRPr="00607EFE">
              <w:rPr>
                <w:b/>
                <w:sz w:val="16"/>
                <w:szCs w:val="16"/>
              </w:rPr>
              <w:t>8</w:t>
            </w:r>
          </w:p>
        </w:tc>
      </w:tr>
      <w:tr w:rsidR="00CB3C77" w:rsidRPr="0095591D" w:rsidTr="00607EFE">
        <w:tblPrEx>
          <w:tblCellMar>
            <w:top w:w="0" w:type="dxa"/>
            <w:bottom w:w="0" w:type="dxa"/>
          </w:tblCellMar>
        </w:tblPrEx>
        <w:trPr>
          <w:gridAfter w:val="1"/>
          <w:wAfter w:w="24" w:type="dxa"/>
        </w:trPr>
        <w:tc>
          <w:tcPr>
            <w:tcW w:w="1252" w:type="dxa"/>
            <w:tcBorders>
              <w:left w:val="double" w:sz="4" w:space="0" w:color="auto"/>
            </w:tcBorders>
          </w:tcPr>
          <w:p w:rsidR="00CB3C77" w:rsidRPr="0095591D" w:rsidRDefault="00CB3C77" w:rsidP="008A0471">
            <w:pPr>
              <w:pStyle w:val="Notedebasdepage"/>
              <w:jc w:val="left"/>
              <w:rPr>
                <w:sz w:val="16"/>
                <w:szCs w:val="16"/>
                <w:lang w:val="fr-FR"/>
              </w:rPr>
            </w:pPr>
            <w:r w:rsidRPr="0095591D">
              <w:rPr>
                <w:sz w:val="16"/>
                <w:szCs w:val="16"/>
                <w:lang w:val="fr-FR"/>
              </w:rPr>
              <w:t>Article No.</w:t>
            </w:r>
          </w:p>
        </w:tc>
        <w:tc>
          <w:tcPr>
            <w:tcW w:w="1017" w:type="dxa"/>
          </w:tcPr>
          <w:p w:rsidR="00CB3C77" w:rsidRPr="0095591D" w:rsidRDefault="00CB3C77" w:rsidP="008A0471">
            <w:pPr>
              <w:rPr>
                <w:sz w:val="16"/>
                <w:szCs w:val="16"/>
              </w:rPr>
            </w:pPr>
            <w:r w:rsidRPr="0095591D">
              <w:rPr>
                <w:sz w:val="16"/>
                <w:szCs w:val="16"/>
              </w:rPr>
              <w:t>Description des Fournitures</w:t>
            </w:r>
          </w:p>
        </w:tc>
        <w:tc>
          <w:tcPr>
            <w:tcW w:w="1055" w:type="dxa"/>
          </w:tcPr>
          <w:p w:rsidR="00CB3C77" w:rsidRPr="0095591D" w:rsidRDefault="00CB3C77" w:rsidP="008A0471">
            <w:pPr>
              <w:rPr>
                <w:sz w:val="16"/>
                <w:szCs w:val="16"/>
              </w:rPr>
            </w:pPr>
            <w:r w:rsidRPr="0095591D">
              <w:rPr>
                <w:sz w:val="16"/>
                <w:szCs w:val="16"/>
              </w:rPr>
              <w:t>Pays d’origine</w:t>
            </w:r>
          </w:p>
        </w:tc>
        <w:tc>
          <w:tcPr>
            <w:tcW w:w="1780" w:type="dxa"/>
          </w:tcPr>
          <w:p w:rsidR="00CB3C77" w:rsidRPr="0095591D" w:rsidRDefault="00CB3C77" w:rsidP="008A0471">
            <w:pPr>
              <w:pStyle w:val="Notedebasdepage"/>
              <w:jc w:val="left"/>
              <w:rPr>
                <w:sz w:val="16"/>
                <w:szCs w:val="16"/>
                <w:vertAlign w:val="superscript"/>
                <w:lang w:val="fr-FR"/>
              </w:rPr>
            </w:pPr>
            <w:r w:rsidRPr="0095591D">
              <w:rPr>
                <w:sz w:val="16"/>
                <w:szCs w:val="16"/>
                <w:lang w:val="fr-FR"/>
              </w:rPr>
              <w:t xml:space="preserve">Date de livraison </w:t>
            </w:r>
            <w:r>
              <w:rPr>
                <w:sz w:val="16"/>
                <w:szCs w:val="16"/>
                <w:lang w:val="fr-FR"/>
              </w:rPr>
              <w:t>au lieu de destination convenu</w:t>
            </w:r>
          </w:p>
          <w:p w:rsidR="00CB3C77" w:rsidRPr="0095591D" w:rsidRDefault="00CB3C77" w:rsidP="008A0471">
            <w:pPr>
              <w:pStyle w:val="Notedebasdepage"/>
              <w:jc w:val="left"/>
              <w:rPr>
                <w:sz w:val="16"/>
                <w:szCs w:val="16"/>
                <w:lang w:val="fr-FR"/>
              </w:rPr>
            </w:pPr>
          </w:p>
        </w:tc>
        <w:tc>
          <w:tcPr>
            <w:tcW w:w="2126" w:type="dxa"/>
          </w:tcPr>
          <w:p w:rsidR="00CB3C77" w:rsidRPr="0095591D" w:rsidRDefault="00CB3C77" w:rsidP="008A0471">
            <w:pPr>
              <w:pStyle w:val="Notedebasdepage"/>
              <w:jc w:val="left"/>
              <w:rPr>
                <w:sz w:val="16"/>
                <w:szCs w:val="16"/>
                <w:lang w:val="fr-FR"/>
              </w:rPr>
            </w:pPr>
            <w:r w:rsidRPr="0095591D">
              <w:rPr>
                <w:sz w:val="16"/>
                <w:szCs w:val="16"/>
                <w:lang w:val="fr-FR"/>
              </w:rPr>
              <w:t>Quantité (Nb. d’unités)</w:t>
            </w:r>
          </w:p>
        </w:tc>
        <w:tc>
          <w:tcPr>
            <w:tcW w:w="1417" w:type="dxa"/>
            <w:gridSpan w:val="2"/>
          </w:tcPr>
          <w:p w:rsidR="00CB3C77" w:rsidRPr="0095591D" w:rsidRDefault="00CB3C77" w:rsidP="00D536C4">
            <w:pPr>
              <w:pStyle w:val="Notedebasdepage"/>
              <w:jc w:val="left"/>
              <w:rPr>
                <w:sz w:val="16"/>
                <w:szCs w:val="16"/>
                <w:lang w:val="fr-FR"/>
              </w:rPr>
            </w:pPr>
            <w:r w:rsidRPr="0095591D">
              <w:rPr>
                <w:sz w:val="16"/>
                <w:szCs w:val="16"/>
                <w:lang w:val="fr-FR"/>
              </w:rPr>
              <w:t>Prix unitaire</w:t>
            </w:r>
            <w:r>
              <w:rPr>
                <w:sz w:val="16"/>
                <w:szCs w:val="16"/>
                <w:lang w:val="fr-FR"/>
              </w:rPr>
              <w:t xml:space="preserve"> CIP [</w:t>
            </w:r>
            <w:r>
              <w:rPr>
                <w:i/>
                <w:sz w:val="16"/>
                <w:szCs w:val="16"/>
                <w:lang w:val="fr-FR"/>
              </w:rPr>
              <w:t xml:space="preserve">insérer le lieu de destination convenu] </w:t>
            </w:r>
            <w:r>
              <w:rPr>
                <w:sz w:val="16"/>
                <w:szCs w:val="16"/>
                <w:lang w:val="fr-FR"/>
              </w:rPr>
              <w:t>en conformité avec IS </w:t>
            </w:r>
            <w:r w:rsidRPr="0095591D">
              <w:rPr>
                <w:sz w:val="16"/>
                <w:szCs w:val="16"/>
                <w:lang w:val="fr-FR"/>
              </w:rPr>
              <w:t>14.</w:t>
            </w:r>
            <w:r>
              <w:rPr>
                <w:sz w:val="16"/>
                <w:szCs w:val="16"/>
                <w:lang w:val="fr-FR"/>
              </w:rPr>
              <w:t>8</w:t>
            </w:r>
            <w:r w:rsidRPr="0095591D">
              <w:rPr>
                <w:sz w:val="16"/>
                <w:szCs w:val="16"/>
                <w:lang w:val="fr-FR"/>
              </w:rPr>
              <w:t>(</w:t>
            </w:r>
            <w:r>
              <w:rPr>
                <w:sz w:val="16"/>
                <w:szCs w:val="16"/>
                <w:lang w:val="fr-FR"/>
              </w:rPr>
              <w:t>b</w:t>
            </w:r>
            <w:r w:rsidRPr="0095591D">
              <w:rPr>
                <w:sz w:val="16"/>
                <w:szCs w:val="16"/>
                <w:lang w:val="fr-FR"/>
              </w:rPr>
              <w:t>)(i)</w:t>
            </w:r>
          </w:p>
        </w:tc>
        <w:tc>
          <w:tcPr>
            <w:tcW w:w="3182" w:type="dxa"/>
            <w:gridSpan w:val="2"/>
          </w:tcPr>
          <w:p w:rsidR="00CB3C77" w:rsidRPr="0095591D" w:rsidRDefault="00CB3C77" w:rsidP="00487DCF">
            <w:pPr>
              <w:rPr>
                <w:sz w:val="16"/>
                <w:szCs w:val="16"/>
              </w:rPr>
            </w:pPr>
            <w:r w:rsidRPr="00607EFE">
              <w:rPr>
                <w:sz w:val="16"/>
                <w:szCs w:val="16"/>
              </w:rPr>
              <w:t xml:space="preserve">Taxes </w:t>
            </w:r>
            <w:r w:rsidR="00487DCF">
              <w:rPr>
                <w:sz w:val="16"/>
                <w:szCs w:val="16"/>
              </w:rPr>
              <w:t>de</w:t>
            </w:r>
            <w:r w:rsidRPr="00487DCF">
              <w:rPr>
                <w:sz w:val="16"/>
                <w:szCs w:val="16"/>
              </w:rPr>
              <w:t xml:space="preserve"> vente et autres taxes </w:t>
            </w:r>
            <w:r w:rsidR="00487DCF">
              <w:rPr>
                <w:sz w:val="16"/>
                <w:szCs w:val="16"/>
              </w:rPr>
              <w:t xml:space="preserve">payées ou à payer </w:t>
            </w:r>
            <w:r w:rsidRPr="00487DCF">
              <w:rPr>
                <w:sz w:val="16"/>
                <w:szCs w:val="16"/>
              </w:rPr>
              <w:t>si le Marché est attribué</w:t>
            </w:r>
            <w:r>
              <w:rPr>
                <w:sz w:val="16"/>
                <w:szCs w:val="16"/>
              </w:rPr>
              <w:t xml:space="preserve">, en conformité avec IS </w:t>
            </w:r>
            <w:r>
              <w:rPr>
                <w:sz w:val="16"/>
              </w:rPr>
              <w:t>14.8(b) (ii)</w:t>
            </w:r>
          </w:p>
        </w:tc>
        <w:tc>
          <w:tcPr>
            <w:tcW w:w="1559" w:type="dxa"/>
            <w:gridSpan w:val="2"/>
            <w:tcBorders>
              <w:right w:val="double" w:sz="4" w:space="0" w:color="auto"/>
            </w:tcBorders>
          </w:tcPr>
          <w:p w:rsidR="00CB3C77" w:rsidRPr="00487DCF" w:rsidRDefault="00CB3C77" w:rsidP="005D5B87">
            <w:pPr>
              <w:rPr>
                <w:sz w:val="16"/>
                <w:szCs w:val="16"/>
              </w:rPr>
            </w:pPr>
            <w:r w:rsidRPr="005D5B87">
              <w:rPr>
                <w:sz w:val="16"/>
                <w:szCs w:val="16"/>
              </w:rPr>
              <w:t>Prix total par article</w:t>
            </w:r>
            <w:r w:rsidR="00487DCF">
              <w:rPr>
                <w:sz w:val="16"/>
                <w:szCs w:val="16"/>
              </w:rPr>
              <w:t xml:space="preserve"> (col. 5x6)</w:t>
            </w:r>
          </w:p>
        </w:tc>
      </w:tr>
      <w:tr w:rsidR="00CB3C77" w:rsidRPr="0095591D" w:rsidTr="00607EFE">
        <w:tblPrEx>
          <w:tblCellMar>
            <w:top w:w="0" w:type="dxa"/>
            <w:bottom w:w="0" w:type="dxa"/>
          </w:tblCellMar>
        </w:tblPrEx>
        <w:trPr>
          <w:gridAfter w:val="1"/>
          <w:wAfter w:w="24" w:type="dxa"/>
        </w:trPr>
        <w:tc>
          <w:tcPr>
            <w:tcW w:w="1252" w:type="dxa"/>
            <w:tcBorders>
              <w:left w:val="double" w:sz="4" w:space="0" w:color="auto"/>
            </w:tcBorders>
          </w:tcPr>
          <w:p w:rsidR="00CB3C77" w:rsidRPr="0095591D" w:rsidRDefault="00CB3C77" w:rsidP="008A0471">
            <w:pPr>
              <w:rPr>
                <w:bCs/>
                <w:i/>
                <w:iCs/>
                <w:sz w:val="16"/>
                <w:szCs w:val="16"/>
              </w:rPr>
            </w:pPr>
            <w:r w:rsidRPr="0095591D">
              <w:rPr>
                <w:bCs/>
                <w:i/>
                <w:iCs/>
                <w:sz w:val="16"/>
                <w:szCs w:val="16"/>
              </w:rPr>
              <w:t>[insérer le No de l’article]</w:t>
            </w:r>
          </w:p>
        </w:tc>
        <w:tc>
          <w:tcPr>
            <w:tcW w:w="1017" w:type="dxa"/>
          </w:tcPr>
          <w:p w:rsidR="00CB3C77" w:rsidRPr="0095591D" w:rsidRDefault="00CB3C77" w:rsidP="008A0471">
            <w:pPr>
              <w:rPr>
                <w:bCs/>
                <w:i/>
                <w:iCs/>
                <w:sz w:val="16"/>
                <w:szCs w:val="16"/>
              </w:rPr>
            </w:pPr>
            <w:r w:rsidRPr="0095591D">
              <w:rPr>
                <w:bCs/>
                <w:i/>
                <w:iCs/>
                <w:sz w:val="16"/>
                <w:szCs w:val="16"/>
              </w:rPr>
              <w:t>[Insérer l’</w:t>
            </w:r>
            <w:r w:rsidR="0032541D" w:rsidRPr="0095591D">
              <w:rPr>
                <w:bCs/>
                <w:i/>
                <w:iCs/>
                <w:sz w:val="16"/>
                <w:szCs w:val="16"/>
              </w:rPr>
              <w:t>identifica</w:t>
            </w:r>
            <w:r w:rsidR="0032541D">
              <w:rPr>
                <w:bCs/>
                <w:i/>
                <w:iCs/>
                <w:sz w:val="16"/>
                <w:szCs w:val="16"/>
              </w:rPr>
              <w:t>t</w:t>
            </w:r>
            <w:r w:rsidR="0032541D" w:rsidRPr="0095591D">
              <w:rPr>
                <w:bCs/>
                <w:i/>
                <w:iCs/>
                <w:sz w:val="16"/>
                <w:szCs w:val="16"/>
              </w:rPr>
              <w:t>ion</w:t>
            </w:r>
            <w:r w:rsidRPr="0095591D">
              <w:rPr>
                <w:bCs/>
                <w:i/>
                <w:iCs/>
                <w:sz w:val="16"/>
                <w:szCs w:val="16"/>
              </w:rPr>
              <w:t xml:space="preserve"> de la fourniture]</w:t>
            </w:r>
          </w:p>
        </w:tc>
        <w:tc>
          <w:tcPr>
            <w:tcW w:w="1055" w:type="dxa"/>
          </w:tcPr>
          <w:p w:rsidR="00CB3C77" w:rsidRPr="0095591D" w:rsidRDefault="00CB3C77" w:rsidP="008A0471">
            <w:pPr>
              <w:rPr>
                <w:bCs/>
                <w:i/>
                <w:iCs/>
                <w:sz w:val="16"/>
                <w:szCs w:val="16"/>
              </w:rPr>
            </w:pPr>
            <w:r w:rsidRPr="0095591D">
              <w:rPr>
                <w:bCs/>
                <w:i/>
                <w:iCs/>
                <w:sz w:val="16"/>
                <w:szCs w:val="16"/>
              </w:rPr>
              <w:t>[insérer le pays d’origine]</w:t>
            </w:r>
          </w:p>
        </w:tc>
        <w:tc>
          <w:tcPr>
            <w:tcW w:w="1780" w:type="dxa"/>
          </w:tcPr>
          <w:p w:rsidR="00CB3C77" w:rsidRPr="0095591D" w:rsidRDefault="00CB3C77" w:rsidP="008A0471">
            <w:pPr>
              <w:rPr>
                <w:bCs/>
                <w:i/>
                <w:iCs/>
                <w:sz w:val="16"/>
                <w:szCs w:val="16"/>
              </w:rPr>
            </w:pPr>
            <w:r w:rsidRPr="0095591D">
              <w:rPr>
                <w:bCs/>
                <w:i/>
                <w:iCs/>
                <w:sz w:val="16"/>
                <w:szCs w:val="16"/>
              </w:rPr>
              <w:t>[insérer la date de livraison offerte]</w:t>
            </w:r>
          </w:p>
        </w:tc>
        <w:tc>
          <w:tcPr>
            <w:tcW w:w="2126" w:type="dxa"/>
          </w:tcPr>
          <w:p w:rsidR="00CB3C77" w:rsidRPr="0095591D" w:rsidRDefault="00CB3C77" w:rsidP="008A0471">
            <w:pPr>
              <w:rPr>
                <w:bCs/>
                <w:i/>
                <w:iCs/>
                <w:sz w:val="16"/>
                <w:szCs w:val="16"/>
              </w:rPr>
            </w:pPr>
            <w:r w:rsidRPr="0095591D">
              <w:rPr>
                <w:bCs/>
                <w:i/>
                <w:iCs/>
                <w:sz w:val="16"/>
                <w:szCs w:val="16"/>
              </w:rPr>
              <w:t>[insérer la quantité et l’identification de l’unité de mesure]</w:t>
            </w:r>
          </w:p>
        </w:tc>
        <w:tc>
          <w:tcPr>
            <w:tcW w:w="1417" w:type="dxa"/>
            <w:gridSpan w:val="2"/>
          </w:tcPr>
          <w:p w:rsidR="00CB3C77" w:rsidRPr="0095591D" w:rsidRDefault="00CB3C77" w:rsidP="00507922">
            <w:pPr>
              <w:rPr>
                <w:bCs/>
                <w:i/>
                <w:iCs/>
                <w:sz w:val="16"/>
                <w:szCs w:val="16"/>
              </w:rPr>
            </w:pPr>
            <w:r w:rsidRPr="0095591D">
              <w:rPr>
                <w:bCs/>
                <w:i/>
                <w:iCs/>
                <w:sz w:val="16"/>
                <w:szCs w:val="16"/>
              </w:rPr>
              <w:t xml:space="preserve">[insérer le prix unitaire </w:t>
            </w:r>
            <w:r>
              <w:rPr>
                <w:bCs/>
                <w:i/>
                <w:iCs/>
                <w:sz w:val="16"/>
                <w:szCs w:val="16"/>
              </w:rPr>
              <w:t xml:space="preserve">CIP par </w:t>
            </w:r>
            <w:r w:rsidRPr="0095591D">
              <w:rPr>
                <w:bCs/>
                <w:i/>
                <w:iCs/>
                <w:sz w:val="16"/>
                <w:szCs w:val="16"/>
              </w:rPr>
              <w:t>article]</w:t>
            </w:r>
          </w:p>
        </w:tc>
        <w:tc>
          <w:tcPr>
            <w:tcW w:w="3182" w:type="dxa"/>
            <w:gridSpan w:val="2"/>
          </w:tcPr>
          <w:p w:rsidR="00CB3C77" w:rsidRPr="0095591D" w:rsidRDefault="00CB3C77" w:rsidP="00487DCF">
            <w:pPr>
              <w:rPr>
                <w:bCs/>
                <w:i/>
                <w:iCs/>
                <w:sz w:val="16"/>
                <w:szCs w:val="16"/>
              </w:rPr>
            </w:pPr>
            <w:r w:rsidRPr="0095591D">
              <w:rPr>
                <w:bCs/>
                <w:i/>
                <w:iCs/>
                <w:sz w:val="16"/>
                <w:szCs w:val="16"/>
              </w:rPr>
              <w:t>[</w:t>
            </w:r>
            <w:r w:rsidRPr="005D5B87">
              <w:rPr>
                <w:bCs/>
                <w:i/>
                <w:iCs/>
                <w:sz w:val="16"/>
                <w:szCs w:val="16"/>
              </w:rPr>
              <w:t>insér</w:t>
            </w:r>
            <w:r>
              <w:rPr>
                <w:bCs/>
                <w:i/>
                <w:iCs/>
                <w:sz w:val="16"/>
                <w:szCs w:val="16"/>
              </w:rPr>
              <w:t>e</w:t>
            </w:r>
            <w:r w:rsidRPr="005D5B87">
              <w:rPr>
                <w:bCs/>
                <w:i/>
                <w:iCs/>
                <w:sz w:val="16"/>
                <w:szCs w:val="16"/>
              </w:rPr>
              <w:t>r</w:t>
            </w:r>
            <w:r>
              <w:rPr>
                <w:bCs/>
                <w:i/>
                <w:iCs/>
                <w:sz w:val="16"/>
                <w:szCs w:val="16"/>
              </w:rPr>
              <w:t>,</w:t>
            </w:r>
            <w:r w:rsidRPr="005D5B87">
              <w:rPr>
                <w:bCs/>
                <w:i/>
                <w:iCs/>
                <w:sz w:val="16"/>
                <w:szCs w:val="16"/>
              </w:rPr>
              <w:t xml:space="preserve"> </w:t>
            </w:r>
            <w:r w:rsidRPr="00607EFE">
              <w:rPr>
                <w:i/>
                <w:sz w:val="16"/>
                <w:szCs w:val="16"/>
              </w:rPr>
              <w:t xml:space="preserve">par article, les taxes </w:t>
            </w:r>
            <w:r w:rsidR="00487DCF">
              <w:rPr>
                <w:i/>
                <w:sz w:val="16"/>
                <w:szCs w:val="16"/>
              </w:rPr>
              <w:t>de</w:t>
            </w:r>
            <w:r w:rsidRPr="00607EFE">
              <w:rPr>
                <w:i/>
                <w:sz w:val="16"/>
                <w:szCs w:val="16"/>
              </w:rPr>
              <w:t xml:space="preserve"> vente et autres taxes dues si le Marché est attribué</w:t>
            </w:r>
            <w:r w:rsidRPr="0095591D">
              <w:rPr>
                <w:bCs/>
                <w:i/>
                <w:iCs/>
                <w:sz w:val="16"/>
                <w:szCs w:val="16"/>
              </w:rPr>
              <w:t>]</w:t>
            </w:r>
          </w:p>
        </w:tc>
        <w:tc>
          <w:tcPr>
            <w:tcW w:w="1559" w:type="dxa"/>
            <w:gridSpan w:val="2"/>
            <w:tcBorders>
              <w:right w:val="double" w:sz="4" w:space="0" w:color="auto"/>
            </w:tcBorders>
          </w:tcPr>
          <w:p w:rsidR="00CB3C77" w:rsidRPr="0095591D" w:rsidRDefault="00CB3C77" w:rsidP="005D5B87">
            <w:pPr>
              <w:rPr>
                <w:bCs/>
                <w:i/>
                <w:iCs/>
                <w:sz w:val="16"/>
                <w:szCs w:val="16"/>
              </w:rPr>
            </w:pPr>
            <w:r w:rsidRPr="0095591D">
              <w:rPr>
                <w:bCs/>
                <w:i/>
                <w:iCs/>
                <w:sz w:val="16"/>
                <w:szCs w:val="16"/>
              </w:rPr>
              <w:t xml:space="preserve">[insérer le prix total </w:t>
            </w:r>
            <w:r>
              <w:rPr>
                <w:bCs/>
                <w:i/>
                <w:iCs/>
                <w:sz w:val="16"/>
                <w:szCs w:val="16"/>
              </w:rPr>
              <w:t xml:space="preserve">par </w:t>
            </w:r>
            <w:r w:rsidRPr="0095591D">
              <w:rPr>
                <w:bCs/>
                <w:i/>
                <w:iCs/>
                <w:sz w:val="16"/>
                <w:szCs w:val="16"/>
              </w:rPr>
              <w:t>article]</w:t>
            </w:r>
          </w:p>
        </w:tc>
      </w:tr>
      <w:tr w:rsidR="00CB3C77" w:rsidRPr="0095591D" w:rsidTr="00607EFE">
        <w:tblPrEx>
          <w:tblCellMar>
            <w:top w:w="0" w:type="dxa"/>
            <w:bottom w:w="0" w:type="dxa"/>
          </w:tblCellMar>
        </w:tblPrEx>
        <w:trPr>
          <w:gridAfter w:val="1"/>
          <w:wAfter w:w="24" w:type="dxa"/>
        </w:trPr>
        <w:tc>
          <w:tcPr>
            <w:tcW w:w="1252" w:type="dxa"/>
            <w:tcBorders>
              <w:left w:val="double" w:sz="4" w:space="0" w:color="auto"/>
            </w:tcBorders>
          </w:tcPr>
          <w:p w:rsidR="00CB3C77" w:rsidRDefault="00CB3C77" w:rsidP="008A0471">
            <w:pPr>
              <w:rPr>
                <w:bCs/>
                <w:i/>
                <w:iCs/>
                <w:sz w:val="16"/>
                <w:szCs w:val="16"/>
              </w:rPr>
            </w:pPr>
          </w:p>
          <w:p w:rsidR="00CB3C77" w:rsidRPr="0095591D" w:rsidRDefault="00CB3C77" w:rsidP="008A0471">
            <w:pPr>
              <w:rPr>
                <w:bCs/>
                <w:i/>
                <w:iCs/>
                <w:sz w:val="16"/>
                <w:szCs w:val="16"/>
              </w:rPr>
            </w:pPr>
          </w:p>
        </w:tc>
        <w:tc>
          <w:tcPr>
            <w:tcW w:w="1017" w:type="dxa"/>
          </w:tcPr>
          <w:p w:rsidR="00CB3C77" w:rsidRPr="0095591D" w:rsidRDefault="00CB3C77" w:rsidP="008A0471">
            <w:pPr>
              <w:rPr>
                <w:bCs/>
                <w:i/>
                <w:iCs/>
                <w:sz w:val="16"/>
                <w:szCs w:val="16"/>
              </w:rPr>
            </w:pPr>
          </w:p>
        </w:tc>
        <w:tc>
          <w:tcPr>
            <w:tcW w:w="1055" w:type="dxa"/>
          </w:tcPr>
          <w:p w:rsidR="00CB3C77" w:rsidRPr="0095591D" w:rsidRDefault="00CB3C77" w:rsidP="008A0471">
            <w:pPr>
              <w:rPr>
                <w:bCs/>
                <w:i/>
                <w:iCs/>
                <w:sz w:val="16"/>
                <w:szCs w:val="16"/>
              </w:rPr>
            </w:pPr>
          </w:p>
        </w:tc>
        <w:tc>
          <w:tcPr>
            <w:tcW w:w="1780" w:type="dxa"/>
          </w:tcPr>
          <w:p w:rsidR="00CB3C77" w:rsidRPr="0095591D" w:rsidRDefault="00CB3C77" w:rsidP="008A0471">
            <w:pPr>
              <w:rPr>
                <w:bCs/>
                <w:i/>
                <w:iCs/>
                <w:sz w:val="16"/>
                <w:szCs w:val="16"/>
              </w:rPr>
            </w:pPr>
          </w:p>
        </w:tc>
        <w:tc>
          <w:tcPr>
            <w:tcW w:w="2126" w:type="dxa"/>
          </w:tcPr>
          <w:p w:rsidR="00CB3C77" w:rsidRPr="0095591D" w:rsidRDefault="00CB3C77" w:rsidP="008A0471">
            <w:pPr>
              <w:rPr>
                <w:bCs/>
                <w:i/>
                <w:iCs/>
                <w:sz w:val="16"/>
                <w:szCs w:val="16"/>
              </w:rPr>
            </w:pPr>
          </w:p>
        </w:tc>
        <w:tc>
          <w:tcPr>
            <w:tcW w:w="1417" w:type="dxa"/>
            <w:gridSpan w:val="2"/>
          </w:tcPr>
          <w:p w:rsidR="00CB3C77" w:rsidRPr="0095591D" w:rsidRDefault="00CB3C77" w:rsidP="00507922">
            <w:pPr>
              <w:rPr>
                <w:bCs/>
                <w:i/>
                <w:iCs/>
                <w:sz w:val="16"/>
                <w:szCs w:val="16"/>
              </w:rPr>
            </w:pPr>
          </w:p>
        </w:tc>
        <w:tc>
          <w:tcPr>
            <w:tcW w:w="3182" w:type="dxa"/>
            <w:gridSpan w:val="2"/>
          </w:tcPr>
          <w:p w:rsidR="00CB3C77" w:rsidRPr="0095591D" w:rsidRDefault="00CB3C77" w:rsidP="00507922">
            <w:pPr>
              <w:rPr>
                <w:bCs/>
                <w:i/>
                <w:iCs/>
                <w:sz w:val="16"/>
                <w:szCs w:val="16"/>
              </w:rPr>
            </w:pPr>
          </w:p>
        </w:tc>
        <w:tc>
          <w:tcPr>
            <w:tcW w:w="1559" w:type="dxa"/>
            <w:gridSpan w:val="2"/>
            <w:tcBorders>
              <w:right w:val="double" w:sz="4" w:space="0" w:color="auto"/>
            </w:tcBorders>
          </w:tcPr>
          <w:p w:rsidR="00CB3C77" w:rsidRPr="0095591D" w:rsidRDefault="00CB3C77" w:rsidP="008A0471">
            <w:pPr>
              <w:rPr>
                <w:bCs/>
                <w:i/>
                <w:iCs/>
                <w:sz w:val="16"/>
                <w:szCs w:val="16"/>
              </w:rPr>
            </w:pPr>
          </w:p>
        </w:tc>
      </w:tr>
      <w:tr w:rsidR="00CB3C77" w:rsidRPr="0095591D" w:rsidTr="00607EFE">
        <w:tblPrEx>
          <w:tblCellMar>
            <w:top w:w="0" w:type="dxa"/>
            <w:bottom w:w="0" w:type="dxa"/>
          </w:tblCellMar>
        </w:tblPrEx>
        <w:trPr>
          <w:gridAfter w:val="1"/>
          <w:wAfter w:w="24" w:type="dxa"/>
        </w:trPr>
        <w:tc>
          <w:tcPr>
            <w:tcW w:w="1252" w:type="dxa"/>
            <w:tcBorders>
              <w:left w:val="double" w:sz="4" w:space="0" w:color="auto"/>
            </w:tcBorders>
          </w:tcPr>
          <w:p w:rsidR="00CB3C77" w:rsidRDefault="00CB3C77" w:rsidP="008A0471">
            <w:pPr>
              <w:rPr>
                <w:bCs/>
                <w:i/>
                <w:iCs/>
                <w:sz w:val="16"/>
                <w:szCs w:val="16"/>
              </w:rPr>
            </w:pPr>
          </w:p>
          <w:p w:rsidR="00CB3C77" w:rsidRPr="0095591D" w:rsidRDefault="00CB3C77" w:rsidP="008A0471">
            <w:pPr>
              <w:rPr>
                <w:bCs/>
                <w:i/>
                <w:iCs/>
                <w:sz w:val="16"/>
                <w:szCs w:val="16"/>
              </w:rPr>
            </w:pPr>
          </w:p>
        </w:tc>
        <w:tc>
          <w:tcPr>
            <w:tcW w:w="1017" w:type="dxa"/>
          </w:tcPr>
          <w:p w:rsidR="00CB3C77" w:rsidRPr="0095591D" w:rsidRDefault="00CB3C77" w:rsidP="008A0471">
            <w:pPr>
              <w:rPr>
                <w:bCs/>
                <w:i/>
                <w:iCs/>
                <w:sz w:val="16"/>
                <w:szCs w:val="16"/>
              </w:rPr>
            </w:pPr>
          </w:p>
        </w:tc>
        <w:tc>
          <w:tcPr>
            <w:tcW w:w="1055" w:type="dxa"/>
          </w:tcPr>
          <w:p w:rsidR="00CB3C77" w:rsidRPr="0095591D" w:rsidRDefault="00CB3C77" w:rsidP="008A0471">
            <w:pPr>
              <w:rPr>
                <w:bCs/>
                <w:i/>
                <w:iCs/>
                <w:sz w:val="16"/>
                <w:szCs w:val="16"/>
              </w:rPr>
            </w:pPr>
          </w:p>
        </w:tc>
        <w:tc>
          <w:tcPr>
            <w:tcW w:w="1780" w:type="dxa"/>
          </w:tcPr>
          <w:p w:rsidR="00CB3C77" w:rsidRPr="0095591D" w:rsidRDefault="00CB3C77" w:rsidP="008A0471">
            <w:pPr>
              <w:rPr>
                <w:bCs/>
                <w:i/>
                <w:iCs/>
                <w:sz w:val="16"/>
                <w:szCs w:val="16"/>
              </w:rPr>
            </w:pPr>
          </w:p>
        </w:tc>
        <w:tc>
          <w:tcPr>
            <w:tcW w:w="2126" w:type="dxa"/>
          </w:tcPr>
          <w:p w:rsidR="00CB3C77" w:rsidRPr="0095591D" w:rsidRDefault="00CB3C77" w:rsidP="008A0471">
            <w:pPr>
              <w:rPr>
                <w:bCs/>
                <w:i/>
                <w:iCs/>
                <w:sz w:val="16"/>
                <w:szCs w:val="16"/>
              </w:rPr>
            </w:pPr>
          </w:p>
        </w:tc>
        <w:tc>
          <w:tcPr>
            <w:tcW w:w="1417" w:type="dxa"/>
            <w:gridSpan w:val="2"/>
          </w:tcPr>
          <w:p w:rsidR="00CB3C77" w:rsidRPr="0095591D" w:rsidRDefault="00CB3C77" w:rsidP="00507922">
            <w:pPr>
              <w:rPr>
                <w:bCs/>
                <w:i/>
                <w:iCs/>
                <w:sz w:val="16"/>
                <w:szCs w:val="16"/>
              </w:rPr>
            </w:pPr>
          </w:p>
        </w:tc>
        <w:tc>
          <w:tcPr>
            <w:tcW w:w="3182" w:type="dxa"/>
            <w:gridSpan w:val="2"/>
          </w:tcPr>
          <w:p w:rsidR="00CB3C77" w:rsidRPr="0095591D" w:rsidRDefault="00CB3C77" w:rsidP="00507922">
            <w:pPr>
              <w:rPr>
                <w:bCs/>
                <w:i/>
                <w:iCs/>
                <w:sz w:val="16"/>
                <w:szCs w:val="16"/>
              </w:rPr>
            </w:pPr>
          </w:p>
        </w:tc>
        <w:tc>
          <w:tcPr>
            <w:tcW w:w="1559" w:type="dxa"/>
            <w:gridSpan w:val="2"/>
            <w:tcBorders>
              <w:right w:val="double" w:sz="4" w:space="0" w:color="auto"/>
            </w:tcBorders>
          </w:tcPr>
          <w:p w:rsidR="00CB3C77" w:rsidRPr="0095591D" w:rsidRDefault="00CB3C77" w:rsidP="008A0471">
            <w:pPr>
              <w:rPr>
                <w:bCs/>
                <w:i/>
                <w:iCs/>
                <w:sz w:val="16"/>
                <w:szCs w:val="16"/>
              </w:rPr>
            </w:pPr>
          </w:p>
        </w:tc>
      </w:tr>
      <w:tr w:rsidR="0095591D" w:rsidRPr="0095591D" w:rsidTr="0000058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72" w:type="dxa"/>
            <w:bottom w:w="0" w:type="dxa"/>
            <w:right w:w="72" w:type="dxa"/>
          </w:tblCellMar>
        </w:tblPrEx>
        <w:trPr>
          <w:trHeight w:val="333"/>
        </w:trPr>
        <w:tc>
          <w:tcPr>
            <w:tcW w:w="8309" w:type="dxa"/>
            <w:gridSpan w:val="6"/>
            <w:tcBorders>
              <w:top w:val="double" w:sz="6" w:space="0" w:color="auto"/>
              <w:left w:val="nil"/>
              <w:bottom w:val="nil"/>
              <w:right w:val="nil"/>
            </w:tcBorders>
          </w:tcPr>
          <w:p w:rsidR="0095591D" w:rsidRPr="0095591D" w:rsidRDefault="0095591D" w:rsidP="008A0471">
            <w:pPr>
              <w:suppressAutoHyphens/>
              <w:rPr>
                <w:sz w:val="16"/>
                <w:szCs w:val="16"/>
                <w:highlight w:val="yellow"/>
              </w:rPr>
            </w:pPr>
          </w:p>
        </w:tc>
        <w:tc>
          <w:tcPr>
            <w:tcW w:w="1559" w:type="dxa"/>
            <w:gridSpan w:val="2"/>
            <w:tcBorders>
              <w:top w:val="double" w:sz="6" w:space="0" w:color="auto"/>
              <w:left w:val="nil"/>
              <w:bottom w:val="nil"/>
              <w:right w:val="double" w:sz="6" w:space="0" w:color="auto"/>
            </w:tcBorders>
          </w:tcPr>
          <w:p w:rsidR="0095591D" w:rsidRPr="0095591D" w:rsidRDefault="0095591D" w:rsidP="008A0471">
            <w:pPr>
              <w:pStyle w:val="Commentaire"/>
              <w:suppressAutoHyphens/>
              <w:spacing w:before="60" w:after="60"/>
              <w:rPr>
                <w:sz w:val="16"/>
                <w:szCs w:val="16"/>
                <w:highlight w:val="yellow"/>
              </w:rPr>
            </w:pPr>
          </w:p>
        </w:tc>
        <w:tc>
          <w:tcPr>
            <w:tcW w:w="1985" w:type="dxa"/>
            <w:gridSpan w:val="2"/>
            <w:tcBorders>
              <w:top w:val="double" w:sz="6" w:space="0" w:color="auto"/>
              <w:left w:val="double" w:sz="6" w:space="0" w:color="auto"/>
              <w:bottom w:val="double" w:sz="4" w:space="0" w:color="auto"/>
              <w:right w:val="double" w:sz="6" w:space="0" w:color="auto"/>
            </w:tcBorders>
          </w:tcPr>
          <w:p w:rsidR="0095591D" w:rsidRPr="0095591D" w:rsidRDefault="0095591D" w:rsidP="008A0471">
            <w:pPr>
              <w:suppressAutoHyphens/>
              <w:spacing w:before="60" w:after="60"/>
              <w:rPr>
                <w:sz w:val="16"/>
                <w:szCs w:val="16"/>
              </w:rPr>
            </w:pPr>
            <w:r w:rsidRPr="0095591D">
              <w:rPr>
                <w:sz w:val="16"/>
                <w:szCs w:val="16"/>
              </w:rPr>
              <w:t>Prix total</w:t>
            </w:r>
          </w:p>
        </w:tc>
        <w:tc>
          <w:tcPr>
            <w:tcW w:w="1559" w:type="dxa"/>
            <w:gridSpan w:val="2"/>
            <w:tcBorders>
              <w:top w:val="double" w:sz="6" w:space="0" w:color="auto"/>
              <w:left w:val="double" w:sz="6" w:space="0" w:color="auto"/>
              <w:bottom w:val="double" w:sz="4" w:space="0" w:color="auto"/>
              <w:right w:val="double" w:sz="4" w:space="0" w:color="auto"/>
            </w:tcBorders>
          </w:tcPr>
          <w:p w:rsidR="0095591D" w:rsidRPr="0095591D" w:rsidRDefault="0095591D" w:rsidP="008A0471">
            <w:pPr>
              <w:suppressAutoHyphens/>
              <w:spacing w:before="60" w:after="60"/>
              <w:rPr>
                <w:bCs/>
                <w:i/>
                <w:iCs/>
                <w:sz w:val="16"/>
                <w:szCs w:val="16"/>
              </w:rPr>
            </w:pPr>
            <w:r w:rsidRPr="0095591D">
              <w:rPr>
                <w:bCs/>
                <w:i/>
                <w:iCs/>
                <w:sz w:val="16"/>
                <w:szCs w:val="16"/>
              </w:rPr>
              <w:t>[insérer le prix total]</w:t>
            </w:r>
          </w:p>
        </w:tc>
      </w:tr>
    </w:tbl>
    <w:p w:rsidR="0095591D" w:rsidRDefault="0095591D" w:rsidP="0095591D">
      <w:pPr>
        <w:tabs>
          <w:tab w:val="left" w:pos="1188"/>
          <w:tab w:val="left" w:pos="2394"/>
          <w:tab w:val="left" w:pos="4209"/>
          <w:tab w:val="left" w:pos="5238"/>
          <w:tab w:val="left" w:pos="7632"/>
          <w:tab w:val="left" w:pos="7868"/>
          <w:tab w:val="left" w:pos="9468"/>
        </w:tabs>
      </w:pPr>
    </w:p>
    <w:p w:rsidR="0095591D" w:rsidRDefault="0095591D" w:rsidP="0095591D">
      <w:pPr>
        <w:tabs>
          <w:tab w:val="right" w:pos="4140"/>
          <w:tab w:val="left" w:pos="4500"/>
          <w:tab w:val="right" w:pos="9000"/>
        </w:tabs>
        <w:rPr>
          <w:bCs/>
          <w:i/>
          <w:iCs/>
        </w:rPr>
      </w:pPr>
      <w:r>
        <w:t xml:space="preserve">Nom du Soumissionnaire </w:t>
      </w:r>
      <w:r>
        <w:rPr>
          <w:bCs/>
          <w:i/>
          <w:iCs/>
        </w:rPr>
        <w:t>[insérer le nom du Soumissionnaire]</w:t>
      </w:r>
      <w:r>
        <w:t xml:space="preserve"> Signature </w:t>
      </w:r>
      <w:r>
        <w:rPr>
          <w:bCs/>
          <w:i/>
          <w:iCs/>
        </w:rPr>
        <w:t xml:space="preserve">[insérer signature], </w:t>
      </w:r>
      <w:r>
        <w:rPr>
          <w:bCs/>
        </w:rPr>
        <w:t>Date</w:t>
      </w:r>
      <w:r w:rsidRPr="00524865">
        <w:rPr>
          <w:rStyle w:val="Qualif"/>
        </w:rPr>
        <w:t xml:space="preserve"> </w:t>
      </w:r>
      <w:r>
        <w:rPr>
          <w:bCs/>
          <w:i/>
          <w:iCs/>
        </w:rPr>
        <w:t>[insérer la date</w:t>
      </w:r>
      <w:r w:rsidR="0039146D">
        <w:rPr>
          <w:bCs/>
          <w:i/>
          <w:iCs/>
        </w:rPr>
        <w:t>]</w:t>
      </w:r>
    </w:p>
    <w:p w:rsidR="0095591D" w:rsidRDefault="0095591D" w:rsidP="0095591D">
      <w:r>
        <w:rPr>
          <w:b/>
        </w:rPr>
        <w:br w:type="page"/>
      </w:r>
    </w:p>
    <w:tbl>
      <w:tblPr>
        <w:tblW w:w="14152"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969"/>
        <w:gridCol w:w="1016"/>
        <w:gridCol w:w="1134"/>
        <w:gridCol w:w="1134"/>
        <w:gridCol w:w="993"/>
        <w:gridCol w:w="1417"/>
        <w:gridCol w:w="1984"/>
        <w:gridCol w:w="142"/>
        <w:gridCol w:w="1134"/>
        <w:gridCol w:w="1985"/>
        <w:gridCol w:w="708"/>
        <w:gridCol w:w="718"/>
        <w:gridCol w:w="417"/>
      </w:tblGrid>
      <w:tr w:rsidR="00834729" w:rsidTr="00607EFE">
        <w:tblPrEx>
          <w:tblCellMar>
            <w:top w:w="0" w:type="dxa"/>
            <w:bottom w:w="0" w:type="dxa"/>
          </w:tblCellMar>
        </w:tblPrEx>
        <w:trPr>
          <w:gridAfter w:val="1"/>
          <w:wAfter w:w="417" w:type="dxa"/>
          <w:cantSplit/>
          <w:trHeight w:val="900"/>
        </w:trPr>
        <w:tc>
          <w:tcPr>
            <w:tcW w:w="13735" w:type="dxa"/>
            <w:gridSpan w:val="13"/>
            <w:tcBorders>
              <w:top w:val="nil"/>
              <w:left w:val="nil"/>
              <w:bottom w:val="nil"/>
              <w:right w:val="nil"/>
            </w:tcBorders>
            <w:vAlign w:val="center"/>
          </w:tcPr>
          <w:p w:rsidR="00834729" w:rsidRDefault="00A02240" w:rsidP="00474675">
            <w:pPr>
              <w:pStyle w:val="SectionVHeader"/>
              <w:rPr>
                <w:lang w:val="fr-FR"/>
              </w:rPr>
            </w:pPr>
            <w:bookmarkStart w:id="407" w:name="_Toc473816503"/>
            <w:r>
              <w:rPr>
                <w:lang w:val="fr-FR"/>
              </w:rPr>
              <w:t>Formulaire de</w:t>
            </w:r>
            <w:r w:rsidR="00834729">
              <w:rPr>
                <w:lang w:val="fr-FR"/>
              </w:rPr>
              <w:t xml:space="preserve"> prix des Fournitures</w:t>
            </w:r>
            <w:r w:rsidR="0095591D">
              <w:rPr>
                <w:lang w:val="fr-FR"/>
              </w:rPr>
              <w:t xml:space="preserve"> fabriquées en dehors du pays de l’Acheteur</w:t>
            </w:r>
            <w:r w:rsidR="00834729">
              <w:rPr>
                <w:lang w:val="fr-FR"/>
              </w:rPr>
              <w:t>, déjà importées</w:t>
            </w:r>
            <w:bookmarkEnd w:id="405"/>
            <w:bookmarkEnd w:id="407"/>
          </w:p>
        </w:tc>
      </w:tr>
      <w:tr w:rsidR="00474675" w:rsidRPr="0095591D" w:rsidTr="00607EFE">
        <w:tblPrEx>
          <w:tblCellMar>
            <w:top w:w="0" w:type="dxa"/>
            <w:bottom w:w="0" w:type="dxa"/>
          </w:tblCellMar>
        </w:tblPrEx>
        <w:trPr>
          <w:gridBefore w:val="1"/>
          <w:wBefore w:w="401" w:type="dxa"/>
        </w:trPr>
        <w:tc>
          <w:tcPr>
            <w:tcW w:w="3119" w:type="dxa"/>
            <w:gridSpan w:val="3"/>
            <w:tcBorders>
              <w:top w:val="double" w:sz="4" w:space="0" w:color="auto"/>
              <w:left w:val="double" w:sz="4" w:space="0" w:color="auto"/>
              <w:right w:val="nil"/>
            </w:tcBorders>
            <w:vAlign w:val="center"/>
          </w:tcPr>
          <w:p w:rsidR="00474675" w:rsidRPr="0095591D" w:rsidRDefault="00474675" w:rsidP="00255F5D">
            <w:pPr>
              <w:jc w:val="center"/>
              <w:rPr>
                <w:sz w:val="16"/>
                <w:szCs w:val="16"/>
              </w:rPr>
            </w:pPr>
          </w:p>
        </w:tc>
        <w:tc>
          <w:tcPr>
            <w:tcW w:w="5670" w:type="dxa"/>
            <w:gridSpan w:val="5"/>
            <w:tcBorders>
              <w:top w:val="double" w:sz="4" w:space="0" w:color="auto"/>
              <w:left w:val="nil"/>
            </w:tcBorders>
            <w:vAlign w:val="center"/>
          </w:tcPr>
          <w:p w:rsidR="00474675" w:rsidRDefault="007820B1" w:rsidP="00474675">
            <w:pPr>
              <w:suppressAutoHyphens/>
              <w:jc w:val="center"/>
              <w:rPr>
                <w:sz w:val="24"/>
                <w:szCs w:val="24"/>
              </w:rPr>
            </w:pPr>
            <w:r>
              <w:rPr>
                <w:sz w:val="24"/>
                <w:szCs w:val="24"/>
              </w:rPr>
              <w:t>(</w:t>
            </w:r>
            <w:r w:rsidR="00474675" w:rsidRPr="0000058A">
              <w:rPr>
                <w:sz w:val="24"/>
                <w:szCs w:val="24"/>
              </w:rPr>
              <w:t>Offre</w:t>
            </w:r>
            <w:r w:rsidR="00474675">
              <w:rPr>
                <w:sz w:val="24"/>
                <w:szCs w:val="24"/>
              </w:rPr>
              <w:t>s du Groupe C</w:t>
            </w:r>
            <w:r>
              <w:rPr>
                <w:sz w:val="24"/>
                <w:szCs w:val="24"/>
              </w:rPr>
              <w:t>, fournitures déjà importées)</w:t>
            </w:r>
          </w:p>
          <w:p w:rsidR="00474675" w:rsidRDefault="00474675" w:rsidP="00474675">
            <w:pPr>
              <w:suppressAutoHyphens/>
              <w:jc w:val="center"/>
              <w:rPr>
                <w:sz w:val="24"/>
                <w:szCs w:val="24"/>
              </w:rPr>
            </w:pPr>
          </w:p>
          <w:p w:rsidR="00474675" w:rsidRPr="0000058A" w:rsidRDefault="00474675" w:rsidP="00474675">
            <w:pPr>
              <w:suppressAutoHyphens/>
              <w:jc w:val="center"/>
              <w:rPr>
                <w:sz w:val="24"/>
                <w:szCs w:val="24"/>
              </w:rPr>
            </w:pPr>
            <w:r>
              <w:rPr>
                <w:sz w:val="22"/>
              </w:rPr>
              <w:t>Monnaie de l’Offre en conformité avec la clause 15 des IS</w:t>
            </w:r>
          </w:p>
          <w:p w:rsidR="00474675" w:rsidRPr="0095591D" w:rsidRDefault="00474675" w:rsidP="00255F5D">
            <w:pPr>
              <w:jc w:val="center"/>
              <w:rPr>
                <w:sz w:val="16"/>
                <w:szCs w:val="16"/>
              </w:rPr>
            </w:pPr>
          </w:p>
        </w:tc>
        <w:tc>
          <w:tcPr>
            <w:tcW w:w="4962" w:type="dxa"/>
            <w:gridSpan w:val="5"/>
            <w:tcBorders>
              <w:top w:val="double" w:sz="4" w:space="0" w:color="auto"/>
              <w:right w:val="double" w:sz="4" w:space="0" w:color="auto"/>
            </w:tcBorders>
            <w:vAlign w:val="center"/>
          </w:tcPr>
          <w:p w:rsidR="00474675" w:rsidRPr="00D17421" w:rsidRDefault="00474675" w:rsidP="00607EFE">
            <w:pPr>
              <w:rPr>
                <w:sz w:val="22"/>
                <w:lang w:val="es-419"/>
              </w:rPr>
            </w:pPr>
            <w:r w:rsidRPr="00D17421">
              <w:rPr>
                <w:sz w:val="22"/>
                <w:lang w:val="es-419"/>
              </w:rPr>
              <w:t>Date</w:t>
            </w:r>
            <w:r w:rsidRPr="00D17421">
              <w:rPr>
                <w:i/>
                <w:iCs/>
                <w:sz w:val="22"/>
                <w:lang w:val="es-419"/>
              </w:rPr>
              <w:t> :________________________________</w:t>
            </w:r>
          </w:p>
          <w:p w:rsidR="00474675" w:rsidRPr="00D17421" w:rsidRDefault="00474675" w:rsidP="00607EFE">
            <w:pPr>
              <w:ind w:right="72"/>
              <w:rPr>
                <w:b/>
                <w:sz w:val="22"/>
                <w:lang w:val="es-419"/>
              </w:rPr>
            </w:pPr>
            <w:r w:rsidRPr="00D17421">
              <w:rPr>
                <w:sz w:val="22"/>
                <w:lang w:val="es-419"/>
              </w:rPr>
              <w:t>AOI No</w:t>
            </w:r>
            <w:r w:rsidR="0050535A" w:rsidRPr="00D17421">
              <w:rPr>
                <w:sz w:val="22"/>
                <w:lang w:val="es-419"/>
              </w:rPr>
              <w:t> :</w:t>
            </w:r>
            <w:r w:rsidRPr="00D17421">
              <w:rPr>
                <w:sz w:val="22"/>
                <w:lang w:val="es-419"/>
              </w:rPr>
              <w:t>_____________________________</w:t>
            </w:r>
          </w:p>
          <w:p w:rsidR="00474675" w:rsidRPr="00D17421" w:rsidRDefault="00474675" w:rsidP="00607EFE">
            <w:pPr>
              <w:ind w:right="72"/>
              <w:rPr>
                <w:b/>
                <w:sz w:val="22"/>
                <w:lang w:val="es-419"/>
              </w:rPr>
            </w:pPr>
            <w:r w:rsidRPr="00D17421">
              <w:rPr>
                <w:sz w:val="22"/>
                <w:lang w:val="es-419"/>
              </w:rPr>
              <w:t>Avis d’Appel d’Offres No</w:t>
            </w:r>
            <w:r w:rsidR="0050535A" w:rsidRPr="00D17421">
              <w:rPr>
                <w:sz w:val="22"/>
                <w:lang w:val="es-419"/>
              </w:rPr>
              <w:t xml:space="preserve"> </w:t>
            </w:r>
            <w:r w:rsidRPr="00D17421">
              <w:rPr>
                <w:sz w:val="22"/>
                <w:lang w:val="es-419"/>
              </w:rPr>
              <w:t>:</w:t>
            </w:r>
            <w:r w:rsidRPr="00D17421">
              <w:rPr>
                <w:b/>
                <w:sz w:val="22"/>
                <w:lang w:val="es-419"/>
              </w:rPr>
              <w:t xml:space="preserve"> </w:t>
            </w:r>
            <w:r w:rsidRPr="00D17421">
              <w:rPr>
                <w:bCs/>
                <w:i/>
                <w:iCs/>
                <w:sz w:val="22"/>
                <w:lang w:val="es-419"/>
              </w:rPr>
              <w:t>_____________</w:t>
            </w:r>
          </w:p>
          <w:p w:rsidR="00474675" w:rsidRPr="00D17421" w:rsidRDefault="00474675" w:rsidP="00607EFE">
            <w:pPr>
              <w:rPr>
                <w:sz w:val="22"/>
                <w:lang w:val="es-419"/>
              </w:rPr>
            </w:pPr>
            <w:r w:rsidRPr="00D17421">
              <w:rPr>
                <w:sz w:val="22"/>
                <w:lang w:val="es-419"/>
              </w:rPr>
              <w:t>Variante No :________________________</w:t>
            </w:r>
          </w:p>
          <w:p w:rsidR="00474675" w:rsidRDefault="00474675" w:rsidP="00607EFE">
            <w:pPr>
              <w:rPr>
                <w:sz w:val="22"/>
              </w:rPr>
            </w:pPr>
            <w:r>
              <w:rPr>
                <w:sz w:val="22"/>
              </w:rPr>
              <w:t>Page _______ de ____________</w:t>
            </w:r>
          </w:p>
          <w:p w:rsidR="00474675" w:rsidRPr="0095591D" w:rsidRDefault="00474675" w:rsidP="00474675">
            <w:pPr>
              <w:jc w:val="right"/>
              <w:rPr>
                <w:sz w:val="16"/>
                <w:szCs w:val="16"/>
              </w:rPr>
            </w:pPr>
          </w:p>
        </w:tc>
      </w:tr>
      <w:tr w:rsidR="00487DCF" w:rsidRPr="0095591D" w:rsidTr="00607EFE">
        <w:tblPrEx>
          <w:tblCellMar>
            <w:top w:w="0" w:type="dxa"/>
            <w:bottom w:w="0" w:type="dxa"/>
          </w:tblCellMar>
        </w:tblPrEx>
        <w:trPr>
          <w:gridBefore w:val="1"/>
          <w:wBefore w:w="401" w:type="dxa"/>
        </w:trPr>
        <w:tc>
          <w:tcPr>
            <w:tcW w:w="969" w:type="dxa"/>
            <w:tcBorders>
              <w:top w:val="double" w:sz="4" w:space="0" w:color="auto"/>
              <w:left w:val="double" w:sz="4" w:space="0" w:color="auto"/>
            </w:tcBorders>
            <w:vAlign w:val="center"/>
          </w:tcPr>
          <w:p w:rsidR="00487DCF" w:rsidRPr="00607EFE" w:rsidRDefault="00487DCF" w:rsidP="00255F5D">
            <w:pPr>
              <w:jc w:val="center"/>
              <w:rPr>
                <w:b/>
                <w:sz w:val="16"/>
                <w:szCs w:val="16"/>
              </w:rPr>
            </w:pPr>
            <w:r w:rsidRPr="00607EFE">
              <w:rPr>
                <w:b/>
                <w:sz w:val="16"/>
                <w:szCs w:val="16"/>
              </w:rPr>
              <w:t>1</w:t>
            </w:r>
          </w:p>
        </w:tc>
        <w:tc>
          <w:tcPr>
            <w:tcW w:w="1016" w:type="dxa"/>
            <w:tcBorders>
              <w:top w:val="double" w:sz="4" w:space="0" w:color="auto"/>
            </w:tcBorders>
            <w:vAlign w:val="center"/>
          </w:tcPr>
          <w:p w:rsidR="00487DCF" w:rsidRPr="00607EFE" w:rsidRDefault="00487DCF" w:rsidP="00255F5D">
            <w:pPr>
              <w:jc w:val="center"/>
              <w:rPr>
                <w:b/>
                <w:sz w:val="16"/>
                <w:szCs w:val="16"/>
              </w:rPr>
            </w:pPr>
            <w:r w:rsidRPr="00607EFE">
              <w:rPr>
                <w:b/>
                <w:sz w:val="16"/>
                <w:szCs w:val="16"/>
              </w:rPr>
              <w:t>2</w:t>
            </w:r>
          </w:p>
        </w:tc>
        <w:tc>
          <w:tcPr>
            <w:tcW w:w="1134" w:type="dxa"/>
            <w:tcBorders>
              <w:top w:val="double" w:sz="4" w:space="0" w:color="auto"/>
            </w:tcBorders>
            <w:vAlign w:val="center"/>
          </w:tcPr>
          <w:p w:rsidR="00487DCF" w:rsidRPr="00607EFE" w:rsidRDefault="00487DCF" w:rsidP="00255F5D">
            <w:pPr>
              <w:jc w:val="center"/>
              <w:rPr>
                <w:b/>
                <w:sz w:val="16"/>
                <w:szCs w:val="16"/>
              </w:rPr>
            </w:pPr>
            <w:r w:rsidRPr="00607EFE">
              <w:rPr>
                <w:b/>
                <w:sz w:val="16"/>
                <w:szCs w:val="16"/>
              </w:rPr>
              <w:t>3</w:t>
            </w:r>
          </w:p>
        </w:tc>
        <w:tc>
          <w:tcPr>
            <w:tcW w:w="1134" w:type="dxa"/>
            <w:tcBorders>
              <w:top w:val="double" w:sz="4" w:space="0" w:color="auto"/>
            </w:tcBorders>
            <w:vAlign w:val="center"/>
          </w:tcPr>
          <w:p w:rsidR="00487DCF" w:rsidRPr="00607EFE" w:rsidRDefault="00487DCF" w:rsidP="00255F5D">
            <w:pPr>
              <w:jc w:val="center"/>
              <w:rPr>
                <w:b/>
                <w:sz w:val="16"/>
                <w:szCs w:val="16"/>
              </w:rPr>
            </w:pPr>
            <w:r w:rsidRPr="00607EFE">
              <w:rPr>
                <w:b/>
                <w:sz w:val="16"/>
                <w:szCs w:val="16"/>
              </w:rPr>
              <w:t>4</w:t>
            </w:r>
          </w:p>
        </w:tc>
        <w:tc>
          <w:tcPr>
            <w:tcW w:w="993" w:type="dxa"/>
            <w:tcBorders>
              <w:top w:val="double" w:sz="4" w:space="0" w:color="auto"/>
            </w:tcBorders>
            <w:vAlign w:val="center"/>
          </w:tcPr>
          <w:p w:rsidR="00487DCF" w:rsidRPr="00607EFE" w:rsidRDefault="00487DCF" w:rsidP="00255F5D">
            <w:pPr>
              <w:jc w:val="center"/>
              <w:rPr>
                <w:b/>
                <w:sz w:val="16"/>
                <w:szCs w:val="16"/>
              </w:rPr>
            </w:pPr>
            <w:r w:rsidRPr="00607EFE">
              <w:rPr>
                <w:b/>
                <w:sz w:val="16"/>
                <w:szCs w:val="16"/>
              </w:rPr>
              <w:t>5</w:t>
            </w:r>
          </w:p>
        </w:tc>
        <w:tc>
          <w:tcPr>
            <w:tcW w:w="1417" w:type="dxa"/>
            <w:tcBorders>
              <w:top w:val="double" w:sz="4" w:space="0" w:color="auto"/>
            </w:tcBorders>
          </w:tcPr>
          <w:p w:rsidR="00487DCF" w:rsidRPr="00607EFE" w:rsidRDefault="00487DCF" w:rsidP="00255F5D">
            <w:pPr>
              <w:jc w:val="center"/>
              <w:rPr>
                <w:b/>
                <w:sz w:val="16"/>
                <w:szCs w:val="16"/>
              </w:rPr>
            </w:pPr>
            <w:r w:rsidRPr="00607EFE">
              <w:rPr>
                <w:b/>
                <w:sz w:val="16"/>
                <w:szCs w:val="16"/>
              </w:rPr>
              <w:t>6</w:t>
            </w:r>
          </w:p>
        </w:tc>
        <w:tc>
          <w:tcPr>
            <w:tcW w:w="2126" w:type="dxa"/>
            <w:gridSpan w:val="2"/>
            <w:tcBorders>
              <w:top w:val="double" w:sz="4" w:space="0" w:color="auto"/>
            </w:tcBorders>
          </w:tcPr>
          <w:p w:rsidR="00487DCF" w:rsidRPr="00607EFE" w:rsidRDefault="00487DCF" w:rsidP="00255F5D">
            <w:pPr>
              <w:jc w:val="center"/>
              <w:rPr>
                <w:b/>
                <w:sz w:val="16"/>
                <w:szCs w:val="16"/>
              </w:rPr>
            </w:pPr>
            <w:r w:rsidRPr="00607EFE">
              <w:rPr>
                <w:b/>
                <w:sz w:val="16"/>
                <w:szCs w:val="16"/>
              </w:rPr>
              <w:t>7</w:t>
            </w:r>
          </w:p>
        </w:tc>
        <w:tc>
          <w:tcPr>
            <w:tcW w:w="3119" w:type="dxa"/>
            <w:gridSpan w:val="2"/>
            <w:tcBorders>
              <w:top w:val="double" w:sz="4" w:space="0" w:color="auto"/>
            </w:tcBorders>
            <w:vAlign w:val="center"/>
          </w:tcPr>
          <w:p w:rsidR="00487DCF" w:rsidRPr="00607EFE" w:rsidRDefault="00487DCF" w:rsidP="002B72EF">
            <w:pPr>
              <w:jc w:val="center"/>
              <w:rPr>
                <w:b/>
                <w:sz w:val="16"/>
                <w:szCs w:val="16"/>
              </w:rPr>
            </w:pPr>
            <w:r w:rsidRPr="00607EFE">
              <w:rPr>
                <w:b/>
                <w:sz w:val="16"/>
                <w:szCs w:val="16"/>
              </w:rPr>
              <w:t>8</w:t>
            </w:r>
          </w:p>
        </w:tc>
        <w:tc>
          <w:tcPr>
            <w:tcW w:w="1843" w:type="dxa"/>
            <w:gridSpan w:val="3"/>
            <w:tcBorders>
              <w:top w:val="double" w:sz="4" w:space="0" w:color="auto"/>
              <w:right w:val="double" w:sz="4" w:space="0" w:color="auto"/>
            </w:tcBorders>
          </w:tcPr>
          <w:p w:rsidR="00487DCF" w:rsidRPr="00607EFE" w:rsidRDefault="00487DCF" w:rsidP="00255F5D">
            <w:pPr>
              <w:jc w:val="center"/>
              <w:rPr>
                <w:b/>
                <w:sz w:val="16"/>
                <w:szCs w:val="16"/>
              </w:rPr>
            </w:pPr>
            <w:r>
              <w:rPr>
                <w:b/>
                <w:sz w:val="16"/>
                <w:szCs w:val="16"/>
              </w:rPr>
              <w:t>9</w:t>
            </w:r>
          </w:p>
        </w:tc>
      </w:tr>
      <w:tr w:rsidR="00487DCF" w:rsidRPr="0095591D" w:rsidTr="00607EFE">
        <w:tblPrEx>
          <w:tblCellMar>
            <w:top w:w="0" w:type="dxa"/>
            <w:bottom w:w="0" w:type="dxa"/>
          </w:tblCellMar>
        </w:tblPrEx>
        <w:trPr>
          <w:gridBefore w:val="1"/>
          <w:wBefore w:w="401" w:type="dxa"/>
        </w:trPr>
        <w:tc>
          <w:tcPr>
            <w:tcW w:w="969" w:type="dxa"/>
            <w:tcBorders>
              <w:left w:val="double" w:sz="4" w:space="0" w:color="auto"/>
              <w:bottom w:val="single" w:sz="4" w:space="0" w:color="auto"/>
            </w:tcBorders>
          </w:tcPr>
          <w:p w:rsidR="00487DCF" w:rsidRPr="0095591D" w:rsidRDefault="00487DCF" w:rsidP="0095591D">
            <w:pPr>
              <w:pStyle w:val="Notedebasdepage"/>
              <w:jc w:val="left"/>
              <w:rPr>
                <w:sz w:val="16"/>
                <w:szCs w:val="16"/>
                <w:lang w:val="fr-FR"/>
              </w:rPr>
            </w:pPr>
            <w:r w:rsidRPr="0095591D">
              <w:rPr>
                <w:sz w:val="16"/>
                <w:szCs w:val="16"/>
                <w:lang w:val="fr-FR"/>
              </w:rPr>
              <w:t>Article No.</w:t>
            </w:r>
          </w:p>
        </w:tc>
        <w:tc>
          <w:tcPr>
            <w:tcW w:w="1016" w:type="dxa"/>
            <w:tcBorders>
              <w:bottom w:val="single" w:sz="4" w:space="0" w:color="auto"/>
            </w:tcBorders>
          </w:tcPr>
          <w:p w:rsidR="00487DCF" w:rsidRPr="0095591D" w:rsidRDefault="00487DCF" w:rsidP="0095591D">
            <w:pPr>
              <w:rPr>
                <w:sz w:val="16"/>
                <w:szCs w:val="16"/>
              </w:rPr>
            </w:pPr>
            <w:r w:rsidRPr="0095591D">
              <w:rPr>
                <w:sz w:val="16"/>
                <w:szCs w:val="16"/>
              </w:rPr>
              <w:t>Description des Fournitures</w:t>
            </w:r>
          </w:p>
        </w:tc>
        <w:tc>
          <w:tcPr>
            <w:tcW w:w="1134" w:type="dxa"/>
            <w:tcBorders>
              <w:bottom w:val="single" w:sz="4" w:space="0" w:color="auto"/>
            </w:tcBorders>
          </w:tcPr>
          <w:p w:rsidR="00487DCF" w:rsidRPr="0095591D" w:rsidRDefault="00487DCF" w:rsidP="0095591D">
            <w:pPr>
              <w:rPr>
                <w:sz w:val="16"/>
                <w:szCs w:val="16"/>
              </w:rPr>
            </w:pPr>
            <w:r w:rsidRPr="0095591D">
              <w:rPr>
                <w:sz w:val="16"/>
                <w:szCs w:val="16"/>
              </w:rPr>
              <w:t>Pays d’origine</w:t>
            </w:r>
          </w:p>
        </w:tc>
        <w:tc>
          <w:tcPr>
            <w:tcW w:w="1134" w:type="dxa"/>
            <w:tcBorders>
              <w:bottom w:val="single" w:sz="4" w:space="0" w:color="auto"/>
            </w:tcBorders>
          </w:tcPr>
          <w:p w:rsidR="00487DCF" w:rsidRPr="0095591D" w:rsidRDefault="00487DCF" w:rsidP="0095591D">
            <w:pPr>
              <w:pStyle w:val="Notedebasdepage"/>
              <w:jc w:val="left"/>
              <w:rPr>
                <w:sz w:val="16"/>
                <w:szCs w:val="16"/>
                <w:vertAlign w:val="superscript"/>
                <w:lang w:val="fr-FR"/>
              </w:rPr>
            </w:pPr>
            <w:r w:rsidRPr="0095591D">
              <w:rPr>
                <w:sz w:val="16"/>
                <w:szCs w:val="16"/>
                <w:lang w:val="fr-FR"/>
              </w:rPr>
              <w:t xml:space="preserve">Date de livraison </w:t>
            </w:r>
            <w:r>
              <w:rPr>
                <w:sz w:val="16"/>
                <w:szCs w:val="16"/>
                <w:lang w:val="fr-FR"/>
              </w:rPr>
              <w:t>au lieu de destination convenu</w:t>
            </w:r>
          </w:p>
          <w:p w:rsidR="00487DCF" w:rsidRPr="0095591D" w:rsidRDefault="00487DCF" w:rsidP="0095591D">
            <w:pPr>
              <w:pStyle w:val="Notedebasdepage"/>
              <w:jc w:val="left"/>
              <w:rPr>
                <w:sz w:val="16"/>
                <w:szCs w:val="16"/>
                <w:lang w:val="fr-FR"/>
              </w:rPr>
            </w:pPr>
          </w:p>
        </w:tc>
        <w:tc>
          <w:tcPr>
            <w:tcW w:w="993" w:type="dxa"/>
          </w:tcPr>
          <w:p w:rsidR="00487DCF" w:rsidRPr="0095591D" w:rsidRDefault="00487DCF" w:rsidP="0095591D">
            <w:pPr>
              <w:pStyle w:val="Notedebasdepage"/>
              <w:jc w:val="left"/>
              <w:rPr>
                <w:sz w:val="16"/>
                <w:szCs w:val="16"/>
                <w:lang w:val="fr-FR"/>
              </w:rPr>
            </w:pPr>
            <w:r w:rsidRPr="0095591D">
              <w:rPr>
                <w:sz w:val="16"/>
                <w:szCs w:val="16"/>
                <w:lang w:val="fr-FR"/>
              </w:rPr>
              <w:t>Quantité (Nb. d’unités)</w:t>
            </w:r>
          </w:p>
        </w:tc>
        <w:tc>
          <w:tcPr>
            <w:tcW w:w="1417" w:type="dxa"/>
          </w:tcPr>
          <w:p w:rsidR="00487DCF" w:rsidRPr="0095591D" w:rsidRDefault="00487DCF" w:rsidP="002B72EF">
            <w:pPr>
              <w:pStyle w:val="Notedebasdepage"/>
              <w:jc w:val="left"/>
              <w:rPr>
                <w:sz w:val="16"/>
                <w:szCs w:val="16"/>
                <w:lang w:val="fr-FR"/>
              </w:rPr>
            </w:pPr>
            <w:r>
              <w:rPr>
                <w:sz w:val="16"/>
                <w:szCs w:val="16"/>
                <w:lang w:val="fr-FR"/>
              </w:rPr>
              <w:t xml:space="preserve">Prix unitaire CIP à l’exclusion des </w:t>
            </w:r>
            <w:r w:rsidRPr="0095591D">
              <w:rPr>
                <w:sz w:val="16"/>
                <w:szCs w:val="16"/>
                <w:lang w:val="fr-FR"/>
              </w:rPr>
              <w:t>droits de douanes et taxes d’importa</w:t>
            </w:r>
            <w:r>
              <w:rPr>
                <w:sz w:val="16"/>
                <w:szCs w:val="16"/>
                <w:lang w:val="fr-FR"/>
              </w:rPr>
              <w:t>tions en conformité avec IS 14.8</w:t>
            </w:r>
            <w:r w:rsidRPr="0095591D">
              <w:rPr>
                <w:sz w:val="16"/>
                <w:szCs w:val="16"/>
                <w:lang w:val="fr-FR"/>
              </w:rPr>
              <w:t>(c) (i)</w:t>
            </w:r>
          </w:p>
        </w:tc>
        <w:tc>
          <w:tcPr>
            <w:tcW w:w="2126" w:type="dxa"/>
            <w:gridSpan w:val="2"/>
          </w:tcPr>
          <w:p w:rsidR="00487DCF" w:rsidRPr="0095591D" w:rsidRDefault="00487DCF" w:rsidP="007820B1">
            <w:pPr>
              <w:pStyle w:val="Notedebasdepage"/>
              <w:jc w:val="left"/>
              <w:rPr>
                <w:sz w:val="16"/>
                <w:szCs w:val="16"/>
                <w:lang w:val="fr-FR"/>
              </w:rPr>
            </w:pPr>
            <w:r w:rsidRPr="0095591D">
              <w:rPr>
                <w:sz w:val="16"/>
                <w:szCs w:val="16"/>
                <w:lang w:val="fr-FR"/>
              </w:rPr>
              <w:t>Droits de douanes et taxes d’importations par unité en conformité avec IS 14.</w:t>
            </w:r>
            <w:r>
              <w:rPr>
                <w:sz w:val="16"/>
                <w:szCs w:val="16"/>
                <w:lang w:val="fr-FR"/>
              </w:rPr>
              <w:t>8</w:t>
            </w:r>
            <w:r w:rsidRPr="0095591D">
              <w:rPr>
                <w:sz w:val="16"/>
                <w:szCs w:val="16"/>
                <w:lang w:val="fr-FR"/>
              </w:rPr>
              <w:t>(c) (ii)</w:t>
            </w:r>
            <w:r>
              <w:rPr>
                <w:sz w:val="16"/>
                <w:szCs w:val="16"/>
                <w:lang w:val="fr-FR"/>
              </w:rPr>
              <w:t xml:space="preserve"> (documents justificatifs à fournir)</w:t>
            </w:r>
          </w:p>
        </w:tc>
        <w:tc>
          <w:tcPr>
            <w:tcW w:w="3119" w:type="dxa"/>
            <w:gridSpan w:val="2"/>
          </w:tcPr>
          <w:p w:rsidR="00487DCF" w:rsidRPr="00D17421" w:rsidRDefault="00487DCF" w:rsidP="00607EFE">
            <w:pPr>
              <w:pStyle w:val="Notedebasdepage"/>
              <w:rPr>
                <w:sz w:val="16"/>
                <w:szCs w:val="16"/>
                <w:lang w:val="fr-FR"/>
              </w:rPr>
            </w:pPr>
            <w:r w:rsidRPr="00D17421">
              <w:rPr>
                <w:sz w:val="16"/>
                <w:szCs w:val="16"/>
                <w:lang w:val="fr-FR"/>
              </w:rPr>
              <w:t>Taxes de vente et autres taxes payées ou à payer si le marché est attribué (en conformité avec IS 14.8(c) (iii))</w:t>
            </w:r>
          </w:p>
        </w:tc>
        <w:tc>
          <w:tcPr>
            <w:tcW w:w="1843" w:type="dxa"/>
            <w:gridSpan w:val="3"/>
            <w:tcBorders>
              <w:right w:val="double" w:sz="4" w:space="0" w:color="auto"/>
            </w:tcBorders>
          </w:tcPr>
          <w:p w:rsidR="00487DCF" w:rsidRPr="0095591D" w:rsidRDefault="00487DCF" w:rsidP="00607EFE">
            <w:pPr>
              <w:rPr>
                <w:sz w:val="16"/>
                <w:szCs w:val="16"/>
              </w:rPr>
            </w:pPr>
            <w:r w:rsidRPr="0095591D">
              <w:rPr>
                <w:sz w:val="16"/>
                <w:szCs w:val="16"/>
              </w:rPr>
              <w:t xml:space="preserve">Prix total par article (col </w:t>
            </w:r>
            <w:r>
              <w:rPr>
                <w:sz w:val="16"/>
                <w:szCs w:val="16"/>
              </w:rPr>
              <w:t>5x6</w:t>
            </w:r>
            <w:r w:rsidRPr="0095591D">
              <w:rPr>
                <w:sz w:val="16"/>
                <w:szCs w:val="16"/>
              </w:rPr>
              <w:t>)</w:t>
            </w:r>
          </w:p>
        </w:tc>
      </w:tr>
      <w:tr w:rsidR="00487DCF" w:rsidRPr="0095591D" w:rsidTr="00607EFE">
        <w:tblPrEx>
          <w:tblCellMar>
            <w:top w:w="0" w:type="dxa"/>
            <w:bottom w:w="0" w:type="dxa"/>
          </w:tblCellMar>
        </w:tblPrEx>
        <w:trPr>
          <w:gridBefore w:val="1"/>
          <w:wBefore w:w="401" w:type="dxa"/>
        </w:trPr>
        <w:tc>
          <w:tcPr>
            <w:tcW w:w="969" w:type="dxa"/>
            <w:tcBorders>
              <w:left w:val="double" w:sz="4" w:space="0" w:color="auto"/>
              <w:bottom w:val="single" w:sz="4" w:space="0" w:color="auto"/>
            </w:tcBorders>
          </w:tcPr>
          <w:p w:rsidR="00487DCF" w:rsidRPr="0095591D" w:rsidRDefault="00487DCF" w:rsidP="0095591D">
            <w:pPr>
              <w:rPr>
                <w:bCs/>
                <w:i/>
                <w:iCs/>
                <w:sz w:val="16"/>
                <w:szCs w:val="16"/>
              </w:rPr>
            </w:pPr>
            <w:r w:rsidRPr="0095591D">
              <w:rPr>
                <w:bCs/>
                <w:i/>
                <w:iCs/>
                <w:sz w:val="16"/>
                <w:szCs w:val="16"/>
              </w:rPr>
              <w:t>[insérer le No de l’article]</w:t>
            </w:r>
          </w:p>
        </w:tc>
        <w:tc>
          <w:tcPr>
            <w:tcW w:w="1016" w:type="dxa"/>
            <w:tcBorders>
              <w:bottom w:val="single" w:sz="4" w:space="0" w:color="auto"/>
            </w:tcBorders>
          </w:tcPr>
          <w:p w:rsidR="00487DCF" w:rsidRPr="0095591D" w:rsidRDefault="00487DCF" w:rsidP="0095591D">
            <w:pPr>
              <w:rPr>
                <w:bCs/>
                <w:i/>
                <w:iCs/>
                <w:sz w:val="16"/>
                <w:szCs w:val="16"/>
              </w:rPr>
            </w:pPr>
            <w:r w:rsidRPr="0095591D">
              <w:rPr>
                <w:bCs/>
                <w:i/>
                <w:iCs/>
                <w:sz w:val="16"/>
                <w:szCs w:val="16"/>
              </w:rPr>
              <w:t>[Insérer l’</w:t>
            </w:r>
            <w:r w:rsidR="0032541D" w:rsidRPr="0095591D">
              <w:rPr>
                <w:bCs/>
                <w:i/>
                <w:iCs/>
                <w:sz w:val="16"/>
                <w:szCs w:val="16"/>
              </w:rPr>
              <w:t>identifica</w:t>
            </w:r>
            <w:r w:rsidR="0032541D">
              <w:rPr>
                <w:bCs/>
                <w:i/>
                <w:iCs/>
                <w:sz w:val="16"/>
                <w:szCs w:val="16"/>
              </w:rPr>
              <w:t>t</w:t>
            </w:r>
            <w:r w:rsidR="0032541D" w:rsidRPr="0095591D">
              <w:rPr>
                <w:bCs/>
                <w:i/>
                <w:iCs/>
                <w:sz w:val="16"/>
                <w:szCs w:val="16"/>
              </w:rPr>
              <w:t>ion</w:t>
            </w:r>
            <w:r w:rsidRPr="0095591D">
              <w:rPr>
                <w:bCs/>
                <w:i/>
                <w:iCs/>
                <w:sz w:val="16"/>
                <w:szCs w:val="16"/>
              </w:rPr>
              <w:t xml:space="preserve"> de la fourniture]</w:t>
            </w:r>
          </w:p>
        </w:tc>
        <w:tc>
          <w:tcPr>
            <w:tcW w:w="1134" w:type="dxa"/>
            <w:tcBorders>
              <w:bottom w:val="single" w:sz="4" w:space="0" w:color="auto"/>
            </w:tcBorders>
          </w:tcPr>
          <w:p w:rsidR="00487DCF" w:rsidRPr="0095591D" w:rsidRDefault="00487DCF" w:rsidP="0095591D">
            <w:pPr>
              <w:rPr>
                <w:bCs/>
                <w:i/>
                <w:iCs/>
                <w:sz w:val="16"/>
                <w:szCs w:val="16"/>
              </w:rPr>
            </w:pPr>
            <w:r w:rsidRPr="0095591D">
              <w:rPr>
                <w:bCs/>
                <w:i/>
                <w:iCs/>
                <w:sz w:val="16"/>
                <w:szCs w:val="16"/>
              </w:rPr>
              <w:t>[insérer le pays d’origine]</w:t>
            </w:r>
          </w:p>
        </w:tc>
        <w:tc>
          <w:tcPr>
            <w:tcW w:w="1134" w:type="dxa"/>
            <w:tcBorders>
              <w:bottom w:val="single" w:sz="4" w:space="0" w:color="auto"/>
            </w:tcBorders>
          </w:tcPr>
          <w:p w:rsidR="00487DCF" w:rsidRPr="0095591D" w:rsidRDefault="00487DCF" w:rsidP="0095591D">
            <w:pPr>
              <w:rPr>
                <w:bCs/>
                <w:i/>
                <w:iCs/>
                <w:sz w:val="16"/>
                <w:szCs w:val="16"/>
              </w:rPr>
            </w:pPr>
            <w:r w:rsidRPr="0095591D">
              <w:rPr>
                <w:bCs/>
                <w:i/>
                <w:iCs/>
                <w:sz w:val="16"/>
                <w:szCs w:val="16"/>
              </w:rPr>
              <w:t>[insérer la date de livraison offerte]</w:t>
            </w:r>
          </w:p>
        </w:tc>
        <w:tc>
          <w:tcPr>
            <w:tcW w:w="993" w:type="dxa"/>
            <w:tcBorders>
              <w:bottom w:val="single" w:sz="4" w:space="0" w:color="auto"/>
            </w:tcBorders>
          </w:tcPr>
          <w:p w:rsidR="00487DCF" w:rsidRPr="0095591D" w:rsidRDefault="00487DCF" w:rsidP="0095591D">
            <w:pPr>
              <w:rPr>
                <w:bCs/>
                <w:i/>
                <w:iCs/>
                <w:sz w:val="16"/>
                <w:szCs w:val="16"/>
              </w:rPr>
            </w:pPr>
            <w:r w:rsidRPr="0095591D">
              <w:rPr>
                <w:bCs/>
                <w:i/>
                <w:iCs/>
                <w:sz w:val="16"/>
                <w:szCs w:val="16"/>
              </w:rPr>
              <w:t>[insérer la quantité et l’</w:t>
            </w:r>
            <w:r w:rsidR="0032541D" w:rsidRPr="0095591D">
              <w:rPr>
                <w:bCs/>
                <w:i/>
                <w:iCs/>
                <w:sz w:val="16"/>
                <w:szCs w:val="16"/>
              </w:rPr>
              <w:t>identifi</w:t>
            </w:r>
            <w:r w:rsidR="0032541D">
              <w:rPr>
                <w:bCs/>
                <w:i/>
                <w:iCs/>
                <w:sz w:val="16"/>
                <w:szCs w:val="16"/>
              </w:rPr>
              <w:t>c</w:t>
            </w:r>
            <w:r w:rsidR="0032541D" w:rsidRPr="0095591D">
              <w:rPr>
                <w:bCs/>
                <w:i/>
                <w:iCs/>
                <w:sz w:val="16"/>
                <w:szCs w:val="16"/>
              </w:rPr>
              <w:t>ation</w:t>
            </w:r>
            <w:r w:rsidRPr="0095591D">
              <w:rPr>
                <w:bCs/>
                <w:i/>
                <w:iCs/>
                <w:sz w:val="16"/>
                <w:szCs w:val="16"/>
              </w:rPr>
              <w:t xml:space="preserve"> de l’unité de mesure]</w:t>
            </w:r>
          </w:p>
        </w:tc>
        <w:tc>
          <w:tcPr>
            <w:tcW w:w="1417" w:type="dxa"/>
            <w:tcBorders>
              <w:bottom w:val="single" w:sz="4" w:space="0" w:color="auto"/>
            </w:tcBorders>
          </w:tcPr>
          <w:p w:rsidR="00487DCF" w:rsidRPr="0095591D" w:rsidRDefault="00487DCF" w:rsidP="0095591D">
            <w:pPr>
              <w:rPr>
                <w:bCs/>
                <w:i/>
                <w:iCs/>
                <w:sz w:val="16"/>
                <w:szCs w:val="16"/>
              </w:rPr>
            </w:pPr>
            <w:r w:rsidRPr="0095591D">
              <w:rPr>
                <w:bCs/>
                <w:i/>
                <w:iCs/>
                <w:sz w:val="16"/>
                <w:szCs w:val="16"/>
              </w:rPr>
              <w:t>[insérer le prix unitaire pour l’article]</w:t>
            </w:r>
          </w:p>
        </w:tc>
        <w:tc>
          <w:tcPr>
            <w:tcW w:w="2126" w:type="dxa"/>
            <w:gridSpan w:val="2"/>
            <w:tcBorders>
              <w:bottom w:val="single" w:sz="4" w:space="0" w:color="auto"/>
            </w:tcBorders>
          </w:tcPr>
          <w:p w:rsidR="00487DCF" w:rsidRPr="0095591D" w:rsidRDefault="00487DCF" w:rsidP="0095591D">
            <w:pPr>
              <w:rPr>
                <w:bCs/>
                <w:i/>
                <w:iCs/>
                <w:sz w:val="16"/>
                <w:szCs w:val="16"/>
              </w:rPr>
            </w:pPr>
            <w:r w:rsidRPr="0095591D">
              <w:rPr>
                <w:bCs/>
                <w:i/>
                <w:iCs/>
                <w:sz w:val="16"/>
                <w:szCs w:val="16"/>
              </w:rPr>
              <w:t>[insérer le montant des droits de douanes et taxes d’importations par unité pour l’article]</w:t>
            </w:r>
          </w:p>
        </w:tc>
        <w:tc>
          <w:tcPr>
            <w:tcW w:w="3119" w:type="dxa"/>
            <w:gridSpan w:val="2"/>
            <w:tcBorders>
              <w:bottom w:val="single" w:sz="4" w:space="0" w:color="auto"/>
            </w:tcBorders>
          </w:tcPr>
          <w:p w:rsidR="00487DCF" w:rsidRPr="0095591D" w:rsidRDefault="00487DCF" w:rsidP="00466A3F">
            <w:pPr>
              <w:rPr>
                <w:bCs/>
                <w:i/>
                <w:iCs/>
                <w:sz w:val="16"/>
                <w:szCs w:val="16"/>
              </w:rPr>
            </w:pPr>
            <w:r w:rsidRPr="0095591D">
              <w:rPr>
                <w:bCs/>
                <w:i/>
                <w:iCs/>
                <w:sz w:val="16"/>
                <w:szCs w:val="16"/>
              </w:rPr>
              <w:t>[insérer le montant total par article des taxes de vente et autres taxes payées ou à payer si le marché est attribué]</w:t>
            </w:r>
          </w:p>
        </w:tc>
        <w:tc>
          <w:tcPr>
            <w:tcW w:w="1843" w:type="dxa"/>
            <w:gridSpan w:val="3"/>
            <w:tcBorders>
              <w:bottom w:val="single" w:sz="4" w:space="0" w:color="auto"/>
              <w:right w:val="double" w:sz="4" w:space="0" w:color="auto"/>
            </w:tcBorders>
          </w:tcPr>
          <w:p w:rsidR="00487DCF" w:rsidRPr="0095591D" w:rsidRDefault="00487DCF" w:rsidP="0095591D">
            <w:pPr>
              <w:rPr>
                <w:bCs/>
                <w:i/>
                <w:iCs/>
                <w:sz w:val="16"/>
                <w:szCs w:val="16"/>
              </w:rPr>
            </w:pPr>
            <w:r w:rsidRPr="0095591D">
              <w:rPr>
                <w:bCs/>
                <w:i/>
                <w:iCs/>
                <w:sz w:val="16"/>
                <w:szCs w:val="16"/>
              </w:rPr>
              <w:t>[insérer le prix total pour l’article]</w:t>
            </w:r>
          </w:p>
        </w:tc>
      </w:tr>
      <w:tr w:rsidR="00487DCF" w:rsidRPr="0095591D" w:rsidTr="00607EFE">
        <w:tblPrEx>
          <w:tblCellMar>
            <w:top w:w="0" w:type="dxa"/>
            <w:bottom w:w="0" w:type="dxa"/>
          </w:tblCellMar>
        </w:tblPrEx>
        <w:trPr>
          <w:gridBefore w:val="1"/>
          <w:wBefore w:w="401" w:type="dxa"/>
        </w:trPr>
        <w:tc>
          <w:tcPr>
            <w:tcW w:w="969" w:type="dxa"/>
            <w:tcBorders>
              <w:left w:val="double" w:sz="4" w:space="0" w:color="auto"/>
              <w:bottom w:val="single" w:sz="4" w:space="0" w:color="auto"/>
            </w:tcBorders>
          </w:tcPr>
          <w:p w:rsidR="00487DCF" w:rsidRPr="0095591D" w:rsidRDefault="00487DCF" w:rsidP="0095591D">
            <w:pPr>
              <w:rPr>
                <w:bCs/>
                <w:i/>
                <w:iCs/>
                <w:sz w:val="16"/>
                <w:szCs w:val="16"/>
              </w:rPr>
            </w:pPr>
          </w:p>
        </w:tc>
        <w:tc>
          <w:tcPr>
            <w:tcW w:w="1016" w:type="dxa"/>
            <w:tcBorders>
              <w:bottom w:val="single" w:sz="4" w:space="0" w:color="auto"/>
            </w:tcBorders>
          </w:tcPr>
          <w:p w:rsidR="00487DCF" w:rsidRPr="0095591D" w:rsidRDefault="00487DCF" w:rsidP="0095591D">
            <w:pPr>
              <w:rPr>
                <w:bCs/>
                <w:i/>
                <w:iCs/>
                <w:sz w:val="16"/>
                <w:szCs w:val="16"/>
              </w:rPr>
            </w:pPr>
          </w:p>
        </w:tc>
        <w:tc>
          <w:tcPr>
            <w:tcW w:w="1134" w:type="dxa"/>
            <w:tcBorders>
              <w:bottom w:val="single" w:sz="4" w:space="0" w:color="auto"/>
            </w:tcBorders>
          </w:tcPr>
          <w:p w:rsidR="00487DCF" w:rsidRPr="0095591D" w:rsidRDefault="00487DCF" w:rsidP="0095591D">
            <w:pPr>
              <w:rPr>
                <w:bCs/>
                <w:i/>
                <w:iCs/>
                <w:sz w:val="16"/>
                <w:szCs w:val="16"/>
              </w:rPr>
            </w:pPr>
          </w:p>
        </w:tc>
        <w:tc>
          <w:tcPr>
            <w:tcW w:w="1134" w:type="dxa"/>
            <w:tcBorders>
              <w:bottom w:val="single" w:sz="4" w:space="0" w:color="auto"/>
            </w:tcBorders>
          </w:tcPr>
          <w:p w:rsidR="00487DCF" w:rsidRPr="0095591D" w:rsidRDefault="00487DCF" w:rsidP="0095591D">
            <w:pPr>
              <w:rPr>
                <w:bCs/>
                <w:i/>
                <w:iCs/>
                <w:sz w:val="16"/>
                <w:szCs w:val="16"/>
              </w:rPr>
            </w:pPr>
          </w:p>
        </w:tc>
        <w:tc>
          <w:tcPr>
            <w:tcW w:w="993" w:type="dxa"/>
            <w:tcBorders>
              <w:bottom w:val="single" w:sz="4" w:space="0" w:color="auto"/>
            </w:tcBorders>
          </w:tcPr>
          <w:p w:rsidR="00487DCF" w:rsidRPr="0095591D" w:rsidRDefault="00487DCF" w:rsidP="0095591D">
            <w:pPr>
              <w:rPr>
                <w:bCs/>
                <w:i/>
                <w:iCs/>
                <w:sz w:val="16"/>
                <w:szCs w:val="16"/>
              </w:rPr>
            </w:pPr>
          </w:p>
        </w:tc>
        <w:tc>
          <w:tcPr>
            <w:tcW w:w="1417" w:type="dxa"/>
            <w:tcBorders>
              <w:bottom w:val="single" w:sz="4" w:space="0" w:color="auto"/>
            </w:tcBorders>
          </w:tcPr>
          <w:p w:rsidR="00487DCF" w:rsidRPr="0095591D" w:rsidRDefault="00487DCF" w:rsidP="0095591D">
            <w:pPr>
              <w:rPr>
                <w:bCs/>
                <w:i/>
                <w:iCs/>
                <w:sz w:val="16"/>
                <w:szCs w:val="16"/>
              </w:rPr>
            </w:pPr>
          </w:p>
        </w:tc>
        <w:tc>
          <w:tcPr>
            <w:tcW w:w="2126" w:type="dxa"/>
            <w:gridSpan w:val="2"/>
            <w:tcBorders>
              <w:bottom w:val="single" w:sz="4" w:space="0" w:color="auto"/>
            </w:tcBorders>
          </w:tcPr>
          <w:p w:rsidR="00487DCF" w:rsidRPr="0095591D" w:rsidRDefault="00487DCF" w:rsidP="0095591D">
            <w:pPr>
              <w:rPr>
                <w:bCs/>
                <w:i/>
                <w:iCs/>
                <w:sz w:val="16"/>
                <w:szCs w:val="16"/>
              </w:rPr>
            </w:pPr>
          </w:p>
        </w:tc>
        <w:tc>
          <w:tcPr>
            <w:tcW w:w="3119" w:type="dxa"/>
            <w:gridSpan w:val="2"/>
            <w:tcBorders>
              <w:bottom w:val="single" w:sz="4" w:space="0" w:color="auto"/>
            </w:tcBorders>
          </w:tcPr>
          <w:p w:rsidR="00487DCF" w:rsidRPr="0095591D" w:rsidRDefault="00487DCF" w:rsidP="0095591D">
            <w:pPr>
              <w:rPr>
                <w:bCs/>
                <w:i/>
                <w:iCs/>
                <w:sz w:val="16"/>
                <w:szCs w:val="16"/>
              </w:rPr>
            </w:pPr>
          </w:p>
        </w:tc>
        <w:tc>
          <w:tcPr>
            <w:tcW w:w="1843" w:type="dxa"/>
            <w:gridSpan w:val="3"/>
            <w:tcBorders>
              <w:bottom w:val="single" w:sz="4" w:space="0" w:color="auto"/>
              <w:right w:val="double" w:sz="4" w:space="0" w:color="auto"/>
            </w:tcBorders>
          </w:tcPr>
          <w:p w:rsidR="00487DCF" w:rsidRPr="0095591D" w:rsidRDefault="00487DCF" w:rsidP="0095591D">
            <w:pPr>
              <w:rPr>
                <w:bCs/>
                <w:i/>
                <w:iCs/>
                <w:sz w:val="16"/>
                <w:szCs w:val="16"/>
              </w:rPr>
            </w:pPr>
          </w:p>
        </w:tc>
      </w:tr>
      <w:tr w:rsidR="00487DCF" w:rsidRPr="0095591D" w:rsidTr="00607EFE">
        <w:tblPrEx>
          <w:tblCellMar>
            <w:top w:w="0" w:type="dxa"/>
            <w:bottom w:w="0" w:type="dxa"/>
          </w:tblCellMar>
        </w:tblPrEx>
        <w:trPr>
          <w:gridBefore w:val="1"/>
          <w:wBefore w:w="401" w:type="dxa"/>
        </w:trPr>
        <w:tc>
          <w:tcPr>
            <w:tcW w:w="969" w:type="dxa"/>
            <w:tcBorders>
              <w:left w:val="double" w:sz="4" w:space="0" w:color="auto"/>
              <w:bottom w:val="double" w:sz="4" w:space="0" w:color="auto"/>
            </w:tcBorders>
          </w:tcPr>
          <w:p w:rsidR="00487DCF" w:rsidRPr="0095591D" w:rsidRDefault="00487DCF" w:rsidP="0095591D">
            <w:pPr>
              <w:rPr>
                <w:bCs/>
                <w:i/>
                <w:iCs/>
                <w:sz w:val="16"/>
                <w:szCs w:val="16"/>
              </w:rPr>
            </w:pPr>
          </w:p>
        </w:tc>
        <w:tc>
          <w:tcPr>
            <w:tcW w:w="1016" w:type="dxa"/>
            <w:tcBorders>
              <w:bottom w:val="double" w:sz="4" w:space="0" w:color="auto"/>
            </w:tcBorders>
          </w:tcPr>
          <w:p w:rsidR="00487DCF" w:rsidRPr="0095591D" w:rsidRDefault="00487DCF" w:rsidP="0095591D">
            <w:pPr>
              <w:rPr>
                <w:bCs/>
                <w:i/>
                <w:iCs/>
                <w:sz w:val="16"/>
                <w:szCs w:val="16"/>
              </w:rPr>
            </w:pPr>
          </w:p>
        </w:tc>
        <w:tc>
          <w:tcPr>
            <w:tcW w:w="1134" w:type="dxa"/>
            <w:tcBorders>
              <w:bottom w:val="double" w:sz="4" w:space="0" w:color="auto"/>
            </w:tcBorders>
          </w:tcPr>
          <w:p w:rsidR="00487DCF" w:rsidRPr="0095591D" w:rsidRDefault="00487DCF" w:rsidP="0095591D">
            <w:pPr>
              <w:rPr>
                <w:bCs/>
                <w:i/>
                <w:iCs/>
                <w:sz w:val="16"/>
                <w:szCs w:val="16"/>
              </w:rPr>
            </w:pPr>
          </w:p>
        </w:tc>
        <w:tc>
          <w:tcPr>
            <w:tcW w:w="1134" w:type="dxa"/>
            <w:tcBorders>
              <w:bottom w:val="double" w:sz="4" w:space="0" w:color="auto"/>
            </w:tcBorders>
          </w:tcPr>
          <w:p w:rsidR="00487DCF" w:rsidRPr="0095591D" w:rsidRDefault="00487DCF" w:rsidP="0095591D">
            <w:pPr>
              <w:rPr>
                <w:bCs/>
                <w:i/>
                <w:iCs/>
                <w:sz w:val="16"/>
                <w:szCs w:val="16"/>
              </w:rPr>
            </w:pPr>
          </w:p>
        </w:tc>
        <w:tc>
          <w:tcPr>
            <w:tcW w:w="993" w:type="dxa"/>
          </w:tcPr>
          <w:p w:rsidR="00487DCF" w:rsidRPr="0095591D" w:rsidRDefault="00487DCF" w:rsidP="0095591D">
            <w:pPr>
              <w:rPr>
                <w:bCs/>
                <w:i/>
                <w:iCs/>
                <w:sz w:val="16"/>
                <w:szCs w:val="16"/>
              </w:rPr>
            </w:pPr>
          </w:p>
        </w:tc>
        <w:tc>
          <w:tcPr>
            <w:tcW w:w="1417" w:type="dxa"/>
          </w:tcPr>
          <w:p w:rsidR="00487DCF" w:rsidRPr="0095591D" w:rsidRDefault="00487DCF" w:rsidP="0095591D">
            <w:pPr>
              <w:rPr>
                <w:bCs/>
                <w:i/>
                <w:iCs/>
                <w:sz w:val="16"/>
                <w:szCs w:val="16"/>
              </w:rPr>
            </w:pPr>
          </w:p>
        </w:tc>
        <w:tc>
          <w:tcPr>
            <w:tcW w:w="2126" w:type="dxa"/>
            <w:gridSpan w:val="2"/>
          </w:tcPr>
          <w:p w:rsidR="00487DCF" w:rsidRPr="0095591D" w:rsidRDefault="00487DCF" w:rsidP="0095591D">
            <w:pPr>
              <w:rPr>
                <w:bCs/>
                <w:i/>
                <w:iCs/>
                <w:sz w:val="16"/>
                <w:szCs w:val="16"/>
              </w:rPr>
            </w:pPr>
          </w:p>
        </w:tc>
        <w:tc>
          <w:tcPr>
            <w:tcW w:w="3119" w:type="dxa"/>
            <w:gridSpan w:val="2"/>
          </w:tcPr>
          <w:p w:rsidR="00487DCF" w:rsidRPr="0095591D" w:rsidRDefault="00487DCF" w:rsidP="0095591D">
            <w:pPr>
              <w:rPr>
                <w:bCs/>
                <w:i/>
                <w:iCs/>
                <w:sz w:val="16"/>
                <w:szCs w:val="16"/>
              </w:rPr>
            </w:pPr>
          </w:p>
        </w:tc>
        <w:tc>
          <w:tcPr>
            <w:tcW w:w="1843" w:type="dxa"/>
            <w:gridSpan w:val="3"/>
            <w:tcBorders>
              <w:right w:val="double" w:sz="4" w:space="0" w:color="auto"/>
            </w:tcBorders>
          </w:tcPr>
          <w:p w:rsidR="00487DCF" w:rsidRPr="0095591D" w:rsidRDefault="00487DCF" w:rsidP="0095591D">
            <w:pPr>
              <w:rPr>
                <w:bCs/>
                <w:i/>
                <w:iCs/>
                <w:sz w:val="16"/>
                <w:szCs w:val="16"/>
              </w:rPr>
            </w:pPr>
          </w:p>
        </w:tc>
      </w:tr>
      <w:tr w:rsidR="00834729" w:rsidRPr="0095591D" w:rsidTr="00607EFE">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72" w:type="dxa"/>
            <w:bottom w:w="0" w:type="dxa"/>
            <w:right w:w="72" w:type="dxa"/>
          </w:tblCellMar>
        </w:tblPrEx>
        <w:trPr>
          <w:gridBefore w:val="1"/>
          <w:wBefore w:w="401" w:type="dxa"/>
          <w:trHeight w:val="333"/>
        </w:trPr>
        <w:tc>
          <w:tcPr>
            <w:tcW w:w="8647" w:type="dxa"/>
            <w:gridSpan w:val="7"/>
            <w:tcBorders>
              <w:top w:val="double" w:sz="6" w:space="0" w:color="auto"/>
              <w:left w:val="nil"/>
              <w:bottom w:val="nil"/>
              <w:right w:val="nil"/>
            </w:tcBorders>
          </w:tcPr>
          <w:p w:rsidR="00834729" w:rsidRPr="0095591D" w:rsidRDefault="00834729" w:rsidP="00255F5D">
            <w:pPr>
              <w:suppressAutoHyphens/>
              <w:rPr>
                <w:sz w:val="16"/>
                <w:szCs w:val="16"/>
                <w:highlight w:val="yellow"/>
              </w:rPr>
            </w:pPr>
          </w:p>
        </w:tc>
        <w:tc>
          <w:tcPr>
            <w:tcW w:w="1276" w:type="dxa"/>
            <w:gridSpan w:val="2"/>
            <w:tcBorders>
              <w:top w:val="double" w:sz="6" w:space="0" w:color="auto"/>
              <w:left w:val="nil"/>
              <w:bottom w:val="nil"/>
              <w:right w:val="double" w:sz="6" w:space="0" w:color="auto"/>
            </w:tcBorders>
          </w:tcPr>
          <w:p w:rsidR="00834729" w:rsidRPr="0095591D" w:rsidRDefault="00834729" w:rsidP="00255F5D">
            <w:pPr>
              <w:pStyle w:val="Commentaire"/>
              <w:suppressAutoHyphens/>
              <w:spacing w:before="60" w:after="60"/>
              <w:rPr>
                <w:sz w:val="16"/>
                <w:szCs w:val="16"/>
                <w:highlight w:val="yellow"/>
              </w:rPr>
            </w:pPr>
          </w:p>
        </w:tc>
        <w:tc>
          <w:tcPr>
            <w:tcW w:w="2693" w:type="dxa"/>
            <w:gridSpan w:val="2"/>
            <w:tcBorders>
              <w:top w:val="double" w:sz="6" w:space="0" w:color="auto"/>
              <w:left w:val="double" w:sz="6" w:space="0" w:color="auto"/>
              <w:bottom w:val="double" w:sz="4" w:space="0" w:color="auto"/>
              <w:right w:val="double" w:sz="6" w:space="0" w:color="auto"/>
            </w:tcBorders>
          </w:tcPr>
          <w:p w:rsidR="00834729" w:rsidRPr="0095591D" w:rsidRDefault="00834729" w:rsidP="00255F5D">
            <w:pPr>
              <w:suppressAutoHyphens/>
              <w:spacing w:before="60" w:after="60"/>
              <w:rPr>
                <w:sz w:val="16"/>
                <w:szCs w:val="16"/>
              </w:rPr>
            </w:pPr>
            <w:r w:rsidRPr="0095591D">
              <w:rPr>
                <w:sz w:val="16"/>
                <w:szCs w:val="16"/>
              </w:rPr>
              <w:t>Prix total</w:t>
            </w:r>
          </w:p>
        </w:tc>
        <w:tc>
          <w:tcPr>
            <w:tcW w:w="1135" w:type="dxa"/>
            <w:gridSpan w:val="2"/>
            <w:tcBorders>
              <w:top w:val="double" w:sz="6" w:space="0" w:color="auto"/>
              <w:left w:val="double" w:sz="6" w:space="0" w:color="auto"/>
              <w:bottom w:val="double" w:sz="4" w:space="0" w:color="auto"/>
              <w:right w:val="double" w:sz="4" w:space="0" w:color="auto"/>
            </w:tcBorders>
          </w:tcPr>
          <w:p w:rsidR="00834729" w:rsidRPr="0095591D" w:rsidRDefault="00834729" w:rsidP="00255F5D">
            <w:pPr>
              <w:suppressAutoHyphens/>
              <w:spacing w:before="60" w:after="60"/>
              <w:rPr>
                <w:bCs/>
                <w:i/>
                <w:iCs/>
                <w:sz w:val="16"/>
                <w:szCs w:val="16"/>
              </w:rPr>
            </w:pPr>
            <w:r w:rsidRPr="0095591D">
              <w:rPr>
                <w:bCs/>
                <w:i/>
                <w:iCs/>
                <w:sz w:val="16"/>
                <w:szCs w:val="16"/>
              </w:rPr>
              <w:t>[insérer le prix total]</w:t>
            </w:r>
          </w:p>
        </w:tc>
      </w:tr>
    </w:tbl>
    <w:p w:rsidR="0095591D" w:rsidRDefault="00834729" w:rsidP="00834729">
      <w:pPr>
        <w:tabs>
          <w:tab w:val="right" w:pos="4140"/>
          <w:tab w:val="left" w:pos="4500"/>
          <w:tab w:val="right" w:pos="9000"/>
        </w:tabs>
        <w:rPr>
          <w:bCs/>
          <w:i/>
          <w:iCs/>
        </w:rPr>
      </w:pPr>
      <w:r>
        <w:t xml:space="preserve">Nom du Soumissionnaire </w:t>
      </w:r>
      <w:r>
        <w:rPr>
          <w:bCs/>
          <w:i/>
          <w:iCs/>
        </w:rPr>
        <w:t>[insérer le nom du Soumissionnaire]</w:t>
      </w:r>
      <w:r>
        <w:t xml:space="preserve"> Signature </w:t>
      </w:r>
      <w:r>
        <w:rPr>
          <w:bCs/>
          <w:i/>
          <w:iCs/>
        </w:rPr>
        <w:t xml:space="preserve">[insérer signature], </w:t>
      </w:r>
      <w:r>
        <w:rPr>
          <w:bCs/>
        </w:rPr>
        <w:t>Date</w:t>
      </w:r>
      <w:r w:rsidRPr="00524865">
        <w:rPr>
          <w:rStyle w:val="Qualif"/>
        </w:rPr>
        <w:t xml:space="preserve"> </w:t>
      </w:r>
      <w:r>
        <w:rPr>
          <w:bCs/>
          <w:i/>
          <w:iCs/>
        </w:rPr>
        <w:t>[insérer la date</w:t>
      </w:r>
      <w:r w:rsidR="0000058A">
        <w:rPr>
          <w:bCs/>
          <w:i/>
          <w:iCs/>
        </w:rPr>
        <w:t>]</w:t>
      </w:r>
    </w:p>
    <w:p w:rsidR="00F53C02" w:rsidRDefault="00F53C02"/>
    <w:p w:rsidR="00F53C02" w:rsidRDefault="00F53C02">
      <w:r>
        <w:rPr>
          <w:b/>
        </w:rPr>
        <w:br w:type="page"/>
      </w:r>
    </w:p>
    <w:tbl>
      <w:tblPr>
        <w:tblW w:w="1373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968"/>
        <w:gridCol w:w="1441"/>
        <w:gridCol w:w="1558"/>
        <w:gridCol w:w="1416"/>
        <w:gridCol w:w="1276"/>
        <w:gridCol w:w="2126"/>
        <w:gridCol w:w="567"/>
        <w:gridCol w:w="1984"/>
        <w:gridCol w:w="1983"/>
        <w:gridCol w:w="410"/>
      </w:tblGrid>
      <w:tr w:rsidR="0000058A" w:rsidTr="008A0471">
        <w:tblPrEx>
          <w:tblCellMar>
            <w:top w:w="0" w:type="dxa"/>
            <w:bottom w:w="0" w:type="dxa"/>
          </w:tblCellMar>
        </w:tblPrEx>
        <w:trPr>
          <w:cantSplit/>
          <w:trHeight w:val="900"/>
        </w:trPr>
        <w:tc>
          <w:tcPr>
            <w:tcW w:w="13735" w:type="dxa"/>
            <w:gridSpan w:val="11"/>
            <w:tcBorders>
              <w:top w:val="nil"/>
              <w:left w:val="nil"/>
              <w:bottom w:val="nil"/>
              <w:right w:val="nil"/>
            </w:tcBorders>
            <w:vAlign w:val="center"/>
          </w:tcPr>
          <w:p w:rsidR="0000058A" w:rsidRDefault="0095591D" w:rsidP="008A0471">
            <w:pPr>
              <w:pStyle w:val="SectionVHeader"/>
              <w:rPr>
                <w:lang w:val="fr-FR"/>
              </w:rPr>
            </w:pPr>
            <w:r w:rsidRPr="00D17421">
              <w:rPr>
                <w:bCs/>
                <w:i/>
                <w:iCs/>
                <w:lang w:val="fr-FR"/>
              </w:rPr>
              <w:br w:type="page"/>
            </w:r>
            <w:bookmarkStart w:id="408" w:name="_Toc473816504"/>
            <w:r w:rsidR="00A02240">
              <w:rPr>
                <w:lang w:val="fr-FR"/>
              </w:rPr>
              <w:t>Formulaire de</w:t>
            </w:r>
            <w:r w:rsidR="0000058A">
              <w:rPr>
                <w:lang w:val="fr-FR"/>
              </w:rPr>
              <w:t xml:space="preserve"> prix des Fournitures fabriquées dans le pays de l’Acheteur</w:t>
            </w:r>
            <w:bookmarkEnd w:id="408"/>
          </w:p>
          <w:p w:rsidR="0000058A" w:rsidRDefault="0000058A" w:rsidP="00474675">
            <w:pPr>
              <w:suppressAutoHyphens/>
              <w:jc w:val="center"/>
            </w:pPr>
          </w:p>
        </w:tc>
      </w:tr>
      <w:tr w:rsidR="00DE0949" w:rsidRPr="0095591D" w:rsidTr="00607EFE">
        <w:tblPrEx>
          <w:tblCellMar>
            <w:top w:w="0" w:type="dxa"/>
            <w:bottom w:w="0" w:type="dxa"/>
          </w:tblCellMar>
        </w:tblPrEx>
        <w:trPr>
          <w:gridBefore w:val="1"/>
          <w:gridAfter w:val="1"/>
        </w:trPr>
        <w:tc>
          <w:tcPr>
            <w:tcW w:w="2410" w:type="dxa"/>
            <w:gridSpan w:val="2"/>
            <w:tcBorders>
              <w:top w:val="double" w:sz="4" w:space="0" w:color="auto"/>
              <w:left w:val="double" w:sz="4" w:space="0" w:color="auto"/>
            </w:tcBorders>
            <w:vAlign w:val="center"/>
          </w:tcPr>
          <w:p w:rsidR="00DE0949" w:rsidRDefault="00DE0949" w:rsidP="00DE0949">
            <w:pPr>
              <w:jc w:val="center"/>
              <w:rPr>
                <w:sz w:val="24"/>
                <w:szCs w:val="24"/>
              </w:rPr>
            </w:pPr>
            <w:r w:rsidRPr="0000058A">
              <w:rPr>
                <w:sz w:val="24"/>
                <w:szCs w:val="24"/>
              </w:rPr>
              <w:t>Pays de l’Acheteur</w:t>
            </w:r>
            <w:r>
              <w:rPr>
                <w:sz w:val="24"/>
                <w:szCs w:val="24"/>
              </w:rPr>
              <w:t> :</w:t>
            </w:r>
          </w:p>
          <w:p w:rsidR="00DE0949" w:rsidRPr="00DE0949" w:rsidRDefault="00DE0949" w:rsidP="00DE0949">
            <w:pPr>
              <w:jc w:val="center"/>
              <w:rPr>
                <w:sz w:val="24"/>
                <w:szCs w:val="24"/>
              </w:rPr>
            </w:pPr>
            <w:r w:rsidRPr="0000058A">
              <w:rPr>
                <w:sz w:val="24"/>
                <w:szCs w:val="24"/>
              </w:rPr>
              <w:t>__________________</w:t>
            </w:r>
          </w:p>
        </w:tc>
        <w:tc>
          <w:tcPr>
            <w:tcW w:w="6379" w:type="dxa"/>
            <w:gridSpan w:val="4"/>
            <w:tcBorders>
              <w:top w:val="double" w:sz="4" w:space="0" w:color="auto"/>
            </w:tcBorders>
            <w:vAlign w:val="center"/>
          </w:tcPr>
          <w:p w:rsidR="00DE0949" w:rsidRDefault="00DE0949" w:rsidP="00DE0949">
            <w:pPr>
              <w:suppressAutoHyphens/>
              <w:jc w:val="center"/>
              <w:rPr>
                <w:sz w:val="24"/>
                <w:szCs w:val="24"/>
              </w:rPr>
            </w:pPr>
            <w:r w:rsidRPr="0000058A">
              <w:rPr>
                <w:sz w:val="24"/>
                <w:szCs w:val="24"/>
              </w:rPr>
              <w:t>(Offres du Groupe A et B)</w:t>
            </w:r>
          </w:p>
          <w:p w:rsidR="00474675" w:rsidRDefault="00474675" w:rsidP="00DE0949">
            <w:pPr>
              <w:suppressAutoHyphens/>
              <w:jc w:val="center"/>
              <w:rPr>
                <w:sz w:val="24"/>
                <w:szCs w:val="24"/>
              </w:rPr>
            </w:pPr>
          </w:p>
          <w:p w:rsidR="00DE0949" w:rsidRPr="0000058A" w:rsidRDefault="00DE0949" w:rsidP="00DE0949">
            <w:pPr>
              <w:suppressAutoHyphens/>
              <w:jc w:val="center"/>
              <w:rPr>
                <w:sz w:val="24"/>
                <w:szCs w:val="24"/>
              </w:rPr>
            </w:pPr>
            <w:r>
              <w:rPr>
                <w:sz w:val="22"/>
              </w:rPr>
              <w:t>Monnaie de l’Offre en conformité avec la clause 15 des IS</w:t>
            </w:r>
          </w:p>
          <w:p w:rsidR="00DE0949" w:rsidRDefault="00DE0949" w:rsidP="008A0471">
            <w:pPr>
              <w:jc w:val="center"/>
              <w:rPr>
                <w:sz w:val="16"/>
                <w:szCs w:val="16"/>
              </w:rPr>
            </w:pPr>
          </w:p>
        </w:tc>
        <w:tc>
          <w:tcPr>
            <w:tcW w:w="4536" w:type="dxa"/>
            <w:gridSpan w:val="3"/>
            <w:tcBorders>
              <w:top w:val="double" w:sz="4" w:space="0" w:color="auto"/>
              <w:right w:val="double" w:sz="4" w:space="0" w:color="auto"/>
            </w:tcBorders>
            <w:vAlign w:val="center"/>
          </w:tcPr>
          <w:p w:rsidR="00DE0949" w:rsidRPr="00D17421" w:rsidRDefault="00DE0949" w:rsidP="00607EFE">
            <w:pPr>
              <w:rPr>
                <w:sz w:val="22"/>
                <w:lang w:val="es-419"/>
              </w:rPr>
            </w:pPr>
            <w:r w:rsidRPr="00D17421">
              <w:rPr>
                <w:sz w:val="22"/>
                <w:lang w:val="es-419"/>
              </w:rPr>
              <w:t>Date</w:t>
            </w:r>
            <w:r w:rsidRPr="00D17421">
              <w:rPr>
                <w:i/>
                <w:iCs/>
                <w:sz w:val="22"/>
                <w:lang w:val="es-419"/>
              </w:rPr>
              <w:t> :________________________________</w:t>
            </w:r>
          </w:p>
          <w:p w:rsidR="00DE0949" w:rsidRPr="00D17421" w:rsidRDefault="00DE0949" w:rsidP="00607EFE">
            <w:pPr>
              <w:ind w:right="72"/>
              <w:rPr>
                <w:b/>
                <w:sz w:val="22"/>
                <w:lang w:val="es-419"/>
              </w:rPr>
            </w:pPr>
            <w:r w:rsidRPr="00D17421">
              <w:rPr>
                <w:sz w:val="22"/>
                <w:lang w:val="es-419"/>
              </w:rPr>
              <w:t>AOI No</w:t>
            </w:r>
            <w:r w:rsidR="0050535A" w:rsidRPr="00D17421">
              <w:rPr>
                <w:sz w:val="22"/>
                <w:lang w:val="es-419"/>
              </w:rPr>
              <w:t> :</w:t>
            </w:r>
            <w:r w:rsidRPr="00D17421">
              <w:rPr>
                <w:sz w:val="22"/>
                <w:lang w:val="es-419"/>
              </w:rPr>
              <w:t>_____________________________</w:t>
            </w:r>
          </w:p>
          <w:p w:rsidR="00DE0949" w:rsidRPr="00D17421" w:rsidRDefault="00DE0949" w:rsidP="00607EFE">
            <w:pPr>
              <w:ind w:right="72"/>
              <w:rPr>
                <w:b/>
                <w:sz w:val="22"/>
                <w:lang w:val="es-419"/>
              </w:rPr>
            </w:pPr>
            <w:r w:rsidRPr="00D17421">
              <w:rPr>
                <w:sz w:val="22"/>
                <w:lang w:val="es-419"/>
              </w:rPr>
              <w:t>Avis d’Appel d’Offres No</w:t>
            </w:r>
            <w:r w:rsidR="0050535A" w:rsidRPr="00D17421">
              <w:rPr>
                <w:sz w:val="22"/>
                <w:lang w:val="es-419"/>
              </w:rPr>
              <w:t xml:space="preserve"> </w:t>
            </w:r>
            <w:r w:rsidRPr="00D17421">
              <w:rPr>
                <w:sz w:val="22"/>
                <w:lang w:val="es-419"/>
              </w:rPr>
              <w:t>:</w:t>
            </w:r>
            <w:r w:rsidRPr="00D17421">
              <w:rPr>
                <w:b/>
                <w:sz w:val="22"/>
                <w:lang w:val="es-419"/>
              </w:rPr>
              <w:t xml:space="preserve"> </w:t>
            </w:r>
            <w:r w:rsidRPr="00D17421">
              <w:rPr>
                <w:bCs/>
                <w:i/>
                <w:iCs/>
                <w:sz w:val="22"/>
                <w:lang w:val="es-419"/>
              </w:rPr>
              <w:t>______________</w:t>
            </w:r>
          </w:p>
          <w:p w:rsidR="00DE0949" w:rsidRPr="00D17421" w:rsidRDefault="00DE0949" w:rsidP="00607EFE">
            <w:pPr>
              <w:rPr>
                <w:sz w:val="22"/>
                <w:lang w:val="es-419"/>
              </w:rPr>
            </w:pPr>
            <w:r w:rsidRPr="00D17421">
              <w:rPr>
                <w:sz w:val="22"/>
                <w:lang w:val="es-419"/>
              </w:rPr>
              <w:t>Variante No :___________________________</w:t>
            </w:r>
          </w:p>
          <w:p w:rsidR="00DE0949" w:rsidRDefault="00DE0949" w:rsidP="00607EFE">
            <w:pPr>
              <w:rPr>
                <w:sz w:val="22"/>
              </w:rPr>
            </w:pPr>
            <w:r>
              <w:rPr>
                <w:sz w:val="22"/>
              </w:rPr>
              <w:t>Page _______ de ____________</w:t>
            </w:r>
          </w:p>
          <w:p w:rsidR="00DE0949" w:rsidRDefault="00DE0949" w:rsidP="00DE0949">
            <w:pPr>
              <w:jc w:val="right"/>
              <w:rPr>
                <w:sz w:val="16"/>
                <w:szCs w:val="16"/>
              </w:rPr>
            </w:pPr>
          </w:p>
        </w:tc>
      </w:tr>
      <w:tr w:rsidR="00BD6E39" w:rsidRPr="0095591D" w:rsidTr="00607EFE">
        <w:tblPrEx>
          <w:tblCellMar>
            <w:top w:w="0" w:type="dxa"/>
            <w:bottom w:w="0" w:type="dxa"/>
          </w:tblCellMar>
        </w:tblPrEx>
        <w:trPr>
          <w:gridBefore w:val="1"/>
          <w:gridAfter w:val="1"/>
        </w:trPr>
        <w:tc>
          <w:tcPr>
            <w:tcW w:w="968" w:type="dxa"/>
            <w:tcBorders>
              <w:top w:val="double" w:sz="4" w:space="0" w:color="auto"/>
              <w:left w:val="double" w:sz="4" w:space="0" w:color="auto"/>
            </w:tcBorders>
            <w:vAlign w:val="center"/>
          </w:tcPr>
          <w:p w:rsidR="00BD6E39" w:rsidRPr="00607EFE" w:rsidRDefault="00BD6E39" w:rsidP="008A0471">
            <w:pPr>
              <w:jc w:val="center"/>
              <w:rPr>
                <w:b/>
                <w:sz w:val="16"/>
                <w:szCs w:val="16"/>
              </w:rPr>
            </w:pPr>
            <w:r w:rsidRPr="00607EFE">
              <w:rPr>
                <w:b/>
                <w:sz w:val="16"/>
                <w:szCs w:val="16"/>
              </w:rPr>
              <w:t>1</w:t>
            </w:r>
          </w:p>
        </w:tc>
        <w:tc>
          <w:tcPr>
            <w:tcW w:w="1442" w:type="dxa"/>
            <w:tcBorders>
              <w:top w:val="double" w:sz="4" w:space="0" w:color="auto"/>
            </w:tcBorders>
            <w:vAlign w:val="center"/>
          </w:tcPr>
          <w:p w:rsidR="00BD6E39" w:rsidRPr="00607EFE" w:rsidRDefault="00BD6E39" w:rsidP="008A0471">
            <w:pPr>
              <w:jc w:val="center"/>
              <w:rPr>
                <w:b/>
                <w:sz w:val="16"/>
                <w:szCs w:val="16"/>
              </w:rPr>
            </w:pPr>
            <w:r w:rsidRPr="00607EFE">
              <w:rPr>
                <w:b/>
                <w:sz w:val="16"/>
                <w:szCs w:val="16"/>
              </w:rPr>
              <w:t>2</w:t>
            </w:r>
          </w:p>
        </w:tc>
        <w:tc>
          <w:tcPr>
            <w:tcW w:w="1559" w:type="dxa"/>
            <w:tcBorders>
              <w:top w:val="double" w:sz="4" w:space="0" w:color="auto"/>
            </w:tcBorders>
            <w:vAlign w:val="center"/>
          </w:tcPr>
          <w:p w:rsidR="00BD6E39" w:rsidRPr="00607EFE" w:rsidRDefault="00BD6E39" w:rsidP="008A0471">
            <w:pPr>
              <w:jc w:val="center"/>
              <w:rPr>
                <w:b/>
                <w:sz w:val="16"/>
                <w:szCs w:val="16"/>
              </w:rPr>
            </w:pPr>
            <w:r w:rsidRPr="00607EFE">
              <w:rPr>
                <w:b/>
                <w:sz w:val="16"/>
                <w:szCs w:val="16"/>
              </w:rPr>
              <w:t>3</w:t>
            </w:r>
          </w:p>
        </w:tc>
        <w:tc>
          <w:tcPr>
            <w:tcW w:w="1417" w:type="dxa"/>
            <w:tcBorders>
              <w:top w:val="double" w:sz="4" w:space="0" w:color="auto"/>
            </w:tcBorders>
            <w:vAlign w:val="center"/>
          </w:tcPr>
          <w:p w:rsidR="00BD6E39" w:rsidRPr="00607EFE" w:rsidRDefault="00BD6E39" w:rsidP="008A0471">
            <w:pPr>
              <w:jc w:val="center"/>
              <w:rPr>
                <w:b/>
                <w:sz w:val="16"/>
                <w:szCs w:val="16"/>
              </w:rPr>
            </w:pPr>
            <w:r w:rsidRPr="00607EFE">
              <w:rPr>
                <w:b/>
                <w:sz w:val="16"/>
                <w:szCs w:val="16"/>
              </w:rPr>
              <w:t>4</w:t>
            </w:r>
          </w:p>
        </w:tc>
        <w:tc>
          <w:tcPr>
            <w:tcW w:w="1276" w:type="dxa"/>
            <w:tcBorders>
              <w:top w:val="double" w:sz="4" w:space="0" w:color="auto"/>
            </w:tcBorders>
          </w:tcPr>
          <w:p w:rsidR="00BD6E39" w:rsidRPr="00607EFE" w:rsidRDefault="00BD6E39" w:rsidP="008A0471">
            <w:pPr>
              <w:jc w:val="center"/>
              <w:rPr>
                <w:b/>
                <w:sz w:val="16"/>
                <w:szCs w:val="16"/>
              </w:rPr>
            </w:pPr>
            <w:r w:rsidRPr="00607EFE">
              <w:rPr>
                <w:b/>
                <w:sz w:val="16"/>
                <w:szCs w:val="16"/>
              </w:rPr>
              <w:t>5</w:t>
            </w:r>
          </w:p>
        </w:tc>
        <w:tc>
          <w:tcPr>
            <w:tcW w:w="2127" w:type="dxa"/>
            <w:tcBorders>
              <w:top w:val="double" w:sz="4" w:space="0" w:color="auto"/>
            </w:tcBorders>
          </w:tcPr>
          <w:p w:rsidR="00BD6E39" w:rsidRPr="00607EFE" w:rsidRDefault="00BD6E39" w:rsidP="008A0471">
            <w:pPr>
              <w:jc w:val="center"/>
              <w:rPr>
                <w:b/>
                <w:sz w:val="16"/>
                <w:szCs w:val="16"/>
              </w:rPr>
            </w:pPr>
            <w:r w:rsidRPr="00607EFE">
              <w:rPr>
                <w:b/>
                <w:sz w:val="16"/>
                <w:szCs w:val="16"/>
              </w:rPr>
              <w:t>6 *</w:t>
            </w:r>
          </w:p>
        </w:tc>
        <w:tc>
          <w:tcPr>
            <w:tcW w:w="2552" w:type="dxa"/>
            <w:gridSpan w:val="2"/>
            <w:tcBorders>
              <w:top w:val="double" w:sz="4" w:space="0" w:color="auto"/>
            </w:tcBorders>
            <w:vAlign w:val="center"/>
          </w:tcPr>
          <w:p w:rsidR="00BD6E39" w:rsidRPr="00607EFE" w:rsidRDefault="00BD6E39" w:rsidP="002B72EF">
            <w:pPr>
              <w:jc w:val="center"/>
              <w:rPr>
                <w:b/>
                <w:sz w:val="16"/>
                <w:szCs w:val="16"/>
              </w:rPr>
            </w:pPr>
            <w:r w:rsidRPr="00607EFE">
              <w:rPr>
                <w:b/>
                <w:sz w:val="16"/>
                <w:szCs w:val="16"/>
              </w:rPr>
              <w:t>7</w:t>
            </w:r>
          </w:p>
        </w:tc>
        <w:tc>
          <w:tcPr>
            <w:tcW w:w="1984" w:type="dxa"/>
            <w:tcBorders>
              <w:top w:val="double" w:sz="4" w:space="0" w:color="auto"/>
              <w:right w:val="double" w:sz="4" w:space="0" w:color="auto"/>
            </w:tcBorders>
          </w:tcPr>
          <w:p w:rsidR="00BD6E39" w:rsidRPr="00607EFE" w:rsidRDefault="00BD6E39" w:rsidP="008A0471">
            <w:pPr>
              <w:jc w:val="center"/>
              <w:rPr>
                <w:b/>
                <w:sz w:val="16"/>
                <w:szCs w:val="16"/>
              </w:rPr>
            </w:pPr>
            <w:r w:rsidRPr="00607EFE">
              <w:rPr>
                <w:b/>
                <w:sz w:val="16"/>
                <w:szCs w:val="16"/>
              </w:rPr>
              <w:t>8</w:t>
            </w:r>
          </w:p>
        </w:tc>
      </w:tr>
      <w:tr w:rsidR="00BD6E39" w:rsidRPr="0095591D" w:rsidTr="00607EFE">
        <w:tblPrEx>
          <w:tblCellMar>
            <w:top w:w="0" w:type="dxa"/>
            <w:bottom w:w="0" w:type="dxa"/>
          </w:tblCellMar>
        </w:tblPrEx>
        <w:trPr>
          <w:gridBefore w:val="1"/>
          <w:gridAfter w:val="1"/>
        </w:trPr>
        <w:tc>
          <w:tcPr>
            <w:tcW w:w="968" w:type="dxa"/>
            <w:tcBorders>
              <w:left w:val="double" w:sz="4" w:space="0" w:color="auto"/>
              <w:bottom w:val="single" w:sz="4" w:space="0" w:color="auto"/>
            </w:tcBorders>
          </w:tcPr>
          <w:p w:rsidR="00BD6E39" w:rsidRPr="0095591D" w:rsidRDefault="00BD6E39" w:rsidP="008A0471">
            <w:pPr>
              <w:pStyle w:val="Notedebasdepage"/>
              <w:jc w:val="left"/>
              <w:rPr>
                <w:sz w:val="16"/>
                <w:szCs w:val="16"/>
                <w:lang w:val="fr-FR"/>
              </w:rPr>
            </w:pPr>
            <w:r w:rsidRPr="0095591D">
              <w:rPr>
                <w:sz w:val="16"/>
                <w:szCs w:val="16"/>
                <w:lang w:val="fr-FR"/>
              </w:rPr>
              <w:t>Article No.</w:t>
            </w:r>
          </w:p>
        </w:tc>
        <w:tc>
          <w:tcPr>
            <w:tcW w:w="1442" w:type="dxa"/>
            <w:tcBorders>
              <w:bottom w:val="single" w:sz="4" w:space="0" w:color="auto"/>
            </w:tcBorders>
          </w:tcPr>
          <w:p w:rsidR="00BD6E39" w:rsidRPr="0095591D" w:rsidRDefault="00BD6E39" w:rsidP="008A0471">
            <w:pPr>
              <w:rPr>
                <w:sz w:val="16"/>
                <w:szCs w:val="16"/>
              </w:rPr>
            </w:pPr>
            <w:r w:rsidRPr="0095591D">
              <w:rPr>
                <w:sz w:val="16"/>
                <w:szCs w:val="16"/>
              </w:rPr>
              <w:t>Description des Fournitures</w:t>
            </w:r>
          </w:p>
        </w:tc>
        <w:tc>
          <w:tcPr>
            <w:tcW w:w="1559" w:type="dxa"/>
            <w:tcBorders>
              <w:bottom w:val="single" w:sz="4" w:space="0" w:color="auto"/>
            </w:tcBorders>
          </w:tcPr>
          <w:p w:rsidR="00BD6E39" w:rsidRPr="0095591D" w:rsidRDefault="00BD6E39" w:rsidP="00F53C02">
            <w:pPr>
              <w:pStyle w:val="Notedebasdepage"/>
              <w:jc w:val="left"/>
              <w:rPr>
                <w:sz w:val="16"/>
                <w:szCs w:val="16"/>
                <w:vertAlign w:val="superscript"/>
                <w:lang w:val="fr-FR"/>
              </w:rPr>
            </w:pPr>
            <w:r w:rsidRPr="0095591D">
              <w:rPr>
                <w:sz w:val="16"/>
                <w:szCs w:val="16"/>
                <w:lang w:val="fr-FR"/>
              </w:rPr>
              <w:t xml:space="preserve">Date de livraison </w:t>
            </w:r>
            <w:r>
              <w:rPr>
                <w:sz w:val="16"/>
                <w:szCs w:val="16"/>
                <w:lang w:val="fr-FR"/>
              </w:rPr>
              <w:t>au lieu de destination convenu</w:t>
            </w:r>
          </w:p>
          <w:p w:rsidR="00BD6E39" w:rsidRPr="0095591D" w:rsidRDefault="00BD6E39" w:rsidP="008A0471">
            <w:pPr>
              <w:pStyle w:val="Notedebasdepage"/>
              <w:jc w:val="left"/>
              <w:rPr>
                <w:sz w:val="16"/>
                <w:szCs w:val="16"/>
                <w:lang w:val="fr-FR"/>
              </w:rPr>
            </w:pPr>
          </w:p>
        </w:tc>
        <w:tc>
          <w:tcPr>
            <w:tcW w:w="1417" w:type="dxa"/>
          </w:tcPr>
          <w:p w:rsidR="00BD6E39" w:rsidRPr="0095591D" w:rsidRDefault="00BD6E39" w:rsidP="008A0471">
            <w:pPr>
              <w:pStyle w:val="Notedebasdepage"/>
              <w:jc w:val="left"/>
              <w:rPr>
                <w:sz w:val="16"/>
                <w:szCs w:val="16"/>
                <w:lang w:val="fr-FR"/>
              </w:rPr>
            </w:pPr>
            <w:r w:rsidRPr="0095591D">
              <w:rPr>
                <w:sz w:val="16"/>
                <w:szCs w:val="16"/>
                <w:lang w:val="fr-FR"/>
              </w:rPr>
              <w:t>Quantité (Nb. d’unités)</w:t>
            </w:r>
          </w:p>
        </w:tc>
        <w:tc>
          <w:tcPr>
            <w:tcW w:w="1276" w:type="dxa"/>
          </w:tcPr>
          <w:p w:rsidR="00BD6E39" w:rsidRPr="0095591D" w:rsidRDefault="00BD6E39" w:rsidP="002B72EF">
            <w:pPr>
              <w:pStyle w:val="Notedebasdepage"/>
              <w:jc w:val="left"/>
              <w:rPr>
                <w:sz w:val="16"/>
                <w:szCs w:val="16"/>
                <w:lang w:val="fr-FR"/>
              </w:rPr>
            </w:pPr>
            <w:r w:rsidRPr="0095591D">
              <w:rPr>
                <w:sz w:val="16"/>
                <w:szCs w:val="16"/>
                <w:lang w:val="fr-FR"/>
              </w:rPr>
              <w:t>Prix unitaire</w:t>
            </w:r>
            <w:r w:rsidRPr="0095591D">
              <w:rPr>
                <w:sz w:val="16"/>
                <w:szCs w:val="16"/>
                <w:vertAlign w:val="superscript"/>
                <w:lang w:val="fr-FR"/>
              </w:rPr>
              <w:t xml:space="preserve"> </w:t>
            </w:r>
            <w:r>
              <w:rPr>
                <w:sz w:val="16"/>
                <w:szCs w:val="16"/>
                <w:lang w:val="fr-FR"/>
              </w:rPr>
              <w:t>CIP</w:t>
            </w:r>
          </w:p>
        </w:tc>
        <w:tc>
          <w:tcPr>
            <w:tcW w:w="2127" w:type="dxa"/>
          </w:tcPr>
          <w:p w:rsidR="00BD6E39" w:rsidRPr="0095591D" w:rsidRDefault="00BD6E39" w:rsidP="00A02240">
            <w:pPr>
              <w:pStyle w:val="Notedebasdepage"/>
              <w:jc w:val="left"/>
              <w:rPr>
                <w:sz w:val="16"/>
                <w:szCs w:val="16"/>
                <w:lang w:val="fr-FR"/>
              </w:rPr>
            </w:pPr>
            <w:r w:rsidRPr="00D17421">
              <w:rPr>
                <w:sz w:val="16"/>
                <w:szCs w:val="16"/>
                <w:lang w:val="fr-FR"/>
              </w:rPr>
              <w:t>Coût de la main d’œuvre locale, de la matière première et des composants du pays d’origine de l’Acheteur (% de la Col. 5)</w:t>
            </w:r>
          </w:p>
        </w:tc>
        <w:tc>
          <w:tcPr>
            <w:tcW w:w="2552" w:type="dxa"/>
            <w:gridSpan w:val="2"/>
          </w:tcPr>
          <w:p w:rsidR="00BD6E39" w:rsidRPr="00D17421" w:rsidRDefault="00BD6E39" w:rsidP="00607EFE">
            <w:pPr>
              <w:pStyle w:val="Notedebasdepage"/>
              <w:jc w:val="left"/>
              <w:rPr>
                <w:sz w:val="16"/>
                <w:szCs w:val="16"/>
                <w:lang w:val="fr-FR"/>
              </w:rPr>
            </w:pPr>
            <w:r w:rsidRPr="00D17421">
              <w:rPr>
                <w:sz w:val="16"/>
                <w:szCs w:val="16"/>
                <w:lang w:val="fr-FR"/>
              </w:rPr>
              <w:t>Taxes de vente et autres taxes payables par article si le Marché est attribué (conformément à l’article 14.8(a)(ii) des IS)</w:t>
            </w:r>
          </w:p>
        </w:tc>
        <w:tc>
          <w:tcPr>
            <w:tcW w:w="1984" w:type="dxa"/>
            <w:tcBorders>
              <w:right w:val="double" w:sz="4" w:space="0" w:color="auto"/>
            </w:tcBorders>
          </w:tcPr>
          <w:p w:rsidR="00BD6E39" w:rsidRPr="0095591D" w:rsidRDefault="00BD6E39" w:rsidP="00607EFE">
            <w:pPr>
              <w:rPr>
                <w:sz w:val="16"/>
                <w:szCs w:val="16"/>
              </w:rPr>
            </w:pPr>
            <w:r>
              <w:rPr>
                <w:sz w:val="16"/>
                <w:szCs w:val="16"/>
              </w:rPr>
              <w:t>Prix total par article (Col.4x5</w:t>
            </w:r>
            <w:r w:rsidRPr="0095591D">
              <w:rPr>
                <w:sz w:val="16"/>
                <w:szCs w:val="16"/>
              </w:rPr>
              <w:t>)</w:t>
            </w:r>
          </w:p>
        </w:tc>
      </w:tr>
      <w:tr w:rsidR="00BD6E39" w:rsidRPr="0095591D" w:rsidTr="00607EFE">
        <w:tblPrEx>
          <w:tblCellMar>
            <w:top w:w="0" w:type="dxa"/>
            <w:bottom w:w="0" w:type="dxa"/>
          </w:tblCellMar>
        </w:tblPrEx>
        <w:trPr>
          <w:gridBefore w:val="1"/>
          <w:gridAfter w:val="1"/>
        </w:trPr>
        <w:tc>
          <w:tcPr>
            <w:tcW w:w="968" w:type="dxa"/>
            <w:tcBorders>
              <w:left w:val="double" w:sz="4" w:space="0" w:color="auto"/>
              <w:bottom w:val="single" w:sz="4" w:space="0" w:color="auto"/>
            </w:tcBorders>
          </w:tcPr>
          <w:p w:rsidR="00BD6E39" w:rsidRPr="0095591D" w:rsidRDefault="00BD6E39" w:rsidP="008A0471">
            <w:pPr>
              <w:rPr>
                <w:bCs/>
                <w:i/>
                <w:iCs/>
                <w:sz w:val="16"/>
                <w:szCs w:val="16"/>
              </w:rPr>
            </w:pPr>
            <w:r w:rsidRPr="0095591D">
              <w:rPr>
                <w:bCs/>
                <w:i/>
                <w:iCs/>
                <w:sz w:val="16"/>
                <w:szCs w:val="16"/>
              </w:rPr>
              <w:t>[insérer le No de l’article]</w:t>
            </w:r>
          </w:p>
        </w:tc>
        <w:tc>
          <w:tcPr>
            <w:tcW w:w="1442" w:type="dxa"/>
            <w:tcBorders>
              <w:bottom w:val="single" w:sz="4" w:space="0" w:color="auto"/>
            </w:tcBorders>
          </w:tcPr>
          <w:p w:rsidR="00BD6E39" w:rsidRPr="0095591D" w:rsidRDefault="00BD6E39" w:rsidP="008A0471">
            <w:pPr>
              <w:rPr>
                <w:bCs/>
                <w:i/>
                <w:iCs/>
                <w:sz w:val="16"/>
                <w:szCs w:val="16"/>
              </w:rPr>
            </w:pPr>
            <w:r w:rsidRPr="0095591D">
              <w:rPr>
                <w:bCs/>
                <w:i/>
                <w:iCs/>
                <w:sz w:val="16"/>
                <w:szCs w:val="16"/>
              </w:rPr>
              <w:t>[Insérer l’identification de la fourniture]</w:t>
            </w:r>
          </w:p>
        </w:tc>
        <w:tc>
          <w:tcPr>
            <w:tcW w:w="1559" w:type="dxa"/>
            <w:tcBorders>
              <w:bottom w:val="single" w:sz="4" w:space="0" w:color="auto"/>
            </w:tcBorders>
          </w:tcPr>
          <w:p w:rsidR="00BD6E39" w:rsidRPr="0095591D" w:rsidRDefault="00BD6E39" w:rsidP="008A0471">
            <w:pPr>
              <w:rPr>
                <w:bCs/>
                <w:i/>
                <w:iCs/>
                <w:sz w:val="16"/>
                <w:szCs w:val="16"/>
              </w:rPr>
            </w:pPr>
            <w:r w:rsidRPr="0095591D">
              <w:rPr>
                <w:bCs/>
                <w:i/>
                <w:iCs/>
                <w:sz w:val="16"/>
                <w:szCs w:val="16"/>
              </w:rPr>
              <w:t>[insérer la date de livraison offerte]</w:t>
            </w:r>
          </w:p>
        </w:tc>
        <w:tc>
          <w:tcPr>
            <w:tcW w:w="1417" w:type="dxa"/>
            <w:tcBorders>
              <w:bottom w:val="single" w:sz="4" w:space="0" w:color="auto"/>
            </w:tcBorders>
          </w:tcPr>
          <w:p w:rsidR="00BD6E39" w:rsidRPr="0095591D" w:rsidRDefault="00BD6E39" w:rsidP="008A0471">
            <w:pPr>
              <w:rPr>
                <w:bCs/>
                <w:i/>
                <w:iCs/>
                <w:sz w:val="16"/>
                <w:szCs w:val="16"/>
              </w:rPr>
            </w:pPr>
            <w:r w:rsidRPr="0095591D">
              <w:rPr>
                <w:bCs/>
                <w:i/>
                <w:iCs/>
                <w:sz w:val="16"/>
                <w:szCs w:val="16"/>
              </w:rPr>
              <w:t>[insérer la quantité et l’identification de l’unité de mesure]</w:t>
            </w:r>
          </w:p>
        </w:tc>
        <w:tc>
          <w:tcPr>
            <w:tcW w:w="1276" w:type="dxa"/>
            <w:tcBorders>
              <w:bottom w:val="single" w:sz="4" w:space="0" w:color="auto"/>
            </w:tcBorders>
          </w:tcPr>
          <w:p w:rsidR="00BD6E39" w:rsidRPr="0095591D" w:rsidRDefault="00BD6E39" w:rsidP="002B72EF">
            <w:pPr>
              <w:rPr>
                <w:bCs/>
                <w:i/>
                <w:iCs/>
                <w:sz w:val="16"/>
                <w:szCs w:val="16"/>
              </w:rPr>
            </w:pPr>
            <w:r w:rsidRPr="0095591D">
              <w:rPr>
                <w:bCs/>
                <w:i/>
                <w:iCs/>
                <w:sz w:val="16"/>
                <w:szCs w:val="16"/>
              </w:rPr>
              <w:t xml:space="preserve">[insérer le prix unitaire </w:t>
            </w:r>
            <w:r>
              <w:rPr>
                <w:bCs/>
                <w:i/>
                <w:iCs/>
                <w:sz w:val="16"/>
                <w:szCs w:val="16"/>
              </w:rPr>
              <w:t>CIP</w:t>
            </w:r>
            <w:r w:rsidRPr="0095591D">
              <w:rPr>
                <w:bCs/>
                <w:i/>
                <w:iCs/>
                <w:sz w:val="16"/>
                <w:szCs w:val="16"/>
              </w:rPr>
              <w:t>]</w:t>
            </w:r>
          </w:p>
        </w:tc>
        <w:tc>
          <w:tcPr>
            <w:tcW w:w="2127" w:type="dxa"/>
            <w:tcBorders>
              <w:bottom w:val="single" w:sz="4" w:space="0" w:color="auto"/>
            </w:tcBorders>
          </w:tcPr>
          <w:p w:rsidR="00BD6E39" w:rsidRPr="0095591D" w:rsidRDefault="00BD6E39" w:rsidP="00466A3F">
            <w:pPr>
              <w:rPr>
                <w:bCs/>
                <w:i/>
                <w:iCs/>
                <w:sz w:val="16"/>
                <w:szCs w:val="16"/>
              </w:rPr>
            </w:pPr>
            <w:r w:rsidRPr="0095591D">
              <w:rPr>
                <w:bCs/>
                <w:i/>
                <w:iCs/>
                <w:sz w:val="16"/>
                <w:szCs w:val="16"/>
              </w:rPr>
              <w:t xml:space="preserve">[insérer le montant </w:t>
            </w:r>
            <w:r>
              <w:rPr>
                <w:bCs/>
                <w:i/>
                <w:iCs/>
                <w:sz w:val="16"/>
                <w:szCs w:val="16"/>
              </w:rPr>
              <w:t>total CIP par article</w:t>
            </w:r>
            <w:r w:rsidRPr="0095591D">
              <w:rPr>
                <w:bCs/>
                <w:i/>
                <w:iCs/>
                <w:sz w:val="16"/>
                <w:szCs w:val="16"/>
              </w:rPr>
              <w:t>]</w:t>
            </w:r>
          </w:p>
        </w:tc>
        <w:tc>
          <w:tcPr>
            <w:tcW w:w="2552" w:type="dxa"/>
            <w:gridSpan w:val="2"/>
            <w:tcBorders>
              <w:bottom w:val="single" w:sz="4" w:space="0" w:color="auto"/>
            </w:tcBorders>
          </w:tcPr>
          <w:p w:rsidR="00BD6E39" w:rsidRPr="0095591D" w:rsidRDefault="00BD6E39" w:rsidP="00466A3F">
            <w:pPr>
              <w:rPr>
                <w:bCs/>
                <w:i/>
                <w:iCs/>
                <w:sz w:val="16"/>
                <w:szCs w:val="16"/>
              </w:rPr>
            </w:pPr>
            <w:r>
              <w:rPr>
                <w:bCs/>
                <w:i/>
                <w:iCs/>
                <w:sz w:val="16"/>
                <w:szCs w:val="16"/>
              </w:rPr>
              <w:t>[insérer le montant des taxes de vente et autres taxes payables par article si le Marché est attribué</w:t>
            </w:r>
            <w:r w:rsidRPr="0095591D">
              <w:rPr>
                <w:bCs/>
                <w:i/>
                <w:iCs/>
                <w:sz w:val="16"/>
                <w:szCs w:val="16"/>
              </w:rPr>
              <w:t>]</w:t>
            </w:r>
          </w:p>
        </w:tc>
        <w:tc>
          <w:tcPr>
            <w:tcW w:w="1984" w:type="dxa"/>
            <w:tcBorders>
              <w:bottom w:val="single" w:sz="4" w:space="0" w:color="auto"/>
              <w:right w:val="double" w:sz="4" w:space="0" w:color="auto"/>
            </w:tcBorders>
          </w:tcPr>
          <w:p w:rsidR="00BD6E39" w:rsidRPr="0095591D" w:rsidRDefault="00BD6E39" w:rsidP="008A0471">
            <w:pPr>
              <w:rPr>
                <w:bCs/>
                <w:i/>
                <w:iCs/>
                <w:sz w:val="16"/>
                <w:szCs w:val="16"/>
              </w:rPr>
            </w:pPr>
            <w:r w:rsidRPr="0095591D">
              <w:rPr>
                <w:bCs/>
                <w:i/>
                <w:iCs/>
                <w:sz w:val="16"/>
                <w:szCs w:val="16"/>
              </w:rPr>
              <w:t>[insérer le prix total pour l’article]</w:t>
            </w:r>
          </w:p>
        </w:tc>
      </w:tr>
      <w:tr w:rsidR="00BD6E39" w:rsidRPr="0095591D" w:rsidTr="00607EFE">
        <w:tblPrEx>
          <w:tblCellMar>
            <w:top w:w="0" w:type="dxa"/>
            <w:bottom w:w="0" w:type="dxa"/>
          </w:tblCellMar>
        </w:tblPrEx>
        <w:trPr>
          <w:gridBefore w:val="1"/>
          <w:gridAfter w:val="1"/>
        </w:trPr>
        <w:tc>
          <w:tcPr>
            <w:tcW w:w="968" w:type="dxa"/>
            <w:tcBorders>
              <w:left w:val="single" w:sz="4" w:space="0" w:color="auto"/>
              <w:bottom w:val="single" w:sz="4" w:space="0" w:color="auto"/>
            </w:tcBorders>
          </w:tcPr>
          <w:p w:rsidR="00BD6E39" w:rsidRDefault="00BD6E39" w:rsidP="008A0471">
            <w:pPr>
              <w:rPr>
                <w:bCs/>
                <w:i/>
                <w:iCs/>
                <w:sz w:val="16"/>
                <w:szCs w:val="16"/>
              </w:rPr>
            </w:pPr>
          </w:p>
          <w:p w:rsidR="00BD6E39" w:rsidRPr="0095591D" w:rsidRDefault="00BD6E39" w:rsidP="008A0471">
            <w:pPr>
              <w:rPr>
                <w:bCs/>
                <w:i/>
                <w:iCs/>
                <w:sz w:val="16"/>
                <w:szCs w:val="16"/>
              </w:rPr>
            </w:pPr>
          </w:p>
        </w:tc>
        <w:tc>
          <w:tcPr>
            <w:tcW w:w="1442" w:type="dxa"/>
            <w:tcBorders>
              <w:bottom w:val="single" w:sz="4" w:space="0" w:color="auto"/>
            </w:tcBorders>
          </w:tcPr>
          <w:p w:rsidR="00BD6E39" w:rsidRPr="0095591D" w:rsidRDefault="00BD6E39" w:rsidP="008A0471">
            <w:pPr>
              <w:rPr>
                <w:bCs/>
                <w:i/>
                <w:iCs/>
                <w:sz w:val="16"/>
                <w:szCs w:val="16"/>
              </w:rPr>
            </w:pPr>
          </w:p>
        </w:tc>
        <w:tc>
          <w:tcPr>
            <w:tcW w:w="1559" w:type="dxa"/>
            <w:tcBorders>
              <w:bottom w:val="single" w:sz="4" w:space="0" w:color="auto"/>
            </w:tcBorders>
          </w:tcPr>
          <w:p w:rsidR="00BD6E39" w:rsidRPr="0095591D" w:rsidRDefault="00BD6E39" w:rsidP="008A0471">
            <w:pPr>
              <w:rPr>
                <w:bCs/>
                <w:i/>
                <w:iCs/>
                <w:sz w:val="16"/>
                <w:szCs w:val="16"/>
              </w:rPr>
            </w:pPr>
          </w:p>
        </w:tc>
        <w:tc>
          <w:tcPr>
            <w:tcW w:w="1417" w:type="dxa"/>
            <w:tcBorders>
              <w:bottom w:val="single" w:sz="4" w:space="0" w:color="auto"/>
            </w:tcBorders>
          </w:tcPr>
          <w:p w:rsidR="00BD6E39" w:rsidRPr="0095591D" w:rsidRDefault="00BD6E39" w:rsidP="008A0471">
            <w:pPr>
              <w:rPr>
                <w:bCs/>
                <w:i/>
                <w:iCs/>
                <w:sz w:val="16"/>
                <w:szCs w:val="16"/>
              </w:rPr>
            </w:pPr>
          </w:p>
        </w:tc>
        <w:tc>
          <w:tcPr>
            <w:tcW w:w="1276" w:type="dxa"/>
            <w:tcBorders>
              <w:bottom w:val="single" w:sz="4" w:space="0" w:color="auto"/>
            </w:tcBorders>
          </w:tcPr>
          <w:p w:rsidR="00BD6E39" w:rsidRPr="0095591D" w:rsidRDefault="00BD6E39" w:rsidP="0000058A">
            <w:pPr>
              <w:rPr>
                <w:bCs/>
                <w:i/>
                <w:iCs/>
                <w:sz w:val="16"/>
                <w:szCs w:val="16"/>
              </w:rPr>
            </w:pPr>
          </w:p>
        </w:tc>
        <w:tc>
          <w:tcPr>
            <w:tcW w:w="2127" w:type="dxa"/>
            <w:tcBorders>
              <w:bottom w:val="single" w:sz="4" w:space="0" w:color="auto"/>
            </w:tcBorders>
          </w:tcPr>
          <w:p w:rsidR="00BD6E39" w:rsidRPr="0095591D" w:rsidRDefault="00BD6E39" w:rsidP="008A0471">
            <w:pPr>
              <w:rPr>
                <w:bCs/>
                <w:i/>
                <w:iCs/>
                <w:sz w:val="16"/>
                <w:szCs w:val="16"/>
              </w:rPr>
            </w:pPr>
          </w:p>
        </w:tc>
        <w:tc>
          <w:tcPr>
            <w:tcW w:w="2552" w:type="dxa"/>
            <w:gridSpan w:val="2"/>
            <w:tcBorders>
              <w:bottom w:val="single" w:sz="4" w:space="0" w:color="auto"/>
            </w:tcBorders>
          </w:tcPr>
          <w:p w:rsidR="00BD6E39" w:rsidRDefault="00BD6E39" w:rsidP="008A0471">
            <w:pPr>
              <w:rPr>
                <w:bCs/>
                <w:i/>
                <w:iCs/>
                <w:sz w:val="16"/>
                <w:szCs w:val="16"/>
              </w:rPr>
            </w:pPr>
          </w:p>
        </w:tc>
        <w:tc>
          <w:tcPr>
            <w:tcW w:w="1984" w:type="dxa"/>
            <w:tcBorders>
              <w:bottom w:val="single" w:sz="4" w:space="0" w:color="auto"/>
              <w:right w:val="double" w:sz="4" w:space="0" w:color="auto"/>
            </w:tcBorders>
          </w:tcPr>
          <w:p w:rsidR="00BD6E39" w:rsidRPr="0095591D" w:rsidRDefault="00BD6E39" w:rsidP="008A0471">
            <w:pPr>
              <w:rPr>
                <w:bCs/>
                <w:i/>
                <w:iCs/>
                <w:sz w:val="16"/>
                <w:szCs w:val="16"/>
              </w:rPr>
            </w:pPr>
          </w:p>
        </w:tc>
      </w:tr>
      <w:tr w:rsidR="00BD6E39" w:rsidRPr="0095591D" w:rsidTr="00607EFE">
        <w:tblPrEx>
          <w:tblCellMar>
            <w:top w:w="0" w:type="dxa"/>
            <w:bottom w:w="0" w:type="dxa"/>
          </w:tblCellMar>
        </w:tblPrEx>
        <w:trPr>
          <w:gridBefore w:val="1"/>
          <w:gridAfter w:val="1"/>
        </w:trPr>
        <w:tc>
          <w:tcPr>
            <w:tcW w:w="968" w:type="dxa"/>
            <w:tcBorders>
              <w:left w:val="single" w:sz="4" w:space="0" w:color="auto"/>
              <w:bottom w:val="double" w:sz="4" w:space="0" w:color="auto"/>
            </w:tcBorders>
          </w:tcPr>
          <w:p w:rsidR="00BD6E39" w:rsidRDefault="00BD6E39" w:rsidP="008A0471">
            <w:pPr>
              <w:rPr>
                <w:bCs/>
                <w:i/>
                <w:iCs/>
                <w:sz w:val="16"/>
                <w:szCs w:val="16"/>
              </w:rPr>
            </w:pPr>
          </w:p>
          <w:p w:rsidR="00BD6E39" w:rsidRPr="0095591D" w:rsidRDefault="00BD6E39" w:rsidP="008A0471">
            <w:pPr>
              <w:rPr>
                <w:bCs/>
                <w:i/>
                <w:iCs/>
                <w:sz w:val="16"/>
                <w:szCs w:val="16"/>
              </w:rPr>
            </w:pPr>
          </w:p>
        </w:tc>
        <w:tc>
          <w:tcPr>
            <w:tcW w:w="1442" w:type="dxa"/>
            <w:tcBorders>
              <w:bottom w:val="double" w:sz="4" w:space="0" w:color="auto"/>
            </w:tcBorders>
          </w:tcPr>
          <w:p w:rsidR="00BD6E39" w:rsidRPr="0095591D" w:rsidRDefault="00BD6E39" w:rsidP="008A0471">
            <w:pPr>
              <w:rPr>
                <w:bCs/>
                <w:i/>
                <w:iCs/>
                <w:sz w:val="16"/>
                <w:szCs w:val="16"/>
              </w:rPr>
            </w:pPr>
          </w:p>
        </w:tc>
        <w:tc>
          <w:tcPr>
            <w:tcW w:w="1559" w:type="dxa"/>
            <w:tcBorders>
              <w:bottom w:val="double" w:sz="4" w:space="0" w:color="auto"/>
            </w:tcBorders>
          </w:tcPr>
          <w:p w:rsidR="00BD6E39" w:rsidRPr="0095591D" w:rsidRDefault="00BD6E39" w:rsidP="008A0471">
            <w:pPr>
              <w:rPr>
                <w:bCs/>
                <w:i/>
                <w:iCs/>
                <w:sz w:val="16"/>
                <w:szCs w:val="16"/>
              </w:rPr>
            </w:pPr>
          </w:p>
        </w:tc>
        <w:tc>
          <w:tcPr>
            <w:tcW w:w="1417" w:type="dxa"/>
          </w:tcPr>
          <w:p w:rsidR="00BD6E39" w:rsidRPr="0095591D" w:rsidRDefault="00BD6E39" w:rsidP="008A0471">
            <w:pPr>
              <w:rPr>
                <w:bCs/>
                <w:i/>
                <w:iCs/>
                <w:sz w:val="16"/>
                <w:szCs w:val="16"/>
              </w:rPr>
            </w:pPr>
          </w:p>
        </w:tc>
        <w:tc>
          <w:tcPr>
            <w:tcW w:w="1276" w:type="dxa"/>
          </w:tcPr>
          <w:p w:rsidR="00BD6E39" w:rsidRPr="0095591D" w:rsidRDefault="00BD6E39" w:rsidP="0000058A">
            <w:pPr>
              <w:rPr>
                <w:bCs/>
                <w:i/>
                <w:iCs/>
                <w:sz w:val="16"/>
                <w:szCs w:val="16"/>
              </w:rPr>
            </w:pPr>
          </w:p>
        </w:tc>
        <w:tc>
          <w:tcPr>
            <w:tcW w:w="2127" w:type="dxa"/>
          </w:tcPr>
          <w:p w:rsidR="00BD6E39" w:rsidRPr="0095591D" w:rsidRDefault="00BD6E39" w:rsidP="008A0471">
            <w:pPr>
              <w:rPr>
                <w:bCs/>
                <w:i/>
                <w:iCs/>
                <w:sz w:val="16"/>
                <w:szCs w:val="16"/>
              </w:rPr>
            </w:pPr>
          </w:p>
        </w:tc>
        <w:tc>
          <w:tcPr>
            <w:tcW w:w="2552" w:type="dxa"/>
            <w:gridSpan w:val="2"/>
          </w:tcPr>
          <w:p w:rsidR="00BD6E39" w:rsidRDefault="00BD6E39" w:rsidP="008A0471">
            <w:pPr>
              <w:rPr>
                <w:bCs/>
                <w:i/>
                <w:iCs/>
                <w:sz w:val="16"/>
                <w:szCs w:val="16"/>
              </w:rPr>
            </w:pPr>
          </w:p>
        </w:tc>
        <w:tc>
          <w:tcPr>
            <w:tcW w:w="1984" w:type="dxa"/>
            <w:tcBorders>
              <w:right w:val="double" w:sz="4" w:space="0" w:color="auto"/>
            </w:tcBorders>
          </w:tcPr>
          <w:p w:rsidR="00BD6E39" w:rsidRPr="0095591D" w:rsidRDefault="00BD6E39" w:rsidP="008A0471">
            <w:pPr>
              <w:rPr>
                <w:bCs/>
                <w:i/>
                <w:iCs/>
                <w:sz w:val="16"/>
                <w:szCs w:val="16"/>
              </w:rPr>
            </w:pPr>
          </w:p>
        </w:tc>
      </w:tr>
      <w:tr w:rsidR="0000058A" w:rsidRPr="0095591D" w:rsidTr="00607EFE">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72" w:type="dxa"/>
            <w:bottom w:w="0" w:type="dxa"/>
            <w:right w:w="72" w:type="dxa"/>
          </w:tblCellMar>
        </w:tblPrEx>
        <w:trPr>
          <w:gridBefore w:val="1"/>
          <w:gridAfter w:val="1"/>
          <w:trHeight w:val="333"/>
        </w:trPr>
        <w:tc>
          <w:tcPr>
            <w:tcW w:w="8789" w:type="dxa"/>
            <w:gridSpan w:val="6"/>
            <w:tcBorders>
              <w:top w:val="double" w:sz="6" w:space="0" w:color="auto"/>
              <w:left w:val="nil"/>
              <w:bottom w:val="nil"/>
              <w:right w:val="nil"/>
            </w:tcBorders>
          </w:tcPr>
          <w:p w:rsidR="0000058A" w:rsidRPr="00607EFE" w:rsidRDefault="0000058A" w:rsidP="008A0471">
            <w:pPr>
              <w:suppressAutoHyphens/>
              <w:rPr>
                <w:sz w:val="16"/>
                <w:szCs w:val="16"/>
              </w:rPr>
            </w:pPr>
          </w:p>
          <w:p w:rsidR="00BD6E39" w:rsidRPr="00607EFE" w:rsidRDefault="00BD6E39" w:rsidP="002B72EF">
            <w:pPr>
              <w:suppressAutoHyphens/>
              <w:rPr>
                <w:sz w:val="16"/>
                <w:szCs w:val="16"/>
              </w:rPr>
            </w:pPr>
            <w:r>
              <w:rPr>
                <w:sz w:val="16"/>
                <w:szCs w:val="16"/>
              </w:rPr>
              <w:t xml:space="preserve">* </w:t>
            </w:r>
            <w:r w:rsidRPr="00607EFE">
              <w:rPr>
                <w:sz w:val="16"/>
                <w:szCs w:val="16"/>
              </w:rPr>
              <w:t>Uniquement si la préférence nationale est applicable</w:t>
            </w:r>
          </w:p>
        </w:tc>
        <w:tc>
          <w:tcPr>
            <w:tcW w:w="567" w:type="dxa"/>
            <w:tcBorders>
              <w:top w:val="double" w:sz="6" w:space="0" w:color="auto"/>
              <w:left w:val="nil"/>
              <w:bottom w:val="nil"/>
              <w:right w:val="double" w:sz="6" w:space="0" w:color="auto"/>
            </w:tcBorders>
          </w:tcPr>
          <w:p w:rsidR="0000058A" w:rsidRPr="00607EFE" w:rsidRDefault="0000058A" w:rsidP="008A0471">
            <w:pPr>
              <w:pStyle w:val="Commentaire"/>
              <w:suppressAutoHyphens/>
              <w:spacing w:before="60" w:after="60"/>
              <w:rPr>
                <w:sz w:val="16"/>
                <w:szCs w:val="16"/>
              </w:rPr>
            </w:pPr>
          </w:p>
        </w:tc>
        <w:tc>
          <w:tcPr>
            <w:tcW w:w="1985" w:type="dxa"/>
            <w:tcBorders>
              <w:top w:val="double" w:sz="6" w:space="0" w:color="auto"/>
              <w:left w:val="double" w:sz="6" w:space="0" w:color="auto"/>
              <w:bottom w:val="double" w:sz="4" w:space="0" w:color="auto"/>
              <w:right w:val="double" w:sz="6" w:space="0" w:color="auto"/>
            </w:tcBorders>
          </w:tcPr>
          <w:p w:rsidR="0000058A" w:rsidRPr="002B72EF" w:rsidRDefault="0000058A" w:rsidP="008A0471">
            <w:pPr>
              <w:suppressAutoHyphens/>
              <w:spacing w:before="60" w:after="60"/>
              <w:rPr>
                <w:sz w:val="16"/>
                <w:szCs w:val="16"/>
              </w:rPr>
            </w:pPr>
            <w:r w:rsidRPr="002B72EF">
              <w:rPr>
                <w:sz w:val="16"/>
                <w:szCs w:val="16"/>
              </w:rPr>
              <w:t>Prix total</w:t>
            </w:r>
          </w:p>
        </w:tc>
        <w:tc>
          <w:tcPr>
            <w:tcW w:w="1984" w:type="dxa"/>
            <w:tcBorders>
              <w:top w:val="double" w:sz="6" w:space="0" w:color="auto"/>
              <w:left w:val="double" w:sz="6" w:space="0" w:color="auto"/>
              <w:bottom w:val="double" w:sz="4" w:space="0" w:color="auto"/>
              <w:right w:val="double" w:sz="4" w:space="0" w:color="auto"/>
            </w:tcBorders>
          </w:tcPr>
          <w:p w:rsidR="0000058A" w:rsidRPr="0095591D" w:rsidRDefault="0000058A" w:rsidP="008A0471">
            <w:pPr>
              <w:suppressAutoHyphens/>
              <w:spacing w:before="60" w:after="60"/>
              <w:rPr>
                <w:bCs/>
                <w:i/>
                <w:iCs/>
                <w:sz w:val="16"/>
                <w:szCs w:val="16"/>
              </w:rPr>
            </w:pPr>
            <w:r w:rsidRPr="00466A3F">
              <w:rPr>
                <w:bCs/>
                <w:i/>
                <w:iCs/>
                <w:sz w:val="16"/>
                <w:szCs w:val="16"/>
              </w:rPr>
              <w:t>[insérer le prix total]</w:t>
            </w:r>
          </w:p>
        </w:tc>
      </w:tr>
    </w:tbl>
    <w:p w:rsidR="00BD6E39" w:rsidRDefault="00BD6E39" w:rsidP="00834729">
      <w:pPr>
        <w:tabs>
          <w:tab w:val="right" w:pos="4140"/>
          <w:tab w:val="left" w:pos="4500"/>
          <w:tab w:val="right" w:pos="9000"/>
        </w:tabs>
      </w:pPr>
    </w:p>
    <w:p w:rsidR="008A0471" w:rsidRDefault="0000058A" w:rsidP="00834729">
      <w:pPr>
        <w:tabs>
          <w:tab w:val="right" w:pos="4140"/>
          <w:tab w:val="left" w:pos="4500"/>
          <w:tab w:val="right" w:pos="9000"/>
        </w:tabs>
        <w:rPr>
          <w:bCs/>
          <w:i/>
          <w:iCs/>
        </w:rPr>
      </w:pPr>
      <w:r>
        <w:t xml:space="preserve">Nom du Soumissionnaire </w:t>
      </w:r>
      <w:r>
        <w:rPr>
          <w:bCs/>
          <w:i/>
          <w:iCs/>
        </w:rPr>
        <w:t>[insérer le nom du Soumissionnaire]</w:t>
      </w:r>
      <w:r>
        <w:t xml:space="preserve"> Signature </w:t>
      </w:r>
      <w:r>
        <w:rPr>
          <w:bCs/>
          <w:i/>
          <w:iCs/>
        </w:rPr>
        <w:t xml:space="preserve">[insérer signature], </w:t>
      </w:r>
      <w:r>
        <w:rPr>
          <w:bCs/>
        </w:rPr>
        <w:t>Date</w:t>
      </w:r>
      <w:r w:rsidRPr="00524865">
        <w:rPr>
          <w:rStyle w:val="Qualif"/>
        </w:rPr>
        <w:t xml:space="preserve"> </w:t>
      </w:r>
      <w:r>
        <w:rPr>
          <w:bCs/>
          <w:i/>
          <w:iCs/>
        </w:rPr>
        <w:t>[insérer la date]</w:t>
      </w:r>
    </w:p>
    <w:p w:rsidR="008A0471" w:rsidRDefault="008A0471" w:rsidP="00834729">
      <w:pPr>
        <w:tabs>
          <w:tab w:val="right" w:pos="4140"/>
          <w:tab w:val="left" w:pos="4500"/>
          <w:tab w:val="right" w:pos="9000"/>
        </w:tabs>
        <w:rPr>
          <w:bCs/>
          <w:i/>
          <w:iCs/>
        </w:rPr>
      </w:pPr>
      <w:r>
        <w:rPr>
          <w:bCs/>
          <w:i/>
          <w:iCs/>
        </w:rPr>
        <w:br w:type="page"/>
      </w:r>
    </w:p>
    <w:tbl>
      <w:tblPr>
        <w:tblW w:w="1373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5"/>
        <w:gridCol w:w="8910"/>
      </w:tblGrid>
      <w:tr w:rsidR="008A0471" w:rsidTr="008A0471">
        <w:tblPrEx>
          <w:tblCellMar>
            <w:top w:w="0" w:type="dxa"/>
            <w:bottom w:w="0" w:type="dxa"/>
          </w:tblCellMar>
        </w:tblPrEx>
        <w:trPr>
          <w:cantSplit/>
          <w:trHeight w:val="900"/>
        </w:trPr>
        <w:tc>
          <w:tcPr>
            <w:tcW w:w="13735" w:type="dxa"/>
            <w:gridSpan w:val="2"/>
            <w:tcBorders>
              <w:top w:val="nil"/>
              <w:left w:val="nil"/>
              <w:bottom w:val="nil"/>
              <w:right w:val="nil"/>
            </w:tcBorders>
            <w:vAlign w:val="center"/>
          </w:tcPr>
          <w:p w:rsidR="008A0471" w:rsidRDefault="008A0471" w:rsidP="00596947">
            <w:pPr>
              <w:pStyle w:val="SectionVHeader"/>
              <w:rPr>
                <w:lang w:val="fr-FR"/>
              </w:rPr>
            </w:pPr>
            <w:bookmarkStart w:id="409" w:name="_Toc473816505"/>
            <w:r>
              <w:rPr>
                <w:lang w:val="fr-FR"/>
              </w:rPr>
              <w:t xml:space="preserve">Formulaire de prix et </w:t>
            </w:r>
            <w:r w:rsidRPr="00D17421">
              <w:rPr>
                <w:lang w:val="fr-FR"/>
              </w:rPr>
              <w:t>calendrier</w:t>
            </w:r>
            <w:r>
              <w:rPr>
                <w:lang w:val="fr-FR"/>
              </w:rPr>
              <w:t xml:space="preserve"> d’exécution des services connexes</w:t>
            </w:r>
            <w:bookmarkEnd w:id="409"/>
          </w:p>
          <w:p w:rsidR="008A0471" w:rsidRDefault="008A0471" w:rsidP="008A0471">
            <w:pPr>
              <w:suppressAutoHyphens/>
              <w:jc w:val="center"/>
            </w:pPr>
          </w:p>
        </w:tc>
      </w:tr>
      <w:tr w:rsidR="008A0471" w:rsidTr="008A0471">
        <w:tblPrEx>
          <w:tblCellMar>
            <w:top w:w="0" w:type="dxa"/>
            <w:bottom w:w="0" w:type="dxa"/>
          </w:tblCellMar>
        </w:tblPrEx>
        <w:trPr>
          <w:cantSplit/>
        </w:trPr>
        <w:tc>
          <w:tcPr>
            <w:tcW w:w="4825" w:type="dxa"/>
            <w:tcBorders>
              <w:top w:val="nil"/>
              <w:left w:val="nil"/>
              <w:bottom w:val="nil"/>
              <w:right w:val="nil"/>
            </w:tcBorders>
            <w:vAlign w:val="center"/>
          </w:tcPr>
          <w:p w:rsidR="008A0471" w:rsidRDefault="008A0471" w:rsidP="008A0471">
            <w:pPr>
              <w:jc w:val="both"/>
              <w:rPr>
                <w:sz w:val="22"/>
              </w:rPr>
            </w:pPr>
          </w:p>
        </w:tc>
        <w:tc>
          <w:tcPr>
            <w:tcW w:w="8910" w:type="dxa"/>
            <w:tcBorders>
              <w:top w:val="nil"/>
              <w:left w:val="nil"/>
              <w:bottom w:val="nil"/>
              <w:right w:val="nil"/>
            </w:tcBorders>
            <w:vAlign w:val="center"/>
          </w:tcPr>
          <w:p w:rsidR="008A0471" w:rsidRDefault="008A0471" w:rsidP="008A0471">
            <w:pPr>
              <w:tabs>
                <w:tab w:val="right" w:pos="4752"/>
              </w:tabs>
              <w:spacing w:after="120"/>
              <w:ind w:left="-115"/>
              <w:jc w:val="right"/>
              <w:rPr>
                <w:sz w:val="22"/>
              </w:rPr>
            </w:pPr>
          </w:p>
        </w:tc>
      </w:tr>
    </w:tbl>
    <w:p w:rsidR="008A0471" w:rsidRDefault="008A0471" w:rsidP="008A0471"/>
    <w:tbl>
      <w:tblPr>
        <w:tblW w:w="134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84"/>
        <w:gridCol w:w="1134"/>
        <w:gridCol w:w="1417"/>
        <w:gridCol w:w="1418"/>
        <w:gridCol w:w="1504"/>
        <w:gridCol w:w="197"/>
        <w:gridCol w:w="1362"/>
        <w:gridCol w:w="622"/>
        <w:gridCol w:w="1363"/>
        <w:gridCol w:w="1614"/>
      </w:tblGrid>
      <w:tr w:rsidR="00BD6E39" w:rsidRPr="0095591D" w:rsidTr="0062641D">
        <w:tblPrEx>
          <w:tblCellMar>
            <w:top w:w="0" w:type="dxa"/>
            <w:bottom w:w="0" w:type="dxa"/>
          </w:tblCellMar>
        </w:tblPrEx>
        <w:tc>
          <w:tcPr>
            <w:tcW w:w="6805" w:type="dxa"/>
            <w:gridSpan w:val="5"/>
            <w:tcBorders>
              <w:top w:val="double" w:sz="4" w:space="0" w:color="auto"/>
              <w:left w:val="double" w:sz="4" w:space="0" w:color="auto"/>
            </w:tcBorders>
            <w:vAlign w:val="center"/>
          </w:tcPr>
          <w:p w:rsidR="00BD6E39" w:rsidRPr="0095591D" w:rsidRDefault="00BD6E39" w:rsidP="008A0471">
            <w:pPr>
              <w:jc w:val="center"/>
              <w:rPr>
                <w:sz w:val="16"/>
                <w:szCs w:val="16"/>
              </w:rPr>
            </w:pPr>
            <w:r>
              <w:rPr>
                <w:sz w:val="22"/>
              </w:rPr>
              <w:t>Monnaie de l’Offre en conformité avec la clause 15 des IS</w:t>
            </w:r>
          </w:p>
        </w:tc>
        <w:tc>
          <w:tcPr>
            <w:tcW w:w="6662" w:type="dxa"/>
            <w:gridSpan w:val="6"/>
            <w:tcBorders>
              <w:top w:val="double" w:sz="4" w:space="0" w:color="auto"/>
              <w:right w:val="double" w:sz="4" w:space="0" w:color="auto"/>
            </w:tcBorders>
          </w:tcPr>
          <w:p w:rsidR="00BD6E39" w:rsidRPr="00D17421" w:rsidRDefault="00BD6E39" w:rsidP="00607EFE">
            <w:pPr>
              <w:rPr>
                <w:sz w:val="22"/>
                <w:lang w:val="es-419"/>
              </w:rPr>
            </w:pPr>
            <w:r w:rsidRPr="00D17421">
              <w:rPr>
                <w:sz w:val="22"/>
                <w:lang w:val="es-419"/>
              </w:rPr>
              <w:t>Date</w:t>
            </w:r>
            <w:r w:rsidRPr="00D17421">
              <w:rPr>
                <w:i/>
                <w:iCs/>
                <w:sz w:val="22"/>
                <w:lang w:val="es-419"/>
              </w:rPr>
              <w:t> :________________________________</w:t>
            </w:r>
          </w:p>
          <w:p w:rsidR="00BD6E39" w:rsidRPr="00D17421" w:rsidRDefault="00BD6E39" w:rsidP="00607EFE">
            <w:pPr>
              <w:ind w:right="72"/>
              <w:rPr>
                <w:b/>
                <w:sz w:val="22"/>
                <w:lang w:val="es-419"/>
              </w:rPr>
            </w:pPr>
            <w:r w:rsidRPr="00D17421">
              <w:rPr>
                <w:sz w:val="22"/>
                <w:lang w:val="es-419"/>
              </w:rPr>
              <w:t>AOI No :_____________________________</w:t>
            </w:r>
          </w:p>
          <w:p w:rsidR="00BD6E39" w:rsidRPr="00D17421" w:rsidRDefault="00BD6E39" w:rsidP="00607EFE">
            <w:pPr>
              <w:ind w:right="72"/>
              <w:rPr>
                <w:b/>
                <w:sz w:val="22"/>
                <w:lang w:val="es-419"/>
              </w:rPr>
            </w:pPr>
            <w:r w:rsidRPr="00D17421">
              <w:rPr>
                <w:sz w:val="22"/>
                <w:lang w:val="es-419"/>
              </w:rPr>
              <w:t>Avis d’Appel d’Offres No :</w:t>
            </w:r>
            <w:r w:rsidRPr="00D17421">
              <w:rPr>
                <w:b/>
                <w:sz w:val="22"/>
                <w:lang w:val="es-419"/>
              </w:rPr>
              <w:t xml:space="preserve"> </w:t>
            </w:r>
            <w:r w:rsidRPr="00D17421">
              <w:rPr>
                <w:bCs/>
                <w:i/>
                <w:iCs/>
                <w:sz w:val="22"/>
                <w:lang w:val="es-419"/>
              </w:rPr>
              <w:t>__________________________</w:t>
            </w:r>
          </w:p>
          <w:p w:rsidR="00BD6E39" w:rsidRPr="00D17421" w:rsidRDefault="00BD6E39" w:rsidP="00607EFE">
            <w:pPr>
              <w:rPr>
                <w:sz w:val="22"/>
                <w:lang w:val="es-419"/>
              </w:rPr>
            </w:pPr>
            <w:r w:rsidRPr="00D17421">
              <w:rPr>
                <w:sz w:val="22"/>
                <w:lang w:val="es-419"/>
              </w:rPr>
              <w:t>Variante No :___________________________</w:t>
            </w:r>
          </w:p>
          <w:p w:rsidR="00BD6E39" w:rsidRDefault="00BD6E39" w:rsidP="00607EFE">
            <w:pPr>
              <w:rPr>
                <w:sz w:val="22"/>
              </w:rPr>
            </w:pPr>
            <w:r>
              <w:rPr>
                <w:sz w:val="22"/>
              </w:rPr>
              <w:t>Page _______ de ____________</w:t>
            </w:r>
          </w:p>
          <w:p w:rsidR="00BD6E39" w:rsidRDefault="00BD6E39" w:rsidP="00DE0949">
            <w:pPr>
              <w:jc w:val="right"/>
              <w:rPr>
                <w:sz w:val="16"/>
                <w:szCs w:val="16"/>
              </w:rPr>
            </w:pPr>
          </w:p>
        </w:tc>
      </w:tr>
      <w:tr w:rsidR="00693C47" w:rsidRPr="00607EFE" w:rsidTr="00CF0A2A">
        <w:tblPrEx>
          <w:tblCellMar>
            <w:top w:w="0" w:type="dxa"/>
            <w:bottom w:w="0" w:type="dxa"/>
          </w:tblCellMar>
        </w:tblPrEx>
        <w:tc>
          <w:tcPr>
            <w:tcW w:w="1252" w:type="dxa"/>
            <w:tcBorders>
              <w:top w:val="double" w:sz="4" w:space="0" w:color="auto"/>
              <w:left w:val="double" w:sz="4" w:space="0" w:color="auto"/>
            </w:tcBorders>
            <w:vAlign w:val="center"/>
          </w:tcPr>
          <w:p w:rsidR="00693C47" w:rsidRPr="00607EFE" w:rsidRDefault="00693C47" w:rsidP="008A0471">
            <w:pPr>
              <w:jc w:val="center"/>
              <w:rPr>
                <w:b/>
                <w:sz w:val="16"/>
                <w:szCs w:val="16"/>
              </w:rPr>
            </w:pPr>
            <w:r w:rsidRPr="00607EFE">
              <w:rPr>
                <w:b/>
                <w:sz w:val="16"/>
                <w:szCs w:val="16"/>
              </w:rPr>
              <w:t>1</w:t>
            </w:r>
          </w:p>
        </w:tc>
        <w:tc>
          <w:tcPr>
            <w:tcW w:w="1584" w:type="dxa"/>
            <w:tcBorders>
              <w:top w:val="double" w:sz="4" w:space="0" w:color="auto"/>
            </w:tcBorders>
            <w:vAlign w:val="center"/>
          </w:tcPr>
          <w:p w:rsidR="00693C47" w:rsidRPr="00607EFE" w:rsidRDefault="00693C47" w:rsidP="008A0471">
            <w:pPr>
              <w:jc w:val="center"/>
              <w:rPr>
                <w:b/>
                <w:sz w:val="16"/>
                <w:szCs w:val="16"/>
              </w:rPr>
            </w:pPr>
            <w:r w:rsidRPr="00607EFE">
              <w:rPr>
                <w:b/>
                <w:sz w:val="16"/>
                <w:szCs w:val="16"/>
              </w:rPr>
              <w:t>2</w:t>
            </w:r>
          </w:p>
        </w:tc>
        <w:tc>
          <w:tcPr>
            <w:tcW w:w="1134" w:type="dxa"/>
            <w:tcBorders>
              <w:top w:val="double" w:sz="4" w:space="0" w:color="auto"/>
            </w:tcBorders>
            <w:vAlign w:val="center"/>
          </w:tcPr>
          <w:p w:rsidR="00693C47" w:rsidRPr="00607EFE" w:rsidRDefault="00693C47" w:rsidP="008A0471">
            <w:pPr>
              <w:jc w:val="center"/>
              <w:rPr>
                <w:b/>
                <w:sz w:val="16"/>
                <w:szCs w:val="16"/>
              </w:rPr>
            </w:pPr>
            <w:r w:rsidRPr="00607EFE">
              <w:rPr>
                <w:b/>
                <w:sz w:val="16"/>
                <w:szCs w:val="16"/>
              </w:rPr>
              <w:t>3</w:t>
            </w:r>
          </w:p>
        </w:tc>
        <w:tc>
          <w:tcPr>
            <w:tcW w:w="1417" w:type="dxa"/>
            <w:tcBorders>
              <w:top w:val="double" w:sz="4" w:space="0" w:color="auto"/>
            </w:tcBorders>
            <w:vAlign w:val="center"/>
          </w:tcPr>
          <w:p w:rsidR="00693C47" w:rsidRPr="00607EFE" w:rsidRDefault="00693C47" w:rsidP="008A0471">
            <w:pPr>
              <w:jc w:val="center"/>
              <w:rPr>
                <w:b/>
                <w:sz w:val="16"/>
                <w:szCs w:val="16"/>
              </w:rPr>
            </w:pPr>
            <w:r w:rsidRPr="00607EFE">
              <w:rPr>
                <w:b/>
                <w:sz w:val="16"/>
                <w:szCs w:val="16"/>
              </w:rPr>
              <w:t>4</w:t>
            </w:r>
          </w:p>
        </w:tc>
        <w:tc>
          <w:tcPr>
            <w:tcW w:w="1418" w:type="dxa"/>
            <w:tcBorders>
              <w:top w:val="double" w:sz="4" w:space="0" w:color="auto"/>
            </w:tcBorders>
            <w:vAlign w:val="center"/>
          </w:tcPr>
          <w:p w:rsidR="00693C47" w:rsidRPr="00607EFE" w:rsidRDefault="00693C47" w:rsidP="008A0471">
            <w:pPr>
              <w:jc w:val="center"/>
              <w:rPr>
                <w:b/>
                <w:sz w:val="16"/>
                <w:szCs w:val="16"/>
              </w:rPr>
            </w:pPr>
            <w:r w:rsidRPr="00607EFE">
              <w:rPr>
                <w:b/>
                <w:sz w:val="16"/>
                <w:szCs w:val="16"/>
              </w:rPr>
              <w:t>5</w:t>
            </w:r>
          </w:p>
        </w:tc>
        <w:tc>
          <w:tcPr>
            <w:tcW w:w="1701" w:type="dxa"/>
            <w:gridSpan w:val="2"/>
            <w:tcBorders>
              <w:top w:val="double" w:sz="4" w:space="0" w:color="auto"/>
            </w:tcBorders>
          </w:tcPr>
          <w:p w:rsidR="00693C47" w:rsidRPr="00607EFE" w:rsidRDefault="00693C47" w:rsidP="008A0471">
            <w:pPr>
              <w:jc w:val="center"/>
              <w:rPr>
                <w:b/>
                <w:sz w:val="16"/>
                <w:szCs w:val="16"/>
              </w:rPr>
            </w:pPr>
            <w:r w:rsidRPr="00607EFE">
              <w:rPr>
                <w:b/>
                <w:sz w:val="16"/>
                <w:szCs w:val="16"/>
              </w:rPr>
              <w:t>6</w:t>
            </w:r>
          </w:p>
        </w:tc>
        <w:tc>
          <w:tcPr>
            <w:tcW w:w="1984" w:type="dxa"/>
            <w:gridSpan w:val="2"/>
            <w:tcBorders>
              <w:top w:val="double" w:sz="4" w:space="0" w:color="auto"/>
            </w:tcBorders>
            <w:vAlign w:val="center"/>
          </w:tcPr>
          <w:p w:rsidR="00693C47" w:rsidRPr="00607EFE" w:rsidRDefault="00693C47" w:rsidP="008A0471">
            <w:pPr>
              <w:jc w:val="center"/>
              <w:rPr>
                <w:b/>
                <w:sz w:val="16"/>
                <w:szCs w:val="16"/>
              </w:rPr>
            </w:pPr>
            <w:r w:rsidRPr="00607EFE">
              <w:rPr>
                <w:b/>
                <w:sz w:val="16"/>
                <w:szCs w:val="16"/>
              </w:rPr>
              <w:t>7</w:t>
            </w:r>
          </w:p>
        </w:tc>
        <w:tc>
          <w:tcPr>
            <w:tcW w:w="2977" w:type="dxa"/>
            <w:gridSpan w:val="2"/>
            <w:tcBorders>
              <w:top w:val="double" w:sz="4" w:space="0" w:color="auto"/>
              <w:right w:val="double" w:sz="4" w:space="0" w:color="auto"/>
            </w:tcBorders>
            <w:vAlign w:val="center"/>
          </w:tcPr>
          <w:p w:rsidR="00693C47" w:rsidRPr="00607EFE" w:rsidRDefault="00693C47" w:rsidP="008A0471">
            <w:pPr>
              <w:jc w:val="center"/>
              <w:rPr>
                <w:b/>
                <w:sz w:val="16"/>
                <w:szCs w:val="16"/>
              </w:rPr>
            </w:pPr>
            <w:r w:rsidRPr="00607EFE">
              <w:rPr>
                <w:b/>
                <w:sz w:val="16"/>
                <w:szCs w:val="16"/>
              </w:rPr>
              <w:t>8</w:t>
            </w:r>
          </w:p>
        </w:tc>
      </w:tr>
      <w:tr w:rsidR="00693C47" w:rsidRPr="0095591D" w:rsidTr="00CF0A2A">
        <w:tblPrEx>
          <w:tblCellMar>
            <w:top w:w="0" w:type="dxa"/>
            <w:bottom w:w="0" w:type="dxa"/>
          </w:tblCellMar>
        </w:tblPrEx>
        <w:tc>
          <w:tcPr>
            <w:tcW w:w="1252" w:type="dxa"/>
            <w:tcBorders>
              <w:left w:val="double" w:sz="4" w:space="0" w:color="auto"/>
            </w:tcBorders>
          </w:tcPr>
          <w:p w:rsidR="00693C47" w:rsidRPr="0095591D" w:rsidRDefault="00CF0A2A" w:rsidP="008A0471">
            <w:pPr>
              <w:pStyle w:val="Notedebasdepage"/>
              <w:jc w:val="left"/>
              <w:rPr>
                <w:sz w:val="16"/>
                <w:szCs w:val="16"/>
                <w:lang w:val="fr-FR"/>
              </w:rPr>
            </w:pPr>
            <w:r>
              <w:rPr>
                <w:sz w:val="16"/>
                <w:szCs w:val="16"/>
                <w:lang w:val="fr-FR"/>
              </w:rPr>
              <w:t>Service</w:t>
            </w:r>
            <w:r w:rsidR="00693C47" w:rsidRPr="0095591D">
              <w:rPr>
                <w:sz w:val="16"/>
                <w:szCs w:val="16"/>
                <w:lang w:val="fr-FR"/>
              </w:rPr>
              <w:t xml:space="preserve"> No.</w:t>
            </w:r>
          </w:p>
        </w:tc>
        <w:tc>
          <w:tcPr>
            <w:tcW w:w="1584" w:type="dxa"/>
          </w:tcPr>
          <w:p w:rsidR="00693C47" w:rsidRPr="0095591D" w:rsidRDefault="00693C47" w:rsidP="00CF0A2A">
            <w:pPr>
              <w:rPr>
                <w:sz w:val="16"/>
                <w:szCs w:val="16"/>
              </w:rPr>
            </w:pPr>
            <w:r w:rsidRPr="0095591D">
              <w:rPr>
                <w:sz w:val="16"/>
                <w:szCs w:val="16"/>
              </w:rPr>
              <w:t xml:space="preserve">Description des </w:t>
            </w:r>
            <w:r w:rsidR="00CF0A2A">
              <w:rPr>
                <w:sz w:val="16"/>
                <w:szCs w:val="16"/>
              </w:rPr>
              <w:t>services</w:t>
            </w:r>
            <w:r>
              <w:rPr>
                <w:sz w:val="16"/>
                <w:szCs w:val="16"/>
              </w:rPr>
              <w:t xml:space="preserve"> (à l’exception du transport terrestre et autres services nécessaires dans le pays de l’Acheteur pour acheminer les </w:t>
            </w:r>
            <w:r w:rsidR="001E1F38">
              <w:rPr>
                <w:sz w:val="16"/>
                <w:szCs w:val="16"/>
              </w:rPr>
              <w:t>Fournitures</w:t>
            </w:r>
            <w:r>
              <w:rPr>
                <w:sz w:val="16"/>
                <w:szCs w:val="16"/>
              </w:rPr>
              <w:t xml:space="preserve"> vers leur lieu de destination)</w:t>
            </w:r>
          </w:p>
        </w:tc>
        <w:tc>
          <w:tcPr>
            <w:tcW w:w="1134" w:type="dxa"/>
          </w:tcPr>
          <w:p w:rsidR="00693C47" w:rsidRPr="0095591D" w:rsidRDefault="00693C47" w:rsidP="008A0471">
            <w:pPr>
              <w:rPr>
                <w:sz w:val="16"/>
                <w:szCs w:val="16"/>
              </w:rPr>
            </w:pPr>
            <w:r w:rsidRPr="0095591D">
              <w:rPr>
                <w:sz w:val="16"/>
                <w:szCs w:val="16"/>
              </w:rPr>
              <w:t>Pays d’origine</w:t>
            </w:r>
          </w:p>
        </w:tc>
        <w:tc>
          <w:tcPr>
            <w:tcW w:w="1417" w:type="dxa"/>
          </w:tcPr>
          <w:p w:rsidR="00693C47" w:rsidRPr="0095591D" w:rsidRDefault="00693C47" w:rsidP="008A0471">
            <w:pPr>
              <w:pStyle w:val="Notedebasdepage"/>
              <w:jc w:val="left"/>
              <w:rPr>
                <w:sz w:val="16"/>
                <w:szCs w:val="16"/>
                <w:vertAlign w:val="superscript"/>
                <w:lang w:val="fr-FR"/>
              </w:rPr>
            </w:pPr>
            <w:r w:rsidRPr="0095591D">
              <w:rPr>
                <w:sz w:val="16"/>
                <w:szCs w:val="16"/>
                <w:lang w:val="fr-FR"/>
              </w:rPr>
              <w:t xml:space="preserve">Date de livraison </w:t>
            </w:r>
            <w:r w:rsidR="00CF0A2A">
              <w:rPr>
                <w:sz w:val="16"/>
                <w:szCs w:val="16"/>
                <w:lang w:val="fr-FR"/>
              </w:rPr>
              <w:t>ou lieu de destination finale</w:t>
            </w:r>
          </w:p>
          <w:p w:rsidR="00693C47" w:rsidRPr="0095591D" w:rsidRDefault="00693C47" w:rsidP="008A0471">
            <w:pPr>
              <w:pStyle w:val="Notedebasdepage"/>
              <w:jc w:val="left"/>
              <w:rPr>
                <w:sz w:val="16"/>
                <w:szCs w:val="16"/>
                <w:lang w:val="fr-FR"/>
              </w:rPr>
            </w:pPr>
          </w:p>
        </w:tc>
        <w:tc>
          <w:tcPr>
            <w:tcW w:w="1418" w:type="dxa"/>
          </w:tcPr>
          <w:p w:rsidR="00693C47" w:rsidRPr="0095591D" w:rsidRDefault="00693C47" w:rsidP="008A0471">
            <w:pPr>
              <w:pStyle w:val="Notedebasdepage"/>
              <w:jc w:val="left"/>
              <w:rPr>
                <w:sz w:val="16"/>
                <w:szCs w:val="16"/>
                <w:lang w:val="fr-FR"/>
              </w:rPr>
            </w:pPr>
            <w:r w:rsidRPr="0095591D">
              <w:rPr>
                <w:sz w:val="16"/>
                <w:szCs w:val="16"/>
                <w:lang w:val="fr-FR"/>
              </w:rPr>
              <w:t>Quantité (Nb. d’unités)</w:t>
            </w:r>
          </w:p>
        </w:tc>
        <w:tc>
          <w:tcPr>
            <w:tcW w:w="1701" w:type="dxa"/>
            <w:gridSpan w:val="2"/>
          </w:tcPr>
          <w:p w:rsidR="00693C47" w:rsidRPr="0095591D" w:rsidRDefault="00693C47" w:rsidP="00CF0A2A">
            <w:pPr>
              <w:pStyle w:val="Notedebasdepage"/>
              <w:jc w:val="left"/>
              <w:rPr>
                <w:sz w:val="16"/>
                <w:szCs w:val="16"/>
                <w:lang w:val="fr-FR"/>
              </w:rPr>
            </w:pPr>
            <w:r w:rsidRPr="0095591D">
              <w:rPr>
                <w:sz w:val="16"/>
                <w:szCs w:val="16"/>
                <w:lang w:val="fr-FR"/>
              </w:rPr>
              <w:t>Prix unitaire</w:t>
            </w:r>
            <w:r>
              <w:rPr>
                <w:sz w:val="16"/>
                <w:szCs w:val="16"/>
                <w:lang w:val="fr-FR"/>
              </w:rPr>
              <w:t xml:space="preserve"> net de </w:t>
            </w:r>
            <w:r w:rsidRPr="0095591D">
              <w:rPr>
                <w:sz w:val="16"/>
                <w:szCs w:val="16"/>
                <w:lang w:val="fr-FR"/>
              </w:rPr>
              <w:t xml:space="preserve"> droits de douanes et taxes en conformité avec IS 14.</w:t>
            </w:r>
            <w:r>
              <w:rPr>
                <w:sz w:val="16"/>
                <w:szCs w:val="16"/>
                <w:lang w:val="fr-FR"/>
              </w:rPr>
              <w:t>8</w:t>
            </w:r>
            <w:r w:rsidRPr="0095591D">
              <w:rPr>
                <w:sz w:val="16"/>
                <w:szCs w:val="16"/>
                <w:lang w:val="fr-FR"/>
              </w:rPr>
              <w:t>(</w:t>
            </w:r>
            <w:r>
              <w:rPr>
                <w:sz w:val="16"/>
                <w:szCs w:val="16"/>
                <w:lang w:val="fr-FR"/>
              </w:rPr>
              <w:t>d</w:t>
            </w:r>
            <w:r w:rsidRPr="0095591D">
              <w:rPr>
                <w:sz w:val="16"/>
                <w:szCs w:val="16"/>
                <w:lang w:val="fr-FR"/>
              </w:rPr>
              <w:t>) (i)</w:t>
            </w:r>
          </w:p>
        </w:tc>
        <w:tc>
          <w:tcPr>
            <w:tcW w:w="1984" w:type="dxa"/>
            <w:gridSpan w:val="2"/>
          </w:tcPr>
          <w:p w:rsidR="004A702A" w:rsidRDefault="004A702A" w:rsidP="004A702A">
            <w:pPr>
              <w:rPr>
                <w:sz w:val="16"/>
                <w:szCs w:val="16"/>
              </w:rPr>
            </w:pPr>
            <w:r>
              <w:rPr>
                <w:sz w:val="16"/>
                <w:szCs w:val="16"/>
              </w:rPr>
              <w:t>Droits de douanes et autres taxes par service payables si le Marché est attribué (conformément à l’article 14.8(d)(ii) des IS</w:t>
            </w:r>
          </w:p>
          <w:p w:rsidR="00693C47" w:rsidRPr="0095591D" w:rsidRDefault="00693C47" w:rsidP="00CF0A2A">
            <w:pPr>
              <w:rPr>
                <w:i/>
                <w:sz w:val="16"/>
                <w:szCs w:val="16"/>
              </w:rPr>
            </w:pPr>
          </w:p>
        </w:tc>
        <w:tc>
          <w:tcPr>
            <w:tcW w:w="2977" w:type="dxa"/>
            <w:gridSpan w:val="2"/>
            <w:tcBorders>
              <w:right w:val="double" w:sz="4" w:space="0" w:color="auto"/>
            </w:tcBorders>
          </w:tcPr>
          <w:p w:rsidR="004A702A" w:rsidRPr="0095591D" w:rsidRDefault="004A702A" w:rsidP="002B72EF">
            <w:pPr>
              <w:rPr>
                <w:sz w:val="16"/>
                <w:szCs w:val="16"/>
              </w:rPr>
            </w:pPr>
            <w:r w:rsidRPr="0095591D">
              <w:rPr>
                <w:sz w:val="16"/>
                <w:szCs w:val="16"/>
              </w:rPr>
              <w:t xml:space="preserve">Prix </w:t>
            </w:r>
            <w:r>
              <w:rPr>
                <w:sz w:val="16"/>
                <w:szCs w:val="16"/>
              </w:rPr>
              <w:t>total par service net de droits de douanes et taxes (col.5 x col.6)</w:t>
            </w:r>
          </w:p>
        </w:tc>
      </w:tr>
      <w:tr w:rsidR="00693C47" w:rsidRPr="0095591D" w:rsidTr="00CF0A2A">
        <w:tblPrEx>
          <w:tblCellMar>
            <w:top w:w="0" w:type="dxa"/>
            <w:bottom w:w="0" w:type="dxa"/>
          </w:tblCellMar>
        </w:tblPrEx>
        <w:tc>
          <w:tcPr>
            <w:tcW w:w="1252" w:type="dxa"/>
            <w:tcBorders>
              <w:left w:val="double" w:sz="4" w:space="0" w:color="auto"/>
            </w:tcBorders>
          </w:tcPr>
          <w:p w:rsidR="00693C47" w:rsidRPr="0095591D" w:rsidRDefault="00693C47" w:rsidP="00CF0A2A">
            <w:pPr>
              <w:rPr>
                <w:bCs/>
                <w:i/>
                <w:iCs/>
                <w:sz w:val="16"/>
                <w:szCs w:val="16"/>
              </w:rPr>
            </w:pPr>
            <w:r w:rsidRPr="0095591D">
              <w:rPr>
                <w:bCs/>
                <w:i/>
                <w:iCs/>
                <w:sz w:val="16"/>
                <w:szCs w:val="16"/>
              </w:rPr>
              <w:t xml:space="preserve">[insérer le No </w:t>
            </w:r>
            <w:r w:rsidR="00CF0A2A">
              <w:rPr>
                <w:bCs/>
                <w:i/>
                <w:iCs/>
                <w:sz w:val="16"/>
                <w:szCs w:val="16"/>
              </w:rPr>
              <w:t>du service</w:t>
            </w:r>
            <w:r w:rsidRPr="0095591D">
              <w:rPr>
                <w:bCs/>
                <w:i/>
                <w:iCs/>
                <w:sz w:val="16"/>
                <w:szCs w:val="16"/>
              </w:rPr>
              <w:t>]</w:t>
            </w:r>
          </w:p>
        </w:tc>
        <w:tc>
          <w:tcPr>
            <w:tcW w:w="1584" w:type="dxa"/>
          </w:tcPr>
          <w:p w:rsidR="00693C47" w:rsidRPr="0095591D" w:rsidRDefault="00693C47" w:rsidP="008A0471">
            <w:pPr>
              <w:rPr>
                <w:bCs/>
                <w:i/>
                <w:iCs/>
                <w:sz w:val="16"/>
                <w:szCs w:val="16"/>
              </w:rPr>
            </w:pPr>
            <w:r w:rsidRPr="0095591D">
              <w:rPr>
                <w:bCs/>
                <w:i/>
                <w:iCs/>
                <w:sz w:val="16"/>
                <w:szCs w:val="16"/>
              </w:rPr>
              <w:t xml:space="preserve">[Insérer </w:t>
            </w:r>
            <w:r>
              <w:rPr>
                <w:bCs/>
                <w:i/>
                <w:iCs/>
                <w:sz w:val="16"/>
                <w:szCs w:val="16"/>
              </w:rPr>
              <w:t>le nom des services</w:t>
            </w:r>
            <w:r w:rsidRPr="0095591D">
              <w:rPr>
                <w:bCs/>
                <w:i/>
                <w:iCs/>
                <w:sz w:val="16"/>
                <w:szCs w:val="16"/>
              </w:rPr>
              <w:t>]</w:t>
            </w:r>
          </w:p>
        </w:tc>
        <w:tc>
          <w:tcPr>
            <w:tcW w:w="1134" w:type="dxa"/>
          </w:tcPr>
          <w:p w:rsidR="00693C47" w:rsidRPr="0095591D" w:rsidRDefault="00693C47" w:rsidP="008A0471">
            <w:pPr>
              <w:rPr>
                <w:bCs/>
                <w:i/>
                <w:iCs/>
                <w:sz w:val="16"/>
                <w:szCs w:val="16"/>
              </w:rPr>
            </w:pPr>
            <w:r w:rsidRPr="0095591D">
              <w:rPr>
                <w:bCs/>
                <w:i/>
                <w:iCs/>
                <w:sz w:val="16"/>
                <w:szCs w:val="16"/>
              </w:rPr>
              <w:t>[insérer le pays d’origine]</w:t>
            </w:r>
          </w:p>
        </w:tc>
        <w:tc>
          <w:tcPr>
            <w:tcW w:w="1417" w:type="dxa"/>
          </w:tcPr>
          <w:p w:rsidR="00693C47" w:rsidRPr="0095591D" w:rsidRDefault="00693C47" w:rsidP="008A0471">
            <w:pPr>
              <w:rPr>
                <w:bCs/>
                <w:i/>
                <w:iCs/>
                <w:sz w:val="16"/>
                <w:szCs w:val="16"/>
              </w:rPr>
            </w:pPr>
            <w:r w:rsidRPr="0095591D">
              <w:rPr>
                <w:bCs/>
                <w:i/>
                <w:iCs/>
                <w:sz w:val="16"/>
                <w:szCs w:val="16"/>
              </w:rPr>
              <w:t>[insérer la date de livraison offerte</w:t>
            </w:r>
            <w:r w:rsidR="00CF0A2A">
              <w:rPr>
                <w:bCs/>
                <w:i/>
                <w:iCs/>
                <w:sz w:val="16"/>
                <w:szCs w:val="16"/>
              </w:rPr>
              <w:t xml:space="preserve"> par service</w:t>
            </w:r>
            <w:r w:rsidRPr="0095591D">
              <w:rPr>
                <w:bCs/>
                <w:i/>
                <w:iCs/>
                <w:sz w:val="16"/>
                <w:szCs w:val="16"/>
              </w:rPr>
              <w:t>]</w:t>
            </w:r>
          </w:p>
        </w:tc>
        <w:tc>
          <w:tcPr>
            <w:tcW w:w="1418" w:type="dxa"/>
          </w:tcPr>
          <w:p w:rsidR="00693C47" w:rsidRPr="0095591D" w:rsidRDefault="00693C47" w:rsidP="008A0471">
            <w:pPr>
              <w:rPr>
                <w:bCs/>
                <w:i/>
                <w:iCs/>
                <w:sz w:val="16"/>
                <w:szCs w:val="16"/>
              </w:rPr>
            </w:pPr>
            <w:r w:rsidRPr="0095591D">
              <w:rPr>
                <w:bCs/>
                <w:i/>
                <w:iCs/>
                <w:sz w:val="16"/>
                <w:szCs w:val="16"/>
              </w:rPr>
              <w:t>[insérer la quantité et l’identification de l’unité de mesure]</w:t>
            </w:r>
          </w:p>
        </w:tc>
        <w:tc>
          <w:tcPr>
            <w:tcW w:w="1701" w:type="dxa"/>
            <w:gridSpan w:val="2"/>
          </w:tcPr>
          <w:p w:rsidR="00693C47" w:rsidRPr="0095591D" w:rsidRDefault="00693C47" w:rsidP="00693C47">
            <w:pPr>
              <w:rPr>
                <w:bCs/>
                <w:i/>
                <w:iCs/>
                <w:sz w:val="16"/>
                <w:szCs w:val="16"/>
              </w:rPr>
            </w:pPr>
            <w:r w:rsidRPr="0095591D">
              <w:rPr>
                <w:bCs/>
                <w:i/>
                <w:iCs/>
                <w:sz w:val="16"/>
                <w:szCs w:val="16"/>
              </w:rPr>
              <w:t xml:space="preserve">[insérer le prix unitaire </w:t>
            </w:r>
            <w:r>
              <w:rPr>
                <w:bCs/>
                <w:i/>
                <w:iCs/>
                <w:sz w:val="16"/>
                <w:szCs w:val="16"/>
              </w:rPr>
              <w:t xml:space="preserve">par </w:t>
            </w:r>
            <w:r w:rsidRPr="0095591D">
              <w:rPr>
                <w:bCs/>
                <w:i/>
                <w:iCs/>
                <w:sz w:val="16"/>
                <w:szCs w:val="16"/>
              </w:rPr>
              <w:t>article]</w:t>
            </w:r>
          </w:p>
        </w:tc>
        <w:tc>
          <w:tcPr>
            <w:tcW w:w="1984" w:type="dxa"/>
            <w:gridSpan w:val="2"/>
          </w:tcPr>
          <w:p w:rsidR="004A702A" w:rsidRDefault="004A702A" w:rsidP="004A702A">
            <w:pPr>
              <w:rPr>
                <w:bCs/>
                <w:i/>
                <w:iCs/>
                <w:sz w:val="16"/>
                <w:szCs w:val="16"/>
              </w:rPr>
            </w:pPr>
            <w:r w:rsidRPr="0095591D">
              <w:rPr>
                <w:bCs/>
                <w:i/>
                <w:iCs/>
                <w:sz w:val="16"/>
                <w:szCs w:val="16"/>
              </w:rPr>
              <w:t xml:space="preserve">[insérer </w:t>
            </w:r>
            <w:r>
              <w:rPr>
                <w:bCs/>
                <w:i/>
                <w:iCs/>
                <w:sz w:val="16"/>
                <w:szCs w:val="16"/>
              </w:rPr>
              <w:t>les droits de douanes et autres taxes d’importations payables si le Marché est attribué</w:t>
            </w:r>
            <w:r w:rsidRPr="0095591D">
              <w:rPr>
                <w:bCs/>
                <w:i/>
                <w:iCs/>
                <w:sz w:val="16"/>
                <w:szCs w:val="16"/>
              </w:rPr>
              <w:t>]</w:t>
            </w:r>
          </w:p>
          <w:p w:rsidR="00693C47" w:rsidRPr="0095591D" w:rsidRDefault="00693C47" w:rsidP="004A702A">
            <w:pPr>
              <w:rPr>
                <w:bCs/>
                <w:i/>
                <w:iCs/>
                <w:sz w:val="16"/>
                <w:szCs w:val="16"/>
              </w:rPr>
            </w:pPr>
          </w:p>
        </w:tc>
        <w:tc>
          <w:tcPr>
            <w:tcW w:w="2977" w:type="dxa"/>
            <w:gridSpan w:val="2"/>
            <w:tcBorders>
              <w:right w:val="double" w:sz="4" w:space="0" w:color="auto"/>
            </w:tcBorders>
          </w:tcPr>
          <w:p w:rsidR="004A702A" w:rsidRPr="0095591D" w:rsidRDefault="004A702A" w:rsidP="00CF0A2A">
            <w:pPr>
              <w:rPr>
                <w:bCs/>
                <w:i/>
                <w:iCs/>
                <w:sz w:val="16"/>
                <w:szCs w:val="16"/>
              </w:rPr>
            </w:pPr>
            <w:r w:rsidRPr="0095591D" w:rsidDel="004A702A">
              <w:rPr>
                <w:bCs/>
                <w:i/>
                <w:iCs/>
                <w:sz w:val="16"/>
                <w:szCs w:val="16"/>
              </w:rPr>
              <w:t xml:space="preserve"> </w:t>
            </w:r>
            <w:r w:rsidRPr="0095591D">
              <w:rPr>
                <w:bCs/>
                <w:i/>
                <w:iCs/>
                <w:sz w:val="16"/>
                <w:szCs w:val="16"/>
              </w:rPr>
              <w:t xml:space="preserve">[insérer le prix total </w:t>
            </w:r>
            <w:r>
              <w:rPr>
                <w:bCs/>
                <w:i/>
                <w:iCs/>
                <w:sz w:val="16"/>
                <w:szCs w:val="16"/>
              </w:rPr>
              <w:t>par article</w:t>
            </w:r>
            <w:r w:rsidRPr="0095591D">
              <w:rPr>
                <w:bCs/>
                <w:i/>
                <w:iCs/>
                <w:sz w:val="16"/>
                <w:szCs w:val="16"/>
              </w:rPr>
              <w:t>]</w:t>
            </w:r>
          </w:p>
        </w:tc>
      </w:tr>
      <w:tr w:rsidR="00474675" w:rsidRPr="0095591D" w:rsidTr="00CF0A2A">
        <w:tblPrEx>
          <w:tblCellMar>
            <w:top w:w="0" w:type="dxa"/>
            <w:bottom w:w="0" w:type="dxa"/>
          </w:tblCellMar>
        </w:tblPrEx>
        <w:tc>
          <w:tcPr>
            <w:tcW w:w="1252" w:type="dxa"/>
            <w:tcBorders>
              <w:left w:val="double" w:sz="4" w:space="0" w:color="auto"/>
            </w:tcBorders>
          </w:tcPr>
          <w:p w:rsidR="00474675" w:rsidRDefault="00474675" w:rsidP="008A0471">
            <w:pPr>
              <w:rPr>
                <w:bCs/>
                <w:i/>
                <w:iCs/>
                <w:sz w:val="16"/>
                <w:szCs w:val="16"/>
              </w:rPr>
            </w:pPr>
          </w:p>
          <w:p w:rsidR="00474675" w:rsidRPr="0095591D" w:rsidRDefault="00474675" w:rsidP="008A0471">
            <w:pPr>
              <w:rPr>
                <w:bCs/>
                <w:i/>
                <w:iCs/>
                <w:sz w:val="16"/>
                <w:szCs w:val="16"/>
              </w:rPr>
            </w:pPr>
          </w:p>
        </w:tc>
        <w:tc>
          <w:tcPr>
            <w:tcW w:w="1584" w:type="dxa"/>
          </w:tcPr>
          <w:p w:rsidR="00474675" w:rsidRPr="0095591D" w:rsidRDefault="00474675" w:rsidP="008A0471">
            <w:pPr>
              <w:rPr>
                <w:bCs/>
                <w:i/>
                <w:iCs/>
                <w:sz w:val="16"/>
                <w:szCs w:val="16"/>
              </w:rPr>
            </w:pPr>
          </w:p>
        </w:tc>
        <w:tc>
          <w:tcPr>
            <w:tcW w:w="1134" w:type="dxa"/>
          </w:tcPr>
          <w:p w:rsidR="00474675" w:rsidRPr="0095591D" w:rsidRDefault="00474675" w:rsidP="008A0471">
            <w:pPr>
              <w:rPr>
                <w:bCs/>
                <w:i/>
                <w:iCs/>
                <w:sz w:val="16"/>
                <w:szCs w:val="16"/>
              </w:rPr>
            </w:pPr>
          </w:p>
        </w:tc>
        <w:tc>
          <w:tcPr>
            <w:tcW w:w="1417" w:type="dxa"/>
          </w:tcPr>
          <w:p w:rsidR="00474675" w:rsidRPr="0095591D" w:rsidRDefault="00474675" w:rsidP="008A0471">
            <w:pPr>
              <w:rPr>
                <w:bCs/>
                <w:i/>
                <w:iCs/>
                <w:sz w:val="16"/>
                <w:szCs w:val="16"/>
              </w:rPr>
            </w:pPr>
          </w:p>
        </w:tc>
        <w:tc>
          <w:tcPr>
            <w:tcW w:w="1418" w:type="dxa"/>
          </w:tcPr>
          <w:p w:rsidR="00474675" w:rsidRPr="0095591D" w:rsidRDefault="00474675" w:rsidP="008A0471">
            <w:pPr>
              <w:rPr>
                <w:bCs/>
                <w:i/>
                <w:iCs/>
                <w:sz w:val="16"/>
                <w:szCs w:val="16"/>
              </w:rPr>
            </w:pPr>
          </w:p>
        </w:tc>
        <w:tc>
          <w:tcPr>
            <w:tcW w:w="1701" w:type="dxa"/>
            <w:gridSpan w:val="2"/>
          </w:tcPr>
          <w:p w:rsidR="00474675" w:rsidRPr="0095591D" w:rsidRDefault="00474675" w:rsidP="00693C47">
            <w:pPr>
              <w:rPr>
                <w:bCs/>
                <w:i/>
                <w:iCs/>
                <w:sz w:val="16"/>
                <w:szCs w:val="16"/>
              </w:rPr>
            </w:pPr>
          </w:p>
        </w:tc>
        <w:tc>
          <w:tcPr>
            <w:tcW w:w="1984" w:type="dxa"/>
            <w:gridSpan w:val="2"/>
          </w:tcPr>
          <w:p w:rsidR="00474675" w:rsidRPr="0095591D" w:rsidRDefault="00474675" w:rsidP="00693C47">
            <w:pPr>
              <w:rPr>
                <w:bCs/>
                <w:i/>
                <w:iCs/>
                <w:sz w:val="16"/>
                <w:szCs w:val="16"/>
              </w:rPr>
            </w:pPr>
          </w:p>
        </w:tc>
        <w:tc>
          <w:tcPr>
            <w:tcW w:w="2977" w:type="dxa"/>
            <w:gridSpan w:val="2"/>
            <w:tcBorders>
              <w:right w:val="double" w:sz="4" w:space="0" w:color="auto"/>
            </w:tcBorders>
          </w:tcPr>
          <w:p w:rsidR="00474675" w:rsidRPr="0095591D" w:rsidRDefault="00474675" w:rsidP="008A0471">
            <w:pPr>
              <w:rPr>
                <w:bCs/>
                <w:i/>
                <w:iCs/>
                <w:sz w:val="16"/>
                <w:szCs w:val="16"/>
              </w:rPr>
            </w:pPr>
          </w:p>
        </w:tc>
      </w:tr>
      <w:tr w:rsidR="00474675" w:rsidRPr="0095591D" w:rsidTr="00CF0A2A">
        <w:tblPrEx>
          <w:tblCellMar>
            <w:top w:w="0" w:type="dxa"/>
            <w:bottom w:w="0" w:type="dxa"/>
          </w:tblCellMar>
        </w:tblPrEx>
        <w:tc>
          <w:tcPr>
            <w:tcW w:w="1252" w:type="dxa"/>
            <w:tcBorders>
              <w:left w:val="double" w:sz="4" w:space="0" w:color="auto"/>
            </w:tcBorders>
          </w:tcPr>
          <w:p w:rsidR="00474675" w:rsidRDefault="00474675" w:rsidP="008A0471">
            <w:pPr>
              <w:rPr>
                <w:bCs/>
                <w:i/>
                <w:iCs/>
                <w:sz w:val="16"/>
                <w:szCs w:val="16"/>
              </w:rPr>
            </w:pPr>
          </w:p>
          <w:p w:rsidR="00474675" w:rsidRPr="0095591D" w:rsidRDefault="00474675" w:rsidP="008A0471">
            <w:pPr>
              <w:rPr>
                <w:bCs/>
                <w:i/>
                <w:iCs/>
                <w:sz w:val="16"/>
                <w:szCs w:val="16"/>
              </w:rPr>
            </w:pPr>
          </w:p>
        </w:tc>
        <w:tc>
          <w:tcPr>
            <w:tcW w:w="1584" w:type="dxa"/>
          </w:tcPr>
          <w:p w:rsidR="00474675" w:rsidRPr="0095591D" w:rsidRDefault="00474675" w:rsidP="008A0471">
            <w:pPr>
              <w:rPr>
                <w:bCs/>
                <w:i/>
                <w:iCs/>
                <w:sz w:val="16"/>
                <w:szCs w:val="16"/>
              </w:rPr>
            </w:pPr>
          </w:p>
        </w:tc>
        <w:tc>
          <w:tcPr>
            <w:tcW w:w="1134" w:type="dxa"/>
          </w:tcPr>
          <w:p w:rsidR="00474675" w:rsidRPr="0095591D" w:rsidRDefault="00474675" w:rsidP="008A0471">
            <w:pPr>
              <w:rPr>
                <w:bCs/>
                <w:i/>
                <w:iCs/>
                <w:sz w:val="16"/>
                <w:szCs w:val="16"/>
              </w:rPr>
            </w:pPr>
          </w:p>
        </w:tc>
        <w:tc>
          <w:tcPr>
            <w:tcW w:w="1417" w:type="dxa"/>
          </w:tcPr>
          <w:p w:rsidR="00474675" w:rsidRPr="0095591D" w:rsidRDefault="00474675" w:rsidP="008A0471">
            <w:pPr>
              <w:rPr>
                <w:bCs/>
                <w:i/>
                <w:iCs/>
                <w:sz w:val="16"/>
                <w:szCs w:val="16"/>
              </w:rPr>
            </w:pPr>
          </w:p>
        </w:tc>
        <w:tc>
          <w:tcPr>
            <w:tcW w:w="1418" w:type="dxa"/>
          </w:tcPr>
          <w:p w:rsidR="00474675" w:rsidRPr="0095591D" w:rsidRDefault="00474675" w:rsidP="008A0471">
            <w:pPr>
              <w:rPr>
                <w:bCs/>
                <w:i/>
                <w:iCs/>
                <w:sz w:val="16"/>
                <w:szCs w:val="16"/>
              </w:rPr>
            </w:pPr>
          </w:p>
        </w:tc>
        <w:tc>
          <w:tcPr>
            <w:tcW w:w="1701" w:type="dxa"/>
            <w:gridSpan w:val="2"/>
          </w:tcPr>
          <w:p w:rsidR="00474675" w:rsidRPr="0095591D" w:rsidRDefault="00474675" w:rsidP="00693C47">
            <w:pPr>
              <w:rPr>
                <w:bCs/>
                <w:i/>
                <w:iCs/>
                <w:sz w:val="16"/>
                <w:szCs w:val="16"/>
              </w:rPr>
            </w:pPr>
          </w:p>
        </w:tc>
        <w:tc>
          <w:tcPr>
            <w:tcW w:w="1984" w:type="dxa"/>
            <w:gridSpan w:val="2"/>
          </w:tcPr>
          <w:p w:rsidR="00474675" w:rsidRPr="0095591D" w:rsidRDefault="00474675" w:rsidP="00693C47">
            <w:pPr>
              <w:rPr>
                <w:bCs/>
                <w:i/>
                <w:iCs/>
                <w:sz w:val="16"/>
                <w:szCs w:val="16"/>
              </w:rPr>
            </w:pPr>
          </w:p>
        </w:tc>
        <w:tc>
          <w:tcPr>
            <w:tcW w:w="2977" w:type="dxa"/>
            <w:gridSpan w:val="2"/>
            <w:tcBorders>
              <w:right w:val="double" w:sz="4" w:space="0" w:color="auto"/>
            </w:tcBorders>
          </w:tcPr>
          <w:p w:rsidR="00474675" w:rsidRPr="0095591D" w:rsidRDefault="00474675" w:rsidP="008A0471">
            <w:pPr>
              <w:rPr>
                <w:bCs/>
                <w:i/>
                <w:iCs/>
                <w:sz w:val="16"/>
                <w:szCs w:val="16"/>
              </w:rPr>
            </w:pPr>
          </w:p>
        </w:tc>
      </w:tr>
      <w:tr w:rsidR="008A0471" w:rsidRPr="0095591D" w:rsidTr="00CF0A2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72" w:type="dxa"/>
            <w:bottom w:w="0" w:type="dxa"/>
            <w:right w:w="72" w:type="dxa"/>
          </w:tblCellMar>
        </w:tblPrEx>
        <w:trPr>
          <w:trHeight w:val="333"/>
        </w:trPr>
        <w:tc>
          <w:tcPr>
            <w:tcW w:w="8309" w:type="dxa"/>
            <w:gridSpan w:val="6"/>
            <w:tcBorders>
              <w:top w:val="double" w:sz="6" w:space="0" w:color="auto"/>
              <w:left w:val="nil"/>
              <w:bottom w:val="nil"/>
              <w:right w:val="nil"/>
            </w:tcBorders>
          </w:tcPr>
          <w:p w:rsidR="008A0471" w:rsidRPr="0095591D" w:rsidRDefault="008A0471" w:rsidP="008A0471">
            <w:pPr>
              <w:suppressAutoHyphens/>
              <w:rPr>
                <w:sz w:val="16"/>
                <w:szCs w:val="16"/>
                <w:highlight w:val="yellow"/>
              </w:rPr>
            </w:pPr>
          </w:p>
        </w:tc>
        <w:tc>
          <w:tcPr>
            <w:tcW w:w="1559" w:type="dxa"/>
            <w:gridSpan w:val="2"/>
            <w:tcBorders>
              <w:top w:val="double" w:sz="6" w:space="0" w:color="auto"/>
              <w:left w:val="nil"/>
              <w:bottom w:val="nil"/>
              <w:right w:val="double" w:sz="6" w:space="0" w:color="auto"/>
            </w:tcBorders>
          </w:tcPr>
          <w:p w:rsidR="008A0471" w:rsidRPr="0095591D" w:rsidRDefault="008A0471" w:rsidP="008A0471">
            <w:pPr>
              <w:pStyle w:val="Commentaire"/>
              <w:suppressAutoHyphens/>
              <w:spacing w:before="60" w:after="60"/>
              <w:rPr>
                <w:sz w:val="16"/>
                <w:szCs w:val="16"/>
                <w:highlight w:val="yellow"/>
              </w:rPr>
            </w:pPr>
          </w:p>
        </w:tc>
        <w:tc>
          <w:tcPr>
            <w:tcW w:w="1985" w:type="dxa"/>
            <w:gridSpan w:val="2"/>
            <w:tcBorders>
              <w:top w:val="double" w:sz="6" w:space="0" w:color="auto"/>
              <w:left w:val="double" w:sz="6" w:space="0" w:color="auto"/>
              <w:bottom w:val="double" w:sz="4" w:space="0" w:color="auto"/>
              <w:right w:val="double" w:sz="6" w:space="0" w:color="auto"/>
            </w:tcBorders>
          </w:tcPr>
          <w:p w:rsidR="008A0471" w:rsidRPr="0095591D" w:rsidRDefault="008A0471" w:rsidP="008A0471">
            <w:pPr>
              <w:suppressAutoHyphens/>
              <w:spacing w:before="60" w:after="60"/>
              <w:rPr>
                <w:sz w:val="16"/>
                <w:szCs w:val="16"/>
              </w:rPr>
            </w:pPr>
            <w:r w:rsidRPr="0095591D">
              <w:rPr>
                <w:sz w:val="16"/>
                <w:szCs w:val="16"/>
              </w:rPr>
              <w:t>Prix total</w:t>
            </w:r>
          </w:p>
        </w:tc>
        <w:tc>
          <w:tcPr>
            <w:tcW w:w="1614" w:type="dxa"/>
            <w:tcBorders>
              <w:top w:val="double" w:sz="6" w:space="0" w:color="auto"/>
              <w:left w:val="double" w:sz="6" w:space="0" w:color="auto"/>
              <w:bottom w:val="double" w:sz="4" w:space="0" w:color="auto"/>
              <w:right w:val="double" w:sz="4" w:space="0" w:color="auto"/>
            </w:tcBorders>
          </w:tcPr>
          <w:p w:rsidR="008A0471" w:rsidRPr="0095591D" w:rsidRDefault="008A0471" w:rsidP="008A0471">
            <w:pPr>
              <w:suppressAutoHyphens/>
              <w:spacing w:before="60" w:after="60"/>
              <w:rPr>
                <w:bCs/>
                <w:i/>
                <w:iCs/>
                <w:sz w:val="16"/>
                <w:szCs w:val="16"/>
              </w:rPr>
            </w:pPr>
            <w:r w:rsidRPr="0095591D">
              <w:rPr>
                <w:bCs/>
                <w:i/>
                <w:iCs/>
                <w:sz w:val="16"/>
                <w:szCs w:val="16"/>
              </w:rPr>
              <w:t>[insérer le prix total]</w:t>
            </w:r>
          </w:p>
        </w:tc>
      </w:tr>
    </w:tbl>
    <w:p w:rsidR="008A0471" w:rsidRDefault="008A0471" w:rsidP="008A0471">
      <w:pPr>
        <w:tabs>
          <w:tab w:val="left" w:pos="1188"/>
          <w:tab w:val="left" w:pos="2394"/>
          <w:tab w:val="left" w:pos="4209"/>
          <w:tab w:val="left" w:pos="5238"/>
          <w:tab w:val="left" w:pos="7632"/>
          <w:tab w:val="left" w:pos="7868"/>
          <w:tab w:val="left" w:pos="9468"/>
        </w:tabs>
      </w:pPr>
    </w:p>
    <w:p w:rsidR="008A0471" w:rsidRDefault="008A0471" w:rsidP="008A0471">
      <w:pPr>
        <w:tabs>
          <w:tab w:val="right" w:pos="4140"/>
          <w:tab w:val="left" w:pos="4500"/>
          <w:tab w:val="right" w:pos="9000"/>
        </w:tabs>
        <w:rPr>
          <w:bCs/>
          <w:i/>
          <w:iCs/>
        </w:rPr>
      </w:pPr>
      <w:r>
        <w:t xml:space="preserve">Nom du Soumissionnaire </w:t>
      </w:r>
      <w:r>
        <w:rPr>
          <w:bCs/>
          <w:i/>
          <w:iCs/>
        </w:rPr>
        <w:t>[insérer le nom du Soumissionnaire]</w:t>
      </w:r>
      <w:r>
        <w:t xml:space="preserve"> Signature </w:t>
      </w:r>
      <w:r>
        <w:rPr>
          <w:bCs/>
          <w:i/>
          <w:iCs/>
        </w:rPr>
        <w:t xml:space="preserve">[insérer signature], </w:t>
      </w:r>
      <w:r>
        <w:rPr>
          <w:bCs/>
        </w:rPr>
        <w:t>Date</w:t>
      </w:r>
      <w:r w:rsidRPr="00524865">
        <w:rPr>
          <w:rStyle w:val="Qualif"/>
        </w:rPr>
        <w:t xml:space="preserve"> </w:t>
      </w:r>
      <w:r>
        <w:rPr>
          <w:bCs/>
          <w:i/>
          <w:iCs/>
        </w:rPr>
        <w:t>[insérer la date</w:t>
      </w:r>
    </w:p>
    <w:p w:rsidR="00834729" w:rsidRDefault="00834729" w:rsidP="00834729">
      <w:pPr>
        <w:tabs>
          <w:tab w:val="right" w:pos="4140"/>
          <w:tab w:val="left" w:pos="4500"/>
          <w:tab w:val="right" w:pos="9000"/>
        </w:tabs>
        <w:rPr>
          <w:bCs/>
          <w:i/>
          <w:iCs/>
        </w:rPr>
        <w:sectPr w:rsidR="00834729" w:rsidSect="00834729">
          <w:headerReference w:type="even" r:id="rId56"/>
          <w:headerReference w:type="first" r:id="rId57"/>
          <w:pgSz w:w="16840" w:h="11907" w:orient="landscape" w:code="9"/>
          <w:pgMar w:top="1440" w:right="1440" w:bottom="1440" w:left="1440" w:header="720" w:footer="720" w:gutter="567"/>
          <w:cols w:space="720"/>
          <w:titlePg/>
          <w:docGrid w:linePitch="272"/>
        </w:sectPr>
      </w:pPr>
    </w:p>
    <w:bookmarkEnd w:id="403"/>
    <w:tbl>
      <w:tblPr>
        <w:tblW w:w="9198" w:type="dxa"/>
        <w:tblLayout w:type="fixed"/>
        <w:tblLook w:val="0000" w:firstRow="0" w:lastRow="0" w:firstColumn="0" w:lastColumn="0" w:noHBand="0" w:noVBand="0"/>
      </w:tblPr>
      <w:tblGrid>
        <w:gridCol w:w="9198"/>
      </w:tblGrid>
      <w:tr w:rsidR="00797365" w:rsidTr="00E27BD3">
        <w:tblPrEx>
          <w:tblCellMar>
            <w:top w:w="0" w:type="dxa"/>
            <w:bottom w:w="0" w:type="dxa"/>
          </w:tblCellMar>
        </w:tblPrEx>
        <w:trPr>
          <w:trHeight w:val="900"/>
        </w:trPr>
        <w:tc>
          <w:tcPr>
            <w:tcW w:w="9198" w:type="dxa"/>
            <w:vAlign w:val="center"/>
          </w:tcPr>
          <w:p w:rsidR="00797365" w:rsidRPr="00D17421" w:rsidRDefault="00797365" w:rsidP="002B72EF">
            <w:pPr>
              <w:pStyle w:val="SectionVHeader"/>
              <w:rPr>
                <w:lang w:val="fr-FR"/>
              </w:rPr>
            </w:pPr>
            <w:r w:rsidRPr="00D17421">
              <w:rPr>
                <w:lang w:val="fr-FR"/>
              </w:rPr>
              <w:br w:type="page"/>
            </w:r>
            <w:bookmarkStart w:id="410" w:name="_Toc473816506"/>
            <w:r w:rsidR="002B72EF">
              <w:rPr>
                <w:lang w:val="fr-FR"/>
              </w:rPr>
              <w:t>Formulaire</w:t>
            </w:r>
            <w:r w:rsidR="002B72EF" w:rsidRPr="00D17421">
              <w:rPr>
                <w:lang w:val="fr-FR"/>
              </w:rPr>
              <w:t xml:space="preserve"> </w:t>
            </w:r>
            <w:r w:rsidR="00596947" w:rsidRPr="00D17421">
              <w:rPr>
                <w:lang w:val="fr-FR"/>
              </w:rPr>
              <w:t xml:space="preserve">de </w:t>
            </w:r>
            <w:r w:rsidR="00596947" w:rsidRPr="00106640">
              <w:rPr>
                <w:lang w:val="fr-FR"/>
              </w:rPr>
              <w:t>G</w:t>
            </w:r>
            <w:r w:rsidRPr="00106640">
              <w:rPr>
                <w:lang w:val="fr-FR"/>
              </w:rPr>
              <w:t>arantie d</w:t>
            </w:r>
            <w:r w:rsidR="00596947" w:rsidRPr="00106640">
              <w:rPr>
                <w:lang w:val="fr-FR"/>
              </w:rPr>
              <w:t>e Soumission</w:t>
            </w:r>
            <w:r w:rsidRPr="00106640">
              <w:rPr>
                <w:lang w:val="fr-FR"/>
              </w:rPr>
              <w:t xml:space="preserve"> (garantie bancaire</w:t>
            </w:r>
            <w:r w:rsidRPr="00D17421">
              <w:rPr>
                <w:lang w:val="fr-FR"/>
              </w:rPr>
              <w:t>)</w:t>
            </w:r>
            <w:bookmarkEnd w:id="410"/>
          </w:p>
        </w:tc>
      </w:tr>
    </w:tbl>
    <w:p w:rsidR="00B20A4C" w:rsidRDefault="00B20A4C" w:rsidP="00797365">
      <w:pPr>
        <w:tabs>
          <w:tab w:val="right" w:pos="9000"/>
        </w:tabs>
        <w:ind w:left="4320" w:firstLine="720"/>
        <w:rPr>
          <w:sz w:val="22"/>
          <w:szCs w:val="22"/>
        </w:rPr>
      </w:pPr>
    </w:p>
    <w:p w:rsidR="00797365" w:rsidRPr="00B20A4C" w:rsidRDefault="00106640" w:rsidP="00B20A4C">
      <w:pPr>
        <w:tabs>
          <w:tab w:val="right" w:pos="9000"/>
        </w:tabs>
        <w:rPr>
          <w:sz w:val="22"/>
          <w:szCs w:val="22"/>
        </w:rPr>
      </w:pPr>
      <w:r w:rsidRPr="00B20A4C">
        <w:rPr>
          <w:sz w:val="22"/>
          <w:szCs w:val="22"/>
        </w:rPr>
        <w:t>AOI No</w:t>
      </w:r>
      <w:r w:rsidR="00B20A4C">
        <w:rPr>
          <w:sz w:val="22"/>
          <w:szCs w:val="22"/>
        </w:rPr>
        <w:t xml:space="preserve"> : </w:t>
      </w:r>
      <w:r w:rsidR="00797365" w:rsidRPr="00B20A4C">
        <w:rPr>
          <w:sz w:val="22"/>
          <w:szCs w:val="22"/>
        </w:rPr>
        <w:t>_____________________</w:t>
      </w:r>
    </w:p>
    <w:p w:rsidR="00596947" w:rsidRPr="00B20A4C" w:rsidRDefault="00596947" w:rsidP="00596947">
      <w:pPr>
        <w:jc w:val="both"/>
        <w:rPr>
          <w:i/>
          <w:sz w:val="22"/>
          <w:szCs w:val="22"/>
        </w:rPr>
      </w:pPr>
      <w:r w:rsidRPr="00B20A4C">
        <w:rPr>
          <w:sz w:val="22"/>
          <w:szCs w:val="22"/>
        </w:rPr>
        <w:t xml:space="preserve">Garant ___________________ </w:t>
      </w:r>
      <w:r w:rsidRPr="00B20A4C">
        <w:rPr>
          <w:i/>
          <w:sz w:val="22"/>
          <w:szCs w:val="22"/>
        </w:rPr>
        <w:t>[Nom et adresse de l’</w:t>
      </w:r>
      <w:r w:rsidR="0030273F" w:rsidRPr="00B20A4C">
        <w:rPr>
          <w:i/>
          <w:sz w:val="22"/>
          <w:szCs w:val="22"/>
        </w:rPr>
        <w:t>AFD</w:t>
      </w:r>
      <w:r w:rsidRPr="00B20A4C">
        <w:rPr>
          <w:i/>
          <w:sz w:val="22"/>
          <w:szCs w:val="22"/>
        </w:rPr>
        <w:t xml:space="preserve"> émettrice et code SWIFT]</w:t>
      </w:r>
    </w:p>
    <w:p w:rsidR="00596947" w:rsidRPr="00B20A4C" w:rsidRDefault="00596947" w:rsidP="00596947">
      <w:pPr>
        <w:jc w:val="both"/>
        <w:rPr>
          <w:i/>
          <w:sz w:val="22"/>
          <w:szCs w:val="22"/>
        </w:rPr>
      </w:pPr>
      <w:r w:rsidRPr="00B20A4C">
        <w:rPr>
          <w:sz w:val="22"/>
          <w:szCs w:val="22"/>
        </w:rPr>
        <w:t xml:space="preserve">Bénéficiaire : ________________ </w:t>
      </w:r>
      <w:r w:rsidRPr="00B20A4C">
        <w:rPr>
          <w:i/>
          <w:sz w:val="22"/>
          <w:szCs w:val="22"/>
        </w:rPr>
        <w:t xml:space="preserve">[Insérer le nom et l’adresse de l’Acheteur] </w:t>
      </w:r>
    </w:p>
    <w:p w:rsidR="00596947" w:rsidRPr="00B20A4C" w:rsidRDefault="00596947" w:rsidP="00596947">
      <w:pPr>
        <w:jc w:val="both"/>
        <w:rPr>
          <w:i/>
          <w:sz w:val="22"/>
          <w:szCs w:val="22"/>
        </w:rPr>
      </w:pPr>
      <w:r w:rsidRPr="00B20A4C">
        <w:rPr>
          <w:sz w:val="22"/>
          <w:szCs w:val="22"/>
        </w:rPr>
        <w:t xml:space="preserve">Date : </w:t>
      </w:r>
      <w:r w:rsidRPr="00B20A4C">
        <w:rPr>
          <w:i/>
          <w:sz w:val="22"/>
          <w:szCs w:val="22"/>
        </w:rPr>
        <w:t>_______________[Insérer la date d’émission]</w:t>
      </w:r>
    </w:p>
    <w:p w:rsidR="00596947" w:rsidRPr="00B20A4C" w:rsidRDefault="00596947" w:rsidP="00596947">
      <w:pPr>
        <w:jc w:val="both"/>
        <w:rPr>
          <w:sz w:val="22"/>
          <w:szCs w:val="22"/>
        </w:rPr>
      </w:pPr>
      <w:r w:rsidRPr="00B20A4C">
        <w:rPr>
          <w:sz w:val="22"/>
          <w:szCs w:val="22"/>
        </w:rPr>
        <w:t xml:space="preserve">Garantie de Soumission No : __________ </w:t>
      </w:r>
      <w:r w:rsidRPr="00B20A4C">
        <w:rPr>
          <w:i/>
          <w:sz w:val="22"/>
          <w:szCs w:val="22"/>
        </w:rPr>
        <w:t>[insérer le numéro de référence de la garantie]</w:t>
      </w:r>
    </w:p>
    <w:p w:rsidR="00596947" w:rsidRPr="00B20A4C" w:rsidRDefault="00596947" w:rsidP="00596947">
      <w:pPr>
        <w:rPr>
          <w:sz w:val="22"/>
          <w:szCs w:val="22"/>
        </w:rPr>
      </w:pPr>
    </w:p>
    <w:p w:rsidR="00596947" w:rsidRPr="00B20A4C" w:rsidRDefault="00596947" w:rsidP="00596947">
      <w:pPr>
        <w:spacing w:after="142" w:line="240" w:lineRule="atLeast"/>
        <w:jc w:val="both"/>
        <w:rPr>
          <w:sz w:val="22"/>
          <w:szCs w:val="22"/>
        </w:rPr>
      </w:pPr>
      <w:r w:rsidRPr="00B20A4C">
        <w:rPr>
          <w:sz w:val="22"/>
          <w:szCs w:val="22"/>
        </w:rPr>
        <w:t xml:space="preserve">Nous avons été informés que ____________________ </w:t>
      </w:r>
      <w:r w:rsidRPr="00B20A4C">
        <w:rPr>
          <w:i/>
          <w:sz w:val="22"/>
          <w:szCs w:val="22"/>
        </w:rPr>
        <w:t>[insérer le nom du Soumissionnaire, et en cas de groupement, insérer le nom du groupement (légalement constitué ou en voie de constitution), ou les noms de ses membres]</w:t>
      </w:r>
      <w:r w:rsidRPr="00B20A4C">
        <w:rPr>
          <w:sz w:val="22"/>
          <w:szCs w:val="22"/>
        </w:rPr>
        <w:t xml:space="preserve"> (ci-après dénommé « le Donneur d’ordre ») a soumis ou a l’intention de soumettre au Bénéficiaire une Offre (ci-après dénommée « l’Offre») pour l’exécution de __________________ </w:t>
      </w:r>
      <w:r w:rsidRPr="00B20A4C">
        <w:rPr>
          <w:i/>
          <w:sz w:val="22"/>
          <w:szCs w:val="22"/>
        </w:rPr>
        <w:t xml:space="preserve">[insérer la description des </w:t>
      </w:r>
      <w:r w:rsidR="00550D72" w:rsidRPr="00B20A4C">
        <w:rPr>
          <w:i/>
          <w:sz w:val="22"/>
          <w:szCs w:val="22"/>
        </w:rPr>
        <w:t>fournitures et services connexes</w:t>
      </w:r>
      <w:r w:rsidRPr="00B20A4C">
        <w:rPr>
          <w:i/>
          <w:sz w:val="22"/>
          <w:szCs w:val="22"/>
        </w:rPr>
        <w:t>]</w:t>
      </w:r>
      <w:r w:rsidRPr="00B20A4C">
        <w:rPr>
          <w:sz w:val="22"/>
          <w:szCs w:val="22"/>
        </w:rPr>
        <w:t xml:space="preserve"> et a déposé sa Soumission  au titre de l’A</w:t>
      </w:r>
      <w:r w:rsidR="00B20A4C">
        <w:rPr>
          <w:sz w:val="22"/>
          <w:szCs w:val="22"/>
        </w:rPr>
        <w:t>ppel d’Offres  international (A</w:t>
      </w:r>
      <w:r w:rsidRPr="00B20A4C">
        <w:rPr>
          <w:sz w:val="22"/>
          <w:szCs w:val="22"/>
        </w:rPr>
        <w:t>OI) No _________ .</w:t>
      </w:r>
    </w:p>
    <w:p w:rsidR="00596947" w:rsidRPr="00B20A4C" w:rsidRDefault="00596947" w:rsidP="00596947">
      <w:pPr>
        <w:spacing w:after="142" w:line="240" w:lineRule="atLeast"/>
        <w:jc w:val="both"/>
        <w:rPr>
          <w:sz w:val="22"/>
          <w:szCs w:val="22"/>
        </w:rPr>
      </w:pPr>
      <w:r w:rsidRPr="00B20A4C">
        <w:rPr>
          <w:sz w:val="22"/>
          <w:szCs w:val="22"/>
        </w:rPr>
        <w:t xml:space="preserve">Nous comprenons qu’en vertu des conditions du Bénéficiaire, les Offres doivent être accompagnées d’une </w:t>
      </w:r>
      <w:r w:rsidR="00D51855" w:rsidRPr="00B20A4C">
        <w:rPr>
          <w:sz w:val="22"/>
          <w:szCs w:val="22"/>
        </w:rPr>
        <w:t>Garantie de Soumission</w:t>
      </w:r>
      <w:r w:rsidRPr="00B20A4C">
        <w:rPr>
          <w:sz w:val="22"/>
          <w:szCs w:val="22"/>
        </w:rPr>
        <w:t>.</w:t>
      </w:r>
    </w:p>
    <w:p w:rsidR="00596947" w:rsidRPr="00B20A4C" w:rsidRDefault="00596947" w:rsidP="00596947">
      <w:pPr>
        <w:spacing w:after="142" w:line="240" w:lineRule="atLeast"/>
        <w:jc w:val="both"/>
        <w:rPr>
          <w:sz w:val="22"/>
          <w:szCs w:val="22"/>
        </w:rPr>
      </w:pPr>
      <w:r w:rsidRPr="00B20A4C">
        <w:rPr>
          <w:sz w:val="22"/>
          <w:szCs w:val="22"/>
        </w:rPr>
        <w:t xml:space="preserve">A la demande du Donneur d’ordre, nous prenons, en tant que Garant, l’engagement irrévocable de payer au Bénéficiaire toute somme dans la limite du Montant de la Garantie qui s’élève à _____________ </w:t>
      </w:r>
      <w:r w:rsidRPr="00B20A4C">
        <w:rPr>
          <w:i/>
          <w:sz w:val="22"/>
          <w:szCs w:val="22"/>
        </w:rPr>
        <w:t>[insérer la somme en chiffres]</w:t>
      </w:r>
      <w:r w:rsidRPr="00B20A4C">
        <w:rPr>
          <w:sz w:val="22"/>
          <w:szCs w:val="22"/>
        </w:rPr>
        <w:t xml:space="preserve"> _____________ </w:t>
      </w:r>
      <w:r w:rsidRPr="00B20A4C">
        <w:rPr>
          <w:i/>
          <w:sz w:val="22"/>
          <w:szCs w:val="22"/>
        </w:rPr>
        <w:t>[insérer la somme en lettres]</w:t>
      </w:r>
      <w:r w:rsidRPr="00B20A4C">
        <w:rPr>
          <w:sz w:val="22"/>
          <w:szCs w:val="22"/>
        </w:rPr>
        <w:t xml:space="preserve"> à la réception de la première demande  présentée par le Bénéficiaire; votre demande en paiement doit comprendre, que ce soit dans la demande elle-même ou dans un document séparé signé accompagnant ou identifiant la demande, la déclaration que le Donneur d’ordre :  </w:t>
      </w:r>
    </w:p>
    <w:p w:rsidR="00596947" w:rsidRPr="00B20A4C" w:rsidRDefault="002B72EF" w:rsidP="00466A3F">
      <w:pPr>
        <w:pStyle w:val="Paragraphedeliste"/>
        <w:numPr>
          <w:ilvl w:val="0"/>
          <w:numId w:val="74"/>
        </w:numPr>
        <w:suppressAutoHyphens/>
        <w:overflowPunct w:val="0"/>
        <w:autoSpaceDE w:val="0"/>
        <w:autoSpaceDN w:val="0"/>
        <w:adjustRightInd w:val="0"/>
        <w:spacing w:after="142" w:line="240" w:lineRule="atLeast"/>
        <w:jc w:val="both"/>
        <w:textAlignment w:val="baseline"/>
        <w:rPr>
          <w:sz w:val="22"/>
          <w:szCs w:val="22"/>
        </w:rPr>
      </w:pPr>
      <w:r w:rsidRPr="00B20A4C">
        <w:rPr>
          <w:sz w:val="22"/>
          <w:szCs w:val="22"/>
        </w:rPr>
        <w:t xml:space="preserve">A </w:t>
      </w:r>
      <w:r w:rsidR="00596947" w:rsidRPr="00B20A4C">
        <w:rPr>
          <w:sz w:val="22"/>
          <w:szCs w:val="22"/>
        </w:rPr>
        <w:t xml:space="preserve">retiré son Offre pendant la période de validité de l’Offre qu’il a spécifiée dans le Formulaire de Soumission (« période de validité de l’Offre »), ou pendant toute prolongation de la période de validité de l’Offre qu’il aura </w:t>
      </w:r>
      <w:r w:rsidR="00550D72" w:rsidRPr="00B20A4C">
        <w:rPr>
          <w:sz w:val="22"/>
          <w:szCs w:val="22"/>
        </w:rPr>
        <w:t>accordée</w:t>
      </w:r>
      <w:r w:rsidR="00596947" w:rsidRPr="00B20A4C">
        <w:rPr>
          <w:sz w:val="22"/>
          <w:szCs w:val="22"/>
        </w:rPr>
        <w:t> ; ou bien</w:t>
      </w:r>
    </w:p>
    <w:p w:rsidR="00596947" w:rsidRPr="00B20A4C" w:rsidRDefault="002B72EF" w:rsidP="00596947">
      <w:pPr>
        <w:pStyle w:val="Paragraphedeliste"/>
        <w:numPr>
          <w:ilvl w:val="0"/>
          <w:numId w:val="74"/>
        </w:numPr>
        <w:suppressAutoHyphens/>
        <w:overflowPunct w:val="0"/>
        <w:autoSpaceDE w:val="0"/>
        <w:autoSpaceDN w:val="0"/>
        <w:adjustRightInd w:val="0"/>
        <w:spacing w:after="142" w:line="240" w:lineRule="atLeast"/>
        <w:jc w:val="both"/>
        <w:textAlignment w:val="baseline"/>
        <w:rPr>
          <w:sz w:val="22"/>
          <w:szCs w:val="22"/>
        </w:rPr>
      </w:pPr>
      <w:r w:rsidRPr="00B20A4C">
        <w:rPr>
          <w:sz w:val="22"/>
          <w:szCs w:val="22"/>
        </w:rPr>
        <w:t xml:space="preserve">S’étant </w:t>
      </w:r>
      <w:r w:rsidR="00596947" w:rsidRPr="00B20A4C">
        <w:rPr>
          <w:sz w:val="22"/>
          <w:szCs w:val="22"/>
        </w:rPr>
        <w:t xml:space="preserve">vu notifier l’acceptation de son Offre par le Bénéficiaire pendant la période de validité de l’Offre ou toute prolongation qu’il aura </w:t>
      </w:r>
      <w:r w:rsidR="00550D72" w:rsidRPr="00B20A4C">
        <w:rPr>
          <w:sz w:val="22"/>
          <w:szCs w:val="22"/>
        </w:rPr>
        <w:t>accordée</w:t>
      </w:r>
      <w:r w:rsidR="00596947" w:rsidRPr="00B20A4C">
        <w:rPr>
          <w:sz w:val="22"/>
          <w:szCs w:val="22"/>
        </w:rPr>
        <w:t> :</w:t>
      </w:r>
    </w:p>
    <w:p w:rsidR="00596947" w:rsidRPr="00B20A4C" w:rsidRDefault="002B72EF" w:rsidP="00596947">
      <w:pPr>
        <w:pStyle w:val="Paragraphedeliste"/>
        <w:numPr>
          <w:ilvl w:val="1"/>
          <w:numId w:val="74"/>
        </w:numPr>
        <w:suppressAutoHyphens/>
        <w:overflowPunct w:val="0"/>
        <w:autoSpaceDE w:val="0"/>
        <w:autoSpaceDN w:val="0"/>
        <w:adjustRightInd w:val="0"/>
        <w:spacing w:after="142" w:line="240" w:lineRule="atLeast"/>
        <w:jc w:val="both"/>
        <w:textAlignment w:val="baseline"/>
        <w:rPr>
          <w:sz w:val="22"/>
          <w:szCs w:val="22"/>
        </w:rPr>
      </w:pPr>
      <w:r w:rsidRPr="00B20A4C">
        <w:rPr>
          <w:sz w:val="22"/>
          <w:szCs w:val="22"/>
        </w:rPr>
        <w:t xml:space="preserve">Ne </w:t>
      </w:r>
      <w:r w:rsidR="00596947" w:rsidRPr="00B20A4C">
        <w:rPr>
          <w:sz w:val="22"/>
          <w:szCs w:val="22"/>
        </w:rPr>
        <w:t>signe pas le Marché, s’il est tenu de le faire ; ou</w:t>
      </w:r>
    </w:p>
    <w:p w:rsidR="00596947" w:rsidRPr="00B20A4C" w:rsidRDefault="002B72EF" w:rsidP="00596947">
      <w:pPr>
        <w:pStyle w:val="Paragraphedeliste"/>
        <w:numPr>
          <w:ilvl w:val="1"/>
          <w:numId w:val="74"/>
        </w:numPr>
        <w:suppressAutoHyphens/>
        <w:overflowPunct w:val="0"/>
        <w:autoSpaceDE w:val="0"/>
        <w:autoSpaceDN w:val="0"/>
        <w:adjustRightInd w:val="0"/>
        <w:spacing w:after="142" w:line="240" w:lineRule="atLeast"/>
        <w:jc w:val="both"/>
        <w:textAlignment w:val="baseline"/>
        <w:rPr>
          <w:sz w:val="22"/>
          <w:szCs w:val="22"/>
        </w:rPr>
      </w:pPr>
      <w:r w:rsidRPr="00B20A4C">
        <w:rPr>
          <w:sz w:val="22"/>
          <w:szCs w:val="22"/>
        </w:rPr>
        <w:t xml:space="preserve">Ne </w:t>
      </w:r>
      <w:r w:rsidR="00596947" w:rsidRPr="00B20A4C">
        <w:rPr>
          <w:sz w:val="22"/>
          <w:szCs w:val="22"/>
        </w:rPr>
        <w:t xml:space="preserve">fournit pas la garantie de bonne exécution, ainsi qu’il est prévu dans les Instructions aux Soumissionnaires (« IS ») </w:t>
      </w:r>
      <w:r w:rsidR="00AA2A67" w:rsidRPr="00B20A4C">
        <w:rPr>
          <w:sz w:val="22"/>
          <w:szCs w:val="22"/>
        </w:rPr>
        <w:t>des Documents</w:t>
      </w:r>
      <w:r w:rsidR="00596947" w:rsidRPr="00B20A4C">
        <w:rPr>
          <w:sz w:val="22"/>
          <w:szCs w:val="22"/>
        </w:rPr>
        <w:t xml:space="preserve"> d’Appel d’Offres.</w:t>
      </w:r>
    </w:p>
    <w:p w:rsidR="00596947" w:rsidRPr="00B20A4C" w:rsidRDefault="00596947" w:rsidP="00596947">
      <w:pPr>
        <w:keepNext/>
        <w:spacing w:after="142" w:line="240" w:lineRule="atLeast"/>
        <w:jc w:val="both"/>
        <w:rPr>
          <w:sz w:val="22"/>
          <w:szCs w:val="22"/>
        </w:rPr>
      </w:pPr>
      <w:r w:rsidRPr="00B20A4C">
        <w:rPr>
          <w:sz w:val="22"/>
          <w:szCs w:val="22"/>
        </w:rPr>
        <w:t>La présente garantie expire :</w:t>
      </w:r>
    </w:p>
    <w:p w:rsidR="00596947" w:rsidRPr="00B20A4C" w:rsidRDefault="00596947" w:rsidP="00535A0A">
      <w:pPr>
        <w:pStyle w:val="Paragraphedeliste"/>
        <w:keepNext/>
        <w:numPr>
          <w:ilvl w:val="0"/>
          <w:numId w:val="100"/>
        </w:numPr>
        <w:tabs>
          <w:tab w:val="left" w:pos="567"/>
        </w:tabs>
        <w:suppressAutoHyphens/>
        <w:overflowPunct w:val="0"/>
        <w:autoSpaceDE w:val="0"/>
        <w:autoSpaceDN w:val="0"/>
        <w:adjustRightInd w:val="0"/>
        <w:spacing w:after="142" w:line="240" w:lineRule="atLeast"/>
        <w:ind w:left="567" w:hanging="567"/>
        <w:jc w:val="both"/>
        <w:textAlignment w:val="baseline"/>
        <w:rPr>
          <w:sz w:val="22"/>
          <w:szCs w:val="22"/>
        </w:rPr>
      </w:pPr>
      <w:r w:rsidRPr="00B20A4C">
        <w:rPr>
          <w:sz w:val="22"/>
          <w:szCs w:val="22"/>
        </w:rPr>
        <w:t>Si le marché est attribué au Donneur d’ordre, lorsque nous recevrons une copie du marché signé par le Donneur d’ordre et de la garantie de bonne exécution du marché émise au nom du Bénéficiaire, selon les instructions du Donneur d’ordre; ou</w:t>
      </w:r>
    </w:p>
    <w:p w:rsidR="00596947" w:rsidRPr="00B20A4C" w:rsidRDefault="00596947" w:rsidP="00535A0A">
      <w:pPr>
        <w:pStyle w:val="Paragraphedeliste"/>
        <w:numPr>
          <w:ilvl w:val="0"/>
          <w:numId w:val="100"/>
        </w:numPr>
        <w:tabs>
          <w:tab w:val="left" w:pos="567"/>
        </w:tabs>
        <w:suppressAutoHyphens/>
        <w:overflowPunct w:val="0"/>
        <w:autoSpaceDE w:val="0"/>
        <w:autoSpaceDN w:val="0"/>
        <w:adjustRightInd w:val="0"/>
        <w:spacing w:after="142" w:line="240" w:lineRule="atLeast"/>
        <w:ind w:left="567" w:hanging="567"/>
        <w:jc w:val="both"/>
        <w:textAlignment w:val="baseline"/>
        <w:rPr>
          <w:sz w:val="22"/>
          <w:szCs w:val="22"/>
        </w:rPr>
      </w:pPr>
      <w:r w:rsidRPr="00B20A4C">
        <w:rPr>
          <w:sz w:val="22"/>
          <w:szCs w:val="22"/>
        </w:rPr>
        <w:t>Si le marché n’est pas attribué au Donneur d’ordre, à la première des dates suivantes :</w:t>
      </w:r>
    </w:p>
    <w:p w:rsidR="00596947" w:rsidRPr="00B20A4C" w:rsidRDefault="00596947" w:rsidP="00596947">
      <w:pPr>
        <w:tabs>
          <w:tab w:val="left" w:pos="993"/>
        </w:tabs>
        <w:spacing w:after="142" w:line="240" w:lineRule="atLeast"/>
        <w:ind w:left="993" w:hanging="426"/>
        <w:jc w:val="both"/>
        <w:rPr>
          <w:sz w:val="22"/>
          <w:szCs w:val="22"/>
        </w:rPr>
      </w:pPr>
      <w:r w:rsidRPr="00B20A4C">
        <w:rPr>
          <w:sz w:val="22"/>
          <w:szCs w:val="22"/>
        </w:rPr>
        <w:t>-</w:t>
      </w:r>
      <w:r w:rsidRPr="00B20A4C">
        <w:rPr>
          <w:sz w:val="22"/>
          <w:szCs w:val="22"/>
        </w:rPr>
        <w:tab/>
      </w:r>
      <w:r w:rsidR="002B72EF" w:rsidRPr="00B20A4C">
        <w:rPr>
          <w:sz w:val="22"/>
          <w:szCs w:val="22"/>
        </w:rPr>
        <w:t>L</w:t>
      </w:r>
      <w:r w:rsidRPr="00B20A4C">
        <w:rPr>
          <w:sz w:val="22"/>
          <w:szCs w:val="22"/>
        </w:rPr>
        <w:t>a date à laquelle nous recevrons copie de la notification du Bénéficiaire au Donneur d’ordre du résultat de l’Appel d’Offres, ou</w:t>
      </w:r>
    </w:p>
    <w:p w:rsidR="00596947" w:rsidRPr="00B20A4C" w:rsidRDefault="00596947" w:rsidP="00596947">
      <w:pPr>
        <w:tabs>
          <w:tab w:val="left" w:pos="993"/>
        </w:tabs>
        <w:spacing w:after="142" w:line="240" w:lineRule="atLeast"/>
        <w:ind w:left="993" w:hanging="426"/>
        <w:jc w:val="both"/>
        <w:rPr>
          <w:sz w:val="22"/>
          <w:szCs w:val="22"/>
        </w:rPr>
      </w:pPr>
      <w:r w:rsidRPr="00B20A4C">
        <w:rPr>
          <w:sz w:val="22"/>
          <w:szCs w:val="22"/>
        </w:rPr>
        <w:t>-</w:t>
      </w:r>
      <w:r w:rsidRPr="00B20A4C">
        <w:rPr>
          <w:sz w:val="22"/>
          <w:szCs w:val="22"/>
        </w:rPr>
        <w:tab/>
      </w:r>
      <w:r w:rsidR="002B72EF" w:rsidRPr="00B20A4C">
        <w:rPr>
          <w:sz w:val="22"/>
          <w:szCs w:val="22"/>
        </w:rPr>
        <w:t>Vingt</w:t>
      </w:r>
      <w:r w:rsidRPr="00B20A4C">
        <w:rPr>
          <w:sz w:val="22"/>
          <w:szCs w:val="22"/>
        </w:rPr>
        <w:t>-huit (28) jours suivant l’expiration du délai de validité de l’Offre.</w:t>
      </w:r>
    </w:p>
    <w:p w:rsidR="00596947" w:rsidRPr="00B20A4C" w:rsidRDefault="00596947" w:rsidP="00596947">
      <w:pPr>
        <w:spacing w:after="142" w:line="240" w:lineRule="atLeast"/>
        <w:jc w:val="both"/>
        <w:rPr>
          <w:sz w:val="22"/>
          <w:szCs w:val="22"/>
        </w:rPr>
      </w:pPr>
      <w:r w:rsidRPr="00B20A4C">
        <w:rPr>
          <w:sz w:val="22"/>
          <w:szCs w:val="22"/>
        </w:rPr>
        <w:t>Toute demande de paiement au titre de la présente garantie doit être reçue au plus tard à cette date et à l’adresse mentionnée ci-dessus.</w:t>
      </w:r>
    </w:p>
    <w:p w:rsidR="00596947" w:rsidRPr="00B20A4C" w:rsidRDefault="00596947" w:rsidP="00596947">
      <w:pPr>
        <w:spacing w:after="142" w:line="240" w:lineRule="atLeast"/>
        <w:jc w:val="both"/>
        <w:rPr>
          <w:sz w:val="22"/>
          <w:szCs w:val="22"/>
        </w:rPr>
      </w:pPr>
      <w:r w:rsidRPr="00B20A4C">
        <w:rPr>
          <w:sz w:val="22"/>
          <w:szCs w:val="22"/>
        </w:rPr>
        <w:t>La présente garantie est régie par les Règles uniformes de la CCI relatives aux Garanties sur Demande (RUGD), Publication CCI no : 758.</w:t>
      </w:r>
    </w:p>
    <w:p w:rsidR="00596947" w:rsidRPr="00B20A4C" w:rsidRDefault="00596947" w:rsidP="00B20A4C">
      <w:pPr>
        <w:spacing w:after="142" w:line="240" w:lineRule="atLeast"/>
        <w:jc w:val="both"/>
        <w:rPr>
          <w:i/>
          <w:sz w:val="22"/>
          <w:szCs w:val="22"/>
        </w:rPr>
      </w:pPr>
      <w:r w:rsidRPr="00B20A4C">
        <w:rPr>
          <w:i/>
          <w:sz w:val="22"/>
          <w:szCs w:val="22"/>
        </w:rPr>
        <w:t>_____________________</w:t>
      </w:r>
      <w:r w:rsidR="00B20A4C">
        <w:rPr>
          <w:i/>
          <w:sz w:val="22"/>
          <w:szCs w:val="22"/>
        </w:rPr>
        <w:t xml:space="preserve"> </w:t>
      </w:r>
      <w:r w:rsidR="00B20A4C" w:rsidRPr="00B20A4C">
        <w:rPr>
          <w:i/>
          <w:sz w:val="22"/>
          <w:szCs w:val="22"/>
        </w:rPr>
        <w:t>[Signature]</w:t>
      </w:r>
    </w:p>
    <w:p w:rsidR="00E960F7" w:rsidRPr="00AE428E" w:rsidRDefault="00E960F7" w:rsidP="00E960F7">
      <w:pPr>
        <w:rPr>
          <w:i/>
          <w:szCs w:val="24"/>
        </w:rPr>
      </w:pPr>
      <w:r>
        <w:rPr>
          <w:i/>
          <w:szCs w:val="24"/>
        </w:rPr>
        <w:br w:type="page"/>
      </w:r>
    </w:p>
    <w:tbl>
      <w:tblPr>
        <w:tblW w:w="9198" w:type="dxa"/>
        <w:tblLayout w:type="fixed"/>
        <w:tblLook w:val="0000" w:firstRow="0" w:lastRow="0" w:firstColumn="0" w:lastColumn="0" w:noHBand="0" w:noVBand="0"/>
      </w:tblPr>
      <w:tblGrid>
        <w:gridCol w:w="9198"/>
      </w:tblGrid>
      <w:tr w:rsidR="00E960F7" w:rsidTr="00474675">
        <w:trPr>
          <w:trHeight w:val="900"/>
        </w:trPr>
        <w:tc>
          <w:tcPr>
            <w:tcW w:w="9198" w:type="dxa"/>
            <w:tcBorders>
              <w:top w:val="nil"/>
              <w:left w:val="nil"/>
              <w:bottom w:val="nil"/>
              <w:right w:val="nil"/>
            </w:tcBorders>
          </w:tcPr>
          <w:p w:rsidR="00E960F7" w:rsidRPr="00D17421" w:rsidRDefault="00E960F7" w:rsidP="00596947">
            <w:pPr>
              <w:pStyle w:val="SectionVHeader"/>
              <w:rPr>
                <w:lang w:val="fr-FR"/>
              </w:rPr>
            </w:pPr>
            <w:r w:rsidRPr="00D17421">
              <w:rPr>
                <w:lang w:val="fr-FR"/>
              </w:rPr>
              <w:br w:type="page"/>
            </w:r>
            <w:bookmarkStart w:id="411" w:name="_Toc327863895"/>
            <w:bookmarkStart w:id="412" w:name="_Toc327970933"/>
            <w:bookmarkStart w:id="413" w:name="_Toc473816507"/>
            <w:r w:rsidR="00EA10E1" w:rsidRPr="00FC40FF">
              <w:rPr>
                <w:lang w:val="fr-FR"/>
              </w:rPr>
              <w:t>Formulaire</w:t>
            </w:r>
            <w:r w:rsidR="00474675" w:rsidRPr="00D17421">
              <w:rPr>
                <w:lang w:val="fr-FR"/>
              </w:rPr>
              <w:t xml:space="preserve"> de </w:t>
            </w:r>
            <w:r w:rsidR="00474675" w:rsidRPr="00FC40FF">
              <w:rPr>
                <w:lang w:val="fr-FR"/>
              </w:rPr>
              <w:t>Déclaration de Garantie de S</w:t>
            </w:r>
            <w:r w:rsidRPr="00FC40FF">
              <w:rPr>
                <w:lang w:val="fr-FR"/>
              </w:rPr>
              <w:t>oumission</w:t>
            </w:r>
            <w:bookmarkEnd w:id="411"/>
            <w:bookmarkEnd w:id="412"/>
            <w:bookmarkEnd w:id="413"/>
            <w:r w:rsidRPr="00106640">
              <w:rPr>
                <w:lang w:val="fr-FR"/>
              </w:rPr>
              <w:t xml:space="preserve"> </w:t>
            </w:r>
          </w:p>
        </w:tc>
      </w:tr>
    </w:tbl>
    <w:p w:rsidR="00596947" w:rsidRPr="00B20A4C" w:rsidRDefault="00596947" w:rsidP="00596947">
      <w:pPr>
        <w:tabs>
          <w:tab w:val="right" w:pos="9000"/>
        </w:tabs>
        <w:spacing w:after="142" w:line="240" w:lineRule="atLeast"/>
        <w:ind w:left="4320" w:firstLine="720"/>
        <w:jc w:val="both"/>
        <w:rPr>
          <w:sz w:val="22"/>
          <w:szCs w:val="22"/>
        </w:rPr>
      </w:pPr>
      <w:r w:rsidRPr="00B20A4C">
        <w:rPr>
          <w:sz w:val="22"/>
          <w:szCs w:val="22"/>
        </w:rPr>
        <w:t>Date : _______________________</w:t>
      </w:r>
    </w:p>
    <w:p w:rsidR="00596947" w:rsidRPr="00B20A4C" w:rsidRDefault="00596947" w:rsidP="00596947">
      <w:pPr>
        <w:tabs>
          <w:tab w:val="right" w:pos="9000"/>
        </w:tabs>
        <w:spacing w:after="142" w:line="240" w:lineRule="atLeast"/>
        <w:ind w:left="4320" w:firstLine="720"/>
        <w:jc w:val="both"/>
        <w:rPr>
          <w:sz w:val="22"/>
          <w:szCs w:val="22"/>
        </w:rPr>
      </w:pPr>
      <w:r w:rsidRPr="00B20A4C">
        <w:rPr>
          <w:sz w:val="22"/>
          <w:szCs w:val="22"/>
        </w:rPr>
        <w:t>Avis d’Appel d’Offres No : _____</w:t>
      </w:r>
    </w:p>
    <w:p w:rsidR="00596947" w:rsidRPr="00B20A4C" w:rsidRDefault="00106640" w:rsidP="00596947">
      <w:pPr>
        <w:tabs>
          <w:tab w:val="right" w:pos="9000"/>
        </w:tabs>
        <w:spacing w:after="142" w:line="240" w:lineRule="atLeast"/>
        <w:ind w:left="4320" w:firstLine="720"/>
        <w:jc w:val="both"/>
        <w:rPr>
          <w:sz w:val="22"/>
          <w:szCs w:val="22"/>
        </w:rPr>
      </w:pPr>
      <w:r w:rsidRPr="00B20A4C">
        <w:rPr>
          <w:sz w:val="22"/>
          <w:szCs w:val="22"/>
        </w:rPr>
        <w:t>Variante No</w:t>
      </w:r>
      <w:r w:rsidR="00596947" w:rsidRPr="00B20A4C">
        <w:rPr>
          <w:sz w:val="22"/>
          <w:szCs w:val="22"/>
        </w:rPr>
        <w:t> :_________________</w:t>
      </w:r>
    </w:p>
    <w:p w:rsidR="00596947" w:rsidRPr="00B20A4C" w:rsidRDefault="00596947" w:rsidP="00596947">
      <w:pPr>
        <w:spacing w:after="142" w:line="240" w:lineRule="atLeast"/>
        <w:jc w:val="both"/>
        <w:rPr>
          <w:rFonts w:ascii="Arial" w:hAnsi="Arial"/>
          <w:sz w:val="22"/>
          <w:szCs w:val="22"/>
        </w:rPr>
      </w:pPr>
    </w:p>
    <w:p w:rsidR="00596947" w:rsidRPr="00B20A4C" w:rsidRDefault="00596947" w:rsidP="00596947">
      <w:pPr>
        <w:spacing w:after="142" w:line="240" w:lineRule="atLeast"/>
        <w:jc w:val="both"/>
        <w:rPr>
          <w:sz w:val="22"/>
          <w:szCs w:val="22"/>
        </w:rPr>
      </w:pPr>
      <w:r w:rsidRPr="00B20A4C">
        <w:rPr>
          <w:sz w:val="22"/>
          <w:szCs w:val="22"/>
        </w:rPr>
        <w:t>Nous, soussignés, déclarons que :</w:t>
      </w:r>
    </w:p>
    <w:p w:rsidR="00596947" w:rsidRPr="00B20A4C" w:rsidRDefault="00596947" w:rsidP="00596947">
      <w:pPr>
        <w:spacing w:after="142" w:line="240" w:lineRule="atLeast"/>
        <w:jc w:val="both"/>
        <w:rPr>
          <w:sz w:val="22"/>
          <w:szCs w:val="22"/>
        </w:rPr>
      </w:pPr>
      <w:r w:rsidRPr="00B20A4C">
        <w:rPr>
          <w:sz w:val="22"/>
          <w:szCs w:val="22"/>
        </w:rPr>
        <w:t xml:space="preserve">Conformément à votre Appel d’Offres No </w:t>
      </w:r>
      <w:r w:rsidRPr="00B20A4C">
        <w:rPr>
          <w:sz w:val="22"/>
          <w:szCs w:val="22"/>
          <w:u w:val="single"/>
        </w:rPr>
        <w:t xml:space="preserve">                      </w:t>
      </w:r>
      <w:r w:rsidRPr="00B20A4C">
        <w:rPr>
          <w:sz w:val="22"/>
          <w:szCs w:val="22"/>
        </w:rPr>
        <w:t xml:space="preserve"> , les Offres doivent être accompagnées d’une déclaration de </w:t>
      </w:r>
      <w:r w:rsidR="00D51855" w:rsidRPr="00B20A4C">
        <w:rPr>
          <w:sz w:val="22"/>
          <w:szCs w:val="22"/>
        </w:rPr>
        <w:t>Garantie de Soumission</w:t>
      </w:r>
      <w:r w:rsidRPr="00B20A4C">
        <w:rPr>
          <w:sz w:val="22"/>
          <w:szCs w:val="22"/>
        </w:rPr>
        <w:t>.</w:t>
      </w:r>
    </w:p>
    <w:p w:rsidR="00596947" w:rsidRPr="00B20A4C" w:rsidRDefault="00596947" w:rsidP="00596947">
      <w:pPr>
        <w:spacing w:after="142" w:line="240" w:lineRule="atLeast"/>
        <w:jc w:val="both"/>
        <w:rPr>
          <w:sz w:val="22"/>
          <w:szCs w:val="22"/>
        </w:rPr>
      </w:pPr>
      <w:r w:rsidRPr="00B20A4C">
        <w:rPr>
          <w:sz w:val="22"/>
          <w:szCs w:val="22"/>
        </w:rPr>
        <w:t xml:space="preserve">Nous acceptons d’être disqualifiés de tout Appel d’Offres lancé par </w:t>
      </w:r>
      <w:r w:rsidR="00B24CC1" w:rsidRPr="00B20A4C">
        <w:rPr>
          <w:sz w:val="22"/>
          <w:szCs w:val="22"/>
        </w:rPr>
        <w:t>l’Acheteur</w:t>
      </w:r>
      <w:r w:rsidRPr="00B20A4C">
        <w:rPr>
          <w:sz w:val="22"/>
          <w:szCs w:val="22"/>
        </w:rPr>
        <w:t xml:space="preserve"> pour une période de </w:t>
      </w:r>
      <w:r w:rsidRPr="00B20A4C">
        <w:rPr>
          <w:i/>
          <w:sz w:val="22"/>
          <w:szCs w:val="22"/>
        </w:rPr>
        <w:t>[spécifier la période]</w:t>
      </w:r>
      <w:r w:rsidRPr="00B20A4C">
        <w:rPr>
          <w:sz w:val="22"/>
          <w:szCs w:val="22"/>
        </w:rPr>
        <w:t xml:space="preserve">  </w:t>
      </w:r>
      <w:r w:rsidRPr="00B20A4C">
        <w:rPr>
          <w:sz w:val="22"/>
          <w:szCs w:val="22"/>
          <w:u w:val="single"/>
        </w:rPr>
        <w:t xml:space="preserve">                                 </w:t>
      </w:r>
      <w:r w:rsidRPr="00B20A4C">
        <w:rPr>
          <w:sz w:val="22"/>
          <w:szCs w:val="22"/>
        </w:rPr>
        <w:t xml:space="preserve"> à partir du </w:t>
      </w:r>
      <w:r w:rsidRPr="00B20A4C">
        <w:rPr>
          <w:i/>
          <w:sz w:val="22"/>
          <w:szCs w:val="22"/>
        </w:rPr>
        <w:t>[spécifier la date]</w:t>
      </w:r>
      <w:r w:rsidRPr="00B20A4C">
        <w:rPr>
          <w:sz w:val="22"/>
          <w:szCs w:val="22"/>
          <w:u w:val="single"/>
        </w:rPr>
        <w:t xml:space="preserve">             </w:t>
      </w:r>
      <w:r w:rsidRPr="00B20A4C">
        <w:rPr>
          <w:sz w:val="22"/>
          <w:szCs w:val="22"/>
        </w:rPr>
        <w:t>, dans le cas où nous n’aurons pas exécuté une des obligations auxquelles nous sommes tenus en vertu de l’Offre, notamment</w:t>
      </w:r>
      <w:r w:rsidR="00106640" w:rsidRPr="00B20A4C">
        <w:rPr>
          <w:sz w:val="22"/>
          <w:szCs w:val="22"/>
        </w:rPr>
        <w:t xml:space="preserve"> </w:t>
      </w:r>
      <w:r w:rsidRPr="00B20A4C">
        <w:rPr>
          <w:sz w:val="22"/>
          <w:szCs w:val="22"/>
        </w:rPr>
        <w:t>:</w:t>
      </w:r>
    </w:p>
    <w:p w:rsidR="00596947" w:rsidRPr="00B20A4C" w:rsidRDefault="00466A3F" w:rsidP="00596947">
      <w:pPr>
        <w:numPr>
          <w:ilvl w:val="0"/>
          <w:numId w:val="75"/>
        </w:numPr>
        <w:suppressAutoHyphens/>
        <w:overflowPunct w:val="0"/>
        <w:autoSpaceDE w:val="0"/>
        <w:autoSpaceDN w:val="0"/>
        <w:adjustRightInd w:val="0"/>
        <w:spacing w:after="142" w:line="240" w:lineRule="atLeast"/>
        <w:jc w:val="both"/>
        <w:textAlignment w:val="baseline"/>
        <w:rPr>
          <w:sz w:val="22"/>
          <w:szCs w:val="22"/>
        </w:rPr>
      </w:pPr>
      <w:r w:rsidRPr="00B20A4C">
        <w:rPr>
          <w:sz w:val="22"/>
          <w:szCs w:val="22"/>
        </w:rPr>
        <w:t>P</w:t>
      </w:r>
      <w:r w:rsidR="00596947" w:rsidRPr="00B20A4C">
        <w:rPr>
          <w:sz w:val="22"/>
          <w:szCs w:val="22"/>
        </w:rPr>
        <w:t>our avoir  retiré notre Offre durant la période de validité spécifiée dans le Formulaire de Soumission, ou toute autre extension de la période de validité que nous avons accordée, ou</w:t>
      </w:r>
    </w:p>
    <w:p w:rsidR="00596947" w:rsidRPr="00B20A4C" w:rsidRDefault="00466A3F" w:rsidP="00596947">
      <w:pPr>
        <w:numPr>
          <w:ilvl w:val="0"/>
          <w:numId w:val="75"/>
        </w:numPr>
        <w:suppressAutoHyphens/>
        <w:overflowPunct w:val="0"/>
        <w:autoSpaceDE w:val="0"/>
        <w:autoSpaceDN w:val="0"/>
        <w:adjustRightInd w:val="0"/>
        <w:spacing w:after="142" w:line="240" w:lineRule="atLeast"/>
        <w:jc w:val="both"/>
        <w:textAlignment w:val="baseline"/>
        <w:rPr>
          <w:sz w:val="22"/>
          <w:szCs w:val="22"/>
        </w:rPr>
      </w:pPr>
      <w:r w:rsidRPr="00B20A4C">
        <w:rPr>
          <w:sz w:val="22"/>
          <w:szCs w:val="22"/>
        </w:rPr>
        <w:t>N</w:t>
      </w:r>
      <w:r w:rsidR="00596947" w:rsidRPr="00B20A4C">
        <w:rPr>
          <w:sz w:val="22"/>
          <w:szCs w:val="22"/>
        </w:rPr>
        <w:t xml:space="preserve">ous étant vu notifié l’acceptation de notre Offre par </w:t>
      </w:r>
      <w:r w:rsidR="00B24CC1" w:rsidRPr="00B20A4C">
        <w:rPr>
          <w:sz w:val="22"/>
          <w:szCs w:val="22"/>
        </w:rPr>
        <w:t>l’Acheteur</w:t>
      </w:r>
      <w:r w:rsidR="00596947" w:rsidRPr="00B20A4C">
        <w:rPr>
          <w:sz w:val="22"/>
          <w:szCs w:val="22"/>
        </w:rPr>
        <w:t xml:space="preserve"> pendant la période de validité ou pendant toute prolongation de la période de v</w:t>
      </w:r>
      <w:r w:rsidR="0032541D" w:rsidRPr="00B20A4C">
        <w:rPr>
          <w:sz w:val="22"/>
          <w:szCs w:val="22"/>
        </w:rPr>
        <w:t>alidité que nous avons accordée</w:t>
      </w:r>
      <w:r w:rsidR="00596947" w:rsidRPr="00B20A4C">
        <w:rPr>
          <w:sz w:val="22"/>
          <w:szCs w:val="22"/>
        </w:rPr>
        <w:t>, pour avoir failli ou refusé (i) de signer le marché, si nous étions tenus de le faire, ou (ii) de fournir la garantie de bonne exécution ainsi qu’il est prévu aux Instructions aux Soumissionnaires.</w:t>
      </w:r>
    </w:p>
    <w:p w:rsidR="00596947" w:rsidRPr="00B20A4C" w:rsidRDefault="00596947" w:rsidP="00596947">
      <w:pPr>
        <w:spacing w:after="142" w:line="240" w:lineRule="atLeast"/>
        <w:jc w:val="both"/>
        <w:rPr>
          <w:sz w:val="22"/>
          <w:szCs w:val="22"/>
        </w:rPr>
      </w:pPr>
      <w:r w:rsidRPr="00B20A4C">
        <w:rPr>
          <w:sz w:val="22"/>
          <w:szCs w:val="22"/>
        </w:rPr>
        <w:t>Nous comprenons que si le marché ne nous est pas attribué, cette Déclaration de garantie d’Offre expire à la première des dates suivantes :</w:t>
      </w:r>
    </w:p>
    <w:p w:rsidR="00596947" w:rsidRPr="00B20A4C" w:rsidRDefault="00596947" w:rsidP="00596947">
      <w:pPr>
        <w:spacing w:after="142" w:line="240" w:lineRule="atLeast"/>
        <w:jc w:val="both"/>
        <w:rPr>
          <w:sz w:val="22"/>
          <w:szCs w:val="22"/>
        </w:rPr>
      </w:pPr>
      <w:r w:rsidRPr="00B20A4C">
        <w:rPr>
          <w:sz w:val="22"/>
          <w:szCs w:val="22"/>
        </w:rPr>
        <w:t xml:space="preserve">a) </w:t>
      </w:r>
      <w:r w:rsidR="00466A3F" w:rsidRPr="00B20A4C">
        <w:rPr>
          <w:sz w:val="22"/>
          <w:szCs w:val="22"/>
        </w:rPr>
        <w:t>D</w:t>
      </w:r>
      <w:r w:rsidRPr="00B20A4C">
        <w:rPr>
          <w:sz w:val="22"/>
          <w:szCs w:val="22"/>
        </w:rPr>
        <w:t>ès réception de votre notification de l’identité du Soumissionnaire retenu, ou</w:t>
      </w:r>
    </w:p>
    <w:p w:rsidR="00596947" w:rsidRPr="00B20A4C" w:rsidRDefault="00596947" w:rsidP="00596947">
      <w:pPr>
        <w:spacing w:after="142" w:line="240" w:lineRule="atLeast"/>
        <w:jc w:val="both"/>
        <w:rPr>
          <w:sz w:val="22"/>
          <w:szCs w:val="22"/>
        </w:rPr>
      </w:pPr>
      <w:r w:rsidRPr="00B20A4C">
        <w:rPr>
          <w:sz w:val="22"/>
          <w:szCs w:val="22"/>
        </w:rPr>
        <w:t xml:space="preserve">b) </w:t>
      </w:r>
      <w:r w:rsidR="00466A3F" w:rsidRPr="00B20A4C">
        <w:rPr>
          <w:sz w:val="22"/>
          <w:szCs w:val="22"/>
        </w:rPr>
        <w:t>V</w:t>
      </w:r>
      <w:r w:rsidRPr="00B20A4C">
        <w:rPr>
          <w:sz w:val="22"/>
          <w:szCs w:val="22"/>
        </w:rPr>
        <w:t>ingt-huit (28) jours après l’expiration de la validité de notre Offre.</w:t>
      </w:r>
    </w:p>
    <w:p w:rsidR="00596947" w:rsidRPr="00B20A4C" w:rsidRDefault="00596947" w:rsidP="00596947">
      <w:pPr>
        <w:spacing w:after="142" w:line="240" w:lineRule="atLeast"/>
        <w:jc w:val="both"/>
        <w:rPr>
          <w:sz w:val="22"/>
          <w:szCs w:val="22"/>
        </w:rPr>
      </w:pPr>
    </w:p>
    <w:p w:rsidR="00596947" w:rsidRPr="00B20A4C" w:rsidRDefault="00596947" w:rsidP="00596947">
      <w:pPr>
        <w:spacing w:after="142" w:line="240" w:lineRule="atLeast"/>
        <w:jc w:val="both"/>
        <w:rPr>
          <w:sz w:val="22"/>
          <w:szCs w:val="22"/>
        </w:rPr>
      </w:pPr>
    </w:p>
    <w:p w:rsidR="00596947" w:rsidRPr="00B20A4C" w:rsidRDefault="00596947" w:rsidP="00596947">
      <w:pPr>
        <w:spacing w:after="142" w:line="240" w:lineRule="atLeast"/>
        <w:jc w:val="both"/>
        <w:rPr>
          <w:sz w:val="22"/>
          <w:szCs w:val="22"/>
          <w:u w:val="single"/>
        </w:rPr>
      </w:pPr>
      <w:r w:rsidRPr="00B20A4C">
        <w:rPr>
          <w:sz w:val="22"/>
          <w:szCs w:val="22"/>
        </w:rPr>
        <w:t>Signature :</w:t>
      </w:r>
      <w:r w:rsidRPr="00B20A4C">
        <w:rPr>
          <w:sz w:val="22"/>
          <w:szCs w:val="22"/>
          <w:u w:val="single"/>
        </w:rPr>
        <w:t xml:space="preserve">                                            </w:t>
      </w:r>
      <w:r w:rsidRPr="00B20A4C">
        <w:rPr>
          <w:sz w:val="22"/>
          <w:szCs w:val="22"/>
        </w:rPr>
        <w:t xml:space="preserve"> en tant que </w:t>
      </w:r>
      <w:r w:rsidRPr="00B20A4C">
        <w:rPr>
          <w:sz w:val="22"/>
          <w:szCs w:val="22"/>
          <w:u w:val="single"/>
        </w:rPr>
        <w:t xml:space="preserve">                                   </w:t>
      </w:r>
    </w:p>
    <w:p w:rsidR="00596947" w:rsidRPr="00B20A4C" w:rsidRDefault="00596947" w:rsidP="00596947">
      <w:pPr>
        <w:spacing w:after="142" w:line="240" w:lineRule="atLeast"/>
        <w:jc w:val="both"/>
        <w:rPr>
          <w:sz w:val="22"/>
          <w:szCs w:val="22"/>
        </w:rPr>
      </w:pPr>
      <w:r w:rsidRPr="00B20A4C">
        <w:rPr>
          <w:sz w:val="22"/>
          <w:szCs w:val="22"/>
        </w:rPr>
        <w:t>Dûment habilité à signer* l’Offre pour et au nom de : (indiquer le nom complet du Soumissionnaire]</w:t>
      </w:r>
    </w:p>
    <w:p w:rsidR="00596947" w:rsidRPr="00B20A4C" w:rsidRDefault="00596947" w:rsidP="00596947">
      <w:pPr>
        <w:spacing w:after="142" w:line="240" w:lineRule="atLeast"/>
        <w:jc w:val="both"/>
        <w:rPr>
          <w:sz w:val="22"/>
          <w:szCs w:val="22"/>
          <w:u w:val="single"/>
        </w:rPr>
      </w:pPr>
      <w:r w:rsidRPr="00B20A4C">
        <w:rPr>
          <w:sz w:val="22"/>
          <w:szCs w:val="22"/>
        </w:rPr>
        <w:t xml:space="preserve">En date du </w:t>
      </w:r>
      <w:r w:rsidRPr="00B20A4C">
        <w:rPr>
          <w:sz w:val="22"/>
          <w:szCs w:val="22"/>
          <w:u w:val="single"/>
        </w:rPr>
        <w:t xml:space="preserve">                     </w:t>
      </w:r>
      <w:r w:rsidRPr="00B20A4C">
        <w:rPr>
          <w:sz w:val="22"/>
          <w:szCs w:val="22"/>
        </w:rPr>
        <w:t xml:space="preserve"> jour de </w:t>
      </w:r>
      <w:r w:rsidRPr="00B20A4C">
        <w:rPr>
          <w:sz w:val="22"/>
          <w:szCs w:val="22"/>
          <w:u w:val="single"/>
        </w:rPr>
        <w:t xml:space="preserve">                            .</w:t>
      </w:r>
    </w:p>
    <w:p w:rsidR="00596947" w:rsidRPr="00B20A4C" w:rsidRDefault="00596947" w:rsidP="00596947">
      <w:pPr>
        <w:spacing w:after="142" w:line="240" w:lineRule="atLeast"/>
        <w:jc w:val="both"/>
        <w:rPr>
          <w:sz w:val="22"/>
          <w:szCs w:val="22"/>
        </w:rPr>
      </w:pPr>
      <w:r w:rsidRPr="00B20A4C">
        <w:rPr>
          <w:sz w:val="22"/>
          <w:szCs w:val="22"/>
        </w:rPr>
        <w:t>Cachet (si approprié)</w:t>
      </w:r>
    </w:p>
    <w:p w:rsidR="00596947" w:rsidRPr="00B20A4C" w:rsidRDefault="00596947" w:rsidP="00596947">
      <w:pPr>
        <w:spacing w:after="142" w:line="240" w:lineRule="atLeast"/>
        <w:jc w:val="both"/>
        <w:rPr>
          <w:sz w:val="22"/>
          <w:szCs w:val="22"/>
        </w:rPr>
      </w:pPr>
    </w:p>
    <w:p w:rsidR="00596947" w:rsidRPr="00B20A4C" w:rsidRDefault="00596947" w:rsidP="00596947">
      <w:pPr>
        <w:spacing w:after="142" w:line="240" w:lineRule="atLeast"/>
        <w:jc w:val="both"/>
        <w:rPr>
          <w:i/>
          <w:sz w:val="22"/>
          <w:szCs w:val="22"/>
        </w:rPr>
      </w:pPr>
      <w:r w:rsidRPr="00B20A4C">
        <w:rPr>
          <w:i/>
          <w:sz w:val="22"/>
          <w:szCs w:val="22"/>
        </w:rPr>
        <w:t xml:space="preserve">[Note : Dans le  cas d’un groupement d’entreprises, la Déclaration de </w:t>
      </w:r>
      <w:r w:rsidR="00D51855" w:rsidRPr="00B20A4C">
        <w:rPr>
          <w:i/>
          <w:sz w:val="22"/>
          <w:szCs w:val="22"/>
        </w:rPr>
        <w:t>Garantie de Soumission</w:t>
      </w:r>
      <w:r w:rsidRPr="00B20A4C">
        <w:rPr>
          <w:i/>
          <w:sz w:val="22"/>
          <w:szCs w:val="22"/>
        </w:rPr>
        <w:t xml:space="preserve"> doit être établie au nom de tous les membres du groupement  qui remet l’Offre.]</w:t>
      </w:r>
    </w:p>
    <w:p w:rsidR="00797365" w:rsidRPr="00B20A4C" w:rsidRDefault="00596947" w:rsidP="00596947">
      <w:pPr>
        <w:pStyle w:val="Pieddepage"/>
        <w:tabs>
          <w:tab w:val="clear" w:pos="9504"/>
        </w:tabs>
        <w:spacing w:before="0" w:after="142" w:line="240" w:lineRule="atLeast"/>
        <w:jc w:val="both"/>
        <w:rPr>
          <w:sz w:val="22"/>
          <w:szCs w:val="22"/>
          <w:lang w:val="fr-FR"/>
        </w:rPr>
      </w:pPr>
      <w:r w:rsidRPr="00D17421">
        <w:rPr>
          <w:sz w:val="22"/>
          <w:szCs w:val="22"/>
          <w:lang w:val="fr-FR"/>
        </w:rPr>
        <w:t>* Joindre le pouvoir de signature à l’Offre</w:t>
      </w:r>
    </w:p>
    <w:p w:rsidR="00FC31C4" w:rsidRPr="00B20A4C" w:rsidRDefault="00FC31C4" w:rsidP="00FC31C4">
      <w:pPr>
        <w:rPr>
          <w:sz w:val="22"/>
          <w:szCs w:val="22"/>
        </w:rPr>
        <w:sectPr w:rsidR="00FC31C4" w:rsidRPr="00B20A4C" w:rsidSect="008A0471">
          <w:headerReference w:type="even" r:id="rId58"/>
          <w:headerReference w:type="first" r:id="rId59"/>
          <w:pgSz w:w="11907" w:h="16840" w:code="9"/>
          <w:pgMar w:top="1440" w:right="1440" w:bottom="1440" w:left="1440" w:header="720" w:footer="720" w:gutter="567"/>
          <w:cols w:space="720"/>
          <w:titlePg/>
        </w:sectPr>
      </w:pPr>
    </w:p>
    <w:p w:rsidR="00B20A4C" w:rsidRDefault="00B20A4C" w:rsidP="00FC31C4">
      <w:pPr>
        <w:pStyle w:val="SectionVHeader"/>
        <w:rPr>
          <w:lang w:val="fr-FR"/>
        </w:rPr>
      </w:pPr>
      <w:bookmarkStart w:id="414" w:name="_Toc461854739"/>
      <w:bookmarkStart w:id="415" w:name="_Toc473816508"/>
      <w:r>
        <w:rPr>
          <w:lang w:val="fr-FR"/>
        </w:rPr>
        <w:br w:type="page"/>
      </w:r>
    </w:p>
    <w:p w:rsidR="00FC31C4" w:rsidRDefault="00E77283" w:rsidP="00FC31C4">
      <w:pPr>
        <w:pStyle w:val="SectionVHeader"/>
        <w:rPr>
          <w:lang w:val="fr-FR"/>
        </w:rPr>
      </w:pPr>
      <w:r>
        <w:rPr>
          <w:lang w:val="fr-FR"/>
        </w:rPr>
        <w:t>Modèle d’Autorisation du F</w:t>
      </w:r>
      <w:r w:rsidR="00FC31C4">
        <w:rPr>
          <w:lang w:val="fr-FR"/>
        </w:rPr>
        <w:t>abricant</w:t>
      </w:r>
      <w:bookmarkEnd w:id="415"/>
      <w:r w:rsidR="00FC31C4">
        <w:rPr>
          <w:lang w:val="fr-FR"/>
        </w:rPr>
        <w:t xml:space="preserve"> </w:t>
      </w:r>
      <w:bookmarkEnd w:id="414"/>
    </w:p>
    <w:p w:rsidR="00FC31C4" w:rsidRDefault="00FC31C4" w:rsidP="00FC31C4"/>
    <w:p w:rsidR="00B20A4C" w:rsidRDefault="00B20A4C" w:rsidP="00E77283">
      <w:pPr>
        <w:pStyle w:val="Pieddepage"/>
        <w:tabs>
          <w:tab w:val="clear" w:pos="9504"/>
          <w:tab w:val="right" w:pos="9000"/>
        </w:tabs>
        <w:spacing w:before="0"/>
        <w:ind w:left="5220"/>
        <w:jc w:val="both"/>
        <w:rPr>
          <w:sz w:val="22"/>
          <w:szCs w:val="22"/>
          <w:lang w:val="fr-FR"/>
        </w:rPr>
      </w:pPr>
    </w:p>
    <w:p w:rsidR="00B20A4C" w:rsidRDefault="00B20A4C" w:rsidP="00E77283">
      <w:pPr>
        <w:pStyle w:val="Pieddepage"/>
        <w:tabs>
          <w:tab w:val="clear" w:pos="9504"/>
          <w:tab w:val="right" w:pos="9000"/>
        </w:tabs>
        <w:spacing w:before="0"/>
        <w:ind w:left="5220"/>
        <w:jc w:val="both"/>
        <w:rPr>
          <w:sz w:val="22"/>
          <w:szCs w:val="22"/>
          <w:lang w:val="fr-FR"/>
        </w:rPr>
      </w:pPr>
    </w:p>
    <w:p w:rsidR="00FC31C4" w:rsidRPr="00B20A4C" w:rsidRDefault="00FC31C4" w:rsidP="00E77283">
      <w:pPr>
        <w:pStyle w:val="Pieddepage"/>
        <w:tabs>
          <w:tab w:val="clear" w:pos="9504"/>
          <w:tab w:val="right" w:pos="9000"/>
        </w:tabs>
        <w:spacing w:before="0"/>
        <w:ind w:left="5220"/>
        <w:jc w:val="both"/>
        <w:rPr>
          <w:sz w:val="22"/>
          <w:szCs w:val="22"/>
          <w:lang w:val="fr-FR"/>
        </w:rPr>
      </w:pPr>
      <w:r w:rsidRPr="00B20A4C">
        <w:rPr>
          <w:sz w:val="22"/>
          <w:szCs w:val="22"/>
          <w:lang w:val="fr-FR"/>
        </w:rPr>
        <w:t xml:space="preserve">Date : </w:t>
      </w:r>
      <w:r w:rsidRPr="00B20A4C">
        <w:rPr>
          <w:sz w:val="22"/>
          <w:szCs w:val="22"/>
          <w:u w:val="single"/>
          <w:lang w:val="fr-FR"/>
        </w:rPr>
        <w:tab/>
      </w:r>
    </w:p>
    <w:p w:rsidR="00FC31C4" w:rsidRPr="00B20A4C" w:rsidRDefault="00FC31C4" w:rsidP="00E77283">
      <w:pPr>
        <w:tabs>
          <w:tab w:val="right" w:pos="9000"/>
        </w:tabs>
        <w:ind w:left="5220"/>
        <w:jc w:val="both"/>
        <w:rPr>
          <w:sz w:val="22"/>
          <w:szCs w:val="22"/>
          <w:lang w:val="es-ES_tradnl"/>
        </w:rPr>
      </w:pPr>
      <w:r w:rsidRPr="00B20A4C">
        <w:rPr>
          <w:sz w:val="22"/>
          <w:szCs w:val="22"/>
          <w:lang w:val="es-ES_tradnl"/>
        </w:rPr>
        <w:t xml:space="preserve">AOI No : </w:t>
      </w:r>
      <w:r w:rsidRPr="00B20A4C">
        <w:rPr>
          <w:sz w:val="22"/>
          <w:szCs w:val="22"/>
          <w:u w:val="single"/>
          <w:lang w:val="es-ES_tradnl"/>
        </w:rPr>
        <w:tab/>
      </w:r>
    </w:p>
    <w:p w:rsidR="00FC31C4" w:rsidRPr="00B20A4C" w:rsidRDefault="00FC31C4" w:rsidP="00E77283">
      <w:pPr>
        <w:tabs>
          <w:tab w:val="right" w:pos="9000"/>
        </w:tabs>
        <w:ind w:left="5220"/>
        <w:jc w:val="both"/>
        <w:rPr>
          <w:sz w:val="22"/>
          <w:szCs w:val="22"/>
          <w:lang w:val="es-ES_tradnl"/>
        </w:rPr>
      </w:pPr>
      <w:r w:rsidRPr="00B20A4C">
        <w:rPr>
          <w:sz w:val="22"/>
          <w:szCs w:val="22"/>
          <w:lang w:val="es-ES_tradnl"/>
        </w:rPr>
        <w:t xml:space="preserve">Avis </w:t>
      </w:r>
      <w:r w:rsidRPr="00D17421">
        <w:rPr>
          <w:sz w:val="22"/>
          <w:szCs w:val="22"/>
          <w:lang w:val="es-419"/>
        </w:rPr>
        <w:t>d’</w:t>
      </w:r>
      <w:r w:rsidR="00524D3E" w:rsidRPr="00D17421">
        <w:rPr>
          <w:sz w:val="22"/>
          <w:szCs w:val="22"/>
          <w:lang w:val="es-419"/>
        </w:rPr>
        <w:t>Appel d’Offres</w:t>
      </w:r>
      <w:r w:rsidRPr="00D17421">
        <w:rPr>
          <w:sz w:val="22"/>
          <w:szCs w:val="22"/>
          <w:lang w:val="es-419"/>
        </w:rPr>
        <w:t xml:space="preserve"> </w:t>
      </w:r>
      <w:r w:rsidRPr="00B20A4C">
        <w:rPr>
          <w:sz w:val="22"/>
          <w:szCs w:val="22"/>
          <w:lang w:val="es-ES_tradnl"/>
        </w:rPr>
        <w:t xml:space="preserve">No : </w:t>
      </w:r>
      <w:r w:rsidRPr="00B20A4C">
        <w:rPr>
          <w:sz w:val="22"/>
          <w:szCs w:val="22"/>
          <w:u w:val="single"/>
          <w:lang w:val="es-ES_tradnl"/>
        </w:rPr>
        <w:tab/>
      </w:r>
    </w:p>
    <w:p w:rsidR="00FC31C4" w:rsidRPr="00B20A4C" w:rsidRDefault="00FC31C4" w:rsidP="00E77283">
      <w:pPr>
        <w:tabs>
          <w:tab w:val="right" w:pos="9000"/>
        </w:tabs>
        <w:ind w:left="5220"/>
        <w:jc w:val="both"/>
        <w:rPr>
          <w:sz w:val="22"/>
          <w:szCs w:val="22"/>
          <w:lang w:val="es-ES_tradnl"/>
        </w:rPr>
      </w:pPr>
      <w:r w:rsidRPr="00B20A4C">
        <w:rPr>
          <w:sz w:val="22"/>
          <w:szCs w:val="22"/>
          <w:lang w:val="es-ES_tradnl"/>
        </w:rPr>
        <w:t xml:space="preserve">Variante No : </w:t>
      </w:r>
      <w:r w:rsidRPr="00B20A4C">
        <w:rPr>
          <w:sz w:val="22"/>
          <w:szCs w:val="22"/>
          <w:u w:val="single"/>
          <w:lang w:val="es-ES_tradnl"/>
        </w:rPr>
        <w:tab/>
      </w:r>
      <w:bookmarkStart w:id="416" w:name="_Toc438266926"/>
      <w:bookmarkStart w:id="417" w:name="_Toc438267900"/>
      <w:bookmarkStart w:id="418" w:name="_Toc438366668"/>
      <w:bookmarkStart w:id="419" w:name="_Toc438954446"/>
    </w:p>
    <w:p w:rsidR="00FC31C4" w:rsidRPr="00B20A4C" w:rsidRDefault="00FC31C4" w:rsidP="00E77283">
      <w:pPr>
        <w:suppressAutoHyphens/>
        <w:jc w:val="both"/>
        <w:rPr>
          <w:sz w:val="22"/>
          <w:szCs w:val="22"/>
          <w:lang w:val="es-ES_tradnl"/>
        </w:rPr>
      </w:pPr>
    </w:p>
    <w:p w:rsidR="00FC31C4" w:rsidRPr="00B20A4C" w:rsidRDefault="00FC31C4" w:rsidP="00E77283">
      <w:pPr>
        <w:suppressAutoHyphens/>
        <w:jc w:val="both"/>
        <w:rPr>
          <w:sz w:val="22"/>
          <w:szCs w:val="22"/>
        </w:rPr>
      </w:pPr>
      <w:r w:rsidRPr="00B20A4C">
        <w:rPr>
          <w:sz w:val="22"/>
          <w:szCs w:val="22"/>
        </w:rPr>
        <w:t xml:space="preserve">A:  </w:t>
      </w:r>
      <w:r w:rsidRPr="00B20A4C">
        <w:rPr>
          <w:i/>
          <w:sz w:val="22"/>
          <w:szCs w:val="22"/>
        </w:rPr>
        <w:t>[nom de l’Acheteur]</w:t>
      </w:r>
    </w:p>
    <w:p w:rsidR="00FC31C4" w:rsidRPr="00B20A4C" w:rsidRDefault="00FC31C4" w:rsidP="00E77283">
      <w:pPr>
        <w:suppressAutoHyphens/>
        <w:jc w:val="both"/>
        <w:rPr>
          <w:sz w:val="22"/>
          <w:szCs w:val="22"/>
        </w:rPr>
      </w:pPr>
    </w:p>
    <w:p w:rsidR="00FC31C4" w:rsidRPr="00B20A4C" w:rsidRDefault="00FC31C4" w:rsidP="00E77283">
      <w:pPr>
        <w:suppressAutoHyphens/>
        <w:jc w:val="both"/>
        <w:rPr>
          <w:smallCaps/>
          <w:sz w:val="22"/>
          <w:szCs w:val="22"/>
        </w:rPr>
      </w:pPr>
      <w:r w:rsidRPr="00B20A4C">
        <w:rPr>
          <w:smallCaps/>
          <w:sz w:val="22"/>
          <w:szCs w:val="22"/>
        </w:rPr>
        <w:t>ATTENDU QUE :</w:t>
      </w:r>
    </w:p>
    <w:p w:rsidR="00FC31C4" w:rsidRPr="00B20A4C" w:rsidRDefault="00FC31C4" w:rsidP="00E77283">
      <w:pPr>
        <w:suppressAutoHyphens/>
        <w:jc w:val="both"/>
        <w:rPr>
          <w:i/>
          <w:sz w:val="22"/>
          <w:szCs w:val="22"/>
        </w:rPr>
      </w:pPr>
      <w:r w:rsidRPr="00B20A4C">
        <w:rPr>
          <w:i/>
          <w:sz w:val="22"/>
          <w:szCs w:val="22"/>
        </w:rPr>
        <w:t>[nom du Fabricant]</w:t>
      </w:r>
      <w:r w:rsidRPr="00B20A4C">
        <w:rPr>
          <w:sz w:val="22"/>
          <w:szCs w:val="22"/>
        </w:rPr>
        <w:t xml:space="preserve"> sommes fabricant réputé de </w:t>
      </w:r>
      <w:r w:rsidRPr="00B20A4C">
        <w:rPr>
          <w:i/>
          <w:sz w:val="22"/>
          <w:szCs w:val="22"/>
        </w:rPr>
        <w:t>[nom et/ou description des fournitures]</w:t>
      </w:r>
      <w:r w:rsidRPr="00B20A4C">
        <w:rPr>
          <w:sz w:val="22"/>
          <w:szCs w:val="22"/>
        </w:rPr>
        <w:t xml:space="preserve"> ayant nos usines </w:t>
      </w:r>
      <w:r w:rsidRPr="00B20A4C">
        <w:rPr>
          <w:i/>
          <w:sz w:val="22"/>
          <w:szCs w:val="22"/>
        </w:rPr>
        <w:t>[adresse de l’usine]</w:t>
      </w:r>
    </w:p>
    <w:p w:rsidR="00FC31C4" w:rsidRPr="00B20A4C" w:rsidRDefault="00FC31C4" w:rsidP="00E77283">
      <w:pPr>
        <w:suppressAutoHyphens/>
        <w:jc w:val="both"/>
        <w:rPr>
          <w:sz w:val="22"/>
          <w:szCs w:val="22"/>
        </w:rPr>
      </w:pPr>
    </w:p>
    <w:p w:rsidR="00FC31C4" w:rsidRPr="00B20A4C" w:rsidRDefault="00FC31C4" w:rsidP="00E77283">
      <w:pPr>
        <w:suppressAutoHyphens/>
        <w:jc w:val="both"/>
        <w:rPr>
          <w:i/>
          <w:sz w:val="22"/>
          <w:szCs w:val="22"/>
        </w:rPr>
      </w:pPr>
      <w:r w:rsidRPr="00B20A4C">
        <w:rPr>
          <w:sz w:val="22"/>
          <w:szCs w:val="22"/>
        </w:rPr>
        <w:t xml:space="preserve">Nous autorisons par la présente </w:t>
      </w:r>
      <w:r w:rsidRPr="00B20A4C">
        <w:rPr>
          <w:i/>
          <w:sz w:val="22"/>
          <w:szCs w:val="22"/>
        </w:rPr>
        <w:t>[nom et adresse de l’Agent]</w:t>
      </w:r>
      <w:r w:rsidRPr="00B20A4C">
        <w:rPr>
          <w:sz w:val="22"/>
          <w:szCs w:val="22"/>
        </w:rPr>
        <w:t xml:space="preserve"> à présenter une </w:t>
      </w:r>
      <w:r w:rsidR="00524D3E" w:rsidRPr="00B20A4C">
        <w:rPr>
          <w:sz w:val="22"/>
          <w:szCs w:val="22"/>
        </w:rPr>
        <w:t>Offre</w:t>
      </w:r>
      <w:r w:rsidRPr="00B20A4C">
        <w:rPr>
          <w:sz w:val="22"/>
          <w:szCs w:val="22"/>
        </w:rPr>
        <w:t xml:space="preserve">, et à éventuellement signer un marché avec vous pour </w:t>
      </w:r>
      <w:r w:rsidR="00E77283" w:rsidRPr="00B20A4C">
        <w:rPr>
          <w:sz w:val="22"/>
          <w:szCs w:val="22"/>
        </w:rPr>
        <w:t>les</w:t>
      </w:r>
      <w:r w:rsidRPr="00B20A4C">
        <w:rPr>
          <w:sz w:val="22"/>
          <w:szCs w:val="22"/>
        </w:rPr>
        <w:t xml:space="preserve"> fournitures </w:t>
      </w:r>
      <w:r w:rsidR="00E77283" w:rsidRPr="00B20A4C">
        <w:rPr>
          <w:sz w:val="22"/>
          <w:szCs w:val="22"/>
        </w:rPr>
        <w:t xml:space="preserve">suivantes </w:t>
      </w:r>
      <w:r w:rsidRPr="00B20A4C">
        <w:rPr>
          <w:sz w:val="22"/>
          <w:szCs w:val="22"/>
        </w:rPr>
        <w:t>fabriquées par nous</w:t>
      </w:r>
      <w:r w:rsidR="00CF0A2A" w:rsidRPr="00B20A4C">
        <w:rPr>
          <w:sz w:val="22"/>
          <w:szCs w:val="22"/>
        </w:rPr>
        <w:t xml:space="preserve"> : </w:t>
      </w:r>
      <w:r w:rsidR="00CF0A2A" w:rsidRPr="00B20A4C">
        <w:rPr>
          <w:i/>
          <w:sz w:val="22"/>
          <w:szCs w:val="22"/>
        </w:rPr>
        <w:t>[insérer le nom et le descriptif des fournitures].</w:t>
      </w:r>
    </w:p>
    <w:p w:rsidR="00CF0A2A" w:rsidRPr="00B20A4C" w:rsidRDefault="00CF0A2A" w:rsidP="00E77283">
      <w:pPr>
        <w:suppressAutoHyphens/>
        <w:jc w:val="both"/>
        <w:rPr>
          <w:sz w:val="22"/>
          <w:szCs w:val="22"/>
        </w:rPr>
      </w:pPr>
    </w:p>
    <w:p w:rsidR="00FC31C4" w:rsidRPr="00B20A4C" w:rsidRDefault="00FC31C4" w:rsidP="00E77283">
      <w:pPr>
        <w:suppressAutoHyphens/>
        <w:jc w:val="both"/>
        <w:rPr>
          <w:sz w:val="22"/>
          <w:szCs w:val="22"/>
        </w:rPr>
      </w:pPr>
      <w:r w:rsidRPr="00B20A4C">
        <w:rPr>
          <w:sz w:val="22"/>
          <w:szCs w:val="22"/>
        </w:rPr>
        <w:t xml:space="preserve">Nous confirmons toutes nos garanties et nous nous portons garants conformément à la Clause 28 du Cahier des Clauses générales pour les fournitures offertes par l’entreprise ci-dessus pour cet </w:t>
      </w:r>
      <w:r w:rsidR="00524D3E" w:rsidRPr="00B20A4C">
        <w:rPr>
          <w:sz w:val="22"/>
          <w:szCs w:val="22"/>
        </w:rPr>
        <w:t>Appel d’Offres</w:t>
      </w:r>
      <w:r w:rsidRPr="00B20A4C">
        <w:rPr>
          <w:sz w:val="22"/>
          <w:szCs w:val="22"/>
        </w:rPr>
        <w:t>.</w:t>
      </w:r>
    </w:p>
    <w:p w:rsidR="00FC31C4" w:rsidRPr="00E77283" w:rsidRDefault="00FC31C4" w:rsidP="00E77283">
      <w:pPr>
        <w:suppressAutoHyphens/>
        <w:jc w:val="both"/>
        <w:rPr>
          <w:sz w:val="24"/>
          <w:szCs w:val="24"/>
        </w:rPr>
      </w:pPr>
    </w:p>
    <w:p w:rsidR="00FC31C4" w:rsidRPr="00E77283" w:rsidRDefault="00FC31C4" w:rsidP="00E77283">
      <w:pPr>
        <w:suppressAutoHyphens/>
        <w:jc w:val="both"/>
        <w:rPr>
          <w:sz w:val="24"/>
          <w:szCs w:val="24"/>
        </w:rPr>
      </w:pPr>
    </w:p>
    <w:p w:rsidR="00FC31C4" w:rsidRPr="00E77283" w:rsidRDefault="00FC31C4" w:rsidP="00E77283">
      <w:pPr>
        <w:suppressAutoHyphens/>
        <w:jc w:val="both"/>
        <w:rPr>
          <w:sz w:val="24"/>
          <w:szCs w:val="24"/>
        </w:rPr>
      </w:pPr>
    </w:p>
    <w:p w:rsidR="00FC31C4" w:rsidRPr="00E77283" w:rsidRDefault="00FC31C4" w:rsidP="00E77283">
      <w:pPr>
        <w:tabs>
          <w:tab w:val="left" w:pos="8280"/>
        </w:tabs>
        <w:suppressAutoHyphens/>
        <w:ind w:left="720"/>
        <w:jc w:val="both"/>
        <w:rPr>
          <w:sz w:val="24"/>
          <w:szCs w:val="24"/>
        </w:rPr>
      </w:pPr>
      <w:r w:rsidRPr="00E77283">
        <w:rPr>
          <w:sz w:val="24"/>
          <w:szCs w:val="24"/>
          <w:u w:val="single"/>
        </w:rPr>
        <w:tab/>
      </w:r>
    </w:p>
    <w:p w:rsidR="00FC31C4" w:rsidRPr="00E77283" w:rsidRDefault="00FC31C4" w:rsidP="00E77283">
      <w:pPr>
        <w:tabs>
          <w:tab w:val="left" w:pos="8280"/>
        </w:tabs>
        <w:suppressAutoHyphens/>
        <w:ind w:left="720"/>
        <w:jc w:val="both"/>
        <w:rPr>
          <w:sz w:val="24"/>
          <w:szCs w:val="24"/>
        </w:rPr>
      </w:pPr>
      <w:r w:rsidRPr="00E77283">
        <w:rPr>
          <w:i/>
          <w:sz w:val="24"/>
          <w:szCs w:val="24"/>
        </w:rPr>
        <w:t>[signature pour et au nom du Fabriquant]</w:t>
      </w:r>
    </w:p>
    <w:p w:rsidR="00FC31C4" w:rsidRPr="00E77283" w:rsidRDefault="00FC31C4" w:rsidP="00E77283">
      <w:pPr>
        <w:suppressAutoHyphens/>
        <w:jc w:val="both"/>
        <w:rPr>
          <w:sz w:val="24"/>
          <w:szCs w:val="24"/>
        </w:rPr>
      </w:pPr>
    </w:p>
    <w:p w:rsidR="00FC31C4" w:rsidRPr="00E77283" w:rsidRDefault="00FC31C4" w:rsidP="00E77283">
      <w:pPr>
        <w:suppressAutoHyphens/>
        <w:jc w:val="both"/>
        <w:rPr>
          <w:sz w:val="24"/>
          <w:szCs w:val="24"/>
        </w:rPr>
      </w:pPr>
    </w:p>
    <w:p w:rsidR="00FC31C4" w:rsidRPr="00E77283" w:rsidRDefault="00FC31C4" w:rsidP="00E77283">
      <w:pPr>
        <w:suppressAutoHyphens/>
        <w:jc w:val="both"/>
        <w:rPr>
          <w:sz w:val="24"/>
          <w:szCs w:val="24"/>
        </w:rPr>
      </w:pPr>
    </w:p>
    <w:p w:rsidR="00855757" w:rsidRDefault="00B20A4C" w:rsidP="00C36420">
      <w:pPr>
        <w:suppressAutoHyphens/>
        <w:ind w:left="720" w:hanging="720"/>
        <w:jc w:val="both"/>
        <w:rPr>
          <w:i/>
          <w:sz w:val="24"/>
          <w:szCs w:val="24"/>
        </w:rPr>
      </w:pPr>
      <w:r w:rsidRPr="00B20A4C">
        <w:rPr>
          <w:i/>
          <w:sz w:val="24"/>
          <w:szCs w:val="24"/>
        </w:rPr>
        <w:t>[</w:t>
      </w:r>
      <w:r w:rsidR="00FC31C4" w:rsidRPr="00B20A4C">
        <w:rPr>
          <w:i/>
          <w:sz w:val="24"/>
          <w:szCs w:val="24"/>
        </w:rPr>
        <w:t>Note:</w:t>
      </w:r>
      <w:r w:rsidR="00FC31C4" w:rsidRPr="00B20A4C">
        <w:rPr>
          <w:i/>
          <w:sz w:val="24"/>
          <w:szCs w:val="24"/>
        </w:rPr>
        <w:tab/>
        <w:t>La présente lettre doit être présentée sur entête de lettre du Fabriquant et signée par une personne dûment habilitée pour engager légalement le Fabricant. Elle doit être incluse dans l’</w:t>
      </w:r>
      <w:r w:rsidR="00524D3E" w:rsidRPr="00B20A4C">
        <w:rPr>
          <w:i/>
          <w:sz w:val="24"/>
          <w:szCs w:val="24"/>
        </w:rPr>
        <w:t>Offre</w:t>
      </w:r>
      <w:r w:rsidR="00FC31C4" w:rsidRPr="00B20A4C">
        <w:rPr>
          <w:i/>
          <w:sz w:val="24"/>
          <w:szCs w:val="24"/>
        </w:rPr>
        <w:t xml:space="preserve"> du Soumissionnaire, si cela est demandé dans les DPAO.</w:t>
      </w:r>
      <w:r w:rsidRPr="00B20A4C">
        <w:rPr>
          <w:i/>
          <w:sz w:val="24"/>
          <w:szCs w:val="24"/>
        </w:rPr>
        <w:t>]</w:t>
      </w:r>
    </w:p>
    <w:p w:rsidR="00C36420" w:rsidRPr="00B20A4C" w:rsidRDefault="00C36420" w:rsidP="00C36420">
      <w:pPr>
        <w:suppressAutoHyphens/>
        <w:ind w:left="720" w:hanging="720"/>
        <w:jc w:val="both"/>
        <w:rPr>
          <w:i/>
          <w:sz w:val="24"/>
          <w:szCs w:val="24"/>
        </w:rPr>
        <w:sectPr w:rsidR="00C36420" w:rsidRPr="00B20A4C">
          <w:headerReference w:type="even" r:id="rId60"/>
          <w:headerReference w:type="default" r:id="rId61"/>
          <w:headerReference w:type="first" r:id="rId62"/>
          <w:type w:val="continuous"/>
          <w:pgSz w:w="11907" w:h="16840" w:code="9"/>
          <w:pgMar w:top="1440" w:right="1440" w:bottom="1440" w:left="1440" w:header="720" w:footer="720" w:gutter="567"/>
          <w:cols w:space="720"/>
          <w:titlePg/>
        </w:sectPr>
      </w:pPr>
    </w:p>
    <w:p w:rsidR="00FC31C4" w:rsidRDefault="00FC31C4" w:rsidP="00FC31C4"/>
    <w:p w:rsidR="00050457" w:rsidRPr="00E21797" w:rsidRDefault="00050457" w:rsidP="00050457">
      <w:pPr>
        <w:pStyle w:val="Sous-titre"/>
        <w:rPr>
          <w:lang w:val="fr-FR"/>
        </w:rPr>
      </w:pPr>
      <w:bookmarkStart w:id="420" w:name="_Toc77392473"/>
      <w:bookmarkStart w:id="421" w:name="_Toc77493054"/>
      <w:bookmarkStart w:id="422" w:name="_Toc156027996"/>
      <w:bookmarkStart w:id="423" w:name="_Toc156372852"/>
      <w:bookmarkStart w:id="424" w:name="_Toc326657865"/>
      <w:bookmarkStart w:id="425" w:name="_Toc327446557"/>
      <w:bookmarkStart w:id="426" w:name="_Toc475090757"/>
      <w:bookmarkEnd w:id="416"/>
      <w:bookmarkEnd w:id="417"/>
      <w:bookmarkEnd w:id="418"/>
      <w:bookmarkEnd w:id="419"/>
      <w:r w:rsidRPr="00E21797">
        <w:rPr>
          <w:lang w:val="fr-FR"/>
        </w:rPr>
        <w:t>Section V.</w:t>
      </w:r>
      <w:r w:rsidR="00C01181">
        <w:rPr>
          <w:lang w:val="fr-FR"/>
        </w:rPr>
        <w:t xml:space="preserve">  </w:t>
      </w:r>
      <w:r>
        <w:rPr>
          <w:lang w:val="fr-FR"/>
        </w:rPr>
        <w:t>Critères d’éligibilité</w:t>
      </w:r>
      <w:bookmarkEnd w:id="420"/>
      <w:bookmarkEnd w:id="421"/>
      <w:bookmarkEnd w:id="422"/>
      <w:bookmarkEnd w:id="423"/>
      <w:bookmarkEnd w:id="424"/>
      <w:bookmarkEnd w:id="425"/>
      <w:bookmarkEnd w:id="426"/>
    </w:p>
    <w:p w:rsidR="00050457" w:rsidRDefault="00050457" w:rsidP="00050457">
      <w:pPr>
        <w:jc w:val="center"/>
        <w:rPr>
          <w:sz w:val="40"/>
        </w:rPr>
      </w:pPr>
    </w:p>
    <w:p w:rsidR="00C36420" w:rsidRPr="00D17421" w:rsidRDefault="00C36420" w:rsidP="00C36420">
      <w:pPr>
        <w:jc w:val="center"/>
        <w:rPr>
          <w:sz w:val="24"/>
          <w:szCs w:val="22"/>
          <w:lang w:eastAsia="en-US"/>
        </w:rPr>
      </w:pPr>
      <w:bookmarkStart w:id="427" w:name="_Toc326657866"/>
      <w:bookmarkStart w:id="428" w:name="_Toc327446558"/>
      <w:bookmarkStart w:id="429" w:name="_DV_M325"/>
      <w:bookmarkStart w:id="430" w:name="_DV_M336"/>
      <w:bookmarkStart w:id="431" w:name="_DV_M341"/>
      <w:bookmarkStart w:id="432" w:name="_DV_M343"/>
      <w:bookmarkEnd w:id="429"/>
      <w:bookmarkEnd w:id="430"/>
      <w:bookmarkEnd w:id="431"/>
      <w:bookmarkEnd w:id="432"/>
      <w:r w:rsidRPr="00D17421">
        <w:rPr>
          <w:b/>
          <w:sz w:val="24"/>
          <w:szCs w:val="22"/>
          <w:lang w:eastAsia="en-US"/>
        </w:rPr>
        <w:t>Eligibilité en matière de passation des marchés financés par l’AFD</w:t>
      </w:r>
      <w:r w:rsidRPr="00D17421">
        <w:rPr>
          <w:sz w:val="24"/>
          <w:szCs w:val="22"/>
          <w:lang w:eastAsia="en-US"/>
        </w:rPr>
        <w:t> :</w:t>
      </w:r>
    </w:p>
    <w:p w:rsidR="006B0D01" w:rsidRPr="00D17421" w:rsidRDefault="006B0D01" w:rsidP="006B0D01">
      <w:pPr>
        <w:pStyle w:val="Formulaire2"/>
        <w:spacing w:line="240" w:lineRule="auto"/>
        <w:jc w:val="both"/>
        <w:rPr>
          <w:rFonts w:ascii="Times New Roman" w:hAnsi="Times New Roman"/>
          <w:b w:val="0"/>
          <w:i/>
          <w:noProof/>
          <w:sz w:val="22"/>
          <w:highlight w:val="yellow"/>
        </w:rPr>
      </w:pPr>
    </w:p>
    <w:p w:rsidR="006B0D01" w:rsidRPr="00D17421" w:rsidRDefault="006B0D01" w:rsidP="006B0D01">
      <w:pPr>
        <w:pStyle w:val="Formulaire2"/>
        <w:spacing w:line="240" w:lineRule="auto"/>
        <w:jc w:val="both"/>
        <w:rPr>
          <w:rFonts w:ascii="Times New Roman" w:hAnsi="Times New Roman"/>
          <w:b w:val="0"/>
          <w:i/>
          <w:noProof/>
          <w:sz w:val="22"/>
          <w:highlight w:val="yellow"/>
        </w:rPr>
      </w:pPr>
      <w:r w:rsidRPr="00D17421">
        <w:rPr>
          <w:rFonts w:ascii="Times New Roman" w:hAnsi="Times New Roman"/>
          <w:b w:val="0"/>
          <w:i/>
          <w:noProof/>
          <w:sz w:val="22"/>
          <w:highlight w:val="yellow"/>
        </w:rPr>
        <w:t xml:space="preserve">[Le contenu de la Section V – Critères d’éligibilité dépend de la date de signature de la Convention de Financement de l’AFD qui couvre tout ou partie du financement du présent Marché.  </w:t>
      </w:r>
    </w:p>
    <w:p w:rsidR="006B0D01" w:rsidRPr="00D17421" w:rsidRDefault="006B0D01" w:rsidP="006B0D01">
      <w:pPr>
        <w:pStyle w:val="Formulaire2"/>
        <w:numPr>
          <w:ilvl w:val="0"/>
          <w:numId w:val="138"/>
        </w:numPr>
        <w:spacing w:line="240" w:lineRule="auto"/>
        <w:jc w:val="both"/>
        <w:rPr>
          <w:rFonts w:ascii="Times New Roman" w:hAnsi="Times New Roman"/>
          <w:i/>
          <w:noProof/>
          <w:sz w:val="22"/>
          <w:highlight w:val="yellow"/>
        </w:rPr>
      </w:pPr>
      <w:r w:rsidRPr="00D17421">
        <w:rPr>
          <w:rFonts w:ascii="Times New Roman" w:hAnsi="Times New Roman"/>
          <w:b w:val="0"/>
          <w:i/>
          <w:noProof/>
          <w:sz w:val="22"/>
          <w:highlight w:val="yellow"/>
        </w:rPr>
        <w:t xml:space="preserve">Pour tout Marché financé par l’AFD via une Convention de Financement signée </w:t>
      </w:r>
      <w:r w:rsidRPr="00D17421">
        <w:rPr>
          <w:rFonts w:ascii="Times New Roman" w:hAnsi="Times New Roman"/>
          <w:b w:val="0"/>
          <w:i/>
          <w:noProof/>
          <w:sz w:val="22"/>
          <w:highlight w:val="yellow"/>
          <w:u w:val="single"/>
        </w:rPr>
        <w:t>avant</w:t>
      </w:r>
      <w:r w:rsidRPr="00D17421">
        <w:rPr>
          <w:rFonts w:ascii="Times New Roman" w:hAnsi="Times New Roman"/>
          <w:b w:val="0"/>
          <w:i/>
          <w:noProof/>
          <w:sz w:val="22"/>
          <w:highlight w:val="yellow"/>
        </w:rPr>
        <w:t xml:space="preserve"> le 1</w:t>
      </w:r>
      <w:r w:rsidRPr="00D17421">
        <w:rPr>
          <w:rFonts w:ascii="Times New Roman" w:hAnsi="Times New Roman"/>
          <w:b w:val="0"/>
          <w:i/>
          <w:noProof/>
          <w:sz w:val="22"/>
          <w:highlight w:val="yellow"/>
          <w:vertAlign w:val="superscript"/>
        </w:rPr>
        <w:t>er</w:t>
      </w:r>
      <w:r w:rsidRPr="00D17421">
        <w:rPr>
          <w:rFonts w:ascii="Times New Roman" w:hAnsi="Times New Roman"/>
          <w:b w:val="0"/>
          <w:i/>
          <w:noProof/>
          <w:sz w:val="22"/>
          <w:highlight w:val="yellow"/>
        </w:rPr>
        <w:t xml:space="preserve"> Février 2024, </w:t>
      </w:r>
      <w:r w:rsidR="003D749B">
        <w:rPr>
          <w:rFonts w:ascii="Times New Roman" w:hAnsi="Times New Roman"/>
          <w:b w:val="0"/>
          <w:i/>
          <w:noProof/>
          <w:sz w:val="22"/>
          <w:highlight w:val="yellow"/>
        </w:rPr>
        <w:t>l’Acheteur</w:t>
      </w:r>
      <w:r w:rsidRPr="00D17421">
        <w:rPr>
          <w:rFonts w:ascii="Times New Roman" w:hAnsi="Times New Roman"/>
          <w:b w:val="0"/>
          <w:i/>
          <w:noProof/>
          <w:sz w:val="22"/>
          <w:highlight w:val="yellow"/>
        </w:rPr>
        <w:t xml:space="preserve"> sélectionnera le texte de l’OPTION A et supprimera l’OPTION B ;</w:t>
      </w:r>
    </w:p>
    <w:p w:rsidR="006B0D01" w:rsidRPr="00D17421" w:rsidRDefault="006B0D01" w:rsidP="006B0D01">
      <w:pPr>
        <w:pStyle w:val="Formulaire2"/>
        <w:numPr>
          <w:ilvl w:val="0"/>
          <w:numId w:val="138"/>
        </w:numPr>
        <w:spacing w:line="240" w:lineRule="auto"/>
        <w:jc w:val="both"/>
        <w:rPr>
          <w:rFonts w:ascii="Times New Roman" w:hAnsi="Times New Roman"/>
          <w:i/>
          <w:noProof/>
          <w:sz w:val="22"/>
          <w:highlight w:val="yellow"/>
        </w:rPr>
      </w:pPr>
      <w:r w:rsidRPr="00D17421">
        <w:rPr>
          <w:rFonts w:ascii="Times New Roman" w:hAnsi="Times New Roman"/>
          <w:b w:val="0"/>
          <w:i/>
          <w:noProof/>
          <w:sz w:val="22"/>
          <w:highlight w:val="yellow"/>
        </w:rPr>
        <w:t xml:space="preserve">Pour tout Marché financé par l’AFD via une Convention de Financement signée </w:t>
      </w:r>
      <w:r w:rsidRPr="00D17421">
        <w:rPr>
          <w:rFonts w:ascii="Times New Roman" w:hAnsi="Times New Roman"/>
          <w:b w:val="0"/>
          <w:i/>
          <w:noProof/>
          <w:sz w:val="22"/>
          <w:highlight w:val="yellow"/>
          <w:u w:val="single"/>
        </w:rPr>
        <w:t>à partir du</w:t>
      </w:r>
      <w:r w:rsidRPr="00D17421">
        <w:rPr>
          <w:rFonts w:ascii="Times New Roman" w:hAnsi="Times New Roman"/>
          <w:b w:val="0"/>
          <w:i/>
          <w:noProof/>
          <w:sz w:val="22"/>
          <w:highlight w:val="yellow"/>
        </w:rPr>
        <w:t xml:space="preserve"> 1</w:t>
      </w:r>
      <w:r w:rsidRPr="00D17421">
        <w:rPr>
          <w:rFonts w:ascii="Times New Roman" w:hAnsi="Times New Roman"/>
          <w:b w:val="0"/>
          <w:i/>
          <w:noProof/>
          <w:sz w:val="22"/>
          <w:highlight w:val="yellow"/>
          <w:vertAlign w:val="superscript"/>
        </w:rPr>
        <w:t>er</w:t>
      </w:r>
      <w:r w:rsidRPr="00D17421">
        <w:rPr>
          <w:rFonts w:ascii="Times New Roman" w:hAnsi="Times New Roman"/>
          <w:b w:val="0"/>
          <w:i/>
          <w:noProof/>
          <w:sz w:val="22"/>
          <w:highlight w:val="yellow"/>
        </w:rPr>
        <w:t xml:space="preserve"> Février 2024, </w:t>
      </w:r>
      <w:r w:rsidR="003D749B">
        <w:rPr>
          <w:rFonts w:ascii="Times New Roman" w:hAnsi="Times New Roman"/>
          <w:b w:val="0"/>
          <w:i/>
          <w:noProof/>
          <w:sz w:val="22"/>
          <w:highlight w:val="yellow"/>
        </w:rPr>
        <w:t xml:space="preserve">l’Acheteur </w:t>
      </w:r>
      <w:r w:rsidRPr="00D17421">
        <w:rPr>
          <w:rFonts w:ascii="Times New Roman" w:hAnsi="Times New Roman"/>
          <w:b w:val="0"/>
          <w:i/>
          <w:noProof/>
          <w:sz w:val="22"/>
          <w:highlight w:val="yellow"/>
        </w:rPr>
        <w:t xml:space="preserve">sélectionnera le texte de l’OPTION B et supprimera l’OPTION A.] </w:t>
      </w:r>
    </w:p>
    <w:p w:rsidR="006B0D01" w:rsidRPr="00D17421" w:rsidRDefault="006B0D01" w:rsidP="006B0D01">
      <w:pPr>
        <w:rPr>
          <w:b/>
          <w:i/>
          <w:noProof/>
          <w:sz w:val="22"/>
        </w:rPr>
      </w:pPr>
    </w:p>
    <w:p w:rsidR="006B0D01" w:rsidRPr="00D17421" w:rsidRDefault="006B0D01" w:rsidP="006B0D01">
      <w:pPr>
        <w:spacing w:before="80" w:after="80"/>
        <w:rPr>
          <w:b/>
          <w:i/>
          <w:noProof/>
          <w:sz w:val="22"/>
          <w:highlight w:val="yellow"/>
        </w:rPr>
      </w:pPr>
      <w:r w:rsidRPr="00D17421">
        <w:rPr>
          <w:b/>
          <w:i/>
          <w:noProof/>
          <w:sz w:val="22"/>
          <w:highlight w:val="yellow"/>
        </w:rPr>
        <w:t xml:space="preserve">[OPTION A – Version à insérer pour tout projet financé par une Convention de Financement de l’AFD signée </w:t>
      </w:r>
      <w:r w:rsidRPr="00D17421">
        <w:rPr>
          <w:b/>
          <w:i/>
          <w:noProof/>
          <w:sz w:val="22"/>
          <w:highlight w:val="yellow"/>
          <w:u w:val="single"/>
        </w:rPr>
        <w:t xml:space="preserve">avant le </w:t>
      </w:r>
      <w:r w:rsidRPr="00D17421">
        <w:rPr>
          <w:b/>
          <w:i/>
          <w:noProof/>
          <w:sz w:val="22"/>
          <w:highlight w:val="yellow"/>
        </w:rPr>
        <w:t>1</w:t>
      </w:r>
      <w:r w:rsidRPr="00D17421">
        <w:rPr>
          <w:b/>
          <w:i/>
          <w:noProof/>
          <w:sz w:val="22"/>
          <w:highlight w:val="yellow"/>
          <w:vertAlign w:val="superscript"/>
        </w:rPr>
        <w:t>er</w:t>
      </w:r>
      <w:r w:rsidRPr="00D17421">
        <w:rPr>
          <w:b/>
          <w:i/>
          <w:noProof/>
          <w:sz w:val="22"/>
          <w:highlight w:val="yellow"/>
        </w:rPr>
        <w:t xml:space="preserve"> Février 2024 </w:t>
      </w:r>
    </w:p>
    <w:p w:rsidR="007F29FA" w:rsidRDefault="006B0D01" w:rsidP="00D17421">
      <w:pPr>
        <w:spacing w:before="80" w:after="80"/>
        <w:jc w:val="center"/>
        <w:rPr>
          <w:noProof/>
          <w:sz w:val="22"/>
          <w:szCs w:val="22"/>
        </w:rPr>
      </w:pPr>
      <w:r w:rsidRPr="00D17421">
        <w:rPr>
          <w:i/>
          <w:noProof/>
          <w:sz w:val="22"/>
          <w:highlight w:val="yellow"/>
        </w:rPr>
        <w:t>(Sinon supprimer cette partie et ne garder que l’OPTION B ci-après)</w:t>
      </w:r>
    </w:p>
    <w:p w:rsidR="007F29FA" w:rsidRDefault="007F29FA" w:rsidP="00D17421">
      <w:pPr>
        <w:spacing w:before="80" w:after="80"/>
        <w:jc w:val="center"/>
        <w:rPr>
          <w:noProof/>
          <w:sz w:val="22"/>
          <w:szCs w:val="22"/>
        </w:rPr>
      </w:pPr>
    </w:p>
    <w:p w:rsidR="007F29FA" w:rsidRPr="00C36420" w:rsidRDefault="007F29FA" w:rsidP="007F29FA">
      <w:pPr>
        <w:tabs>
          <w:tab w:val="left" w:pos="709"/>
        </w:tabs>
        <w:ind w:left="709" w:hanging="709"/>
        <w:contextualSpacing/>
        <w:jc w:val="both"/>
        <w:rPr>
          <w:sz w:val="22"/>
          <w:szCs w:val="22"/>
          <w:lang w:eastAsia="en-US"/>
        </w:rPr>
      </w:pPr>
      <w:r w:rsidRPr="00C36420">
        <w:rPr>
          <w:sz w:val="22"/>
          <w:szCs w:val="22"/>
          <w:lang w:eastAsia="en-US"/>
        </w:rPr>
        <w:t>1.</w:t>
      </w:r>
      <w:r w:rsidRPr="00C36420">
        <w:rPr>
          <w:sz w:val="22"/>
          <w:szCs w:val="22"/>
          <w:lang w:eastAsia="en-US"/>
        </w:rPr>
        <w:tab/>
        <w:t>Les financements octroyés par l'AFD sont totalement déliés depuis le 1er janvier 2002. A l’exception des cas d’embargo des Nations-Unies, de l’Union 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w:t>
      </w:r>
    </w:p>
    <w:p w:rsidR="007F29FA" w:rsidRPr="00C36420" w:rsidRDefault="007F29FA" w:rsidP="007F29FA">
      <w:pPr>
        <w:tabs>
          <w:tab w:val="left" w:pos="709"/>
        </w:tabs>
        <w:spacing w:before="142" w:line="240" w:lineRule="atLeast"/>
        <w:ind w:left="709" w:hanging="709"/>
        <w:jc w:val="both"/>
        <w:rPr>
          <w:sz w:val="22"/>
          <w:szCs w:val="22"/>
          <w:lang w:eastAsia="en-GB"/>
        </w:rPr>
      </w:pPr>
      <w:r w:rsidRPr="00C36420">
        <w:rPr>
          <w:sz w:val="22"/>
          <w:szCs w:val="22"/>
          <w:lang w:eastAsia="en-US"/>
        </w:rPr>
        <w:t>2.</w:t>
      </w:r>
      <w:r w:rsidRPr="00C36420">
        <w:rPr>
          <w:sz w:val="22"/>
          <w:szCs w:val="22"/>
          <w:lang w:eastAsia="en-US"/>
        </w:rPr>
        <w:tab/>
      </w:r>
      <w:r w:rsidRPr="00C36420">
        <w:rPr>
          <w:sz w:val="22"/>
          <w:szCs w:val="22"/>
          <w:lang w:eastAsia="en-GB"/>
        </w:rPr>
        <w:t>Ne peuvent être attributaires d'un marché financé par l'AFD les candidats (y compris leurs fournisseurs, entrepreneurs, consultants et</w:t>
      </w:r>
      <w:r w:rsidRPr="00C36420">
        <w:rPr>
          <w:rFonts w:ascii="Century Gothic" w:hAnsi="Century Gothic"/>
          <w:sz w:val="22"/>
          <w:szCs w:val="22"/>
          <w:lang w:eastAsia="en-GB"/>
        </w:rPr>
        <w:t xml:space="preserve"> </w:t>
      </w:r>
      <w:r w:rsidRPr="00C36420">
        <w:rPr>
          <w:sz w:val="22"/>
          <w:szCs w:val="22"/>
          <w:lang w:eastAsia="en-GB"/>
        </w:rPr>
        <w:t>sous-traitants éventuels ainsi que tous les membres d'un groupement) qui, à la date de remise d'une candidature, d'une offre, d’une proposition ou lors de l'attribution du marché :</w:t>
      </w:r>
    </w:p>
    <w:p w:rsidR="007F29FA" w:rsidRPr="00C36420" w:rsidRDefault="007F29FA" w:rsidP="007F29FA">
      <w:pPr>
        <w:widowControl w:val="0"/>
        <w:numPr>
          <w:ilvl w:val="1"/>
          <w:numId w:val="121"/>
        </w:numPr>
        <w:tabs>
          <w:tab w:val="left" w:pos="1260"/>
        </w:tabs>
        <w:autoSpaceDE w:val="0"/>
        <w:autoSpaceDN w:val="0"/>
        <w:adjustRightInd w:val="0"/>
        <w:spacing w:before="142" w:line="240" w:lineRule="atLeast"/>
        <w:ind w:left="1276" w:hanging="567"/>
        <w:jc w:val="both"/>
        <w:rPr>
          <w:sz w:val="22"/>
          <w:szCs w:val="22"/>
          <w:lang w:eastAsia="en-GB"/>
        </w:rPr>
      </w:pPr>
      <w:r w:rsidRPr="00C36420">
        <w:rPr>
          <w:sz w:val="22"/>
          <w:szCs w:val="22"/>
          <w:lang w:eastAsia="en-GB"/>
        </w:rPr>
        <w:t>Sont en état ou font l'objet d'une procédure de faillite, de liquidation, de règlement judiciaire, de sauvegarde, de cessation d'activité, ou sont dans toute situation analogue résultant d'une procédure de même nature ;</w:t>
      </w:r>
    </w:p>
    <w:p w:rsidR="007F29FA" w:rsidRPr="00C36420" w:rsidRDefault="007F29FA" w:rsidP="007F29FA">
      <w:pPr>
        <w:widowControl w:val="0"/>
        <w:numPr>
          <w:ilvl w:val="1"/>
          <w:numId w:val="121"/>
        </w:numPr>
        <w:tabs>
          <w:tab w:val="left" w:pos="1260"/>
        </w:tabs>
        <w:autoSpaceDE w:val="0"/>
        <w:autoSpaceDN w:val="0"/>
        <w:adjustRightInd w:val="0"/>
        <w:spacing w:before="142" w:line="240" w:lineRule="atLeast"/>
        <w:ind w:left="1276" w:hanging="567"/>
        <w:jc w:val="both"/>
        <w:rPr>
          <w:sz w:val="22"/>
          <w:szCs w:val="22"/>
          <w:lang w:eastAsia="en-GB"/>
        </w:rPr>
      </w:pPr>
      <w:r w:rsidRPr="00C36420">
        <w:rPr>
          <w:sz w:val="22"/>
          <w:szCs w:val="22"/>
          <w:lang w:eastAsia="en-GB"/>
        </w:rPr>
        <w:t>ont fait l'objet :</w:t>
      </w:r>
    </w:p>
    <w:p w:rsidR="007F29FA" w:rsidRPr="00C36420" w:rsidRDefault="007F29FA" w:rsidP="007F29FA">
      <w:pPr>
        <w:widowControl w:val="0"/>
        <w:numPr>
          <w:ilvl w:val="4"/>
          <w:numId w:val="120"/>
        </w:numPr>
        <w:tabs>
          <w:tab w:val="clear" w:pos="4320"/>
          <w:tab w:val="left" w:pos="1260"/>
        </w:tabs>
        <w:autoSpaceDE w:val="0"/>
        <w:autoSpaceDN w:val="0"/>
        <w:adjustRightInd w:val="0"/>
        <w:spacing w:before="142" w:line="240" w:lineRule="atLeast"/>
        <w:ind w:left="2127" w:hanging="283"/>
        <w:jc w:val="both"/>
        <w:rPr>
          <w:sz w:val="22"/>
          <w:szCs w:val="22"/>
          <w:lang w:eastAsia="en-GB"/>
        </w:rPr>
      </w:pPr>
      <w:r w:rsidRPr="00C36420">
        <w:rPr>
          <w:sz w:val="22"/>
          <w:szCs w:val="22"/>
          <w:lang w:eastAsia="en-GB"/>
        </w:rPr>
        <w:t>d'une condamnation prononcée depuis moins de cinq ans par un jugement ayant force de chose jugée dans le pays de réalisation du présent marché, pour fraude, corruption ou tout délit commis dans le cadre de la passation ou de l'exécution d'un marché, sous réserve d'informations complémentaires que les candidats jugeront utile de transmettre dans le cadre de la Déclaration d'Intégrité, qui permettraient de considérer que cette condamnation n'est pas pertinente dans le cadre du présent marché ;</w:t>
      </w:r>
    </w:p>
    <w:p w:rsidR="007F29FA" w:rsidRPr="00C36420" w:rsidRDefault="007F29FA" w:rsidP="007F29FA">
      <w:pPr>
        <w:widowControl w:val="0"/>
        <w:numPr>
          <w:ilvl w:val="4"/>
          <w:numId w:val="120"/>
        </w:numPr>
        <w:tabs>
          <w:tab w:val="clear" w:pos="4320"/>
          <w:tab w:val="left" w:pos="1260"/>
          <w:tab w:val="num" w:pos="2127"/>
        </w:tabs>
        <w:autoSpaceDE w:val="0"/>
        <w:autoSpaceDN w:val="0"/>
        <w:adjustRightInd w:val="0"/>
        <w:spacing w:before="142" w:line="240" w:lineRule="atLeast"/>
        <w:ind w:left="2127" w:hanging="283"/>
        <w:jc w:val="both"/>
        <w:rPr>
          <w:sz w:val="22"/>
          <w:szCs w:val="22"/>
          <w:lang w:eastAsia="en-GB"/>
        </w:rPr>
      </w:pPr>
      <w:r w:rsidRPr="00C36420">
        <w:rPr>
          <w:sz w:val="22"/>
          <w:szCs w:val="22"/>
          <w:lang w:eastAsia="en-GB"/>
        </w:rPr>
        <w:t>d’une sanction administrative prononcée depuis moins de cinq ans par l’Union Européenne ou par les autorités compétentes du pays dans lequel le candidat est établi, pour fraude, corruption ou tout délit commis dans le cadre de la passation ou de l'exécution d'un marché, sous réserve d'informations complémentaires que les candidats jugeront utile de transmettre dans le cadre de la Déclaration d'Intégrité, qui permettraient de considérer que cette sanction n'est pas pertinente dans le cadre du présent marché ;</w:t>
      </w:r>
    </w:p>
    <w:p w:rsidR="007F29FA" w:rsidRPr="00C36420" w:rsidRDefault="007F29FA" w:rsidP="007F29FA">
      <w:pPr>
        <w:widowControl w:val="0"/>
        <w:numPr>
          <w:ilvl w:val="4"/>
          <w:numId w:val="120"/>
        </w:numPr>
        <w:tabs>
          <w:tab w:val="clear" w:pos="4320"/>
          <w:tab w:val="left" w:pos="1260"/>
          <w:tab w:val="num" w:pos="2127"/>
        </w:tabs>
        <w:autoSpaceDE w:val="0"/>
        <w:autoSpaceDN w:val="0"/>
        <w:adjustRightInd w:val="0"/>
        <w:spacing w:before="142" w:line="240" w:lineRule="atLeast"/>
        <w:ind w:left="2127" w:hanging="283"/>
        <w:jc w:val="both"/>
        <w:rPr>
          <w:sz w:val="22"/>
          <w:szCs w:val="22"/>
          <w:lang w:eastAsia="en-GB"/>
        </w:rPr>
      </w:pPr>
      <w:r w:rsidRPr="00C36420">
        <w:rPr>
          <w:sz w:val="22"/>
          <w:szCs w:val="22"/>
          <w:lang w:eastAsia="en-GB"/>
        </w:rPr>
        <w:t>d'une condamnation prononcée depuis moins de cinq ans par un jugement ayant force de chose jugée, pour fraude, corruption ou pour tout délit commis dans le cadre de la passation ou de l'exécution d'un marché financé par l'AFD ;</w:t>
      </w:r>
    </w:p>
    <w:p w:rsidR="007F29FA" w:rsidRPr="00C36420" w:rsidRDefault="007F29FA" w:rsidP="007F29FA">
      <w:pPr>
        <w:widowControl w:val="0"/>
        <w:numPr>
          <w:ilvl w:val="1"/>
          <w:numId w:val="121"/>
        </w:numPr>
        <w:tabs>
          <w:tab w:val="left" w:pos="1260"/>
        </w:tabs>
        <w:autoSpaceDE w:val="0"/>
        <w:autoSpaceDN w:val="0"/>
        <w:adjustRightInd w:val="0"/>
        <w:spacing w:before="142" w:line="240" w:lineRule="atLeast"/>
        <w:ind w:left="1276" w:hanging="567"/>
        <w:jc w:val="both"/>
        <w:rPr>
          <w:sz w:val="22"/>
          <w:szCs w:val="22"/>
          <w:lang w:eastAsia="en-GB"/>
        </w:rPr>
      </w:pPr>
      <w:r w:rsidRPr="00C36420">
        <w:rPr>
          <w:sz w:val="22"/>
          <w:szCs w:val="22"/>
          <w:lang w:eastAsia="en-GB"/>
        </w:rPr>
        <w:t>Figurent sur les listes de sanctions financières adoptées par les Nations Unies, l'Union Européenne et/ou la France, notamment au titre de la lutte contre le financement du terrorisme et contre les atteintes à la paix et à la sécurité internationales ;</w:t>
      </w:r>
    </w:p>
    <w:p w:rsidR="007F29FA" w:rsidRPr="00C36420" w:rsidRDefault="007F29FA" w:rsidP="007F29FA">
      <w:pPr>
        <w:widowControl w:val="0"/>
        <w:numPr>
          <w:ilvl w:val="1"/>
          <w:numId w:val="121"/>
        </w:numPr>
        <w:tabs>
          <w:tab w:val="left" w:pos="1260"/>
        </w:tabs>
        <w:autoSpaceDE w:val="0"/>
        <w:autoSpaceDN w:val="0"/>
        <w:adjustRightInd w:val="0"/>
        <w:spacing w:before="142" w:line="240" w:lineRule="atLeast"/>
        <w:ind w:left="1276" w:hanging="567"/>
        <w:jc w:val="both"/>
        <w:rPr>
          <w:sz w:val="22"/>
          <w:szCs w:val="22"/>
          <w:lang w:eastAsia="en-GB"/>
        </w:rPr>
      </w:pPr>
      <w:r w:rsidRPr="00C36420">
        <w:rPr>
          <w:sz w:val="22"/>
          <w:szCs w:val="22"/>
          <w:lang w:eastAsia="en-GB"/>
        </w:rPr>
        <w:t>ont fait l’objet d’une résiliation prononcée à leurs torts exclusifs au cours des cinq dernières années du fait d'un manquement grave ou persistant à leurs obligations contractuelles lors de l'exécution d'un marché antérieur, sous réserve que cette sanction n’ait pas fait l’objet d’une contestation de leur part en cours ou ayant donné lieu à une décision de justice infirmant la résiliation à leurs torts exclusifs ;</w:t>
      </w:r>
    </w:p>
    <w:p w:rsidR="007F29FA" w:rsidRPr="00C36420" w:rsidRDefault="007F29FA" w:rsidP="007F29FA">
      <w:pPr>
        <w:widowControl w:val="0"/>
        <w:numPr>
          <w:ilvl w:val="1"/>
          <w:numId w:val="121"/>
        </w:numPr>
        <w:tabs>
          <w:tab w:val="left" w:pos="1260"/>
        </w:tabs>
        <w:autoSpaceDE w:val="0"/>
        <w:autoSpaceDN w:val="0"/>
        <w:adjustRightInd w:val="0"/>
        <w:spacing w:before="142" w:line="240" w:lineRule="atLeast"/>
        <w:ind w:left="1276" w:hanging="567"/>
        <w:jc w:val="both"/>
        <w:rPr>
          <w:sz w:val="22"/>
          <w:szCs w:val="22"/>
          <w:lang w:eastAsia="en-GB"/>
        </w:rPr>
      </w:pPr>
      <w:r w:rsidRPr="00C36420">
        <w:rPr>
          <w:sz w:val="22"/>
          <w:szCs w:val="22"/>
          <w:lang w:eastAsia="en-GB"/>
        </w:rPr>
        <w:t xml:space="preserve">n'ont pas rempli leurs obligations relatives au paiement de leurs impôts selon les dispositions légales du pays où le candidat </w:t>
      </w:r>
      <w:r>
        <w:rPr>
          <w:sz w:val="22"/>
          <w:szCs w:val="22"/>
          <w:lang w:eastAsia="en-GB"/>
        </w:rPr>
        <w:t>est établi ou celles du pays de l’Acheteur</w:t>
      </w:r>
      <w:r w:rsidRPr="00C36420">
        <w:rPr>
          <w:sz w:val="22"/>
          <w:szCs w:val="22"/>
          <w:lang w:eastAsia="en-GB"/>
        </w:rPr>
        <w:t> ;</w:t>
      </w:r>
    </w:p>
    <w:p w:rsidR="007F29FA" w:rsidRPr="00C36420" w:rsidRDefault="007F29FA" w:rsidP="007F29FA">
      <w:pPr>
        <w:widowControl w:val="0"/>
        <w:numPr>
          <w:ilvl w:val="1"/>
          <w:numId w:val="121"/>
        </w:numPr>
        <w:tabs>
          <w:tab w:val="left" w:pos="1260"/>
        </w:tabs>
        <w:autoSpaceDE w:val="0"/>
        <w:autoSpaceDN w:val="0"/>
        <w:adjustRightInd w:val="0"/>
        <w:spacing w:before="142" w:line="240" w:lineRule="atLeast"/>
        <w:ind w:left="1276" w:hanging="567"/>
        <w:jc w:val="both"/>
        <w:rPr>
          <w:sz w:val="22"/>
          <w:szCs w:val="22"/>
          <w:lang w:eastAsia="en-GB"/>
        </w:rPr>
      </w:pPr>
      <w:r w:rsidRPr="00C36420">
        <w:rPr>
          <w:sz w:val="22"/>
          <w:szCs w:val="22"/>
          <w:lang w:eastAsia="en-GB"/>
        </w:rPr>
        <w:t xml:space="preserve">Sont sous le coup d'une décision d'exclusion prononcée par la Banque Mondiale et figurent à ce titre sur la liste publiée à l'adresse électronique </w:t>
      </w:r>
      <w:hyperlink r:id="rId63" w:history="1">
        <w:r w:rsidRPr="00C36420">
          <w:rPr>
            <w:color w:val="0000FF"/>
            <w:sz w:val="22"/>
            <w:szCs w:val="22"/>
            <w:u w:val="single"/>
            <w:lang w:eastAsia="en-GB"/>
          </w:rPr>
          <w:t>http://www.worldbank.org/debarr</w:t>
        </w:r>
      </w:hyperlink>
      <w:r w:rsidRPr="00C36420">
        <w:rPr>
          <w:sz w:val="22"/>
          <w:szCs w:val="22"/>
          <w:lang w:eastAsia="en-GB"/>
        </w:rPr>
        <w:t>, sous réserve d'informations complémentaires que les candidats jugeront utiles de transmettre dans le cadre de la Déclaration d'Intégrité, qui permettraient de considérer que cette décision d'exclusion n'est pas pertinente dans le cadre du présent marché ;</w:t>
      </w:r>
    </w:p>
    <w:p w:rsidR="007F29FA" w:rsidRPr="00C36420" w:rsidRDefault="007F29FA" w:rsidP="007F29FA">
      <w:pPr>
        <w:widowControl w:val="0"/>
        <w:numPr>
          <w:ilvl w:val="1"/>
          <w:numId w:val="121"/>
        </w:numPr>
        <w:tabs>
          <w:tab w:val="left" w:pos="1260"/>
        </w:tabs>
        <w:autoSpaceDE w:val="0"/>
        <w:autoSpaceDN w:val="0"/>
        <w:adjustRightInd w:val="0"/>
        <w:spacing w:before="142" w:line="240" w:lineRule="atLeast"/>
        <w:ind w:left="1276" w:hanging="567"/>
        <w:jc w:val="both"/>
        <w:rPr>
          <w:sz w:val="22"/>
          <w:szCs w:val="22"/>
          <w:lang w:eastAsia="en-GB"/>
        </w:rPr>
      </w:pPr>
      <w:r w:rsidRPr="00C36420">
        <w:rPr>
          <w:sz w:val="22"/>
          <w:szCs w:val="22"/>
          <w:lang w:eastAsia="en-GB"/>
        </w:rPr>
        <w:t>ont produit de faux documents ou se sont rendus coupables de fausse(s) déclaration(s) en fournissant les rens</w:t>
      </w:r>
      <w:r>
        <w:rPr>
          <w:sz w:val="22"/>
          <w:szCs w:val="22"/>
          <w:lang w:eastAsia="en-GB"/>
        </w:rPr>
        <w:t>eignements exigés par l’Acheteur</w:t>
      </w:r>
      <w:r w:rsidRPr="00C36420">
        <w:rPr>
          <w:sz w:val="22"/>
          <w:szCs w:val="22"/>
          <w:lang w:eastAsia="en-GB"/>
        </w:rPr>
        <w:t xml:space="preserve"> dans le cadre du présent processus de passation et d’attribution du marché.</w:t>
      </w:r>
    </w:p>
    <w:p w:rsidR="007F29FA" w:rsidRPr="00C36420" w:rsidRDefault="007F29FA" w:rsidP="007F29FA">
      <w:pPr>
        <w:tabs>
          <w:tab w:val="left" w:pos="709"/>
        </w:tabs>
        <w:ind w:left="709" w:hanging="709"/>
        <w:contextualSpacing/>
        <w:jc w:val="both"/>
        <w:rPr>
          <w:sz w:val="22"/>
          <w:szCs w:val="22"/>
          <w:lang w:eastAsia="en-US"/>
        </w:rPr>
      </w:pPr>
    </w:p>
    <w:p w:rsidR="007F29FA" w:rsidRDefault="007F29FA" w:rsidP="00D17421">
      <w:pPr>
        <w:tabs>
          <w:tab w:val="left" w:pos="709"/>
        </w:tabs>
        <w:ind w:left="709" w:hanging="709"/>
        <w:contextualSpacing/>
        <w:jc w:val="both"/>
        <w:rPr>
          <w:sz w:val="22"/>
          <w:szCs w:val="22"/>
          <w:lang w:eastAsia="en-US"/>
        </w:rPr>
      </w:pPr>
      <w:r w:rsidRPr="00C36420">
        <w:rPr>
          <w:sz w:val="22"/>
          <w:szCs w:val="22"/>
          <w:lang w:eastAsia="en-US"/>
        </w:rPr>
        <w:t xml:space="preserve">3. </w:t>
      </w:r>
      <w:r w:rsidRPr="00C36420">
        <w:rPr>
          <w:sz w:val="22"/>
          <w:szCs w:val="22"/>
          <w:lang w:eastAsia="en-US"/>
        </w:rPr>
        <w:tab/>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de faillite.</w:t>
      </w:r>
    </w:p>
    <w:p w:rsidR="007F29FA" w:rsidRDefault="007F29FA" w:rsidP="00D17421">
      <w:pPr>
        <w:spacing w:before="80" w:after="80"/>
        <w:jc w:val="center"/>
        <w:rPr>
          <w:noProof/>
          <w:sz w:val="22"/>
          <w:szCs w:val="22"/>
        </w:rPr>
      </w:pPr>
    </w:p>
    <w:p w:rsidR="006B0D01" w:rsidRPr="00D17421" w:rsidRDefault="006B0D01" w:rsidP="00D17421">
      <w:pPr>
        <w:spacing w:before="80" w:after="80"/>
        <w:rPr>
          <w:noProof/>
          <w:sz w:val="22"/>
          <w:szCs w:val="22"/>
        </w:rPr>
      </w:pPr>
      <w:r w:rsidRPr="00D17421">
        <w:rPr>
          <w:i/>
          <w:noProof/>
          <w:sz w:val="22"/>
          <w:szCs w:val="22"/>
          <w:highlight w:val="yellow"/>
        </w:rPr>
        <w:t>Fin de l’OPTION A]</w:t>
      </w:r>
    </w:p>
    <w:p w:rsidR="006B0D01" w:rsidRPr="00D17421" w:rsidRDefault="006B0D01" w:rsidP="006B0D01">
      <w:pPr>
        <w:jc w:val="both"/>
        <w:rPr>
          <w:i/>
          <w:noProof/>
          <w:sz w:val="22"/>
          <w:szCs w:val="22"/>
          <w:highlight w:val="yellow"/>
        </w:rPr>
      </w:pPr>
    </w:p>
    <w:p w:rsidR="006B0D01" w:rsidRPr="00D17421" w:rsidRDefault="006B0D01" w:rsidP="00D17421">
      <w:pPr>
        <w:spacing w:before="80" w:after="80"/>
        <w:jc w:val="both"/>
        <w:rPr>
          <w:b/>
          <w:i/>
          <w:noProof/>
          <w:sz w:val="22"/>
          <w:szCs w:val="22"/>
          <w:highlight w:val="yellow"/>
        </w:rPr>
      </w:pPr>
      <w:r w:rsidRPr="00D17421">
        <w:rPr>
          <w:b/>
          <w:i/>
          <w:noProof/>
          <w:sz w:val="22"/>
          <w:szCs w:val="22"/>
          <w:highlight w:val="yellow"/>
        </w:rPr>
        <w:t xml:space="preserve">[OPTION B – Version à insérer pour tout projet financé par une Convention de Financement de l’AFD signée </w:t>
      </w:r>
      <w:r w:rsidRPr="00D17421">
        <w:rPr>
          <w:b/>
          <w:i/>
          <w:noProof/>
          <w:sz w:val="22"/>
          <w:szCs w:val="22"/>
          <w:highlight w:val="yellow"/>
          <w:u w:val="single"/>
        </w:rPr>
        <w:t xml:space="preserve">à partir du </w:t>
      </w:r>
      <w:r w:rsidRPr="00D17421">
        <w:rPr>
          <w:b/>
          <w:i/>
          <w:noProof/>
          <w:sz w:val="22"/>
          <w:szCs w:val="22"/>
          <w:highlight w:val="yellow"/>
        </w:rPr>
        <w:t>1</w:t>
      </w:r>
      <w:r w:rsidRPr="00D17421">
        <w:rPr>
          <w:b/>
          <w:i/>
          <w:noProof/>
          <w:sz w:val="22"/>
          <w:szCs w:val="22"/>
          <w:highlight w:val="yellow"/>
          <w:vertAlign w:val="superscript"/>
        </w:rPr>
        <w:t>er</w:t>
      </w:r>
      <w:r w:rsidRPr="00D17421">
        <w:rPr>
          <w:b/>
          <w:i/>
          <w:noProof/>
          <w:sz w:val="22"/>
          <w:szCs w:val="22"/>
          <w:highlight w:val="yellow"/>
        </w:rPr>
        <w:t xml:space="preserve"> Février 2024 </w:t>
      </w:r>
    </w:p>
    <w:p w:rsidR="006B0D01" w:rsidRPr="00D17421" w:rsidRDefault="006B0D01" w:rsidP="00D17421">
      <w:pPr>
        <w:spacing w:before="80" w:after="80"/>
        <w:jc w:val="both"/>
        <w:rPr>
          <w:b/>
          <w:i/>
          <w:noProof/>
          <w:sz w:val="22"/>
          <w:szCs w:val="22"/>
        </w:rPr>
      </w:pPr>
      <w:r w:rsidRPr="00D17421">
        <w:rPr>
          <w:i/>
          <w:noProof/>
          <w:sz w:val="22"/>
          <w:szCs w:val="22"/>
          <w:highlight w:val="yellow"/>
        </w:rPr>
        <w:t>(Sinon supprimer cette partie et ne garder que l’OPTION A ci-avant)</w:t>
      </w:r>
    </w:p>
    <w:p w:rsidR="006B0D01" w:rsidRPr="00D17421" w:rsidRDefault="006B0D01" w:rsidP="00D17421">
      <w:pPr>
        <w:jc w:val="both"/>
        <w:rPr>
          <w:b/>
          <w:noProof/>
          <w:sz w:val="22"/>
          <w:szCs w:val="22"/>
        </w:rPr>
      </w:pPr>
      <w:r w:rsidRPr="00D17421">
        <w:rPr>
          <w:b/>
          <w:noProof/>
          <w:sz w:val="22"/>
          <w:szCs w:val="22"/>
          <w:highlight w:val="yellow"/>
        </w:rPr>
        <w:t xml:space="preserve"> [</w:t>
      </w:r>
    </w:p>
    <w:p w:rsidR="006B0D01" w:rsidRPr="00D17421" w:rsidRDefault="006B0D01" w:rsidP="006B0D01">
      <w:pPr>
        <w:pStyle w:val="Paragraphedeliste"/>
        <w:numPr>
          <w:ilvl w:val="0"/>
          <w:numId w:val="141"/>
        </w:numPr>
        <w:suppressAutoHyphens/>
        <w:overflowPunct w:val="0"/>
        <w:autoSpaceDE w:val="0"/>
        <w:autoSpaceDN w:val="0"/>
        <w:adjustRightInd w:val="0"/>
        <w:spacing w:after="142" w:line="240" w:lineRule="atLeast"/>
        <w:ind w:left="567" w:hanging="567"/>
        <w:jc w:val="both"/>
        <w:textAlignment w:val="baseline"/>
        <w:rPr>
          <w:noProof/>
          <w:sz w:val="22"/>
          <w:szCs w:val="22"/>
        </w:rPr>
      </w:pPr>
      <w:r w:rsidRPr="00D17421">
        <w:rPr>
          <w:noProof/>
          <w:sz w:val="22"/>
          <w:szCs w:val="22"/>
        </w:rPr>
        <w:t>Les financements octroyés par l'AFD sont totalement déliés depuis le 1</w:t>
      </w:r>
      <w:r w:rsidRPr="00D17421">
        <w:rPr>
          <w:noProof/>
          <w:sz w:val="22"/>
          <w:szCs w:val="22"/>
          <w:vertAlign w:val="superscript"/>
        </w:rPr>
        <w:t>er</w:t>
      </w:r>
      <w:r w:rsidRPr="00D17421">
        <w:rPr>
          <w:noProof/>
          <w:sz w:val="22"/>
          <w:szCs w:val="22"/>
        </w:rPr>
        <w:t xml:space="preserve"> janvier 2002. A l’exception des cas d’embargo des Nations-Unies, de l’Union 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rsidR="006B0D01" w:rsidRPr="00D17421" w:rsidRDefault="006B0D01" w:rsidP="006B0D01">
      <w:pPr>
        <w:pStyle w:val="Paragraphedeliste"/>
        <w:numPr>
          <w:ilvl w:val="0"/>
          <w:numId w:val="141"/>
        </w:numPr>
        <w:suppressAutoHyphens/>
        <w:overflowPunct w:val="0"/>
        <w:autoSpaceDE w:val="0"/>
        <w:autoSpaceDN w:val="0"/>
        <w:adjustRightInd w:val="0"/>
        <w:spacing w:after="142" w:line="240" w:lineRule="atLeast"/>
        <w:ind w:left="567" w:hanging="567"/>
        <w:jc w:val="both"/>
        <w:textAlignment w:val="baseline"/>
        <w:rPr>
          <w:noProof/>
          <w:sz w:val="22"/>
          <w:szCs w:val="22"/>
        </w:rPr>
      </w:pPr>
      <w:r w:rsidRPr="00D17421">
        <w:rPr>
          <w:noProof/>
          <w:sz w:val="22"/>
          <w:szCs w:val="22"/>
        </w:rPr>
        <w:t>Ne peut être attributaire d'un marché financé par l'AFD, une Personne</w:t>
      </w:r>
      <w:r w:rsidRPr="00D17421">
        <w:rPr>
          <w:rStyle w:val="Appelnotedebasdep"/>
          <w:noProof/>
          <w:sz w:val="22"/>
          <w:szCs w:val="22"/>
        </w:rPr>
        <w:footnoteReference w:id="22"/>
      </w:r>
      <w:r w:rsidRPr="00D17421">
        <w:rPr>
          <w:noProof/>
          <w:sz w:val="22"/>
          <w:szCs w:val="22"/>
        </w:rPr>
        <w:t xml:space="preserve"> qui, ou dont un membre du groupement, le cas échéant, un sous-traitant, un Dirigeant</w:t>
      </w:r>
      <w:r w:rsidRPr="00D17421">
        <w:rPr>
          <w:rStyle w:val="Appelnotedebasdep"/>
          <w:noProof/>
          <w:sz w:val="22"/>
          <w:szCs w:val="22"/>
        </w:rPr>
        <w:footnoteReference w:id="23"/>
      </w:r>
      <w:r w:rsidRPr="00D17421">
        <w:rPr>
          <w:noProof/>
          <w:sz w:val="22"/>
          <w:szCs w:val="22"/>
        </w:rPr>
        <w:t>, un employé ou un agent (qu’il soit déclaré ou non), à la date de remise d'une candidature, d'une offre, d’une proposition d’une cotation ou à tout moment entre cette date et l’attribution du présent marché :</w:t>
      </w:r>
    </w:p>
    <w:p w:rsidR="006B0D01" w:rsidRPr="00D17421" w:rsidRDefault="006B0D01" w:rsidP="00D17421">
      <w:pPr>
        <w:tabs>
          <w:tab w:val="left" w:pos="1134"/>
        </w:tabs>
        <w:spacing w:after="240"/>
        <w:ind w:left="1134" w:hanging="567"/>
        <w:jc w:val="both"/>
        <w:rPr>
          <w:noProof/>
          <w:sz w:val="22"/>
          <w:szCs w:val="22"/>
        </w:rPr>
      </w:pPr>
      <w:r w:rsidRPr="00D17421">
        <w:rPr>
          <w:noProof/>
          <w:sz w:val="22"/>
          <w:szCs w:val="22"/>
        </w:rPr>
        <w:t>2.1</w:t>
      </w:r>
      <w:r w:rsidRPr="00D17421">
        <w:rPr>
          <w:noProof/>
          <w:sz w:val="22"/>
          <w:szCs w:val="22"/>
        </w:rPr>
        <w:tab/>
        <w:t>est en état ou fait l'objet d'une procédure de faillite, de liquidation, de règlement judiciaire, de sauvegarde, de cessation d'activité, ou est dans toute situation analogue résultant d'une procédure de même nature ;</w:t>
      </w:r>
    </w:p>
    <w:p w:rsidR="006B0D01" w:rsidRPr="00D17421" w:rsidRDefault="006B0D01" w:rsidP="00D17421">
      <w:pPr>
        <w:tabs>
          <w:tab w:val="left" w:pos="1134"/>
        </w:tabs>
        <w:ind w:left="1134" w:hanging="567"/>
        <w:jc w:val="both"/>
        <w:rPr>
          <w:noProof/>
          <w:sz w:val="22"/>
          <w:szCs w:val="22"/>
        </w:rPr>
      </w:pPr>
      <w:r w:rsidRPr="00D17421">
        <w:rPr>
          <w:noProof/>
          <w:sz w:val="22"/>
          <w:szCs w:val="22"/>
        </w:rPr>
        <w:t>2.2</w:t>
      </w:r>
      <w:r w:rsidRPr="00D17421">
        <w:rPr>
          <w:noProof/>
          <w:sz w:val="22"/>
          <w:szCs w:val="22"/>
        </w:rPr>
        <w:tab/>
        <w:t>a fait l'objet depuis moins de cinq ans,</w:t>
      </w:r>
      <w:r w:rsidRPr="00D17421">
        <w:rPr>
          <w:rFonts w:cs="Arial"/>
          <w:noProof/>
          <w:sz w:val="22"/>
          <w:szCs w:val="22"/>
        </w:rPr>
        <w:t xml:space="preserve"> d’une sanction administrative définitive, d’une condamnation définitive prononcée par une autorité compétente, ou de toute autre résolution hors procès</w:t>
      </w:r>
      <w:r w:rsidRPr="00D17421">
        <w:rPr>
          <w:rStyle w:val="Appelnotedebasdep"/>
          <w:rFonts w:cs="Arial"/>
          <w:noProof/>
          <w:sz w:val="22"/>
          <w:szCs w:val="22"/>
        </w:rPr>
        <w:footnoteReference w:id="24"/>
      </w:r>
      <w:r w:rsidRPr="00D17421">
        <w:rPr>
          <w:rFonts w:cs="Arial"/>
          <w:noProof/>
          <w:sz w:val="22"/>
          <w:szCs w:val="22"/>
        </w:rPr>
        <w:t xml:space="preserve"> ayant notamment un effet extinctif de l'action publique, soit (i) </w:t>
      </w:r>
      <w:r w:rsidRPr="00D17421">
        <w:rPr>
          <w:sz w:val="22"/>
          <w:szCs w:val="22"/>
        </w:rPr>
        <w:t>dans le pays d’enregistrement de la Personne, (ii) dans le pays de réalisation du Marché, (iii) dans le cadre de la passation ou de l'exécution d'un marché financé par l'AFD, (iv) prononcée par une institution de l’Union européenne ou (v) prononcée par une autorité compétente en France,</w:t>
      </w:r>
      <w:r w:rsidRPr="00D17421">
        <w:rPr>
          <w:rFonts w:cs="Arial"/>
          <w:noProof/>
          <w:sz w:val="22"/>
          <w:szCs w:val="22"/>
        </w:rPr>
        <w:t xml:space="preserve"> pour</w:t>
      </w:r>
      <w:r w:rsidRPr="00D17421">
        <w:rPr>
          <w:noProof/>
          <w:sz w:val="22"/>
          <w:szCs w:val="22"/>
        </w:rPr>
        <w:t xml:space="preserve"> :</w:t>
      </w:r>
    </w:p>
    <w:p w:rsidR="006B0D01" w:rsidRPr="00D17421" w:rsidRDefault="006B0D01" w:rsidP="00D17421">
      <w:pPr>
        <w:pStyle w:val="Paragraphedeliste"/>
        <w:numPr>
          <w:ilvl w:val="0"/>
          <w:numId w:val="145"/>
        </w:numPr>
        <w:suppressAutoHyphens/>
        <w:overflowPunct w:val="0"/>
        <w:autoSpaceDE w:val="0"/>
        <w:autoSpaceDN w:val="0"/>
        <w:adjustRightInd w:val="0"/>
        <w:spacing w:line="240" w:lineRule="atLeast"/>
        <w:ind w:left="1560"/>
        <w:jc w:val="both"/>
        <w:textAlignment w:val="baseline"/>
        <w:rPr>
          <w:rFonts w:cs="Arial"/>
          <w:noProof/>
          <w:sz w:val="22"/>
          <w:szCs w:val="22"/>
        </w:rPr>
      </w:pPr>
      <w:r w:rsidRPr="00D17421">
        <w:rPr>
          <w:rFonts w:cs="Arial"/>
          <w:noProof/>
          <w:sz w:val="22"/>
          <w:szCs w:val="22"/>
        </w:rPr>
        <w:t>des faits de Pratiques prohibées</w:t>
      </w:r>
      <w:r w:rsidRPr="00D17421">
        <w:rPr>
          <w:rStyle w:val="Appelnotedebasdep"/>
          <w:rFonts w:cs="Arial"/>
          <w:noProof/>
          <w:sz w:val="22"/>
          <w:szCs w:val="22"/>
        </w:rPr>
        <w:footnoteReference w:id="25"/>
      </w:r>
      <w:r w:rsidRPr="00D17421">
        <w:rPr>
          <w:rFonts w:cs="Arial"/>
          <w:noProof/>
          <w:sz w:val="22"/>
          <w:szCs w:val="22"/>
        </w:rPr>
        <w:t>, ou pour tout délit commis dans le cadre de la passation ou de l'exécution d'un marché, sous réserve d'informations complémentaires, tel un programme de conformité, que ladite Personne (ou, respectivement, son sous-traitant, Dirigeant, employé ou agent) jugera utile de transmettre dans le cadre de la Déclaration d'Intégrité, qui permettraient de considérer que cette sanction, condamnation ou résolution n'est pas pertinente dans le cadre du présent Marché ;</w:t>
      </w:r>
    </w:p>
    <w:p w:rsidR="006B0D01" w:rsidRPr="00D17421" w:rsidRDefault="006B0D01" w:rsidP="00D17421">
      <w:pPr>
        <w:pStyle w:val="Paragraphedeliste"/>
        <w:numPr>
          <w:ilvl w:val="0"/>
          <w:numId w:val="145"/>
        </w:numPr>
        <w:suppressAutoHyphens/>
        <w:overflowPunct w:val="0"/>
        <w:autoSpaceDE w:val="0"/>
        <w:autoSpaceDN w:val="0"/>
        <w:adjustRightInd w:val="0"/>
        <w:spacing w:line="240" w:lineRule="atLeast"/>
        <w:ind w:left="1560" w:hanging="426"/>
        <w:jc w:val="both"/>
        <w:textAlignment w:val="baseline"/>
        <w:rPr>
          <w:rFonts w:cs="Arial"/>
          <w:noProof/>
          <w:sz w:val="22"/>
          <w:szCs w:val="22"/>
        </w:rPr>
      </w:pPr>
      <w:r w:rsidRPr="00D17421">
        <w:rPr>
          <w:rFonts w:cs="Arial"/>
          <w:noProof/>
          <w:sz w:val="22"/>
          <w:szCs w:val="22"/>
        </w:rPr>
        <w:t>des faits de participation à une organisation criminelle, d’infractions terroristes ou liées à des activités terroristes, de travail des enfants, ou autres infractions liées à la traite des êtres humains ;</w:t>
      </w:r>
    </w:p>
    <w:p w:rsidR="006B0D01" w:rsidRPr="00D17421" w:rsidRDefault="006B0D01" w:rsidP="00D17421">
      <w:pPr>
        <w:pStyle w:val="Paragraphedeliste"/>
        <w:numPr>
          <w:ilvl w:val="0"/>
          <w:numId w:val="145"/>
        </w:numPr>
        <w:suppressAutoHyphens/>
        <w:overflowPunct w:val="0"/>
        <w:autoSpaceDE w:val="0"/>
        <w:autoSpaceDN w:val="0"/>
        <w:adjustRightInd w:val="0"/>
        <w:spacing w:line="240" w:lineRule="atLeast"/>
        <w:ind w:left="1560" w:hanging="426"/>
        <w:jc w:val="both"/>
        <w:textAlignment w:val="baseline"/>
        <w:rPr>
          <w:rFonts w:cs="Arial"/>
          <w:noProof/>
          <w:sz w:val="22"/>
          <w:szCs w:val="22"/>
        </w:rPr>
      </w:pPr>
      <w:r w:rsidRPr="00D17421">
        <w:rPr>
          <w:rFonts w:cs="Arial"/>
          <w:noProof/>
          <w:sz w:val="22"/>
          <w:szCs w:val="22"/>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rsidR="006B0D01" w:rsidRPr="00D17421" w:rsidRDefault="006B0D01" w:rsidP="00D17421">
      <w:pPr>
        <w:ind w:left="1134" w:hanging="567"/>
        <w:jc w:val="both"/>
        <w:rPr>
          <w:noProof/>
          <w:sz w:val="22"/>
          <w:szCs w:val="22"/>
        </w:rPr>
      </w:pPr>
    </w:p>
    <w:p w:rsidR="006B0D01" w:rsidRPr="00D17421" w:rsidRDefault="006B0D01" w:rsidP="00D17421">
      <w:pPr>
        <w:spacing w:after="240"/>
        <w:ind w:left="1134" w:hanging="567"/>
        <w:jc w:val="both"/>
        <w:rPr>
          <w:noProof/>
          <w:sz w:val="22"/>
          <w:szCs w:val="22"/>
        </w:rPr>
      </w:pPr>
      <w:r w:rsidRPr="00D17421">
        <w:rPr>
          <w:noProof/>
          <w:sz w:val="22"/>
          <w:szCs w:val="22"/>
        </w:rPr>
        <w:t>2.3</w:t>
      </w:r>
      <w:r w:rsidRPr="00D17421">
        <w:rPr>
          <w:noProof/>
          <w:sz w:val="22"/>
          <w:szCs w:val="22"/>
        </w:rPr>
        <w:tab/>
        <w:t>a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rsidR="006B0D01" w:rsidRDefault="006B0D01" w:rsidP="00D17421">
      <w:pPr>
        <w:spacing w:after="240"/>
        <w:ind w:left="1134" w:hanging="567"/>
        <w:jc w:val="both"/>
        <w:rPr>
          <w:noProof/>
          <w:sz w:val="22"/>
          <w:szCs w:val="22"/>
        </w:rPr>
      </w:pPr>
      <w:r w:rsidRPr="00D17421">
        <w:rPr>
          <w:noProof/>
          <w:sz w:val="22"/>
          <w:szCs w:val="22"/>
        </w:rPr>
        <w:t>2.4</w:t>
      </w:r>
      <w:r w:rsidRPr="00D17421">
        <w:rPr>
          <w:noProof/>
          <w:sz w:val="22"/>
          <w:szCs w:val="22"/>
        </w:rPr>
        <w:tab/>
        <w:t>fait l'objet d'une mesure d'inéligibilité prise par une des banques multilatérales de développement signataires de l'accord de reconnaissance mutuelle du 9 avril 2010  ; dans l'hypothèse d'une telle mesure d'inéligibilité, la Personne peut joindre à la Déclaration d'Intégrité les informations complémentaires qui permettraient de considérer que cette mesure d'inéligibilité n'est pas pertinente dans le cadre de ce Marché ;</w:t>
      </w:r>
    </w:p>
    <w:p w:rsidR="006B0D01" w:rsidRPr="00D17421" w:rsidRDefault="006B0D01" w:rsidP="00D17421">
      <w:pPr>
        <w:spacing w:after="240"/>
        <w:ind w:left="1134" w:hanging="567"/>
        <w:jc w:val="both"/>
        <w:rPr>
          <w:noProof/>
          <w:sz w:val="22"/>
          <w:szCs w:val="22"/>
        </w:rPr>
      </w:pPr>
      <w:r>
        <w:rPr>
          <w:noProof/>
          <w:sz w:val="22"/>
          <w:szCs w:val="22"/>
        </w:rPr>
        <w:t xml:space="preserve">2.5   </w:t>
      </w:r>
      <w:r w:rsidRPr="00D17421">
        <w:rPr>
          <w:noProof/>
          <w:sz w:val="22"/>
          <w:szCs w:val="22"/>
        </w:rPr>
        <w:t>n'a pas rempli ses obligations relatives au paiement de ses impôts ou des cotisations sociales selon les dispositions légales de son pays d’établissem</w:t>
      </w:r>
      <w:r w:rsidR="003D749B" w:rsidRPr="00D17421">
        <w:rPr>
          <w:noProof/>
          <w:sz w:val="22"/>
          <w:szCs w:val="22"/>
        </w:rPr>
        <w:t>ent, ou celles du pays d</w:t>
      </w:r>
      <w:r w:rsidR="003D749B">
        <w:rPr>
          <w:noProof/>
          <w:sz w:val="22"/>
          <w:szCs w:val="22"/>
        </w:rPr>
        <w:t xml:space="preserve">e l’Acheteur </w:t>
      </w:r>
      <w:r w:rsidRPr="00D17421">
        <w:rPr>
          <w:noProof/>
          <w:sz w:val="22"/>
          <w:szCs w:val="22"/>
        </w:rPr>
        <w:t>;</w:t>
      </w:r>
    </w:p>
    <w:p w:rsidR="006B0D01" w:rsidRPr="00D17421" w:rsidRDefault="006B0D01" w:rsidP="00D17421">
      <w:pPr>
        <w:spacing w:after="240"/>
        <w:ind w:left="1134" w:hanging="567"/>
        <w:jc w:val="both"/>
        <w:rPr>
          <w:noProof/>
          <w:sz w:val="22"/>
          <w:szCs w:val="22"/>
        </w:rPr>
      </w:pPr>
      <w:r w:rsidRPr="00D17421">
        <w:rPr>
          <w:noProof/>
          <w:sz w:val="22"/>
          <w:szCs w:val="22"/>
        </w:rPr>
        <w:t>2.6</w:t>
      </w:r>
      <w:r w:rsidRPr="00D17421">
        <w:rPr>
          <w:noProof/>
          <w:sz w:val="22"/>
          <w:szCs w:val="22"/>
        </w:rPr>
        <w:tab/>
        <w:t xml:space="preserve">a produit de faux documents ou s’est rendu(e) coupable d’une fausse déclaration en fournissant les renseignements exigés par </w:t>
      </w:r>
      <w:r w:rsidR="003D749B">
        <w:rPr>
          <w:noProof/>
          <w:sz w:val="22"/>
          <w:szCs w:val="22"/>
        </w:rPr>
        <w:t>l’Acheteur</w:t>
      </w:r>
      <w:r w:rsidRPr="00D17421">
        <w:rPr>
          <w:noProof/>
          <w:sz w:val="22"/>
          <w:szCs w:val="22"/>
        </w:rPr>
        <w:t xml:space="preserve"> dans le cadre du processus de passation et d’attribution du Marché.</w:t>
      </w:r>
    </w:p>
    <w:p w:rsidR="006B0D01" w:rsidRPr="00D17421" w:rsidRDefault="006B0D01" w:rsidP="00D17421">
      <w:pPr>
        <w:pStyle w:val="Paragraphedeliste"/>
        <w:numPr>
          <w:ilvl w:val="0"/>
          <w:numId w:val="141"/>
        </w:numPr>
        <w:suppressAutoHyphens/>
        <w:overflowPunct w:val="0"/>
        <w:autoSpaceDE w:val="0"/>
        <w:autoSpaceDN w:val="0"/>
        <w:adjustRightInd w:val="0"/>
        <w:spacing w:after="240" w:line="240" w:lineRule="atLeast"/>
        <w:ind w:left="567" w:hanging="567"/>
        <w:jc w:val="both"/>
        <w:textAlignment w:val="baseline"/>
        <w:rPr>
          <w:noProof/>
          <w:sz w:val="22"/>
          <w:szCs w:val="22"/>
        </w:rPr>
      </w:pPr>
      <w:r w:rsidRPr="00D17421">
        <w:rPr>
          <w:noProof/>
          <w:sz w:val="22"/>
          <w:szCs w:val="22"/>
        </w:rPr>
        <w:t>De plus, ne peut être attributaire d'un marché financé par l'AFD une Personne qui, ou dont un sous-traitant, un Dirigeant, employé ou agent (qu’il soit déclaré ou non), un actionnaire direct ou indirect, ou une filiale, agissant avec sa connaissance ou consentement, à la date de remise d'une candidature, d'une offre, d’une proposition, d’une cotation, ou à tout moment entre cette date et l'attribution du présent Marché :</w:t>
      </w:r>
    </w:p>
    <w:p w:rsidR="006B0D01" w:rsidRPr="00D17421" w:rsidRDefault="006B0D01" w:rsidP="00D17421">
      <w:pPr>
        <w:pStyle w:val="Paragraphedeliste"/>
        <w:numPr>
          <w:ilvl w:val="1"/>
          <w:numId w:val="146"/>
        </w:numPr>
        <w:suppressAutoHyphens/>
        <w:overflowPunct w:val="0"/>
        <w:autoSpaceDE w:val="0"/>
        <w:autoSpaceDN w:val="0"/>
        <w:adjustRightInd w:val="0"/>
        <w:spacing w:after="100" w:line="240" w:lineRule="atLeast"/>
        <w:ind w:left="1134" w:hanging="567"/>
        <w:contextualSpacing/>
        <w:jc w:val="both"/>
        <w:textAlignment w:val="baseline"/>
        <w:rPr>
          <w:rFonts w:cs="Arial"/>
          <w:noProof/>
          <w:sz w:val="22"/>
          <w:szCs w:val="22"/>
        </w:rPr>
      </w:pPr>
      <w:r w:rsidRPr="00D17421">
        <w:rPr>
          <w:rFonts w:cs="Arial"/>
          <w:noProof/>
          <w:sz w:val="22"/>
          <w:szCs w:val="22"/>
        </w:rPr>
        <w:t>est directement ou indirectement visé, contrôlé par une personne ou une entité visée, ou agit au nom ou pour le compte d’une personne ou entité visée par des mesures de sanctions individuelles adoptées par les Nations Unies, l’Union européenne et/ou la France ;</w:t>
      </w:r>
    </w:p>
    <w:p w:rsidR="006B0D01" w:rsidRPr="00D17421" w:rsidRDefault="006B0D01" w:rsidP="00D17421">
      <w:pPr>
        <w:pStyle w:val="Paragraphedeliste"/>
        <w:spacing w:after="100"/>
        <w:ind w:left="1134" w:hanging="709"/>
        <w:contextualSpacing/>
        <w:jc w:val="both"/>
        <w:rPr>
          <w:rFonts w:cs="Arial"/>
          <w:noProof/>
          <w:sz w:val="22"/>
          <w:szCs w:val="22"/>
        </w:rPr>
      </w:pPr>
    </w:p>
    <w:p w:rsidR="006B0D01" w:rsidRPr="00D17421" w:rsidRDefault="006B0D01" w:rsidP="00D17421">
      <w:pPr>
        <w:pStyle w:val="Paragraphedeliste"/>
        <w:numPr>
          <w:ilvl w:val="1"/>
          <w:numId w:val="146"/>
        </w:numPr>
        <w:suppressAutoHyphens/>
        <w:overflowPunct w:val="0"/>
        <w:autoSpaceDE w:val="0"/>
        <w:autoSpaceDN w:val="0"/>
        <w:adjustRightInd w:val="0"/>
        <w:spacing w:after="100" w:line="240" w:lineRule="atLeast"/>
        <w:ind w:left="1134" w:hanging="567"/>
        <w:contextualSpacing/>
        <w:jc w:val="both"/>
        <w:textAlignment w:val="baseline"/>
        <w:rPr>
          <w:rFonts w:cs="Arial"/>
          <w:noProof/>
          <w:sz w:val="22"/>
          <w:szCs w:val="22"/>
        </w:rPr>
      </w:pPr>
      <w:r w:rsidRPr="00D17421">
        <w:rPr>
          <w:rFonts w:cs="Arial"/>
          <w:noProof/>
          <w:sz w:val="22"/>
          <w:szCs w:val="22"/>
        </w:rPr>
        <w:t>est directement ou indirectement visé, contrôlé par une personne ou une entité visée, ou agit au nom ou pour le compte d’une personne ou entité visée par des mesures de sanctions sectorielles adoptées par les Nations Unies, l'Union européenne et/ou la France ;</w:t>
      </w:r>
    </w:p>
    <w:p w:rsidR="006B0D01" w:rsidRPr="00D17421" w:rsidRDefault="006B0D01" w:rsidP="00D17421">
      <w:pPr>
        <w:pStyle w:val="Paragraphedeliste"/>
        <w:numPr>
          <w:ilvl w:val="1"/>
          <w:numId w:val="146"/>
        </w:numPr>
        <w:suppressAutoHyphens/>
        <w:overflowPunct w:val="0"/>
        <w:autoSpaceDE w:val="0"/>
        <w:autoSpaceDN w:val="0"/>
        <w:adjustRightInd w:val="0"/>
        <w:spacing w:after="100" w:line="240" w:lineRule="atLeast"/>
        <w:ind w:left="1134" w:hanging="567"/>
        <w:contextualSpacing/>
        <w:jc w:val="both"/>
        <w:textAlignment w:val="baseline"/>
        <w:rPr>
          <w:rFonts w:cs="Arial"/>
          <w:noProof/>
          <w:sz w:val="22"/>
          <w:szCs w:val="22"/>
        </w:rPr>
      </w:pPr>
      <w:r w:rsidRPr="00D17421">
        <w:rPr>
          <w:rFonts w:cs="Arial"/>
          <w:noProof/>
          <w:sz w:val="22"/>
          <w:szCs w:val="22"/>
        </w:rPr>
        <w:t>est inéligible pour la réalisation du projet en raison de toute autre mesure de sanctions internationales prononcée par les Nations Unies, l'Union européenne ou la France.</w:t>
      </w:r>
    </w:p>
    <w:p w:rsidR="006B0D01" w:rsidRPr="00D17421" w:rsidRDefault="006B0D01" w:rsidP="00D17421">
      <w:pPr>
        <w:spacing w:after="100"/>
        <w:jc w:val="both"/>
        <w:rPr>
          <w:rFonts w:cs="Arial"/>
          <w:noProof/>
          <w:sz w:val="22"/>
          <w:szCs w:val="22"/>
        </w:rPr>
      </w:pPr>
    </w:p>
    <w:p w:rsidR="006B0D01" w:rsidRPr="00D17421" w:rsidRDefault="006B0D01" w:rsidP="00D17421">
      <w:pPr>
        <w:pStyle w:val="Paragraphedeliste"/>
        <w:numPr>
          <w:ilvl w:val="0"/>
          <w:numId w:val="141"/>
        </w:numPr>
        <w:suppressAutoHyphens/>
        <w:overflowPunct w:val="0"/>
        <w:autoSpaceDE w:val="0"/>
        <w:autoSpaceDN w:val="0"/>
        <w:adjustRightInd w:val="0"/>
        <w:spacing w:after="142" w:line="240" w:lineRule="atLeast"/>
        <w:ind w:hanging="720"/>
        <w:jc w:val="both"/>
        <w:textAlignment w:val="baseline"/>
        <w:rPr>
          <w:noProof/>
          <w:sz w:val="22"/>
          <w:szCs w:val="22"/>
        </w:rPr>
      </w:pPr>
      <w:r w:rsidRPr="00D17421">
        <w:rPr>
          <w:noProof/>
          <w:sz w:val="22"/>
          <w:szCs w:val="22"/>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rsidR="006B0D01" w:rsidRPr="00D17421" w:rsidRDefault="006B0D01" w:rsidP="00D17421">
      <w:pPr>
        <w:jc w:val="both"/>
        <w:rPr>
          <w:b/>
          <w:i/>
          <w:noProof/>
          <w:sz w:val="22"/>
          <w:szCs w:val="22"/>
          <w:highlight w:val="yellow"/>
        </w:rPr>
      </w:pPr>
    </w:p>
    <w:p w:rsidR="006B0D01" w:rsidRPr="00C36420" w:rsidRDefault="006B0D01" w:rsidP="00C36420">
      <w:pPr>
        <w:rPr>
          <w:sz w:val="22"/>
          <w:szCs w:val="22"/>
          <w:lang w:eastAsia="en-US"/>
        </w:rPr>
      </w:pPr>
      <w:r w:rsidRPr="00D17421">
        <w:rPr>
          <w:i/>
          <w:noProof/>
          <w:sz w:val="22"/>
          <w:szCs w:val="22"/>
          <w:highlight w:val="yellow"/>
        </w:rPr>
        <w:t>Fin de l’OPTION B]</w:t>
      </w:r>
    </w:p>
    <w:p w:rsidR="00466A3F" w:rsidRPr="00466A3F" w:rsidRDefault="00466A3F" w:rsidP="00466A3F">
      <w:pPr>
        <w:numPr>
          <w:ilvl w:val="0"/>
          <w:numId w:val="52"/>
        </w:numPr>
        <w:jc w:val="both"/>
        <w:rPr>
          <w:sz w:val="24"/>
          <w:szCs w:val="24"/>
          <w:lang w:eastAsia="en-US"/>
        </w:rPr>
        <w:sectPr w:rsidR="00466A3F" w:rsidRPr="00466A3F" w:rsidSect="0062641D">
          <w:headerReference w:type="even" r:id="rId64"/>
          <w:headerReference w:type="default" r:id="rId65"/>
          <w:footerReference w:type="even" r:id="rId66"/>
          <w:footerReference w:type="default" r:id="rId67"/>
          <w:headerReference w:type="first" r:id="rId68"/>
          <w:footnotePr>
            <w:numRestart w:val="eachPage"/>
          </w:footnotePr>
          <w:endnotePr>
            <w:numFmt w:val="decimal"/>
          </w:endnotePr>
          <w:pgSz w:w="11907" w:h="16839" w:code="9"/>
          <w:pgMar w:top="1440" w:right="1440" w:bottom="1440" w:left="1440" w:header="720" w:footer="720" w:gutter="0"/>
          <w:cols w:space="720"/>
        </w:sectPr>
      </w:pPr>
    </w:p>
    <w:p w:rsidR="009E141C" w:rsidRPr="00607EFE" w:rsidRDefault="00050457" w:rsidP="008276F3">
      <w:pPr>
        <w:pStyle w:val="Sous-titre"/>
        <w:ind w:left="-567"/>
        <w:rPr>
          <w:lang w:val="fr-FR"/>
        </w:rPr>
      </w:pPr>
      <w:bookmarkStart w:id="433" w:name="_Toc475090758"/>
      <w:r w:rsidRPr="00607EFE">
        <w:rPr>
          <w:lang w:val="fr-FR"/>
        </w:rPr>
        <w:t>Section VI.</w:t>
      </w:r>
      <w:r w:rsidR="00C01181" w:rsidRPr="00607EFE">
        <w:rPr>
          <w:lang w:val="fr-FR"/>
        </w:rPr>
        <w:t xml:space="preserve">  </w:t>
      </w:r>
      <w:r w:rsidRPr="00607EFE">
        <w:rPr>
          <w:lang w:val="fr-FR"/>
        </w:rPr>
        <w:t>Règles de l’</w:t>
      </w:r>
      <w:r w:rsidR="0030273F" w:rsidRPr="00607EFE">
        <w:rPr>
          <w:lang w:val="fr-FR"/>
        </w:rPr>
        <w:t>AFD</w:t>
      </w:r>
      <w:r w:rsidR="009E141C" w:rsidRPr="00607EFE">
        <w:rPr>
          <w:lang w:val="fr-FR"/>
        </w:rPr>
        <w:t xml:space="preserve"> : Pratiques </w:t>
      </w:r>
      <w:r w:rsidR="006B0D01">
        <w:rPr>
          <w:lang w:val="fr-FR"/>
        </w:rPr>
        <w:t>prohibées</w:t>
      </w:r>
      <w:r w:rsidR="00732071" w:rsidRPr="00607EFE">
        <w:rPr>
          <w:lang w:val="fr-FR"/>
        </w:rPr>
        <w:t xml:space="preserve"> – Responsabilité </w:t>
      </w:r>
      <w:r w:rsidR="00732071">
        <w:rPr>
          <w:lang w:val="fr-FR"/>
        </w:rPr>
        <w:t>E</w:t>
      </w:r>
      <w:r w:rsidR="00732071" w:rsidRPr="00C72006">
        <w:rPr>
          <w:lang w:val="fr-FR"/>
        </w:rPr>
        <w:t xml:space="preserve">nvironnementale et </w:t>
      </w:r>
      <w:r w:rsidR="00732071">
        <w:rPr>
          <w:lang w:val="fr-FR"/>
        </w:rPr>
        <w:t>S</w:t>
      </w:r>
      <w:r w:rsidR="009E141C" w:rsidRPr="00607EFE">
        <w:rPr>
          <w:lang w:val="fr-FR"/>
        </w:rPr>
        <w:t>ociale</w:t>
      </w:r>
      <w:bookmarkEnd w:id="433"/>
    </w:p>
    <w:bookmarkEnd w:id="427"/>
    <w:bookmarkEnd w:id="428"/>
    <w:p w:rsidR="008276F3" w:rsidRDefault="008276F3" w:rsidP="00D8380A">
      <w:pPr>
        <w:pStyle w:val="TITLESECTION"/>
        <w:rPr>
          <w:noProof/>
        </w:rPr>
      </w:pPr>
    </w:p>
    <w:p w:rsidR="008276F3" w:rsidRPr="00D17421" w:rsidRDefault="008276F3" w:rsidP="00D8380A">
      <w:pPr>
        <w:pStyle w:val="Formulaire2"/>
        <w:spacing w:line="240" w:lineRule="auto"/>
        <w:jc w:val="both"/>
        <w:rPr>
          <w:rFonts w:ascii="Times New Roman" w:hAnsi="Times New Roman"/>
          <w:b w:val="0"/>
          <w:i/>
          <w:noProof/>
          <w:sz w:val="22"/>
          <w:highlight w:val="yellow"/>
        </w:rPr>
      </w:pPr>
      <w:r w:rsidRPr="00D17421">
        <w:rPr>
          <w:rFonts w:ascii="Times New Roman" w:hAnsi="Times New Roman"/>
          <w:b w:val="0"/>
          <w:i/>
          <w:noProof/>
          <w:sz w:val="22"/>
          <w:highlight w:val="yellow"/>
        </w:rPr>
        <w:t xml:space="preserve">[Le contenu de la Section VI dépend de la date de signature de la Convention de Financement de l’AFD qui couvre tout ou partie du financement du présent Marché.  </w:t>
      </w:r>
    </w:p>
    <w:p w:rsidR="008276F3" w:rsidRPr="00D17421" w:rsidRDefault="008276F3" w:rsidP="00D8380A">
      <w:pPr>
        <w:pStyle w:val="Formulaire2"/>
        <w:numPr>
          <w:ilvl w:val="0"/>
          <w:numId w:val="138"/>
        </w:numPr>
        <w:spacing w:line="240" w:lineRule="auto"/>
        <w:ind w:left="0" w:firstLine="0"/>
        <w:jc w:val="both"/>
        <w:rPr>
          <w:rFonts w:ascii="Times New Roman" w:hAnsi="Times New Roman"/>
          <w:i/>
          <w:noProof/>
          <w:sz w:val="22"/>
          <w:highlight w:val="yellow"/>
        </w:rPr>
      </w:pPr>
      <w:r w:rsidRPr="00D17421">
        <w:rPr>
          <w:rFonts w:ascii="Times New Roman" w:hAnsi="Times New Roman"/>
          <w:b w:val="0"/>
          <w:i/>
          <w:noProof/>
          <w:sz w:val="22"/>
          <w:highlight w:val="yellow"/>
        </w:rPr>
        <w:t xml:space="preserve">Pour tout Marché financé par l’AFD via une Convention de Financement signée </w:t>
      </w:r>
      <w:r w:rsidRPr="00D17421">
        <w:rPr>
          <w:rFonts w:ascii="Times New Roman" w:hAnsi="Times New Roman"/>
          <w:b w:val="0"/>
          <w:i/>
          <w:noProof/>
          <w:sz w:val="22"/>
          <w:highlight w:val="yellow"/>
          <w:u w:val="single"/>
        </w:rPr>
        <w:t>avant</w:t>
      </w:r>
      <w:r w:rsidRPr="00D17421">
        <w:rPr>
          <w:rFonts w:ascii="Times New Roman" w:hAnsi="Times New Roman"/>
          <w:b w:val="0"/>
          <w:i/>
          <w:noProof/>
          <w:sz w:val="22"/>
          <w:highlight w:val="yellow"/>
        </w:rPr>
        <w:t xml:space="preserve"> le 1</w:t>
      </w:r>
      <w:r w:rsidRPr="00D17421">
        <w:rPr>
          <w:rFonts w:ascii="Times New Roman" w:hAnsi="Times New Roman"/>
          <w:b w:val="0"/>
          <w:i/>
          <w:noProof/>
          <w:sz w:val="22"/>
          <w:highlight w:val="yellow"/>
          <w:vertAlign w:val="superscript"/>
        </w:rPr>
        <w:t>er</w:t>
      </w:r>
      <w:r w:rsidRPr="00D17421">
        <w:rPr>
          <w:rFonts w:ascii="Times New Roman" w:hAnsi="Times New Roman"/>
          <w:b w:val="0"/>
          <w:i/>
          <w:noProof/>
          <w:sz w:val="22"/>
          <w:highlight w:val="yellow"/>
        </w:rPr>
        <w:t xml:space="preserve"> Février 2024, </w:t>
      </w:r>
      <w:r w:rsidR="003D749B">
        <w:rPr>
          <w:rFonts w:ascii="Times New Roman" w:hAnsi="Times New Roman"/>
          <w:b w:val="0"/>
          <w:i/>
          <w:noProof/>
          <w:sz w:val="22"/>
          <w:highlight w:val="yellow"/>
        </w:rPr>
        <w:t>l’Acheteur</w:t>
      </w:r>
      <w:r w:rsidRPr="00D17421">
        <w:rPr>
          <w:rFonts w:ascii="Times New Roman" w:hAnsi="Times New Roman"/>
          <w:b w:val="0"/>
          <w:i/>
          <w:noProof/>
          <w:sz w:val="22"/>
          <w:highlight w:val="yellow"/>
        </w:rPr>
        <w:t xml:space="preserve"> sélectionnera le texte de l’OPTION A et supprimera l’OPTION B ;</w:t>
      </w:r>
    </w:p>
    <w:p w:rsidR="008276F3" w:rsidRPr="00D17421" w:rsidRDefault="008276F3" w:rsidP="00D8380A">
      <w:pPr>
        <w:pStyle w:val="Formulaire2"/>
        <w:numPr>
          <w:ilvl w:val="0"/>
          <w:numId w:val="138"/>
        </w:numPr>
        <w:spacing w:line="240" w:lineRule="auto"/>
        <w:ind w:left="0" w:firstLine="0"/>
        <w:jc w:val="both"/>
        <w:rPr>
          <w:rFonts w:ascii="Times New Roman" w:hAnsi="Times New Roman"/>
          <w:i/>
          <w:noProof/>
          <w:sz w:val="22"/>
          <w:highlight w:val="yellow"/>
        </w:rPr>
      </w:pPr>
      <w:r w:rsidRPr="00D17421">
        <w:rPr>
          <w:rFonts w:ascii="Times New Roman" w:hAnsi="Times New Roman"/>
          <w:b w:val="0"/>
          <w:i/>
          <w:noProof/>
          <w:sz w:val="22"/>
          <w:highlight w:val="yellow"/>
        </w:rPr>
        <w:t xml:space="preserve">Pour tout Marché financé par l’AFD via une Convention de Financement signée </w:t>
      </w:r>
      <w:r w:rsidRPr="00D17421">
        <w:rPr>
          <w:rFonts w:ascii="Times New Roman" w:hAnsi="Times New Roman"/>
          <w:b w:val="0"/>
          <w:i/>
          <w:noProof/>
          <w:sz w:val="22"/>
          <w:highlight w:val="yellow"/>
          <w:u w:val="single"/>
        </w:rPr>
        <w:t>à partir du</w:t>
      </w:r>
      <w:r w:rsidRPr="00D17421">
        <w:rPr>
          <w:rFonts w:ascii="Times New Roman" w:hAnsi="Times New Roman"/>
          <w:b w:val="0"/>
          <w:i/>
          <w:noProof/>
          <w:sz w:val="22"/>
          <w:highlight w:val="yellow"/>
        </w:rPr>
        <w:t xml:space="preserve"> 1</w:t>
      </w:r>
      <w:r w:rsidRPr="00D17421">
        <w:rPr>
          <w:rFonts w:ascii="Times New Roman" w:hAnsi="Times New Roman"/>
          <w:b w:val="0"/>
          <w:i/>
          <w:noProof/>
          <w:sz w:val="22"/>
          <w:highlight w:val="yellow"/>
          <w:vertAlign w:val="superscript"/>
        </w:rPr>
        <w:t>er</w:t>
      </w:r>
      <w:r w:rsidRPr="00D17421">
        <w:rPr>
          <w:rFonts w:ascii="Times New Roman" w:hAnsi="Times New Roman"/>
          <w:b w:val="0"/>
          <w:i/>
          <w:noProof/>
          <w:sz w:val="22"/>
          <w:highlight w:val="yellow"/>
        </w:rPr>
        <w:t xml:space="preserve"> Février 2024, </w:t>
      </w:r>
      <w:r w:rsidR="003D749B">
        <w:rPr>
          <w:rFonts w:ascii="Times New Roman" w:hAnsi="Times New Roman"/>
          <w:b w:val="0"/>
          <w:i/>
          <w:noProof/>
          <w:sz w:val="22"/>
          <w:highlight w:val="yellow"/>
        </w:rPr>
        <w:t>l’Acheteur</w:t>
      </w:r>
      <w:r w:rsidRPr="00D17421">
        <w:rPr>
          <w:rFonts w:ascii="Times New Roman" w:hAnsi="Times New Roman"/>
          <w:b w:val="0"/>
          <w:i/>
          <w:noProof/>
          <w:sz w:val="22"/>
          <w:highlight w:val="yellow"/>
        </w:rPr>
        <w:t xml:space="preserve"> sélectionnera le texte de l’OPTION B et supprimera l’OPTION A.] </w:t>
      </w:r>
    </w:p>
    <w:p w:rsidR="008276F3" w:rsidRPr="00D17421" w:rsidRDefault="008276F3" w:rsidP="00D8380A">
      <w:pPr>
        <w:rPr>
          <w:b/>
          <w:i/>
          <w:noProof/>
          <w:sz w:val="22"/>
          <w:highlight w:val="yellow"/>
        </w:rPr>
      </w:pPr>
    </w:p>
    <w:p w:rsidR="008276F3" w:rsidRPr="00D17421" w:rsidRDefault="008276F3" w:rsidP="00D8380A">
      <w:pPr>
        <w:spacing w:before="80" w:after="80"/>
        <w:rPr>
          <w:b/>
          <w:i/>
          <w:noProof/>
          <w:sz w:val="22"/>
          <w:highlight w:val="yellow"/>
        </w:rPr>
      </w:pPr>
      <w:r w:rsidRPr="00D17421">
        <w:rPr>
          <w:b/>
          <w:i/>
          <w:noProof/>
          <w:sz w:val="22"/>
          <w:highlight w:val="yellow"/>
        </w:rPr>
        <w:t xml:space="preserve">[OPTION A – Version à insérer pour tout projet financé par une Convention de Financement de l’AFD signée </w:t>
      </w:r>
      <w:r w:rsidRPr="00D17421">
        <w:rPr>
          <w:b/>
          <w:i/>
          <w:noProof/>
          <w:sz w:val="22"/>
          <w:highlight w:val="yellow"/>
          <w:u w:val="single"/>
        </w:rPr>
        <w:t xml:space="preserve">avant le </w:t>
      </w:r>
      <w:r w:rsidRPr="00D17421">
        <w:rPr>
          <w:b/>
          <w:i/>
          <w:noProof/>
          <w:sz w:val="22"/>
          <w:highlight w:val="yellow"/>
        </w:rPr>
        <w:t>1</w:t>
      </w:r>
      <w:r w:rsidRPr="00D17421">
        <w:rPr>
          <w:b/>
          <w:i/>
          <w:noProof/>
          <w:sz w:val="22"/>
          <w:highlight w:val="yellow"/>
          <w:vertAlign w:val="superscript"/>
        </w:rPr>
        <w:t>er</w:t>
      </w:r>
      <w:r w:rsidRPr="00D17421">
        <w:rPr>
          <w:b/>
          <w:i/>
          <w:noProof/>
          <w:sz w:val="22"/>
          <w:highlight w:val="yellow"/>
        </w:rPr>
        <w:t xml:space="preserve"> Février 2024 </w:t>
      </w:r>
    </w:p>
    <w:p w:rsidR="008276F3" w:rsidRPr="00D17421" w:rsidRDefault="008276F3" w:rsidP="00D8380A">
      <w:pPr>
        <w:spacing w:before="80" w:after="80"/>
        <w:jc w:val="center"/>
        <w:rPr>
          <w:b/>
          <w:i/>
          <w:noProof/>
          <w:sz w:val="22"/>
        </w:rPr>
      </w:pPr>
      <w:r w:rsidRPr="00D17421">
        <w:rPr>
          <w:i/>
          <w:noProof/>
          <w:sz w:val="22"/>
          <w:highlight w:val="yellow"/>
        </w:rPr>
        <w:t>(Sinon supprimer cette partie et ne garder que l’OPTION B ci-après)</w:t>
      </w:r>
    </w:p>
    <w:p w:rsidR="00050457" w:rsidRDefault="00050457" w:rsidP="008276F3">
      <w:pPr>
        <w:ind w:left="-567"/>
      </w:pPr>
    </w:p>
    <w:p w:rsidR="0026016C" w:rsidRPr="0026016C" w:rsidRDefault="0026016C" w:rsidP="008276F3">
      <w:pPr>
        <w:widowControl w:val="0"/>
        <w:tabs>
          <w:tab w:val="left" w:pos="567"/>
        </w:tabs>
        <w:spacing w:before="120" w:after="120"/>
        <w:ind w:left="-567"/>
        <w:jc w:val="both"/>
        <w:rPr>
          <w:color w:val="000000"/>
          <w:sz w:val="22"/>
          <w:szCs w:val="22"/>
        </w:rPr>
      </w:pPr>
      <w:bookmarkStart w:id="434" w:name="_Toc438529602"/>
      <w:bookmarkStart w:id="435" w:name="_Toc438725758"/>
      <w:bookmarkStart w:id="436" w:name="_Toc438817753"/>
      <w:bookmarkStart w:id="437" w:name="_Toc438954447"/>
      <w:bookmarkStart w:id="438" w:name="_Toc461939622"/>
      <w:r w:rsidRPr="0026016C">
        <w:rPr>
          <w:color w:val="000000"/>
          <w:sz w:val="24"/>
          <w:szCs w:val="24"/>
        </w:rPr>
        <w:t>1</w:t>
      </w:r>
      <w:r w:rsidRPr="0026016C">
        <w:rPr>
          <w:color w:val="000000"/>
          <w:sz w:val="24"/>
          <w:szCs w:val="24"/>
        </w:rPr>
        <w:tab/>
      </w:r>
      <w:r w:rsidRPr="0026016C">
        <w:rPr>
          <w:b/>
          <w:color w:val="000000"/>
          <w:sz w:val="22"/>
          <w:szCs w:val="22"/>
          <w:u w:val="single"/>
        </w:rPr>
        <w:t>Pratiques frauduleuses et de corruption</w:t>
      </w:r>
    </w:p>
    <w:p w:rsidR="0026016C" w:rsidRPr="0026016C" w:rsidRDefault="00A95652" w:rsidP="00D8380A">
      <w:pPr>
        <w:widowControl w:val="0"/>
        <w:spacing w:before="120" w:after="120"/>
        <w:jc w:val="both"/>
        <w:rPr>
          <w:color w:val="000000"/>
          <w:sz w:val="22"/>
          <w:szCs w:val="22"/>
        </w:rPr>
      </w:pPr>
      <w:r>
        <w:rPr>
          <w:color w:val="000000"/>
          <w:sz w:val="22"/>
          <w:szCs w:val="22"/>
        </w:rPr>
        <w:t>L’Acheteur</w:t>
      </w:r>
      <w:r w:rsidR="0026016C" w:rsidRPr="0026016C">
        <w:rPr>
          <w:color w:val="000000"/>
          <w:sz w:val="22"/>
          <w:szCs w:val="22"/>
        </w:rPr>
        <w:t>, les fournisseurs, consultants, entrepreneurs et leurs sous-traitants doivent respecter les règles d’éthique les plus rigoureuses durant la passation et l’exécution des marchés.</w:t>
      </w:r>
      <w:r w:rsidR="00063407" w:rsidRPr="00063407">
        <w:rPr>
          <w:noProof/>
        </w:rPr>
        <w:t xml:space="preserve"> </w:t>
      </w:r>
      <w:r w:rsidR="00063407" w:rsidRPr="00874917">
        <w:rPr>
          <w:noProof/>
        </w:rPr>
        <w:t xml:space="preserve">Selon qu’il s’agit de marchés de travaux, de fournitures, d’équipements, de prestations intellectuelles (consultants) ou d’autres prestations de services, </w:t>
      </w:r>
      <w:r w:rsidR="00063407">
        <w:rPr>
          <w:noProof/>
        </w:rPr>
        <w:t>l’Acheteur</w:t>
      </w:r>
      <w:r w:rsidR="00063407" w:rsidRPr="00874917">
        <w:rPr>
          <w:noProof/>
        </w:rPr>
        <w:t xml:space="preserve"> peut également être dénommé Client ou </w:t>
      </w:r>
      <w:r w:rsidR="00063407">
        <w:rPr>
          <w:noProof/>
        </w:rPr>
        <w:t>Maître d’Ouvrage</w:t>
      </w:r>
      <w:r w:rsidR="00063407" w:rsidRPr="00874917">
        <w:rPr>
          <w:noProof/>
        </w:rPr>
        <w:t>.</w:t>
      </w:r>
    </w:p>
    <w:p w:rsidR="0026016C" w:rsidRPr="0026016C" w:rsidRDefault="0026016C" w:rsidP="00D8380A">
      <w:pPr>
        <w:widowControl w:val="0"/>
        <w:spacing w:before="120" w:after="120"/>
        <w:jc w:val="both"/>
        <w:rPr>
          <w:color w:val="000000"/>
          <w:sz w:val="22"/>
          <w:szCs w:val="22"/>
        </w:rPr>
      </w:pPr>
      <w:r w:rsidRPr="0026016C">
        <w:rPr>
          <w:color w:val="000000"/>
          <w:sz w:val="22"/>
          <w:szCs w:val="22"/>
        </w:rPr>
        <w:t>En signant la Déclaration d’Intégrité, les fournisseurs, consultants, entrepreneurs et leurs sous-traitants déclarent (i) qu’il</w:t>
      </w:r>
      <w:r w:rsidR="006D0364">
        <w:rPr>
          <w:color w:val="000000"/>
          <w:sz w:val="22"/>
          <w:szCs w:val="22"/>
        </w:rPr>
        <w:t>s</w:t>
      </w:r>
      <w:r w:rsidRPr="0026016C">
        <w:rPr>
          <w:color w:val="000000"/>
          <w:sz w:val="22"/>
          <w:szCs w:val="22"/>
        </w:rPr>
        <w:t xml:space="preserve"> n’ont commis aucun acte susceptible d’influencer le processus d’attribution du marché </w:t>
      </w:r>
      <w:r w:rsidR="00A95652">
        <w:rPr>
          <w:color w:val="000000"/>
          <w:sz w:val="22"/>
          <w:szCs w:val="22"/>
        </w:rPr>
        <w:t>au détriment de l’Acheteur</w:t>
      </w:r>
      <w:r w:rsidRPr="0026016C">
        <w:rPr>
          <w:color w:val="000000"/>
          <w:sz w:val="22"/>
          <w:szCs w:val="22"/>
        </w:rPr>
        <w:t xml:space="preserve"> et notamment qu’aucune pratique anticoncurrentielle n’est intervenue et n’interviendra et que (ii) la négociation, la passation et l’exécution du Contrat n’a pas donné et ne donnera pas lieu à un acte de corruption ou de fraude. </w:t>
      </w:r>
    </w:p>
    <w:p w:rsidR="0026016C" w:rsidRPr="0026016C" w:rsidRDefault="0026016C" w:rsidP="00D8380A">
      <w:pPr>
        <w:widowControl w:val="0"/>
        <w:spacing w:before="120" w:after="120"/>
        <w:jc w:val="both"/>
        <w:rPr>
          <w:color w:val="000000"/>
          <w:sz w:val="22"/>
          <w:szCs w:val="22"/>
        </w:rPr>
      </w:pPr>
      <w:r w:rsidRPr="0026016C">
        <w:rPr>
          <w:color w:val="000000"/>
          <w:sz w:val="22"/>
          <w:szCs w:val="22"/>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rsidR="0026016C" w:rsidRPr="0026016C" w:rsidRDefault="0026016C" w:rsidP="00D8380A">
      <w:pPr>
        <w:widowControl w:val="0"/>
        <w:spacing w:before="120" w:after="120"/>
        <w:jc w:val="both"/>
        <w:rPr>
          <w:color w:val="000000"/>
          <w:sz w:val="22"/>
          <w:szCs w:val="22"/>
        </w:rPr>
      </w:pPr>
      <w:r w:rsidRPr="0026016C">
        <w:rPr>
          <w:color w:val="000000"/>
          <w:sz w:val="22"/>
          <w:szCs w:val="22"/>
        </w:rPr>
        <w:t xml:space="preserve">L’AFD se réserve le droit de prendre toute action appropriée afin de s'assurer du respect de ces règles d'éthique, notamment le droit de : </w:t>
      </w:r>
    </w:p>
    <w:p w:rsidR="0026016C" w:rsidRPr="0026016C" w:rsidRDefault="0026016C" w:rsidP="008276F3">
      <w:pPr>
        <w:widowControl w:val="0"/>
        <w:numPr>
          <w:ilvl w:val="0"/>
          <w:numId w:val="122"/>
        </w:numPr>
        <w:tabs>
          <w:tab w:val="left" w:pos="709"/>
        </w:tabs>
        <w:autoSpaceDE w:val="0"/>
        <w:autoSpaceDN w:val="0"/>
        <w:adjustRightInd w:val="0"/>
        <w:spacing w:before="120" w:after="120"/>
        <w:ind w:left="709" w:hanging="709"/>
        <w:jc w:val="both"/>
        <w:rPr>
          <w:color w:val="000000"/>
          <w:sz w:val="22"/>
          <w:szCs w:val="22"/>
          <w:lang w:eastAsia="en-GB"/>
        </w:rPr>
      </w:pPr>
      <w:r w:rsidRPr="0026016C">
        <w:rPr>
          <w:color w:val="000000"/>
          <w:sz w:val="22"/>
          <w:szCs w:val="22"/>
          <w:lang w:eastAsia="en-GB"/>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rsidR="0026016C" w:rsidRPr="0026016C" w:rsidRDefault="0026016C" w:rsidP="008276F3">
      <w:pPr>
        <w:widowControl w:val="0"/>
        <w:numPr>
          <w:ilvl w:val="0"/>
          <w:numId w:val="122"/>
        </w:numPr>
        <w:tabs>
          <w:tab w:val="left" w:pos="709"/>
        </w:tabs>
        <w:autoSpaceDE w:val="0"/>
        <w:autoSpaceDN w:val="0"/>
        <w:adjustRightInd w:val="0"/>
        <w:spacing w:before="120" w:after="120"/>
        <w:ind w:left="709" w:hanging="709"/>
        <w:jc w:val="both"/>
        <w:rPr>
          <w:color w:val="000000"/>
          <w:sz w:val="22"/>
          <w:szCs w:val="22"/>
          <w:lang w:eastAsia="en-GB"/>
        </w:rPr>
      </w:pPr>
      <w:r w:rsidRPr="0026016C">
        <w:rPr>
          <w:color w:val="000000"/>
          <w:sz w:val="22"/>
          <w:szCs w:val="22"/>
          <w:lang w:eastAsia="en-GB"/>
        </w:rPr>
        <w:t>Déclarer la passation du marché non-conforme si elle détermine, à un moment quelconque, que les r</w:t>
      </w:r>
      <w:r w:rsidR="00A95652">
        <w:rPr>
          <w:color w:val="000000"/>
          <w:sz w:val="22"/>
          <w:szCs w:val="22"/>
          <w:lang w:eastAsia="en-GB"/>
        </w:rPr>
        <w:t>eprésentants de l’Acheteur</w:t>
      </w:r>
      <w:r w:rsidRPr="0026016C">
        <w:rPr>
          <w:color w:val="000000"/>
          <w:sz w:val="22"/>
          <w:szCs w:val="22"/>
          <w:lang w:eastAsia="en-GB"/>
        </w:rPr>
        <w:t>, des fournisseurs, consultants, entrepreneurs ou de leurs sous-traitants se sont livrés à la corruption, à des fraudes, ou à des pratiques anticoncurrentielles pendant le processus de passation du marché ou l’exécution du mar</w:t>
      </w:r>
      <w:r w:rsidR="00A95652">
        <w:rPr>
          <w:color w:val="000000"/>
          <w:sz w:val="22"/>
          <w:szCs w:val="22"/>
          <w:lang w:eastAsia="en-GB"/>
        </w:rPr>
        <w:t>ché sans que l’Acheteur</w:t>
      </w:r>
      <w:r w:rsidRPr="0026016C">
        <w:rPr>
          <w:color w:val="000000"/>
          <w:sz w:val="22"/>
          <w:szCs w:val="22"/>
          <w:lang w:eastAsia="en-GB"/>
        </w:rPr>
        <w:t xml:space="preserve"> ait pris, en temps voulu et à la satisfaction de l’AFD, les mesures nécessaires pour remédier à cette situation, y compris en manquant à son devoir d’informer l’AFD lorsqu’il a eu connaissance de telles manœuvres.</w:t>
      </w:r>
    </w:p>
    <w:p w:rsidR="0026016C" w:rsidRPr="0026016C" w:rsidRDefault="0026016C" w:rsidP="008276F3">
      <w:pPr>
        <w:tabs>
          <w:tab w:val="left" w:pos="-567"/>
        </w:tabs>
        <w:suppressAutoHyphens/>
        <w:ind w:left="-567"/>
        <w:jc w:val="both"/>
        <w:rPr>
          <w:sz w:val="22"/>
          <w:szCs w:val="22"/>
          <w:lang w:eastAsia="en-US"/>
        </w:rPr>
      </w:pPr>
      <w:r w:rsidRPr="0026016C">
        <w:rPr>
          <w:sz w:val="22"/>
          <w:szCs w:val="22"/>
          <w:lang w:eastAsia="en-US"/>
        </w:rPr>
        <w:t>Aux fins d’application de la présente disposition, l’AFD définit comme suit les expressions suivantes :</w:t>
      </w:r>
    </w:p>
    <w:p w:rsidR="0026016C" w:rsidRPr="0026016C" w:rsidRDefault="0026016C" w:rsidP="008276F3">
      <w:pPr>
        <w:tabs>
          <w:tab w:val="left" w:pos="576"/>
        </w:tabs>
        <w:suppressAutoHyphens/>
        <w:ind w:left="567" w:hanging="567"/>
        <w:jc w:val="both"/>
        <w:rPr>
          <w:sz w:val="22"/>
          <w:szCs w:val="22"/>
          <w:lang w:eastAsia="en-US"/>
        </w:rPr>
      </w:pPr>
    </w:p>
    <w:p w:rsidR="0026016C" w:rsidRPr="0026016C" w:rsidRDefault="0026016C" w:rsidP="00D8380A">
      <w:pPr>
        <w:numPr>
          <w:ilvl w:val="0"/>
          <w:numId w:val="126"/>
        </w:numPr>
        <w:spacing w:after="120"/>
        <w:ind w:left="567" w:firstLine="0"/>
        <w:rPr>
          <w:sz w:val="22"/>
          <w:szCs w:val="22"/>
          <w:lang w:eastAsia="en-US"/>
        </w:rPr>
      </w:pPr>
      <w:r w:rsidRPr="0026016C">
        <w:rPr>
          <w:sz w:val="22"/>
          <w:szCs w:val="22"/>
          <w:lang w:eastAsia="en-US"/>
        </w:rPr>
        <w:t>La Corruption d’Agent Public est :</w:t>
      </w:r>
    </w:p>
    <w:p w:rsidR="0026016C" w:rsidRPr="0026016C" w:rsidRDefault="0026016C" w:rsidP="00D8380A">
      <w:pPr>
        <w:numPr>
          <w:ilvl w:val="0"/>
          <w:numId w:val="77"/>
        </w:numPr>
        <w:tabs>
          <w:tab w:val="clear" w:pos="2052"/>
          <w:tab w:val="left" w:pos="-1276"/>
          <w:tab w:val="num" w:pos="1701"/>
        </w:tabs>
        <w:ind w:left="1701" w:hanging="425"/>
        <w:jc w:val="both"/>
        <w:rPr>
          <w:sz w:val="22"/>
          <w:szCs w:val="22"/>
          <w:lang w:eastAsia="en-US"/>
        </w:rPr>
      </w:pPr>
      <w:r w:rsidRPr="0026016C">
        <w:rPr>
          <w:sz w:val="22"/>
          <w:szCs w:val="22"/>
          <w:lang w:eastAsia="en-US"/>
        </w:rPr>
        <w:t>Le fait de promettre, d’offrir ou d’accorder à un agent public, directement ou indirectement, un avantage indu de toute nature, pour lui-même ou pour une autre personne ou entité, afin qu’il accomplisse ou s’abstienne d’accomplir un acte dans l’exercice de ses fonctions officielles ;</w:t>
      </w:r>
    </w:p>
    <w:p w:rsidR="0026016C" w:rsidRPr="0026016C" w:rsidRDefault="0026016C" w:rsidP="00D8380A">
      <w:pPr>
        <w:numPr>
          <w:ilvl w:val="0"/>
          <w:numId w:val="77"/>
        </w:numPr>
        <w:tabs>
          <w:tab w:val="clear" w:pos="2052"/>
          <w:tab w:val="left" w:pos="-1276"/>
          <w:tab w:val="num" w:pos="1701"/>
        </w:tabs>
        <w:ind w:left="1701" w:hanging="425"/>
        <w:jc w:val="both"/>
        <w:rPr>
          <w:sz w:val="22"/>
          <w:szCs w:val="22"/>
          <w:lang w:eastAsia="en-US"/>
        </w:rPr>
      </w:pPr>
      <w:r w:rsidRPr="0026016C">
        <w:rPr>
          <w:sz w:val="22"/>
          <w:szCs w:val="22"/>
          <w:lang w:eastAsia="en-US"/>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rsidR="0026016C" w:rsidRPr="0026016C" w:rsidRDefault="0026016C" w:rsidP="00D8380A">
      <w:pPr>
        <w:tabs>
          <w:tab w:val="left" w:pos="-1276"/>
        </w:tabs>
        <w:ind w:left="1276" w:hanging="709"/>
        <w:jc w:val="both"/>
        <w:rPr>
          <w:sz w:val="22"/>
          <w:szCs w:val="22"/>
          <w:lang w:eastAsia="en-US"/>
        </w:rPr>
      </w:pPr>
    </w:p>
    <w:p w:rsidR="0026016C" w:rsidRPr="0026016C" w:rsidRDefault="0026016C" w:rsidP="00D8380A">
      <w:pPr>
        <w:numPr>
          <w:ilvl w:val="0"/>
          <w:numId w:val="126"/>
        </w:numPr>
        <w:overflowPunct w:val="0"/>
        <w:autoSpaceDE w:val="0"/>
        <w:autoSpaceDN w:val="0"/>
        <w:adjustRightInd w:val="0"/>
        <w:spacing w:after="120"/>
        <w:ind w:left="1276" w:hanging="709"/>
        <w:jc w:val="both"/>
        <w:textAlignment w:val="baseline"/>
        <w:rPr>
          <w:sz w:val="22"/>
          <w:szCs w:val="22"/>
          <w:lang w:eastAsia="en-US"/>
        </w:rPr>
      </w:pPr>
      <w:r w:rsidRPr="0026016C">
        <w:rPr>
          <w:sz w:val="22"/>
          <w:szCs w:val="22"/>
          <w:lang w:eastAsia="en-US"/>
        </w:rPr>
        <w:t xml:space="preserve">La notion d’Agent Public inclut : </w:t>
      </w:r>
    </w:p>
    <w:p w:rsidR="0026016C" w:rsidRPr="0026016C" w:rsidRDefault="00D8380A" w:rsidP="00D8380A">
      <w:pPr>
        <w:numPr>
          <w:ilvl w:val="0"/>
          <w:numId w:val="125"/>
        </w:numPr>
        <w:tabs>
          <w:tab w:val="left" w:pos="-1276"/>
        </w:tabs>
        <w:spacing w:after="120"/>
        <w:ind w:left="1701" w:hanging="425"/>
        <w:jc w:val="both"/>
        <w:rPr>
          <w:sz w:val="22"/>
          <w:szCs w:val="22"/>
          <w:lang w:eastAsia="en-US"/>
        </w:rPr>
      </w:pPr>
      <w:r>
        <w:rPr>
          <w:sz w:val="22"/>
          <w:szCs w:val="22"/>
          <w:lang w:eastAsia="en-US"/>
        </w:rPr>
        <w:t xml:space="preserve">     </w:t>
      </w:r>
      <w:r w:rsidR="0026016C" w:rsidRPr="0026016C">
        <w:rPr>
          <w:sz w:val="22"/>
          <w:szCs w:val="22"/>
          <w:lang w:eastAsia="en-US"/>
        </w:rPr>
        <w:t>Toute personne physique qui détient un mandat législatif, exécutif, a</w:t>
      </w:r>
      <w:r w:rsidR="00011045">
        <w:rPr>
          <w:sz w:val="22"/>
          <w:szCs w:val="22"/>
          <w:lang w:eastAsia="en-US"/>
        </w:rPr>
        <w:t>dministratif ou judiciaire (au sein de l’État de l’Acheteur</w:t>
      </w:r>
      <w:r w:rsidR="0026016C" w:rsidRPr="0026016C">
        <w:rPr>
          <w:sz w:val="22"/>
          <w:szCs w:val="22"/>
          <w:lang w:eastAsia="en-US"/>
        </w:rPr>
        <w:t>), indépendamment du fait que cette personne physique ait été nommée ou élue, indépendamment du caractère permanent ou provisoire de son mandat, qu’il soit rémunéré ou non, et indépendamment de sa position et du niveau hiérarchique qu’elle occupe ;</w:t>
      </w:r>
    </w:p>
    <w:p w:rsidR="0026016C" w:rsidRPr="0026016C" w:rsidRDefault="00D8380A" w:rsidP="00D8380A">
      <w:pPr>
        <w:numPr>
          <w:ilvl w:val="0"/>
          <w:numId w:val="125"/>
        </w:numPr>
        <w:tabs>
          <w:tab w:val="left" w:pos="-1276"/>
        </w:tabs>
        <w:spacing w:after="120"/>
        <w:ind w:left="1701" w:hanging="425"/>
        <w:jc w:val="both"/>
        <w:rPr>
          <w:sz w:val="22"/>
          <w:szCs w:val="22"/>
          <w:lang w:eastAsia="en-US"/>
        </w:rPr>
      </w:pPr>
      <w:r>
        <w:rPr>
          <w:sz w:val="22"/>
          <w:szCs w:val="22"/>
          <w:lang w:eastAsia="en-US"/>
        </w:rPr>
        <w:t xml:space="preserve">     </w:t>
      </w:r>
      <w:r w:rsidR="0026016C" w:rsidRPr="0026016C">
        <w:rPr>
          <w:sz w:val="22"/>
          <w:szCs w:val="22"/>
          <w:lang w:eastAsia="en-US"/>
        </w:rPr>
        <w:t>Toute autre personne physique qui exerce une fonction publique, y compris pour une institution d’État ou une entreprise publique, ou qui fournit un service public ;</w:t>
      </w:r>
    </w:p>
    <w:p w:rsidR="0026016C" w:rsidRPr="0026016C" w:rsidRDefault="00D8380A" w:rsidP="00D8380A">
      <w:pPr>
        <w:numPr>
          <w:ilvl w:val="0"/>
          <w:numId w:val="125"/>
        </w:numPr>
        <w:tabs>
          <w:tab w:val="left" w:pos="-1276"/>
        </w:tabs>
        <w:spacing w:after="120"/>
        <w:ind w:left="1701" w:hanging="425"/>
        <w:jc w:val="both"/>
        <w:rPr>
          <w:sz w:val="22"/>
          <w:szCs w:val="22"/>
          <w:lang w:eastAsia="en-US"/>
        </w:rPr>
      </w:pPr>
      <w:r>
        <w:rPr>
          <w:sz w:val="22"/>
          <w:szCs w:val="22"/>
          <w:lang w:eastAsia="en-US"/>
        </w:rPr>
        <w:t xml:space="preserve">     </w:t>
      </w:r>
      <w:r w:rsidR="0026016C" w:rsidRPr="0026016C">
        <w:rPr>
          <w:sz w:val="22"/>
          <w:szCs w:val="22"/>
          <w:lang w:eastAsia="en-US"/>
        </w:rPr>
        <w:t xml:space="preserve">Toute autre personne physique définie comme agent public par la législation nationale du pays </w:t>
      </w:r>
      <w:r w:rsidR="003D749B">
        <w:rPr>
          <w:sz w:val="22"/>
          <w:szCs w:val="22"/>
          <w:lang w:eastAsia="en-US"/>
        </w:rPr>
        <w:t xml:space="preserve">de l’Acheteur. </w:t>
      </w:r>
    </w:p>
    <w:p w:rsidR="0026016C" w:rsidRPr="0026016C" w:rsidRDefault="0026016C" w:rsidP="00D8380A">
      <w:pPr>
        <w:numPr>
          <w:ilvl w:val="0"/>
          <w:numId w:val="126"/>
        </w:numPr>
        <w:overflowPunct w:val="0"/>
        <w:autoSpaceDE w:val="0"/>
        <w:autoSpaceDN w:val="0"/>
        <w:adjustRightInd w:val="0"/>
        <w:spacing w:after="120"/>
        <w:ind w:left="1276" w:hanging="709"/>
        <w:jc w:val="both"/>
        <w:textAlignment w:val="baseline"/>
        <w:rPr>
          <w:color w:val="000000"/>
          <w:sz w:val="22"/>
          <w:szCs w:val="22"/>
          <w:lang w:eastAsia="en-US"/>
        </w:rPr>
      </w:pPr>
      <w:r w:rsidRPr="0026016C">
        <w:rPr>
          <w:color w:val="000000"/>
          <w:sz w:val="22"/>
          <w:szCs w:val="22"/>
          <w:lang w:eastAsia="en-US"/>
        </w:rPr>
        <w:t>La Corruption de Personne Privée désigne :</w:t>
      </w:r>
    </w:p>
    <w:p w:rsidR="0026016C" w:rsidRPr="0026016C" w:rsidRDefault="0026016C" w:rsidP="00D8380A">
      <w:pPr>
        <w:numPr>
          <w:ilvl w:val="2"/>
          <w:numId w:val="123"/>
        </w:numPr>
        <w:tabs>
          <w:tab w:val="left" w:pos="-1276"/>
          <w:tab w:val="num" w:pos="1701"/>
        </w:tabs>
        <w:spacing w:after="120"/>
        <w:ind w:left="1701" w:hanging="425"/>
        <w:jc w:val="both"/>
        <w:rPr>
          <w:sz w:val="22"/>
          <w:szCs w:val="22"/>
          <w:lang w:eastAsia="en-US"/>
        </w:rPr>
      </w:pPr>
      <w:r w:rsidRPr="0026016C">
        <w:rPr>
          <w:sz w:val="22"/>
          <w:szCs w:val="22"/>
          <w:lang w:eastAsia="en-US"/>
        </w:rPr>
        <w:t>Le fait de promettre, d’offrir ou d’accorder, directement ou indirectement, un avantage indu de toute nature à toute personne autre qu’un agent public, pour elle-même ou pour une autre personne ou entité, afin que, en violation de ses obligations légales, contractuelles ou professionnelles, elle accomplisse ou s’abstienne d’accomplir un acte ;</w:t>
      </w:r>
    </w:p>
    <w:p w:rsidR="0026016C" w:rsidRPr="0026016C" w:rsidRDefault="0026016C" w:rsidP="00D8380A">
      <w:pPr>
        <w:numPr>
          <w:ilvl w:val="2"/>
          <w:numId w:val="123"/>
        </w:numPr>
        <w:tabs>
          <w:tab w:val="left" w:pos="-1276"/>
          <w:tab w:val="num" w:pos="1701"/>
        </w:tabs>
        <w:spacing w:after="120"/>
        <w:ind w:left="1701" w:hanging="425"/>
        <w:jc w:val="both"/>
        <w:rPr>
          <w:sz w:val="22"/>
          <w:szCs w:val="22"/>
          <w:lang w:eastAsia="en-US"/>
        </w:rPr>
      </w:pPr>
      <w:r w:rsidRPr="0026016C">
        <w:rPr>
          <w:sz w:val="22"/>
          <w:szCs w:val="22"/>
          <w:lang w:eastAsia="en-US"/>
        </w:rPr>
        <w:t>Le fait pour toute personne autre qu’un agent public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rsidR="0026016C" w:rsidRPr="0026016C" w:rsidRDefault="0026016C" w:rsidP="00D8380A">
      <w:pPr>
        <w:numPr>
          <w:ilvl w:val="0"/>
          <w:numId w:val="126"/>
        </w:numPr>
        <w:tabs>
          <w:tab w:val="left" w:pos="-1276"/>
        </w:tabs>
        <w:spacing w:after="120"/>
        <w:ind w:left="1276" w:hanging="709"/>
        <w:jc w:val="both"/>
        <w:rPr>
          <w:sz w:val="22"/>
          <w:szCs w:val="22"/>
          <w:lang w:eastAsia="en-US"/>
        </w:rPr>
      </w:pPr>
      <w:r w:rsidRPr="0026016C">
        <w:rPr>
          <w:sz w:val="22"/>
          <w:szCs w:val="22"/>
          <w:lang w:eastAsia="en-US"/>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rsidR="0026016C" w:rsidRPr="0026016C" w:rsidRDefault="0026016C" w:rsidP="00D8380A">
      <w:pPr>
        <w:numPr>
          <w:ilvl w:val="0"/>
          <w:numId w:val="126"/>
        </w:numPr>
        <w:tabs>
          <w:tab w:val="left" w:pos="-1276"/>
        </w:tabs>
        <w:spacing w:after="120"/>
        <w:ind w:left="1276" w:hanging="709"/>
        <w:jc w:val="both"/>
        <w:rPr>
          <w:color w:val="000000"/>
          <w:sz w:val="22"/>
          <w:szCs w:val="22"/>
          <w:lang w:val="en-US" w:eastAsia="en-US"/>
        </w:rPr>
      </w:pPr>
      <w:r w:rsidRPr="0026016C">
        <w:rPr>
          <w:color w:val="000000"/>
          <w:sz w:val="22"/>
          <w:szCs w:val="22"/>
          <w:lang w:val="en-US" w:eastAsia="en-US"/>
        </w:rPr>
        <w:t xml:space="preserve">Une Pratique Anticoncurrentielle désigne : </w:t>
      </w:r>
    </w:p>
    <w:p w:rsidR="0026016C" w:rsidRPr="0026016C" w:rsidRDefault="0026016C" w:rsidP="00D8380A">
      <w:pPr>
        <w:widowControl w:val="0"/>
        <w:numPr>
          <w:ilvl w:val="0"/>
          <w:numId w:val="125"/>
        </w:numPr>
        <w:tabs>
          <w:tab w:val="left" w:pos="1701"/>
        </w:tabs>
        <w:spacing w:before="120" w:after="120"/>
        <w:ind w:left="1701" w:hanging="425"/>
        <w:jc w:val="both"/>
        <w:rPr>
          <w:sz w:val="22"/>
          <w:szCs w:val="22"/>
          <w:lang w:eastAsia="en-US"/>
        </w:rPr>
      </w:pPr>
      <w:r w:rsidRPr="0026016C">
        <w:rPr>
          <w:sz w:val="22"/>
          <w:szCs w:val="22"/>
          <w:lang w:eastAsia="en-US"/>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rsidR="0026016C" w:rsidRPr="0026016C" w:rsidRDefault="0026016C" w:rsidP="00D8380A">
      <w:pPr>
        <w:widowControl w:val="0"/>
        <w:numPr>
          <w:ilvl w:val="0"/>
          <w:numId w:val="125"/>
        </w:numPr>
        <w:tabs>
          <w:tab w:val="left" w:pos="1701"/>
        </w:tabs>
        <w:spacing w:before="120" w:after="120"/>
        <w:ind w:left="1701" w:hanging="425"/>
        <w:jc w:val="both"/>
        <w:rPr>
          <w:sz w:val="22"/>
          <w:szCs w:val="22"/>
          <w:lang w:eastAsia="en-US"/>
        </w:rPr>
      </w:pPr>
      <w:r w:rsidRPr="0026016C">
        <w:rPr>
          <w:sz w:val="22"/>
          <w:szCs w:val="22"/>
          <w:lang w:eastAsia="en-US"/>
        </w:rPr>
        <w:t>Toute exploitation abusive par une personne ou un groupe de personnes d'une position dominante sur un marché intérieur ou sur une partie substantielle de celui-ci ;</w:t>
      </w:r>
    </w:p>
    <w:p w:rsidR="0026016C" w:rsidRPr="0026016C" w:rsidRDefault="0026016C" w:rsidP="00D8380A">
      <w:pPr>
        <w:widowControl w:val="0"/>
        <w:numPr>
          <w:ilvl w:val="0"/>
          <w:numId w:val="125"/>
        </w:numPr>
        <w:tabs>
          <w:tab w:val="left" w:pos="1701"/>
        </w:tabs>
        <w:spacing w:before="120" w:after="120"/>
        <w:ind w:left="1701" w:hanging="425"/>
        <w:jc w:val="both"/>
        <w:rPr>
          <w:sz w:val="22"/>
          <w:szCs w:val="22"/>
          <w:lang w:eastAsia="en-US"/>
        </w:rPr>
      </w:pPr>
      <w:r w:rsidRPr="0026016C">
        <w:rPr>
          <w:sz w:val="22"/>
          <w:szCs w:val="22"/>
          <w:lang w:eastAsia="en-US"/>
        </w:rPr>
        <w:t>Toute offre de prix abusivement bas, dont l'objet ou l'effet est d'éliminer d'un marché ou d'empêcher d'accéder à un marché une personne ou l'un de ses produits.</w:t>
      </w:r>
    </w:p>
    <w:p w:rsidR="0026016C" w:rsidRPr="0026016C" w:rsidRDefault="0026016C" w:rsidP="008276F3">
      <w:pPr>
        <w:widowControl w:val="0"/>
        <w:tabs>
          <w:tab w:val="left" w:pos="709"/>
        </w:tabs>
        <w:spacing w:before="120" w:after="120"/>
        <w:ind w:left="720" w:hanging="567"/>
        <w:jc w:val="both"/>
        <w:rPr>
          <w:sz w:val="22"/>
          <w:szCs w:val="22"/>
          <w:lang w:eastAsia="en-US"/>
        </w:rPr>
      </w:pPr>
    </w:p>
    <w:p w:rsidR="0026016C" w:rsidRPr="0026016C" w:rsidRDefault="0026016C" w:rsidP="008276F3">
      <w:pPr>
        <w:widowControl w:val="0"/>
        <w:tabs>
          <w:tab w:val="left" w:pos="567"/>
        </w:tabs>
        <w:spacing w:before="120" w:after="120"/>
        <w:ind w:left="567" w:hanging="567"/>
        <w:jc w:val="both"/>
        <w:rPr>
          <w:b/>
          <w:color w:val="000000"/>
          <w:sz w:val="24"/>
          <w:szCs w:val="24"/>
          <w:u w:val="single"/>
        </w:rPr>
      </w:pPr>
      <w:r w:rsidRPr="0026016C">
        <w:rPr>
          <w:b/>
          <w:color w:val="000000"/>
          <w:sz w:val="24"/>
          <w:szCs w:val="24"/>
        </w:rPr>
        <w:t>2</w:t>
      </w:r>
      <w:r w:rsidRPr="0026016C">
        <w:rPr>
          <w:b/>
          <w:color w:val="000000"/>
          <w:sz w:val="24"/>
          <w:szCs w:val="24"/>
        </w:rPr>
        <w:tab/>
      </w:r>
      <w:r w:rsidRPr="0026016C">
        <w:rPr>
          <w:b/>
          <w:color w:val="000000"/>
          <w:sz w:val="24"/>
          <w:szCs w:val="24"/>
          <w:u w:val="single"/>
        </w:rPr>
        <w:t>Responsabilité Environnementale et Sociale</w:t>
      </w:r>
    </w:p>
    <w:p w:rsidR="0026016C" w:rsidRPr="0026016C" w:rsidRDefault="0026016C" w:rsidP="00D17421">
      <w:pPr>
        <w:suppressAutoHyphens/>
        <w:overflowPunct w:val="0"/>
        <w:autoSpaceDE w:val="0"/>
        <w:autoSpaceDN w:val="0"/>
        <w:adjustRightInd w:val="0"/>
        <w:spacing w:after="200"/>
        <w:jc w:val="both"/>
        <w:textAlignment w:val="baseline"/>
        <w:rPr>
          <w:sz w:val="22"/>
          <w:szCs w:val="22"/>
          <w:lang w:eastAsia="en-US"/>
        </w:rPr>
      </w:pPr>
      <w:r w:rsidRPr="0026016C">
        <w:rPr>
          <w:sz w:val="22"/>
          <w:szCs w:val="22"/>
          <w:lang w:eastAsia="en-US"/>
        </w:rPr>
        <w:t>Afin de promouvoir un développement durable, l’AFD souhaite s’assurer du respect des normes environnementales et sociales internationalement reconnues. A cet effet, les fournisseurs, consultants, entrepreneurs et leurs sous-traitants doivent s’engager, sur la bas</w:t>
      </w:r>
      <w:r>
        <w:rPr>
          <w:sz w:val="22"/>
          <w:szCs w:val="22"/>
          <w:lang w:eastAsia="en-US"/>
        </w:rPr>
        <w:t>e de la Déclaration d’Intégrité</w:t>
      </w:r>
      <w:r w:rsidRPr="0026016C">
        <w:rPr>
          <w:sz w:val="22"/>
          <w:szCs w:val="22"/>
          <w:lang w:eastAsia="en-US"/>
        </w:rPr>
        <w:t>, à :</w:t>
      </w:r>
    </w:p>
    <w:p w:rsidR="0026016C" w:rsidRPr="0026016C" w:rsidRDefault="0026016C" w:rsidP="00D8380A">
      <w:pPr>
        <w:numPr>
          <w:ilvl w:val="0"/>
          <w:numId w:val="124"/>
        </w:numPr>
        <w:tabs>
          <w:tab w:val="clear" w:pos="1068"/>
          <w:tab w:val="num" w:pos="709"/>
        </w:tabs>
        <w:ind w:left="709" w:hanging="709"/>
        <w:jc w:val="both"/>
        <w:rPr>
          <w:sz w:val="22"/>
          <w:szCs w:val="22"/>
          <w:lang w:eastAsia="en-US"/>
        </w:rPr>
      </w:pPr>
      <w:r w:rsidRPr="0026016C">
        <w:rPr>
          <w:sz w:val="22"/>
          <w:szCs w:val="22"/>
          <w:lang w:eastAsia="en-US"/>
        </w:rPr>
        <w:t xml:space="preserve">Respecter et faire respecter par l’ensemble de leurs </w:t>
      </w:r>
      <w:r w:rsidRPr="0026016C">
        <w:rPr>
          <w:color w:val="000000"/>
          <w:sz w:val="22"/>
          <w:szCs w:val="22"/>
          <w:lang w:eastAsia="en-US"/>
        </w:rPr>
        <w:t xml:space="preserve"> </w:t>
      </w:r>
      <w:r w:rsidRPr="0026016C">
        <w:rPr>
          <w:sz w:val="22"/>
          <w:szCs w:val="22"/>
          <w:lang w:eastAsia="en-US"/>
        </w:rPr>
        <w:t>sous-traitants,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rsidR="0026016C" w:rsidRPr="0026016C" w:rsidRDefault="0026016C" w:rsidP="00D8380A">
      <w:pPr>
        <w:tabs>
          <w:tab w:val="num" w:pos="709"/>
        </w:tabs>
        <w:ind w:left="709" w:hanging="709"/>
        <w:jc w:val="both"/>
        <w:rPr>
          <w:sz w:val="22"/>
          <w:szCs w:val="22"/>
          <w:lang w:eastAsia="en-US"/>
        </w:rPr>
      </w:pPr>
    </w:p>
    <w:p w:rsidR="0026016C" w:rsidRDefault="0026016C" w:rsidP="00D8380A">
      <w:pPr>
        <w:numPr>
          <w:ilvl w:val="0"/>
          <w:numId w:val="124"/>
        </w:numPr>
        <w:tabs>
          <w:tab w:val="clear" w:pos="1068"/>
          <w:tab w:val="num" w:pos="709"/>
        </w:tabs>
        <w:ind w:left="709" w:hanging="709"/>
        <w:jc w:val="both"/>
        <w:rPr>
          <w:sz w:val="22"/>
          <w:szCs w:val="22"/>
          <w:lang w:eastAsia="en-US"/>
        </w:rPr>
      </w:pPr>
      <w:r w:rsidRPr="0026016C">
        <w:rPr>
          <w:sz w:val="22"/>
          <w:szCs w:val="22"/>
          <w:lang w:eastAsia="en-US"/>
        </w:rPr>
        <w:t>Mettre en œuvre les mesures d’atténuation des risques environnementaux et sociaux lorsqu‘elles sont indiquées dans le Plan de Gestion Environnementale et Sociale (PGES</w:t>
      </w:r>
      <w:r w:rsidR="00A95652">
        <w:rPr>
          <w:sz w:val="22"/>
          <w:szCs w:val="22"/>
          <w:lang w:eastAsia="en-US"/>
        </w:rPr>
        <w:t>) fourni par l’Acheteur</w:t>
      </w:r>
      <w:r w:rsidRPr="0026016C">
        <w:rPr>
          <w:sz w:val="22"/>
          <w:szCs w:val="22"/>
          <w:lang w:eastAsia="en-US"/>
        </w:rPr>
        <w:t>.</w:t>
      </w:r>
    </w:p>
    <w:p w:rsidR="008276F3" w:rsidRPr="00D17421" w:rsidRDefault="008276F3" w:rsidP="00D17421">
      <w:pPr>
        <w:pStyle w:val="Paragraphedeliste"/>
        <w:ind w:hanging="567"/>
        <w:rPr>
          <w:sz w:val="24"/>
          <w:szCs w:val="22"/>
          <w:lang w:eastAsia="en-US"/>
        </w:rPr>
      </w:pPr>
    </w:p>
    <w:p w:rsidR="008276F3" w:rsidRPr="00D17421" w:rsidRDefault="008276F3" w:rsidP="008276F3">
      <w:pPr>
        <w:ind w:hanging="567"/>
        <w:rPr>
          <w:i/>
          <w:noProof/>
          <w:sz w:val="22"/>
        </w:rPr>
      </w:pPr>
      <w:r w:rsidRPr="00D17421">
        <w:rPr>
          <w:i/>
          <w:noProof/>
          <w:sz w:val="22"/>
          <w:highlight w:val="yellow"/>
        </w:rPr>
        <w:t>Fin de l’OPTION A]</w:t>
      </w:r>
    </w:p>
    <w:p w:rsidR="008276F3" w:rsidRPr="00D17421" w:rsidRDefault="008276F3" w:rsidP="008276F3">
      <w:pPr>
        <w:ind w:hanging="567"/>
        <w:rPr>
          <w:b/>
          <w:i/>
          <w:noProof/>
          <w:sz w:val="22"/>
          <w:highlight w:val="yellow"/>
        </w:rPr>
      </w:pPr>
    </w:p>
    <w:p w:rsidR="008276F3" w:rsidRPr="00D17421" w:rsidRDefault="008276F3" w:rsidP="008276F3">
      <w:pPr>
        <w:spacing w:before="80" w:after="80"/>
        <w:ind w:hanging="567"/>
        <w:rPr>
          <w:b/>
          <w:i/>
          <w:noProof/>
          <w:sz w:val="22"/>
          <w:highlight w:val="yellow"/>
        </w:rPr>
      </w:pPr>
      <w:r w:rsidRPr="00D17421">
        <w:rPr>
          <w:b/>
          <w:i/>
          <w:noProof/>
          <w:sz w:val="22"/>
          <w:highlight w:val="yellow"/>
        </w:rPr>
        <w:t xml:space="preserve">[OPTION B – Version à insérer pour tout projet financé par une Convention de Financement de l’AFD signée </w:t>
      </w:r>
      <w:r w:rsidRPr="00D17421">
        <w:rPr>
          <w:b/>
          <w:i/>
          <w:noProof/>
          <w:sz w:val="22"/>
          <w:highlight w:val="yellow"/>
          <w:u w:val="single"/>
        </w:rPr>
        <w:t xml:space="preserve">à partir du </w:t>
      </w:r>
      <w:r w:rsidRPr="00D17421">
        <w:rPr>
          <w:b/>
          <w:i/>
          <w:noProof/>
          <w:sz w:val="22"/>
          <w:highlight w:val="yellow"/>
        </w:rPr>
        <w:t>1</w:t>
      </w:r>
      <w:r w:rsidRPr="00D17421">
        <w:rPr>
          <w:b/>
          <w:i/>
          <w:noProof/>
          <w:sz w:val="22"/>
          <w:highlight w:val="yellow"/>
          <w:vertAlign w:val="superscript"/>
        </w:rPr>
        <w:t>er</w:t>
      </w:r>
      <w:r w:rsidRPr="00D17421">
        <w:rPr>
          <w:b/>
          <w:i/>
          <w:noProof/>
          <w:sz w:val="22"/>
          <w:highlight w:val="yellow"/>
        </w:rPr>
        <w:t xml:space="preserve"> Février 2024 </w:t>
      </w:r>
    </w:p>
    <w:p w:rsidR="008276F3" w:rsidRPr="00D17421" w:rsidRDefault="008276F3" w:rsidP="008276F3">
      <w:pPr>
        <w:spacing w:before="80" w:after="80"/>
        <w:ind w:hanging="567"/>
        <w:jc w:val="center"/>
        <w:rPr>
          <w:b/>
          <w:i/>
          <w:noProof/>
          <w:sz w:val="22"/>
        </w:rPr>
      </w:pPr>
      <w:r w:rsidRPr="00D17421">
        <w:rPr>
          <w:i/>
          <w:noProof/>
          <w:sz w:val="22"/>
          <w:highlight w:val="yellow"/>
        </w:rPr>
        <w:t>(Sinon supprimer cette partie et ne garder que l’OPTION A ci-avant)</w:t>
      </w:r>
    </w:p>
    <w:p w:rsidR="008276F3" w:rsidRPr="00261F3A" w:rsidRDefault="008276F3" w:rsidP="008276F3">
      <w:pPr>
        <w:pStyle w:val="TITLESECTION"/>
        <w:ind w:hanging="567"/>
        <w:rPr>
          <w:i/>
          <w:noProof/>
          <w:sz w:val="24"/>
        </w:rPr>
      </w:pPr>
    </w:p>
    <w:p w:rsidR="008276F3" w:rsidRPr="00D17421" w:rsidRDefault="008276F3" w:rsidP="00D17421">
      <w:pPr>
        <w:pStyle w:val="Paragraphedeliste"/>
        <w:numPr>
          <w:ilvl w:val="3"/>
          <w:numId w:val="147"/>
        </w:numPr>
        <w:suppressAutoHyphens/>
        <w:overflowPunct w:val="0"/>
        <w:autoSpaceDE w:val="0"/>
        <w:autoSpaceDN w:val="0"/>
        <w:adjustRightInd w:val="0"/>
        <w:spacing w:after="142" w:line="240" w:lineRule="atLeast"/>
        <w:ind w:left="0" w:hanging="567"/>
        <w:contextualSpacing/>
        <w:jc w:val="both"/>
        <w:textAlignment w:val="baseline"/>
        <w:rPr>
          <w:b/>
          <w:noProof/>
          <w:sz w:val="22"/>
          <w:szCs w:val="22"/>
          <w:u w:val="single"/>
        </w:rPr>
      </w:pPr>
      <w:r w:rsidRPr="00D17421">
        <w:rPr>
          <w:b/>
          <w:noProof/>
          <w:sz w:val="22"/>
          <w:szCs w:val="22"/>
          <w:u w:val="single"/>
        </w:rPr>
        <w:t>Pratiques prohibées</w:t>
      </w:r>
    </w:p>
    <w:p w:rsidR="008276F3" w:rsidRPr="00D17421" w:rsidRDefault="008276F3" w:rsidP="00D17421">
      <w:pPr>
        <w:jc w:val="both"/>
        <w:rPr>
          <w:noProof/>
          <w:sz w:val="22"/>
          <w:szCs w:val="22"/>
        </w:rPr>
      </w:pPr>
      <w:r w:rsidRPr="00D17421">
        <w:rPr>
          <w:noProof/>
          <w:sz w:val="22"/>
          <w:szCs w:val="22"/>
        </w:rPr>
        <w:t xml:space="preserve">L’Acheteur, les candidats, soumissionnaires, consultants ou prestataires doivent respecter les règles d’éthique les plus rigoureuses durant la passation et l’exécution des marchés. </w:t>
      </w:r>
    </w:p>
    <w:p w:rsidR="008276F3" w:rsidRPr="00D17421" w:rsidRDefault="008276F3" w:rsidP="00D17421">
      <w:pPr>
        <w:spacing w:before="240"/>
        <w:jc w:val="both"/>
        <w:rPr>
          <w:noProof/>
          <w:sz w:val="22"/>
          <w:szCs w:val="22"/>
        </w:rPr>
      </w:pPr>
      <w:r w:rsidRPr="00D17421">
        <w:rPr>
          <w:noProof/>
          <w:sz w:val="22"/>
          <w:szCs w:val="22"/>
        </w:rPr>
        <w:t>Aux fins d’application de la présente disposition, l’AFD introduit la notion de Pratiques prohibées, qui renvoie à des actes tels que définis dans les documents intitulés « Politique générale du groupe AFD en matière de prévention et de lutte contre les Pratiques prohibées »</w:t>
      </w:r>
      <w:r w:rsidRPr="00D17421">
        <w:rPr>
          <w:rStyle w:val="Appelnotedebasdep"/>
          <w:noProof/>
          <w:sz w:val="22"/>
          <w:szCs w:val="22"/>
        </w:rPr>
        <w:t xml:space="preserve"> </w:t>
      </w:r>
      <w:r w:rsidRPr="00D17421">
        <w:rPr>
          <w:rStyle w:val="Appelnotedebasdep"/>
          <w:noProof/>
          <w:sz w:val="22"/>
          <w:szCs w:val="22"/>
        </w:rPr>
        <w:footnoteReference w:id="26"/>
      </w:r>
      <w:r w:rsidRPr="00D17421">
        <w:rPr>
          <w:noProof/>
          <w:sz w:val="22"/>
          <w:szCs w:val="22"/>
        </w:rPr>
        <w:t>, et « Directives de passation des marchés financés par l’AFD dans les Etats étrangers »</w:t>
      </w:r>
      <w:r w:rsidRPr="00D17421">
        <w:rPr>
          <w:rStyle w:val="Appelnotedebasdep"/>
          <w:noProof/>
          <w:sz w:val="22"/>
          <w:szCs w:val="22"/>
        </w:rPr>
        <w:footnoteReference w:id="27"/>
      </w:r>
      <w:r w:rsidRPr="00D17421">
        <w:rPr>
          <w:noProof/>
          <w:sz w:val="22"/>
          <w:szCs w:val="22"/>
        </w:rPr>
        <w:t>, disponibles sur le site Internet de l'AFD.</w:t>
      </w:r>
    </w:p>
    <w:p w:rsidR="008276F3" w:rsidRPr="00D17421" w:rsidRDefault="008276F3" w:rsidP="00D17421">
      <w:pPr>
        <w:spacing w:before="240" w:after="240"/>
        <w:jc w:val="both"/>
        <w:rPr>
          <w:noProof/>
          <w:sz w:val="22"/>
          <w:szCs w:val="22"/>
        </w:rPr>
      </w:pPr>
      <w:r w:rsidRPr="00D17421">
        <w:rPr>
          <w:noProof/>
          <w:sz w:val="22"/>
          <w:szCs w:val="22"/>
        </w:rPr>
        <w:t>En signant la Déclaration d’Intégrité, les fournisseurs, consultants, entrepreneurs et leurs sous</w:t>
      </w:r>
      <w:r w:rsidRPr="00D17421">
        <w:rPr>
          <w:noProof/>
          <w:sz w:val="22"/>
          <w:szCs w:val="22"/>
        </w:rPr>
        <w:noBreakHyphen/>
        <w:t>traitants déclarent qu’ils ne se sont livrés ou ne se livreront à aucune Pratique prohibée pendant la passation et l'exécution du Marché.</w:t>
      </w:r>
    </w:p>
    <w:p w:rsidR="008276F3" w:rsidRPr="00D17421" w:rsidRDefault="008276F3" w:rsidP="00D17421">
      <w:pPr>
        <w:spacing w:after="240"/>
        <w:jc w:val="both"/>
        <w:rPr>
          <w:rFonts w:cs="Arial"/>
          <w:noProof/>
          <w:sz w:val="22"/>
          <w:szCs w:val="22"/>
        </w:rPr>
      </w:pPr>
      <w:r w:rsidRPr="00D17421">
        <w:rPr>
          <w:rFonts w:cs="Arial"/>
          <w:noProof/>
          <w:sz w:val="22"/>
          <w:szCs w:val="22"/>
        </w:rPr>
        <w:t>Ne peut être attributaire d'un Marché financé par l'AFD une Personne</w:t>
      </w:r>
      <w:r w:rsidRPr="00D17421">
        <w:rPr>
          <w:rStyle w:val="Appelnotedebasdep"/>
          <w:rFonts w:cs="Arial"/>
          <w:noProof/>
          <w:sz w:val="22"/>
          <w:szCs w:val="22"/>
        </w:rPr>
        <w:footnoteReference w:id="28"/>
      </w:r>
      <w:r w:rsidRPr="00D17421">
        <w:rPr>
          <w:rFonts w:cs="Arial"/>
          <w:noProof/>
          <w:sz w:val="22"/>
          <w:szCs w:val="22"/>
        </w:rPr>
        <w:t xml:space="preserve"> qui, ou dont un sous-traitant, un Dirigeant</w:t>
      </w:r>
      <w:r w:rsidRPr="00D17421">
        <w:rPr>
          <w:rStyle w:val="Appelnotedebasdep"/>
          <w:rFonts w:cs="Arial"/>
          <w:noProof/>
          <w:sz w:val="22"/>
          <w:szCs w:val="22"/>
        </w:rPr>
        <w:footnoteReference w:id="29"/>
      </w:r>
      <w:r w:rsidRPr="00D17421">
        <w:rPr>
          <w:rFonts w:cs="Arial"/>
          <w:noProof/>
          <w:sz w:val="22"/>
          <w:szCs w:val="22"/>
        </w:rPr>
        <w:t>, un employé ou un agent (qu’il soit déclaré ou non), à la date de remise d'une Candidature, d'une Offre, d'une Proposition, d'une Cotation, ou à tout moment entre cette date et l'attribution du Marché correspondant, s’est livré(e) à une Pratique prohibée, directement ou par l'intermédiaire d'un agent (qu’il soit déclaré ou non), en vue de l'obtention de ce Marché.</w:t>
      </w:r>
    </w:p>
    <w:p w:rsidR="008276F3" w:rsidRPr="00D17421" w:rsidRDefault="008276F3" w:rsidP="00D17421">
      <w:pPr>
        <w:jc w:val="both"/>
        <w:rPr>
          <w:noProof/>
          <w:sz w:val="22"/>
        </w:rPr>
      </w:pPr>
      <w:r w:rsidRPr="00D17421">
        <w:rPr>
          <w:noProof/>
          <w:sz w:val="22"/>
        </w:rPr>
        <w:t xml:space="preserve">L’AFD requiert que les documents de passation de marchés et les marchés qu’elle finance contiennent une disposition requérant des </w:t>
      </w:r>
      <w:r w:rsidRPr="00D17421">
        <w:rPr>
          <w:rFonts w:cs="Arial"/>
          <w:noProof/>
          <w:sz w:val="22"/>
        </w:rPr>
        <w:t xml:space="preserve">candidats, soumissionnaires, consultants ou prestataires, </w:t>
      </w:r>
      <w:r w:rsidRPr="00D17421">
        <w:rPr>
          <w:noProof/>
          <w:sz w:val="22"/>
        </w:rPr>
        <w:t xml:space="preserve">et de leurs sous-traitants qu’ils autorisent l’AFD à mener des investigations, et notamment à examiner les documents et pièces comptables relatifs au processus de passation et à l’exécution du marché et à les soumettre pour vérification à des auditeurs désignés par l’AFD. </w:t>
      </w:r>
    </w:p>
    <w:p w:rsidR="008276F3" w:rsidRPr="00D17421" w:rsidRDefault="008276F3" w:rsidP="00D17421">
      <w:pPr>
        <w:spacing w:before="240"/>
        <w:rPr>
          <w:noProof/>
          <w:sz w:val="22"/>
        </w:rPr>
      </w:pPr>
      <w:r w:rsidRPr="00D17421">
        <w:rPr>
          <w:noProof/>
          <w:sz w:val="22"/>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rsidR="008276F3" w:rsidRPr="00D17421" w:rsidRDefault="008276F3" w:rsidP="00D17421">
      <w:pPr>
        <w:pStyle w:val="Paragraphedeliste"/>
        <w:numPr>
          <w:ilvl w:val="0"/>
          <w:numId w:val="148"/>
        </w:numPr>
        <w:suppressAutoHyphens/>
        <w:overflowPunct w:val="0"/>
        <w:autoSpaceDE w:val="0"/>
        <w:autoSpaceDN w:val="0"/>
        <w:adjustRightInd w:val="0"/>
        <w:spacing w:before="240" w:after="142" w:line="240" w:lineRule="atLeast"/>
        <w:ind w:left="709" w:hanging="283"/>
        <w:jc w:val="both"/>
        <w:textAlignment w:val="baseline"/>
        <w:rPr>
          <w:noProof/>
          <w:sz w:val="22"/>
        </w:rPr>
      </w:pPr>
      <w:r w:rsidRPr="00D17421">
        <w:rPr>
          <w:noProof/>
          <w:sz w:val="22"/>
        </w:rPr>
        <w:t xml:space="preserve">Par e-mail, à l’adresse : </w:t>
      </w:r>
      <w:hyperlink r:id="rId69" w:history="1">
        <w:r w:rsidRPr="00D17421">
          <w:rPr>
            <w:rStyle w:val="Lienhypertexte"/>
            <w:noProof/>
            <w:sz w:val="22"/>
          </w:rPr>
          <w:t>investigationsGroupeAFD@tutanota.com</w:t>
        </w:r>
      </w:hyperlink>
      <w:r w:rsidRPr="00D17421">
        <w:rPr>
          <w:noProof/>
          <w:sz w:val="22"/>
        </w:rPr>
        <w:t>, ou</w:t>
      </w:r>
    </w:p>
    <w:p w:rsidR="008276F3" w:rsidRPr="00D17421" w:rsidRDefault="008276F3" w:rsidP="00D8380A">
      <w:pPr>
        <w:pStyle w:val="Paragraphedeliste"/>
        <w:numPr>
          <w:ilvl w:val="0"/>
          <w:numId w:val="148"/>
        </w:numPr>
        <w:suppressAutoHyphens/>
        <w:overflowPunct w:val="0"/>
        <w:autoSpaceDE w:val="0"/>
        <w:autoSpaceDN w:val="0"/>
        <w:adjustRightInd w:val="0"/>
        <w:spacing w:after="142" w:line="240" w:lineRule="atLeast"/>
        <w:ind w:left="709" w:hanging="283"/>
        <w:jc w:val="both"/>
        <w:textAlignment w:val="baseline"/>
        <w:rPr>
          <w:noProof/>
          <w:sz w:val="22"/>
          <w:szCs w:val="22"/>
        </w:rPr>
      </w:pPr>
      <w:r w:rsidRPr="00D17421">
        <w:rPr>
          <w:noProof/>
          <w:sz w:val="22"/>
        </w:rPr>
        <w:t>Par lettre adressée à la direction de la Conformité du groupe AFD, 5 rue Roland Barthes, 75012 Paris.</w:t>
      </w:r>
    </w:p>
    <w:p w:rsidR="008276F3" w:rsidRPr="00D17421" w:rsidRDefault="008276F3" w:rsidP="008276F3">
      <w:pPr>
        <w:rPr>
          <w:b/>
          <w:noProof/>
          <w:sz w:val="22"/>
          <w:szCs w:val="22"/>
          <w:u w:val="single"/>
        </w:rPr>
      </w:pPr>
    </w:p>
    <w:p w:rsidR="008276F3" w:rsidRPr="00D17421" w:rsidRDefault="008276F3" w:rsidP="00D17421">
      <w:pPr>
        <w:pStyle w:val="Paragraphedeliste"/>
        <w:numPr>
          <w:ilvl w:val="3"/>
          <w:numId w:val="147"/>
        </w:numPr>
        <w:suppressAutoHyphens/>
        <w:overflowPunct w:val="0"/>
        <w:autoSpaceDE w:val="0"/>
        <w:autoSpaceDN w:val="0"/>
        <w:adjustRightInd w:val="0"/>
        <w:spacing w:after="142" w:line="240" w:lineRule="atLeast"/>
        <w:ind w:left="0" w:firstLine="0"/>
        <w:contextualSpacing/>
        <w:jc w:val="both"/>
        <w:textAlignment w:val="baseline"/>
        <w:rPr>
          <w:b/>
          <w:noProof/>
          <w:sz w:val="22"/>
          <w:szCs w:val="22"/>
          <w:u w:val="single"/>
        </w:rPr>
      </w:pPr>
      <w:r w:rsidRPr="00D17421">
        <w:rPr>
          <w:b/>
          <w:noProof/>
          <w:sz w:val="22"/>
          <w:szCs w:val="22"/>
          <w:u w:val="single"/>
        </w:rPr>
        <w:t>Responsabilité Environnementale, Sociale, Santé et Sécurité (ESSS)</w:t>
      </w:r>
    </w:p>
    <w:p w:rsidR="008276F3" w:rsidRPr="00D17421" w:rsidRDefault="008276F3" w:rsidP="00D17421">
      <w:pPr>
        <w:spacing w:after="240"/>
        <w:jc w:val="both"/>
        <w:rPr>
          <w:noProof/>
          <w:sz w:val="22"/>
          <w:szCs w:val="22"/>
        </w:rPr>
      </w:pPr>
      <w:r w:rsidRPr="00D17421">
        <w:rPr>
          <w:noProof/>
          <w:sz w:val="22"/>
          <w:szCs w:val="22"/>
        </w:rPr>
        <w:t>Afin de promouvoir un développement durable, l’AFD souhaite s’assurer du respect des normes environnementales et sociales internationalement reconnues dans les Marchés qu’elle finance. A cet effet, les Candidats, Soumissionnaires et Consultants et leurs sous-traitants doivent s’engager, sur la base de la Déclaration d’Intégrité, à :</w:t>
      </w:r>
    </w:p>
    <w:p w:rsidR="008276F3" w:rsidRDefault="008276F3" w:rsidP="00D17421">
      <w:pPr>
        <w:pStyle w:val="Paragraphedeliste"/>
        <w:numPr>
          <w:ilvl w:val="0"/>
          <w:numId w:val="149"/>
        </w:numPr>
        <w:suppressAutoHyphens/>
        <w:overflowPunct w:val="0"/>
        <w:autoSpaceDE w:val="0"/>
        <w:autoSpaceDN w:val="0"/>
        <w:adjustRightInd w:val="0"/>
        <w:spacing w:after="240"/>
        <w:ind w:left="567" w:hanging="567"/>
        <w:contextualSpacing/>
        <w:jc w:val="both"/>
        <w:textAlignment w:val="baseline"/>
        <w:rPr>
          <w:rFonts w:cs="Arial"/>
          <w:noProof/>
          <w:sz w:val="22"/>
          <w:szCs w:val="22"/>
        </w:rPr>
      </w:pPr>
      <w:r w:rsidRPr="00D17421">
        <w:rPr>
          <w:rFonts w:cs="Arial"/>
          <w:noProof/>
          <w:sz w:val="22"/>
          <w:szCs w:val="22"/>
        </w:rPr>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rsidR="00D8380A" w:rsidRPr="00D17421" w:rsidRDefault="00D8380A" w:rsidP="00D17421">
      <w:pPr>
        <w:pStyle w:val="Paragraphedeliste"/>
        <w:suppressAutoHyphens/>
        <w:overflowPunct w:val="0"/>
        <w:autoSpaceDE w:val="0"/>
        <w:autoSpaceDN w:val="0"/>
        <w:adjustRightInd w:val="0"/>
        <w:spacing w:after="240"/>
        <w:ind w:left="567"/>
        <w:contextualSpacing/>
        <w:jc w:val="both"/>
        <w:textAlignment w:val="baseline"/>
        <w:rPr>
          <w:rFonts w:cs="Arial"/>
          <w:noProof/>
          <w:sz w:val="22"/>
          <w:szCs w:val="22"/>
        </w:rPr>
      </w:pPr>
    </w:p>
    <w:p w:rsidR="008276F3" w:rsidRDefault="008276F3" w:rsidP="00D17421">
      <w:pPr>
        <w:pStyle w:val="Paragraphedeliste"/>
        <w:numPr>
          <w:ilvl w:val="0"/>
          <w:numId w:val="149"/>
        </w:numPr>
        <w:suppressAutoHyphens/>
        <w:overflowPunct w:val="0"/>
        <w:autoSpaceDE w:val="0"/>
        <w:autoSpaceDN w:val="0"/>
        <w:adjustRightInd w:val="0"/>
        <w:spacing w:after="100"/>
        <w:ind w:left="567" w:hanging="567"/>
        <w:contextualSpacing/>
        <w:jc w:val="both"/>
        <w:textAlignment w:val="baseline"/>
        <w:rPr>
          <w:rFonts w:cs="Arial"/>
          <w:noProof/>
          <w:sz w:val="22"/>
          <w:szCs w:val="22"/>
        </w:rPr>
      </w:pPr>
      <w:r w:rsidRPr="00D17421">
        <w:rPr>
          <w:rFonts w:cs="Arial"/>
          <w:noProof/>
          <w:sz w:val="22"/>
          <w:szCs w:val="22"/>
        </w:rPr>
        <w:t xml:space="preserve">mettre en œuvre les mesures d'atténuation des risques environnementaux et sociaux lorsqu'elles sont indiquées dans le plan de gestion environnementale et sociale fourni par </w:t>
      </w:r>
      <w:r w:rsidR="002F2E56">
        <w:rPr>
          <w:rFonts w:cs="Arial"/>
          <w:noProof/>
          <w:sz w:val="22"/>
          <w:szCs w:val="22"/>
        </w:rPr>
        <w:t>l’Acheteur</w:t>
      </w:r>
      <w:r w:rsidRPr="00D17421">
        <w:rPr>
          <w:rFonts w:cs="Arial"/>
          <w:noProof/>
          <w:sz w:val="22"/>
          <w:szCs w:val="22"/>
        </w:rPr>
        <w:t>, et à ce que les émissions, les rejets en surface et les effluents produits par nos activités respectent les limites, les spécifications ou les prescriptions applicables au Marché.</w:t>
      </w:r>
    </w:p>
    <w:p w:rsidR="00D8380A" w:rsidRPr="00D17421" w:rsidRDefault="00D8380A" w:rsidP="00D17421">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rPr>
      </w:pPr>
    </w:p>
    <w:p w:rsidR="008276F3" w:rsidRDefault="008276F3" w:rsidP="00D17421">
      <w:pPr>
        <w:pStyle w:val="Paragraphedeliste"/>
        <w:numPr>
          <w:ilvl w:val="0"/>
          <w:numId w:val="149"/>
        </w:numPr>
        <w:suppressAutoHyphens/>
        <w:overflowPunct w:val="0"/>
        <w:autoSpaceDE w:val="0"/>
        <w:autoSpaceDN w:val="0"/>
        <w:adjustRightInd w:val="0"/>
        <w:spacing w:after="100"/>
        <w:ind w:left="567" w:hanging="567"/>
        <w:contextualSpacing/>
        <w:jc w:val="both"/>
        <w:textAlignment w:val="baseline"/>
        <w:rPr>
          <w:rFonts w:cs="Arial"/>
          <w:noProof/>
          <w:sz w:val="22"/>
          <w:szCs w:val="22"/>
        </w:rPr>
      </w:pPr>
      <w:r w:rsidRPr="00D17421">
        <w:rPr>
          <w:rFonts w:cs="Arial"/>
          <w:noProof/>
          <w:sz w:val="22"/>
          <w:szCs w:val="22"/>
        </w:rPr>
        <w:t xml:space="preserve">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w:t>
      </w:r>
      <w:r w:rsidR="002F2E56">
        <w:rPr>
          <w:rFonts w:cs="Arial"/>
          <w:noProof/>
          <w:sz w:val="22"/>
          <w:szCs w:val="22"/>
        </w:rPr>
        <w:t>de l’Acheteur</w:t>
      </w:r>
      <w:r w:rsidRPr="00D17421">
        <w:rPr>
          <w:rFonts w:cs="Arial"/>
          <w:noProof/>
          <w:sz w:val="22"/>
          <w:szCs w:val="22"/>
        </w:rPr>
        <w:t> ; et respecter et faciliter les droits des travailleurs pour s’organiser et mettre en place un mécanisme de gestion des plaintes pour les travailleurs directs ou indirects.</w:t>
      </w:r>
    </w:p>
    <w:p w:rsidR="00D8380A" w:rsidRPr="00D17421" w:rsidRDefault="00D8380A" w:rsidP="00D17421">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rPr>
      </w:pPr>
    </w:p>
    <w:p w:rsidR="008276F3" w:rsidRDefault="008276F3" w:rsidP="00D17421">
      <w:pPr>
        <w:pStyle w:val="Paragraphedeliste"/>
        <w:numPr>
          <w:ilvl w:val="0"/>
          <w:numId w:val="149"/>
        </w:numPr>
        <w:suppressAutoHyphens/>
        <w:overflowPunct w:val="0"/>
        <w:autoSpaceDE w:val="0"/>
        <w:autoSpaceDN w:val="0"/>
        <w:adjustRightInd w:val="0"/>
        <w:spacing w:after="100"/>
        <w:ind w:left="567" w:hanging="567"/>
        <w:contextualSpacing/>
        <w:jc w:val="both"/>
        <w:textAlignment w:val="baseline"/>
        <w:rPr>
          <w:rFonts w:cs="Arial"/>
          <w:noProof/>
          <w:sz w:val="22"/>
          <w:szCs w:val="22"/>
        </w:rPr>
      </w:pPr>
      <w:r w:rsidRPr="00D17421">
        <w:rPr>
          <w:rFonts w:cs="Arial"/>
          <w:noProof/>
          <w:sz w:val="22"/>
          <w:szCs w:val="22"/>
        </w:rPr>
        <w:t>mettre en place des pratiques de non-discrimination et d’égalité d’opportunités, et à assurer l’interdiction du travail des enfants et du travail forcé.</w:t>
      </w:r>
    </w:p>
    <w:p w:rsidR="00D8380A" w:rsidRPr="00D17421" w:rsidRDefault="00D8380A" w:rsidP="00D17421">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rPr>
      </w:pPr>
    </w:p>
    <w:p w:rsidR="008276F3" w:rsidRPr="00D17421" w:rsidRDefault="008276F3" w:rsidP="008276F3">
      <w:pPr>
        <w:pStyle w:val="Paragraphedeliste"/>
        <w:numPr>
          <w:ilvl w:val="0"/>
          <w:numId w:val="149"/>
        </w:numPr>
        <w:suppressAutoHyphens/>
        <w:overflowPunct w:val="0"/>
        <w:autoSpaceDE w:val="0"/>
        <w:autoSpaceDN w:val="0"/>
        <w:adjustRightInd w:val="0"/>
        <w:spacing w:after="100"/>
        <w:ind w:left="567" w:hanging="567"/>
        <w:contextualSpacing/>
        <w:jc w:val="both"/>
        <w:textAlignment w:val="baseline"/>
        <w:rPr>
          <w:rFonts w:cs="Arial"/>
          <w:noProof/>
          <w:sz w:val="22"/>
          <w:szCs w:val="22"/>
        </w:rPr>
      </w:pPr>
      <w:r w:rsidRPr="00D17421">
        <w:rPr>
          <w:rFonts w:cs="Arial"/>
          <w:noProof/>
          <w:sz w:val="22"/>
          <w:szCs w:val="22"/>
        </w:rPr>
        <w:t xml:space="preserve">maintenir un dossier pour chaque membre du personnel local consignant les heures travaillées par chaque personne, le type de travail, les salaires payés et les formations suivies, et à ce que ces dossiers soient disponibles en tout temps afin qu'ils puissent être examinés par </w:t>
      </w:r>
      <w:r w:rsidR="002F2E56">
        <w:rPr>
          <w:rFonts w:cs="Arial"/>
          <w:noProof/>
          <w:sz w:val="22"/>
          <w:szCs w:val="22"/>
        </w:rPr>
        <w:t>l’Acheteur</w:t>
      </w:r>
      <w:r w:rsidRPr="00D17421">
        <w:rPr>
          <w:rFonts w:cs="Arial"/>
          <w:noProof/>
          <w:sz w:val="22"/>
          <w:szCs w:val="22"/>
        </w:rPr>
        <w:t xml:space="preserve"> et les représentants autorisés du gouvernement, dans le respect des lois et réglementations applicables à la protection des données personnelles dans le pays de réalisation du Marché.</w:t>
      </w:r>
    </w:p>
    <w:p w:rsidR="008276F3" w:rsidRPr="00D17421" w:rsidRDefault="008276F3" w:rsidP="008276F3">
      <w:pPr>
        <w:rPr>
          <w:noProof/>
          <w:sz w:val="22"/>
          <w:szCs w:val="22"/>
        </w:rPr>
      </w:pPr>
    </w:p>
    <w:p w:rsidR="008276F3" w:rsidRPr="00D17421" w:rsidRDefault="008276F3" w:rsidP="008276F3">
      <w:pPr>
        <w:rPr>
          <w:noProof/>
          <w:sz w:val="22"/>
          <w:szCs w:val="22"/>
        </w:rPr>
      </w:pPr>
    </w:p>
    <w:p w:rsidR="008276F3" w:rsidRPr="00D17421" w:rsidRDefault="008276F3" w:rsidP="008276F3">
      <w:pPr>
        <w:rPr>
          <w:i/>
          <w:noProof/>
          <w:sz w:val="22"/>
          <w:szCs w:val="22"/>
          <w:highlight w:val="yellow"/>
        </w:rPr>
      </w:pPr>
      <w:r w:rsidRPr="00D17421">
        <w:rPr>
          <w:i/>
          <w:noProof/>
          <w:sz w:val="22"/>
          <w:szCs w:val="22"/>
          <w:highlight w:val="yellow"/>
        </w:rPr>
        <w:t>Fin de l’OPTION B]</w:t>
      </w:r>
    </w:p>
    <w:p w:rsidR="008276F3" w:rsidRPr="00D17421" w:rsidRDefault="008276F3" w:rsidP="00D17421">
      <w:pPr>
        <w:jc w:val="both"/>
        <w:rPr>
          <w:sz w:val="22"/>
          <w:szCs w:val="22"/>
          <w:lang w:eastAsia="en-US"/>
        </w:rPr>
      </w:pPr>
    </w:p>
    <w:p w:rsidR="00FC31C4" w:rsidRPr="00D17421" w:rsidRDefault="00FC31C4" w:rsidP="00FC31C4">
      <w:pPr>
        <w:rPr>
          <w:sz w:val="22"/>
          <w:szCs w:val="22"/>
        </w:rPr>
      </w:pPr>
    </w:p>
    <w:p w:rsidR="00EB4370" w:rsidRPr="00D17421" w:rsidRDefault="00EB4370" w:rsidP="00EB4370">
      <w:pPr>
        <w:jc w:val="both"/>
        <w:rPr>
          <w:sz w:val="22"/>
          <w:szCs w:val="22"/>
          <w:lang w:eastAsia="en-US"/>
        </w:rPr>
      </w:pPr>
      <w:bookmarkStart w:id="439" w:name="_DV_M380"/>
      <w:bookmarkStart w:id="440" w:name="_DV_M381"/>
      <w:bookmarkStart w:id="441" w:name="_DV_M382"/>
      <w:bookmarkStart w:id="442" w:name="_DV_M383"/>
      <w:bookmarkStart w:id="443" w:name="_DV_M389"/>
      <w:bookmarkStart w:id="444" w:name="_DV_M390"/>
      <w:bookmarkStart w:id="445" w:name="_DV_M391"/>
      <w:bookmarkStart w:id="446" w:name="_DV_M393"/>
      <w:bookmarkStart w:id="447" w:name="_DV_M396"/>
      <w:bookmarkStart w:id="448" w:name="_DV_M403"/>
      <w:bookmarkStart w:id="449" w:name="_DV_M410"/>
      <w:bookmarkStart w:id="450" w:name="_DV_M411"/>
      <w:bookmarkEnd w:id="439"/>
      <w:bookmarkEnd w:id="440"/>
      <w:bookmarkEnd w:id="441"/>
      <w:bookmarkEnd w:id="442"/>
      <w:bookmarkEnd w:id="443"/>
      <w:bookmarkEnd w:id="444"/>
      <w:bookmarkEnd w:id="445"/>
      <w:bookmarkEnd w:id="446"/>
      <w:bookmarkEnd w:id="447"/>
      <w:bookmarkEnd w:id="448"/>
      <w:bookmarkEnd w:id="449"/>
      <w:bookmarkEnd w:id="450"/>
    </w:p>
    <w:p w:rsidR="00FC31C4" w:rsidRPr="00D17421" w:rsidRDefault="00FC31C4" w:rsidP="00FC31C4">
      <w:pPr>
        <w:rPr>
          <w:sz w:val="22"/>
          <w:szCs w:val="22"/>
        </w:rPr>
      </w:pPr>
    </w:p>
    <w:p w:rsidR="00FC31C4" w:rsidRPr="00D17421" w:rsidRDefault="00FC31C4" w:rsidP="00FC31C4">
      <w:pPr>
        <w:rPr>
          <w:sz w:val="22"/>
          <w:szCs w:val="22"/>
        </w:rPr>
      </w:pPr>
    </w:p>
    <w:p w:rsidR="00A6457F" w:rsidRDefault="00A6457F" w:rsidP="00FC31C4">
      <w:pPr>
        <w:sectPr w:rsidR="00A6457F" w:rsidSect="00855757">
          <w:headerReference w:type="even" r:id="rId70"/>
          <w:headerReference w:type="default" r:id="rId71"/>
          <w:headerReference w:type="first" r:id="rId72"/>
          <w:pgSz w:w="11907" w:h="16840" w:code="9"/>
          <w:pgMar w:top="1440" w:right="1440" w:bottom="1440" w:left="1440" w:header="720" w:footer="720" w:gutter="567"/>
          <w:cols w:space="720"/>
          <w:titlePg/>
        </w:sectPr>
      </w:pPr>
    </w:p>
    <w:p w:rsidR="00FC31C4" w:rsidRDefault="00FC31C4" w:rsidP="00FC31C4"/>
    <w:p w:rsidR="00A6457F" w:rsidRDefault="00A6457F" w:rsidP="00FC31C4"/>
    <w:p w:rsidR="00A6457F" w:rsidRDefault="00A6457F" w:rsidP="00FC31C4"/>
    <w:p w:rsidR="00A6457F" w:rsidRDefault="00A6457F" w:rsidP="00FC31C4"/>
    <w:p w:rsidR="00A6457F" w:rsidRDefault="00A6457F" w:rsidP="00FC31C4"/>
    <w:p w:rsidR="00A6457F" w:rsidRDefault="00A6457F" w:rsidP="00FC31C4"/>
    <w:p w:rsidR="00FC31C4" w:rsidRDefault="00FC31C4" w:rsidP="00FC31C4"/>
    <w:p w:rsidR="00FC31C4" w:rsidRDefault="00FC31C4" w:rsidP="00FC31C4"/>
    <w:p w:rsidR="00FC31C4" w:rsidRDefault="00FC31C4" w:rsidP="00FC31C4"/>
    <w:p w:rsidR="00FC31C4" w:rsidRDefault="00FC31C4" w:rsidP="00FC31C4"/>
    <w:p w:rsidR="00376C51" w:rsidRDefault="00FC31C4" w:rsidP="00FC31C4">
      <w:pPr>
        <w:pStyle w:val="Titre1"/>
      </w:pPr>
      <w:bookmarkStart w:id="451" w:name="_Toc494778741"/>
      <w:bookmarkStart w:id="452" w:name="_Toc499607138"/>
      <w:bookmarkStart w:id="453" w:name="_Toc499608191"/>
      <w:bookmarkStart w:id="454" w:name="_Toc475090759"/>
      <w:r>
        <w:t>DEUXIÈME PARTIE</w:t>
      </w:r>
      <w:bookmarkStart w:id="455" w:name="_Toc494778742"/>
      <w:bookmarkStart w:id="456" w:name="_Toc499607139"/>
      <w:bookmarkStart w:id="457" w:name="_Toc499608192"/>
      <w:bookmarkEnd w:id="451"/>
      <w:bookmarkEnd w:id="452"/>
      <w:bookmarkEnd w:id="453"/>
      <w:r w:rsidR="002278BB">
        <w:t xml:space="preserve"> </w:t>
      </w:r>
      <w:r w:rsidR="002278BB">
        <w:br/>
      </w:r>
      <w:r>
        <w:t>Exigences relatives aux Fournitures</w:t>
      </w:r>
      <w:bookmarkEnd w:id="454"/>
      <w:bookmarkEnd w:id="455"/>
      <w:bookmarkEnd w:id="456"/>
      <w:bookmarkEnd w:id="457"/>
    </w:p>
    <w:bookmarkEnd w:id="434"/>
    <w:bookmarkEnd w:id="435"/>
    <w:bookmarkEnd w:id="436"/>
    <w:bookmarkEnd w:id="437"/>
    <w:bookmarkEnd w:id="438"/>
    <w:p w:rsidR="00376C51" w:rsidRDefault="00376C51" w:rsidP="00376C51">
      <w:pPr>
        <w:pStyle w:val="Titre1"/>
        <w:sectPr w:rsidR="00376C51" w:rsidSect="00A6457F">
          <w:headerReference w:type="first" r:id="rId73"/>
          <w:pgSz w:w="11907" w:h="16840" w:code="9"/>
          <w:pgMar w:top="1440" w:right="1440" w:bottom="1440" w:left="1440" w:header="720" w:footer="720" w:gutter="567"/>
          <w:cols w:space="720"/>
          <w:titlePg/>
        </w:sectPr>
      </w:pPr>
    </w:p>
    <w:p w:rsidR="00FC31C4" w:rsidRDefault="00FC31C4" w:rsidP="00376C51">
      <w:pPr>
        <w:pStyle w:val="Titre1"/>
      </w:pPr>
    </w:p>
    <w:p w:rsidR="00FC31C4" w:rsidRDefault="00FC31C4" w:rsidP="00FC31C4"/>
    <w:tbl>
      <w:tblPr>
        <w:tblW w:w="9198" w:type="dxa"/>
        <w:tblLayout w:type="fixed"/>
        <w:tblLook w:val="0000" w:firstRow="0" w:lastRow="0" w:firstColumn="0" w:lastColumn="0" w:noHBand="0" w:noVBand="0"/>
      </w:tblPr>
      <w:tblGrid>
        <w:gridCol w:w="9198"/>
      </w:tblGrid>
      <w:tr w:rsidR="00FC31C4" w:rsidTr="0096294B">
        <w:tblPrEx>
          <w:tblCellMar>
            <w:top w:w="0" w:type="dxa"/>
            <w:bottom w:w="0" w:type="dxa"/>
          </w:tblCellMar>
        </w:tblPrEx>
        <w:trPr>
          <w:trHeight w:val="800"/>
        </w:trPr>
        <w:tc>
          <w:tcPr>
            <w:tcW w:w="9198" w:type="dxa"/>
            <w:vAlign w:val="center"/>
          </w:tcPr>
          <w:p w:rsidR="00FC31C4" w:rsidRDefault="00B20125" w:rsidP="00915666">
            <w:pPr>
              <w:pStyle w:val="Sous-titre"/>
              <w:rPr>
                <w:lang w:val="fr-FR"/>
              </w:rPr>
            </w:pPr>
            <w:bookmarkStart w:id="458" w:name="_Toc475090760"/>
            <w:r>
              <w:rPr>
                <w:lang w:val="fr-FR"/>
              </w:rPr>
              <w:t>Section V</w:t>
            </w:r>
            <w:r w:rsidR="00E62A68">
              <w:rPr>
                <w:lang w:val="fr-FR"/>
              </w:rPr>
              <w:t>II</w:t>
            </w:r>
            <w:r>
              <w:rPr>
                <w:lang w:val="fr-FR"/>
              </w:rPr>
              <w:t>.</w:t>
            </w:r>
            <w:r w:rsidR="00376C51">
              <w:rPr>
                <w:lang w:val="fr-FR"/>
              </w:rPr>
              <w:t xml:space="preserve">  </w:t>
            </w:r>
            <w:r w:rsidR="004E6C79">
              <w:rPr>
                <w:lang w:val="fr-FR"/>
              </w:rPr>
              <w:t>Bordereau des Quantités, Calendrier de Livraison et Spécifications T</w:t>
            </w:r>
            <w:r w:rsidR="00FC31C4">
              <w:rPr>
                <w:lang w:val="fr-FR"/>
              </w:rPr>
              <w:t>echniques</w:t>
            </w:r>
            <w:bookmarkEnd w:id="458"/>
          </w:p>
        </w:tc>
      </w:tr>
    </w:tbl>
    <w:p w:rsidR="00FC31C4" w:rsidRDefault="00FC31C4" w:rsidP="00FC31C4"/>
    <w:p w:rsidR="00FC31C4" w:rsidRDefault="00FC31C4" w:rsidP="00FC31C4">
      <w:pPr>
        <w:pStyle w:val="Subtitle2"/>
      </w:pPr>
      <w:bookmarkStart w:id="459" w:name="_Toc494778743"/>
      <w:r>
        <w:t>Table des matières</w:t>
      </w:r>
      <w:bookmarkEnd w:id="459"/>
    </w:p>
    <w:p w:rsidR="00FC31C4" w:rsidRDefault="00FC31C4" w:rsidP="00FC31C4">
      <w:pPr>
        <w:rPr>
          <w:i/>
        </w:rPr>
      </w:pPr>
    </w:p>
    <w:p w:rsidR="00FC31C4" w:rsidRDefault="00FC31C4" w:rsidP="00FC31C4">
      <w:pPr>
        <w:jc w:val="right"/>
        <w:rPr>
          <w:b/>
          <w:sz w:val="32"/>
        </w:rPr>
      </w:pPr>
    </w:p>
    <w:p w:rsidR="00FC31C4" w:rsidRDefault="00FC31C4" w:rsidP="00FC31C4">
      <w:pPr>
        <w:jc w:val="right"/>
        <w:rPr>
          <w:b/>
        </w:rPr>
      </w:pPr>
    </w:p>
    <w:p w:rsidR="00BB2361" w:rsidRPr="00937B4E" w:rsidRDefault="00165A0B">
      <w:pPr>
        <w:pStyle w:val="TM1"/>
        <w:tabs>
          <w:tab w:val="left" w:pos="440"/>
        </w:tabs>
        <w:rPr>
          <w:rFonts w:ascii="Calibri" w:hAnsi="Calibri"/>
          <w:b w:val="0"/>
          <w:sz w:val="22"/>
          <w:szCs w:val="22"/>
        </w:rPr>
      </w:pPr>
      <w:r>
        <w:rPr>
          <w:i/>
          <w:caps/>
          <w:smallCaps/>
        </w:rPr>
        <w:fldChar w:fldCharType="begin"/>
      </w:r>
      <w:r>
        <w:rPr>
          <w:i/>
          <w:caps/>
          <w:smallCaps/>
        </w:rPr>
        <w:instrText xml:space="preserve"> TOC \t "Style3;1" </w:instrText>
      </w:r>
      <w:r>
        <w:rPr>
          <w:i/>
          <w:caps/>
          <w:smallCaps/>
        </w:rPr>
        <w:fldChar w:fldCharType="separate"/>
      </w:r>
      <w:r w:rsidR="00BB2361">
        <w:t>1.</w:t>
      </w:r>
      <w:r w:rsidR="00BB2361" w:rsidRPr="00937B4E">
        <w:rPr>
          <w:rFonts w:ascii="Calibri" w:hAnsi="Calibri"/>
          <w:b w:val="0"/>
          <w:sz w:val="22"/>
          <w:szCs w:val="22"/>
        </w:rPr>
        <w:tab/>
      </w:r>
      <w:r w:rsidR="00BB2361">
        <w:t>Liste des Fournitures et Calendrier de Livraison</w:t>
      </w:r>
      <w:r w:rsidR="00BB2361">
        <w:tab/>
      </w:r>
      <w:r w:rsidR="00BB2361">
        <w:fldChar w:fldCharType="begin"/>
      </w:r>
      <w:r w:rsidR="00BB2361">
        <w:instrText xml:space="preserve"> PAGEREF _Toc475090591 \h </w:instrText>
      </w:r>
      <w:r w:rsidR="00BB2361">
        <w:fldChar w:fldCharType="separate"/>
      </w:r>
      <w:r w:rsidR="00BB2361">
        <w:t>72</w:t>
      </w:r>
      <w:r w:rsidR="00BB2361">
        <w:fldChar w:fldCharType="end"/>
      </w:r>
    </w:p>
    <w:p w:rsidR="00BB2361" w:rsidRPr="00937B4E" w:rsidRDefault="00BB2361">
      <w:pPr>
        <w:pStyle w:val="TM1"/>
        <w:tabs>
          <w:tab w:val="left" w:pos="440"/>
        </w:tabs>
        <w:rPr>
          <w:rFonts w:ascii="Calibri" w:hAnsi="Calibri"/>
          <w:b w:val="0"/>
          <w:sz w:val="22"/>
          <w:szCs w:val="22"/>
        </w:rPr>
      </w:pPr>
      <w:r>
        <w:t>2.</w:t>
      </w:r>
      <w:r w:rsidRPr="00937B4E">
        <w:rPr>
          <w:rFonts w:ascii="Calibri" w:hAnsi="Calibri"/>
          <w:b w:val="0"/>
          <w:sz w:val="22"/>
          <w:szCs w:val="22"/>
        </w:rPr>
        <w:tab/>
      </w:r>
      <w:r>
        <w:t>Liste des Services Connexes et Calendrier d’Achèvement</w:t>
      </w:r>
      <w:r>
        <w:tab/>
      </w:r>
      <w:r>
        <w:fldChar w:fldCharType="begin"/>
      </w:r>
      <w:r>
        <w:instrText xml:space="preserve"> PAGEREF _Toc475090592 \h </w:instrText>
      </w:r>
      <w:r>
        <w:fldChar w:fldCharType="separate"/>
      </w:r>
      <w:r>
        <w:t>73</w:t>
      </w:r>
      <w:r>
        <w:fldChar w:fldCharType="end"/>
      </w:r>
    </w:p>
    <w:p w:rsidR="00BB2361" w:rsidRPr="00937B4E" w:rsidRDefault="00BB2361">
      <w:pPr>
        <w:pStyle w:val="TM1"/>
        <w:tabs>
          <w:tab w:val="left" w:pos="440"/>
        </w:tabs>
        <w:rPr>
          <w:rFonts w:ascii="Calibri" w:hAnsi="Calibri"/>
          <w:b w:val="0"/>
          <w:sz w:val="22"/>
          <w:szCs w:val="22"/>
        </w:rPr>
      </w:pPr>
      <w:r>
        <w:t>3.</w:t>
      </w:r>
      <w:r w:rsidRPr="00937B4E">
        <w:rPr>
          <w:rFonts w:ascii="Calibri" w:hAnsi="Calibri"/>
          <w:b w:val="0"/>
          <w:sz w:val="22"/>
          <w:szCs w:val="22"/>
        </w:rPr>
        <w:tab/>
      </w:r>
      <w:r>
        <w:t>Spécifications Techniques</w:t>
      </w:r>
      <w:r>
        <w:tab/>
      </w:r>
      <w:r>
        <w:fldChar w:fldCharType="begin"/>
      </w:r>
      <w:r>
        <w:instrText xml:space="preserve"> PAGEREF _Toc475090593 \h </w:instrText>
      </w:r>
      <w:r>
        <w:fldChar w:fldCharType="separate"/>
      </w:r>
      <w:r>
        <w:t>74</w:t>
      </w:r>
      <w:r>
        <w:fldChar w:fldCharType="end"/>
      </w:r>
    </w:p>
    <w:p w:rsidR="00BB2361" w:rsidRPr="00937B4E" w:rsidRDefault="00BB2361">
      <w:pPr>
        <w:pStyle w:val="TM1"/>
        <w:tabs>
          <w:tab w:val="left" w:pos="440"/>
        </w:tabs>
        <w:rPr>
          <w:rFonts w:ascii="Calibri" w:hAnsi="Calibri"/>
          <w:b w:val="0"/>
          <w:sz w:val="22"/>
          <w:szCs w:val="22"/>
        </w:rPr>
      </w:pPr>
      <w:r>
        <w:t>4.</w:t>
      </w:r>
      <w:r w:rsidRPr="00937B4E">
        <w:rPr>
          <w:rFonts w:ascii="Calibri" w:hAnsi="Calibri"/>
          <w:b w:val="0"/>
          <w:sz w:val="22"/>
          <w:szCs w:val="22"/>
        </w:rPr>
        <w:tab/>
      </w:r>
      <w:r>
        <w:t>Plans</w:t>
      </w:r>
      <w:r>
        <w:tab/>
      </w:r>
      <w:r>
        <w:fldChar w:fldCharType="begin"/>
      </w:r>
      <w:r>
        <w:instrText xml:space="preserve"> PAGEREF _Toc475090594 \h </w:instrText>
      </w:r>
      <w:r>
        <w:fldChar w:fldCharType="separate"/>
      </w:r>
      <w:r>
        <w:t>75</w:t>
      </w:r>
      <w:r>
        <w:fldChar w:fldCharType="end"/>
      </w:r>
    </w:p>
    <w:p w:rsidR="00BB2361" w:rsidRPr="00937B4E" w:rsidRDefault="00BB2361">
      <w:pPr>
        <w:pStyle w:val="TM1"/>
        <w:tabs>
          <w:tab w:val="left" w:pos="440"/>
        </w:tabs>
        <w:rPr>
          <w:rFonts w:ascii="Calibri" w:hAnsi="Calibri"/>
          <w:b w:val="0"/>
          <w:sz w:val="22"/>
          <w:szCs w:val="22"/>
        </w:rPr>
      </w:pPr>
      <w:r>
        <w:t>5.</w:t>
      </w:r>
      <w:r w:rsidRPr="00937B4E">
        <w:rPr>
          <w:rFonts w:ascii="Calibri" w:hAnsi="Calibri"/>
          <w:b w:val="0"/>
          <w:sz w:val="22"/>
          <w:szCs w:val="22"/>
        </w:rPr>
        <w:tab/>
      </w:r>
      <w:r>
        <w:t>Inspections et Essais</w:t>
      </w:r>
      <w:r>
        <w:tab/>
      </w:r>
      <w:r>
        <w:fldChar w:fldCharType="begin"/>
      </w:r>
      <w:r>
        <w:instrText xml:space="preserve"> PAGEREF _Toc475090595 \h </w:instrText>
      </w:r>
      <w:r>
        <w:fldChar w:fldCharType="separate"/>
      </w:r>
      <w:r>
        <w:t>76</w:t>
      </w:r>
      <w:r>
        <w:fldChar w:fldCharType="end"/>
      </w:r>
    </w:p>
    <w:p w:rsidR="00FC31C4" w:rsidRDefault="00165A0B" w:rsidP="00B3189C">
      <w:pPr>
        <w:pStyle w:val="TM2"/>
      </w:pPr>
      <w:r>
        <w:fldChar w:fldCharType="end"/>
      </w:r>
    </w:p>
    <w:p w:rsidR="001E1F38" w:rsidRDefault="001E1F38" w:rsidP="00FC31C4">
      <w:pPr>
        <w:sectPr w:rsidR="001E1F38" w:rsidSect="00376C51">
          <w:headerReference w:type="first" r:id="rId74"/>
          <w:pgSz w:w="11907" w:h="16840" w:code="9"/>
          <w:pgMar w:top="1440" w:right="1440" w:bottom="1440" w:left="1440" w:header="720" w:footer="720" w:gutter="567"/>
          <w:cols w:space="720"/>
          <w:titlePg/>
        </w:sectPr>
      </w:pPr>
    </w:p>
    <w:p w:rsidR="001E1F38" w:rsidRDefault="001E1F38" w:rsidP="001E1F38">
      <w:pPr>
        <w:pStyle w:val="Style3"/>
        <w:numPr>
          <w:ilvl w:val="6"/>
          <w:numId w:val="11"/>
        </w:numPr>
        <w:tabs>
          <w:tab w:val="clear" w:pos="2520"/>
        </w:tabs>
        <w:ind w:left="0" w:firstLine="0"/>
      </w:pPr>
      <w:bookmarkStart w:id="460" w:name="_Toc494778748"/>
      <w:bookmarkStart w:id="461" w:name="_Toc475090591"/>
      <w:r>
        <w:t xml:space="preserve">Liste des Fournitures et </w:t>
      </w:r>
      <w:bookmarkEnd w:id="460"/>
      <w:r>
        <w:t>Calendrier de Livraison</w:t>
      </w:r>
      <w:bookmarkEnd w:id="461"/>
    </w:p>
    <w:p w:rsidR="00FC31C4" w:rsidRDefault="00FC31C4" w:rsidP="00FC31C4"/>
    <w:p w:rsidR="001E1F38" w:rsidRDefault="001E1F38" w:rsidP="00FC31C4"/>
    <w:p w:rsidR="00FC31C4" w:rsidRPr="00AE13B8" w:rsidRDefault="00AE13B8" w:rsidP="004E6C79">
      <w:pPr>
        <w:pStyle w:val="Sub-ClauseText"/>
        <w:spacing w:before="0" w:after="0"/>
        <w:rPr>
          <w:i/>
          <w:lang w:val="fr-FR"/>
        </w:rPr>
      </w:pPr>
      <w:r w:rsidRPr="00AE13B8">
        <w:rPr>
          <w:i/>
          <w:lang w:val="fr-FR"/>
        </w:rPr>
        <w:t xml:space="preserve">[L’Acheteur remplira le tableau à l’exception de la colonne « Date de Livraison proposée par le </w:t>
      </w:r>
      <w:r w:rsidR="00524D3E" w:rsidRPr="00AE13B8">
        <w:rPr>
          <w:i/>
          <w:lang w:val="fr-FR"/>
        </w:rPr>
        <w:t>Soumissionnaire</w:t>
      </w:r>
      <w:r w:rsidRPr="00AE13B8">
        <w:rPr>
          <w:i/>
          <w:lang w:val="fr-FR"/>
        </w:rPr>
        <w:t> ». L</w:t>
      </w:r>
      <w:r>
        <w:rPr>
          <w:i/>
          <w:lang w:val="fr-FR"/>
        </w:rPr>
        <w:t>a liste des F</w:t>
      </w:r>
      <w:r w:rsidRPr="00AE13B8">
        <w:rPr>
          <w:i/>
          <w:lang w:val="fr-FR"/>
        </w:rPr>
        <w:t>ournitures doit être identique à celle figurant dans les formulaires de pri</w:t>
      </w:r>
      <w:r w:rsidR="00DF1BF3">
        <w:rPr>
          <w:i/>
          <w:lang w:val="fr-FR"/>
        </w:rPr>
        <w:t>x</w:t>
      </w:r>
      <w:r w:rsidRPr="00AE13B8">
        <w:rPr>
          <w:i/>
          <w:lang w:val="fr-FR"/>
        </w:rPr>
        <w:t xml:space="preserve"> (Section I</w:t>
      </w:r>
      <w:r w:rsidR="00DF1BF3">
        <w:rPr>
          <w:i/>
          <w:lang w:val="fr-FR"/>
        </w:rPr>
        <w:t>V</w:t>
      </w:r>
      <w:r w:rsidRPr="00AE13B8">
        <w:rPr>
          <w:i/>
          <w:lang w:val="fr-FR"/>
        </w:rPr>
        <w:t>)]</w:t>
      </w:r>
    </w:p>
    <w:p w:rsidR="001E1F38" w:rsidRDefault="001E1F38" w:rsidP="004E6C79">
      <w:pPr>
        <w:pStyle w:val="Sub-ClauseText"/>
        <w:spacing w:before="0" w:after="0"/>
        <w:rPr>
          <w:lang w:val="fr-FR"/>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607"/>
        <w:gridCol w:w="1080"/>
        <w:gridCol w:w="1132"/>
        <w:gridCol w:w="1348"/>
        <w:gridCol w:w="1724"/>
        <w:gridCol w:w="1798"/>
        <w:gridCol w:w="2098"/>
      </w:tblGrid>
      <w:tr w:rsidR="001E1F38" w:rsidRPr="00295485" w:rsidTr="00295485">
        <w:trPr>
          <w:cantSplit/>
          <w:trHeight w:val="240"/>
        </w:trPr>
        <w:tc>
          <w:tcPr>
            <w:tcW w:w="1101" w:type="dxa"/>
            <w:vMerge w:val="restart"/>
            <w:tcBorders>
              <w:top w:val="double" w:sz="4" w:space="0" w:color="auto"/>
              <w:left w:val="double" w:sz="4" w:space="0" w:color="auto"/>
              <w:right w:val="single" w:sz="4" w:space="0" w:color="auto"/>
            </w:tcBorders>
          </w:tcPr>
          <w:p w:rsidR="001E1F38" w:rsidRPr="00295485" w:rsidRDefault="005230D0" w:rsidP="00F10D6B">
            <w:pPr>
              <w:suppressAutoHyphens/>
              <w:spacing w:before="60"/>
              <w:jc w:val="center"/>
              <w:rPr>
                <w:b/>
                <w:bCs/>
                <w:sz w:val="22"/>
                <w:szCs w:val="22"/>
              </w:rPr>
            </w:pPr>
            <w:r w:rsidRPr="00295485">
              <w:rPr>
                <w:b/>
                <w:bCs/>
                <w:sz w:val="22"/>
                <w:szCs w:val="22"/>
              </w:rPr>
              <w:t>Article</w:t>
            </w:r>
          </w:p>
          <w:p w:rsidR="001E1F38" w:rsidRPr="00295485" w:rsidRDefault="001E1F38" w:rsidP="00295485">
            <w:pPr>
              <w:suppressAutoHyphens/>
              <w:spacing w:before="60"/>
              <w:jc w:val="center"/>
              <w:rPr>
                <w:b/>
                <w:bCs/>
                <w:sz w:val="22"/>
                <w:szCs w:val="22"/>
              </w:rPr>
            </w:pPr>
            <w:r w:rsidRPr="00295485">
              <w:rPr>
                <w:b/>
                <w:bCs/>
                <w:sz w:val="22"/>
                <w:szCs w:val="22"/>
              </w:rPr>
              <w:t>N</w:t>
            </w:r>
            <w:r w:rsidR="00295485" w:rsidRPr="00295485">
              <w:rPr>
                <w:b/>
                <w:bCs/>
                <w:sz w:val="22"/>
                <w:szCs w:val="22"/>
              </w:rPr>
              <w:t>o</w:t>
            </w:r>
          </w:p>
        </w:tc>
        <w:tc>
          <w:tcPr>
            <w:tcW w:w="2607" w:type="dxa"/>
            <w:vMerge w:val="restart"/>
            <w:tcBorders>
              <w:top w:val="double" w:sz="4" w:space="0" w:color="auto"/>
              <w:left w:val="single" w:sz="4" w:space="0" w:color="auto"/>
              <w:right w:val="single" w:sz="4" w:space="0" w:color="auto"/>
            </w:tcBorders>
          </w:tcPr>
          <w:p w:rsidR="001E1F38" w:rsidRPr="00295485" w:rsidRDefault="001E1F38" w:rsidP="005230D0">
            <w:pPr>
              <w:suppressAutoHyphens/>
              <w:spacing w:before="60"/>
              <w:jc w:val="center"/>
              <w:rPr>
                <w:b/>
                <w:bCs/>
                <w:sz w:val="22"/>
                <w:szCs w:val="22"/>
              </w:rPr>
            </w:pPr>
            <w:r w:rsidRPr="00295485">
              <w:rPr>
                <w:b/>
                <w:bCs/>
                <w:sz w:val="22"/>
                <w:szCs w:val="22"/>
              </w:rPr>
              <w:t xml:space="preserve">Description </w:t>
            </w:r>
            <w:r w:rsidR="005230D0" w:rsidRPr="00295485">
              <w:rPr>
                <w:b/>
                <w:bCs/>
                <w:sz w:val="22"/>
                <w:szCs w:val="22"/>
              </w:rPr>
              <w:t>des Fournitures</w:t>
            </w:r>
            <w:r w:rsidRPr="00295485">
              <w:rPr>
                <w:b/>
                <w:bCs/>
                <w:sz w:val="22"/>
                <w:szCs w:val="22"/>
              </w:rPr>
              <w:t xml:space="preserve"> </w:t>
            </w:r>
          </w:p>
        </w:tc>
        <w:tc>
          <w:tcPr>
            <w:tcW w:w="1080" w:type="dxa"/>
            <w:vMerge w:val="restart"/>
            <w:tcBorders>
              <w:top w:val="double" w:sz="4" w:space="0" w:color="auto"/>
              <w:left w:val="single" w:sz="4" w:space="0" w:color="auto"/>
              <w:right w:val="single" w:sz="4" w:space="0" w:color="auto"/>
            </w:tcBorders>
          </w:tcPr>
          <w:p w:rsidR="001E1F38" w:rsidRPr="00295485" w:rsidRDefault="005230D0" w:rsidP="00F10D6B">
            <w:pPr>
              <w:suppressAutoHyphens/>
              <w:spacing w:before="60"/>
              <w:jc w:val="center"/>
              <w:rPr>
                <w:b/>
                <w:bCs/>
                <w:sz w:val="22"/>
                <w:szCs w:val="22"/>
              </w:rPr>
            </w:pPr>
            <w:r w:rsidRPr="00295485">
              <w:rPr>
                <w:b/>
                <w:bCs/>
                <w:sz w:val="22"/>
                <w:szCs w:val="22"/>
              </w:rPr>
              <w:t>Quantité</w:t>
            </w:r>
          </w:p>
        </w:tc>
        <w:tc>
          <w:tcPr>
            <w:tcW w:w="1132" w:type="dxa"/>
            <w:vMerge w:val="restart"/>
            <w:tcBorders>
              <w:top w:val="double" w:sz="4" w:space="0" w:color="auto"/>
              <w:left w:val="single" w:sz="4" w:space="0" w:color="auto"/>
              <w:right w:val="single" w:sz="4" w:space="0" w:color="auto"/>
            </w:tcBorders>
          </w:tcPr>
          <w:p w:rsidR="001E1F38" w:rsidRPr="00295485" w:rsidRDefault="00AE13B8" w:rsidP="00F10D6B">
            <w:pPr>
              <w:suppressAutoHyphens/>
              <w:spacing w:before="60"/>
              <w:jc w:val="center"/>
              <w:rPr>
                <w:b/>
                <w:bCs/>
                <w:sz w:val="22"/>
                <w:szCs w:val="22"/>
              </w:rPr>
            </w:pPr>
            <w:r>
              <w:rPr>
                <w:b/>
                <w:bCs/>
                <w:sz w:val="22"/>
                <w:szCs w:val="22"/>
              </w:rPr>
              <w:t>Unité de Mesure</w:t>
            </w:r>
          </w:p>
        </w:tc>
        <w:tc>
          <w:tcPr>
            <w:tcW w:w="1348" w:type="dxa"/>
            <w:vMerge w:val="restart"/>
            <w:tcBorders>
              <w:top w:val="double" w:sz="4" w:space="0" w:color="auto"/>
              <w:left w:val="single" w:sz="4" w:space="0" w:color="auto"/>
              <w:right w:val="single" w:sz="4" w:space="0" w:color="auto"/>
            </w:tcBorders>
          </w:tcPr>
          <w:p w:rsidR="001E1F38" w:rsidRPr="00295485" w:rsidRDefault="0062641D" w:rsidP="0062641D">
            <w:pPr>
              <w:spacing w:before="60"/>
              <w:jc w:val="center"/>
              <w:rPr>
                <w:b/>
                <w:bCs/>
                <w:sz w:val="22"/>
                <w:szCs w:val="22"/>
              </w:rPr>
            </w:pPr>
            <w:r>
              <w:rPr>
                <w:b/>
                <w:bCs/>
                <w:sz w:val="22"/>
                <w:szCs w:val="22"/>
              </w:rPr>
              <w:t>Lieu de d</w:t>
            </w:r>
            <w:r w:rsidR="005230D0" w:rsidRPr="00295485">
              <w:rPr>
                <w:b/>
                <w:bCs/>
                <w:sz w:val="22"/>
                <w:szCs w:val="22"/>
              </w:rPr>
              <w:t xml:space="preserve">estination </w:t>
            </w:r>
            <w:r>
              <w:rPr>
                <w:b/>
                <w:bCs/>
                <w:sz w:val="22"/>
                <w:szCs w:val="22"/>
              </w:rPr>
              <w:t>convenu</w:t>
            </w:r>
            <w:r w:rsidR="00AE13B8">
              <w:rPr>
                <w:b/>
                <w:bCs/>
                <w:sz w:val="22"/>
                <w:szCs w:val="22"/>
              </w:rPr>
              <w:t xml:space="preserve"> tel que spécifié dans les DP</w:t>
            </w:r>
            <w:r w:rsidR="005230D0" w:rsidRPr="00295485">
              <w:rPr>
                <w:b/>
                <w:bCs/>
                <w:sz w:val="22"/>
                <w:szCs w:val="22"/>
              </w:rPr>
              <w:t>AO</w:t>
            </w:r>
            <w:r w:rsidR="001E1F38" w:rsidRPr="00295485">
              <w:rPr>
                <w:b/>
                <w:bCs/>
                <w:sz w:val="22"/>
                <w:szCs w:val="22"/>
              </w:rPr>
              <w:t xml:space="preserve"> </w:t>
            </w:r>
          </w:p>
        </w:tc>
        <w:tc>
          <w:tcPr>
            <w:tcW w:w="5620" w:type="dxa"/>
            <w:gridSpan w:val="3"/>
            <w:tcBorders>
              <w:top w:val="double" w:sz="4" w:space="0" w:color="auto"/>
              <w:left w:val="single" w:sz="4" w:space="0" w:color="auto"/>
              <w:bottom w:val="single" w:sz="4" w:space="0" w:color="auto"/>
              <w:right w:val="double" w:sz="4" w:space="0" w:color="auto"/>
            </w:tcBorders>
          </w:tcPr>
          <w:p w:rsidR="001E1F38" w:rsidRPr="00295485" w:rsidRDefault="00295485" w:rsidP="00295485">
            <w:pPr>
              <w:spacing w:before="60" w:after="60"/>
              <w:jc w:val="center"/>
              <w:rPr>
                <w:sz w:val="22"/>
                <w:szCs w:val="22"/>
              </w:rPr>
            </w:pPr>
            <w:r w:rsidRPr="00295485">
              <w:rPr>
                <w:b/>
                <w:bCs/>
                <w:sz w:val="22"/>
                <w:szCs w:val="22"/>
              </w:rPr>
              <w:t xml:space="preserve">Date de Livraison </w:t>
            </w:r>
            <w:r w:rsidR="001E1F38" w:rsidRPr="00295485">
              <w:rPr>
                <w:b/>
                <w:bCs/>
                <w:sz w:val="22"/>
                <w:szCs w:val="22"/>
              </w:rPr>
              <w:t>(</w:t>
            </w:r>
            <w:r w:rsidRPr="00295485">
              <w:rPr>
                <w:b/>
                <w:bCs/>
                <w:sz w:val="22"/>
                <w:szCs w:val="22"/>
              </w:rPr>
              <w:t>conformément à</w:t>
            </w:r>
            <w:r w:rsidR="001E1F38" w:rsidRPr="00295485">
              <w:rPr>
                <w:b/>
                <w:bCs/>
                <w:sz w:val="22"/>
                <w:szCs w:val="22"/>
              </w:rPr>
              <w:t xml:space="preserve"> Incoterms)</w:t>
            </w:r>
          </w:p>
        </w:tc>
      </w:tr>
      <w:tr w:rsidR="001E1F38" w:rsidRPr="00295485" w:rsidTr="00295485">
        <w:trPr>
          <w:cantSplit/>
          <w:trHeight w:val="240"/>
        </w:trPr>
        <w:tc>
          <w:tcPr>
            <w:tcW w:w="1101" w:type="dxa"/>
            <w:vMerge/>
            <w:tcBorders>
              <w:left w:val="double" w:sz="4" w:space="0" w:color="auto"/>
              <w:bottom w:val="single" w:sz="4" w:space="0" w:color="auto"/>
              <w:right w:val="single" w:sz="4" w:space="0" w:color="auto"/>
            </w:tcBorders>
          </w:tcPr>
          <w:p w:rsidR="001E1F38" w:rsidRPr="00295485" w:rsidRDefault="001E1F38" w:rsidP="00F10D6B">
            <w:pPr>
              <w:suppressAutoHyphens/>
              <w:jc w:val="center"/>
              <w:rPr>
                <w:sz w:val="22"/>
                <w:szCs w:val="22"/>
              </w:rPr>
            </w:pPr>
          </w:p>
        </w:tc>
        <w:tc>
          <w:tcPr>
            <w:tcW w:w="2607" w:type="dxa"/>
            <w:vMerge/>
            <w:tcBorders>
              <w:left w:val="single" w:sz="4" w:space="0" w:color="auto"/>
              <w:bottom w:val="single" w:sz="4" w:space="0" w:color="auto"/>
              <w:right w:val="single" w:sz="4" w:space="0" w:color="auto"/>
            </w:tcBorders>
          </w:tcPr>
          <w:p w:rsidR="001E1F38" w:rsidRPr="00295485" w:rsidRDefault="001E1F38" w:rsidP="00F10D6B">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rsidR="001E1F38" w:rsidRPr="00295485" w:rsidRDefault="001E1F38" w:rsidP="00F10D6B">
            <w:pPr>
              <w:suppressAutoHyphens/>
              <w:jc w:val="center"/>
              <w:rPr>
                <w:sz w:val="22"/>
                <w:szCs w:val="22"/>
              </w:rPr>
            </w:pPr>
          </w:p>
        </w:tc>
        <w:tc>
          <w:tcPr>
            <w:tcW w:w="1132" w:type="dxa"/>
            <w:vMerge/>
            <w:tcBorders>
              <w:left w:val="single" w:sz="4" w:space="0" w:color="auto"/>
              <w:bottom w:val="single" w:sz="4" w:space="0" w:color="auto"/>
              <w:right w:val="single" w:sz="4" w:space="0" w:color="auto"/>
            </w:tcBorders>
          </w:tcPr>
          <w:p w:rsidR="001E1F38" w:rsidRPr="00295485" w:rsidRDefault="001E1F38" w:rsidP="00F10D6B">
            <w:pPr>
              <w:suppressAutoHyphens/>
              <w:jc w:val="center"/>
              <w:rPr>
                <w:sz w:val="22"/>
                <w:szCs w:val="22"/>
              </w:rPr>
            </w:pPr>
          </w:p>
        </w:tc>
        <w:tc>
          <w:tcPr>
            <w:tcW w:w="1348" w:type="dxa"/>
            <w:vMerge/>
            <w:tcBorders>
              <w:left w:val="single" w:sz="4" w:space="0" w:color="auto"/>
              <w:bottom w:val="single" w:sz="4" w:space="0" w:color="auto"/>
              <w:right w:val="single" w:sz="4" w:space="0" w:color="auto"/>
            </w:tcBorders>
          </w:tcPr>
          <w:p w:rsidR="001E1F38" w:rsidRPr="00295485" w:rsidRDefault="001E1F38" w:rsidP="00F10D6B">
            <w:pPr>
              <w:jc w:val="center"/>
              <w:rPr>
                <w:sz w:val="22"/>
                <w:szCs w:val="22"/>
              </w:rPr>
            </w:pPr>
          </w:p>
        </w:tc>
        <w:tc>
          <w:tcPr>
            <w:tcW w:w="1724" w:type="dxa"/>
            <w:tcBorders>
              <w:top w:val="single" w:sz="4" w:space="0" w:color="auto"/>
              <w:left w:val="single" w:sz="4" w:space="0" w:color="auto"/>
              <w:right w:val="single" w:sz="4" w:space="0" w:color="auto"/>
            </w:tcBorders>
          </w:tcPr>
          <w:p w:rsidR="001E1F38" w:rsidRPr="00295485" w:rsidRDefault="00295485" w:rsidP="00295485">
            <w:pPr>
              <w:spacing w:before="60" w:after="60"/>
              <w:jc w:val="center"/>
              <w:rPr>
                <w:b/>
                <w:bCs/>
                <w:sz w:val="22"/>
                <w:szCs w:val="22"/>
              </w:rPr>
            </w:pPr>
            <w:r w:rsidRPr="00295485">
              <w:rPr>
                <w:b/>
                <w:bCs/>
                <w:sz w:val="22"/>
                <w:szCs w:val="22"/>
              </w:rPr>
              <w:t>Date de Livraison au plus tôt</w:t>
            </w:r>
            <w:r w:rsidR="0062641D">
              <w:rPr>
                <w:b/>
                <w:bCs/>
                <w:sz w:val="22"/>
                <w:szCs w:val="22"/>
              </w:rPr>
              <w:t xml:space="preserve"> au lieu de destination convenu</w:t>
            </w:r>
          </w:p>
        </w:tc>
        <w:tc>
          <w:tcPr>
            <w:tcW w:w="1798" w:type="dxa"/>
            <w:tcBorders>
              <w:top w:val="single" w:sz="4" w:space="0" w:color="auto"/>
              <w:left w:val="single" w:sz="4" w:space="0" w:color="auto"/>
              <w:right w:val="single" w:sz="4" w:space="0" w:color="auto"/>
            </w:tcBorders>
          </w:tcPr>
          <w:p w:rsidR="001E1F38" w:rsidRPr="00295485" w:rsidRDefault="00295485" w:rsidP="00F10D6B">
            <w:pPr>
              <w:spacing w:before="60" w:after="60"/>
              <w:jc w:val="center"/>
              <w:rPr>
                <w:b/>
                <w:bCs/>
                <w:sz w:val="22"/>
                <w:szCs w:val="22"/>
              </w:rPr>
            </w:pPr>
            <w:r w:rsidRPr="00295485">
              <w:rPr>
                <w:b/>
                <w:bCs/>
                <w:sz w:val="22"/>
                <w:szCs w:val="22"/>
              </w:rPr>
              <w:t>Date de Livraison au plus tard</w:t>
            </w:r>
            <w:r w:rsidR="0062641D">
              <w:rPr>
                <w:b/>
                <w:bCs/>
                <w:sz w:val="22"/>
                <w:szCs w:val="22"/>
              </w:rPr>
              <w:t xml:space="preserve"> au lieu de destination convenu</w:t>
            </w:r>
          </w:p>
          <w:p w:rsidR="001E1F38" w:rsidRPr="00295485" w:rsidRDefault="001E1F38" w:rsidP="00F10D6B">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1E1F38" w:rsidRPr="00295485" w:rsidRDefault="00AE13B8" w:rsidP="0026016C">
            <w:pPr>
              <w:spacing w:before="60" w:after="60"/>
              <w:jc w:val="center"/>
              <w:rPr>
                <w:b/>
                <w:bCs/>
                <w:sz w:val="22"/>
                <w:szCs w:val="22"/>
              </w:rPr>
            </w:pPr>
            <w:r>
              <w:rPr>
                <w:b/>
                <w:bCs/>
                <w:sz w:val="22"/>
                <w:szCs w:val="22"/>
              </w:rPr>
              <w:t>Date de L</w:t>
            </w:r>
            <w:r w:rsidR="00295485" w:rsidRPr="00295485">
              <w:rPr>
                <w:b/>
                <w:bCs/>
                <w:sz w:val="22"/>
                <w:szCs w:val="22"/>
              </w:rPr>
              <w:t xml:space="preserve">ivraison </w:t>
            </w:r>
            <w:r w:rsidR="0062641D">
              <w:rPr>
                <w:b/>
                <w:bCs/>
                <w:sz w:val="22"/>
                <w:szCs w:val="22"/>
              </w:rPr>
              <w:t xml:space="preserve">au lieu de destination convenu </w:t>
            </w:r>
            <w:r w:rsidR="00295485" w:rsidRPr="00295485">
              <w:rPr>
                <w:b/>
                <w:bCs/>
                <w:sz w:val="22"/>
                <w:szCs w:val="22"/>
              </w:rPr>
              <w:t>proposée par le Soumissionnaire</w:t>
            </w:r>
            <w:r w:rsidR="001E1F38" w:rsidRPr="00295485">
              <w:rPr>
                <w:b/>
                <w:bCs/>
                <w:sz w:val="22"/>
                <w:szCs w:val="22"/>
              </w:rPr>
              <w:t xml:space="preserve"> </w:t>
            </w:r>
            <w:r w:rsidR="001E1F38" w:rsidRPr="00295485">
              <w:rPr>
                <w:b/>
                <w:bCs/>
                <w:i/>
                <w:sz w:val="22"/>
                <w:szCs w:val="22"/>
              </w:rPr>
              <w:t>[</w:t>
            </w:r>
            <w:r w:rsidR="00295485" w:rsidRPr="00295485">
              <w:rPr>
                <w:b/>
                <w:bCs/>
                <w:i/>
                <w:sz w:val="22"/>
                <w:szCs w:val="22"/>
              </w:rPr>
              <w:t>à communiquer par le Soumissionnaire</w:t>
            </w:r>
            <w:r w:rsidR="001E1F38" w:rsidRPr="00295485">
              <w:rPr>
                <w:b/>
                <w:bCs/>
                <w:i/>
                <w:sz w:val="22"/>
                <w:szCs w:val="22"/>
              </w:rPr>
              <w:t>]</w:t>
            </w:r>
          </w:p>
        </w:tc>
      </w:tr>
      <w:tr w:rsidR="001E1F38" w:rsidRPr="00295485" w:rsidTr="00295485">
        <w:trPr>
          <w:cantSplit/>
        </w:trPr>
        <w:tc>
          <w:tcPr>
            <w:tcW w:w="1101" w:type="dxa"/>
            <w:tcBorders>
              <w:top w:val="single" w:sz="4" w:space="0" w:color="auto"/>
              <w:left w:val="double" w:sz="4" w:space="0" w:color="auto"/>
              <w:bottom w:val="single" w:sz="4" w:space="0" w:color="auto"/>
              <w:right w:val="single" w:sz="4" w:space="0" w:color="auto"/>
            </w:tcBorders>
          </w:tcPr>
          <w:p w:rsidR="001E1F38" w:rsidRPr="00295485" w:rsidRDefault="001E1F38" w:rsidP="00295485">
            <w:pPr>
              <w:rPr>
                <w:i/>
                <w:iCs/>
                <w:sz w:val="22"/>
                <w:szCs w:val="22"/>
              </w:rPr>
            </w:pPr>
            <w:r w:rsidRPr="00295485">
              <w:rPr>
                <w:i/>
                <w:iCs/>
                <w:sz w:val="22"/>
                <w:szCs w:val="22"/>
              </w:rPr>
              <w:t>[</w:t>
            </w:r>
            <w:r w:rsidR="00295485" w:rsidRPr="00295485">
              <w:rPr>
                <w:i/>
                <w:iCs/>
                <w:sz w:val="22"/>
                <w:szCs w:val="22"/>
              </w:rPr>
              <w:t>insérer le No de l’article</w:t>
            </w:r>
            <w:r w:rsidRPr="00295485">
              <w:rPr>
                <w:i/>
                <w:iCs/>
                <w:sz w:val="22"/>
                <w:szCs w:val="22"/>
              </w:rPr>
              <w:t>]</w:t>
            </w:r>
          </w:p>
        </w:tc>
        <w:tc>
          <w:tcPr>
            <w:tcW w:w="2607" w:type="dxa"/>
            <w:tcBorders>
              <w:top w:val="single" w:sz="4" w:space="0" w:color="auto"/>
              <w:left w:val="single" w:sz="4" w:space="0" w:color="auto"/>
              <w:bottom w:val="single" w:sz="4" w:space="0" w:color="auto"/>
              <w:right w:val="single" w:sz="4" w:space="0" w:color="auto"/>
            </w:tcBorders>
          </w:tcPr>
          <w:p w:rsidR="001E1F38" w:rsidRPr="00295485" w:rsidRDefault="001E1F38" w:rsidP="00295485">
            <w:pPr>
              <w:rPr>
                <w:i/>
                <w:iCs/>
                <w:sz w:val="22"/>
                <w:szCs w:val="22"/>
              </w:rPr>
            </w:pPr>
            <w:r w:rsidRPr="00295485">
              <w:rPr>
                <w:i/>
                <w:iCs/>
                <w:sz w:val="22"/>
                <w:szCs w:val="22"/>
              </w:rPr>
              <w:t>[</w:t>
            </w:r>
            <w:r w:rsidR="00295485" w:rsidRPr="00295485">
              <w:rPr>
                <w:i/>
                <w:iCs/>
                <w:sz w:val="22"/>
                <w:szCs w:val="22"/>
              </w:rPr>
              <w:t>insérer la description des Fournitures</w:t>
            </w:r>
            <w:r w:rsidRPr="00295485">
              <w:rPr>
                <w:i/>
                <w:iCs/>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1E1F38" w:rsidRPr="00295485" w:rsidRDefault="001E1F38" w:rsidP="00295485">
            <w:pPr>
              <w:rPr>
                <w:i/>
                <w:iCs/>
                <w:sz w:val="22"/>
                <w:szCs w:val="22"/>
              </w:rPr>
            </w:pPr>
            <w:r w:rsidRPr="00295485">
              <w:rPr>
                <w:i/>
                <w:iCs/>
                <w:sz w:val="22"/>
                <w:szCs w:val="22"/>
              </w:rPr>
              <w:t>[</w:t>
            </w:r>
            <w:r w:rsidR="00295485" w:rsidRPr="00295485">
              <w:rPr>
                <w:i/>
                <w:iCs/>
                <w:sz w:val="22"/>
                <w:szCs w:val="22"/>
              </w:rPr>
              <w:t>insérer la quantité d’articles à fournir</w:t>
            </w:r>
            <w:r w:rsidRPr="00295485">
              <w:rPr>
                <w:i/>
                <w:iCs/>
                <w:sz w:val="22"/>
                <w:szCs w:val="22"/>
              </w:rPr>
              <w:t>]</w:t>
            </w:r>
          </w:p>
        </w:tc>
        <w:tc>
          <w:tcPr>
            <w:tcW w:w="1132" w:type="dxa"/>
            <w:tcBorders>
              <w:top w:val="single" w:sz="4" w:space="0" w:color="auto"/>
              <w:left w:val="single" w:sz="4" w:space="0" w:color="auto"/>
              <w:bottom w:val="single" w:sz="4" w:space="0" w:color="auto"/>
              <w:right w:val="single" w:sz="4" w:space="0" w:color="auto"/>
            </w:tcBorders>
          </w:tcPr>
          <w:p w:rsidR="001E1F38" w:rsidRPr="00295485" w:rsidRDefault="001E1F38" w:rsidP="00AE13B8">
            <w:pPr>
              <w:rPr>
                <w:i/>
                <w:iCs/>
                <w:sz w:val="22"/>
                <w:szCs w:val="22"/>
              </w:rPr>
            </w:pPr>
            <w:r w:rsidRPr="00295485">
              <w:rPr>
                <w:i/>
                <w:iCs/>
                <w:sz w:val="22"/>
                <w:szCs w:val="22"/>
              </w:rPr>
              <w:t>[</w:t>
            </w:r>
            <w:r w:rsidR="00295485" w:rsidRPr="00295485">
              <w:rPr>
                <w:i/>
                <w:iCs/>
                <w:sz w:val="22"/>
                <w:szCs w:val="22"/>
              </w:rPr>
              <w:t xml:space="preserve">insérer </w:t>
            </w:r>
            <w:r w:rsidR="00AE13B8">
              <w:rPr>
                <w:i/>
                <w:iCs/>
                <w:sz w:val="22"/>
                <w:szCs w:val="22"/>
              </w:rPr>
              <w:t>l’unité de mesure</w:t>
            </w:r>
            <w:r w:rsidRPr="00295485">
              <w:rPr>
                <w:i/>
                <w:iCs/>
                <w:sz w:val="22"/>
                <w:szCs w:val="22"/>
              </w:rPr>
              <w:t>]</w:t>
            </w:r>
          </w:p>
        </w:tc>
        <w:tc>
          <w:tcPr>
            <w:tcW w:w="1348" w:type="dxa"/>
            <w:tcBorders>
              <w:top w:val="single" w:sz="4" w:space="0" w:color="auto"/>
              <w:left w:val="single" w:sz="4" w:space="0" w:color="auto"/>
              <w:bottom w:val="single" w:sz="4" w:space="0" w:color="auto"/>
              <w:right w:val="single" w:sz="4" w:space="0" w:color="auto"/>
            </w:tcBorders>
          </w:tcPr>
          <w:p w:rsidR="001E1F38" w:rsidRPr="00295485" w:rsidRDefault="001E1F38" w:rsidP="0062641D">
            <w:pPr>
              <w:rPr>
                <w:i/>
                <w:iCs/>
                <w:sz w:val="22"/>
                <w:szCs w:val="22"/>
              </w:rPr>
            </w:pPr>
            <w:r w:rsidRPr="00295485">
              <w:rPr>
                <w:i/>
                <w:iCs/>
                <w:sz w:val="22"/>
                <w:szCs w:val="22"/>
              </w:rPr>
              <w:t>[</w:t>
            </w:r>
            <w:r w:rsidR="00295485" w:rsidRPr="00295485">
              <w:rPr>
                <w:i/>
                <w:iCs/>
                <w:sz w:val="22"/>
                <w:szCs w:val="22"/>
              </w:rPr>
              <w:t xml:space="preserve">insérer le lieu de </w:t>
            </w:r>
            <w:r w:rsidR="0062641D">
              <w:rPr>
                <w:i/>
                <w:iCs/>
                <w:sz w:val="22"/>
                <w:szCs w:val="22"/>
              </w:rPr>
              <w:t>destination convenu</w:t>
            </w:r>
            <w:r w:rsidRPr="00295485">
              <w:rPr>
                <w:i/>
                <w:iCs/>
                <w:sz w:val="22"/>
                <w:szCs w:val="22"/>
              </w:rPr>
              <w:t>]</w:t>
            </w:r>
          </w:p>
        </w:tc>
        <w:tc>
          <w:tcPr>
            <w:tcW w:w="1724" w:type="dxa"/>
            <w:tcBorders>
              <w:left w:val="single" w:sz="4" w:space="0" w:color="auto"/>
              <w:right w:val="single" w:sz="4" w:space="0" w:color="auto"/>
            </w:tcBorders>
          </w:tcPr>
          <w:p w:rsidR="001E1F38" w:rsidRPr="00295485" w:rsidRDefault="001E1F38" w:rsidP="00AE13B8">
            <w:pPr>
              <w:rPr>
                <w:i/>
                <w:iCs/>
                <w:sz w:val="22"/>
                <w:szCs w:val="22"/>
              </w:rPr>
            </w:pPr>
            <w:r w:rsidRPr="00295485">
              <w:rPr>
                <w:i/>
                <w:iCs/>
                <w:sz w:val="22"/>
                <w:szCs w:val="22"/>
              </w:rPr>
              <w:t>[</w:t>
            </w:r>
            <w:r w:rsidR="00295485" w:rsidRPr="00295485">
              <w:rPr>
                <w:i/>
                <w:iCs/>
                <w:sz w:val="22"/>
                <w:szCs w:val="22"/>
              </w:rPr>
              <w:t xml:space="preserve">insérer le nombre de jours </w:t>
            </w:r>
            <w:r w:rsidR="00AE13B8">
              <w:rPr>
                <w:i/>
                <w:iCs/>
                <w:sz w:val="22"/>
                <w:szCs w:val="22"/>
              </w:rPr>
              <w:t>après</w:t>
            </w:r>
            <w:r w:rsidR="00295485" w:rsidRPr="00295485">
              <w:rPr>
                <w:i/>
                <w:iCs/>
                <w:sz w:val="22"/>
                <w:szCs w:val="22"/>
              </w:rPr>
              <w:t xml:space="preserve"> la date </w:t>
            </w:r>
            <w:r w:rsidR="00AE13B8">
              <w:rPr>
                <w:i/>
                <w:iCs/>
                <w:sz w:val="22"/>
                <w:szCs w:val="22"/>
              </w:rPr>
              <w:t>de signature</w:t>
            </w:r>
            <w:r w:rsidR="00295485" w:rsidRPr="00295485">
              <w:rPr>
                <w:i/>
                <w:iCs/>
                <w:sz w:val="22"/>
                <w:szCs w:val="22"/>
              </w:rPr>
              <w:t xml:space="preserve"> du Marché</w:t>
            </w:r>
            <w:r w:rsidRPr="00295485">
              <w:rPr>
                <w:i/>
                <w:iCs/>
                <w:sz w:val="22"/>
                <w:szCs w:val="22"/>
              </w:rPr>
              <w:t>]</w:t>
            </w:r>
          </w:p>
        </w:tc>
        <w:tc>
          <w:tcPr>
            <w:tcW w:w="1798" w:type="dxa"/>
            <w:tcBorders>
              <w:left w:val="single" w:sz="4" w:space="0" w:color="auto"/>
              <w:right w:val="single" w:sz="4" w:space="0" w:color="auto"/>
            </w:tcBorders>
          </w:tcPr>
          <w:p w:rsidR="001E1F38" w:rsidRPr="00295485" w:rsidRDefault="001E1F38" w:rsidP="00AE13B8">
            <w:pPr>
              <w:rPr>
                <w:i/>
                <w:iCs/>
                <w:sz w:val="22"/>
                <w:szCs w:val="22"/>
              </w:rPr>
            </w:pPr>
            <w:r w:rsidRPr="00295485">
              <w:rPr>
                <w:i/>
                <w:iCs/>
                <w:sz w:val="22"/>
                <w:szCs w:val="22"/>
              </w:rPr>
              <w:t>[</w:t>
            </w:r>
            <w:r w:rsidR="00295485" w:rsidRPr="00295485">
              <w:rPr>
                <w:i/>
                <w:iCs/>
                <w:sz w:val="22"/>
                <w:szCs w:val="22"/>
              </w:rPr>
              <w:t xml:space="preserve">insérer le nombre de jours </w:t>
            </w:r>
            <w:r w:rsidR="00AE13B8">
              <w:rPr>
                <w:i/>
                <w:iCs/>
                <w:sz w:val="22"/>
                <w:szCs w:val="22"/>
              </w:rPr>
              <w:t xml:space="preserve">après </w:t>
            </w:r>
            <w:r w:rsidR="00295485" w:rsidRPr="00295485">
              <w:rPr>
                <w:i/>
                <w:iCs/>
                <w:sz w:val="22"/>
                <w:szCs w:val="22"/>
              </w:rPr>
              <w:t xml:space="preserve">la date </w:t>
            </w:r>
            <w:r w:rsidR="00AE13B8">
              <w:rPr>
                <w:i/>
                <w:iCs/>
                <w:sz w:val="22"/>
                <w:szCs w:val="22"/>
              </w:rPr>
              <w:t xml:space="preserve">de signature </w:t>
            </w:r>
            <w:r w:rsidR="00295485" w:rsidRPr="00295485">
              <w:rPr>
                <w:i/>
                <w:iCs/>
                <w:sz w:val="22"/>
                <w:szCs w:val="22"/>
              </w:rPr>
              <w:t>du Marché</w:t>
            </w:r>
            <w:r w:rsidRPr="00295485">
              <w:rPr>
                <w:i/>
                <w:iCs/>
                <w:sz w:val="22"/>
                <w:szCs w:val="22"/>
              </w:rPr>
              <w:t>]</w:t>
            </w:r>
          </w:p>
        </w:tc>
        <w:tc>
          <w:tcPr>
            <w:tcW w:w="2098" w:type="dxa"/>
            <w:tcBorders>
              <w:left w:val="single" w:sz="4" w:space="0" w:color="auto"/>
              <w:right w:val="double" w:sz="4" w:space="0" w:color="auto"/>
            </w:tcBorders>
          </w:tcPr>
          <w:p w:rsidR="001E1F38" w:rsidRPr="00295485" w:rsidRDefault="001E1F38" w:rsidP="00AE13B8">
            <w:pPr>
              <w:rPr>
                <w:i/>
                <w:iCs/>
                <w:sz w:val="22"/>
                <w:szCs w:val="22"/>
              </w:rPr>
            </w:pPr>
            <w:r w:rsidRPr="00295485">
              <w:rPr>
                <w:i/>
                <w:iCs/>
                <w:sz w:val="22"/>
                <w:szCs w:val="22"/>
              </w:rPr>
              <w:t>[</w:t>
            </w:r>
            <w:r w:rsidR="00295485" w:rsidRPr="00295485">
              <w:rPr>
                <w:i/>
                <w:iCs/>
                <w:sz w:val="22"/>
                <w:szCs w:val="22"/>
              </w:rPr>
              <w:t xml:space="preserve">insérer le nombre de jours </w:t>
            </w:r>
            <w:r w:rsidR="00AE13B8">
              <w:rPr>
                <w:i/>
                <w:iCs/>
                <w:sz w:val="22"/>
                <w:szCs w:val="22"/>
              </w:rPr>
              <w:t xml:space="preserve">après </w:t>
            </w:r>
            <w:r w:rsidR="00295485" w:rsidRPr="00295485">
              <w:rPr>
                <w:i/>
                <w:iCs/>
                <w:sz w:val="22"/>
                <w:szCs w:val="22"/>
              </w:rPr>
              <w:t xml:space="preserve">la date </w:t>
            </w:r>
            <w:r w:rsidR="00AE13B8">
              <w:rPr>
                <w:i/>
                <w:iCs/>
                <w:sz w:val="22"/>
                <w:szCs w:val="22"/>
              </w:rPr>
              <w:t>de signature</w:t>
            </w:r>
            <w:r w:rsidR="00295485" w:rsidRPr="00295485">
              <w:rPr>
                <w:i/>
                <w:iCs/>
                <w:sz w:val="22"/>
                <w:szCs w:val="22"/>
              </w:rPr>
              <w:t xml:space="preserve"> du Marché</w:t>
            </w:r>
            <w:r w:rsidRPr="00295485">
              <w:rPr>
                <w:i/>
                <w:iCs/>
                <w:sz w:val="22"/>
                <w:szCs w:val="22"/>
              </w:rPr>
              <w:t>]</w:t>
            </w:r>
          </w:p>
        </w:tc>
      </w:tr>
      <w:tr w:rsidR="001E1F38" w:rsidRPr="00295485" w:rsidTr="00295485">
        <w:trPr>
          <w:cantSplit/>
        </w:trPr>
        <w:tc>
          <w:tcPr>
            <w:tcW w:w="1101" w:type="dxa"/>
            <w:tcBorders>
              <w:top w:val="single" w:sz="4" w:space="0" w:color="auto"/>
              <w:left w:val="double" w:sz="4" w:space="0" w:color="auto"/>
              <w:bottom w:val="single" w:sz="4" w:space="0" w:color="auto"/>
              <w:right w:val="single" w:sz="4" w:space="0" w:color="auto"/>
            </w:tcBorders>
          </w:tcPr>
          <w:p w:rsidR="001E1F38" w:rsidRPr="00295485" w:rsidRDefault="001E1F38" w:rsidP="00F10D6B"/>
        </w:tc>
        <w:tc>
          <w:tcPr>
            <w:tcW w:w="2607"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080"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132"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348"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724" w:type="dxa"/>
            <w:tcBorders>
              <w:left w:val="single" w:sz="4" w:space="0" w:color="auto"/>
              <w:right w:val="single" w:sz="4" w:space="0" w:color="auto"/>
            </w:tcBorders>
          </w:tcPr>
          <w:p w:rsidR="001E1F38" w:rsidRPr="00295485" w:rsidRDefault="001E1F38" w:rsidP="00F10D6B"/>
        </w:tc>
        <w:tc>
          <w:tcPr>
            <w:tcW w:w="1798" w:type="dxa"/>
            <w:tcBorders>
              <w:left w:val="single" w:sz="4" w:space="0" w:color="auto"/>
              <w:right w:val="single" w:sz="4" w:space="0" w:color="auto"/>
            </w:tcBorders>
          </w:tcPr>
          <w:p w:rsidR="001E1F38" w:rsidRPr="00295485" w:rsidRDefault="001E1F38" w:rsidP="00F10D6B"/>
        </w:tc>
        <w:tc>
          <w:tcPr>
            <w:tcW w:w="2098" w:type="dxa"/>
            <w:tcBorders>
              <w:left w:val="single" w:sz="4" w:space="0" w:color="auto"/>
              <w:right w:val="double" w:sz="4" w:space="0" w:color="auto"/>
            </w:tcBorders>
          </w:tcPr>
          <w:p w:rsidR="001E1F38" w:rsidRPr="00295485" w:rsidRDefault="001E1F38" w:rsidP="00F10D6B"/>
        </w:tc>
      </w:tr>
      <w:tr w:rsidR="001E1F38" w:rsidRPr="00295485" w:rsidTr="00295485">
        <w:trPr>
          <w:cantSplit/>
        </w:trPr>
        <w:tc>
          <w:tcPr>
            <w:tcW w:w="1101" w:type="dxa"/>
            <w:tcBorders>
              <w:top w:val="single" w:sz="4" w:space="0" w:color="auto"/>
              <w:left w:val="double" w:sz="4" w:space="0" w:color="auto"/>
              <w:bottom w:val="single" w:sz="4" w:space="0" w:color="auto"/>
              <w:right w:val="single" w:sz="4" w:space="0" w:color="auto"/>
            </w:tcBorders>
          </w:tcPr>
          <w:p w:rsidR="001E1F38" w:rsidRPr="00295485" w:rsidRDefault="001E1F38" w:rsidP="00F10D6B"/>
        </w:tc>
        <w:tc>
          <w:tcPr>
            <w:tcW w:w="2607"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080"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132"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348"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724" w:type="dxa"/>
            <w:tcBorders>
              <w:left w:val="single" w:sz="4" w:space="0" w:color="auto"/>
              <w:right w:val="single" w:sz="4" w:space="0" w:color="auto"/>
            </w:tcBorders>
          </w:tcPr>
          <w:p w:rsidR="001E1F38" w:rsidRPr="00295485" w:rsidRDefault="001E1F38" w:rsidP="00F10D6B"/>
        </w:tc>
        <w:tc>
          <w:tcPr>
            <w:tcW w:w="1798" w:type="dxa"/>
            <w:tcBorders>
              <w:left w:val="single" w:sz="4" w:space="0" w:color="auto"/>
              <w:right w:val="single" w:sz="4" w:space="0" w:color="auto"/>
            </w:tcBorders>
          </w:tcPr>
          <w:p w:rsidR="001E1F38" w:rsidRPr="00295485" w:rsidRDefault="001E1F38" w:rsidP="00F10D6B"/>
        </w:tc>
        <w:tc>
          <w:tcPr>
            <w:tcW w:w="2098" w:type="dxa"/>
            <w:tcBorders>
              <w:left w:val="single" w:sz="4" w:space="0" w:color="auto"/>
              <w:right w:val="double" w:sz="4" w:space="0" w:color="auto"/>
            </w:tcBorders>
          </w:tcPr>
          <w:p w:rsidR="001E1F38" w:rsidRPr="00295485" w:rsidRDefault="001E1F38" w:rsidP="00F10D6B"/>
        </w:tc>
      </w:tr>
      <w:tr w:rsidR="001E1F38" w:rsidRPr="00295485" w:rsidTr="00295485">
        <w:trPr>
          <w:cantSplit/>
        </w:trPr>
        <w:tc>
          <w:tcPr>
            <w:tcW w:w="1101" w:type="dxa"/>
            <w:tcBorders>
              <w:top w:val="single" w:sz="4" w:space="0" w:color="auto"/>
              <w:left w:val="double" w:sz="4" w:space="0" w:color="auto"/>
              <w:bottom w:val="single" w:sz="4" w:space="0" w:color="auto"/>
              <w:right w:val="single" w:sz="4" w:space="0" w:color="auto"/>
            </w:tcBorders>
          </w:tcPr>
          <w:p w:rsidR="001E1F38" w:rsidRPr="00295485" w:rsidRDefault="001E1F38" w:rsidP="00F10D6B"/>
        </w:tc>
        <w:tc>
          <w:tcPr>
            <w:tcW w:w="2607"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080"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132"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348"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724" w:type="dxa"/>
            <w:tcBorders>
              <w:left w:val="single" w:sz="4" w:space="0" w:color="auto"/>
              <w:right w:val="single" w:sz="4" w:space="0" w:color="auto"/>
            </w:tcBorders>
          </w:tcPr>
          <w:p w:rsidR="001E1F38" w:rsidRPr="00295485" w:rsidRDefault="001E1F38" w:rsidP="00F10D6B"/>
        </w:tc>
        <w:tc>
          <w:tcPr>
            <w:tcW w:w="1798" w:type="dxa"/>
            <w:tcBorders>
              <w:left w:val="single" w:sz="4" w:space="0" w:color="auto"/>
              <w:right w:val="single" w:sz="4" w:space="0" w:color="auto"/>
            </w:tcBorders>
          </w:tcPr>
          <w:p w:rsidR="001E1F38" w:rsidRPr="00295485" w:rsidRDefault="001E1F38" w:rsidP="00F10D6B"/>
        </w:tc>
        <w:tc>
          <w:tcPr>
            <w:tcW w:w="2098" w:type="dxa"/>
            <w:tcBorders>
              <w:left w:val="single" w:sz="4" w:space="0" w:color="auto"/>
              <w:right w:val="double" w:sz="4" w:space="0" w:color="auto"/>
            </w:tcBorders>
          </w:tcPr>
          <w:p w:rsidR="001E1F38" w:rsidRPr="00295485" w:rsidRDefault="001E1F38" w:rsidP="00F10D6B"/>
        </w:tc>
      </w:tr>
      <w:tr w:rsidR="001E1F38" w:rsidRPr="00295485" w:rsidTr="00295485">
        <w:trPr>
          <w:cantSplit/>
        </w:trPr>
        <w:tc>
          <w:tcPr>
            <w:tcW w:w="1101" w:type="dxa"/>
            <w:tcBorders>
              <w:top w:val="single" w:sz="4" w:space="0" w:color="auto"/>
              <w:left w:val="double" w:sz="4" w:space="0" w:color="auto"/>
              <w:bottom w:val="single" w:sz="4" w:space="0" w:color="auto"/>
              <w:right w:val="single" w:sz="4" w:space="0" w:color="auto"/>
            </w:tcBorders>
          </w:tcPr>
          <w:p w:rsidR="001E1F38" w:rsidRPr="00295485" w:rsidRDefault="001E1F38" w:rsidP="00F10D6B"/>
        </w:tc>
        <w:tc>
          <w:tcPr>
            <w:tcW w:w="2607"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080"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132"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348" w:type="dxa"/>
            <w:tcBorders>
              <w:top w:val="single" w:sz="4" w:space="0" w:color="auto"/>
              <w:left w:val="single" w:sz="4" w:space="0" w:color="auto"/>
              <w:bottom w:val="single" w:sz="4" w:space="0" w:color="auto"/>
              <w:right w:val="single" w:sz="4" w:space="0" w:color="auto"/>
            </w:tcBorders>
          </w:tcPr>
          <w:p w:rsidR="001E1F38" w:rsidRPr="00295485" w:rsidRDefault="001E1F38" w:rsidP="00F10D6B"/>
        </w:tc>
        <w:tc>
          <w:tcPr>
            <w:tcW w:w="1724" w:type="dxa"/>
            <w:tcBorders>
              <w:left w:val="single" w:sz="4" w:space="0" w:color="auto"/>
              <w:bottom w:val="single" w:sz="4" w:space="0" w:color="auto"/>
              <w:right w:val="single" w:sz="4" w:space="0" w:color="auto"/>
            </w:tcBorders>
          </w:tcPr>
          <w:p w:rsidR="001E1F38" w:rsidRPr="00295485" w:rsidRDefault="001E1F38" w:rsidP="00F10D6B"/>
        </w:tc>
        <w:tc>
          <w:tcPr>
            <w:tcW w:w="1798" w:type="dxa"/>
            <w:tcBorders>
              <w:left w:val="single" w:sz="4" w:space="0" w:color="auto"/>
              <w:bottom w:val="single" w:sz="4" w:space="0" w:color="auto"/>
              <w:right w:val="single" w:sz="4" w:space="0" w:color="auto"/>
            </w:tcBorders>
          </w:tcPr>
          <w:p w:rsidR="001E1F38" w:rsidRPr="00295485" w:rsidRDefault="001E1F38" w:rsidP="00F10D6B"/>
        </w:tc>
        <w:tc>
          <w:tcPr>
            <w:tcW w:w="2098" w:type="dxa"/>
            <w:tcBorders>
              <w:left w:val="single" w:sz="4" w:space="0" w:color="auto"/>
              <w:bottom w:val="single" w:sz="4" w:space="0" w:color="auto"/>
              <w:right w:val="double" w:sz="4" w:space="0" w:color="auto"/>
            </w:tcBorders>
          </w:tcPr>
          <w:p w:rsidR="001E1F38" w:rsidRPr="00295485" w:rsidRDefault="001E1F38" w:rsidP="00F10D6B"/>
        </w:tc>
      </w:tr>
      <w:tr w:rsidR="001E1F38" w:rsidRPr="00295485" w:rsidTr="00295485">
        <w:trPr>
          <w:cantSplit/>
        </w:trPr>
        <w:tc>
          <w:tcPr>
            <w:tcW w:w="1101" w:type="dxa"/>
            <w:tcBorders>
              <w:top w:val="single" w:sz="4" w:space="0" w:color="auto"/>
              <w:left w:val="double" w:sz="4" w:space="0" w:color="auto"/>
              <w:bottom w:val="double" w:sz="4" w:space="0" w:color="auto"/>
              <w:right w:val="single" w:sz="4" w:space="0" w:color="auto"/>
            </w:tcBorders>
          </w:tcPr>
          <w:p w:rsidR="001E1F38" w:rsidRPr="00295485" w:rsidRDefault="001E1F38" w:rsidP="00F10D6B"/>
        </w:tc>
        <w:tc>
          <w:tcPr>
            <w:tcW w:w="2607" w:type="dxa"/>
            <w:tcBorders>
              <w:top w:val="single" w:sz="4" w:space="0" w:color="auto"/>
              <w:left w:val="single" w:sz="4" w:space="0" w:color="auto"/>
              <w:bottom w:val="double" w:sz="4" w:space="0" w:color="auto"/>
              <w:right w:val="single" w:sz="4" w:space="0" w:color="auto"/>
            </w:tcBorders>
          </w:tcPr>
          <w:p w:rsidR="001E1F38" w:rsidRPr="00295485" w:rsidRDefault="001E1F38" w:rsidP="00F10D6B"/>
        </w:tc>
        <w:tc>
          <w:tcPr>
            <w:tcW w:w="1080" w:type="dxa"/>
            <w:tcBorders>
              <w:top w:val="single" w:sz="4" w:space="0" w:color="auto"/>
              <w:left w:val="single" w:sz="4" w:space="0" w:color="auto"/>
              <w:bottom w:val="double" w:sz="4" w:space="0" w:color="auto"/>
              <w:right w:val="single" w:sz="4" w:space="0" w:color="auto"/>
            </w:tcBorders>
          </w:tcPr>
          <w:p w:rsidR="001E1F38" w:rsidRPr="00295485" w:rsidRDefault="001E1F38" w:rsidP="00F10D6B"/>
        </w:tc>
        <w:tc>
          <w:tcPr>
            <w:tcW w:w="1132" w:type="dxa"/>
            <w:tcBorders>
              <w:top w:val="single" w:sz="4" w:space="0" w:color="auto"/>
              <w:left w:val="single" w:sz="4" w:space="0" w:color="auto"/>
              <w:bottom w:val="double" w:sz="4" w:space="0" w:color="auto"/>
              <w:right w:val="single" w:sz="4" w:space="0" w:color="auto"/>
            </w:tcBorders>
          </w:tcPr>
          <w:p w:rsidR="001E1F38" w:rsidRPr="00295485" w:rsidRDefault="001E1F38" w:rsidP="00F10D6B"/>
        </w:tc>
        <w:tc>
          <w:tcPr>
            <w:tcW w:w="1348" w:type="dxa"/>
            <w:tcBorders>
              <w:top w:val="single" w:sz="4" w:space="0" w:color="auto"/>
              <w:left w:val="single" w:sz="4" w:space="0" w:color="auto"/>
              <w:bottom w:val="double" w:sz="4" w:space="0" w:color="auto"/>
              <w:right w:val="single" w:sz="4" w:space="0" w:color="auto"/>
            </w:tcBorders>
          </w:tcPr>
          <w:p w:rsidR="001E1F38" w:rsidRPr="00295485" w:rsidRDefault="001E1F38" w:rsidP="00F10D6B"/>
        </w:tc>
        <w:tc>
          <w:tcPr>
            <w:tcW w:w="1724" w:type="dxa"/>
            <w:tcBorders>
              <w:left w:val="single" w:sz="4" w:space="0" w:color="auto"/>
              <w:bottom w:val="double" w:sz="4" w:space="0" w:color="auto"/>
              <w:right w:val="single" w:sz="4" w:space="0" w:color="auto"/>
            </w:tcBorders>
          </w:tcPr>
          <w:p w:rsidR="001E1F38" w:rsidRPr="00295485" w:rsidRDefault="001E1F38" w:rsidP="00F10D6B"/>
        </w:tc>
        <w:tc>
          <w:tcPr>
            <w:tcW w:w="1798" w:type="dxa"/>
            <w:tcBorders>
              <w:left w:val="single" w:sz="4" w:space="0" w:color="auto"/>
              <w:bottom w:val="double" w:sz="4" w:space="0" w:color="auto"/>
              <w:right w:val="single" w:sz="4" w:space="0" w:color="auto"/>
            </w:tcBorders>
          </w:tcPr>
          <w:p w:rsidR="001E1F38" w:rsidRPr="00295485" w:rsidRDefault="001E1F38" w:rsidP="00F10D6B"/>
        </w:tc>
        <w:tc>
          <w:tcPr>
            <w:tcW w:w="2098" w:type="dxa"/>
            <w:tcBorders>
              <w:left w:val="single" w:sz="4" w:space="0" w:color="auto"/>
              <w:bottom w:val="double" w:sz="4" w:space="0" w:color="auto"/>
              <w:right w:val="double" w:sz="4" w:space="0" w:color="auto"/>
            </w:tcBorders>
          </w:tcPr>
          <w:p w:rsidR="001E1F38" w:rsidRPr="00295485" w:rsidRDefault="001E1F38" w:rsidP="00F10D6B"/>
        </w:tc>
      </w:tr>
    </w:tbl>
    <w:p w:rsidR="00FC31C4" w:rsidRPr="00295485" w:rsidRDefault="00FC31C4" w:rsidP="00FC31C4"/>
    <w:p w:rsidR="0096294B" w:rsidRPr="00295485" w:rsidRDefault="0096294B" w:rsidP="00FC31C4">
      <w:pPr>
        <w:pStyle w:val="SectionVIHeader"/>
        <w:rPr>
          <w:lang w:val="fr-FR"/>
        </w:rPr>
      </w:pPr>
    </w:p>
    <w:p w:rsidR="00FC31C4" w:rsidRDefault="0096294B" w:rsidP="001E1F38">
      <w:pPr>
        <w:pStyle w:val="Style3"/>
        <w:numPr>
          <w:ilvl w:val="6"/>
          <w:numId w:val="11"/>
        </w:numPr>
        <w:tabs>
          <w:tab w:val="clear" w:pos="2520"/>
        </w:tabs>
        <w:ind w:left="0" w:firstLine="0"/>
      </w:pPr>
      <w:r w:rsidRPr="003C64A1">
        <w:br w:type="page"/>
      </w:r>
      <w:bookmarkStart w:id="462" w:name="_Toc494778749"/>
      <w:bookmarkStart w:id="463" w:name="_Toc475090592"/>
      <w:r w:rsidR="00FC31C4">
        <w:t>Liste des Se</w:t>
      </w:r>
      <w:r w:rsidR="00A6457F">
        <w:t>rvices Connexes et Calendrier d’A</w:t>
      </w:r>
      <w:r w:rsidR="00FC31C4">
        <w:t>chèvement</w:t>
      </w:r>
      <w:bookmarkEnd w:id="462"/>
      <w:bookmarkEnd w:id="463"/>
    </w:p>
    <w:p w:rsidR="00FC31C4" w:rsidRDefault="00FC31C4" w:rsidP="00FC31C4"/>
    <w:p w:rsidR="00FC31C4" w:rsidRPr="00AE13B8" w:rsidRDefault="00F10D6B" w:rsidP="00FC31C4">
      <w:pPr>
        <w:pStyle w:val="Sub-ClauseText"/>
        <w:spacing w:before="0" w:after="0"/>
        <w:jc w:val="left"/>
        <w:rPr>
          <w:i/>
          <w:lang w:val="fr-FR"/>
        </w:rPr>
      </w:pPr>
      <w:r w:rsidRPr="00AE13B8">
        <w:rPr>
          <w:i/>
          <w:lang w:val="fr-FR"/>
        </w:rPr>
        <w:t xml:space="preserve">[Ce tableau doit être rempli par l’Acheteur. La date </w:t>
      </w:r>
      <w:r w:rsidR="00AE13B8" w:rsidRPr="00AE13B8">
        <w:rPr>
          <w:i/>
          <w:lang w:val="fr-FR"/>
        </w:rPr>
        <w:t>d’achèvement</w:t>
      </w:r>
      <w:r w:rsidRPr="00AE13B8">
        <w:rPr>
          <w:i/>
          <w:lang w:val="fr-FR"/>
        </w:rPr>
        <w:t xml:space="preserve"> devra être réaliste et cohérente avec le</w:t>
      </w:r>
      <w:r w:rsidR="00AE13B8" w:rsidRPr="00AE13B8">
        <w:rPr>
          <w:i/>
          <w:lang w:val="fr-FR"/>
        </w:rPr>
        <w:t xml:space="preserve"> </w:t>
      </w:r>
      <w:r w:rsidR="0026016C">
        <w:rPr>
          <w:i/>
          <w:lang w:val="fr-FR"/>
        </w:rPr>
        <w:t>C</w:t>
      </w:r>
      <w:r w:rsidR="00AE13B8" w:rsidRPr="00AE13B8">
        <w:rPr>
          <w:i/>
          <w:lang w:val="fr-FR"/>
        </w:rPr>
        <w:t>alendrier</w:t>
      </w:r>
      <w:r w:rsidRPr="00AE13B8">
        <w:rPr>
          <w:i/>
          <w:lang w:val="fr-FR"/>
        </w:rPr>
        <w:t xml:space="preserve"> de </w:t>
      </w:r>
      <w:r w:rsidR="0026016C">
        <w:rPr>
          <w:i/>
          <w:lang w:val="fr-FR"/>
        </w:rPr>
        <w:t>L</w:t>
      </w:r>
      <w:r w:rsidRPr="00AE13B8">
        <w:rPr>
          <w:i/>
          <w:lang w:val="fr-FR"/>
        </w:rPr>
        <w:t>ivraison des Fournitures</w:t>
      </w:r>
      <w:r w:rsidR="00AE13B8" w:rsidRPr="00AE13B8">
        <w:rPr>
          <w:i/>
          <w:lang w:val="fr-FR"/>
        </w:rPr>
        <w:t>]</w:t>
      </w:r>
    </w:p>
    <w:p w:rsidR="00FC31C4" w:rsidRDefault="00FC31C4" w:rsidP="00FC31C4"/>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1"/>
        <w:gridCol w:w="4137"/>
        <w:gridCol w:w="1890"/>
        <w:gridCol w:w="1890"/>
        <w:gridCol w:w="2340"/>
        <w:gridCol w:w="1620"/>
      </w:tblGrid>
      <w:tr w:rsidR="00F10D6B" w:rsidRPr="005230D0" w:rsidTr="00C02AAE">
        <w:trPr>
          <w:cantSplit/>
          <w:trHeight w:val="520"/>
        </w:trPr>
        <w:tc>
          <w:tcPr>
            <w:tcW w:w="1101" w:type="dxa"/>
            <w:vMerge w:val="restart"/>
            <w:tcBorders>
              <w:top w:val="single" w:sz="6" w:space="0" w:color="auto"/>
              <w:bottom w:val="single" w:sz="6" w:space="0" w:color="auto"/>
            </w:tcBorders>
          </w:tcPr>
          <w:p w:rsidR="00F10D6B" w:rsidRPr="002073DE" w:rsidRDefault="00F10D6B" w:rsidP="00F10D6B">
            <w:pPr>
              <w:spacing w:before="120"/>
              <w:jc w:val="center"/>
              <w:rPr>
                <w:b/>
                <w:bCs/>
                <w:sz w:val="22"/>
                <w:szCs w:val="22"/>
              </w:rPr>
            </w:pPr>
          </w:p>
          <w:p w:rsidR="00F10D6B" w:rsidRPr="005230D0" w:rsidRDefault="00F10D6B" w:rsidP="00F10D6B">
            <w:pPr>
              <w:spacing w:before="120"/>
              <w:jc w:val="center"/>
              <w:rPr>
                <w:b/>
                <w:bCs/>
                <w:sz w:val="22"/>
                <w:szCs w:val="22"/>
              </w:rPr>
            </w:pPr>
            <w:r w:rsidRPr="005230D0">
              <w:rPr>
                <w:b/>
                <w:bCs/>
                <w:sz w:val="22"/>
                <w:szCs w:val="22"/>
              </w:rPr>
              <w:t>Service</w:t>
            </w:r>
          </w:p>
        </w:tc>
        <w:tc>
          <w:tcPr>
            <w:tcW w:w="4137" w:type="dxa"/>
            <w:vMerge w:val="restart"/>
            <w:tcBorders>
              <w:top w:val="single" w:sz="6" w:space="0" w:color="auto"/>
              <w:bottom w:val="single" w:sz="6" w:space="0" w:color="auto"/>
            </w:tcBorders>
          </w:tcPr>
          <w:p w:rsidR="00F10D6B" w:rsidRPr="005230D0" w:rsidRDefault="00F10D6B" w:rsidP="00F10D6B">
            <w:pPr>
              <w:spacing w:before="120"/>
              <w:jc w:val="center"/>
              <w:rPr>
                <w:b/>
                <w:bCs/>
                <w:sz w:val="22"/>
                <w:szCs w:val="22"/>
              </w:rPr>
            </w:pPr>
          </w:p>
          <w:p w:rsidR="00F10D6B" w:rsidRPr="005230D0" w:rsidRDefault="00F10D6B" w:rsidP="000F60D7">
            <w:pPr>
              <w:spacing w:before="120"/>
              <w:jc w:val="center"/>
              <w:rPr>
                <w:b/>
                <w:bCs/>
                <w:sz w:val="22"/>
                <w:szCs w:val="22"/>
              </w:rPr>
            </w:pPr>
            <w:r w:rsidRPr="005230D0">
              <w:rPr>
                <w:b/>
                <w:bCs/>
                <w:sz w:val="22"/>
                <w:szCs w:val="22"/>
              </w:rPr>
              <w:t xml:space="preserve">Description </w:t>
            </w:r>
            <w:r w:rsidR="000F60D7" w:rsidRPr="005230D0">
              <w:rPr>
                <w:b/>
                <w:bCs/>
                <w:sz w:val="22"/>
                <w:szCs w:val="22"/>
              </w:rPr>
              <w:t xml:space="preserve">du </w:t>
            </w:r>
            <w:r w:rsidRPr="005230D0">
              <w:rPr>
                <w:b/>
                <w:bCs/>
                <w:sz w:val="22"/>
                <w:szCs w:val="22"/>
              </w:rPr>
              <w:t>Service</w:t>
            </w:r>
          </w:p>
        </w:tc>
        <w:tc>
          <w:tcPr>
            <w:tcW w:w="1890" w:type="dxa"/>
            <w:vMerge w:val="restart"/>
            <w:tcBorders>
              <w:top w:val="single" w:sz="6" w:space="0" w:color="auto"/>
              <w:bottom w:val="single" w:sz="6" w:space="0" w:color="auto"/>
            </w:tcBorders>
          </w:tcPr>
          <w:p w:rsidR="00F10D6B" w:rsidRPr="005230D0" w:rsidRDefault="00F10D6B" w:rsidP="00F10D6B">
            <w:pPr>
              <w:spacing w:before="120"/>
              <w:jc w:val="center"/>
              <w:rPr>
                <w:b/>
                <w:bCs/>
                <w:sz w:val="22"/>
                <w:szCs w:val="22"/>
              </w:rPr>
            </w:pPr>
          </w:p>
          <w:p w:rsidR="00F10D6B" w:rsidRPr="005230D0" w:rsidRDefault="00F10D6B" w:rsidP="000F60D7">
            <w:pPr>
              <w:spacing w:before="120"/>
              <w:jc w:val="center"/>
              <w:rPr>
                <w:b/>
                <w:bCs/>
                <w:sz w:val="22"/>
                <w:szCs w:val="22"/>
              </w:rPr>
            </w:pPr>
            <w:r w:rsidRPr="005230D0">
              <w:rPr>
                <w:b/>
                <w:bCs/>
                <w:sz w:val="22"/>
                <w:szCs w:val="22"/>
              </w:rPr>
              <w:t>Quantit</w:t>
            </w:r>
            <w:r w:rsidR="000F60D7" w:rsidRPr="005230D0">
              <w:rPr>
                <w:b/>
                <w:bCs/>
                <w:sz w:val="22"/>
                <w:szCs w:val="22"/>
              </w:rPr>
              <w:t>é</w:t>
            </w:r>
            <w:r w:rsidRPr="005230D0">
              <w:rPr>
                <w:rStyle w:val="Appelnotedebasdep"/>
                <w:b/>
                <w:bCs/>
                <w:sz w:val="22"/>
                <w:szCs w:val="22"/>
              </w:rPr>
              <w:footnoteReference w:id="30"/>
            </w:r>
          </w:p>
        </w:tc>
        <w:tc>
          <w:tcPr>
            <w:tcW w:w="1890" w:type="dxa"/>
            <w:vMerge w:val="restart"/>
            <w:tcBorders>
              <w:top w:val="single" w:sz="6" w:space="0" w:color="auto"/>
              <w:bottom w:val="single" w:sz="6" w:space="0" w:color="auto"/>
            </w:tcBorders>
          </w:tcPr>
          <w:p w:rsidR="00F10D6B" w:rsidRPr="005230D0" w:rsidRDefault="00F10D6B" w:rsidP="00F10D6B">
            <w:pPr>
              <w:spacing w:before="120"/>
              <w:jc w:val="center"/>
              <w:rPr>
                <w:b/>
                <w:bCs/>
                <w:sz w:val="22"/>
                <w:szCs w:val="22"/>
              </w:rPr>
            </w:pPr>
          </w:p>
          <w:p w:rsidR="00F10D6B" w:rsidRPr="005230D0" w:rsidRDefault="00AE13B8" w:rsidP="00F10D6B">
            <w:pPr>
              <w:spacing w:before="120"/>
              <w:jc w:val="center"/>
              <w:rPr>
                <w:b/>
                <w:bCs/>
                <w:sz w:val="22"/>
                <w:szCs w:val="22"/>
              </w:rPr>
            </w:pPr>
            <w:r>
              <w:rPr>
                <w:b/>
                <w:bCs/>
                <w:sz w:val="22"/>
                <w:szCs w:val="22"/>
              </w:rPr>
              <w:t>Unité de Mesure</w:t>
            </w:r>
          </w:p>
        </w:tc>
        <w:tc>
          <w:tcPr>
            <w:tcW w:w="2340" w:type="dxa"/>
            <w:vMerge w:val="restart"/>
            <w:tcBorders>
              <w:top w:val="single" w:sz="6" w:space="0" w:color="auto"/>
              <w:bottom w:val="single" w:sz="6" w:space="0" w:color="auto"/>
            </w:tcBorders>
          </w:tcPr>
          <w:p w:rsidR="00F10D6B" w:rsidRPr="005230D0" w:rsidRDefault="000F60D7" w:rsidP="000F60D7">
            <w:pPr>
              <w:spacing w:before="120"/>
              <w:jc w:val="center"/>
              <w:rPr>
                <w:b/>
                <w:bCs/>
                <w:sz w:val="22"/>
                <w:szCs w:val="22"/>
              </w:rPr>
            </w:pPr>
            <w:r w:rsidRPr="005230D0">
              <w:rPr>
                <w:b/>
                <w:bCs/>
                <w:sz w:val="22"/>
                <w:szCs w:val="22"/>
              </w:rPr>
              <w:t>Endroit où les services seront effectués</w:t>
            </w:r>
          </w:p>
        </w:tc>
        <w:tc>
          <w:tcPr>
            <w:tcW w:w="1620" w:type="dxa"/>
            <w:vMerge w:val="restart"/>
            <w:tcBorders>
              <w:top w:val="single" w:sz="6" w:space="0" w:color="auto"/>
              <w:bottom w:val="single" w:sz="6" w:space="0" w:color="auto"/>
            </w:tcBorders>
          </w:tcPr>
          <w:p w:rsidR="00F10D6B" w:rsidRPr="005230D0" w:rsidRDefault="000F60D7" w:rsidP="00AE13B8">
            <w:pPr>
              <w:spacing w:before="120"/>
              <w:ind w:left="-18"/>
              <w:jc w:val="center"/>
              <w:rPr>
                <w:b/>
                <w:bCs/>
                <w:sz w:val="22"/>
                <w:szCs w:val="22"/>
              </w:rPr>
            </w:pPr>
            <w:r w:rsidRPr="005230D0">
              <w:rPr>
                <w:b/>
                <w:bCs/>
                <w:sz w:val="22"/>
                <w:szCs w:val="22"/>
              </w:rPr>
              <w:t xml:space="preserve">Date(s) </w:t>
            </w:r>
            <w:r w:rsidR="00AE13B8">
              <w:rPr>
                <w:b/>
                <w:bCs/>
                <w:sz w:val="22"/>
                <w:szCs w:val="22"/>
              </w:rPr>
              <w:t>d’Achèvement</w:t>
            </w:r>
            <w:r w:rsidRPr="005230D0">
              <w:rPr>
                <w:b/>
                <w:bCs/>
                <w:sz w:val="22"/>
                <w:szCs w:val="22"/>
              </w:rPr>
              <w:t xml:space="preserve"> des Service</w:t>
            </w:r>
            <w:r w:rsidR="00C02AAE" w:rsidRPr="005230D0">
              <w:rPr>
                <w:b/>
                <w:bCs/>
                <w:sz w:val="22"/>
                <w:szCs w:val="22"/>
              </w:rPr>
              <w:t>s</w:t>
            </w:r>
          </w:p>
        </w:tc>
      </w:tr>
      <w:tr w:rsidR="00F10D6B" w:rsidRPr="005230D0" w:rsidTr="00C02AAE">
        <w:trPr>
          <w:cantSplit/>
          <w:trHeight w:val="561"/>
        </w:trPr>
        <w:tc>
          <w:tcPr>
            <w:tcW w:w="1101" w:type="dxa"/>
            <w:vMerge/>
            <w:tcBorders>
              <w:top w:val="single" w:sz="6" w:space="0" w:color="auto"/>
              <w:bottom w:val="single" w:sz="6" w:space="0" w:color="auto"/>
            </w:tcBorders>
          </w:tcPr>
          <w:p w:rsidR="00F10D6B" w:rsidRPr="005230D0" w:rsidRDefault="00F10D6B" w:rsidP="00F10D6B">
            <w:pPr>
              <w:jc w:val="center"/>
              <w:rPr>
                <w:sz w:val="22"/>
                <w:szCs w:val="22"/>
              </w:rPr>
            </w:pPr>
          </w:p>
        </w:tc>
        <w:tc>
          <w:tcPr>
            <w:tcW w:w="4137" w:type="dxa"/>
            <w:vMerge/>
            <w:tcBorders>
              <w:top w:val="single" w:sz="6" w:space="0" w:color="auto"/>
              <w:bottom w:val="single" w:sz="6" w:space="0" w:color="auto"/>
            </w:tcBorders>
          </w:tcPr>
          <w:p w:rsidR="00F10D6B" w:rsidRPr="005230D0" w:rsidRDefault="00F10D6B" w:rsidP="00F10D6B">
            <w:pPr>
              <w:jc w:val="center"/>
              <w:rPr>
                <w:sz w:val="22"/>
                <w:szCs w:val="22"/>
              </w:rPr>
            </w:pPr>
          </w:p>
        </w:tc>
        <w:tc>
          <w:tcPr>
            <w:tcW w:w="1890" w:type="dxa"/>
            <w:vMerge/>
            <w:tcBorders>
              <w:top w:val="single" w:sz="6" w:space="0" w:color="auto"/>
              <w:bottom w:val="single" w:sz="6" w:space="0" w:color="auto"/>
            </w:tcBorders>
          </w:tcPr>
          <w:p w:rsidR="00F10D6B" w:rsidRPr="005230D0" w:rsidRDefault="00F10D6B" w:rsidP="00F10D6B">
            <w:pPr>
              <w:jc w:val="center"/>
              <w:rPr>
                <w:sz w:val="22"/>
                <w:szCs w:val="22"/>
              </w:rPr>
            </w:pPr>
          </w:p>
        </w:tc>
        <w:tc>
          <w:tcPr>
            <w:tcW w:w="1890" w:type="dxa"/>
            <w:vMerge/>
            <w:tcBorders>
              <w:top w:val="single" w:sz="6" w:space="0" w:color="auto"/>
              <w:bottom w:val="single" w:sz="6" w:space="0" w:color="auto"/>
            </w:tcBorders>
          </w:tcPr>
          <w:p w:rsidR="00F10D6B" w:rsidRPr="005230D0" w:rsidRDefault="00F10D6B" w:rsidP="00F10D6B">
            <w:pPr>
              <w:jc w:val="center"/>
              <w:rPr>
                <w:sz w:val="22"/>
                <w:szCs w:val="22"/>
              </w:rPr>
            </w:pPr>
          </w:p>
        </w:tc>
        <w:tc>
          <w:tcPr>
            <w:tcW w:w="2340" w:type="dxa"/>
            <w:vMerge/>
            <w:tcBorders>
              <w:top w:val="single" w:sz="6" w:space="0" w:color="auto"/>
              <w:bottom w:val="single" w:sz="6" w:space="0" w:color="auto"/>
            </w:tcBorders>
          </w:tcPr>
          <w:p w:rsidR="00F10D6B" w:rsidRPr="005230D0" w:rsidRDefault="00F10D6B" w:rsidP="00F10D6B">
            <w:pPr>
              <w:jc w:val="center"/>
              <w:rPr>
                <w:sz w:val="22"/>
                <w:szCs w:val="22"/>
              </w:rPr>
            </w:pPr>
          </w:p>
        </w:tc>
        <w:tc>
          <w:tcPr>
            <w:tcW w:w="1620" w:type="dxa"/>
            <w:vMerge/>
            <w:tcBorders>
              <w:top w:val="single" w:sz="6" w:space="0" w:color="auto"/>
              <w:bottom w:val="single" w:sz="6" w:space="0" w:color="auto"/>
            </w:tcBorders>
          </w:tcPr>
          <w:p w:rsidR="00F10D6B" w:rsidRPr="005230D0" w:rsidRDefault="00F10D6B" w:rsidP="00F10D6B">
            <w:pPr>
              <w:jc w:val="center"/>
              <w:rPr>
                <w:sz w:val="22"/>
                <w:szCs w:val="22"/>
              </w:rPr>
            </w:pPr>
          </w:p>
        </w:tc>
      </w:tr>
      <w:tr w:rsidR="00F10D6B" w:rsidRPr="005230D0" w:rsidTr="00C02AAE">
        <w:trPr>
          <w:cantSplit/>
          <w:trHeight w:val="255"/>
        </w:trPr>
        <w:tc>
          <w:tcPr>
            <w:tcW w:w="1101" w:type="dxa"/>
            <w:tcBorders>
              <w:top w:val="single" w:sz="6" w:space="0" w:color="auto"/>
              <w:bottom w:val="single" w:sz="6" w:space="0" w:color="auto"/>
            </w:tcBorders>
          </w:tcPr>
          <w:p w:rsidR="00F10D6B" w:rsidRPr="005230D0" w:rsidRDefault="00F10D6B" w:rsidP="001C7524">
            <w:pPr>
              <w:pStyle w:val="Outline"/>
              <w:numPr>
                <w:ilvl w:val="0"/>
                <w:numId w:val="0"/>
              </w:numPr>
              <w:spacing w:before="120"/>
              <w:rPr>
                <w:i/>
                <w:iCs/>
                <w:kern w:val="0"/>
                <w:sz w:val="22"/>
                <w:szCs w:val="22"/>
              </w:rPr>
            </w:pPr>
            <w:r w:rsidRPr="005230D0">
              <w:rPr>
                <w:i/>
                <w:iCs/>
                <w:sz w:val="22"/>
                <w:szCs w:val="22"/>
              </w:rPr>
              <w:t>[</w:t>
            </w:r>
            <w:r w:rsidR="001C7524" w:rsidRPr="005230D0">
              <w:rPr>
                <w:i/>
                <w:iCs/>
                <w:sz w:val="22"/>
                <w:szCs w:val="22"/>
              </w:rPr>
              <w:t>insérer la référence du service</w:t>
            </w:r>
            <w:r w:rsidRPr="005230D0">
              <w:rPr>
                <w:bCs/>
                <w:i/>
                <w:iCs/>
                <w:sz w:val="22"/>
                <w:szCs w:val="22"/>
              </w:rPr>
              <w:t>]</w:t>
            </w:r>
          </w:p>
        </w:tc>
        <w:tc>
          <w:tcPr>
            <w:tcW w:w="4137" w:type="dxa"/>
            <w:tcBorders>
              <w:top w:val="single" w:sz="6" w:space="0" w:color="auto"/>
              <w:bottom w:val="single" w:sz="6" w:space="0" w:color="auto"/>
            </w:tcBorders>
          </w:tcPr>
          <w:p w:rsidR="00F10D6B" w:rsidRPr="005230D0" w:rsidRDefault="00F10D6B" w:rsidP="00C02AAE">
            <w:pPr>
              <w:pStyle w:val="Outline"/>
              <w:numPr>
                <w:ilvl w:val="0"/>
                <w:numId w:val="0"/>
              </w:numPr>
              <w:spacing w:before="120"/>
              <w:rPr>
                <w:i/>
                <w:iCs/>
                <w:kern w:val="0"/>
                <w:sz w:val="22"/>
                <w:szCs w:val="22"/>
              </w:rPr>
            </w:pPr>
            <w:r w:rsidRPr="005230D0">
              <w:rPr>
                <w:i/>
                <w:iCs/>
                <w:kern w:val="0"/>
                <w:sz w:val="22"/>
                <w:szCs w:val="22"/>
              </w:rPr>
              <w:t>[</w:t>
            </w:r>
            <w:r w:rsidR="00C02AAE" w:rsidRPr="005230D0">
              <w:rPr>
                <w:i/>
                <w:iCs/>
                <w:kern w:val="0"/>
                <w:sz w:val="22"/>
                <w:szCs w:val="22"/>
              </w:rPr>
              <w:t>Insérer la description du service</w:t>
            </w:r>
            <w:r w:rsidRPr="005230D0">
              <w:rPr>
                <w:i/>
                <w:iCs/>
                <w:kern w:val="0"/>
                <w:sz w:val="22"/>
                <w:szCs w:val="22"/>
              </w:rPr>
              <w:t>]</w:t>
            </w:r>
          </w:p>
        </w:tc>
        <w:tc>
          <w:tcPr>
            <w:tcW w:w="1890" w:type="dxa"/>
            <w:tcBorders>
              <w:top w:val="single" w:sz="6" w:space="0" w:color="auto"/>
              <w:bottom w:val="single" w:sz="6" w:space="0" w:color="auto"/>
            </w:tcBorders>
          </w:tcPr>
          <w:p w:rsidR="00F10D6B" w:rsidRPr="005230D0" w:rsidRDefault="00F10D6B" w:rsidP="00C02AAE">
            <w:pPr>
              <w:pStyle w:val="Outline"/>
              <w:numPr>
                <w:ilvl w:val="0"/>
                <w:numId w:val="0"/>
              </w:numPr>
              <w:spacing w:before="120"/>
              <w:rPr>
                <w:i/>
                <w:iCs/>
                <w:kern w:val="0"/>
                <w:sz w:val="22"/>
                <w:szCs w:val="22"/>
              </w:rPr>
            </w:pPr>
            <w:r w:rsidRPr="005230D0">
              <w:rPr>
                <w:i/>
                <w:iCs/>
                <w:sz w:val="22"/>
                <w:szCs w:val="22"/>
              </w:rPr>
              <w:t>[ins</w:t>
            </w:r>
            <w:r w:rsidR="00C02AAE" w:rsidRPr="005230D0">
              <w:rPr>
                <w:i/>
                <w:iCs/>
                <w:sz w:val="22"/>
                <w:szCs w:val="22"/>
              </w:rPr>
              <w:t>érer la quantité d’articles à fournir</w:t>
            </w:r>
            <w:r w:rsidRPr="005230D0">
              <w:rPr>
                <w:i/>
                <w:iCs/>
                <w:sz w:val="22"/>
                <w:szCs w:val="22"/>
              </w:rPr>
              <w:t>]</w:t>
            </w:r>
          </w:p>
        </w:tc>
        <w:tc>
          <w:tcPr>
            <w:tcW w:w="1890" w:type="dxa"/>
            <w:tcBorders>
              <w:top w:val="single" w:sz="6" w:space="0" w:color="auto"/>
              <w:bottom w:val="single" w:sz="6" w:space="0" w:color="auto"/>
            </w:tcBorders>
          </w:tcPr>
          <w:p w:rsidR="00F10D6B" w:rsidRPr="005230D0" w:rsidRDefault="00F10D6B" w:rsidP="00AE13B8">
            <w:pPr>
              <w:pStyle w:val="Outline"/>
              <w:numPr>
                <w:ilvl w:val="0"/>
                <w:numId w:val="0"/>
              </w:numPr>
              <w:spacing w:before="120"/>
              <w:rPr>
                <w:i/>
                <w:iCs/>
                <w:kern w:val="0"/>
                <w:sz w:val="22"/>
                <w:szCs w:val="22"/>
              </w:rPr>
            </w:pPr>
            <w:r w:rsidRPr="005230D0">
              <w:rPr>
                <w:i/>
                <w:iCs/>
                <w:sz w:val="22"/>
                <w:szCs w:val="22"/>
              </w:rPr>
              <w:t>[ins</w:t>
            </w:r>
            <w:r w:rsidR="00C02AAE" w:rsidRPr="005230D0">
              <w:rPr>
                <w:i/>
                <w:iCs/>
                <w:sz w:val="22"/>
                <w:szCs w:val="22"/>
              </w:rPr>
              <w:t xml:space="preserve">érer </w:t>
            </w:r>
            <w:r w:rsidR="00AE13B8">
              <w:rPr>
                <w:i/>
                <w:iCs/>
                <w:sz w:val="22"/>
                <w:szCs w:val="22"/>
              </w:rPr>
              <w:t>l’unité de mesure des articles</w:t>
            </w:r>
            <w:r w:rsidRPr="005230D0">
              <w:rPr>
                <w:i/>
                <w:iCs/>
                <w:sz w:val="22"/>
                <w:szCs w:val="22"/>
              </w:rPr>
              <w:t>]</w:t>
            </w:r>
          </w:p>
        </w:tc>
        <w:tc>
          <w:tcPr>
            <w:tcW w:w="2340" w:type="dxa"/>
            <w:tcBorders>
              <w:top w:val="single" w:sz="6" w:space="0" w:color="auto"/>
              <w:bottom w:val="single" w:sz="6" w:space="0" w:color="auto"/>
            </w:tcBorders>
          </w:tcPr>
          <w:p w:rsidR="00F10D6B" w:rsidRPr="005230D0" w:rsidRDefault="00AE13B8" w:rsidP="00AE13B8">
            <w:pPr>
              <w:pStyle w:val="Outline"/>
              <w:numPr>
                <w:ilvl w:val="0"/>
                <w:numId w:val="0"/>
              </w:numPr>
              <w:spacing w:before="120"/>
              <w:rPr>
                <w:i/>
                <w:iCs/>
                <w:kern w:val="0"/>
                <w:sz w:val="22"/>
                <w:szCs w:val="22"/>
              </w:rPr>
            </w:pPr>
            <w:r>
              <w:rPr>
                <w:i/>
                <w:iCs/>
                <w:kern w:val="0"/>
                <w:sz w:val="22"/>
                <w:szCs w:val="22"/>
              </w:rPr>
              <w:t>[insérer</w:t>
            </w:r>
            <w:r w:rsidR="00F10D6B" w:rsidRPr="005230D0">
              <w:rPr>
                <w:i/>
                <w:iCs/>
                <w:kern w:val="0"/>
                <w:sz w:val="22"/>
                <w:szCs w:val="22"/>
              </w:rPr>
              <w:t xml:space="preserve"> </w:t>
            </w:r>
            <w:r w:rsidR="00C02AAE" w:rsidRPr="005230D0">
              <w:rPr>
                <w:i/>
                <w:iCs/>
                <w:kern w:val="0"/>
                <w:sz w:val="22"/>
                <w:szCs w:val="22"/>
              </w:rPr>
              <w:t>le nom du lieu</w:t>
            </w:r>
            <w:r w:rsidR="00F10D6B" w:rsidRPr="005230D0">
              <w:rPr>
                <w:bCs/>
                <w:i/>
                <w:iCs/>
                <w:kern w:val="0"/>
                <w:sz w:val="22"/>
                <w:szCs w:val="22"/>
              </w:rPr>
              <w:t>]</w:t>
            </w:r>
            <w:r w:rsidR="00F10D6B" w:rsidRPr="005230D0">
              <w:rPr>
                <w:i/>
                <w:iCs/>
                <w:kern w:val="0"/>
                <w:sz w:val="22"/>
                <w:szCs w:val="22"/>
              </w:rPr>
              <w:t xml:space="preserve"> </w:t>
            </w:r>
          </w:p>
        </w:tc>
        <w:tc>
          <w:tcPr>
            <w:tcW w:w="1620" w:type="dxa"/>
            <w:tcBorders>
              <w:top w:val="single" w:sz="6" w:space="0" w:color="auto"/>
              <w:bottom w:val="single" w:sz="6" w:space="0" w:color="auto"/>
            </w:tcBorders>
          </w:tcPr>
          <w:p w:rsidR="00F10D6B" w:rsidRPr="005230D0" w:rsidRDefault="00F10D6B" w:rsidP="00AE13B8">
            <w:pPr>
              <w:pStyle w:val="Outline"/>
              <w:numPr>
                <w:ilvl w:val="0"/>
                <w:numId w:val="0"/>
              </w:numPr>
              <w:spacing w:before="120"/>
              <w:rPr>
                <w:i/>
                <w:iCs/>
                <w:kern w:val="0"/>
                <w:sz w:val="22"/>
                <w:szCs w:val="22"/>
              </w:rPr>
            </w:pPr>
            <w:r w:rsidRPr="005230D0">
              <w:rPr>
                <w:i/>
                <w:iCs/>
                <w:kern w:val="0"/>
                <w:sz w:val="22"/>
                <w:szCs w:val="22"/>
              </w:rPr>
              <w:t>[</w:t>
            </w:r>
            <w:r w:rsidR="00C02AAE" w:rsidRPr="005230D0">
              <w:rPr>
                <w:i/>
                <w:iCs/>
                <w:kern w:val="0"/>
                <w:sz w:val="22"/>
                <w:szCs w:val="22"/>
              </w:rPr>
              <w:t xml:space="preserve">insérer la/les date(s) </w:t>
            </w:r>
            <w:r w:rsidR="00AE13B8">
              <w:rPr>
                <w:i/>
                <w:iCs/>
                <w:kern w:val="0"/>
                <w:sz w:val="22"/>
                <w:szCs w:val="22"/>
              </w:rPr>
              <w:t>d’achèvement exigée</w:t>
            </w:r>
            <w:r w:rsidR="00C02AAE" w:rsidRPr="005230D0">
              <w:rPr>
                <w:i/>
                <w:iCs/>
                <w:kern w:val="0"/>
                <w:sz w:val="22"/>
                <w:szCs w:val="22"/>
              </w:rPr>
              <w:t>(s)</w:t>
            </w:r>
            <w:r w:rsidRPr="005230D0">
              <w:rPr>
                <w:i/>
                <w:iCs/>
                <w:kern w:val="0"/>
                <w:sz w:val="22"/>
                <w:szCs w:val="22"/>
              </w:rPr>
              <w:t>]</w:t>
            </w:r>
          </w:p>
        </w:tc>
      </w:tr>
      <w:tr w:rsidR="00F10D6B" w:rsidRPr="005230D0" w:rsidTr="00C02AAE">
        <w:trPr>
          <w:cantSplit/>
          <w:trHeight w:val="255"/>
        </w:trPr>
        <w:tc>
          <w:tcPr>
            <w:tcW w:w="1101"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4137" w:type="dxa"/>
            <w:tcBorders>
              <w:top w:val="single" w:sz="6" w:space="0" w:color="auto"/>
              <w:bottom w:val="single" w:sz="6" w:space="0" w:color="auto"/>
            </w:tcBorders>
          </w:tcPr>
          <w:p w:rsidR="00F10D6B" w:rsidRPr="005230D0" w:rsidRDefault="00F10D6B" w:rsidP="00C02AAE">
            <w:pPr>
              <w:pStyle w:val="Outline"/>
              <w:numPr>
                <w:ilvl w:val="0"/>
                <w:numId w:val="0"/>
              </w:numPr>
              <w:spacing w:before="120"/>
              <w:ind w:left="720"/>
              <w:rPr>
                <w:i/>
                <w:kern w:val="0"/>
              </w:rPr>
            </w:pPr>
            <w:r w:rsidRPr="005230D0">
              <w:rPr>
                <w:i/>
                <w:kern w:val="0"/>
              </w:rPr>
              <w:t>[</w:t>
            </w:r>
            <w:r w:rsidR="00C02AAE" w:rsidRPr="005230D0">
              <w:rPr>
                <w:i/>
                <w:kern w:val="0"/>
              </w:rPr>
              <w:t>Formation</w:t>
            </w:r>
            <w:r w:rsidRPr="005230D0">
              <w:rPr>
                <w:i/>
                <w:kern w:val="0"/>
              </w:rPr>
              <w:t>]</w:t>
            </w:r>
          </w:p>
        </w:tc>
        <w:tc>
          <w:tcPr>
            <w:tcW w:w="189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189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234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162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r>
      <w:tr w:rsidR="00F10D6B" w:rsidRPr="005230D0" w:rsidTr="00C02AAE">
        <w:trPr>
          <w:cantSplit/>
          <w:trHeight w:val="255"/>
        </w:trPr>
        <w:tc>
          <w:tcPr>
            <w:tcW w:w="1101"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4137" w:type="dxa"/>
            <w:tcBorders>
              <w:top w:val="single" w:sz="6" w:space="0" w:color="auto"/>
              <w:bottom w:val="single" w:sz="6" w:space="0" w:color="auto"/>
            </w:tcBorders>
          </w:tcPr>
          <w:p w:rsidR="00F10D6B" w:rsidRPr="005230D0" w:rsidRDefault="00F10D6B" w:rsidP="004B6899">
            <w:pPr>
              <w:pStyle w:val="Outline"/>
              <w:numPr>
                <w:ilvl w:val="0"/>
                <w:numId w:val="0"/>
              </w:numPr>
              <w:spacing w:before="120"/>
              <w:ind w:left="720"/>
              <w:rPr>
                <w:i/>
                <w:kern w:val="0"/>
              </w:rPr>
            </w:pPr>
            <w:r w:rsidRPr="005230D0">
              <w:rPr>
                <w:i/>
                <w:kern w:val="0"/>
              </w:rPr>
              <w:t>[</w:t>
            </w:r>
            <w:r w:rsidR="004B6899">
              <w:rPr>
                <w:i/>
                <w:kern w:val="0"/>
              </w:rPr>
              <w:t xml:space="preserve">Entretien </w:t>
            </w:r>
            <w:r w:rsidR="00C02AAE" w:rsidRPr="005230D0">
              <w:rPr>
                <w:i/>
                <w:kern w:val="0"/>
              </w:rPr>
              <w:t>et maintenance</w:t>
            </w:r>
            <w:r w:rsidRPr="005230D0">
              <w:rPr>
                <w:i/>
                <w:kern w:val="0"/>
              </w:rPr>
              <w:t>]</w:t>
            </w:r>
          </w:p>
        </w:tc>
        <w:tc>
          <w:tcPr>
            <w:tcW w:w="189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189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234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162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r>
      <w:tr w:rsidR="00F10D6B" w:rsidRPr="005230D0" w:rsidTr="00C02AAE">
        <w:trPr>
          <w:cantSplit/>
          <w:trHeight w:val="255"/>
        </w:trPr>
        <w:tc>
          <w:tcPr>
            <w:tcW w:w="1101"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4137" w:type="dxa"/>
            <w:tcBorders>
              <w:top w:val="single" w:sz="6" w:space="0" w:color="auto"/>
              <w:bottom w:val="single" w:sz="6" w:space="0" w:color="auto"/>
            </w:tcBorders>
          </w:tcPr>
          <w:p w:rsidR="00F10D6B" w:rsidRPr="005230D0" w:rsidRDefault="00F10D6B" w:rsidP="00C02AAE">
            <w:pPr>
              <w:pStyle w:val="Outline"/>
              <w:numPr>
                <w:ilvl w:val="0"/>
                <w:numId w:val="0"/>
              </w:numPr>
              <w:spacing w:before="120"/>
              <w:ind w:left="720"/>
              <w:rPr>
                <w:i/>
                <w:kern w:val="0"/>
              </w:rPr>
            </w:pPr>
            <w:r w:rsidRPr="005230D0">
              <w:rPr>
                <w:i/>
                <w:kern w:val="0"/>
              </w:rPr>
              <w:t>[List</w:t>
            </w:r>
            <w:r w:rsidR="00C02AAE" w:rsidRPr="005230D0">
              <w:rPr>
                <w:i/>
                <w:kern w:val="0"/>
              </w:rPr>
              <w:t>e des pièces détachées</w:t>
            </w:r>
            <w:r w:rsidRPr="005230D0">
              <w:rPr>
                <w:i/>
                <w:kern w:val="0"/>
              </w:rPr>
              <w:t>]</w:t>
            </w:r>
          </w:p>
        </w:tc>
        <w:tc>
          <w:tcPr>
            <w:tcW w:w="189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189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234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162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r>
      <w:tr w:rsidR="00F10D6B" w:rsidRPr="005230D0" w:rsidTr="00C02AAE">
        <w:trPr>
          <w:cantSplit/>
          <w:trHeight w:val="255"/>
        </w:trPr>
        <w:tc>
          <w:tcPr>
            <w:tcW w:w="1101"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4137" w:type="dxa"/>
            <w:tcBorders>
              <w:top w:val="single" w:sz="6" w:space="0" w:color="auto"/>
              <w:bottom w:val="single" w:sz="6" w:space="0" w:color="auto"/>
            </w:tcBorders>
          </w:tcPr>
          <w:p w:rsidR="00F10D6B" w:rsidRPr="005230D0" w:rsidRDefault="00F10D6B" w:rsidP="004B6899">
            <w:pPr>
              <w:pStyle w:val="Outline"/>
              <w:numPr>
                <w:ilvl w:val="0"/>
                <w:numId w:val="0"/>
              </w:numPr>
              <w:spacing w:before="120"/>
              <w:ind w:left="720"/>
              <w:rPr>
                <w:i/>
                <w:kern w:val="0"/>
              </w:rPr>
            </w:pPr>
            <w:r w:rsidRPr="005230D0">
              <w:rPr>
                <w:i/>
                <w:kern w:val="0"/>
              </w:rPr>
              <w:t xml:space="preserve">[List </w:t>
            </w:r>
            <w:r w:rsidR="00C02AAE" w:rsidRPr="005230D0">
              <w:rPr>
                <w:i/>
                <w:kern w:val="0"/>
              </w:rPr>
              <w:t xml:space="preserve">des </w:t>
            </w:r>
            <w:r w:rsidR="004B6899">
              <w:rPr>
                <w:i/>
                <w:kern w:val="0"/>
              </w:rPr>
              <w:t>consommables</w:t>
            </w:r>
            <w:r w:rsidR="00C02AAE" w:rsidRPr="005230D0">
              <w:rPr>
                <w:i/>
                <w:kern w:val="0"/>
              </w:rPr>
              <w:t>]</w:t>
            </w:r>
          </w:p>
        </w:tc>
        <w:tc>
          <w:tcPr>
            <w:tcW w:w="189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189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234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162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r>
      <w:tr w:rsidR="00F10D6B" w:rsidTr="00C02AAE">
        <w:trPr>
          <w:cantSplit/>
          <w:trHeight w:val="255"/>
        </w:trPr>
        <w:tc>
          <w:tcPr>
            <w:tcW w:w="1101"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4137"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189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189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234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c>
          <w:tcPr>
            <w:tcW w:w="1620" w:type="dxa"/>
            <w:tcBorders>
              <w:top w:val="single" w:sz="6" w:space="0" w:color="auto"/>
              <w:bottom w:val="single" w:sz="6" w:space="0" w:color="auto"/>
            </w:tcBorders>
          </w:tcPr>
          <w:p w:rsidR="00F10D6B" w:rsidRPr="005230D0" w:rsidRDefault="00F10D6B" w:rsidP="00F10D6B">
            <w:pPr>
              <w:pStyle w:val="Outline"/>
              <w:numPr>
                <w:ilvl w:val="0"/>
                <w:numId w:val="0"/>
              </w:numPr>
              <w:spacing w:before="120"/>
              <w:rPr>
                <w:kern w:val="0"/>
              </w:rPr>
            </w:pPr>
          </w:p>
        </w:tc>
      </w:tr>
    </w:tbl>
    <w:p w:rsidR="00FC31C4" w:rsidRDefault="00FC31C4" w:rsidP="00FC31C4"/>
    <w:p w:rsidR="00F10D6B" w:rsidRDefault="00F10D6B" w:rsidP="00FC31C4">
      <w:pPr>
        <w:sectPr w:rsidR="00F10D6B" w:rsidSect="001E1F38">
          <w:headerReference w:type="even" r:id="rId75"/>
          <w:headerReference w:type="first" r:id="rId76"/>
          <w:pgSz w:w="16840" w:h="11907" w:orient="landscape" w:code="9"/>
          <w:pgMar w:top="1440" w:right="1440" w:bottom="1440" w:left="1440" w:header="720" w:footer="720" w:gutter="567"/>
          <w:cols w:space="720"/>
          <w:titlePg/>
        </w:sectPr>
      </w:pPr>
    </w:p>
    <w:p w:rsidR="00FC31C4" w:rsidRDefault="00FC31C4" w:rsidP="00FC31C4"/>
    <w:p w:rsidR="00FC31C4" w:rsidRDefault="00FC31C4" w:rsidP="00FC31C4"/>
    <w:p w:rsidR="00FC31C4" w:rsidRDefault="00FC31C4" w:rsidP="00A6457F">
      <w:pPr>
        <w:pStyle w:val="Style3"/>
        <w:numPr>
          <w:ilvl w:val="6"/>
          <w:numId w:val="11"/>
        </w:numPr>
        <w:tabs>
          <w:tab w:val="clear" w:pos="2520"/>
        </w:tabs>
        <w:ind w:left="0" w:firstLine="0"/>
      </w:pPr>
      <w:bookmarkStart w:id="464" w:name="_Toc494778750"/>
      <w:bookmarkStart w:id="465" w:name="_Toc475090593"/>
      <w:r w:rsidRPr="00A6457F">
        <w:t>Spécifications</w:t>
      </w:r>
      <w:r w:rsidR="00316A80">
        <w:t xml:space="preserve"> T</w:t>
      </w:r>
      <w:r>
        <w:t>echniques</w:t>
      </w:r>
      <w:bookmarkEnd w:id="464"/>
      <w:bookmarkEnd w:id="465"/>
    </w:p>
    <w:p w:rsidR="00FC31C4" w:rsidRDefault="00FC31C4" w:rsidP="00FC31C4"/>
    <w:p w:rsidR="00A6457F" w:rsidRDefault="00A6457F" w:rsidP="00FC31C4"/>
    <w:p w:rsidR="00A6457F" w:rsidRPr="007A52E2" w:rsidRDefault="00A6457F" w:rsidP="00A6457F">
      <w:pPr>
        <w:jc w:val="both"/>
        <w:rPr>
          <w:i/>
          <w:sz w:val="24"/>
          <w:szCs w:val="24"/>
        </w:rPr>
      </w:pPr>
      <w:r w:rsidRPr="007A52E2">
        <w:rPr>
          <w:i/>
          <w:sz w:val="24"/>
          <w:szCs w:val="24"/>
        </w:rPr>
        <w:t>[</w:t>
      </w:r>
      <w:r w:rsidR="00316A80" w:rsidRPr="007A52E2">
        <w:rPr>
          <w:i/>
          <w:sz w:val="24"/>
          <w:szCs w:val="24"/>
        </w:rPr>
        <w:t xml:space="preserve">Pour chaque fourniture et services connexes, le </w:t>
      </w:r>
      <w:r w:rsidR="00295485" w:rsidRPr="007A52E2">
        <w:rPr>
          <w:i/>
          <w:sz w:val="24"/>
          <w:szCs w:val="24"/>
        </w:rPr>
        <w:t>détail</w:t>
      </w:r>
      <w:r w:rsidR="00316A80" w:rsidRPr="007A52E2">
        <w:rPr>
          <w:i/>
          <w:sz w:val="24"/>
          <w:szCs w:val="24"/>
        </w:rPr>
        <w:t xml:space="preserve"> des </w:t>
      </w:r>
      <w:r w:rsidR="00295485" w:rsidRPr="007A52E2">
        <w:rPr>
          <w:i/>
          <w:sz w:val="24"/>
          <w:szCs w:val="24"/>
        </w:rPr>
        <w:t>spécifications</w:t>
      </w:r>
      <w:r w:rsidR="00316A80" w:rsidRPr="007A52E2">
        <w:rPr>
          <w:i/>
          <w:sz w:val="24"/>
          <w:szCs w:val="24"/>
        </w:rPr>
        <w:t xml:space="preserve"> techniques devra être fourni dans cette section. Il devra mentionner les installations, les commissions, </w:t>
      </w:r>
      <w:r w:rsidR="007A52E2" w:rsidRPr="007A52E2">
        <w:rPr>
          <w:i/>
          <w:sz w:val="24"/>
          <w:szCs w:val="24"/>
        </w:rPr>
        <w:t>la formation initiale, le mode d’emploi</w:t>
      </w:r>
      <w:r w:rsidR="00316A80" w:rsidRPr="007A52E2">
        <w:rPr>
          <w:i/>
          <w:sz w:val="24"/>
          <w:szCs w:val="24"/>
        </w:rPr>
        <w:t xml:space="preserve">, </w:t>
      </w:r>
      <w:r w:rsidR="007A52E2" w:rsidRPr="007A52E2">
        <w:rPr>
          <w:i/>
          <w:sz w:val="24"/>
          <w:szCs w:val="24"/>
        </w:rPr>
        <w:t xml:space="preserve">la </w:t>
      </w:r>
      <w:r w:rsidR="00316A80" w:rsidRPr="007A52E2">
        <w:rPr>
          <w:i/>
          <w:sz w:val="24"/>
          <w:szCs w:val="24"/>
        </w:rPr>
        <w:t xml:space="preserve">période de garantie, l'entretien, la maintenance, les pièces </w:t>
      </w:r>
      <w:r w:rsidR="00C02AAE">
        <w:rPr>
          <w:i/>
          <w:sz w:val="24"/>
          <w:szCs w:val="24"/>
        </w:rPr>
        <w:t>détachées</w:t>
      </w:r>
      <w:r w:rsidR="00316A80" w:rsidRPr="007A52E2">
        <w:rPr>
          <w:i/>
          <w:sz w:val="24"/>
          <w:szCs w:val="24"/>
        </w:rPr>
        <w:t xml:space="preserve">, les </w:t>
      </w:r>
      <w:r w:rsidR="004B6899">
        <w:rPr>
          <w:i/>
          <w:sz w:val="24"/>
          <w:szCs w:val="24"/>
        </w:rPr>
        <w:t>consommables</w:t>
      </w:r>
      <w:r w:rsidR="00316A80" w:rsidRPr="007A52E2">
        <w:rPr>
          <w:i/>
          <w:sz w:val="24"/>
          <w:szCs w:val="24"/>
        </w:rPr>
        <w:t xml:space="preserve"> </w:t>
      </w:r>
      <w:r w:rsidR="007A52E2" w:rsidRPr="007A52E2">
        <w:rPr>
          <w:i/>
          <w:sz w:val="24"/>
          <w:szCs w:val="24"/>
        </w:rPr>
        <w:t>qui seront ou pas à inclure dans</w:t>
      </w:r>
      <w:r w:rsidR="00316A80" w:rsidRPr="007A52E2">
        <w:rPr>
          <w:i/>
          <w:sz w:val="24"/>
          <w:szCs w:val="24"/>
        </w:rPr>
        <w:t xml:space="preserve"> le Prix</w:t>
      </w:r>
      <w:r w:rsidRPr="007A52E2">
        <w:rPr>
          <w:i/>
          <w:sz w:val="24"/>
          <w:szCs w:val="24"/>
        </w:rPr>
        <w:t>]</w:t>
      </w:r>
    </w:p>
    <w:p w:rsidR="00A6457F" w:rsidRPr="007A52E2" w:rsidRDefault="00A6457F" w:rsidP="00FC31C4"/>
    <w:p w:rsidR="00FC31C4" w:rsidRPr="007A52E2" w:rsidRDefault="00FC31C4" w:rsidP="00FC31C4"/>
    <w:p w:rsidR="00FC31C4" w:rsidRPr="007A52E2" w:rsidRDefault="00FC31C4" w:rsidP="00FC31C4"/>
    <w:p w:rsidR="00FC31C4" w:rsidRPr="007A52E2" w:rsidRDefault="00FC31C4" w:rsidP="00FC31C4">
      <w:r w:rsidRPr="007A52E2">
        <w:br w:type="page"/>
      </w:r>
    </w:p>
    <w:p w:rsidR="00FC31C4" w:rsidRDefault="00FC31C4" w:rsidP="00A6457F">
      <w:pPr>
        <w:pStyle w:val="Style3"/>
        <w:numPr>
          <w:ilvl w:val="6"/>
          <w:numId w:val="11"/>
        </w:numPr>
        <w:tabs>
          <w:tab w:val="clear" w:pos="2520"/>
        </w:tabs>
        <w:ind w:left="0" w:firstLine="0"/>
      </w:pPr>
      <w:bookmarkStart w:id="466" w:name="_Toc494778751"/>
      <w:bookmarkStart w:id="467" w:name="_Toc475090594"/>
      <w:r>
        <w:t>Plans</w:t>
      </w:r>
      <w:bookmarkEnd w:id="466"/>
      <w:bookmarkEnd w:id="467"/>
    </w:p>
    <w:p w:rsidR="00A6457F" w:rsidRDefault="00A6457F" w:rsidP="00E62A68">
      <w:pPr>
        <w:rPr>
          <w:b/>
          <w:sz w:val="24"/>
        </w:rPr>
      </w:pPr>
    </w:p>
    <w:p w:rsidR="00A6457F" w:rsidRDefault="00A6457F" w:rsidP="00E62A68">
      <w:pPr>
        <w:rPr>
          <w:b/>
          <w:sz w:val="24"/>
        </w:rPr>
      </w:pPr>
    </w:p>
    <w:p w:rsidR="00A6457F" w:rsidRPr="006038C3" w:rsidRDefault="005C7149" w:rsidP="005C7149">
      <w:pPr>
        <w:spacing w:after="200"/>
        <w:jc w:val="both"/>
        <w:rPr>
          <w:sz w:val="24"/>
          <w:szCs w:val="24"/>
        </w:rPr>
      </w:pPr>
      <w:r w:rsidRPr="006038C3">
        <w:rPr>
          <w:sz w:val="24"/>
          <w:szCs w:val="24"/>
        </w:rPr>
        <w:t xml:space="preserve">Les documents de l’Appel d’Offres incluent </w:t>
      </w:r>
      <w:r w:rsidR="00A6457F" w:rsidRPr="006038C3">
        <w:rPr>
          <w:i/>
          <w:iCs/>
          <w:sz w:val="24"/>
          <w:szCs w:val="24"/>
        </w:rPr>
        <w:t>[i</w:t>
      </w:r>
      <w:r w:rsidRPr="006038C3">
        <w:rPr>
          <w:i/>
          <w:iCs/>
          <w:sz w:val="24"/>
          <w:szCs w:val="24"/>
        </w:rPr>
        <w:t>nsérer</w:t>
      </w:r>
      <w:r w:rsidR="00A6457F" w:rsidRPr="006038C3">
        <w:rPr>
          <w:b/>
          <w:i/>
          <w:iCs/>
          <w:sz w:val="24"/>
          <w:szCs w:val="24"/>
        </w:rPr>
        <w:t xml:space="preserve"> </w:t>
      </w:r>
      <w:r w:rsidR="00A6457F" w:rsidRPr="006038C3">
        <w:rPr>
          <w:bCs/>
          <w:i/>
          <w:iCs/>
          <w:sz w:val="24"/>
          <w:szCs w:val="24"/>
        </w:rPr>
        <w:t>“</w:t>
      </w:r>
      <w:r w:rsidRPr="006038C3">
        <w:rPr>
          <w:bCs/>
          <w:i/>
          <w:iCs/>
          <w:sz w:val="24"/>
          <w:szCs w:val="24"/>
        </w:rPr>
        <w:t>les plans suivants</w:t>
      </w:r>
      <w:r w:rsidR="00A6457F" w:rsidRPr="006038C3">
        <w:rPr>
          <w:bCs/>
          <w:i/>
          <w:iCs/>
          <w:sz w:val="24"/>
          <w:szCs w:val="24"/>
        </w:rPr>
        <w:t>”</w:t>
      </w:r>
      <w:r w:rsidR="00A6457F" w:rsidRPr="006038C3">
        <w:rPr>
          <w:b/>
          <w:i/>
          <w:iCs/>
          <w:sz w:val="24"/>
          <w:szCs w:val="24"/>
        </w:rPr>
        <w:t xml:space="preserve"> </w:t>
      </w:r>
      <w:r w:rsidRPr="006038C3">
        <w:rPr>
          <w:i/>
          <w:iCs/>
          <w:sz w:val="24"/>
          <w:szCs w:val="24"/>
        </w:rPr>
        <w:t>ou</w:t>
      </w:r>
      <w:r w:rsidR="00A6457F" w:rsidRPr="006038C3">
        <w:rPr>
          <w:i/>
          <w:iCs/>
          <w:sz w:val="24"/>
          <w:szCs w:val="24"/>
        </w:rPr>
        <w:t xml:space="preserve"> “</w:t>
      </w:r>
      <w:r w:rsidRPr="006038C3">
        <w:rPr>
          <w:i/>
          <w:iCs/>
          <w:sz w:val="24"/>
          <w:szCs w:val="24"/>
        </w:rPr>
        <w:t>n’incluent aucun plan</w:t>
      </w:r>
      <w:r w:rsidR="00A6457F" w:rsidRPr="006038C3">
        <w:rPr>
          <w:i/>
          <w:iCs/>
          <w:sz w:val="24"/>
          <w:szCs w:val="24"/>
        </w:rPr>
        <w:t>”]</w:t>
      </w:r>
      <w:r w:rsidR="00A6457F" w:rsidRPr="006038C3">
        <w:rPr>
          <w:sz w:val="24"/>
          <w:szCs w:val="24"/>
        </w:rPr>
        <w:t xml:space="preserve"> </w:t>
      </w:r>
      <w:r w:rsidRPr="006038C3">
        <w:rPr>
          <w:sz w:val="24"/>
          <w:szCs w:val="24"/>
        </w:rPr>
        <w:t>plans</w:t>
      </w:r>
      <w:r w:rsidR="00A6457F" w:rsidRPr="006038C3">
        <w:rPr>
          <w:sz w:val="24"/>
          <w:szCs w:val="24"/>
        </w:rPr>
        <w:t xml:space="preserve">. </w:t>
      </w:r>
    </w:p>
    <w:p w:rsidR="00A6457F" w:rsidRPr="006038C3" w:rsidRDefault="00A6457F" w:rsidP="00295485">
      <w:pPr>
        <w:spacing w:after="200"/>
        <w:jc w:val="both"/>
        <w:rPr>
          <w:i/>
          <w:iCs/>
          <w:sz w:val="24"/>
          <w:szCs w:val="24"/>
        </w:rPr>
      </w:pPr>
      <w:r w:rsidRPr="006038C3">
        <w:rPr>
          <w:i/>
          <w:iCs/>
          <w:sz w:val="24"/>
          <w:szCs w:val="24"/>
        </w:rPr>
        <w:t>[</w:t>
      </w:r>
      <w:r w:rsidR="005C7149" w:rsidRPr="006038C3">
        <w:rPr>
          <w:i/>
          <w:iCs/>
          <w:sz w:val="24"/>
          <w:szCs w:val="24"/>
        </w:rPr>
        <w:t xml:space="preserve">Si des documents devaient être inclus, insérer </w:t>
      </w:r>
      <w:r w:rsidR="006038C3" w:rsidRPr="006038C3">
        <w:rPr>
          <w:i/>
          <w:iCs/>
          <w:sz w:val="24"/>
          <w:szCs w:val="24"/>
        </w:rPr>
        <w:t>la lis</w:t>
      </w:r>
      <w:r w:rsidR="00295485">
        <w:rPr>
          <w:i/>
          <w:iCs/>
          <w:sz w:val="24"/>
          <w:szCs w:val="24"/>
        </w:rPr>
        <w:t>te des Plans dans le tableau ci</w:t>
      </w:r>
      <w:r w:rsidR="00295485">
        <w:rPr>
          <w:i/>
          <w:iCs/>
          <w:sz w:val="24"/>
          <w:szCs w:val="24"/>
        </w:rPr>
        <w:noBreakHyphen/>
      </w:r>
      <w:r w:rsidR="006038C3" w:rsidRPr="006038C3">
        <w:rPr>
          <w:i/>
          <w:iCs/>
          <w:sz w:val="24"/>
          <w:szCs w:val="24"/>
        </w:rPr>
        <w:t>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A6457F" w:rsidRPr="006038C3" w:rsidTr="00535A0A">
        <w:trPr>
          <w:cantSplit/>
          <w:trHeight w:val="600"/>
        </w:trPr>
        <w:tc>
          <w:tcPr>
            <w:tcW w:w="9216" w:type="dxa"/>
            <w:gridSpan w:val="3"/>
          </w:tcPr>
          <w:p w:rsidR="00A6457F" w:rsidRPr="006038C3" w:rsidRDefault="00A6457F" w:rsidP="005C7149">
            <w:pPr>
              <w:spacing w:before="120"/>
              <w:jc w:val="center"/>
              <w:rPr>
                <w:b/>
                <w:sz w:val="28"/>
              </w:rPr>
            </w:pPr>
            <w:r w:rsidRPr="006038C3">
              <w:rPr>
                <w:b/>
                <w:sz w:val="28"/>
              </w:rPr>
              <w:t>List</w:t>
            </w:r>
            <w:r w:rsidR="005C7149" w:rsidRPr="006038C3">
              <w:rPr>
                <w:b/>
                <w:sz w:val="28"/>
              </w:rPr>
              <w:t>e des Plans</w:t>
            </w:r>
          </w:p>
        </w:tc>
      </w:tr>
      <w:tr w:rsidR="00A6457F" w:rsidTr="00535A0A">
        <w:trPr>
          <w:trHeight w:val="600"/>
        </w:trPr>
        <w:tc>
          <w:tcPr>
            <w:tcW w:w="2178" w:type="dxa"/>
          </w:tcPr>
          <w:p w:rsidR="00A6457F" w:rsidRPr="006038C3" w:rsidRDefault="00A6457F" w:rsidP="00535A0A">
            <w:pPr>
              <w:pStyle w:val="titulo"/>
              <w:spacing w:after="0"/>
              <w:rPr>
                <w:rFonts w:ascii="Times New Roman" w:hAnsi="Times New Roman"/>
              </w:rPr>
            </w:pPr>
          </w:p>
          <w:p w:rsidR="00A6457F" w:rsidRPr="006038C3" w:rsidRDefault="005C7149" w:rsidP="00535A0A">
            <w:pPr>
              <w:pStyle w:val="titulo"/>
              <w:spacing w:after="0"/>
              <w:rPr>
                <w:rFonts w:ascii="Times New Roman" w:hAnsi="Times New Roman"/>
              </w:rPr>
            </w:pPr>
            <w:r w:rsidRPr="006038C3">
              <w:rPr>
                <w:rFonts w:ascii="Times New Roman" w:hAnsi="Times New Roman"/>
              </w:rPr>
              <w:t>Plan No</w:t>
            </w:r>
          </w:p>
          <w:p w:rsidR="00A6457F" w:rsidRPr="006038C3" w:rsidRDefault="00A6457F" w:rsidP="00535A0A">
            <w:pPr>
              <w:pStyle w:val="titulo"/>
              <w:spacing w:after="0"/>
              <w:rPr>
                <w:rFonts w:ascii="Times New Roman" w:hAnsi="Times New Roman"/>
              </w:rPr>
            </w:pPr>
          </w:p>
        </w:tc>
        <w:tc>
          <w:tcPr>
            <w:tcW w:w="2880" w:type="dxa"/>
          </w:tcPr>
          <w:p w:rsidR="00A6457F" w:rsidRPr="006038C3" w:rsidRDefault="00A6457F" w:rsidP="00535A0A">
            <w:pPr>
              <w:jc w:val="center"/>
              <w:rPr>
                <w:b/>
                <w:sz w:val="24"/>
                <w:szCs w:val="24"/>
              </w:rPr>
            </w:pPr>
          </w:p>
          <w:p w:rsidR="00A6457F" w:rsidRPr="006038C3" w:rsidRDefault="005C7149" w:rsidP="00535A0A">
            <w:pPr>
              <w:jc w:val="center"/>
              <w:rPr>
                <w:b/>
              </w:rPr>
            </w:pPr>
            <w:r w:rsidRPr="006038C3">
              <w:rPr>
                <w:b/>
                <w:sz w:val="24"/>
                <w:szCs w:val="24"/>
              </w:rPr>
              <w:t>Nom du Plan</w:t>
            </w:r>
          </w:p>
        </w:tc>
        <w:tc>
          <w:tcPr>
            <w:tcW w:w="4158" w:type="dxa"/>
          </w:tcPr>
          <w:p w:rsidR="00A6457F" w:rsidRPr="006038C3" w:rsidRDefault="00A6457F" w:rsidP="00535A0A">
            <w:pPr>
              <w:jc w:val="center"/>
              <w:rPr>
                <w:b/>
                <w:sz w:val="24"/>
                <w:szCs w:val="24"/>
              </w:rPr>
            </w:pPr>
          </w:p>
          <w:p w:rsidR="00A6457F" w:rsidRDefault="005C7149" w:rsidP="00535A0A">
            <w:pPr>
              <w:jc w:val="center"/>
              <w:rPr>
                <w:b/>
              </w:rPr>
            </w:pPr>
            <w:r w:rsidRPr="006038C3">
              <w:rPr>
                <w:b/>
                <w:sz w:val="24"/>
                <w:szCs w:val="24"/>
              </w:rPr>
              <w:t>Objectif</w:t>
            </w:r>
          </w:p>
        </w:tc>
      </w:tr>
      <w:tr w:rsidR="00A6457F" w:rsidTr="00535A0A">
        <w:trPr>
          <w:trHeight w:val="600"/>
        </w:trPr>
        <w:tc>
          <w:tcPr>
            <w:tcW w:w="2178" w:type="dxa"/>
          </w:tcPr>
          <w:p w:rsidR="00A6457F" w:rsidRDefault="00A6457F" w:rsidP="00535A0A"/>
        </w:tc>
        <w:tc>
          <w:tcPr>
            <w:tcW w:w="2880" w:type="dxa"/>
          </w:tcPr>
          <w:p w:rsidR="00A6457F" w:rsidRDefault="00A6457F" w:rsidP="00535A0A"/>
        </w:tc>
        <w:tc>
          <w:tcPr>
            <w:tcW w:w="4158" w:type="dxa"/>
          </w:tcPr>
          <w:p w:rsidR="00A6457F" w:rsidRDefault="00A6457F" w:rsidP="00535A0A"/>
        </w:tc>
      </w:tr>
      <w:tr w:rsidR="00A6457F" w:rsidTr="00535A0A">
        <w:trPr>
          <w:trHeight w:val="600"/>
        </w:trPr>
        <w:tc>
          <w:tcPr>
            <w:tcW w:w="2178" w:type="dxa"/>
          </w:tcPr>
          <w:p w:rsidR="00A6457F" w:rsidRDefault="00A6457F" w:rsidP="00535A0A"/>
        </w:tc>
        <w:tc>
          <w:tcPr>
            <w:tcW w:w="2880" w:type="dxa"/>
          </w:tcPr>
          <w:p w:rsidR="00A6457F" w:rsidRDefault="00A6457F" w:rsidP="00535A0A"/>
        </w:tc>
        <w:tc>
          <w:tcPr>
            <w:tcW w:w="4158" w:type="dxa"/>
          </w:tcPr>
          <w:p w:rsidR="00A6457F" w:rsidRDefault="00A6457F" w:rsidP="00535A0A"/>
        </w:tc>
      </w:tr>
      <w:tr w:rsidR="00A6457F" w:rsidTr="00535A0A">
        <w:trPr>
          <w:trHeight w:val="600"/>
        </w:trPr>
        <w:tc>
          <w:tcPr>
            <w:tcW w:w="2178" w:type="dxa"/>
          </w:tcPr>
          <w:p w:rsidR="00A6457F" w:rsidRDefault="00A6457F" w:rsidP="00535A0A"/>
        </w:tc>
        <w:tc>
          <w:tcPr>
            <w:tcW w:w="2880" w:type="dxa"/>
          </w:tcPr>
          <w:p w:rsidR="00A6457F" w:rsidRDefault="00A6457F" w:rsidP="00535A0A"/>
        </w:tc>
        <w:tc>
          <w:tcPr>
            <w:tcW w:w="4158" w:type="dxa"/>
          </w:tcPr>
          <w:p w:rsidR="00A6457F" w:rsidRDefault="00A6457F" w:rsidP="00535A0A"/>
        </w:tc>
      </w:tr>
      <w:tr w:rsidR="00A6457F" w:rsidTr="00535A0A">
        <w:trPr>
          <w:trHeight w:val="600"/>
        </w:trPr>
        <w:tc>
          <w:tcPr>
            <w:tcW w:w="2178" w:type="dxa"/>
          </w:tcPr>
          <w:p w:rsidR="00A6457F" w:rsidRDefault="00A6457F" w:rsidP="00535A0A"/>
        </w:tc>
        <w:tc>
          <w:tcPr>
            <w:tcW w:w="2880" w:type="dxa"/>
          </w:tcPr>
          <w:p w:rsidR="00A6457F" w:rsidRDefault="00A6457F" w:rsidP="00535A0A"/>
        </w:tc>
        <w:tc>
          <w:tcPr>
            <w:tcW w:w="4158" w:type="dxa"/>
          </w:tcPr>
          <w:p w:rsidR="00A6457F" w:rsidRDefault="00A6457F" w:rsidP="00535A0A"/>
        </w:tc>
      </w:tr>
      <w:tr w:rsidR="00A6457F" w:rsidTr="00535A0A">
        <w:trPr>
          <w:trHeight w:val="600"/>
        </w:trPr>
        <w:tc>
          <w:tcPr>
            <w:tcW w:w="2178" w:type="dxa"/>
          </w:tcPr>
          <w:p w:rsidR="00A6457F" w:rsidRDefault="00A6457F" w:rsidP="00535A0A"/>
        </w:tc>
        <w:tc>
          <w:tcPr>
            <w:tcW w:w="2880" w:type="dxa"/>
          </w:tcPr>
          <w:p w:rsidR="00A6457F" w:rsidRDefault="00A6457F" w:rsidP="00535A0A"/>
        </w:tc>
        <w:tc>
          <w:tcPr>
            <w:tcW w:w="4158" w:type="dxa"/>
          </w:tcPr>
          <w:p w:rsidR="00A6457F" w:rsidRDefault="00A6457F" w:rsidP="00535A0A"/>
        </w:tc>
      </w:tr>
    </w:tbl>
    <w:p w:rsidR="00E62A68" w:rsidRDefault="00E62A68" w:rsidP="00E62A68">
      <w:r>
        <w:rPr>
          <w:b/>
          <w:sz w:val="24"/>
        </w:rPr>
        <w:br w:type="page"/>
      </w:r>
    </w:p>
    <w:p w:rsidR="00E62A68" w:rsidRDefault="00E62A68" w:rsidP="00401783">
      <w:pPr>
        <w:pStyle w:val="Style3"/>
        <w:numPr>
          <w:ilvl w:val="6"/>
          <w:numId w:val="11"/>
        </w:numPr>
        <w:tabs>
          <w:tab w:val="clear" w:pos="2520"/>
        </w:tabs>
        <w:ind w:left="0" w:firstLine="0"/>
      </w:pPr>
      <w:bookmarkStart w:id="468" w:name="_Toc475090595"/>
      <w:r>
        <w:t>Inspections et Essais</w:t>
      </w:r>
      <w:bookmarkEnd w:id="468"/>
    </w:p>
    <w:p w:rsidR="00401783" w:rsidRDefault="00401783" w:rsidP="00E62A68">
      <w:pPr>
        <w:rPr>
          <w:sz w:val="24"/>
          <w:szCs w:val="24"/>
        </w:rPr>
      </w:pPr>
    </w:p>
    <w:p w:rsidR="00E62A68" w:rsidRPr="00401783" w:rsidRDefault="00E62A68" w:rsidP="00E62A68">
      <w:pPr>
        <w:rPr>
          <w:sz w:val="24"/>
          <w:szCs w:val="24"/>
        </w:rPr>
      </w:pPr>
      <w:r w:rsidRPr="00401783">
        <w:rPr>
          <w:sz w:val="24"/>
          <w:szCs w:val="24"/>
        </w:rPr>
        <w:t>Les inspections et essais suivants seront réalisés </w:t>
      </w:r>
      <w:r w:rsidRPr="00401783">
        <w:rPr>
          <w:i/>
          <w:iCs/>
          <w:sz w:val="24"/>
          <w:szCs w:val="24"/>
        </w:rPr>
        <w:t>: [insérer la liste des inspections et des essais].</w:t>
      </w:r>
      <w:r w:rsidRPr="00401783">
        <w:rPr>
          <w:sz w:val="24"/>
          <w:szCs w:val="24"/>
        </w:rPr>
        <w:t xml:space="preserve"> </w:t>
      </w:r>
    </w:p>
    <w:p w:rsidR="00E62A68" w:rsidRDefault="00E62A68" w:rsidP="00E62A68">
      <w:pPr>
        <w:pStyle w:val="SectionVIIHeader2"/>
        <w:tabs>
          <w:tab w:val="clear" w:pos="360"/>
        </w:tabs>
        <w:ind w:left="0" w:firstLine="0"/>
        <w:jc w:val="left"/>
        <w:rPr>
          <w:b w:val="0"/>
          <w:sz w:val="24"/>
        </w:rPr>
      </w:pPr>
    </w:p>
    <w:p w:rsidR="00FC31C4" w:rsidRDefault="00FC31C4" w:rsidP="00FC31C4">
      <w:pPr>
        <w:pStyle w:val="SectionVIIHeader2"/>
        <w:tabs>
          <w:tab w:val="clear" w:pos="360"/>
        </w:tabs>
        <w:ind w:left="0" w:firstLine="0"/>
        <w:jc w:val="left"/>
        <w:rPr>
          <w:b w:val="0"/>
          <w:sz w:val="24"/>
        </w:rPr>
      </w:pPr>
    </w:p>
    <w:p w:rsidR="00FC31C4" w:rsidRDefault="00FC31C4" w:rsidP="00FC31C4"/>
    <w:p w:rsidR="008E60C3" w:rsidRDefault="008E60C3" w:rsidP="00FC31C4">
      <w:pPr>
        <w:sectPr w:rsidR="008E60C3" w:rsidSect="00F10D6B">
          <w:headerReference w:type="even" r:id="rId77"/>
          <w:headerReference w:type="default" r:id="rId78"/>
          <w:headerReference w:type="first" r:id="rId79"/>
          <w:pgSz w:w="11907" w:h="16840" w:code="9"/>
          <w:pgMar w:top="1440" w:right="1440" w:bottom="1440" w:left="1440" w:header="720" w:footer="720" w:gutter="567"/>
          <w:cols w:space="720"/>
          <w:titlePg/>
          <w:docGrid w:linePitch="272"/>
        </w:sectPr>
      </w:pPr>
    </w:p>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 w:rsidR="00FC31C4" w:rsidRDefault="00FC31C4" w:rsidP="00FC31C4">
      <w:pPr>
        <w:pStyle w:val="Titre1"/>
      </w:pPr>
      <w:bookmarkStart w:id="469" w:name="_Toc494778752"/>
      <w:bookmarkStart w:id="470" w:name="_Toc499607140"/>
      <w:bookmarkStart w:id="471" w:name="_Toc499608193"/>
      <w:bookmarkStart w:id="472" w:name="_Toc475090761"/>
      <w:r>
        <w:t>TROISIÈME PARTIE</w:t>
      </w:r>
      <w:r w:rsidR="002278BB">
        <w:t xml:space="preserve"> </w:t>
      </w:r>
      <w:r>
        <w:br/>
        <w:t>Marché</w:t>
      </w:r>
      <w:bookmarkEnd w:id="469"/>
      <w:bookmarkEnd w:id="470"/>
      <w:bookmarkEnd w:id="471"/>
      <w:bookmarkEnd w:id="472"/>
    </w:p>
    <w:p w:rsidR="00FC31C4" w:rsidRDefault="00FC31C4" w:rsidP="00FC31C4"/>
    <w:p w:rsidR="0096294B" w:rsidRDefault="0096294B" w:rsidP="00FC31C4">
      <w:pPr>
        <w:sectPr w:rsidR="0096294B" w:rsidSect="00401783">
          <w:headerReference w:type="first" r:id="rId80"/>
          <w:pgSz w:w="11907" w:h="16840" w:code="9"/>
          <w:pgMar w:top="1440" w:right="1440" w:bottom="1440" w:left="1440" w:header="720" w:footer="720" w:gutter="567"/>
          <w:cols w:space="720"/>
          <w:titlePg/>
        </w:sectPr>
      </w:pPr>
    </w:p>
    <w:p w:rsidR="0096294B" w:rsidRDefault="0096294B" w:rsidP="00FC31C4"/>
    <w:p w:rsidR="00FC31C4" w:rsidRDefault="00FC31C4" w:rsidP="00FC31C4">
      <w:pPr>
        <w:pStyle w:val="Sous-titre"/>
        <w:jc w:val="both"/>
        <w:rPr>
          <w:b w:val="0"/>
          <w:sz w:val="24"/>
          <w:lang w:val="fr-FR"/>
        </w:rPr>
      </w:pPr>
      <w:bookmarkStart w:id="473" w:name="_Toc438266930"/>
      <w:bookmarkStart w:id="474" w:name="_Toc438267904"/>
      <w:bookmarkStart w:id="475" w:name="_Toc438366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C31C4" w:rsidTr="00915666">
        <w:tblPrEx>
          <w:tblCellMar>
            <w:top w:w="0" w:type="dxa"/>
            <w:bottom w:w="0" w:type="dxa"/>
          </w:tblCellMar>
        </w:tblPrEx>
        <w:trPr>
          <w:trHeight w:val="600"/>
        </w:trPr>
        <w:tc>
          <w:tcPr>
            <w:tcW w:w="9198" w:type="dxa"/>
            <w:tcBorders>
              <w:top w:val="nil"/>
              <w:left w:val="nil"/>
              <w:bottom w:val="nil"/>
              <w:right w:val="nil"/>
            </w:tcBorders>
            <w:vAlign w:val="center"/>
          </w:tcPr>
          <w:p w:rsidR="00FC31C4" w:rsidRPr="00AB5823" w:rsidRDefault="00B20125" w:rsidP="00F45C5E">
            <w:pPr>
              <w:pStyle w:val="Sous-titre"/>
              <w:rPr>
                <w:lang w:val="fr-FR"/>
              </w:rPr>
            </w:pPr>
            <w:bookmarkStart w:id="476" w:name="_Toc494778753"/>
            <w:bookmarkStart w:id="477" w:name="_Toc475090762"/>
            <w:r w:rsidRPr="00AB5823">
              <w:rPr>
                <w:lang w:val="fr-FR"/>
              </w:rPr>
              <w:t>Section VI</w:t>
            </w:r>
            <w:r w:rsidR="00E62A68" w:rsidRPr="00AB5823">
              <w:rPr>
                <w:lang w:val="fr-FR"/>
              </w:rPr>
              <w:t>II</w:t>
            </w:r>
            <w:r w:rsidR="00401783">
              <w:rPr>
                <w:lang w:val="fr-FR"/>
              </w:rPr>
              <w:t>.  Cahier des clauses Administratives G</w:t>
            </w:r>
            <w:r w:rsidR="00FC31C4" w:rsidRPr="00AB5823">
              <w:rPr>
                <w:lang w:val="fr-FR"/>
              </w:rPr>
              <w:t>énérales</w:t>
            </w:r>
            <w:bookmarkEnd w:id="476"/>
            <w:bookmarkEnd w:id="477"/>
          </w:p>
        </w:tc>
      </w:tr>
    </w:tbl>
    <w:p w:rsidR="00FC31C4" w:rsidRDefault="00FC31C4" w:rsidP="00FC31C4"/>
    <w:p w:rsidR="00FC31C4" w:rsidRDefault="00FC31C4" w:rsidP="00FC31C4">
      <w:pPr>
        <w:pStyle w:val="Subtitle2"/>
      </w:pPr>
      <w:bookmarkStart w:id="478" w:name="_Toc494778754"/>
      <w:r>
        <w:t>Liste des clauses</w:t>
      </w:r>
      <w:bookmarkEnd w:id="478"/>
    </w:p>
    <w:p w:rsidR="00FC31C4" w:rsidRDefault="00FC31C4" w:rsidP="00FC31C4">
      <w:pPr>
        <w:rPr>
          <w:i/>
        </w:rPr>
      </w:pPr>
    </w:p>
    <w:p w:rsidR="00BB2361" w:rsidRPr="00937B4E" w:rsidRDefault="00AE28B5">
      <w:pPr>
        <w:pStyle w:val="TM1"/>
        <w:tabs>
          <w:tab w:val="left" w:pos="440"/>
        </w:tabs>
        <w:rPr>
          <w:rFonts w:ascii="Calibri" w:hAnsi="Calibri"/>
          <w:b w:val="0"/>
          <w:sz w:val="22"/>
          <w:szCs w:val="22"/>
        </w:rPr>
      </w:pPr>
      <w:r>
        <w:rPr>
          <w:sz w:val="32"/>
        </w:rPr>
        <w:fldChar w:fldCharType="begin"/>
      </w:r>
      <w:r>
        <w:rPr>
          <w:sz w:val="32"/>
        </w:rPr>
        <w:instrText xml:space="preserve"> TOC \t "Style4;1" </w:instrText>
      </w:r>
      <w:r>
        <w:rPr>
          <w:sz w:val="32"/>
        </w:rPr>
        <w:fldChar w:fldCharType="separate"/>
      </w:r>
      <w:r w:rsidR="00BB2361">
        <w:t>1.</w:t>
      </w:r>
      <w:r w:rsidR="00BB2361" w:rsidRPr="00937B4E">
        <w:rPr>
          <w:rFonts w:ascii="Calibri" w:hAnsi="Calibri"/>
          <w:b w:val="0"/>
          <w:sz w:val="22"/>
          <w:szCs w:val="22"/>
        </w:rPr>
        <w:tab/>
      </w:r>
      <w:r w:rsidR="00BB2361">
        <w:t>Définitions</w:t>
      </w:r>
      <w:r w:rsidR="00BB2361">
        <w:tab/>
      </w:r>
      <w:r w:rsidR="00BB2361">
        <w:fldChar w:fldCharType="begin"/>
      </w:r>
      <w:r w:rsidR="00BB2361">
        <w:instrText xml:space="preserve"> PAGEREF _Toc475090554 \h </w:instrText>
      </w:r>
      <w:r w:rsidR="00BB2361">
        <w:fldChar w:fldCharType="separate"/>
      </w:r>
      <w:r w:rsidR="00BB2361">
        <w:t>80</w:t>
      </w:r>
      <w:r w:rsidR="00BB2361">
        <w:fldChar w:fldCharType="end"/>
      </w:r>
    </w:p>
    <w:p w:rsidR="00BB2361" w:rsidRPr="00937B4E" w:rsidRDefault="00BB2361">
      <w:pPr>
        <w:pStyle w:val="TM1"/>
        <w:tabs>
          <w:tab w:val="left" w:pos="440"/>
        </w:tabs>
        <w:rPr>
          <w:rFonts w:ascii="Calibri" w:hAnsi="Calibri"/>
          <w:b w:val="0"/>
          <w:sz w:val="22"/>
          <w:szCs w:val="22"/>
        </w:rPr>
      </w:pPr>
      <w:r>
        <w:t>2.</w:t>
      </w:r>
      <w:r w:rsidRPr="00937B4E">
        <w:rPr>
          <w:rFonts w:ascii="Calibri" w:hAnsi="Calibri"/>
          <w:b w:val="0"/>
          <w:sz w:val="22"/>
          <w:szCs w:val="22"/>
        </w:rPr>
        <w:tab/>
      </w:r>
      <w:r>
        <w:t>Documents contractuels</w:t>
      </w:r>
      <w:r>
        <w:tab/>
      </w:r>
      <w:r>
        <w:fldChar w:fldCharType="begin"/>
      </w:r>
      <w:r>
        <w:instrText xml:space="preserve"> PAGEREF _Toc475090555 \h </w:instrText>
      </w:r>
      <w:r>
        <w:fldChar w:fldCharType="separate"/>
      </w:r>
      <w:r>
        <w:t>81</w:t>
      </w:r>
      <w:r>
        <w:fldChar w:fldCharType="end"/>
      </w:r>
    </w:p>
    <w:p w:rsidR="00BB2361" w:rsidRPr="00937B4E" w:rsidRDefault="00BB2361">
      <w:pPr>
        <w:pStyle w:val="TM1"/>
        <w:tabs>
          <w:tab w:val="left" w:pos="440"/>
        </w:tabs>
        <w:rPr>
          <w:rFonts w:ascii="Calibri" w:hAnsi="Calibri"/>
          <w:b w:val="0"/>
          <w:sz w:val="22"/>
          <w:szCs w:val="22"/>
        </w:rPr>
      </w:pPr>
      <w:r>
        <w:t>3.</w:t>
      </w:r>
      <w:r w:rsidRPr="00937B4E">
        <w:rPr>
          <w:rFonts w:ascii="Calibri" w:hAnsi="Calibri"/>
          <w:b w:val="0"/>
          <w:sz w:val="22"/>
          <w:szCs w:val="22"/>
        </w:rPr>
        <w:tab/>
      </w:r>
      <w:r>
        <w:t>Pratiques de Fraude et corruption</w:t>
      </w:r>
      <w:r>
        <w:tab/>
      </w:r>
      <w:r>
        <w:fldChar w:fldCharType="begin"/>
      </w:r>
      <w:r>
        <w:instrText xml:space="preserve"> PAGEREF _Toc475090556 \h </w:instrText>
      </w:r>
      <w:r>
        <w:fldChar w:fldCharType="separate"/>
      </w:r>
      <w:r>
        <w:t>81</w:t>
      </w:r>
      <w:r>
        <w:fldChar w:fldCharType="end"/>
      </w:r>
    </w:p>
    <w:p w:rsidR="00BB2361" w:rsidRPr="00937B4E" w:rsidRDefault="00BB2361">
      <w:pPr>
        <w:pStyle w:val="TM1"/>
        <w:tabs>
          <w:tab w:val="left" w:pos="440"/>
        </w:tabs>
        <w:rPr>
          <w:rFonts w:ascii="Calibri" w:hAnsi="Calibri"/>
          <w:b w:val="0"/>
          <w:sz w:val="22"/>
          <w:szCs w:val="22"/>
        </w:rPr>
      </w:pPr>
      <w:r>
        <w:t>4.</w:t>
      </w:r>
      <w:r w:rsidRPr="00937B4E">
        <w:rPr>
          <w:rFonts w:ascii="Calibri" w:hAnsi="Calibri"/>
          <w:b w:val="0"/>
          <w:sz w:val="22"/>
          <w:szCs w:val="22"/>
        </w:rPr>
        <w:tab/>
      </w:r>
      <w:r>
        <w:t>Interprétation</w:t>
      </w:r>
      <w:r>
        <w:tab/>
      </w:r>
      <w:r>
        <w:fldChar w:fldCharType="begin"/>
      </w:r>
      <w:r>
        <w:instrText xml:space="preserve"> PAGEREF _Toc475090557 \h </w:instrText>
      </w:r>
      <w:r>
        <w:fldChar w:fldCharType="separate"/>
      </w:r>
      <w:r>
        <w:t>81</w:t>
      </w:r>
      <w:r>
        <w:fldChar w:fldCharType="end"/>
      </w:r>
    </w:p>
    <w:p w:rsidR="00BB2361" w:rsidRPr="00937B4E" w:rsidRDefault="00BB2361">
      <w:pPr>
        <w:pStyle w:val="TM1"/>
        <w:tabs>
          <w:tab w:val="left" w:pos="440"/>
        </w:tabs>
        <w:rPr>
          <w:rFonts w:ascii="Calibri" w:hAnsi="Calibri"/>
          <w:b w:val="0"/>
          <w:sz w:val="22"/>
          <w:szCs w:val="22"/>
        </w:rPr>
      </w:pPr>
      <w:r>
        <w:t>5.</w:t>
      </w:r>
      <w:r w:rsidRPr="00937B4E">
        <w:rPr>
          <w:rFonts w:ascii="Calibri" w:hAnsi="Calibri"/>
          <w:b w:val="0"/>
          <w:sz w:val="22"/>
          <w:szCs w:val="22"/>
        </w:rPr>
        <w:tab/>
      </w:r>
      <w:r>
        <w:t>Langue</w:t>
      </w:r>
      <w:r>
        <w:tab/>
      </w:r>
      <w:r>
        <w:fldChar w:fldCharType="begin"/>
      </w:r>
      <w:r>
        <w:instrText xml:space="preserve"> PAGEREF _Toc475090558 \h </w:instrText>
      </w:r>
      <w:r>
        <w:fldChar w:fldCharType="separate"/>
      </w:r>
      <w:r>
        <w:t>82</w:t>
      </w:r>
      <w:r>
        <w:fldChar w:fldCharType="end"/>
      </w:r>
    </w:p>
    <w:p w:rsidR="00BB2361" w:rsidRPr="00937B4E" w:rsidRDefault="00BB2361">
      <w:pPr>
        <w:pStyle w:val="TM1"/>
        <w:tabs>
          <w:tab w:val="left" w:pos="440"/>
        </w:tabs>
        <w:rPr>
          <w:rFonts w:ascii="Calibri" w:hAnsi="Calibri"/>
          <w:b w:val="0"/>
          <w:sz w:val="22"/>
          <w:szCs w:val="22"/>
        </w:rPr>
      </w:pPr>
      <w:r>
        <w:t>6.</w:t>
      </w:r>
      <w:r w:rsidRPr="00937B4E">
        <w:rPr>
          <w:rFonts w:ascii="Calibri" w:hAnsi="Calibri"/>
          <w:b w:val="0"/>
          <w:sz w:val="22"/>
          <w:szCs w:val="22"/>
        </w:rPr>
        <w:tab/>
      </w:r>
      <w:r>
        <w:t>Groupement</w:t>
      </w:r>
      <w:r>
        <w:tab/>
      </w:r>
      <w:r>
        <w:fldChar w:fldCharType="begin"/>
      </w:r>
      <w:r>
        <w:instrText xml:space="preserve"> PAGEREF _Toc475090559 \h </w:instrText>
      </w:r>
      <w:r>
        <w:fldChar w:fldCharType="separate"/>
      </w:r>
      <w:r>
        <w:t>82</w:t>
      </w:r>
      <w:r>
        <w:fldChar w:fldCharType="end"/>
      </w:r>
    </w:p>
    <w:p w:rsidR="00BB2361" w:rsidRPr="00937B4E" w:rsidRDefault="00BB2361">
      <w:pPr>
        <w:pStyle w:val="TM1"/>
        <w:tabs>
          <w:tab w:val="left" w:pos="440"/>
        </w:tabs>
        <w:rPr>
          <w:rFonts w:ascii="Calibri" w:hAnsi="Calibri"/>
          <w:b w:val="0"/>
          <w:sz w:val="22"/>
          <w:szCs w:val="22"/>
        </w:rPr>
      </w:pPr>
      <w:r>
        <w:t>7.</w:t>
      </w:r>
      <w:r w:rsidRPr="00937B4E">
        <w:rPr>
          <w:rFonts w:ascii="Calibri" w:hAnsi="Calibri"/>
          <w:b w:val="0"/>
          <w:sz w:val="22"/>
          <w:szCs w:val="22"/>
        </w:rPr>
        <w:tab/>
      </w:r>
      <w:r>
        <w:t>Critères d’origine</w:t>
      </w:r>
      <w:r>
        <w:tab/>
      </w:r>
      <w:r>
        <w:fldChar w:fldCharType="begin"/>
      </w:r>
      <w:r>
        <w:instrText xml:space="preserve"> PAGEREF _Toc475090560 \h </w:instrText>
      </w:r>
      <w:r>
        <w:fldChar w:fldCharType="separate"/>
      </w:r>
      <w:r>
        <w:t>82</w:t>
      </w:r>
      <w:r>
        <w:fldChar w:fldCharType="end"/>
      </w:r>
    </w:p>
    <w:p w:rsidR="00BB2361" w:rsidRPr="00937B4E" w:rsidRDefault="00BB2361">
      <w:pPr>
        <w:pStyle w:val="TM1"/>
        <w:tabs>
          <w:tab w:val="left" w:pos="440"/>
        </w:tabs>
        <w:rPr>
          <w:rFonts w:ascii="Calibri" w:hAnsi="Calibri"/>
          <w:b w:val="0"/>
          <w:sz w:val="22"/>
          <w:szCs w:val="22"/>
        </w:rPr>
      </w:pPr>
      <w:r>
        <w:t>8.</w:t>
      </w:r>
      <w:r w:rsidRPr="00937B4E">
        <w:rPr>
          <w:rFonts w:ascii="Calibri" w:hAnsi="Calibri"/>
          <w:b w:val="0"/>
          <w:sz w:val="22"/>
          <w:szCs w:val="22"/>
        </w:rPr>
        <w:tab/>
      </w:r>
      <w:r>
        <w:t>Notification</w:t>
      </w:r>
      <w:r>
        <w:tab/>
      </w:r>
      <w:r>
        <w:fldChar w:fldCharType="begin"/>
      </w:r>
      <w:r>
        <w:instrText xml:space="preserve"> PAGEREF _Toc475090561 \h </w:instrText>
      </w:r>
      <w:r>
        <w:fldChar w:fldCharType="separate"/>
      </w:r>
      <w:r>
        <w:t>82</w:t>
      </w:r>
      <w:r>
        <w:fldChar w:fldCharType="end"/>
      </w:r>
    </w:p>
    <w:p w:rsidR="00BB2361" w:rsidRPr="00937B4E" w:rsidRDefault="00BB2361">
      <w:pPr>
        <w:pStyle w:val="TM1"/>
        <w:tabs>
          <w:tab w:val="left" w:pos="440"/>
        </w:tabs>
        <w:rPr>
          <w:rFonts w:ascii="Calibri" w:hAnsi="Calibri"/>
          <w:b w:val="0"/>
          <w:sz w:val="22"/>
          <w:szCs w:val="22"/>
        </w:rPr>
      </w:pPr>
      <w:r>
        <w:t>9.</w:t>
      </w:r>
      <w:r w:rsidRPr="00937B4E">
        <w:rPr>
          <w:rFonts w:ascii="Calibri" w:hAnsi="Calibri"/>
          <w:b w:val="0"/>
          <w:sz w:val="22"/>
          <w:szCs w:val="22"/>
        </w:rPr>
        <w:tab/>
      </w:r>
      <w:r>
        <w:t>Droit applicable</w:t>
      </w:r>
      <w:r>
        <w:tab/>
      </w:r>
      <w:r>
        <w:fldChar w:fldCharType="begin"/>
      </w:r>
      <w:r>
        <w:instrText xml:space="preserve"> PAGEREF _Toc475090562 \h </w:instrText>
      </w:r>
      <w:r>
        <w:fldChar w:fldCharType="separate"/>
      </w:r>
      <w:r>
        <w:t>82</w:t>
      </w:r>
      <w:r>
        <w:fldChar w:fldCharType="end"/>
      </w:r>
    </w:p>
    <w:p w:rsidR="00BB2361" w:rsidRPr="00937B4E" w:rsidRDefault="00BB2361">
      <w:pPr>
        <w:pStyle w:val="TM1"/>
        <w:tabs>
          <w:tab w:val="left" w:pos="600"/>
        </w:tabs>
        <w:rPr>
          <w:rFonts w:ascii="Calibri" w:hAnsi="Calibri"/>
          <w:b w:val="0"/>
          <w:sz w:val="22"/>
          <w:szCs w:val="22"/>
        </w:rPr>
      </w:pPr>
      <w:r>
        <w:t>10.</w:t>
      </w:r>
      <w:r w:rsidRPr="00937B4E">
        <w:rPr>
          <w:rFonts w:ascii="Calibri" w:hAnsi="Calibri"/>
          <w:b w:val="0"/>
          <w:sz w:val="22"/>
          <w:szCs w:val="22"/>
        </w:rPr>
        <w:tab/>
      </w:r>
      <w:r>
        <w:t>Règlement des litiges</w:t>
      </w:r>
      <w:r>
        <w:tab/>
      </w:r>
      <w:r>
        <w:fldChar w:fldCharType="begin"/>
      </w:r>
      <w:r>
        <w:instrText xml:space="preserve"> PAGEREF _Toc475090563 \h </w:instrText>
      </w:r>
      <w:r>
        <w:fldChar w:fldCharType="separate"/>
      </w:r>
      <w:r>
        <w:t>82</w:t>
      </w:r>
      <w:r>
        <w:fldChar w:fldCharType="end"/>
      </w:r>
    </w:p>
    <w:p w:rsidR="00BB2361" w:rsidRPr="00937B4E" w:rsidRDefault="00BB2361">
      <w:pPr>
        <w:pStyle w:val="TM1"/>
        <w:tabs>
          <w:tab w:val="left" w:pos="600"/>
        </w:tabs>
        <w:rPr>
          <w:rFonts w:ascii="Calibri" w:hAnsi="Calibri"/>
          <w:b w:val="0"/>
          <w:sz w:val="22"/>
          <w:szCs w:val="22"/>
        </w:rPr>
      </w:pPr>
      <w:r>
        <w:t>11.</w:t>
      </w:r>
      <w:r w:rsidRPr="00937B4E">
        <w:rPr>
          <w:rFonts w:ascii="Calibri" w:hAnsi="Calibri"/>
          <w:b w:val="0"/>
          <w:sz w:val="22"/>
          <w:szCs w:val="22"/>
        </w:rPr>
        <w:tab/>
      </w:r>
      <w:r>
        <w:t>Inspections et audit conduits par l’AFD</w:t>
      </w:r>
      <w:r>
        <w:tab/>
      </w:r>
      <w:r>
        <w:fldChar w:fldCharType="begin"/>
      </w:r>
      <w:r>
        <w:instrText xml:space="preserve"> PAGEREF _Toc475090564 \h </w:instrText>
      </w:r>
      <w:r>
        <w:fldChar w:fldCharType="separate"/>
      </w:r>
      <w:r>
        <w:t>83</w:t>
      </w:r>
      <w:r>
        <w:fldChar w:fldCharType="end"/>
      </w:r>
    </w:p>
    <w:p w:rsidR="00BB2361" w:rsidRPr="00937B4E" w:rsidRDefault="00BB2361">
      <w:pPr>
        <w:pStyle w:val="TM1"/>
        <w:tabs>
          <w:tab w:val="left" w:pos="600"/>
        </w:tabs>
        <w:rPr>
          <w:rFonts w:ascii="Calibri" w:hAnsi="Calibri"/>
          <w:b w:val="0"/>
          <w:sz w:val="22"/>
          <w:szCs w:val="22"/>
        </w:rPr>
      </w:pPr>
      <w:r>
        <w:t>12.</w:t>
      </w:r>
      <w:r w:rsidRPr="00937B4E">
        <w:rPr>
          <w:rFonts w:ascii="Calibri" w:hAnsi="Calibri"/>
          <w:b w:val="0"/>
          <w:sz w:val="22"/>
          <w:szCs w:val="22"/>
        </w:rPr>
        <w:tab/>
      </w:r>
      <w:r>
        <w:t>Objet du Marché</w:t>
      </w:r>
      <w:r>
        <w:tab/>
      </w:r>
      <w:r>
        <w:fldChar w:fldCharType="begin"/>
      </w:r>
      <w:r>
        <w:instrText xml:space="preserve"> PAGEREF _Toc475090565 \h </w:instrText>
      </w:r>
      <w:r>
        <w:fldChar w:fldCharType="separate"/>
      </w:r>
      <w:r>
        <w:t>83</w:t>
      </w:r>
      <w:r>
        <w:fldChar w:fldCharType="end"/>
      </w:r>
    </w:p>
    <w:p w:rsidR="00BB2361" w:rsidRPr="00937B4E" w:rsidRDefault="00BB2361">
      <w:pPr>
        <w:pStyle w:val="TM1"/>
        <w:tabs>
          <w:tab w:val="left" w:pos="600"/>
        </w:tabs>
        <w:rPr>
          <w:rFonts w:ascii="Calibri" w:hAnsi="Calibri"/>
          <w:b w:val="0"/>
          <w:sz w:val="22"/>
          <w:szCs w:val="22"/>
        </w:rPr>
      </w:pPr>
      <w:r>
        <w:t>13.</w:t>
      </w:r>
      <w:r w:rsidRPr="00937B4E">
        <w:rPr>
          <w:rFonts w:ascii="Calibri" w:hAnsi="Calibri"/>
          <w:b w:val="0"/>
          <w:sz w:val="22"/>
          <w:szCs w:val="22"/>
        </w:rPr>
        <w:tab/>
      </w:r>
      <w:r>
        <w:t>Livraison</w:t>
      </w:r>
      <w:r>
        <w:tab/>
      </w:r>
      <w:r>
        <w:fldChar w:fldCharType="begin"/>
      </w:r>
      <w:r>
        <w:instrText xml:space="preserve"> PAGEREF _Toc475090566 \h </w:instrText>
      </w:r>
      <w:r>
        <w:fldChar w:fldCharType="separate"/>
      </w:r>
      <w:r>
        <w:t>83</w:t>
      </w:r>
      <w:r>
        <w:fldChar w:fldCharType="end"/>
      </w:r>
    </w:p>
    <w:p w:rsidR="00BB2361" w:rsidRPr="00937B4E" w:rsidRDefault="00BB2361">
      <w:pPr>
        <w:pStyle w:val="TM1"/>
        <w:tabs>
          <w:tab w:val="left" w:pos="600"/>
        </w:tabs>
        <w:rPr>
          <w:rFonts w:ascii="Calibri" w:hAnsi="Calibri"/>
          <w:b w:val="0"/>
          <w:sz w:val="22"/>
          <w:szCs w:val="22"/>
        </w:rPr>
      </w:pPr>
      <w:r>
        <w:t>14.</w:t>
      </w:r>
      <w:r w:rsidRPr="00937B4E">
        <w:rPr>
          <w:rFonts w:ascii="Calibri" w:hAnsi="Calibri"/>
          <w:b w:val="0"/>
          <w:sz w:val="22"/>
          <w:szCs w:val="22"/>
        </w:rPr>
        <w:tab/>
      </w:r>
      <w:r>
        <w:t>Responsabilités du Fournisseur</w:t>
      </w:r>
      <w:r>
        <w:tab/>
      </w:r>
      <w:r>
        <w:fldChar w:fldCharType="begin"/>
      </w:r>
      <w:r>
        <w:instrText xml:space="preserve"> PAGEREF _Toc475090567 \h </w:instrText>
      </w:r>
      <w:r>
        <w:fldChar w:fldCharType="separate"/>
      </w:r>
      <w:r>
        <w:t>83</w:t>
      </w:r>
      <w:r>
        <w:fldChar w:fldCharType="end"/>
      </w:r>
    </w:p>
    <w:p w:rsidR="00BB2361" w:rsidRPr="00937B4E" w:rsidRDefault="00BB2361">
      <w:pPr>
        <w:pStyle w:val="TM1"/>
        <w:tabs>
          <w:tab w:val="left" w:pos="600"/>
        </w:tabs>
        <w:rPr>
          <w:rFonts w:ascii="Calibri" w:hAnsi="Calibri"/>
          <w:b w:val="0"/>
          <w:sz w:val="22"/>
          <w:szCs w:val="22"/>
        </w:rPr>
      </w:pPr>
      <w:r>
        <w:t>15.</w:t>
      </w:r>
      <w:r w:rsidRPr="00937B4E">
        <w:rPr>
          <w:rFonts w:ascii="Calibri" w:hAnsi="Calibri"/>
          <w:b w:val="0"/>
          <w:sz w:val="22"/>
          <w:szCs w:val="22"/>
        </w:rPr>
        <w:tab/>
      </w:r>
      <w:r>
        <w:t>Prix du Marché</w:t>
      </w:r>
      <w:r>
        <w:tab/>
      </w:r>
      <w:r>
        <w:fldChar w:fldCharType="begin"/>
      </w:r>
      <w:r>
        <w:instrText xml:space="preserve"> PAGEREF _Toc475090568 \h </w:instrText>
      </w:r>
      <w:r>
        <w:fldChar w:fldCharType="separate"/>
      </w:r>
      <w:r>
        <w:t>83</w:t>
      </w:r>
      <w:r>
        <w:fldChar w:fldCharType="end"/>
      </w:r>
    </w:p>
    <w:p w:rsidR="00BB2361" w:rsidRPr="00937B4E" w:rsidRDefault="00BB2361">
      <w:pPr>
        <w:pStyle w:val="TM1"/>
        <w:tabs>
          <w:tab w:val="left" w:pos="600"/>
        </w:tabs>
        <w:rPr>
          <w:rFonts w:ascii="Calibri" w:hAnsi="Calibri"/>
          <w:b w:val="0"/>
          <w:sz w:val="22"/>
          <w:szCs w:val="22"/>
        </w:rPr>
      </w:pPr>
      <w:r>
        <w:t>16.</w:t>
      </w:r>
      <w:r w:rsidRPr="00937B4E">
        <w:rPr>
          <w:rFonts w:ascii="Calibri" w:hAnsi="Calibri"/>
          <w:b w:val="0"/>
          <w:sz w:val="22"/>
          <w:szCs w:val="22"/>
        </w:rPr>
        <w:tab/>
      </w:r>
      <w:r>
        <w:t>Modalités de règlement</w:t>
      </w:r>
      <w:r>
        <w:tab/>
      </w:r>
      <w:r>
        <w:fldChar w:fldCharType="begin"/>
      </w:r>
      <w:r>
        <w:instrText xml:space="preserve"> PAGEREF _Toc475090569 \h </w:instrText>
      </w:r>
      <w:r>
        <w:fldChar w:fldCharType="separate"/>
      </w:r>
      <w:r>
        <w:t>83</w:t>
      </w:r>
      <w:r>
        <w:fldChar w:fldCharType="end"/>
      </w:r>
    </w:p>
    <w:p w:rsidR="00BB2361" w:rsidRPr="00937B4E" w:rsidRDefault="00BB2361">
      <w:pPr>
        <w:pStyle w:val="TM1"/>
        <w:tabs>
          <w:tab w:val="left" w:pos="600"/>
        </w:tabs>
        <w:rPr>
          <w:rFonts w:ascii="Calibri" w:hAnsi="Calibri"/>
          <w:b w:val="0"/>
          <w:sz w:val="22"/>
          <w:szCs w:val="22"/>
        </w:rPr>
      </w:pPr>
      <w:r>
        <w:t>17.</w:t>
      </w:r>
      <w:r w:rsidRPr="00937B4E">
        <w:rPr>
          <w:rFonts w:ascii="Calibri" w:hAnsi="Calibri"/>
          <w:b w:val="0"/>
          <w:sz w:val="22"/>
          <w:szCs w:val="22"/>
        </w:rPr>
        <w:tab/>
      </w:r>
      <w:r>
        <w:t>Impôts, taxes et droits</w:t>
      </w:r>
      <w:r>
        <w:tab/>
      </w:r>
      <w:r>
        <w:fldChar w:fldCharType="begin"/>
      </w:r>
      <w:r>
        <w:instrText xml:space="preserve"> PAGEREF _Toc475090570 \h </w:instrText>
      </w:r>
      <w:r>
        <w:fldChar w:fldCharType="separate"/>
      </w:r>
      <w:r>
        <w:t>84</w:t>
      </w:r>
      <w:r>
        <w:fldChar w:fldCharType="end"/>
      </w:r>
    </w:p>
    <w:p w:rsidR="00BB2361" w:rsidRPr="00937B4E" w:rsidRDefault="00BB2361">
      <w:pPr>
        <w:pStyle w:val="TM1"/>
        <w:tabs>
          <w:tab w:val="left" w:pos="600"/>
        </w:tabs>
        <w:rPr>
          <w:rFonts w:ascii="Calibri" w:hAnsi="Calibri"/>
          <w:b w:val="0"/>
          <w:sz w:val="22"/>
          <w:szCs w:val="22"/>
        </w:rPr>
      </w:pPr>
      <w:r>
        <w:t>18.</w:t>
      </w:r>
      <w:r w:rsidRPr="00937B4E">
        <w:rPr>
          <w:rFonts w:ascii="Calibri" w:hAnsi="Calibri"/>
          <w:b w:val="0"/>
          <w:sz w:val="22"/>
          <w:szCs w:val="22"/>
        </w:rPr>
        <w:tab/>
      </w:r>
      <w:r>
        <w:t>Garantie de bonne exécution</w:t>
      </w:r>
      <w:r>
        <w:tab/>
      </w:r>
      <w:r>
        <w:fldChar w:fldCharType="begin"/>
      </w:r>
      <w:r>
        <w:instrText xml:space="preserve"> PAGEREF _Toc475090571 \h </w:instrText>
      </w:r>
      <w:r>
        <w:fldChar w:fldCharType="separate"/>
      </w:r>
      <w:r>
        <w:t>84</w:t>
      </w:r>
      <w:r>
        <w:fldChar w:fldCharType="end"/>
      </w:r>
    </w:p>
    <w:p w:rsidR="00BB2361" w:rsidRPr="00937B4E" w:rsidRDefault="00BB2361">
      <w:pPr>
        <w:pStyle w:val="TM1"/>
        <w:tabs>
          <w:tab w:val="left" w:pos="600"/>
        </w:tabs>
        <w:rPr>
          <w:rFonts w:ascii="Calibri" w:hAnsi="Calibri"/>
          <w:b w:val="0"/>
          <w:sz w:val="22"/>
          <w:szCs w:val="22"/>
        </w:rPr>
      </w:pPr>
      <w:r>
        <w:t>19.</w:t>
      </w:r>
      <w:r w:rsidRPr="00937B4E">
        <w:rPr>
          <w:rFonts w:ascii="Calibri" w:hAnsi="Calibri"/>
          <w:b w:val="0"/>
          <w:sz w:val="22"/>
          <w:szCs w:val="22"/>
        </w:rPr>
        <w:tab/>
      </w:r>
      <w:r>
        <w:t>Droits d’auteur</w:t>
      </w:r>
      <w:r>
        <w:tab/>
      </w:r>
      <w:r>
        <w:fldChar w:fldCharType="begin"/>
      </w:r>
      <w:r>
        <w:instrText xml:space="preserve"> PAGEREF _Toc475090572 \h </w:instrText>
      </w:r>
      <w:r>
        <w:fldChar w:fldCharType="separate"/>
      </w:r>
      <w:r>
        <w:t>84</w:t>
      </w:r>
      <w:r>
        <w:fldChar w:fldCharType="end"/>
      </w:r>
    </w:p>
    <w:p w:rsidR="00BB2361" w:rsidRPr="00937B4E" w:rsidRDefault="00BB2361">
      <w:pPr>
        <w:pStyle w:val="TM1"/>
        <w:tabs>
          <w:tab w:val="left" w:pos="600"/>
        </w:tabs>
        <w:rPr>
          <w:rFonts w:ascii="Calibri" w:hAnsi="Calibri"/>
          <w:b w:val="0"/>
          <w:sz w:val="22"/>
          <w:szCs w:val="22"/>
        </w:rPr>
      </w:pPr>
      <w:r>
        <w:t>20.</w:t>
      </w:r>
      <w:r w:rsidRPr="00937B4E">
        <w:rPr>
          <w:rFonts w:ascii="Calibri" w:hAnsi="Calibri"/>
          <w:b w:val="0"/>
          <w:sz w:val="22"/>
          <w:szCs w:val="22"/>
        </w:rPr>
        <w:tab/>
      </w:r>
      <w:r>
        <w:t>Renseignements confidentiels</w:t>
      </w:r>
      <w:r>
        <w:tab/>
      </w:r>
      <w:r>
        <w:fldChar w:fldCharType="begin"/>
      </w:r>
      <w:r>
        <w:instrText xml:space="preserve"> PAGEREF _Toc475090573 \h </w:instrText>
      </w:r>
      <w:r>
        <w:fldChar w:fldCharType="separate"/>
      </w:r>
      <w:r>
        <w:t>85</w:t>
      </w:r>
      <w:r>
        <w:fldChar w:fldCharType="end"/>
      </w:r>
    </w:p>
    <w:p w:rsidR="00BB2361" w:rsidRPr="00937B4E" w:rsidRDefault="00BB2361">
      <w:pPr>
        <w:pStyle w:val="TM1"/>
        <w:tabs>
          <w:tab w:val="left" w:pos="600"/>
        </w:tabs>
        <w:rPr>
          <w:rFonts w:ascii="Calibri" w:hAnsi="Calibri"/>
          <w:b w:val="0"/>
          <w:sz w:val="22"/>
          <w:szCs w:val="22"/>
        </w:rPr>
      </w:pPr>
      <w:r>
        <w:t>21.</w:t>
      </w:r>
      <w:r w:rsidRPr="00937B4E">
        <w:rPr>
          <w:rFonts w:ascii="Calibri" w:hAnsi="Calibri"/>
          <w:b w:val="0"/>
          <w:sz w:val="22"/>
          <w:szCs w:val="22"/>
        </w:rPr>
        <w:tab/>
      </w:r>
      <w:r>
        <w:t>Sous-traitance</w:t>
      </w:r>
      <w:r>
        <w:tab/>
      </w:r>
      <w:r>
        <w:fldChar w:fldCharType="begin"/>
      </w:r>
      <w:r>
        <w:instrText xml:space="preserve"> PAGEREF _Toc475090574 \h </w:instrText>
      </w:r>
      <w:r>
        <w:fldChar w:fldCharType="separate"/>
      </w:r>
      <w:r>
        <w:t>86</w:t>
      </w:r>
      <w:r>
        <w:fldChar w:fldCharType="end"/>
      </w:r>
    </w:p>
    <w:p w:rsidR="00BB2361" w:rsidRPr="00937B4E" w:rsidRDefault="00BB2361">
      <w:pPr>
        <w:pStyle w:val="TM1"/>
        <w:tabs>
          <w:tab w:val="left" w:pos="600"/>
        </w:tabs>
        <w:rPr>
          <w:rFonts w:ascii="Calibri" w:hAnsi="Calibri"/>
          <w:b w:val="0"/>
          <w:sz w:val="22"/>
          <w:szCs w:val="22"/>
        </w:rPr>
      </w:pPr>
      <w:r>
        <w:t>22.</w:t>
      </w:r>
      <w:r w:rsidRPr="00937B4E">
        <w:rPr>
          <w:rFonts w:ascii="Calibri" w:hAnsi="Calibri"/>
          <w:b w:val="0"/>
          <w:sz w:val="22"/>
          <w:szCs w:val="22"/>
        </w:rPr>
        <w:tab/>
      </w:r>
      <w:r>
        <w:t>Spécifications et Normes</w:t>
      </w:r>
      <w:r>
        <w:tab/>
      </w:r>
      <w:r>
        <w:fldChar w:fldCharType="begin"/>
      </w:r>
      <w:r>
        <w:instrText xml:space="preserve"> PAGEREF _Toc475090575 \h </w:instrText>
      </w:r>
      <w:r>
        <w:fldChar w:fldCharType="separate"/>
      </w:r>
      <w:r>
        <w:t>86</w:t>
      </w:r>
      <w:r>
        <w:fldChar w:fldCharType="end"/>
      </w:r>
    </w:p>
    <w:p w:rsidR="00BB2361" w:rsidRPr="00937B4E" w:rsidRDefault="00BB2361">
      <w:pPr>
        <w:pStyle w:val="TM1"/>
        <w:tabs>
          <w:tab w:val="left" w:pos="600"/>
        </w:tabs>
        <w:rPr>
          <w:rFonts w:ascii="Calibri" w:hAnsi="Calibri"/>
          <w:b w:val="0"/>
          <w:sz w:val="22"/>
          <w:szCs w:val="22"/>
        </w:rPr>
      </w:pPr>
      <w:r>
        <w:t>23.</w:t>
      </w:r>
      <w:r w:rsidRPr="00937B4E">
        <w:rPr>
          <w:rFonts w:ascii="Calibri" w:hAnsi="Calibri"/>
          <w:b w:val="0"/>
          <w:sz w:val="22"/>
          <w:szCs w:val="22"/>
        </w:rPr>
        <w:tab/>
      </w:r>
      <w:r>
        <w:t>Emballage et documents</w:t>
      </w:r>
      <w:r>
        <w:tab/>
      </w:r>
      <w:r>
        <w:fldChar w:fldCharType="begin"/>
      </w:r>
      <w:r>
        <w:instrText xml:space="preserve"> PAGEREF _Toc475090576 \h </w:instrText>
      </w:r>
      <w:r>
        <w:fldChar w:fldCharType="separate"/>
      </w:r>
      <w:r>
        <w:t>86</w:t>
      </w:r>
      <w:r>
        <w:fldChar w:fldCharType="end"/>
      </w:r>
    </w:p>
    <w:p w:rsidR="00BB2361" w:rsidRPr="00937B4E" w:rsidRDefault="00BB2361">
      <w:pPr>
        <w:pStyle w:val="TM1"/>
        <w:tabs>
          <w:tab w:val="left" w:pos="600"/>
        </w:tabs>
        <w:rPr>
          <w:rFonts w:ascii="Calibri" w:hAnsi="Calibri"/>
          <w:b w:val="0"/>
          <w:sz w:val="22"/>
          <w:szCs w:val="22"/>
        </w:rPr>
      </w:pPr>
      <w:r>
        <w:t>24.</w:t>
      </w:r>
      <w:r w:rsidRPr="00937B4E">
        <w:rPr>
          <w:rFonts w:ascii="Calibri" w:hAnsi="Calibri"/>
          <w:b w:val="0"/>
          <w:sz w:val="22"/>
          <w:szCs w:val="22"/>
        </w:rPr>
        <w:tab/>
      </w:r>
      <w:r>
        <w:t>Assurance</w:t>
      </w:r>
      <w:r>
        <w:tab/>
      </w:r>
      <w:r>
        <w:fldChar w:fldCharType="begin"/>
      </w:r>
      <w:r>
        <w:instrText xml:space="preserve"> PAGEREF _Toc475090577 \h </w:instrText>
      </w:r>
      <w:r>
        <w:fldChar w:fldCharType="separate"/>
      </w:r>
      <w:r>
        <w:t>86</w:t>
      </w:r>
      <w:r>
        <w:fldChar w:fldCharType="end"/>
      </w:r>
    </w:p>
    <w:p w:rsidR="00BB2361" w:rsidRPr="00937B4E" w:rsidRDefault="00BB2361">
      <w:pPr>
        <w:pStyle w:val="TM1"/>
        <w:tabs>
          <w:tab w:val="left" w:pos="600"/>
        </w:tabs>
        <w:rPr>
          <w:rFonts w:ascii="Calibri" w:hAnsi="Calibri"/>
          <w:b w:val="0"/>
          <w:sz w:val="22"/>
          <w:szCs w:val="22"/>
        </w:rPr>
      </w:pPr>
      <w:r>
        <w:t>25.</w:t>
      </w:r>
      <w:r w:rsidRPr="00937B4E">
        <w:rPr>
          <w:rFonts w:ascii="Calibri" w:hAnsi="Calibri"/>
          <w:b w:val="0"/>
          <w:sz w:val="22"/>
          <w:szCs w:val="22"/>
        </w:rPr>
        <w:tab/>
      </w:r>
      <w:r>
        <w:t>Transport</w:t>
      </w:r>
      <w:r>
        <w:tab/>
      </w:r>
      <w:r>
        <w:fldChar w:fldCharType="begin"/>
      </w:r>
      <w:r>
        <w:instrText xml:space="preserve"> PAGEREF _Toc475090578 \h </w:instrText>
      </w:r>
      <w:r>
        <w:fldChar w:fldCharType="separate"/>
      </w:r>
      <w:r>
        <w:t>87</w:t>
      </w:r>
      <w:r>
        <w:fldChar w:fldCharType="end"/>
      </w:r>
    </w:p>
    <w:p w:rsidR="00BB2361" w:rsidRPr="00937B4E" w:rsidRDefault="00BB2361">
      <w:pPr>
        <w:pStyle w:val="TM1"/>
        <w:tabs>
          <w:tab w:val="left" w:pos="600"/>
        </w:tabs>
        <w:rPr>
          <w:rFonts w:ascii="Calibri" w:hAnsi="Calibri"/>
          <w:b w:val="0"/>
          <w:sz w:val="22"/>
          <w:szCs w:val="22"/>
        </w:rPr>
      </w:pPr>
      <w:r>
        <w:t>26.</w:t>
      </w:r>
      <w:r w:rsidRPr="00937B4E">
        <w:rPr>
          <w:rFonts w:ascii="Calibri" w:hAnsi="Calibri"/>
          <w:b w:val="0"/>
          <w:sz w:val="22"/>
          <w:szCs w:val="22"/>
        </w:rPr>
        <w:tab/>
      </w:r>
      <w:r>
        <w:t>Inspections et essais</w:t>
      </w:r>
      <w:r>
        <w:tab/>
      </w:r>
      <w:r>
        <w:fldChar w:fldCharType="begin"/>
      </w:r>
      <w:r>
        <w:instrText xml:space="preserve"> PAGEREF _Toc475090579 \h </w:instrText>
      </w:r>
      <w:r>
        <w:fldChar w:fldCharType="separate"/>
      </w:r>
      <w:r>
        <w:t>87</w:t>
      </w:r>
      <w:r>
        <w:fldChar w:fldCharType="end"/>
      </w:r>
    </w:p>
    <w:p w:rsidR="00BB2361" w:rsidRPr="00937B4E" w:rsidRDefault="00BB2361">
      <w:pPr>
        <w:pStyle w:val="TM1"/>
        <w:tabs>
          <w:tab w:val="left" w:pos="600"/>
        </w:tabs>
        <w:rPr>
          <w:rFonts w:ascii="Calibri" w:hAnsi="Calibri"/>
          <w:b w:val="0"/>
          <w:sz w:val="22"/>
          <w:szCs w:val="22"/>
        </w:rPr>
      </w:pPr>
      <w:r>
        <w:t>27.</w:t>
      </w:r>
      <w:r w:rsidRPr="00937B4E">
        <w:rPr>
          <w:rFonts w:ascii="Calibri" w:hAnsi="Calibri"/>
          <w:b w:val="0"/>
          <w:sz w:val="22"/>
          <w:szCs w:val="22"/>
        </w:rPr>
        <w:tab/>
      </w:r>
      <w:r>
        <w:t>Pénalités</w:t>
      </w:r>
      <w:r>
        <w:tab/>
      </w:r>
      <w:r>
        <w:fldChar w:fldCharType="begin"/>
      </w:r>
      <w:r>
        <w:instrText xml:space="preserve"> PAGEREF _Toc475090580 \h </w:instrText>
      </w:r>
      <w:r>
        <w:fldChar w:fldCharType="separate"/>
      </w:r>
      <w:r>
        <w:t>88</w:t>
      </w:r>
      <w:r>
        <w:fldChar w:fldCharType="end"/>
      </w:r>
    </w:p>
    <w:p w:rsidR="00BB2361" w:rsidRPr="00937B4E" w:rsidRDefault="00BB2361">
      <w:pPr>
        <w:pStyle w:val="TM1"/>
        <w:tabs>
          <w:tab w:val="left" w:pos="600"/>
        </w:tabs>
        <w:rPr>
          <w:rFonts w:ascii="Calibri" w:hAnsi="Calibri"/>
          <w:b w:val="0"/>
          <w:sz w:val="22"/>
          <w:szCs w:val="22"/>
        </w:rPr>
      </w:pPr>
      <w:r>
        <w:t>28.</w:t>
      </w:r>
      <w:r w:rsidRPr="00937B4E">
        <w:rPr>
          <w:rFonts w:ascii="Calibri" w:hAnsi="Calibri"/>
          <w:b w:val="0"/>
          <w:sz w:val="22"/>
          <w:szCs w:val="22"/>
        </w:rPr>
        <w:tab/>
      </w:r>
      <w:r>
        <w:t>Garantie</w:t>
      </w:r>
      <w:r>
        <w:tab/>
      </w:r>
      <w:r>
        <w:fldChar w:fldCharType="begin"/>
      </w:r>
      <w:r>
        <w:instrText xml:space="preserve"> PAGEREF _Toc475090581 \h </w:instrText>
      </w:r>
      <w:r>
        <w:fldChar w:fldCharType="separate"/>
      </w:r>
      <w:r>
        <w:t>88</w:t>
      </w:r>
      <w:r>
        <w:fldChar w:fldCharType="end"/>
      </w:r>
    </w:p>
    <w:p w:rsidR="00BB2361" w:rsidRPr="00937B4E" w:rsidRDefault="00BB2361">
      <w:pPr>
        <w:pStyle w:val="TM1"/>
        <w:tabs>
          <w:tab w:val="left" w:pos="600"/>
        </w:tabs>
        <w:rPr>
          <w:rFonts w:ascii="Calibri" w:hAnsi="Calibri"/>
          <w:b w:val="0"/>
          <w:sz w:val="22"/>
          <w:szCs w:val="22"/>
        </w:rPr>
      </w:pPr>
      <w:r>
        <w:t>29.</w:t>
      </w:r>
      <w:r w:rsidRPr="00937B4E">
        <w:rPr>
          <w:rFonts w:ascii="Calibri" w:hAnsi="Calibri"/>
          <w:b w:val="0"/>
          <w:sz w:val="22"/>
          <w:szCs w:val="22"/>
        </w:rPr>
        <w:tab/>
      </w:r>
      <w:r>
        <w:t>Brevets</w:t>
      </w:r>
      <w:r>
        <w:tab/>
      </w:r>
      <w:r>
        <w:fldChar w:fldCharType="begin"/>
      </w:r>
      <w:r>
        <w:instrText xml:space="preserve"> PAGEREF _Toc475090582 \h </w:instrText>
      </w:r>
      <w:r>
        <w:fldChar w:fldCharType="separate"/>
      </w:r>
      <w:r>
        <w:t>89</w:t>
      </w:r>
      <w:r>
        <w:fldChar w:fldCharType="end"/>
      </w:r>
    </w:p>
    <w:p w:rsidR="00BB2361" w:rsidRPr="00937B4E" w:rsidRDefault="00BB2361">
      <w:pPr>
        <w:pStyle w:val="TM1"/>
        <w:tabs>
          <w:tab w:val="left" w:pos="600"/>
        </w:tabs>
        <w:rPr>
          <w:rFonts w:ascii="Calibri" w:hAnsi="Calibri"/>
          <w:b w:val="0"/>
          <w:sz w:val="22"/>
          <w:szCs w:val="22"/>
        </w:rPr>
      </w:pPr>
      <w:r>
        <w:t>30.</w:t>
      </w:r>
      <w:r w:rsidRPr="00937B4E">
        <w:rPr>
          <w:rFonts w:ascii="Calibri" w:hAnsi="Calibri"/>
          <w:b w:val="0"/>
          <w:sz w:val="22"/>
          <w:szCs w:val="22"/>
        </w:rPr>
        <w:tab/>
      </w:r>
      <w:r>
        <w:t>Limite de responsabilité</w:t>
      </w:r>
      <w:r>
        <w:tab/>
      </w:r>
      <w:r>
        <w:fldChar w:fldCharType="begin"/>
      </w:r>
      <w:r>
        <w:instrText xml:space="preserve"> PAGEREF _Toc475090583 \h </w:instrText>
      </w:r>
      <w:r>
        <w:fldChar w:fldCharType="separate"/>
      </w:r>
      <w:r>
        <w:t>90</w:t>
      </w:r>
      <w:r>
        <w:fldChar w:fldCharType="end"/>
      </w:r>
    </w:p>
    <w:p w:rsidR="00BB2361" w:rsidRPr="00937B4E" w:rsidRDefault="00BB2361">
      <w:pPr>
        <w:pStyle w:val="TM1"/>
        <w:tabs>
          <w:tab w:val="left" w:pos="600"/>
        </w:tabs>
        <w:rPr>
          <w:rFonts w:ascii="Calibri" w:hAnsi="Calibri"/>
          <w:b w:val="0"/>
          <w:sz w:val="22"/>
          <w:szCs w:val="22"/>
        </w:rPr>
      </w:pPr>
      <w:r>
        <w:t>31.</w:t>
      </w:r>
      <w:r w:rsidRPr="00937B4E">
        <w:rPr>
          <w:rFonts w:ascii="Calibri" w:hAnsi="Calibri"/>
          <w:b w:val="0"/>
          <w:sz w:val="22"/>
          <w:szCs w:val="22"/>
        </w:rPr>
        <w:tab/>
      </w:r>
      <w:r>
        <w:t>Modifications des lois et règlements</w:t>
      </w:r>
      <w:r>
        <w:tab/>
      </w:r>
      <w:r>
        <w:fldChar w:fldCharType="begin"/>
      </w:r>
      <w:r>
        <w:instrText xml:space="preserve"> PAGEREF _Toc475090584 \h </w:instrText>
      </w:r>
      <w:r>
        <w:fldChar w:fldCharType="separate"/>
      </w:r>
      <w:r>
        <w:t>90</w:t>
      </w:r>
      <w:r>
        <w:fldChar w:fldCharType="end"/>
      </w:r>
    </w:p>
    <w:p w:rsidR="00BB2361" w:rsidRPr="00937B4E" w:rsidRDefault="00BB2361">
      <w:pPr>
        <w:pStyle w:val="TM1"/>
        <w:tabs>
          <w:tab w:val="left" w:pos="600"/>
        </w:tabs>
        <w:rPr>
          <w:rFonts w:ascii="Calibri" w:hAnsi="Calibri"/>
          <w:b w:val="0"/>
          <w:sz w:val="22"/>
          <w:szCs w:val="22"/>
        </w:rPr>
      </w:pPr>
      <w:r>
        <w:t>32.</w:t>
      </w:r>
      <w:r w:rsidRPr="00937B4E">
        <w:rPr>
          <w:rFonts w:ascii="Calibri" w:hAnsi="Calibri"/>
          <w:b w:val="0"/>
          <w:sz w:val="22"/>
          <w:szCs w:val="22"/>
        </w:rPr>
        <w:tab/>
      </w:r>
      <w:r>
        <w:t>Force majeure</w:t>
      </w:r>
      <w:r>
        <w:tab/>
      </w:r>
      <w:r>
        <w:fldChar w:fldCharType="begin"/>
      </w:r>
      <w:r>
        <w:instrText xml:space="preserve"> PAGEREF _Toc475090585 \h </w:instrText>
      </w:r>
      <w:r>
        <w:fldChar w:fldCharType="separate"/>
      </w:r>
      <w:r>
        <w:t>91</w:t>
      </w:r>
      <w:r>
        <w:fldChar w:fldCharType="end"/>
      </w:r>
    </w:p>
    <w:p w:rsidR="00BB2361" w:rsidRPr="00937B4E" w:rsidRDefault="00BB2361">
      <w:pPr>
        <w:pStyle w:val="TM1"/>
        <w:tabs>
          <w:tab w:val="left" w:pos="600"/>
        </w:tabs>
        <w:rPr>
          <w:rFonts w:ascii="Calibri" w:hAnsi="Calibri"/>
          <w:b w:val="0"/>
          <w:sz w:val="22"/>
          <w:szCs w:val="22"/>
        </w:rPr>
      </w:pPr>
      <w:r>
        <w:t>33.</w:t>
      </w:r>
      <w:r w:rsidRPr="00937B4E">
        <w:rPr>
          <w:rFonts w:ascii="Calibri" w:hAnsi="Calibri"/>
          <w:b w:val="0"/>
          <w:sz w:val="22"/>
          <w:szCs w:val="22"/>
        </w:rPr>
        <w:tab/>
      </w:r>
      <w:r>
        <w:t>Ordres de modification et avenants au marché</w:t>
      </w:r>
      <w:r>
        <w:tab/>
      </w:r>
      <w:r>
        <w:fldChar w:fldCharType="begin"/>
      </w:r>
      <w:r>
        <w:instrText xml:space="preserve"> PAGEREF _Toc475090586 \h </w:instrText>
      </w:r>
      <w:r>
        <w:fldChar w:fldCharType="separate"/>
      </w:r>
      <w:r>
        <w:t>91</w:t>
      </w:r>
      <w:r>
        <w:fldChar w:fldCharType="end"/>
      </w:r>
    </w:p>
    <w:p w:rsidR="00BB2361" w:rsidRPr="00937B4E" w:rsidRDefault="00BB2361">
      <w:pPr>
        <w:pStyle w:val="TM1"/>
        <w:tabs>
          <w:tab w:val="left" w:pos="600"/>
        </w:tabs>
        <w:rPr>
          <w:rFonts w:ascii="Calibri" w:hAnsi="Calibri"/>
          <w:b w:val="0"/>
          <w:sz w:val="22"/>
          <w:szCs w:val="22"/>
        </w:rPr>
      </w:pPr>
      <w:r>
        <w:t>34.</w:t>
      </w:r>
      <w:r w:rsidRPr="00937B4E">
        <w:rPr>
          <w:rFonts w:ascii="Calibri" w:hAnsi="Calibri"/>
          <w:b w:val="0"/>
          <w:sz w:val="22"/>
          <w:szCs w:val="22"/>
        </w:rPr>
        <w:tab/>
      </w:r>
      <w:r>
        <w:t>Prorogation des délais</w:t>
      </w:r>
      <w:r>
        <w:tab/>
      </w:r>
      <w:r>
        <w:fldChar w:fldCharType="begin"/>
      </w:r>
      <w:r>
        <w:instrText xml:space="preserve"> PAGEREF _Toc475090587 \h </w:instrText>
      </w:r>
      <w:r>
        <w:fldChar w:fldCharType="separate"/>
      </w:r>
      <w:r>
        <w:t>92</w:t>
      </w:r>
      <w:r>
        <w:fldChar w:fldCharType="end"/>
      </w:r>
    </w:p>
    <w:p w:rsidR="00BB2361" w:rsidRPr="00937B4E" w:rsidRDefault="00BB2361">
      <w:pPr>
        <w:pStyle w:val="TM1"/>
        <w:tabs>
          <w:tab w:val="left" w:pos="600"/>
        </w:tabs>
        <w:rPr>
          <w:rFonts w:ascii="Calibri" w:hAnsi="Calibri"/>
          <w:b w:val="0"/>
          <w:sz w:val="22"/>
          <w:szCs w:val="22"/>
        </w:rPr>
      </w:pPr>
      <w:r>
        <w:t>35.</w:t>
      </w:r>
      <w:r w:rsidRPr="00937B4E">
        <w:rPr>
          <w:rFonts w:ascii="Calibri" w:hAnsi="Calibri"/>
          <w:b w:val="0"/>
          <w:sz w:val="22"/>
          <w:szCs w:val="22"/>
        </w:rPr>
        <w:tab/>
      </w:r>
      <w:r>
        <w:t>Résiliation</w:t>
      </w:r>
      <w:r>
        <w:tab/>
      </w:r>
      <w:r>
        <w:fldChar w:fldCharType="begin"/>
      </w:r>
      <w:r>
        <w:instrText xml:space="preserve"> PAGEREF _Toc475090588 \h </w:instrText>
      </w:r>
      <w:r>
        <w:fldChar w:fldCharType="separate"/>
      </w:r>
      <w:r>
        <w:t>92</w:t>
      </w:r>
      <w:r>
        <w:fldChar w:fldCharType="end"/>
      </w:r>
    </w:p>
    <w:p w:rsidR="00BB2361" w:rsidRPr="00937B4E" w:rsidRDefault="00BB2361">
      <w:pPr>
        <w:pStyle w:val="TM1"/>
        <w:tabs>
          <w:tab w:val="left" w:pos="600"/>
        </w:tabs>
        <w:rPr>
          <w:rFonts w:ascii="Calibri" w:hAnsi="Calibri"/>
          <w:b w:val="0"/>
          <w:sz w:val="22"/>
          <w:szCs w:val="22"/>
        </w:rPr>
      </w:pPr>
      <w:r>
        <w:t>36.</w:t>
      </w:r>
      <w:r w:rsidRPr="00937B4E">
        <w:rPr>
          <w:rFonts w:ascii="Calibri" w:hAnsi="Calibri"/>
          <w:b w:val="0"/>
          <w:sz w:val="22"/>
          <w:szCs w:val="22"/>
        </w:rPr>
        <w:tab/>
      </w:r>
      <w:r>
        <w:t>Cession</w:t>
      </w:r>
      <w:r>
        <w:tab/>
      </w:r>
      <w:r>
        <w:fldChar w:fldCharType="begin"/>
      </w:r>
      <w:r>
        <w:instrText xml:space="preserve"> PAGEREF _Toc475090589 \h </w:instrText>
      </w:r>
      <w:r>
        <w:fldChar w:fldCharType="separate"/>
      </w:r>
      <w:r>
        <w:t>93</w:t>
      </w:r>
      <w:r>
        <w:fldChar w:fldCharType="end"/>
      </w:r>
    </w:p>
    <w:p w:rsidR="00BB2361" w:rsidRPr="00937B4E" w:rsidRDefault="00BB2361">
      <w:pPr>
        <w:pStyle w:val="TM1"/>
        <w:tabs>
          <w:tab w:val="left" w:pos="600"/>
        </w:tabs>
        <w:rPr>
          <w:rFonts w:ascii="Calibri" w:hAnsi="Calibri"/>
          <w:b w:val="0"/>
          <w:sz w:val="22"/>
          <w:szCs w:val="22"/>
        </w:rPr>
      </w:pPr>
      <w:r>
        <w:t>37.</w:t>
      </w:r>
      <w:r w:rsidRPr="00937B4E">
        <w:rPr>
          <w:rFonts w:ascii="Calibri" w:hAnsi="Calibri"/>
          <w:b w:val="0"/>
          <w:sz w:val="22"/>
          <w:szCs w:val="22"/>
        </w:rPr>
        <w:tab/>
      </w:r>
      <w:r>
        <w:t>Restrictions à l’Exportation</w:t>
      </w:r>
      <w:r>
        <w:tab/>
      </w:r>
      <w:r>
        <w:fldChar w:fldCharType="begin"/>
      </w:r>
      <w:r>
        <w:instrText xml:space="preserve"> PAGEREF _Toc475090590 \h </w:instrText>
      </w:r>
      <w:r>
        <w:fldChar w:fldCharType="separate"/>
      </w:r>
      <w:r>
        <w:t>93</w:t>
      </w:r>
      <w:r>
        <w:fldChar w:fldCharType="end"/>
      </w:r>
    </w:p>
    <w:p w:rsidR="00FC31C4" w:rsidRPr="00524865" w:rsidRDefault="00AE28B5" w:rsidP="00FC31C4">
      <w:pPr>
        <w:spacing w:line="360" w:lineRule="auto"/>
        <w:rPr>
          <w:rStyle w:val="Qualif"/>
        </w:rPr>
      </w:pPr>
      <w:r>
        <w:rPr>
          <w:sz w:val="32"/>
        </w:rPr>
        <w:fldChar w:fldCharType="end"/>
      </w:r>
    </w:p>
    <w:p w:rsidR="00FC31C4" w:rsidRDefault="00FC31C4" w:rsidP="00FC31C4"/>
    <w:p w:rsidR="00FC31C4" w:rsidRPr="00524865" w:rsidRDefault="00FC31C4" w:rsidP="00FC31C4">
      <w:pPr>
        <w:rPr>
          <w:rStyle w:val="Qualif"/>
        </w:rPr>
      </w:pPr>
      <w:r>
        <w:br w:type="page"/>
      </w:r>
    </w:p>
    <w:p w:rsidR="00FC31C4" w:rsidRPr="006F67FB" w:rsidRDefault="00B20125" w:rsidP="006F67FB">
      <w:pPr>
        <w:pStyle w:val="Normalcentr"/>
        <w:jc w:val="center"/>
        <w:rPr>
          <w:b/>
          <w:sz w:val="40"/>
          <w:szCs w:val="40"/>
        </w:rPr>
      </w:pPr>
      <w:bookmarkStart w:id="479" w:name="_Toc494778791"/>
      <w:r w:rsidRPr="006F67FB">
        <w:rPr>
          <w:b/>
          <w:sz w:val="40"/>
          <w:szCs w:val="40"/>
        </w:rPr>
        <w:t>Section VI</w:t>
      </w:r>
      <w:r w:rsidR="00AB5823">
        <w:rPr>
          <w:b/>
          <w:sz w:val="40"/>
          <w:szCs w:val="40"/>
        </w:rPr>
        <w:t>II</w:t>
      </w:r>
      <w:r w:rsidR="00401783">
        <w:rPr>
          <w:b/>
          <w:sz w:val="40"/>
          <w:szCs w:val="40"/>
        </w:rPr>
        <w:t>.  Cahier des Clauses</w:t>
      </w:r>
      <w:r w:rsidR="00401783">
        <w:rPr>
          <w:b/>
          <w:sz w:val="40"/>
          <w:szCs w:val="40"/>
        </w:rPr>
        <w:br/>
        <w:t>Administratives G</w:t>
      </w:r>
      <w:r w:rsidR="00FC31C4" w:rsidRPr="006F67FB">
        <w:rPr>
          <w:b/>
          <w:sz w:val="40"/>
          <w:szCs w:val="40"/>
        </w:rPr>
        <w:t>énérales</w:t>
      </w:r>
      <w:bookmarkEnd w:id="479"/>
    </w:p>
    <w:p w:rsidR="00FC31C4" w:rsidRPr="00524865" w:rsidRDefault="00FC31C4" w:rsidP="00FC31C4">
      <w:pPr>
        <w:rPr>
          <w:rStyle w:val="Qualif"/>
        </w:rPr>
      </w:pPr>
    </w:p>
    <w:p w:rsidR="00FC31C4" w:rsidRPr="00524865" w:rsidRDefault="00FC31C4" w:rsidP="00FC31C4">
      <w:pPr>
        <w:rPr>
          <w:rStyle w:val="Qualif"/>
        </w:rPr>
      </w:pPr>
    </w:p>
    <w:tbl>
      <w:tblPr>
        <w:tblW w:w="9216" w:type="dxa"/>
        <w:tblLayout w:type="fixed"/>
        <w:tblLook w:val="0000" w:firstRow="0" w:lastRow="0" w:firstColumn="0" w:lastColumn="0" w:noHBand="0" w:noVBand="0"/>
      </w:tblPr>
      <w:tblGrid>
        <w:gridCol w:w="18"/>
        <w:gridCol w:w="2412"/>
        <w:gridCol w:w="18"/>
        <w:gridCol w:w="6732"/>
        <w:gridCol w:w="18"/>
        <w:gridCol w:w="18"/>
      </w:tblGrid>
      <w:tr w:rsidR="00FC31C4" w:rsidRPr="00C24986" w:rsidTr="006276FF">
        <w:tblPrEx>
          <w:tblCellMar>
            <w:top w:w="0" w:type="dxa"/>
            <w:bottom w:w="0" w:type="dxa"/>
          </w:tblCellMar>
        </w:tblPrEx>
        <w:tc>
          <w:tcPr>
            <w:tcW w:w="2448" w:type="dxa"/>
            <w:gridSpan w:val="3"/>
          </w:tcPr>
          <w:p w:rsidR="00FC31C4" w:rsidRPr="00C24986" w:rsidRDefault="00FC31C4" w:rsidP="00AE28B5">
            <w:pPr>
              <w:pStyle w:val="Style4"/>
              <w:rPr>
                <w:sz w:val="22"/>
                <w:szCs w:val="22"/>
              </w:rPr>
            </w:pPr>
            <w:bookmarkStart w:id="480" w:name="_Toc475090554"/>
            <w:r w:rsidRPr="00C24986">
              <w:rPr>
                <w:sz w:val="22"/>
                <w:szCs w:val="22"/>
              </w:rPr>
              <w:t>Définitions</w:t>
            </w:r>
            <w:bookmarkEnd w:id="480"/>
          </w:p>
        </w:tc>
        <w:tc>
          <w:tcPr>
            <w:tcW w:w="6768" w:type="dxa"/>
            <w:gridSpan w:val="3"/>
          </w:tcPr>
          <w:p w:rsidR="00FC31C4" w:rsidRPr="00C24986" w:rsidRDefault="00FC31C4" w:rsidP="00915666">
            <w:pPr>
              <w:pStyle w:val="Header2-SubClauses"/>
              <w:spacing w:after="120"/>
              <w:ind w:left="576" w:hanging="576"/>
              <w:rPr>
                <w:sz w:val="22"/>
                <w:szCs w:val="22"/>
                <w:lang w:val="fr-FR"/>
              </w:rPr>
            </w:pPr>
            <w:r w:rsidRPr="00C24986">
              <w:rPr>
                <w:sz w:val="22"/>
                <w:szCs w:val="22"/>
                <w:lang w:val="fr-FR"/>
              </w:rPr>
              <w:t>1.1</w:t>
            </w:r>
            <w:r w:rsidRPr="00C24986">
              <w:rPr>
                <w:sz w:val="22"/>
                <w:szCs w:val="22"/>
                <w:lang w:val="fr-FR"/>
              </w:rPr>
              <w:tab/>
              <w:t>Les termes et expressions ci-après auront la signification qui leur est attribuée ici :</w:t>
            </w:r>
          </w:p>
          <w:p w:rsidR="00401783" w:rsidRPr="00C24986" w:rsidRDefault="00401783" w:rsidP="00401783">
            <w:pPr>
              <w:numPr>
                <w:ilvl w:val="0"/>
                <w:numId w:val="18"/>
              </w:numPr>
              <w:spacing w:after="120"/>
              <w:ind w:left="1152"/>
              <w:jc w:val="both"/>
              <w:rPr>
                <w:sz w:val="22"/>
                <w:szCs w:val="22"/>
              </w:rPr>
            </w:pPr>
            <w:r w:rsidRPr="00C24986">
              <w:rPr>
                <w:sz w:val="22"/>
                <w:szCs w:val="22"/>
              </w:rPr>
              <w:t>« L’</w:t>
            </w:r>
            <w:r w:rsidR="0030273F" w:rsidRPr="00C24986">
              <w:rPr>
                <w:sz w:val="22"/>
                <w:szCs w:val="22"/>
              </w:rPr>
              <w:t>AFD</w:t>
            </w:r>
            <w:r w:rsidRPr="00C24986">
              <w:rPr>
                <w:sz w:val="22"/>
                <w:szCs w:val="22"/>
              </w:rPr>
              <w:t> » signifie l’</w:t>
            </w:r>
            <w:r w:rsidR="0030273F" w:rsidRPr="00C24986">
              <w:rPr>
                <w:sz w:val="22"/>
                <w:szCs w:val="22"/>
              </w:rPr>
              <w:t>A</w:t>
            </w:r>
            <w:r w:rsidR="00F1618F" w:rsidRPr="00C24986">
              <w:rPr>
                <w:sz w:val="22"/>
                <w:szCs w:val="22"/>
              </w:rPr>
              <w:t>gence</w:t>
            </w:r>
            <w:r w:rsidRPr="00C24986">
              <w:rPr>
                <w:sz w:val="22"/>
                <w:szCs w:val="22"/>
              </w:rPr>
              <w:t xml:space="preserve"> </w:t>
            </w:r>
            <w:r w:rsidR="00F1618F" w:rsidRPr="00C24986">
              <w:rPr>
                <w:sz w:val="22"/>
                <w:szCs w:val="22"/>
              </w:rPr>
              <w:t>F</w:t>
            </w:r>
            <w:r w:rsidRPr="00C24986">
              <w:rPr>
                <w:sz w:val="22"/>
                <w:szCs w:val="22"/>
              </w:rPr>
              <w:t xml:space="preserve">rançaise de </w:t>
            </w:r>
            <w:r w:rsidR="00152726" w:rsidRPr="00C24986">
              <w:rPr>
                <w:sz w:val="22"/>
                <w:szCs w:val="22"/>
              </w:rPr>
              <w:t>D</w:t>
            </w:r>
            <w:r w:rsidRPr="00C24986">
              <w:rPr>
                <w:sz w:val="22"/>
                <w:szCs w:val="22"/>
              </w:rPr>
              <w:t>éveloppement.</w:t>
            </w:r>
          </w:p>
          <w:p w:rsidR="00FC31C4" w:rsidRPr="00C24986" w:rsidRDefault="00FC31C4" w:rsidP="00401783">
            <w:pPr>
              <w:numPr>
                <w:ilvl w:val="0"/>
                <w:numId w:val="18"/>
              </w:numPr>
              <w:spacing w:after="120"/>
              <w:ind w:left="1152"/>
              <w:jc w:val="both"/>
              <w:rPr>
                <w:sz w:val="22"/>
                <w:szCs w:val="22"/>
              </w:rPr>
            </w:pPr>
            <w:r w:rsidRPr="00C24986">
              <w:rPr>
                <w:sz w:val="22"/>
                <w:szCs w:val="22"/>
              </w:rPr>
              <w:t xml:space="preserve">« Marché » signifie </w:t>
            </w:r>
            <w:r w:rsidR="00AB5823" w:rsidRPr="00C24986">
              <w:rPr>
                <w:sz w:val="22"/>
                <w:szCs w:val="22"/>
              </w:rPr>
              <w:t>l’Acte d’engagement</w:t>
            </w:r>
            <w:r w:rsidRPr="00C24986">
              <w:rPr>
                <w:sz w:val="22"/>
                <w:szCs w:val="22"/>
              </w:rPr>
              <w:t xml:space="preserve"> signé par l’Acheteur et le Fournisseur, ainsi que les documents contractuels visés dans ledit </w:t>
            </w:r>
            <w:r w:rsidR="00AB5823" w:rsidRPr="00C24986">
              <w:rPr>
                <w:sz w:val="22"/>
                <w:szCs w:val="22"/>
              </w:rPr>
              <w:t>Acte d’engagement</w:t>
            </w:r>
            <w:r w:rsidRPr="00C24986">
              <w:rPr>
                <w:sz w:val="22"/>
                <w:szCs w:val="22"/>
              </w:rPr>
              <w:t>, y compris toutes les pièces jointes, annexes et tous les documents qui y ont été inclus par voie de référence.</w:t>
            </w:r>
          </w:p>
          <w:p w:rsidR="00FC31C4" w:rsidRPr="00C24986" w:rsidRDefault="00FC31C4" w:rsidP="00463B11">
            <w:pPr>
              <w:numPr>
                <w:ilvl w:val="0"/>
                <w:numId w:val="18"/>
              </w:numPr>
              <w:spacing w:after="120"/>
              <w:ind w:left="1152"/>
              <w:jc w:val="both"/>
              <w:rPr>
                <w:sz w:val="22"/>
                <w:szCs w:val="22"/>
              </w:rPr>
            </w:pPr>
            <w:r w:rsidRPr="00C24986">
              <w:rPr>
                <w:sz w:val="22"/>
                <w:szCs w:val="22"/>
              </w:rPr>
              <w:t xml:space="preserve">« Documents contractuels » désigne les documents visés dans </w:t>
            </w:r>
            <w:r w:rsidR="00AB5823" w:rsidRPr="00C24986">
              <w:rPr>
                <w:sz w:val="22"/>
                <w:szCs w:val="22"/>
              </w:rPr>
              <w:t>l’Acte d’engagement</w:t>
            </w:r>
            <w:r w:rsidRPr="00C24986">
              <w:rPr>
                <w:sz w:val="22"/>
                <w:szCs w:val="22"/>
              </w:rPr>
              <w:t>, y compris les avenants éventuels auxdits documents.</w:t>
            </w:r>
          </w:p>
          <w:p w:rsidR="00FC31C4" w:rsidRPr="00C24986" w:rsidRDefault="00FC31C4" w:rsidP="00463B11">
            <w:pPr>
              <w:pStyle w:val="Outline1"/>
              <w:keepNext w:val="0"/>
              <w:numPr>
                <w:ilvl w:val="0"/>
                <w:numId w:val="18"/>
              </w:numPr>
              <w:spacing w:before="0" w:after="120"/>
              <w:ind w:left="1152"/>
              <w:jc w:val="both"/>
              <w:rPr>
                <w:kern w:val="0"/>
                <w:sz w:val="22"/>
                <w:szCs w:val="22"/>
              </w:rPr>
            </w:pPr>
            <w:r w:rsidRPr="00C24986">
              <w:rPr>
                <w:kern w:val="0"/>
                <w:sz w:val="22"/>
                <w:szCs w:val="22"/>
              </w:rPr>
              <w:t xml:space="preserve">« Prix du Marché» signifie le prix payable au Fournisseur, conformément </w:t>
            </w:r>
            <w:r w:rsidR="00AB5823" w:rsidRPr="00C24986">
              <w:rPr>
                <w:kern w:val="0"/>
                <w:sz w:val="22"/>
                <w:szCs w:val="22"/>
              </w:rPr>
              <w:t>à l’Acte d’engagement</w:t>
            </w:r>
            <w:r w:rsidRPr="00C24986">
              <w:rPr>
                <w:sz w:val="22"/>
                <w:szCs w:val="22"/>
              </w:rPr>
              <w:t xml:space="preserve"> signé</w:t>
            </w:r>
            <w:r w:rsidRPr="00C24986">
              <w:rPr>
                <w:kern w:val="0"/>
                <w:sz w:val="22"/>
                <w:szCs w:val="22"/>
              </w:rPr>
              <w:t>, sous réserve de toute addition et modification ou de toute déduction audit prix, qui pourra être effectuée en vertu du Marché.</w:t>
            </w:r>
          </w:p>
          <w:p w:rsidR="00FC31C4" w:rsidRPr="00C24986" w:rsidRDefault="00FC31C4" w:rsidP="00463B11">
            <w:pPr>
              <w:numPr>
                <w:ilvl w:val="0"/>
                <w:numId w:val="18"/>
              </w:numPr>
              <w:spacing w:after="120"/>
              <w:ind w:left="1152"/>
              <w:jc w:val="both"/>
              <w:rPr>
                <w:sz w:val="22"/>
                <w:szCs w:val="22"/>
              </w:rPr>
            </w:pPr>
            <w:r w:rsidRPr="00C24986">
              <w:rPr>
                <w:sz w:val="22"/>
                <w:szCs w:val="22"/>
              </w:rPr>
              <w:t>« Jour » désigne un jour calendaire.</w:t>
            </w:r>
          </w:p>
          <w:p w:rsidR="00FC31C4" w:rsidRPr="00C24986" w:rsidRDefault="00401783" w:rsidP="00463B11">
            <w:pPr>
              <w:numPr>
                <w:ilvl w:val="0"/>
                <w:numId w:val="18"/>
              </w:numPr>
              <w:spacing w:after="120"/>
              <w:ind w:left="1152"/>
              <w:jc w:val="both"/>
              <w:rPr>
                <w:sz w:val="22"/>
                <w:szCs w:val="22"/>
              </w:rPr>
            </w:pPr>
            <w:r w:rsidRPr="00C24986">
              <w:rPr>
                <w:sz w:val="22"/>
                <w:szCs w:val="22"/>
              </w:rPr>
              <w:t xml:space="preserve"> </w:t>
            </w:r>
            <w:r w:rsidR="00FC31C4" w:rsidRPr="00C24986">
              <w:rPr>
                <w:sz w:val="22"/>
                <w:szCs w:val="22"/>
              </w:rPr>
              <w:t>« Achèvement » signifie la prestation complète des services connexes par le Fournisseur, conformément aux modalités stipulées dans le Marché.</w:t>
            </w:r>
          </w:p>
          <w:p w:rsidR="00FC31C4" w:rsidRPr="00C24986" w:rsidRDefault="00FC31C4" w:rsidP="00463B11">
            <w:pPr>
              <w:numPr>
                <w:ilvl w:val="0"/>
                <w:numId w:val="18"/>
              </w:numPr>
              <w:spacing w:after="120"/>
              <w:ind w:left="1152"/>
              <w:jc w:val="both"/>
              <w:rPr>
                <w:b/>
                <w:sz w:val="22"/>
                <w:szCs w:val="22"/>
              </w:rPr>
            </w:pPr>
            <w:r w:rsidRPr="00C24986">
              <w:rPr>
                <w:sz w:val="22"/>
                <w:szCs w:val="22"/>
              </w:rPr>
              <w:t>« CCAG » signifie le Cahier des clauses administratives générales.</w:t>
            </w:r>
          </w:p>
          <w:p w:rsidR="00FC31C4" w:rsidRPr="00C24986" w:rsidRDefault="00FC31C4" w:rsidP="00463B11">
            <w:pPr>
              <w:numPr>
                <w:ilvl w:val="0"/>
                <w:numId w:val="18"/>
              </w:numPr>
              <w:spacing w:after="120"/>
              <w:ind w:left="1152"/>
              <w:jc w:val="both"/>
              <w:rPr>
                <w:sz w:val="22"/>
                <w:szCs w:val="22"/>
              </w:rPr>
            </w:pPr>
            <w:r w:rsidRPr="00C24986">
              <w:rPr>
                <w:sz w:val="22"/>
                <w:szCs w:val="22"/>
              </w:rPr>
              <w:t>« Fournitures » signifie tous les produits, matières premières, machines et matériels et/ou tous autres matériaux que le Fournisseur est tenu de livrer à l’Acheteur en exécution du Marché.</w:t>
            </w:r>
          </w:p>
          <w:p w:rsidR="00FC31C4" w:rsidRPr="00C24986" w:rsidRDefault="00FC31C4" w:rsidP="00463B11">
            <w:pPr>
              <w:numPr>
                <w:ilvl w:val="0"/>
                <w:numId w:val="18"/>
              </w:numPr>
              <w:spacing w:after="120"/>
              <w:ind w:left="1152"/>
              <w:jc w:val="both"/>
              <w:rPr>
                <w:sz w:val="22"/>
                <w:szCs w:val="22"/>
              </w:rPr>
            </w:pPr>
            <w:r w:rsidRPr="00C24986">
              <w:rPr>
                <w:sz w:val="22"/>
                <w:szCs w:val="22"/>
              </w:rPr>
              <w:t xml:space="preserve">« Pays de l’Acheteur » signifie le pays identifié dans le </w:t>
            </w:r>
            <w:r w:rsidRPr="00C24986">
              <w:rPr>
                <w:b/>
                <w:sz w:val="22"/>
                <w:szCs w:val="22"/>
              </w:rPr>
              <w:t>Cahier des clauses administratives particulières</w:t>
            </w:r>
            <w:r w:rsidRPr="00C24986">
              <w:rPr>
                <w:sz w:val="22"/>
                <w:szCs w:val="22"/>
              </w:rPr>
              <w:t xml:space="preserve"> (CCAP).</w:t>
            </w:r>
          </w:p>
          <w:p w:rsidR="00FC31C4" w:rsidRPr="00C24986" w:rsidRDefault="00FC31C4" w:rsidP="00463B11">
            <w:pPr>
              <w:numPr>
                <w:ilvl w:val="0"/>
                <w:numId w:val="18"/>
              </w:numPr>
              <w:spacing w:after="120"/>
              <w:ind w:left="1152"/>
              <w:jc w:val="both"/>
              <w:rPr>
                <w:b/>
                <w:sz w:val="22"/>
                <w:szCs w:val="22"/>
              </w:rPr>
            </w:pPr>
            <w:r w:rsidRPr="00C24986">
              <w:rPr>
                <w:sz w:val="22"/>
                <w:szCs w:val="22"/>
              </w:rPr>
              <w:t xml:space="preserve">« Acheteur » signifie l’entité achetant les fournitures et les services connexes, telle qu’elle est identifiée dans le </w:t>
            </w:r>
            <w:r w:rsidRPr="00C24986">
              <w:rPr>
                <w:b/>
                <w:sz w:val="22"/>
                <w:szCs w:val="22"/>
              </w:rPr>
              <w:t>CCAP</w:t>
            </w:r>
            <w:r w:rsidRPr="00C24986">
              <w:rPr>
                <w:sz w:val="22"/>
                <w:szCs w:val="22"/>
              </w:rPr>
              <w:t>.</w:t>
            </w:r>
          </w:p>
          <w:p w:rsidR="00FC31C4" w:rsidRPr="00C24986" w:rsidRDefault="00FC31C4" w:rsidP="00463B11">
            <w:pPr>
              <w:numPr>
                <w:ilvl w:val="0"/>
                <w:numId w:val="18"/>
              </w:numPr>
              <w:spacing w:after="120"/>
              <w:ind w:left="1152"/>
              <w:jc w:val="both"/>
              <w:rPr>
                <w:b/>
                <w:sz w:val="22"/>
                <w:szCs w:val="22"/>
              </w:rPr>
            </w:pPr>
            <w:r w:rsidRPr="00C24986">
              <w:rPr>
                <w:sz w:val="22"/>
                <w:szCs w:val="22"/>
              </w:rPr>
              <w:t>« Services Connexes » désigne les services afférents à la fourniture des biens, tels que l’assurance, l’installation, la formation et la maintenance initiale, ainsi que toute obligation analogue du Fournisseur dans le cadre du Marché.</w:t>
            </w:r>
          </w:p>
          <w:p w:rsidR="00FC31C4" w:rsidRPr="00C24986" w:rsidRDefault="00FC31C4" w:rsidP="00463B11">
            <w:pPr>
              <w:numPr>
                <w:ilvl w:val="0"/>
                <w:numId w:val="18"/>
              </w:numPr>
              <w:spacing w:after="120"/>
              <w:ind w:left="1152"/>
              <w:jc w:val="both"/>
              <w:rPr>
                <w:sz w:val="22"/>
                <w:szCs w:val="22"/>
              </w:rPr>
            </w:pPr>
            <w:r w:rsidRPr="00C24986">
              <w:rPr>
                <w:sz w:val="22"/>
                <w:szCs w:val="22"/>
              </w:rPr>
              <w:t>« CCAP » signifie le Cahier des clauses administratives particulières.</w:t>
            </w:r>
          </w:p>
          <w:p w:rsidR="00FC31C4" w:rsidRPr="00C24986" w:rsidRDefault="00FC31C4" w:rsidP="00463B11">
            <w:pPr>
              <w:numPr>
                <w:ilvl w:val="0"/>
                <w:numId w:val="18"/>
              </w:numPr>
              <w:spacing w:after="120"/>
              <w:ind w:left="1152"/>
              <w:jc w:val="both"/>
              <w:rPr>
                <w:sz w:val="22"/>
                <w:szCs w:val="22"/>
              </w:rPr>
            </w:pPr>
            <w:r w:rsidRPr="00C24986">
              <w:rPr>
                <w:sz w:val="22"/>
                <w:szCs w:val="22"/>
              </w:rPr>
              <w:t xml:space="preserve">« Sous-traitant » signifie toute personne physique, privée ou entité </w:t>
            </w:r>
            <w:r w:rsidR="0026016C" w:rsidRPr="00C24986">
              <w:rPr>
                <w:sz w:val="22"/>
                <w:szCs w:val="22"/>
              </w:rPr>
              <w:t>publique</w:t>
            </w:r>
            <w:r w:rsidR="0062641D" w:rsidRPr="00C24986">
              <w:rPr>
                <w:sz w:val="22"/>
                <w:szCs w:val="22"/>
              </w:rPr>
              <w:t xml:space="preserve"> </w:t>
            </w:r>
            <w:r w:rsidRPr="00C24986">
              <w:rPr>
                <w:sz w:val="22"/>
                <w:szCs w:val="22"/>
              </w:rPr>
              <w:t>ou toute combinaison de ces éléments, y compris ses ayants droit ou ses mandataires autorisés, à qui toute</w:t>
            </w:r>
            <w:r w:rsidR="003B5B51" w:rsidRPr="00C24986">
              <w:rPr>
                <w:sz w:val="22"/>
                <w:szCs w:val="22"/>
              </w:rPr>
              <w:t xml:space="preserve"> partie des Fournitures ou des s</w:t>
            </w:r>
            <w:r w:rsidRPr="00C24986">
              <w:rPr>
                <w:sz w:val="22"/>
                <w:szCs w:val="22"/>
              </w:rPr>
              <w:t>ervices connexes est sous-traitée par le Fournisseur.</w:t>
            </w:r>
          </w:p>
          <w:p w:rsidR="00FC31C4" w:rsidRPr="00C24986" w:rsidRDefault="00FC31C4" w:rsidP="00463B11">
            <w:pPr>
              <w:numPr>
                <w:ilvl w:val="0"/>
                <w:numId w:val="18"/>
              </w:numPr>
              <w:spacing w:after="120"/>
              <w:ind w:left="1152"/>
              <w:jc w:val="both"/>
              <w:rPr>
                <w:b/>
                <w:sz w:val="22"/>
                <w:szCs w:val="22"/>
              </w:rPr>
            </w:pPr>
            <w:r w:rsidRPr="00C24986">
              <w:rPr>
                <w:sz w:val="22"/>
                <w:szCs w:val="22"/>
              </w:rPr>
              <w:t xml:space="preserve">« Fournisseur » signifie toute personne physique, privée ou entité </w:t>
            </w:r>
            <w:r w:rsidR="0026016C" w:rsidRPr="00C24986">
              <w:rPr>
                <w:sz w:val="22"/>
                <w:szCs w:val="22"/>
              </w:rPr>
              <w:t xml:space="preserve">publique </w:t>
            </w:r>
            <w:r w:rsidRPr="00C24986">
              <w:rPr>
                <w:sz w:val="22"/>
                <w:szCs w:val="22"/>
              </w:rPr>
              <w:t>ou toute combinaison de ces éléments, y compris ses ayants droit ou ses mandataires autorisés, dont l’</w:t>
            </w:r>
            <w:r w:rsidR="00524D3E" w:rsidRPr="00C24986">
              <w:rPr>
                <w:sz w:val="22"/>
                <w:szCs w:val="22"/>
              </w:rPr>
              <w:t>Offre</w:t>
            </w:r>
            <w:r w:rsidRPr="00C24986">
              <w:rPr>
                <w:sz w:val="22"/>
                <w:szCs w:val="22"/>
              </w:rPr>
              <w:t xml:space="preserve"> a été acceptée par l’Acheteur en vue d’exécuter le Marché et qui est désignée comme tel dans </w:t>
            </w:r>
            <w:r w:rsidR="00AB5823" w:rsidRPr="00C24986">
              <w:rPr>
                <w:sz w:val="22"/>
                <w:szCs w:val="22"/>
              </w:rPr>
              <w:t>l’Acte d’engagement</w:t>
            </w:r>
            <w:r w:rsidRPr="00C24986">
              <w:rPr>
                <w:sz w:val="22"/>
                <w:szCs w:val="22"/>
              </w:rPr>
              <w:t xml:space="preserve"> signé.</w:t>
            </w:r>
          </w:p>
          <w:p w:rsidR="00FC31C4" w:rsidRPr="00C24986" w:rsidRDefault="00401783" w:rsidP="00463B11">
            <w:pPr>
              <w:numPr>
                <w:ilvl w:val="0"/>
                <w:numId w:val="18"/>
              </w:numPr>
              <w:spacing w:after="120"/>
              <w:ind w:left="1152"/>
              <w:jc w:val="both"/>
              <w:rPr>
                <w:b/>
                <w:sz w:val="22"/>
                <w:szCs w:val="22"/>
              </w:rPr>
            </w:pPr>
            <w:r w:rsidRPr="00C24986">
              <w:rPr>
                <w:sz w:val="22"/>
                <w:szCs w:val="22"/>
              </w:rPr>
              <w:t xml:space="preserve"> </w:t>
            </w:r>
            <w:r w:rsidR="00FC31C4" w:rsidRPr="00C24986">
              <w:rPr>
                <w:sz w:val="22"/>
                <w:szCs w:val="22"/>
              </w:rPr>
              <w:t xml:space="preserve">« Le Site » signifie le lieu indiqué dans le </w:t>
            </w:r>
            <w:r w:rsidR="00FC31C4" w:rsidRPr="00C24986">
              <w:rPr>
                <w:b/>
                <w:sz w:val="22"/>
                <w:szCs w:val="22"/>
              </w:rPr>
              <w:t>CCAP</w:t>
            </w:r>
            <w:r w:rsidR="00FC31C4" w:rsidRPr="00C24986">
              <w:rPr>
                <w:sz w:val="22"/>
                <w:szCs w:val="22"/>
              </w:rPr>
              <w:t>, le cas échéant.</w:t>
            </w:r>
          </w:p>
        </w:tc>
      </w:tr>
      <w:tr w:rsidR="00FC31C4" w:rsidRPr="00C24986" w:rsidTr="006276FF">
        <w:tblPrEx>
          <w:tblCellMar>
            <w:top w:w="0" w:type="dxa"/>
            <w:bottom w:w="0" w:type="dxa"/>
          </w:tblCellMar>
        </w:tblPrEx>
        <w:tc>
          <w:tcPr>
            <w:tcW w:w="2448" w:type="dxa"/>
            <w:gridSpan w:val="3"/>
          </w:tcPr>
          <w:p w:rsidR="00FC31C4" w:rsidRPr="00C24986" w:rsidRDefault="00FC31C4" w:rsidP="00AE28B5">
            <w:pPr>
              <w:pStyle w:val="Style4"/>
              <w:rPr>
                <w:sz w:val="22"/>
                <w:szCs w:val="22"/>
              </w:rPr>
            </w:pPr>
            <w:bookmarkStart w:id="481" w:name="_Toc475090555"/>
            <w:r w:rsidRPr="00C24986">
              <w:rPr>
                <w:sz w:val="22"/>
                <w:szCs w:val="22"/>
              </w:rPr>
              <w:t>Documents contractuels</w:t>
            </w:r>
            <w:bookmarkEnd w:id="481"/>
          </w:p>
        </w:tc>
        <w:tc>
          <w:tcPr>
            <w:tcW w:w="6768" w:type="dxa"/>
            <w:gridSpan w:val="3"/>
          </w:tcPr>
          <w:p w:rsidR="00FC31C4" w:rsidRPr="00C24986" w:rsidRDefault="00FC31C4" w:rsidP="006804DF">
            <w:pPr>
              <w:pStyle w:val="Header2-SubClauses"/>
              <w:numPr>
                <w:ilvl w:val="1"/>
                <w:numId w:val="35"/>
              </w:numPr>
              <w:spacing w:after="120"/>
              <w:rPr>
                <w:sz w:val="22"/>
                <w:szCs w:val="22"/>
                <w:lang w:val="fr-FR"/>
              </w:rPr>
            </w:pPr>
            <w:r w:rsidRPr="00C24986">
              <w:rPr>
                <w:sz w:val="22"/>
                <w:szCs w:val="22"/>
                <w:lang w:val="fr-FR"/>
              </w:rPr>
              <w:t xml:space="preserve">Sous réserve de l’ordre de préséance indiqué dans </w:t>
            </w:r>
            <w:r w:rsidR="00AB5823" w:rsidRPr="00C24986">
              <w:rPr>
                <w:sz w:val="22"/>
                <w:szCs w:val="22"/>
                <w:lang w:val="fr-FR"/>
              </w:rPr>
              <w:t>l’Acte d’engagement</w:t>
            </w:r>
            <w:r w:rsidRPr="00C24986">
              <w:rPr>
                <w:sz w:val="22"/>
                <w:szCs w:val="22"/>
                <w:lang w:val="fr-FR"/>
              </w:rPr>
              <w:t>,  tous les documents constituant le Marché (et toutes les parties desdits documents) sont corrélatifs, complémentaires et s’expliquent les uns les autres.</w:t>
            </w:r>
          </w:p>
        </w:tc>
      </w:tr>
      <w:tr w:rsidR="00FC31C4" w:rsidRPr="00C24986" w:rsidTr="006276FF">
        <w:tblPrEx>
          <w:tblCellMar>
            <w:top w:w="0" w:type="dxa"/>
            <w:bottom w:w="0" w:type="dxa"/>
          </w:tblCellMar>
        </w:tblPrEx>
        <w:tc>
          <w:tcPr>
            <w:tcW w:w="2448" w:type="dxa"/>
            <w:gridSpan w:val="3"/>
          </w:tcPr>
          <w:p w:rsidR="00FC31C4" w:rsidRPr="00C24986" w:rsidRDefault="00DA3798" w:rsidP="00AE28B5">
            <w:pPr>
              <w:pStyle w:val="Style4"/>
              <w:rPr>
                <w:sz w:val="22"/>
                <w:szCs w:val="22"/>
              </w:rPr>
            </w:pPr>
            <w:bookmarkStart w:id="482" w:name="_Toc475090556"/>
            <w:r w:rsidRPr="00C24986">
              <w:rPr>
                <w:sz w:val="22"/>
                <w:szCs w:val="22"/>
              </w:rPr>
              <w:t xml:space="preserve">Pratiques de </w:t>
            </w:r>
            <w:r w:rsidR="00FC31C4" w:rsidRPr="00C24986">
              <w:rPr>
                <w:sz w:val="22"/>
                <w:szCs w:val="22"/>
              </w:rPr>
              <w:t>Fraude et corruption</w:t>
            </w:r>
            <w:bookmarkEnd w:id="482"/>
          </w:p>
        </w:tc>
        <w:tc>
          <w:tcPr>
            <w:tcW w:w="6768" w:type="dxa"/>
            <w:gridSpan w:val="3"/>
          </w:tcPr>
          <w:p w:rsidR="00FC31C4" w:rsidRPr="00C24986" w:rsidRDefault="0047360D" w:rsidP="00401783">
            <w:pPr>
              <w:pStyle w:val="Corpsdetexte"/>
              <w:tabs>
                <w:tab w:val="left" w:pos="657"/>
              </w:tabs>
              <w:spacing w:after="200"/>
              <w:ind w:left="612" w:hanging="612"/>
              <w:rPr>
                <w:sz w:val="22"/>
                <w:szCs w:val="22"/>
                <w:lang w:val="fr-FR"/>
              </w:rPr>
            </w:pPr>
            <w:r w:rsidRPr="00C24986">
              <w:rPr>
                <w:sz w:val="22"/>
                <w:szCs w:val="22"/>
                <w:lang w:val="fr-FR"/>
              </w:rPr>
              <w:t>3.1</w:t>
            </w:r>
            <w:r w:rsidRPr="00C24986">
              <w:rPr>
                <w:sz w:val="22"/>
                <w:szCs w:val="22"/>
                <w:lang w:val="fr-FR"/>
              </w:rPr>
              <w:tab/>
              <w:t>L’</w:t>
            </w:r>
            <w:r w:rsidR="0030273F" w:rsidRPr="00C24986">
              <w:rPr>
                <w:sz w:val="22"/>
                <w:szCs w:val="22"/>
                <w:lang w:val="fr-FR"/>
              </w:rPr>
              <w:t>AFD</w:t>
            </w:r>
            <w:r w:rsidRPr="00C24986">
              <w:rPr>
                <w:sz w:val="22"/>
                <w:szCs w:val="22"/>
                <w:lang w:val="fr-FR"/>
              </w:rPr>
              <w:t xml:space="preserve"> demande que les règles relatives aux pratiques de fraude et corruption telles qu’elles figurent à </w:t>
            </w:r>
            <w:r w:rsidR="00401783" w:rsidRPr="00C24986">
              <w:rPr>
                <w:sz w:val="22"/>
                <w:szCs w:val="22"/>
                <w:lang w:val="fr-FR"/>
              </w:rPr>
              <w:t>l’Annexe 1 du CCAP</w:t>
            </w:r>
            <w:r w:rsidRPr="00C24986">
              <w:rPr>
                <w:sz w:val="22"/>
                <w:szCs w:val="22"/>
                <w:lang w:val="fr-FR"/>
              </w:rPr>
              <w:t xml:space="preserve"> soient appliquées.</w:t>
            </w:r>
          </w:p>
        </w:tc>
      </w:tr>
      <w:tr w:rsidR="00FC31C4" w:rsidRPr="00C24986" w:rsidTr="006276FF">
        <w:tblPrEx>
          <w:tblCellMar>
            <w:top w:w="0" w:type="dxa"/>
            <w:bottom w:w="0" w:type="dxa"/>
          </w:tblCellMar>
        </w:tblPrEx>
        <w:tc>
          <w:tcPr>
            <w:tcW w:w="2448" w:type="dxa"/>
            <w:gridSpan w:val="3"/>
          </w:tcPr>
          <w:p w:rsidR="00FC31C4" w:rsidRPr="00C24986" w:rsidRDefault="00FC31C4" w:rsidP="00AE28B5">
            <w:pPr>
              <w:pStyle w:val="Style4"/>
              <w:rPr>
                <w:sz w:val="22"/>
                <w:szCs w:val="22"/>
              </w:rPr>
            </w:pPr>
            <w:bookmarkStart w:id="483" w:name="_Toc475090557"/>
            <w:r w:rsidRPr="00C24986">
              <w:rPr>
                <w:sz w:val="22"/>
                <w:szCs w:val="22"/>
              </w:rPr>
              <w:t>Interprétation</w:t>
            </w:r>
            <w:bookmarkEnd w:id="483"/>
          </w:p>
        </w:tc>
        <w:tc>
          <w:tcPr>
            <w:tcW w:w="6768" w:type="dxa"/>
            <w:gridSpan w:val="3"/>
          </w:tcPr>
          <w:p w:rsidR="00FC31C4" w:rsidRPr="00C24986" w:rsidRDefault="00FC31C4" w:rsidP="00915666">
            <w:pPr>
              <w:pStyle w:val="Header2-SubClauses"/>
              <w:tabs>
                <w:tab w:val="clear" w:pos="619"/>
                <w:tab w:val="left" w:pos="702"/>
              </w:tabs>
              <w:spacing w:after="120"/>
              <w:ind w:left="576" w:hanging="576"/>
              <w:rPr>
                <w:sz w:val="22"/>
                <w:szCs w:val="22"/>
                <w:lang w:val="fr-FR"/>
              </w:rPr>
            </w:pPr>
            <w:r w:rsidRPr="00C24986">
              <w:rPr>
                <w:sz w:val="22"/>
                <w:szCs w:val="22"/>
                <w:lang w:val="fr-FR"/>
              </w:rPr>
              <w:t>4.1</w:t>
            </w:r>
            <w:r w:rsidRPr="00C24986">
              <w:rPr>
                <w:sz w:val="22"/>
                <w:szCs w:val="22"/>
                <w:lang w:val="fr-FR"/>
              </w:rPr>
              <w:tab/>
              <w:t>Si le contexte l’exige, le singulier se réfère au pluriel et vice versa.</w:t>
            </w:r>
          </w:p>
          <w:p w:rsidR="00FC31C4" w:rsidRPr="00C24986" w:rsidRDefault="00FC31C4" w:rsidP="00915666">
            <w:pPr>
              <w:pStyle w:val="Header2-SubClauses"/>
              <w:spacing w:after="120"/>
              <w:ind w:left="576" w:hanging="576"/>
              <w:rPr>
                <w:sz w:val="22"/>
                <w:szCs w:val="22"/>
                <w:lang w:val="fr-FR"/>
              </w:rPr>
            </w:pPr>
            <w:r w:rsidRPr="00C24986">
              <w:rPr>
                <w:sz w:val="22"/>
                <w:szCs w:val="22"/>
                <w:lang w:val="fr-FR"/>
              </w:rPr>
              <w:t>4.2</w:t>
            </w:r>
            <w:r w:rsidRPr="00C24986">
              <w:rPr>
                <w:sz w:val="22"/>
                <w:szCs w:val="22"/>
                <w:lang w:val="fr-FR"/>
              </w:rPr>
              <w:tab/>
              <w:t>Incoterms</w:t>
            </w:r>
          </w:p>
          <w:p w:rsidR="00FC31C4" w:rsidRPr="00C24986" w:rsidRDefault="00FC31C4" w:rsidP="00463B11">
            <w:pPr>
              <w:pStyle w:val="Titre3"/>
              <w:numPr>
                <w:ilvl w:val="0"/>
                <w:numId w:val="19"/>
              </w:numPr>
              <w:spacing w:after="120"/>
              <w:ind w:left="1080"/>
              <w:rPr>
                <w:sz w:val="22"/>
                <w:szCs w:val="22"/>
                <w:lang w:val="fr-FR"/>
              </w:rPr>
            </w:pPr>
            <w:bookmarkStart w:id="484" w:name="_Toc494778792"/>
            <w:r w:rsidRPr="00C24986">
              <w:rPr>
                <w:sz w:val="22"/>
                <w:szCs w:val="22"/>
                <w:lang w:val="fr-FR"/>
              </w:rPr>
              <w:t>Sauf indication contraire dans le CCAP, le sens des termes commerciaux et les droits et obligations assumés par les parties sont ceux prescrits par Incoterms.</w:t>
            </w:r>
            <w:bookmarkEnd w:id="484"/>
          </w:p>
          <w:p w:rsidR="00937721" w:rsidRPr="00C24986" w:rsidRDefault="00FC31C4" w:rsidP="000B1869">
            <w:pPr>
              <w:numPr>
                <w:ilvl w:val="0"/>
                <w:numId w:val="19"/>
              </w:numPr>
              <w:spacing w:after="120"/>
              <w:ind w:left="1080"/>
              <w:jc w:val="both"/>
              <w:rPr>
                <w:sz w:val="22"/>
                <w:szCs w:val="22"/>
              </w:rPr>
            </w:pPr>
            <w:r w:rsidRPr="00C24986">
              <w:rPr>
                <w:sz w:val="22"/>
                <w:szCs w:val="22"/>
              </w:rPr>
              <w:t xml:space="preserve">CIP et autres termes analogues seront régis par les règles prescrites dans la dernière édition d’Incoterms publiée par la Chambre de commerce internationale </w:t>
            </w:r>
            <w:r w:rsidR="00FD18DF" w:rsidRPr="00C24986">
              <w:rPr>
                <w:sz w:val="22"/>
                <w:szCs w:val="22"/>
              </w:rPr>
              <w:t xml:space="preserve">comme indiqué dans le </w:t>
            </w:r>
            <w:r w:rsidR="00FD18DF" w:rsidRPr="00C24986">
              <w:rPr>
                <w:b/>
                <w:sz w:val="22"/>
                <w:szCs w:val="22"/>
              </w:rPr>
              <w:t>CCAP</w:t>
            </w:r>
            <w:r w:rsidRPr="00C24986">
              <w:rPr>
                <w:sz w:val="22"/>
                <w:szCs w:val="22"/>
              </w:rPr>
              <w:t>.</w:t>
            </w:r>
          </w:p>
        </w:tc>
      </w:tr>
      <w:tr w:rsidR="00FC31C4" w:rsidRPr="00C24986" w:rsidTr="006276FF">
        <w:tblPrEx>
          <w:tblCellMar>
            <w:top w:w="0" w:type="dxa"/>
            <w:bottom w:w="0" w:type="dxa"/>
          </w:tblCellMar>
        </w:tblPrEx>
        <w:tc>
          <w:tcPr>
            <w:tcW w:w="2448" w:type="dxa"/>
            <w:gridSpan w:val="3"/>
          </w:tcPr>
          <w:p w:rsidR="00FC31C4" w:rsidRPr="00C24986" w:rsidRDefault="00FC31C4" w:rsidP="00915666">
            <w:pPr>
              <w:rPr>
                <w:sz w:val="22"/>
                <w:szCs w:val="22"/>
              </w:rPr>
            </w:pPr>
          </w:p>
        </w:tc>
        <w:tc>
          <w:tcPr>
            <w:tcW w:w="6768" w:type="dxa"/>
            <w:gridSpan w:val="3"/>
          </w:tcPr>
          <w:p w:rsidR="00FC31C4" w:rsidRPr="00C24986" w:rsidRDefault="00FC31C4" w:rsidP="00915666">
            <w:pPr>
              <w:pStyle w:val="Header2-SubClauses"/>
              <w:spacing w:after="120"/>
              <w:ind w:left="576" w:hanging="576"/>
              <w:rPr>
                <w:sz w:val="22"/>
                <w:szCs w:val="22"/>
                <w:lang w:val="fr-FR"/>
              </w:rPr>
            </w:pPr>
            <w:r w:rsidRPr="00C24986">
              <w:rPr>
                <w:sz w:val="22"/>
                <w:szCs w:val="22"/>
                <w:lang w:val="fr-FR"/>
              </w:rPr>
              <w:t>4.3</w:t>
            </w:r>
            <w:r w:rsidRPr="00C24986">
              <w:rPr>
                <w:sz w:val="22"/>
                <w:szCs w:val="22"/>
                <w:lang w:val="fr-FR"/>
              </w:rPr>
              <w:tab/>
              <w:t>Intégralité des conventions</w:t>
            </w:r>
          </w:p>
          <w:p w:rsidR="00FC31C4" w:rsidRPr="00C24986" w:rsidRDefault="00FC31C4" w:rsidP="00915666">
            <w:pPr>
              <w:spacing w:after="120"/>
              <w:ind w:left="612"/>
              <w:jc w:val="both"/>
              <w:rPr>
                <w:sz w:val="22"/>
                <w:szCs w:val="22"/>
              </w:rPr>
            </w:pPr>
            <w:r w:rsidRPr="00C24986">
              <w:rPr>
                <w:sz w:val="22"/>
                <w:szCs w:val="22"/>
              </w:rPr>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tc>
      </w:tr>
      <w:tr w:rsidR="00FC31C4" w:rsidRPr="00C24986" w:rsidTr="006276FF">
        <w:tblPrEx>
          <w:tblCellMar>
            <w:top w:w="0" w:type="dxa"/>
            <w:bottom w:w="0" w:type="dxa"/>
          </w:tblCellMar>
        </w:tblPrEx>
        <w:tc>
          <w:tcPr>
            <w:tcW w:w="2448" w:type="dxa"/>
            <w:gridSpan w:val="3"/>
          </w:tcPr>
          <w:p w:rsidR="00FC31C4" w:rsidRPr="00C24986" w:rsidRDefault="00FC31C4" w:rsidP="00FD18DF">
            <w:pPr>
              <w:pStyle w:val="Outline"/>
              <w:numPr>
                <w:ilvl w:val="0"/>
                <w:numId w:val="0"/>
              </w:numPr>
              <w:spacing w:before="0"/>
              <w:rPr>
                <w:kern w:val="0"/>
                <w:sz w:val="22"/>
                <w:szCs w:val="22"/>
              </w:rPr>
            </w:pPr>
          </w:p>
        </w:tc>
        <w:tc>
          <w:tcPr>
            <w:tcW w:w="6768" w:type="dxa"/>
            <w:gridSpan w:val="3"/>
          </w:tcPr>
          <w:p w:rsidR="00FC31C4" w:rsidRPr="00C24986" w:rsidRDefault="00FC31C4" w:rsidP="00915666">
            <w:pPr>
              <w:pStyle w:val="Header2-SubClauses"/>
              <w:keepNext/>
              <w:spacing w:after="120"/>
              <w:ind w:left="576" w:hanging="576"/>
              <w:rPr>
                <w:sz w:val="22"/>
                <w:szCs w:val="22"/>
                <w:lang w:val="fr-FR"/>
              </w:rPr>
            </w:pPr>
            <w:r w:rsidRPr="00C24986">
              <w:rPr>
                <w:sz w:val="22"/>
                <w:szCs w:val="22"/>
                <w:lang w:val="fr-FR"/>
              </w:rPr>
              <w:t>4.4</w:t>
            </w:r>
            <w:r w:rsidRPr="00C24986">
              <w:rPr>
                <w:sz w:val="22"/>
                <w:szCs w:val="22"/>
                <w:lang w:val="fr-FR"/>
              </w:rPr>
              <w:tab/>
              <w:t>Avenants</w:t>
            </w:r>
          </w:p>
          <w:p w:rsidR="00FC31C4" w:rsidRPr="00C24986" w:rsidRDefault="00FC31C4" w:rsidP="00915666">
            <w:pPr>
              <w:keepNext/>
              <w:spacing w:after="200"/>
              <w:ind w:left="612"/>
              <w:jc w:val="both"/>
              <w:rPr>
                <w:sz w:val="22"/>
                <w:szCs w:val="22"/>
              </w:rPr>
            </w:pPr>
            <w:r w:rsidRPr="00C24986">
              <w:rPr>
                <w:sz w:val="22"/>
                <w:szCs w:val="22"/>
              </w:rPr>
              <w:t>Les avenants et autres modifications au marché ne pourront entrer en vigueur que s’ils sont faits par écrit, datés, s’ils se réfèrent expressément au marché et sont signés par un représentant dûment autorisé de chacune des parties au marché.</w:t>
            </w:r>
          </w:p>
        </w:tc>
      </w:tr>
      <w:tr w:rsidR="00FC31C4" w:rsidRPr="00C24986" w:rsidTr="006276FF">
        <w:tblPrEx>
          <w:tblCellMar>
            <w:top w:w="0" w:type="dxa"/>
            <w:bottom w:w="0" w:type="dxa"/>
          </w:tblCellMar>
        </w:tblPrEx>
        <w:tc>
          <w:tcPr>
            <w:tcW w:w="2448" w:type="dxa"/>
            <w:gridSpan w:val="3"/>
          </w:tcPr>
          <w:p w:rsidR="00FC31C4" w:rsidRPr="00C24986" w:rsidRDefault="00FC31C4" w:rsidP="00915666">
            <w:pPr>
              <w:rPr>
                <w:sz w:val="22"/>
                <w:szCs w:val="22"/>
              </w:rPr>
            </w:pPr>
          </w:p>
        </w:tc>
        <w:tc>
          <w:tcPr>
            <w:tcW w:w="6768" w:type="dxa"/>
            <w:gridSpan w:val="3"/>
          </w:tcPr>
          <w:p w:rsidR="00FC31C4" w:rsidRPr="00C24986" w:rsidRDefault="00FC31C4" w:rsidP="00915666">
            <w:pPr>
              <w:pStyle w:val="Header2-SubClauses"/>
              <w:spacing w:after="120"/>
              <w:ind w:left="576" w:hanging="576"/>
              <w:rPr>
                <w:sz w:val="22"/>
                <w:szCs w:val="22"/>
                <w:lang w:val="fr-FR"/>
              </w:rPr>
            </w:pPr>
            <w:r w:rsidRPr="00C24986">
              <w:rPr>
                <w:sz w:val="22"/>
                <w:szCs w:val="22"/>
                <w:lang w:val="fr-FR"/>
              </w:rPr>
              <w:t>4.5</w:t>
            </w:r>
            <w:r w:rsidRPr="00C24986">
              <w:rPr>
                <w:sz w:val="22"/>
                <w:szCs w:val="22"/>
                <w:lang w:val="fr-FR"/>
              </w:rPr>
              <w:tab/>
              <w:t>Absence de renonciation</w:t>
            </w:r>
          </w:p>
          <w:p w:rsidR="00FC31C4" w:rsidRPr="00C24986" w:rsidRDefault="00FC31C4" w:rsidP="00463B11">
            <w:pPr>
              <w:numPr>
                <w:ilvl w:val="0"/>
                <w:numId w:val="20"/>
              </w:numPr>
              <w:spacing w:after="120"/>
              <w:ind w:left="1080"/>
              <w:jc w:val="both"/>
              <w:rPr>
                <w:sz w:val="22"/>
                <w:szCs w:val="22"/>
              </w:rPr>
            </w:pPr>
            <w:r w:rsidRPr="00C24986">
              <w:rPr>
                <w:sz w:val="22"/>
                <w:szCs w:val="22"/>
              </w:rPr>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les affecter ou les restreindre ; de même, la renonciation de l’une des parties à demander réparation pour toute infraction au Marché ne saurait valoir renonciation à toute demande de réparation pour infraction ultérieure ou persistante du Marché.</w:t>
            </w:r>
          </w:p>
          <w:p w:rsidR="00FC31C4" w:rsidRPr="00C24986" w:rsidRDefault="00FC31C4" w:rsidP="00463B11">
            <w:pPr>
              <w:numPr>
                <w:ilvl w:val="0"/>
                <w:numId w:val="20"/>
              </w:numPr>
              <w:spacing w:after="120"/>
              <w:ind w:left="1080"/>
              <w:jc w:val="both"/>
              <w:rPr>
                <w:sz w:val="22"/>
                <w:szCs w:val="22"/>
              </w:rPr>
            </w:pPr>
            <w:r w:rsidRPr="00C24986">
              <w:rPr>
                <w:sz w:val="22"/>
                <w:szCs w:val="22"/>
              </w:rPr>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tc>
      </w:tr>
      <w:tr w:rsidR="00FC31C4" w:rsidRPr="00C24986" w:rsidTr="006276FF">
        <w:tblPrEx>
          <w:tblCellMar>
            <w:top w:w="0" w:type="dxa"/>
            <w:bottom w:w="0" w:type="dxa"/>
          </w:tblCellMar>
        </w:tblPrEx>
        <w:tc>
          <w:tcPr>
            <w:tcW w:w="2448" w:type="dxa"/>
            <w:gridSpan w:val="3"/>
          </w:tcPr>
          <w:p w:rsidR="00FC31C4" w:rsidRPr="00C24986" w:rsidRDefault="00FC31C4" w:rsidP="00915666">
            <w:pPr>
              <w:rPr>
                <w:sz w:val="22"/>
                <w:szCs w:val="22"/>
              </w:rPr>
            </w:pPr>
          </w:p>
        </w:tc>
        <w:tc>
          <w:tcPr>
            <w:tcW w:w="6768" w:type="dxa"/>
            <w:gridSpan w:val="3"/>
          </w:tcPr>
          <w:p w:rsidR="00FC31C4" w:rsidRPr="00C24986" w:rsidRDefault="00FC31C4" w:rsidP="00915666">
            <w:pPr>
              <w:pStyle w:val="Header2-SubClauses"/>
              <w:spacing w:after="120"/>
              <w:ind w:left="576" w:hanging="576"/>
              <w:rPr>
                <w:sz w:val="22"/>
                <w:szCs w:val="22"/>
                <w:lang w:val="fr-FR"/>
              </w:rPr>
            </w:pPr>
            <w:r w:rsidRPr="00C24986">
              <w:rPr>
                <w:sz w:val="22"/>
                <w:szCs w:val="22"/>
                <w:lang w:val="fr-FR"/>
              </w:rPr>
              <w:t>4.6</w:t>
            </w:r>
            <w:r w:rsidRPr="00C24986">
              <w:rPr>
                <w:sz w:val="22"/>
                <w:szCs w:val="22"/>
                <w:lang w:val="fr-FR"/>
              </w:rPr>
              <w:tab/>
              <w:t>Divisibilité</w:t>
            </w:r>
          </w:p>
          <w:p w:rsidR="00FC31C4" w:rsidRPr="00C24986" w:rsidRDefault="00FC31C4" w:rsidP="00FD18DF">
            <w:pPr>
              <w:spacing w:after="200"/>
              <w:ind w:left="612"/>
              <w:jc w:val="both"/>
              <w:rPr>
                <w:sz w:val="22"/>
                <w:szCs w:val="22"/>
              </w:rPr>
            </w:pPr>
            <w:r w:rsidRPr="00C24986">
              <w:rPr>
                <w:spacing w:val="-4"/>
                <w:sz w:val="22"/>
                <w:szCs w:val="22"/>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FC31C4" w:rsidRPr="00C24986" w:rsidTr="006276FF">
        <w:tblPrEx>
          <w:tblCellMar>
            <w:top w:w="0" w:type="dxa"/>
            <w:bottom w:w="0" w:type="dxa"/>
          </w:tblCellMar>
        </w:tblPrEx>
        <w:tc>
          <w:tcPr>
            <w:tcW w:w="2448" w:type="dxa"/>
            <w:gridSpan w:val="3"/>
          </w:tcPr>
          <w:p w:rsidR="00FC31C4" w:rsidRPr="00C24986" w:rsidRDefault="00FC31C4" w:rsidP="00AE28B5">
            <w:pPr>
              <w:pStyle w:val="Style4"/>
              <w:rPr>
                <w:sz w:val="22"/>
                <w:szCs w:val="22"/>
              </w:rPr>
            </w:pPr>
            <w:bookmarkStart w:id="485" w:name="_Toc475090558"/>
            <w:r w:rsidRPr="00C24986">
              <w:rPr>
                <w:sz w:val="22"/>
                <w:szCs w:val="22"/>
              </w:rPr>
              <w:t>Langue</w:t>
            </w:r>
            <w:bookmarkEnd w:id="485"/>
          </w:p>
        </w:tc>
        <w:tc>
          <w:tcPr>
            <w:tcW w:w="6768" w:type="dxa"/>
            <w:gridSpan w:val="3"/>
          </w:tcPr>
          <w:p w:rsidR="00FC31C4" w:rsidRPr="00C24986" w:rsidRDefault="00FC31C4" w:rsidP="00915666">
            <w:pPr>
              <w:pStyle w:val="Header2-SubClauses"/>
              <w:spacing w:after="120"/>
              <w:ind w:left="576" w:hanging="576"/>
              <w:rPr>
                <w:sz w:val="22"/>
                <w:szCs w:val="22"/>
                <w:lang w:val="fr-FR"/>
              </w:rPr>
            </w:pPr>
            <w:r w:rsidRPr="00C24986">
              <w:rPr>
                <w:sz w:val="22"/>
                <w:szCs w:val="22"/>
                <w:lang w:val="fr-FR"/>
              </w:rPr>
              <w:t>5.1</w:t>
            </w:r>
            <w:r w:rsidRPr="00C24986">
              <w:rPr>
                <w:sz w:val="22"/>
                <w:szCs w:val="22"/>
                <w:lang w:val="fr-FR"/>
              </w:rPr>
              <w:tab/>
              <w:t xml:space="preserve">Le Marché et toute la correspondance et la documentation relatives au Marché échangées par le Fournisseur et l’Acheteur, seront rédigés </w:t>
            </w:r>
            <w:r w:rsidR="00FD18DF" w:rsidRPr="00C24986">
              <w:rPr>
                <w:sz w:val="22"/>
                <w:szCs w:val="22"/>
                <w:lang w:val="fr-FR"/>
              </w:rPr>
              <w:t xml:space="preserve">dans la langue définie dans le </w:t>
            </w:r>
            <w:r w:rsidR="00FD18DF" w:rsidRPr="00C24986">
              <w:rPr>
                <w:b/>
                <w:sz w:val="22"/>
                <w:szCs w:val="22"/>
                <w:lang w:val="fr-FR"/>
              </w:rPr>
              <w:t>CCAP</w:t>
            </w:r>
            <w:r w:rsidRPr="00C24986">
              <w:rPr>
                <w:sz w:val="22"/>
                <w:szCs w:val="22"/>
                <w:lang w:val="fr-FR"/>
              </w:rPr>
              <w:t xml:space="preserve">. Les documents complémentaires et les imprimés faisant partie du Marché pourront être rédigés dans une autre langue, à condition d’être accompagnés d’une traduction exacte </w:t>
            </w:r>
            <w:r w:rsidR="00FD18DF" w:rsidRPr="00C24986">
              <w:rPr>
                <w:sz w:val="22"/>
                <w:szCs w:val="22"/>
                <w:lang w:val="fr-FR"/>
              </w:rPr>
              <w:t>dans la langue spécifiée</w:t>
            </w:r>
            <w:r w:rsidRPr="00C24986">
              <w:rPr>
                <w:sz w:val="22"/>
                <w:szCs w:val="22"/>
                <w:lang w:val="fr-FR"/>
              </w:rPr>
              <w:t xml:space="preserve"> des passages pertinents. Dans ce cas, aux fins d’interprétation du Marché, cette traduction fera foi.</w:t>
            </w:r>
          </w:p>
          <w:p w:rsidR="00FC31C4" w:rsidRPr="00D17421" w:rsidRDefault="00FD18DF" w:rsidP="00401783">
            <w:pPr>
              <w:pStyle w:val="Header2-SubClauses"/>
              <w:spacing w:after="120"/>
              <w:ind w:left="576" w:hanging="576"/>
              <w:rPr>
                <w:sz w:val="22"/>
                <w:szCs w:val="22"/>
                <w:lang w:val="fr-FR"/>
              </w:rPr>
            </w:pPr>
            <w:r w:rsidRPr="00D17421">
              <w:rPr>
                <w:sz w:val="22"/>
                <w:szCs w:val="22"/>
                <w:lang w:val="fr-FR"/>
              </w:rPr>
              <w:t>5.2</w:t>
            </w:r>
            <w:r w:rsidR="00FC31C4" w:rsidRPr="00D17421">
              <w:rPr>
                <w:sz w:val="22"/>
                <w:szCs w:val="22"/>
                <w:lang w:val="fr-FR"/>
              </w:rPr>
              <w:tab/>
              <w:t xml:space="preserve">Le </w:t>
            </w:r>
            <w:r w:rsidR="00FC31C4" w:rsidRPr="00C24986">
              <w:rPr>
                <w:sz w:val="22"/>
                <w:szCs w:val="22"/>
                <w:lang w:val="fr-FR"/>
              </w:rPr>
              <w:t>Fournisseur</w:t>
            </w:r>
            <w:r w:rsidR="00FC31C4" w:rsidRPr="00D17421">
              <w:rPr>
                <w:sz w:val="22"/>
                <w:szCs w:val="22"/>
                <w:lang w:val="fr-FR"/>
              </w:rPr>
              <w:t xml:space="preserve"> assumera tous les coûts de traduction </w:t>
            </w:r>
            <w:r w:rsidR="00401783" w:rsidRPr="00D17421">
              <w:rPr>
                <w:sz w:val="22"/>
                <w:szCs w:val="22"/>
                <w:lang w:val="fr-FR"/>
              </w:rPr>
              <w:t>dans la langue</w:t>
            </w:r>
            <w:r w:rsidR="00FC31C4" w:rsidRPr="00D17421">
              <w:rPr>
                <w:sz w:val="22"/>
                <w:szCs w:val="22"/>
                <w:lang w:val="fr-FR"/>
              </w:rPr>
              <w:t xml:space="preserve"> </w:t>
            </w:r>
            <w:r w:rsidR="00DF1BF3" w:rsidRPr="00D17421">
              <w:rPr>
                <w:sz w:val="22"/>
                <w:szCs w:val="22"/>
                <w:lang w:val="fr-FR"/>
              </w:rPr>
              <w:t xml:space="preserve">spécifiée </w:t>
            </w:r>
            <w:r w:rsidR="00FC31C4" w:rsidRPr="00D17421">
              <w:rPr>
                <w:sz w:val="22"/>
                <w:szCs w:val="22"/>
                <w:lang w:val="fr-FR"/>
              </w:rPr>
              <w:t>et tous les risques relatifs à l’exactitude de cette traduction.</w:t>
            </w:r>
          </w:p>
        </w:tc>
      </w:tr>
      <w:tr w:rsidR="00FC31C4" w:rsidRPr="00C24986" w:rsidTr="006276FF">
        <w:tblPrEx>
          <w:tblCellMar>
            <w:top w:w="0" w:type="dxa"/>
            <w:bottom w:w="0" w:type="dxa"/>
          </w:tblCellMar>
        </w:tblPrEx>
        <w:tc>
          <w:tcPr>
            <w:tcW w:w="2448" w:type="dxa"/>
            <w:gridSpan w:val="3"/>
          </w:tcPr>
          <w:p w:rsidR="00FC31C4" w:rsidRPr="00C24986" w:rsidRDefault="00FC31C4" w:rsidP="00AE28B5">
            <w:pPr>
              <w:pStyle w:val="Style4"/>
              <w:rPr>
                <w:sz w:val="22"/>
                <w:szCs w:val="22"/>
              </w:rPr>
            </w:pPr>
            <w:bookmarkStart w:id="486" w:name="_Toc475090559"/>
            <w:r w:rsidRPr="00C24986">
              <w:rPr>
                <w:sz w:val="22"/>
                <w:szCs w:val="22"/>
              </w:rPr>
              <w:t>Groupement</w:t>
            </w:r>
            <w:bookmarkEnd w:id="486"/>
          </w:p>
        </w:tc>
        <w:tc>
          <w:tcPr>
            <w:tcW w:w="6768" w:type="dxa"/>
            <w:gridSpan w:val="3"/>
          </w:tcPr>
          <w:p w:rsidR="00FC31C4" w:rsidRPr="00C24986" w:rsidRDefault="00FC31C4" w:rsidP="006804DF">
            <w:pPr>
              <w:pStyle w:val="Header2-SubClauses"/>
              <w:numPr>
                <w:ilvl w:val="1"/>
                <w:numId w:val="36"/>
              </w:numPr>
              <w:spacing w:after="120"/>
              <w:rPr>
                <w:sz w:val="22"/>
                <w:szCs w:val="22"/>
                <w:lang w:val="fr-FR"/>
              </w:rPr>
            </w:pPr>
            <w:r w:rsidRPr="00C24986">
              <w:rPr>
                <w:sz w:val="22"/>
                <w:szCs w:val="22"/>
                <w:lang w:val="fr-FR"/>
              </w:rPr>
              <w:t>Si le Fournisseur est un groupement, tous les membres seront solidairement tenus envers l’Acheteur de respecter les dispositions du Marché, et ils devront désigner un membre pour agir en qualité de mandataire commun avec pouvoir d’engager le groupement. La composition ou la constitution du groupement ne pourra être modifiée sans l’accord préalable écrit de l’Acheteur.</w:t>
            </w:r>
          </w:p>
        </w:tc>
      </w:tr>
      <w:tr w:rsidR="00FC31C4" w:rsidRPr="00C24986" w:rsidTr="006276FF">
        <w:tblPrEx>
          <w:tblCellMar>
            <w:top w:w="0" w:type="dxa"/>
            <w:bottom w:w="0" w:type="dxa"/>
          </w:tblCellMar>
        </w:tblPrEx>
        <w:tc>
          <w:tcPr>
            <w:tcW w:w="2448" w:type="dxa"/>
            <w:gridSpan w:val="3"/>
          </w:tcPr>
          <w:p w:rsidR="00FC31C4" w:rsidRPr="00C24986" w:rsidRDefault="00FC31C4" w:rsidP="00BC225D">
            <w:pPr>
              <w:pStyle w:val="Style4"/>
              <w:keepNext/>
              <w:rPr>
                <w:sz w:val="22"/>
                <w:szCs w:val="22"/>
              </w:rPr>
            </w:pPr>
            <w:bookmarkStart w:id="487" w:name="_Toc475090560"/>
            <w:r w:rsidRPr="00C24986">
              <w:rPr>
                <w:sz w:val="22"/>
                <w:szCs w:val="22"/>
              </w:rPr>
              <w:t>Critères d’origine</w:t>
            </w:r>
            <w:bookmarkEnd w:id="487"/>
          </w:p>
        </w:tc>
        <w:tc>
          <w:tcPr>
            <w:tcW w:w="6768" w:type="dxa"/>
            <w:gridSpan w:val="3"/>
          </w:tcPr>
          <w:p w:rsidR="00FC31C4" w:rsidRPr="00D17421" w:rsidRDefault="00FC31C4" w:rsidP="00F45B04">
            <w:pPr>
              <w:pStyle w:val="Header2-SubClauses"/>
              <w:keepNext/>
              <w:ind w:left="576" w:hanging="576"/>
              <w:rPr>
                <w:sz w:val="22"/>
                <w:szCs w:val="22"/>
                <w:lang w:val="fr-FR"/>
              </w:rPr>
            </w:pPr>
            <w:r w:rsidRPr="00C24986">
              <w:rPr>
                <w:sz w:val="22"/>
                <w:szCs w:val="22"/>
                <w:lang w:val="fr-FR"/>
              </w:rPr>
              <w:t>7.1</w:t>
            </w:r>
            <w:r w:rsidRPr="00C24986">
              <w:rPr>
                <w:sz w:val="22"/>
                <w:szCs w:val="22"/>
                <w:lang w:val="fr-FR"/>
              </w:rPr>
              <w:tab/>
            </w:r>
            <w:r w:rsidR="00FD18DF" w:rsidRPr="00C24986">
              <w:rPr>
                <w:sz w:val="22"/>
                <w:szCs w:val="22"/>
                <w:lang w:val="fr-FR"/>
              </w:rPr>
              <w:t>Tou</w:t>
            </w:r>
            <w:r w:rsidR="00F45B04" w:rsidRPr="00C24986">
              <w:rPr>
                <w:sz w:val="22"/>
                <w:szCs w:val="22"/>
                <w:lang w:val="fr-FR"/>
              </w:rPr>
              <w:t>te</w:t>
            </w:r>
            <w:r w:rsidR="00FD18DF" w:rsidRPr="00C24986">
              <w:rPr>
                <w:sz w:val="22"/>
                <w:szCs w:val="22"/>
                <w:lang w:val="fr-FR"/>
              </w:rPr>
              <w:t xml:space="preserve">s les </w:t>
            </w:r>
            <w:r w:rsidR="00F45B04" w:rsidRPr="00C24986">
              <w:rPr>
                <w:sz w:val="22"/>
                <w:szCs w:val="22"/>
                <w:lang w:val="fr-FR"/>
              </w:rPr>
              <w:t>fournitures</w:t>
            </w:r>
            <w:r w:rsidR="00FD18DF" w:rsidRPr="00C24986">
              <w:rPr>
                <w:sz w:val="22"/>
                <w:szCs w:val="22"/>
                <w:lang w:val="fr-FR"/>
              </w:rPr>
              <w:t xml:space="preserve"> et services connexes à fournir en exécution du Marché et financés par l’</w:t>
            </w:r>
            <w:r w:rsidR="0030273F" w:rsidRPr="00C24986">
              <w:rPr>
                <w:sz w:val="22"/>
                <w:szCs w:val="22"/>
                <w:lang w:val="fr-FR"/>
              </w:rPr>
              <w:t>AFD</w:t>
            </w:r>
            <w:r w:rsidR="00FD18DF" w:rsidRPr="00C24986">
              <w:rPr>
                <w:sz w:val="22"/>
                <w:szCs w:val="22"/>
                <w:lang w:val="fr-FR"/>
              </w:rPr>
              <w:t xml:space="preserve"> proviendront </w:t>
            </w:r>
            <w:r w:rsidR="00BC225D" w:rsidRPr="00C24986">
              <w:rPr>
                <w:sz w:val="22"/>
                <w:szCs w:val="22"/>
                <w:lang w:val="fr-FR"/>
              </w:rPr>
              <w:t>d’une source éligible</w:t>
            </w:r>
            <w:r w:rsidR="00DA3798" w:rsidRPr="00C24986">
              <w:rPr>
                <w:sz w:val="22"/>
                <w:szCs w:val="22"/>
                <w:lang w:val="fr-FR"/>
              </w:rPr>
              <w:t xml:space="preserve"> </w:t>
            </w:r>
            <w:r w:rsidR="00BC225D" w:rsidRPr="00C24986">
              <w:rPr>
                <w:sz w:val="22"/>
                <w:szCs w:val="22"/>
                <w:lang w:val="fr-FR"/>
              </w:rPr>
              <w:t>tel que spécifié dans le CCAP</w:t>
            </w:r>
            <w:r w:rsidR="00FD18DF" w:rsidRPr="00C24986">
              <w:rPr>
                <w:sz w:val="22"/>
                <w:szCs w:val="22"/>
                <w:lang w:val="fr-FR"/>
              </w:rPr>
              <w:t>. Aux fins de la présente Clause, le pays de provenance désigne le pays où les fournitures ont poussé, ont été cultivées, extraites, produites ou lorsque, par suite d’un processus de fabrication, transformation ou assemblage de composants importants et intégrés, il a été obtenu un autre article reconnu propre à la commercialisation dont les caractéristiques fondamentales, l’objet et l’utilité sont substantiellement différents de</w:t>
            </w:r>
            <w:r w:rsidR="00FD18DF" w:rsidRPr="00C24986">
              <w:rPr>
                <w:i/>
                <w:sz w:val="22"/>
                <w:szCs w:val="22"/>
                <w:lang w:val="fr-FR"/>
              </w:rPr>
              <w:t xml:space="preserve"> </w:t>
            </w:r>
            <w:r w:rsidR="00FD18DF" w:rsidRPr="00C24986">
              <w:rPr>
                <w:sz w:val="22"/>
                <w:szCs w:val="22"/>
                <w:lang w:val="fr-FR"/>
              </w:rPr>
              <w:t>ses composants</w:t>
            </w:r>
            <w:r w:rsidR="00FD18DF" w:rsidRPr="00C24986">
              <w:rPr>
                <w:i/>
                <w:sz w:val="22"/>
                <w:szCs w:val="22"/>
                <w:lang w:val="fr-FR"/>
              </w:rPr>
              <w:t>.</w:t>
            </w:r>
          </w:p>
        </w:tc>
      </w:tr>
      <w:tr w:rsidR="00FC31C4" w:rsidRPr="00C24986" w:rsidTr="006276FF">
        <w:tblPrEx>
          <w:tblCellMar>
            <w:top w:w="0" w:type="dxa"/>
            <w:bottom w:w="0" w:type="dxa"/>
          </w:tblCellMar>
        </w:tblPrEx>
        <w:tc>
          <w:tcPr>
            <w:tcW w:w="2448" w:type="dxa"/>
            <w:gridSpan w:val="3"/>
          </w:tcPr>
          <w:p w:rsidR="00FC31C4" w:rsidRPr="00C24986" w:rsidRDefault="00FC31C4" w:rsidP="00AE28B5">
            <w:pPr>
              <w:pStyle w:val="Style4"/>
              <w:rPr>
                <w:sz w:val="22"/>
                <w:szCs w:val="22"/>
              </w:rPr>
            </w:pPr>
            <w:bookmarkStart w:id="488" w:name="_Toc475090561"/>
            <w:r w:rsidRPr="00C24986">
              <w:rPr>
                <w:sz w:val="22"/>
                <w:szCs w:val="22"/>
              </w:rPr>
              <w:t>Notification</w:t>
            </w:r>
            <w:bookmarkEnd w:id="488"/>
          </w:p>
        </w:tc>
        <w:tc>
          <w:tcPr>
            <w:tcW w:w="6768" w:type="dxa"/>
            <w:gridSpan w:val="3"/>
          </w:tcPr>
          <w:p w:rsidR="00FC31C4" w:rsidRPr="00C24986" w:rsidRDefault="00FC31C4" w:rsidP="00DA3798">
            <w:pPr>
              <w:spacing w:after="120"/>
              <w:ind w:left="576" w:hanging="576"/>
              <w:jc w:val="both"/>
              <w:rPr>
                <w:sz w:val="22"/>
                <w:szCs w:val="22"/>
              </w:rPr>
            </w:pPr>
            <w:r w:rsidRPr="00C24986">
              <w:rPr>
                <w:sz w:val="22"/>
                <w:szCs w:val="22"/>
              </w:rPr>
              <w:t>8.1</w:t>
            </w:r>
            <w:r w:rsidRPr="00C24986">
              <w:rPr>
                <w:sz w:val="22"/>
                <w:szCs w:val="22"/>
              </w:rPr>
              <w:tab/>
              <w:t xml:space="preserve">Toute notification envoyée à l’une des parties par l’autre partie en vertu du Marché doit être adressée par écrit à l’adresse spécifiée dans le </w:t>
            </w:r>
            <w:r w:rsidRPr="00C24986">
              <w:rPr>
                <w:b/>
                <w:sz w:val="22"/>
                <w:szCs w:val="22"/>
              </w:rPr>
              <w:t>CCAP</w:t>
            </w:r>
            <w:r w:rsidRPr="00C24986">
              <w:rPr>
                <w:sz w:val="22"/>
                <w:szCs w:val="22"/>
              </w:rPr>
              <w:t>. L’expression « par écrit » signifie transmis par voie écrite avec accusé de réception.</w:t>
            </w:r>
          </w:p>
          <w:p w:rsidR="00FC31C4" w:rsidRPr="00C24986" w:rsidRDefault="00FC31C4" w:rsidP="006804DF">
            <w:pPr>
              <w:pStyle w:val="Header2-SubClauses"/>
              <w:numPr>
                <w:ilvl w:val="1"/>
                <w:numId w:val="37"/>
              </w:numPr>
              <w:spacing w:after="120"/>
              <w:rPr>
                <w:sz w:val="22"/>
                <w:szCs w:val="22"/>
                <w:lang w:val="fr-FR"/>
              </w:rPr>
            </w:pPr>
            <w:r w:rsidRPr="00C24986">
              <w:rPr>
                <w:sz w:val="22"/>
                <w:szCs w:val="22"/>
                <w:lang w:val="fr-FR"/>
              </w:rPr>
              <w:t>Une notification prend effet à la date à laquelle elle est remise ou à sa date d’entrée en vigueur, la seconde de ces dates à échoir étant retenue.</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489" w:name="_Toc475090562"/>
            <w:r w:rsidRPr="00C24986">
              <w:rPr>
                <w:sz w:val="22"/>
                <w:szCs w:val="22"/>
              </w:rPr>
              <w:t>Droit applicable</w:t>
            </w:r>
            <w:bookmarkEnd w:id="489"/>
          </w:p>
        </w:tc>
        <w:tc>
          <w:tcPr>
            <w:tcW w:w="6750" w:type="dxa"/>
            <w:gridSpan w:val="2"/>
          </w:tcPr>
          <w:p w:rsidR="00FC31C4" w:rsidRPr="00C24986" w:rsidRDefault="00FC31C4" w:rsidP="00DA3798">
            <w:pPr>
              <w:spacing w:after="120"/>
              <w:ind w:left="522" w:hanging="522"/>
              <w:jc w:val="both"/>
              <w:rPr>
                <w:sz w:val="22"/>
                <w:szCs w:val="22"/>
              </w:rPr>
            </w:pPr>
            <w:r w:rsidRPr="00C24986">
              <w:rPr>
                <w:sz w:val="22"/>
                <w:szCs w:val="22"/>
              </w:rPr>
              <w:t>9.1</w:t>
            </w:r>
            <w:r w:rsidRPr="00C24986">
              <w:rPr>
                <w:sz w:val="22"/>
                <w:szCs w:val="22"/>
              </w:rPr>
              <w:tab/>
              <w:t xml:space="preserve">Le Marché est régi et interprété conformément au droit du pays de l’Acheteur, à moins que le </w:t>
            </w:r>
            <w:r w:rsidRPr="00C24986">
              <w:rPr>
                <w:b/>
                <w:sz w:val="22"/>
                <w:szCs w:val="22"/>
              </w:rPr>
              <w:t>CCAP</w:t>
            </w:r>
            <w:r w:rsidRPr="00C24986">
              <w:rPr>
                <w:sz w:val="22"/>
                <w:szCs w:val="22"/>
              </w:rPr>
              <w:t xml:space="preserve"> n’en dispose autrement.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490" w:name="_Toc475090563"/>
            <w:r w:rsidRPr="00C24986">
              <w:rPr>
                <w:sz w:val="22"/>
                <w:szCs w:val="22"/>
              </w:rPr>
              <w:t>Règlement des litiges</w:t>
            </w:r>
            <w:bookmarkEnd w:id="490"/>
          </w:p>
        </w:tc>
        <w:tc>
          <w:tcPr>
            <w:tcW w:w="6750" w:type="dxa"/>
            <w:gridSpan w:val="2"/>
          </w:tcPr>
          <w:p w:rsidR="00FC31C4" w:rsidRPr="00C24986" w:rsidRDefault="00FC31C4" w:rsidP="00DA3798">
            <w:pPr>
              <w:spacing w:after="120"/>
              <w:ind w:left="576" w:hanging="576"/>
              <w:jc w:val="both"/>
              <w:rPr>
                <w:sz w:val="22"/>
                <w:szCs w:val="22"/>
              </w:rPr>
            </w:pPr>
            <w:r w:rsidRPr="00C24986">
              <w:rPr>
                <w:sz w:val="22"/>
                <w:szCs w:val="22"/>
              </w:rPr>
              <w:t>10.1</w:t>
            </w:r>
            <w:r w:rsidRPr="00C24986">
              <w:rPr>
                <w:sz w:val="22"/>
                <w:szCs w:val="22"/>
              </w:rPr>
              <w:tab/>
              <w:t>L’Acheteur et le Fournisseur feront tout leur possible pour régler à l’amiable, par voie de négociation directe et informelle, tout désaccord ou litige entre eux, en rapport avec le Marché.</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DA3798" w:rsidRPr="00C24986" w:rsidRDefault="00DA3798" w:rsidP="006804DF">
            <w:pPr>
              <w:pStyle w:val="Header2-SubClauses"/>
              <w:numPr>
                <w:ilvl w:val="1"/>
                <w:numId w:val="38"/>
              </w:numPr>
              <w:spacing w:after="120"/>
              <w:rPr>
                <w:sz w:val="22"/>
                <w:szCs w:val="22"/>
                <w:lang w:val="fr-FR"/>
              </w:rPr>
            </w:pPr>
            <w:r w:rsidRPr="00C24986">
              <w:rPr>
                <w:sz w:val="22"/>
                <w:szCs w:val="22"/>
                <w:lang w:val="fr-FR"/>
              </w:rPr>
              <w:t xml:space="preserve">Si, au-delà de vingt-huit (28) jours, les parties n’ont pas réussi à résoudre leur litige ou désaccord grâce à cette consultation mutuelle, l’Acheteur ou le Fournisseur, peut notifier l’autre partie de son intention de recourir à la procédure d’arbitrage, comme prévu ci-après, en ce qui concerne le sujet objet du litige. Aucun arbitrage relatif à ce sujet ne peut être initié sans cette notification. Tout litige ou désaccord au sujet duquel une notification d’initier une procédure d’arbitrage a été donnée conformément à cette Clause, sera finalement résolu par arbitrage. La procédure d’arbitrage peut démarrer avant ou après la livraison des Fournitures au titre du Marché. La procédure d’arbitrage sera conduite conformément aux règles de la procédure spécifiée dans le </w:t>
            </w:r>
            <w:r w:rsidRPr="00C24986">
              <w:rPr>
                <w:b/>
                <w:bCs/>
                <w:sz w:val="22"/>
                <w:szCs w:val="22"/>
                <w:lang w:val="fr-FR"/>
              </w:rPr>
              <w:t>CCAP</w:t>
            </w:r>
            <w:r w:rsidR="00FC31C4" w:rsidRPr="00C24986">
              <w:rPr>
                <w:sz w:val="22"/>
                <w:szCs w:val="22"/>
                <w:lang w:val="fr-FR"/>
              </w:rPr>
              <w:t xml:space="preserve">. </w:t>
            </w:r>
          </w:p>
          <w:p w:rsidR="00DA3798" w:rsidRPr="00C24986" w:rsidRDefault="00DA3798" w:rsidP="006804DF">
            <w:pPr>
              <w:pStyle w:val="Header2-SubClauses"/>
              <w:numPr>
                <w:ilvl w:val="1"/>
                <w:numId w:val="38"/>
              </w:numPr>
              <w:tabs>
                <w:tab w:val="clear" w:pos="570"/>
                <w:tab w:val="clear" w:pos="619"/>
                <w:tab w:val="left" w:pos="522"/>
              </w:tabs>
              <w:spacing w:after="220"/>
              <w:rPr>
                <w:sz w:val="22"/>
                <w:szCs w:val="22"/>
                <w:lang w:val="fr-FR"/>
              </w:rPr>
            </w:pPr>
            <w:r w:rsidRPr="00C24986">
              <w:rPr>
                <w:sz w:val="22"/>
                <w:szCs w:val="22"/>
                <w:lang w:val="fr-FR"/>
              </w:rPr>
              <w:t>Nonobstant toute référence à l’arbitrage</w:t>
            </w:r>
            <w:r w:rsidR="00AB357F" w:rsidRPr="00C24986">
              <w:rPr>
                <w:sz w:val="22"/>
                <w:szCs w:val="22"/>
                <w:lang w:val="fr-FR"/>
              </w:rPr>
              <w:t xml:space="preserve"> </w:t>
            </w:r>
            <w:r w:rsidRPr="00C24986">
              <w:rPr>
                <w:sz w:val="22"/>
                <w:szCs w:val="22"/>
                <w:lang w:val="fr-FR"/>
              </w:rPr>
              <w:t>:</w:t>
            </w:r>
          </w:p>
          <w:p w:rsidR="00DA3798" w:rsidRPr="00C24986" w:rsidRDefault="00DA3798" w:rsidP="00DA3798">
            <w:pPr>
              <w:pStyle w:val="Header2-SubClauses"/>
              <w:tabs>
                <w:tab w:val="clear" w:pos="619"/>
              </w:tabs>
              <w:spacing w:after="220"/>
              <w:ind w:left="1062" w:hanging="540"/>
              <w:rPr>
                <w:sz w:val="22"/>
                <w:szCs w:val="22"/>
                <w:lang w:val="fr-FR"/>
              </w:rPr>
            </w:pPr>
            <w:r w:rsidRPr="00C24986">
              <w:rPr>
                <w:sz w:val="22"/>
                <w:szCs w:val="22"/>
                <w:lang w:val="fr-FR"/>
              </w:rPr>
              <w:t>a)</w:t>
            </w:r>
            <w:r w:rsidRPr="00C24986">
              <w:rPr>
                <w:sz w:val="22"/>
                <w:szCs w:val="22"/>
                <w:lang w:val="fr-FR"/>
              </w:rPr>
              <w:tab/>
              <w:t>les parties continueront de réaliser leurs obligations contra</w:t>
            </w:r>
            <w:r w:rsidR="00AB357F" w:rsidRPr="00C24986">
              <w:rPr>
                <w:sz w:val="22"/>
                <w:szCs w:val="22"/>
                <w:lang w:val="fr-FR"/>
              </w:rPr>
              <w:t>c</w:t>
            </w:r>
            <w:r w:rsidRPr="00C24986">
              <w:rPr>
                <w:sz w:val="22"/>
                <w:szCs w:val="22"/>
                <w:lang w:val="fr-FR"/>
              </w:rPr>
              <w:t>tuelles respectives, à moins qu’elles n’en décident autrement d’un commun accord, et</w:t>
            </w:r>
          </w:p>
          <w:p w:rsidR="00FC31C4" w:rsidRPr="00C24986" w:rsidRDefault="00DA3798" w:rsidP="00AB357F">
            <w:pPr>
              <w:pStyle w:val="Header2-SubClauses"/>
              <w:tabs>
                <w:tab w:val="clear" w:pos="619"/>
                <w:tab w:val="left" w:pos="1096"/>
              </w:tabs>
              <w:spacing w:after="120"/>
              <w:ind w:left="1096" w:hanging="526"/>
              <w:rPr>
                <w:sz w:val="22"/>
                <w:szCs w:val="22"/>
                <w:lang w:val="fr-FR"/>
              </w:rPr>
            </w:pPr>
            <w:r w:rsidRPr="00C24986">
              <w:rPr>
                <w:spacing w:val="-4"/>
                <w:sz w:val="22"/>
                <w:szCs w:val="22"/>
                <w:lang w:val="fr-FR"/>
              </w:rPr>
              <w:t>b)</w:t>
            </w:r>
            <w:r w:rsidRPr="00C24986">
              <w:rPr>
                <w:spacing w:val="-4"/>
                <w:sz w:val="22"/>
                <w:szCs w:val="22"/>
                <w:lang w:val="fr-FR"/>
              </w:rPr>
              <w:tab/>
            </w:r>
            <w:r w:rsidRPr="00C24986">
              <w:rPr>
                <w:sz w:val="22"/>
                <w:szCs w:val="22"/>
                <w:lang w:val="fr-FR"/>
              </w:rPr>
              <w:t>l’Acheteur paiera au Fournisseur toute dépense qui lui sera due.</w:t>
            </w:r>
            <w:r w:rsidR="00FC31C4" w:rsidRPr="00C24986">
              <w:rPr>
                <w:sz w:val="22"/>
                <w:szCs w:val="22"/>
                <w:lang w:val="fr-FR"/>
              </w:rPr>
              <w:t xml:space="preserve"> </w:t>
            </w:r>
          </w:p>
        </w:tc>
      </w:tr>
      <w:tr w:rsidR="00AB2197" w:rsidRPr="00C24986" w:rsidTr="006276FF">
        <w:tblPrEx>
          <w:tblCellMar>
            <w:top w:w="0" w:type="dxa"/>
            <w:bottom w:w="0" w:type="dxa"/>
          </w:tblCellMar>
        </w:tblPrEx>
        <w:trPr>
          <w:gridBefore w:val="1"/>
          <w:gridAfter w:val="1"/>
          <w:wBefore w:w="18" w:type="dxa"/>
          <w:wAfter w:w="18" w:type="dxa"/>
        </w:trPr>
        <w:tc>
          <w:tcPr>
            <w:tcW w:w="2430" w:type="dxa"/>
            <w:gridSpan w:val="2"/>
          </w:tcPr>
          <w:p w:rsidR="00AB2197" w:rsidRPr="00C24986" w:rsidRDefault="00AB2197" w:rsidP="00BC29B2">
            <w:pPr>
              <w:pStyle w:val="Style4"/>
              <w:keepNext/>
              <w:rPr>
                <w:sz w:val="22"/>
                <w:szCs w:val="22"/>
              </w:rPr>
            </w:pPr>
            <w:bookmarkStart w:id="491" w:name="_Toc475090564"/>
            <w:r w:rsidRPr="00C24986">
              <w:rPr>
                <w:sz w:val="22"/>
                <w:szCs w:val="22"/>
              </w:rPr>
              <w:t>Inspections et audit conduits par l’</w:t>
            </w:r>
            <w:r w:rsidR="0030273F" w:rsidRPr="00C24986">
              <w:rPr>
                <w:sz w:val="22"/>
                <w:szCs w:val="22"/>
              </w:rPr>
              <w:t>AFD</w:t>
            </w:r>
            <w:bookmarkEnd w:id="491"/>
          </w:p>
        </w:tc>
        <w:tc>
          <w:tcPr>
            <w:tcW w:w="6750" w:type="dxa"/>
            <w:gridSpan w:val="2"/>
          </w:tcPr>
          <w:p w:rsidR="00BC29B2" w:rsidRPr="00C24986" w:rsidRDefault="00AB2197" w:rsidP="00BC29B2">
            <w:pPr>
              <w:keepNext/>
              <w:spacing w:after="120"/>
              <w:ind w:left="576" w:hanging="576"/>
              <w:jc w:val="both"/>
              <w:rPr>
                <w:sz w:val="22"/>
                <w:szCs w:val="22"/>
              </w:rPr>
            </w:pPr>
            <w:r w:rsidRPr="00C24986">
              <w:rPr>
                <w:sz w:val="22"/>
                <w:szCs w:val="22"/>
              </w:rPr>
              <w:t>11.1</w:t>
            </w:r>
            <w:r w:rsidRPr="00C24986">
              <w:rPr>
                <w:sz w:val="22"/>
                <w:szCs w:val="22"/>
              </w:rPr>
              <w:tab/>
            </w:r>
            <w:r w:rsidR="00A2016F" w:rsidRPr="00C24986">
              <w:rPr>
                <w:sz w:val="22"/>
                <w:szCs w:val="22"/>
              </w:rPr>
              <w:t>Le Fournisseur devra conserver et faire en sorte que ses Sous</w:t>
            </w:r>
            <w:r w:rsidR="00A2016F" w:rsidRPr="00C24986">
              <w:rPr>
                <w:sz w:val="22"/>
                <w:szCs w:val="22"/>
              </w:rPr>
              <w:noBreakHyphen/>
              <w:t xml:space="preserve">traitants conservent de manière systématique et précise les </w:t>
            </w:r>
            <w:r w:rsidR="009214B8" w:rsidRPr="00C24986">
              <w:rPr>
                <w:sz w:val="22"/>
                <w:szCs w:val="22"/>
              </w:rPr>
              <w:t>documents et pièces comptables relatifs aux</w:t>
            </w:r>
            <w:r w:rsidR="00A2016F" w:rsidRPr="00C24986">
              <w:rPr>
                <w:sz w:val="22"/>
                <w:szCs w:val="22"/>
              </w:rPr>
              <w:t xml:space="preserve"> Fournitures</w:t>
            </w:r>
            <w:r w:rsidR="009214B8" w:rsidRPr="00C24986">
              <w:rPr>
                <w:sz w:val="22"/>
                <w:szCs w:val="22"/>
              </w:rPr>
              <w:t>,</w:t>
            </w:r>
            <w:r w:rsidR="00A2016F" w:rsidRPr="00C24986">
              <w:rPr>
                <w:sz w:val="22"/>
                <w:szCs w:val="22"/>
              </w:rPr>
              <w:t xml:space="preserve"> </w:t>
            </w:r>
            <w:r w:rsidR="009214B8" w:rsidRPr="00C24986">
              <w:rPr>
                <w:sz w:val="22"/>
                <w:szCs w:val="22"/>
              </w:rPr>
              <w:t>et</w:t>
            </w:r>
            <w:r w:rsidR="00A2016F" w:rsidRPr="00C24986">
              <w:rPr>
                <w:sz w:val="22"/>
                <w:szCs w:val="22"/>
              </w:rPr>
              <w:t xml:space="preserve"> qu’apparaissent clairement</w:t>
            </w:r>
            <w:r w:rsidR="009214B8" w:rsidRPr="00C24986">
              <w:rPr>
                <w:sz w:val="22"/>
                <w:szCs w:val="22"/>
              </w:rPr>
              <w:t xml:space="preserve"> et </w:t>
            </w:r>
            <w:r w:rsidR="00BC225D" w:rsidRPr="00C24986">
              <w:rPr>
                <w:sz w:val="22"/>
                <w:szCs w:val="22"/>
              </w:rPr>
              <w:t>avec les</w:t>
            </w:r>
            <w:r w:rsidR="009214B8" w:rsidRPr="00C24986">
              <w:rPr>
                <w:sz w:val="22"/>
                <w:szCs w:val="22"/>
              </w:rPr>
              <w:t xml:space="preserve"> détails tout changement survenant sur le</w:t>
            </w:r>
            <w:r w:rsidR="00A2016F" w:rsidRPr="00C24986">
              <w:rPr>
                <w:sz w:val="22"/>
                <w:szCs w:val="22"/>
              </w:rPr>
              <w:t>s</w:t>
            </w:r>
            <w:r w:rsidR="009214B8" w:rsidRPr="00C24986">
              <w:rPr>
                <w:sz w:val="22"/>
                <w:szCs w:val="22"/>
              </w:rPr>
              <w:t xml:space="preserve"> délais et les coûts en relation avec lesdites Fournitures.</w:t>
            </w:r>
          </w:p>
          <w:p w:rsidR="00AB2197" w:rsidRPr="00C24986" w:rsidRDefault="00BC29B2" w:rsidP="00A2016F">
            <w:pPr>
              <w:keepNext/>
              <w:spacing w:after="120"/>
              <w:ind w:left="576" w:hanging="576"/>
              <w:jc w:val="both"/>
              <w:rPr>
                <w:sz w:val="22"/>
                <w:szCs w:val="22"/>
              </w:rPr>
            </w:pPr>
            <w:r w:rsidRPr="00C24986">
              <w:rPr>
                <w:sz w:val="22"/>
                <w:szCs w:val="22"/>
              </w:rPr>
              <w:t>11.2</w:t>
            </w:r>
            <w:r w:rsidRPr="00C24986">
              <w:rPr>
                <w:sz w:val="22"/>
                <w:szCs w:val="22"/>
              </w:rPr>
              <w:tab/>
            </w:r>
            <w:r w:rsidR="00AB2197" w:rsidRPr="00C24986">
              <w:rPr>
                <w:sz w:val="22"/>
                <w:szCs w:val="22"/>
              </w:rPr>
              <w:t>Le Fournisseur autorisera et s’assurera que ses sous-traitants autoriseront l’</w:t>
            </w:r>
            <w:r w:rsidR="0030273F" w:rsidRPr="00C24986">
              <w:rPr>
                <w:sz w:val="22"/>
                <w:szCs w:val="22"/>
              </w:rPr>
              <w:t>AFD</w:t>
            </w:r>
            <w:r w:rsidR="00AB2197" w:rsidRPr="00C24986">
              <w:rPr>
                <w:sz w:val="22"/>
                <w:szCs w:val="22"/>
              </w:rPr>
              <w:t xml:space="preserve"> et/ou les personnes qu’elle désignera à inspecter ses bureaux et à examiner les documents et pièces comptables relatives à la soumission de l’Offre et à l’exécution du Marché et à les faire vérifier par des auditeurs nommés par l’</w:t>
            </w:r>
            <w:r w:rsidR="0030273F" w:rsidRPr="00C24986">
              <w:rPr>
                <w:sz w:val="22"/>
                <w:szCs w:val="22"/>
              </w:rPr>
              <w:t>AFD</w:t>
            </w:r>
            <w:r w:rsidR="00AB2197" w:rsidRPr="00C24986">
              <w:rPr>
                <w:sz w:val="22"/>
                <w:szCs w:val="22"/>
              </w:rPr>
              <w:t xml:space="preserve">. </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492" w:name="_Toc475090565"/>
            <w:r w:rsidRPr="00C24986">
              <w:rPr>
                <w:sz w:val="22"/>
                <w:szCs w:val="22"/>
              </w:rPr>
              <w:t>Objet du Marché</w:t>
            </w:r>
            <w:bookmarkEnd w:id="492"/>
          </w:p>
        </w:tc>
        <w:tc>
          <w:tcPr>
            <w:tcW w:w="6750" w:type="dxa"/>
            <w:gridSpan w:val="2"/>
          </w:tcPr>
          <w:p w:rsidR="00FC31C4" w:rsidRPr="00C24986" w:rsidRDefault="00FC31C4" w:rsidP="00067017">
            <w:pPr>
              <w:spacing w:after="120"/>
              <w:ind w:left="576" w:hanging="576"/>
              <w:jc w:val="both"/>
              <w:rPr>
                <w:sz w:val="22"/>
                <w:szCs w:val="22"/>
              </w:rPr>
            </w:pPr>
            <w:r w:rsidRPr="00C24986">
              <w:rPr>
                <w:sz w:val="22"/>
                <w:szCs w:val="22"/>
              </w:rPr>
              <w:t>1</w:t>
            </w:r>
            <w:r w:rsidR="00067017" w:rsidRPr="00C24986">
              <w:rPr>
                <w:sz w:val="22"/>
                <w:szCs w:val="22"/>
              </w:rPr>
              <w:t>2</w:t>
            </w:r>
            <w:r w:rsidRPr="00C24986">
              <w:rPr>
                <w:sz w:val="22"/>
                <w:szCs w:val="22"/>
              </w:rPr>
              <w:t>.1</w:t>
            </w:r>
            <w:r w:rsidRPr="00C24986">
              <w:rPr>
                <w:sz w:val="22"/>
                <w:szCs w:val="22"/>
              </w:rPr>
              <w:tab/>
            </w:r>
            <w:r w:rsidR="00067017" w:rsidRPr="00C24986">
              <w:rPr>
                <w:sz w:val="22"/>
                <w:szCs w:val="22"/>
              </w:rPr>
              <w:t>L</w:t>
            </w:r>
            <w:r w:rsidRPr="00C24986">
              <w:rPr>
                <w:sz w:val="22"/>
                <w:szCs w:val="22"/>
              </w:rPr>
              <w:t xml:space="preserve">’objet du Marché est constitué par les </w:t>
            </w:r>
            <w:r w:rsidR="00B958A2" w:rsidRPr="00C24986">
              <w:rPr>
                <w:sz w:val="22"/>
                <w:szCs w:val="22"/>
              </w:rPr>
              <w:t xml:space="preserve">fournitures et services </w:t>
            </w:r>
            <w:r w:rsidRPr="00C24986">
              <w:rPr>
                <w:sz w:val="22"/>
                <w:szCs w:val="22"/>
              </w:rPr>
              <w:t xml:space="preserve"> connexes visés dans le Bordereau des quantités, calendrier de livraison et spécifications techniques.</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493" w:name="_Toc475090566"/>
            <w:r w:rsidRPr="00C24986">
              <w:rPr>
                <w:sz w:val="22"/>
                <w:szCs w:val="22"/>
              </w:rPr>
              <w:t>Livraison</w:t>
            </w:r>
            <w:bookmarkEnd w:id="493"/>
            <w:r w:rsidRPr="00C24986">
              <w:rPr>
                <w:sz w:val="22"/>
                <w:szCs w:val="22"/>
              </w:rPr>
              <w:t xml:space="preserve"> </w:t>
            </w:r>
          </w:p>
        </w:tc>
        <w:tc>
          <w:tcPr>
            <w:tcW w:w="6750" w:type="dxa"/>
            <w:gridSpan w:val="2"/>
          </w:tcPr>
          <w:p w:rsidR="00FC31C4" w:rsidRPr="00C24986" w:rsidRDefault="00FC31C4" w:rsidP="00067017">
            <w:pPr>
              <w:pStyle w:val="Header2-SubClauses"/>
              <w:spacing w:after="120"/>
              <w:ind w:left="576" w:hanging="576"/>
              <w:rPr>
                <w:sz w:val="22"/>
                <w:szCs w:val="22"/>
                <w:lang w:val="fr-FR"/>
              </w:rPr>
            </w:pPr>
            <w:r w:rsidRPr="00C24986">
              <w:rPr>
                <w:sz w:val="22"/>
                <w:szCs w:val="22"/>
                <w:lang w:val="fr-FR"/>
              </w:rPr>
              <w:t>1</w:t>
            </w:r>
            <w:r w:rsidR="00067017" w:rsidRPr="00C24986">
              <w:rPr>
                <w:sz w:val="22"/>
                <w:szCs w:val="22"/>
                <w:lang w:val="fr-FR"/>
              </w:rPr>
              <w:t>3</w:t>
            </w:r>
            <w:r w:rsidRPr="00C24986">
              <w:rPr>
                <w:sz w:val="22"/>
                <w:szCs w:val="22"/>
                <w:lang w:val="fr-FR"/>
              </w:rPr>
              <w:t>.1</w:t>
            </w:r>
            <w:r w:rsidRPr="00C24986">
              <w:rPr>
                <w:sz w:val="22"/>
                <w:szCs w:val="22"/>
                <w:lang w:val="fr-FR"/>
              </w:rPr>
              <w:tab/>
              <w:t>En vertu de la clause 33.1 du CCAG, la livraison des fournitures et l’achèvement des services connexes seront effectués conformément au calendrier de livraison et d’achèvement figurant dans le Bordereau des quantités et les Calendriers de livraison.</w:t>
            </w:r>
            <w:r w:rsidR="00067017" w:rsidRPr="00C24986">
              <w:rPr>
                <w:sz w:val="22"/>
                <w:szCs w:val="22"/>
                <w:lang w:val="fr-FR"/>
              </w:rPr>
              <w:t xml:space="preserve"> Le </w:t>
            </w:r>
            <w:r w:rsidR="00067017" w:rsidRPr="00C24986">
              <w:rPr>
                <w:b/>
                <w:bCs/>
                <w:sz w:val="22"/>
                <w:szCs w:val="22"/>
                <w:lang w:val="fr-FR"/>
              </w:rPr>
              <w:t>CCAP</w:t>
            </w:r>
            <w:r w:rsidR="00067017" w:rsidRPr="00C24986">
              <w:rPr>
                <w:sz w:val="22"/>
                <w:szCs w:val="22"/>
                <w:lang w:val="fr-FR"/>
              </w:rPr>
              <w:t xml:space="preserve"> fixe les détails relatifs à l’expédition et indiquera les autres pièces et documents à présenter par le Fournisseur.</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494" w:name="_Toc475090567"/>
            <w:r w:rsidRPr="00C24986">
              <w:rPr>
                <w:sz w:val="22"/>
                <w:szCs w:val="22"/>
              </w:rPr>
              <w:t>Responsabilités du Fournisseur</w:t>
            </w:r>
            <w:bookmarkEnd w:id="494"/>
          </w:p>
        </w:tc>
        <w:tc>
          <w:tcPr>
            <w:tcW w:w="6750" w:type="dxa"/>
            <w:gridSpan w:val="2"/>
          </w:tcPr>
          <w:p w:rsidR="00FC31C4" w:rsidRPr="00C24986" w:rsidRDefault="00067017" w:rsidP="00067017">
            <w:pPr>
              <w:pStyle w:val="Header2-SubClauses"/>
              <w:spacing w:after="120"/>
              <w:ind w:left="576" w:hanging="576"/>
              <w:rPr>
                <w:sz w:val="22"/>
                <w:szCs w:val="22"/>
                <w:lang w:val="fr-FR"/>
              </w:rPr>
            </w:pPr>
            <w:r w:rsidRPr="00C24986">
              <w:rPr>
                <w:sz w:val="22"/>
                <w:szCs w:val="22"/>
                <w:lang w:val="fr-FR"/>
              </w:rPr>
              <w:t>14</w:t>
            </w:r>
            <w:r w:rsidR="00FC31C4" w:rsidRPr="00C24986">
              <w:rPr>
                <w:sz w:val="22"/>
                <w:szCs w:val="22"/>
                <w:lang w:val="fr-FR"/>
              </w:rPr>
              <w:t>.1</w:t>
            </w:r>
            <w:r w:rsidR="00FC31C4" w:rsidRPr="00C24986">
              <w:rPr>
                <w:sz w:val="22"/>
                <w:szCs w:val="22"/>
                <w:lang w:val="fr-FR"/>
              </w:rPr>
              <w:tab/>
              <w:t xml:space="preserve">Le Fournisseur fournira toutes les </w:t>
            </w:r>
            <w:r w:rsidR="00B958A2" w:rsidRPr="00C24986">
              <w:rPr>
                <w:sz w:val="22"/>
                <w:szCs w:val="22"/>
                <w:lang w:val="fr-FR"/>
              </w:rPr>
              <w:t xml:space="preserve">fournitures et services </w:t>
            </w:r>
            <w:r w:rsidR="00FC31C4" w:rsidRPr="00C24986">
              <w:rPr>
                <w:sz w:val="22"/>
                <w:szCs w:val="22"/>
                <w:lang w:val="fr-FR"/>
              </w:rPr>
              <w:t xml:space="preserve"> connexes compris dans l’objet du March</w:t>
            </w:r>
            <w:r w:rsidRPr="00C24986">
              <w:rPr>
                <w:sz w:val="22"/>
                <w:szCs w:val="22"/>
                <w:lang w:val="fr-FR"/>
              </w:rPr>
              <w:t>é en application de la clause 12</w:t>
            </w:r>
            <w:r w:rsidR="00FC31C4" w:rsidRPr="00C24986">
              <w:rPr>
                <w:sz w:val="22"/>
                <w:szCs w:val="22"/>
                <w:lang w:val="fr-FR"/>
              </w:rPr>
              <w:t xml:space="preserve"> du CCAG et du calendrier de livraison et d’achèvem</w:t>
            </w:r>
            <w:r w:rsidRPr="00C24986">
              <w:rPr>
                <w:sz w:val="22"/>
                <w:szCs w:val="22"/>
                <w:lang w:val="fr-FR"/>
              </w:rPr>
              <w:t>ent, conformément à la clause 13</w:t>
            </w:r>
            <w:r w:rsidR="00FC31C4" w:rsidRPr="00C24986">
              <w:rPr>
                <w:sz w:val="22"/>
                <w:szCs w:val="22"/>
                <w:lang w:val="fr-FR"/>
              </w:rPr>
              <w:t xml:space="preserve"> du CCAG. </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495" w:name="_Toc475090568"/>
            <w:r w:rsidRPr="00C24986">
              <w:rPr>
                <w:sz w:val="22"/>
                <w:szCs w:val="22"/>
              </w:rPr>
              <w:t>Prix du Marché</w:t>
            </w:r>
            <w:bookmarkEnd w:id="495"/>
          </w:p>
        </w:tc>
        <w:tc>
          <w:tcPr>
            <w:tcW w:w="6750" w:type="dxa"/>
            <w:gridSpan w:val="2"/>
          </w:tcPr>
          <w:p w:rsidR="00FC31C4" w:rsidRPr="00C24986" w:rsidRDefault="00FC31C4" w:rsidP="009F7B46">
            <w:pPr>
              <w:pStyle w:val="Header2-SubClauses"/>
              <w:spacing w:after="120"/>
              <w:ind w:left="576" w:hanging="576"/>
              <w:rPr>
                <w:sz w:val="22"/>
                <w:szCs w:val="22"/>
                <w:lang w:val="fr-FR"/>
              </w:rPr>
            </w:pPr>
            <w:r w:rsidRPr="00C24986">
              <w:rPr>
                <w:sz w:val="22"/>
                <w:szCs w:val="22"/>
                <w:lang w:val="fr-FR"/>
              </w:rPr>
              <w:t>15.1</w:t>
            </w:r>
            <w:r w:rsidRPr="00C24986">
              <w:rPr>
                <w:sz w:val="22"/>
                <w:szCs w:val="22"/>
                <w:lang w:val="fr-FR"/>
              </w:rPr>
              <w:tab/>
            </w:r>
            <w:r w:rsidR="009F7B46" w:rsidRPr="00C24986">
              <w:rPr>
                <w:sz w:val="22"/>
                <w:szCs w:val="22"/>
                <w:lang w:val="fr-FR"/>
              </w:rPr>
              <w:t>Le prix demandé par le Fournisseur pour les F</w:t>
            </w:r>
            <w:r w:rsidR="003B5B51" w:rsidRPr="00C24986">
              <w:rPr>
                <w:sz w:val="22"/>
                <w:szCs w:val="22"/>
                <w:lang w:val="fr-FR"/>
              </w:rPr>
              <w:t>ournitures livrées et pour les s</w:t>
            </w:r>
            <w:r w:rsidR="009F7B46" w:rsidRPr="00C24986">
              <w:rPr>
                <w:sz w:val="22"/>
                <w:szCs w:val="22"/>
                <w:lang w:val="fr-FR"/>
              </w:rPr>
              <w:t xml:space="preserve">ervices connexes rendus au titre du Marché ne variera pas par rapport au prix indiqué par le Fournisseur dans son </w:t>
            </w:r>
            <w:r w:rsidR="00524D3E" w:rsidRPr="00C24986">
              <w:rPr>
                <w:sz w:val="22"/>
                <w:szCs w:val="22"/>
                <w:lang w:val="fr-FR"/>
              </w:rPr>
              <w:t>Offre</w:t>
            </w:r>
            <w:r w:rsidR="009F7B46" w:rsidRPr="00C24986">
              <w:rPr>
                <w:sz w:val="22"/>
                <w:szCs w:val="22"/>
                <w:lang w:val="fr-FR"/>
              </w:rPr>
              <w:t xml:space="preserve">, exception faite des modifications de prix autorisées dans le </w:t>
            </w:r>
            <w:r w:rsidR="009F7B46" w:rsidRPr="00C24986">
              <w:rPr>
                <w:b/>
                <w:bCs/>
                <w:sz w:val="22"/>
                <w:szCs w:val="22"/>
                <w:lang w:val="fr-FR"/>
              </w:rPr>
              <w:t>CCAP</w:t>
            </w:r>
            <w:r w:rsidRPr="00C24986">
              <w:rPr>
                <w:sz w:val="22"/>
                <w:szCs w:val="22"/>
                <w:lang w:val="fr-FR"/>
              </w:rPr>
              <w: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496" w:name="_Toc475090569"/>
            <w:r w:rsidRPr="00C24986">
              <w:rPr>
                <w:sz w:val="22"/>
                <w:szCs w:val="22"/>
              </w:rPr>
              <w:t>Modalités de règlement</w:t>
            </w:r>
            <w:bookmarkEnd w:id="496"/>
          </w:p>
        </w:tc>
        <w:tc>
          <w:tcPr>
            <w:tcW w:w="6750" w:type="dxa"/>
            <w:gridSpan w:val="2"/>
          </w:tcPr>
          <w:p w:rsidR="00FC31C4" w:rsidRPr="00C24986" w:rsidRDefault="00FC31C4" w:rsidP="009F7B46">
            <w:pPr>
              <w:pStyle w:val="Header2-SubClauses"/>
              <w:spacing w:after="120"/>
              <w:ind w:left="576" w:hanging="576"/>
              <w:rPr>
                <w:sz w:val="22"/>
                <w:szCs w:val="22"/>
                <w:lang w:val="fr-FR"/>
              </w:rPr>
            </w:pPr>
            <w:r w:rsidRPr="00C24986">
              <w:rPr>
                <w:sz w:val="22"/>
                <w:szCs w:val="22"/>
                <w:lang w:val="fr-FR"/>
              </w:rPr>
              <w:t>16.1</w:t>
            </w:r>
            <w:r w:rsidRPr="00C24986">
              <w:rPr>
                <w:sz w:val="22"/>
                <w:szCs w:val="22"/>
                <w:lang w:val="fr-FR"/>
              </w:rPr>
              <w:tab/>
              <w:t>Le prix du Marché</w:t>
            </w:r>
            <w:r w:rsidR="00BC29B2" w:rsidRPr="00C24986">
              <w:rPr>
                <w:sz w:val="22"/>
                <w:szCs w:val="22"/>
                <w:lang w:val="fr-FR"/>
              </w:rPr>
              <w:t xml:space="preserve">, y compris toute Avance le cas échéant, </w:t>
            </w:r>
            <w:r w:rsidRPr="00C24986">
              <w:rPr>
                <w:sz w:val="22"/>
                <w:szCs w:val="22"/>
                <w:lang w:val="fr-FR"/>
              </w:rPr>
              <w:t xml:space="preserve">sera réglé conformément aux dispositions du </w:t>
            </w:r>
            <w:r w:rsidRPr="00C24986">
              <w:rPr>
                <w:b/>
                <w:sz w:val="22"/>
                <w:szCs w:val="22"/>
                <w:lang w:val="fr-FR"/>
              </w:rPr>
              <w:t>CCAP</w:t>
            </w:r>
            <w:r w:rsidRPr="00C24986">
              <w:rPr>
                <w:sz w:val="22"/>
                <w:szCs w:val="22"/>
                <w:lang w:val="fr-FR"/>
              </w:rPr>
              <w:t>.</w:t>
            </w:r>
          </w:p>
          <w:p w:rsidR="00FC31C4" w:rsidRPr="00C24986" w:rsidRDefault="00FC31C4" w:rsidP="00BC225D">
            <w:pPr>
              <w:pStyle w:val="Header2-SubClauses"/>
              <w:numPr>
                <w:ilvl w:val="1"/>
                <w:numId w:val="39"/>
              </w:numPr>
              <w:spacing w:after="120"/>
              <w:rPr>
                <w:sz w:val="22"/>
                <w:szCs w:val="22"/>
                <w:lang w:val="fr-FR"/>
              </w:rPr>
            </w:pPr>
            <w:r w:rsidRPr="00C24986">
              <w:rPr>
                <w:sz w:val="22"/>
                <w:szCs w:val="22"/>
                <w:lang w:val="fr-FR"/>
              </w:rPr>
              <w:t xml:space="preserve">Le Fournisseur présentera sa demande de règlement par écrit à l’Acheteur, accompagnée des factures décrivant, </w:t>
            </w:r>
            <w:r w:rsidRPr="00C24986">
              <w:rPr>
                <w:spacing w:val="-2"/>
                <w:sz w:val="22"/>
                <w:szCs w:val="22"/>
                <w:lang w:val="fr-FR"/>
              </w:rPr>
              <w:t xml:space="preserve">de façon appropriée, </w:t>
            </w:r>
            <w:r w:rsidRPr="00C24986">
              <w:rPr>
                <w:sz w:val="22"/>
                <w:szCs w:val="22"/>
                <w:lang w:val="fr-FR"/>
              </w:rPr>
              <w:t>les fournitures livrées et les services connexes rendus, et des pièces présentées conformément à la clause 1</w:t>
            </w:r>
            <w:r w:rsidR="00BC225D" w:rsidRPr="00C24986">
              <w:rPr>
                <w:sz w:val="22"/>
                <w:szCs w:val="22"/>
                <w:lang w:val="fr-FR"/>
              </w:rPr>
              <w:t>3</w:t>
            </w:r>
            <w:r w:rsidRPr="00C24986">
              <w:rPr>
                <w:sz w:val="22"/>
                <w:szCs w:val="22"/>
                <w:lang w:val="fr-FR"/>
              </w:rPr>
              <w:t xml:space="preserve"> du CCAG, </w:t>
            </w:r>
            <w:r w:rsidRPr="00C24986">
              <w:rPr>
                <w:spacing w:val="-2"/>
                <w:sz w:val="22"/>
                <w:szCs w:val="22"/>
                <w:lang w:val="fr-FR"/>
              </w:rPr>
              <w:t>et après avoir satisfait à toutes les obligations spécifiées dans le Marché.</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ind w:left="432" w:hanging="432"/>
              <w:rPr>
                <w:sz w:val="22"/>
                <w:szCs w:val="22"/>
              </w:rPr>
            </w:pPr>
          </w:p>
        </w:tc>
        <w:tc>
          <w:tcPr>
            <w:tcW w:w="6750" w:type="dxa"/>
            <w:gridSpan w:val="2"/>
          </w:tcPr>
          <w:p w:rsidR="00FC31C4" w:rsidRPr="00C24986" w:rsidRDefault="00FC31C4" w:rsidP="006804DF">
            <w:pPr>
              <w:pStyle w:val="Header2-SubClauses"/>
              <w:numPr>
                <w:ilvl w:val="1"/>
                <w:numId w:val="39"/>
              </w:numPr>
              <w:spacing w:after="120"/>
              <w:rPr>
                <w:sz w:val="22"/>
                <w:szCs w:val="22"/>
                <w:lang w:val="fr-FR"/>
              </w:rPr>
            </w:pPr>
            <w:r w:rsidRPr="00C24986">
              <w:rPr>
                <w:spacing w:val="-2"/>
                <w:sz w:val="22"/>
                <w:szCs w:val="22"/>
                <w:lang w:val="fr-FR"/>
              </w:rPr>
              <w:t>Les règlements dus au Fournisseur seront effectués sans délai par l’Acheteur, et au plus tard dans les soixante (60) jours suivant la présentation de la facture ou la demande de règlement par le Fournisseur, et après son acceptation par l’Acheteur.</w:t>
            </w:r>
          </w:p>
          <w:p w:rsidR="00FC31C4" w:rsidRPr="00C24986" w:rsidRDefault="00FC31C4" w:rsidP="006804DF">
            <w:pPr>
              <w:pStyle w:val="Header2-SubClauses"/>
              <w:numPr>
                <w:ilvl w:val="1"/>
                <w:numId w:val="39"/>
              </w:numPr>
              <w:spacing w:after="120"/>
              <w:rPr>
                <w:sz w:val="22"/>
                <w:szCs w:val="22"/>
                <w:lang w:val="fr-FR"/>
              </w:rPr>
            </w:pPr>
            <w:r w:rsidRPr="00C24986">
              <w:rPr>
                <w:sz w:val="22"/>
                <w:szCs w:val="22"/>
                <w:lang w:val="fr-FR"/>
              </w:rPr>
              <w:t>La (ou les) monnaie(s) dans laquelle (ou lesquelles) les règlements seront effectués au Fournisseur au titre du Marché sera(ont) celle(s) dans laquelle (ou lesquelles)le prix de l’</w:t>
            </w:r>
            <w:r w:rsidR="00524D3E" w:rsidRPr="00C24986">
              <w:rPr>
                <w:sz w:val="22"/>
                <w:szCs w:val="22"/>
                <w:lang w:val="fr-FR"/>
              </w:rPr>
              <w:t>Offre</w:t>
            </w:r>
            <w:r w:rsidRPr="00C24986">
              <w:rPr>
                <w:sz w:val="22"/>
                <w:szCs w:val="22"/>
                <w:lang w:val="fr-FR"/>
              </w:rPr>
              <w:t xml:space="preserve"> est indiqué.</w:t>
            </w:r>
          </w:p>
          <w:p w:rsidR="00FC31C4" w:rsidRPr="00C24986" w:rsidRDefault="00FC31C4" w:rsidP="006804DF">
            <w:pPr>
              <w:pStyle w:val="Header2-SubClauses"/>
              <w:numPr>
                <w:ilvl w:val="1"/>
                <w:numId w:val="39"/>
              </w:numPr>
              <w:spacing w:after="120"/>
              <w:rPr>
                <w:sz w:val="22"/>
                <w:szCs w:val="22"/>
                <w:lang w:val="fr-FR"/>
              </w:rPr>
            </w:pPr>
            <w:r w:rsidRPr="00C24986">
              <w:rPr>
                <w:sz w:val="22"/>
                <w:szCs w:val="22"/>
                <w:lang w:val="fr-FR"/>
              </w:rPr>
              <w:t>Dans l’éventualité où l’Acheteur n’effectuerait pas un paiement dû à sa date d’exigibilité</w:t>
            </w:r>
            <w:r w:rsidR="00BC29B2" w:rsidRPr="00C24986">
              <w:rPr>
                <w:sz w:val="22"/>
                <w:szCs w:val="22"/>
                <w:lang w:val="fr-FR"/>
              </w:rPr>
              <w:t xml:space="preserve"> ou dans le délai indiqué au </w:t>
            </w:r>
            <w:r w:rsidR="00BC29B2" w:rsidRPr="00C24986">
              <w:rPr>
                <w:b/>
                <w:sz w:val="22"/>
                <w:szCs w:val="22"/>
                <w:lang w:val="fr-FR"/>
              </w:rPr>
              <w:t>CCAP</w:t>
            </w:r>
            <w:r w:rsidRPr="00C24986">
              <w:rPr>
                <w:sz w:val="22"/>
                <w:szCs w:val="22"/>
                <w:lang w:val="fr-FR"/>
              </w:rPr>
              <w:t xml:space="preserve">, l’Acheteur sera tenu de payer au Fournisseur des intérêts sur le montant de cet arriéré au(x) taux spécifié(s) dans le </w:t>
            </w:r>
            <w:r w:rsidRPr="00C24986">
              <w:rPr>
                <w:b/>
                <w:sz w:val="22"/>
                <w:szCs w:val="22"/>
                <w:lang w:val="fr-FR"/>
              </w:rPr>
              <w:t>CCAP</w:t>
            </w:r>
            <w:r w:rsidRPr="00C24986">
              <w:rPr>
                <w:sz w:val="22"/>
                <w:szCs w:val="22"/>
                <w:lang w:val="fr-FR"/>
              </w:rPr>
              <w:t xml:space="preserve"> pour toute la période de retard jusqu’au paiement intégral du prix, que ce soit avant ou après un jugement ou une sentence arbitrale.</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497" w:name="_Toc475090570"/>
            <w:r w:rsidRPr="00C24986">
              <w:rPr>
                <w:sz w:val="22"/>
                <w:szCs w:val="22"/>
              </w:rPr>
              <w:t>Impôts, taxes et droits</w:t>
            </w:r>
            <w:bookmarkEnd w:id="497"/>
          </w:p>
        </w:tc>
        <w:tc>
          <w:tcPr>
            <w:tcW w:w="6750" w:type="dxa"/>
            <w:gridSpan w:val="2"/>
          </w:tcPr>
          <w:p w:rsidR="00FC31C4" w:rsidRPr="00C24986" w:rsidRDefault="00FC31C4" w:rsidP="009F7B46">
            <w:pPr>
              <w:pStyle w:val="Header2-SubClauses"/>
              <w:spacing w:after="120"/>
              <w:ind w:left="576" w:hanging="576"/>
              <w:rPr>
                <w:sz w:val="22"/>
                <w:szCs w:val="22"/>
                <w:lang w:val="fr-FR"/>
              </w:rPr>
            </w:pPr>
            <w:r w:rsidRPr="00C24986">
              <w:rPr>
                <w:sz w:val="22"/>
                <w:szCs w:val="22"/>
                <w:lang w:val="fr-FR"/>
              </w:rPr>
              <w:t>17.1</w:t>
            </w:r>
            <w:r w:rsidRPr="00C24986">
              <w:rPr>
                <w:sz w:val="22"/>
                <w:szCs w:val="22"/>
                <w:lang w:val="fr-FR"/>
              </w:rPr>
              <w:tab/>
              <w:t xml:space="preserve">Pour les fournitures provenant d’un pays autre que le pays de l’Acheteur, le Fournisseur sera entièrement responsable de tous les impôts, droits de timbre, patente et taxes dus à l’extérieur du pays de l’Acheteur. </w:t>
            </w:r>
          </w:p>
          <w:p w:rsidR="00FC31C4" w:rsidRPr="00C24986" w:rsidRDefault="00FC31C4" w:rsidP="009F7B46">
            <w:pPr>
              <w:pStyle w:val="Header2-SubClauses"/>
              <w:spacing w:after="120"/>
              <w:ind w:left="576" w:hanging="576"/>
              <w:rPr>
                <w:sz w:val="22"/>
                <w:szCs w:val="22"/>
                <w:lang w:val="fr-FR"/>
              </w:rPr>
            </w:pPr>
            <w:r w:rsidRPr="00C24986">
              <w:rPr>
                <w:sz w:val="22"/>
                <w:szCs w:val="22"/>
                <w:lang w:val="fr-FR"/>
              </w:rPr>
              <w:t>17.2</w:t>
            </w:r>
            <w:r w:rsidRPr="00C24986">
              <w:rPr>
                <w:sz w:val="22"/>
                <w:szCs w:val="22"/>
                <w:lang w:val="fr-FR"/>
              </w:rPr>
              <w:tab/>
              <w:t>Pour les fournitures provenant du pays de l’Acheteur, le Fournisseur sera entièrement responsable de tous les impôts, droits, patentes, etc., à payer jusqu’au moment de la livraison à l’Acheteur des Fournitures faisant l’objet du marché.</w:t>
            </w:r>
          </w:p>
          <w:p w:rsidR="00FC31C4" w:rsidRPr="00C24986" w:rsidRDefault="00FC31C4" w:rsidP="00900229">
            <w:pPr>
              <w:pStyle w:val="Header2-SubClauses"/>
              <w:tabs>
                <w:tab w:val="clear" w:pos="619"/>
                <w:tab w:val="left" w:pos="432"/>
                <w:tab w:val="left" w:pos="612"/>
                <w:tab w:val="left" w:pos="702"/>
              </w:tabs>
              <w:spacing w:after="120"/>
              <w:ind w:left="576" w:hanging="576"/>
              <w:rPr>
                <w:sz w:val="22"/>
                <w:szCs w:val="22"/>
                <w:lang w:val="fr-FR"/>
              </w:rPr>
            </w:pPr>
            <w:r w:rsidRPr="00C24986">
              <w:rPr>
                <w:sz w:val="22"/>
                <w:szCs w:val="22"/>
                <w:lang w:val="fr-FR"/>
              </w:rPr>
              <w:t>17.3</w:t>
            </w:r>
            <w:r w:rsidRPr="00C24986">
              <w:rPr>
                <w:sz w:val="22"/>
                <w:szCs w:val="22"/>
                <w:lang w:val="fr-FR"/>
              </w:rPr>
              <w:tab/>
            </w:r>
            <w:r w:rsidRPr="00C24986">
              <w:rPr>
                <w:sz w:val="22"/>
                <w:szCs w:val="22"/>
                <w:lang w:val="fr-FR"/>
              </w:rPr>
              <w:tab/>
            </w:r>
            <w:r w:rsidRPr="00C24986">
              <w:rPr>
                <w:sz w:val="22"/>
                <w:szCs w:val="22"/>
                <w:lang w:val="fr-FR"/>
              </w:rPr>
              <w:tab/>
              <w:t>Si le Fournisseur peut prétendre à des exemptions, réductions, abattements ou privilèges en matière fiscale dans le pays de l’Acheteur</w:t>
            </w:r>
            <w:r w:rsidR="00BC29B2" w:rsidRPr="00C24986">
              <w:rPr>
                <w:sz w:val="22"/>
                <w:szCs w:val="22"/>
                <w:lang w:val="fr-FR"/>
              </w:rPr>
              <w:t xml:space="preserve"> tel que spécifié au </w:t>
            </w:r>
            <w:r w:rsidR="00BC29B2" w:rsidRPr="00C24986">
              <w:rPr>
                <w:b/>
                <w:sz w:val="22"/>
                <w:szCs w:val="22"/>
                <w:lang w:val="fr-FR"/>
              </w:rPr>
              <w:t>CCAP</w:t>
            </w:r>
            <w:r w:rsidRPr="00C24986">
              <w:rPr>
                <w:sz w:val="22"/>
                <w:szCs w:val="22"/>
                <w:lang w:val="fr-FR"/>
              </w:rPr>
              <w:t>, l’Acheteur fera tout son possible pour permettre au Fournisseur d’en bénéficier jusqu’à concurrence du maximum autorisé.</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498" w:name="_Toc475090571"/>
            <w:r w:rsidRPr="00C24986">
              <w:rPr>
                <w:sz w:val="22"/>
                <w:szCs w:val="22"/>
              </w:rPr>
              <w:t>Garantie de bonne exécution</w:t>
            </w:r>
            <w:bookmarkEnd w:id="498"/>
          </w:p>
        </w:tc>
        <w:tc>
          <w:tcPr>
            <w:tcW w:w="6750" w:type="dxa"/>
            <w:gridSpan w:val="2"/>
          </w:tcPr>
          <w:p w:rsidR="00FC31C4" w:rsidRPr="00C24986" w:rsidRDefault="00FC31C4" w:rsidP="006804DF">
            <w:pPr>
              <w:pStyle w:val="Header2-SubClauses"/>
              <w:numPr>
                <w:ilvl w:val="1"/>
                <w:numId w:val="40"/>
              </w:numPr>
              <w:spacing w:after="120"/>
              <w:ind w:left="576" w:hanging="576"/>
              <w:rPr>
                <w:sz w:val="22"/>
                <w:szCs w:val="22"/>
                <w:lang w:val="fr-FR"/>
              </w:rPr>
            </w:pPr>
            <w:r w:rsidRPr="00C24986">
              <w:rPr>
                <w:sz w:val="22"/>
                <w:szCs w:val="22"/>
                <w:lang w:val="fr-FR"/>
              </w:rPr>
              <w:t xml:space="preserve">Dans les vingt-huit (28) jours suivant réception de l’avis d’attribution du Marché, le Fournisseur fournira une garantie au titre de la bonne exécution du Marché, pour le montant spécifié dans le </w:t>
            </w:r>
            <w:r w:rsidRPr="00C24986">
              <w:rPr>
                <w:b/>
                <w:sz w:val="22"/>
                <w:szCs w:val="22"/>
                <w:lang w:val="fr-FR"/>
              </w:rPr>
              <w:t>CCAP</w:t>
            </w:r>
            <w:r w:rsidRPr="00C24986">
              <w:rPr>
                <w:sz w:val="22"/>
                <w:szCs w:val="22"/>
                <w:lang w:val="fr-FR"/>
              </w:rPr>
              <w:t>.</w:t>
            </w:r>
          </w:p>
          <w:p w:rsidR="00FC31C4" w:rsidRPr="00C24986" w:rsidRDefault="00FC31C4" w:rsidP="006804DF">
            <w:pPr>
              <w:pStyle w:val="Header2-SubClauses"/>
              <w:numPr>
                <w:ilvl w:val="1"/>
                <w:numId w:val="40"/>
              </w:numPr>
              <w:spacing w:after="120"/>
              <w:ind w:left="576" w:hanging="576"/>
              <w:rPr>
                <w:sz w:val="22"/>
                <w:szCs w:val="22"/>
                <w:lang w:val="fr-FR"/>
              </w:rPr>
            </w:pPr>
            <w:r w:rsidRPr="00C24986">
              <w:rPr>
                <w:sz w:val="22"/>
                <w:szCs w:val="22"/>
                <w:lang w:val="fr-FR"/>
              </w:rPr>
              <w:t>Le montant de la garantie sera payable à l’Acheteur en compensation de toute perte subie du fait de la carence du Fournisseur à exécuter ses obligations contractuelles.</w:t>
            </w:r>
          </w:p>
          <w:p w:rsidR="00FC31C4" w:rsidRPr="00C24986" w:rsidRDefault="00FC31C4" w:rsidP="00915666">
            <w:pPr>
              <w:pStyle w:val="Header2-SubClauses"/>
              <w:spacing w:after="120"/>
              <w:ind w:left="576" w:hanging="576"/>
              <w:rPr>
                <w:sz w:val="22"/>
                <w:szCs w:val="22"/>
                <w:lang w:val="fr-FR"/>
              </w:rPr>
            </w:pPr>
            <w:r w:rsidRPr="00C24986">
              <w:rPr>
                <w:sz w:val="22"/>
                <w:szCs w:val="22"/>
                <w:lang w:val="fr-FR"/>
              </w:rPr>
              <w:t>18.3</w:t>
            </w:r>
            <w:r w:rsidRPr="00C24986">
              <w:rPr>
                <w:sz w:val="22"/>
                <w:szCs w:val="22"/>
                <w:lang w:val="fr-FR"/>
              </w:rPr>
              <w:tab/>
              <w:t>La garantie de bonne exécution sera libellée dans la monnaie du Marché</w:t>
            </w:r>
            <w:r w:rsidR="00BC29B2" w:rsidRPr="00C24986">
              <w:rPr>
                <w:sz w:val="22"/>
                <w:szCs w:val="22"/>
                <w:lang w:val="fr-FR"/>
              </w:rPr>
              <w:t xml:space="preserve"> ou toute autre monnaie ayant reçu l’accord de l’Acheteur</w:t>
            </w:r>
            <w:r w:rsidRPr="00C24986">
              <w:rPr>
                <w:sz w:val="22"/>
                <w:szCs w:val="22"/>
                <w:lang w:val="fr-FR"/>
              </w:rPr>
              <w:t xml:space="preserve">, et présentée sous la forme stipulée dans le </w:t>
            </w:r>
            <w:r w:rsidRPr="00C24986">
              <w:rPr>
                <w:b/>
                <w:sz w:val="22"/>
                <w:szCs w:val="22"/>
                <w:lang w:val="fr-FR"/>
              </w:rPr>
              <w:t>CCAP</w:t>
            </w:r>
            <w:r w:rsidRPr="00C24986">
              <w:rPr>
                <w:sz w:val="22"/>
                <w:szCs w:val="22"/>
                <w:lang w:val="fr-FR"/>
              </w:rPr>
              <w:t xml:space="preserve"> ou sous une autre forme acceptable à l’Acheteur.</w:t>
            </w:r>
          </w:p>
          <w:p w:rsidR="00FC31C4" w:rsidRPr="00C24986" w:rsidRDefault="00FC31C4" w:rsidP="00F87C27">
            <w:pPr>
              <w:pStyle w:val="Header2-SubClauses"/>
              <w:spacing w:after="120"/>
              <w:ind w:left="576" w:hanging="576"/>
              <w:rPr>
                <w:sz w:val="22"/>
                <w:szCs w:val="22"/>
                <w:lang w:val="fr-FR"/>
              </w:rPr>
            </w:pPr>
            <w:r w:rsidRPr="00C24986">
              <w:rPr>
                <w:spacing w:val="-2"/>
                <w:sz w:val="22"/>
                <w:szCs w:val="22"/>
                <w:lang w:val="fr-FR"/>
              </w:rPr>
              <w:t>18.4</w:t>
            </w:r>
            <w:r w:rsidRPr="00C24986">
              <w:rPr>
                <w:spacing w:val="-2"/>
                <w:sz w:val="22"/>
                <w:szCs w:val="22"/>
                <w:lang w:val="fr-FR"/>
              </w:rPr>
              <w:tab/>
              <w:t>L’Acheteur libérera et retournera au Fournisseur la garantie de bonne exécution au plus tard vingt-huit (28) jours après la date d’</w:t>
            </w:r>
            <w:r w:rsidR="00F87C27" w:rsidRPr="00C24986">
              <w:rPr>
                <w:spacing w:val="-2"/>
                <w:sz w:val="22"/>
                <w:szCs w:val="22"/>
                <w:lang w:val="fr-FR"/>
              </w:rPr>
              <w:t>Achèvement</w:t>
            </w:r>
            <w:r w:rsidRPr="00C24986">
              <w:rPr>
                <w:spacing w:val="-2"/>
                <w:sz w:val="22"/>
                <w:szCs w:val="22"/>
                <w:lang w:val="fr-FR"/>
              </w:rPr>
              <w:t xml:space="preserve"> des obligations incombant au Fournisseur au titre du Marché, y compris les obligations de garantie technique, sauf disposition contraire du </w:t>
            </w:r>
            <w:r w:rsidRPr="00C24986">
              <w:rPr>
                <w:b/>
                <w:spacing w:val="-2"/>
                <w:sz w:val="22"/>
                <w:szCs w:val="22"/>
                <w:lang w:val="fr-FR"/>
              </w:rPr>
              <w:t>CCAP</w:t>
            </w:r>
            <w:r w:rsidRPr="00C24986">
              <w:rPr>
                <w:spacing w:val="-2"/>
                <w:sz w:val="22"/>
                <w:szCs w:val="22"/>
                <w:lang w:val="fr-FR"/>
              </w:rPr>
              <w: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499" w:name="_Toc475090572"/>
            <w:r w:rsidRPr="00C24986">
              <w:rPr>
                <w:sz w:val="22"/>
                <w:szCs w:val="22"/>
              </w:rPr>
              <w:t>Droits d’auteur</w:t>
            </w:r>
            <w:bookmarkEnd w:id="499"/>
          </w:p>
        </w:tc>
        <w:tc>
          <w:tcPr>
            <w:tcW w:w="6750" w:type="dxa"/>
            <w:gridSpan w:val="2"/>
          </w:tcPr>
          <w:p w:rsidR="00FC31C4" w:rsidRPr="00C24986" w:rsidRDefault="00FC31C4" w:rsidP="006804DF">
            <w:pPr>
              <w:pStyle w:val="Header2-SubClauses"/>
              <w:numPr>
                <w:ilvl w:val="1"/>
                <w:numId w:val="41"/>
              </w:numPr>
              <w:spacing w:after="120"/>
              <w:rPr>
                <w:sz w:val="22"/>
                <w:szCs w:val="22"/>
                <w:lang w:val="fr-FR"/>
              </w:rPr>
            </w:pPr>
            <w:r w:rsidRPr="00C24986">
              <w:rPr>
                <w:sz w:val="22"/>
                <w:szCs w:val="22"/>
                <w:lang w:val="fr-FR"/>
              </w:rPr>
              <w:t>Les droits d’auteur de tous les plans, documents et autres pièces contenant des données et des renseignements fournis à l’Acheteur par le Fournisseur demeureront la propriété du Fournisseur ou, s’ils sont fournis directement à l’Acheteur ou par l’intermédiaire du Fournisseur par une tierce partie, y compris par des fournisseurs, les droits d’auteur y afférent demeureront la propriété de ladite tierce partie.</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00229">
            <w:pPr>
              <w:pStyle w:val="Style4"/>
              <w:keepNext/>
              <w:rPr>
                <w:sz w:val="22"/>
                <w:szCs w:val="22"/>
              </w:rPr>
            </w:pPr>
            <w:bookmarkStart w:id="500" w:name="_Toc475090573"/>
            <w:r w:rsidRPr="00C24986">
              <w:rPr>
                <w:sz w:val="22"/>
                <w:szCs w:val="22"/>
              </w:rPr>
              <w:t>Renseignements confidentiels</w:t>
            </w:r>
            <w:bookmarkEnd w:id="500"/>
          </w:p>
        </w:tc>
        <w:tc>
          <w:tcPr>
            <w:tcW w:w="6750" w:type="dxa"/>
            <w:gridSpan w:val="2"/>
          </w:tcPr>
          <w:p w:rsidR="00FC31C4" w:rsidRPr="00C24986" w:rsidRDefault="00FC31C4" w:rsidP="00900229">
            <w:pPr>
              <w:pStyle w:val="Header2-SubClauses"/>
              <w:keepNext/>
              <w:numPr>
                <w:ilvl w:val="1"/>
                <w:numId w:val="42"/>
              </w:numPr>
              <w:tabs>
                <w:tab w:val="clear" w:pos="619"/>
              </w:tabs>
              <w:spacing w:after="120"/>
              <w:rPr>
                <w:sz w:val="22"/>
                <w:szCs w:val="22"/>
                <w:lang w:val="fr-FR"/>
              </w:rPr>
            </w:pPr>
            <w:r w:rsidRPr="00C24986">
              <w:rPr>
                <w:sz w:val="22"/>
                <w:szCs w:val="22"/>
                <w:lang w:val="fr-FR"/>
              </w:rPr>
              <w:t>L’Acheteur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document, donnée et autre information qu’il recevra de l’Acheteur dans la mesure nécessaire pour permettre au sous-traitant d’effectuer son travail conformément au Marché, auquel cas le Fournisseur demandera audit sous-traitant de prendre un engagement de confidentialité analogue à l’engagement imposé au Fournisseur en vertu de la clause 20 du CCAG.</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6804DF">
            <w:pPr>
              <w:pStyle w:val="Header2-SubClauses"/>
              <w:numPr>
                <w:ilvl w:val="1"/>
                <w:numId w:val="42"/>
              </w:numPr>
              <w:tabs>
                <w:tab w:val="clear" w:pos="619"/>
              </w:tabs>
              <w:spacing w:before="120" w:after="120"/>
              <w:ind w:left="576" w:hanging="576"/>
              <w:rPr>
                <w:sz w:val="22"/>
                <w:szCs w:val="22"/>
                <w:lang w:val="fr-FR"/>
              </w:rPr>
            </w:pPr>
            <w:r w:rsidRPr="00C24986">
              <w:rPr>
                <w:sz w:val="22"/>
                <w:szCs w:val="22"/>
                <w:lang w:val="fr-FR"/>
              </w:rPr>
              <w:t>L’Acheteur n’utilisera aucun document, donnée et autre renseignement reçus du Fournisseur à des fins autres que celles du Marché. De la même manière, le Fournisseur n’utilisera aucun document, donnée et autre renseignement reçus de l’Acheteur à des fins autres que l’élaboration des plans, les acquisitions ou autres travaux et services requis pour l’exécution du Marché.</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915666">
            <w:pPr>
              <w:pStyle w:val="Header2-SubClauses"/>
              <w:spacing w:after="120"/>
              <w:ind w:left="576" w:hanging="576"/>
              <w:rPr>
                <w:sz w:val="22"/>
                <w:szCs w:val="22"/>
                <w:lang w:val="fr-FR"/>
              </w:rPr>
            </w:pPr>
            <w:r w:rsidRPr="00C24986">
              <w:rPr>
                <w:sz w:val="22"/>
                <w:szCs w:val="22"/>
                <w:lang w:val="fr-FR"/>
              </w:rPr>
              <w:t>20.3</w:t>
            </w:r>
            <w:r w:rsidRPr="00C24986">
              <w:rPr>
                <w:sz w:val="22"/>
                <w:szCs w:val="22"/>
                <w:lang w:val="fr-FR"/>
              </w:rPr>
              <w:tab/>
              <w:t>Toutefois, l’obligation imposée à une partie en vertu des clauses 20.1 et 20.2 ci-dessus ne s’appliquera pas aux types de renseignements suivants :</w:t>
            </w:r>
          </w:p>
          <w:p w:rsidR="00FC31C4" w:rsidRPr="00C24986" w:rsidRDefault="007C78F4" w:rsidP="00463B11">
            <w:pPr>
              <w:numPr>
                <w:ilvl w:val="0"/>
                <w:numId w:val="21"/>
              </w:numPr>
              <w:spacing w:after="120"/>
              <w:ind w:left="1026"/>
              <w:jc w:val="both"/>
              <w:rPr>
                <w:sz w:val="22"/>
                <w:szCs w:val="22"/>
              </w:rPr>
            </w:pPr>
            <w:r w:rsidRPr="00C24986">
              <w:rPr>
                <w:sz w:val="22"/>
                <w:szCs w:val="22"/>
              </w:rPr>
              <w:t>C</w:t>
            </w:r>
            <w:r w:rsidR="00FC31C4" w:rsidRPr="00C24986">
              <w:rPr>
                <w:sz w:val="22"/>
                <w:szCs w:val="22"/>
              </w:rPr>
              <w:t>eux que l’Acheteur ou le Fournisseur doivent partager avec l’</w:t>
            </w:r>
            <w:r w:rsidR="0030273F" w:rsidRPr="00C24986">
              <w:rPr>
                <w:sz w:val="22"/>
                <w:szCs w:val="22"/>
              </w:rPr>
              <w:t>AFD</w:t>
            </w:r>
            <w:r w:rsidR="00FC31C4" w:rsidRPr="00C24986">
              <w:rPr>
                <w:sz w:val="22"/>
                <w:szCs w:val="22"/>
              </w:rPr>
              <w:t xml:space="preserve"> ou d’autres institutions participant au financement du Marché</w:t>
            </w:r>
            <w:r w:rsidR="00AB357F" w:rsidRPr="00C24986">
              <w:rPr>
                <w:sz w:val="22"/>
                <w:szCs w:val="22"/>
              </w:rPr>
              <w:t xml:space="preserve"> </w:t>
            </w:r>
            <w:r w:rsidR="00FC31C4" w:rsidRPr="00C24986">
              <w:rPr>
                <w:sz w:val="22"/>
                <w:szCs w:val="22"/>
              </w:rPr>
              <w:t xml:space="preserve">; </w:t>
            </w:r>
          </w:p>
          <w:p w:rsidR="00FC31C4" w:rsidRPr="00C24986" w:rsidRDefault="007C78F4" w:rsidP="00463B11">
            <w:pPr>
              <w:numPr>
                <w:ilvl w:val="0"/>
                <w:numId w:val="21"/>
              </w:numPr>
              <w:spacing w:after="120"/>
              <w:ind w:left="1026"/>
              <w:jc w:val="both"/>
              <w:rPr>
                <w:sz w:val="22"/>
                <w:szCs w:val="22"/>
              </w:rPr>
            </w:pPr>
            <w:r w:rsidRPr="00C24986">
              <w:rPr>
                <w:sz w:val="22"/>
                <w:szCs w:val="22"/>
              </w:rPr>
              <w:t>C</w:t>
            </w:r>
            <w:r w:rsidR="00FC31C4" w:rsidRPr="00C24986">
              <w:rPr>
                <w:sz w:val="22"/>
                <w:szCs w:val="22"/>
              </w:rPr>
              <w:t>eux qui, à présent ou ultérieurement, appartiennent ou appartiendront au domaine public, sans que la partie en cause soit en faute ;</w:t>
            </w:r>
          </w:p>
          <w:p w:rsidR="00FC31C4" w:rsidRPr="00C24986" w:rsidRDefault="007C78F4" w:rsidP="00463B11">
            <w:pPr>
              <w:numPr>
                <w:ilvl w:val="0"/>
                <w:numId w:val="21"/>
              </w:numPr>
              <w:spacing w:after="120"/>
              <w:ind w:left="1026"/>
              <w:jc w:val="both"/>
              <w:rPr>
                <w:sz w:val="22"/>
                <w:szCs w:val="22"/>
              </w:rPr>
            </w:pPr>
            <w:r w:rsidRPr="00C24986">
              <w:rPr>
                <w:sz w:val="22"/>
                <w:szCs w:val="22"/>
              </w:rPr>
              <w:t>C</w:t>
            </w:r>
            <w:r w:rsidR="00FC31C4" w:rsidRPr="00C24986">
              <w:rPr>
                <w:sz w:val="22"/>
                <w:szCs w:val="22"/>
              </w:rPr>
              <w:t>eux dont il peut être prouvé qu’ils étaient en possession de la partie en cause lorsqu’ils ont été divulgués et qu’ils n’avaient pas été obtenus préalablement, de manière directe ou indirecte, de l’autre partie ; ou</w:t>
            </w:r>
          </w:p>
          <w:p w:rsidR="00FC31C4" w:rsidRPr="00C24986" w:rsidRDefault="007C78F4" w:rsidP="00463B11">
            <w:pPr>
              <w:numPr>
                <w:ilvl w:val="0"/>
                <w:numId w:val="21"/>
              </w:numPr>
              <w:spacing w:after="120"/>
              <w:ind w:left="1026"/>
              <w:jc w:val="both"/>
              <w:rPr>
                <w:sz w:val="22"/>
                <w:szCs w:val="22"/>
              </w:rPr>
            </w:pPr>
            <w:r w:rsidRPr="00C24986">
              <w:rPr>
                <w:sz w:val="22"/>
                <w:szCs w:val="22"/>
              </w:rPr>
              <w:t>C</w:t>
            </w:r>
            <w:r w:rsidR="00FC31C4" w:rsidRPr="00C24986">
              <w:rPr>
                <w:sz w:val="22"/>
                <w:szCs w:val="22"/>
              </w:rPr>
              <w:t>eux qui sont mis légitimement à la disposition de la partie en cause par une tierce partie non tenue au devoir de confidentialité.</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255F5D">
            <w:pPr>
              <w:spacing w:after="120"/>
              <w:ind w:left="612" w:hanging="612"/>
              <w:jc w:val="both"/>
              <w:rPr>
                <w:sz w:val="22"/>
                <w:szCs w:val="22"/>
              </w:rPr>
            </w:pPr>
            <w:r w:rsidRPr="00C24986">
              <w:rPr>
                <w:sz w:val="22"/>
                <w:szCs w:val="22"/>
              </w:rPr>
              <w:t>20.4</w:t>
            </w:r>
            <w:r w:rsidRPr="00C24986">
              <w:rPr>
                <w:sz w:val="22"/>
                <w:szCs w:val="22"/>
              </w:rPr>
              <w:tab/>
              <w:t>Les dispositions ci-dessus de la clause 20 du CCAG ne modifient en aucune façon un engagement de confidentialité donné par l’une ou l’autre partie avant la date du Marché s’agissant de tout ou partie de la fourniture.</w:t>
            </w:r>
          </w:p>
          <w:p w:rsidR="00FC31C4" w:rsidRPr="00C24986" w:rsidRDefault="00FC31C4" w:rsidP="00255F5D">
            <w:pPr>
              <w:pStyle w:val="Header2-SubClauses"/>
              <w:spacing w:after="120"/>
              <w:ind w:left="646" w:hanging="646"/>
              <w:rPr>
                <w:sz w:val="22"/>
                <w:szCs w:val="22"/>
                <w:lang w:val="fr-FR"/>
              </w:rPr>
            </w:pPr>
            <w:r w:rsidRPr="00C24986">
              <w:rPr>
                <w:sz w:val="22"/>
                <w:szCs w:val="22"/>
                <w:lang w:val="fr-FR"/>
              </w:rPr>
              <w:t>20.5</w:t>
            </w:r>
            <w:r w:rsidRPr="00C24986">
              <w:rPr>
                <w:sz w:val="22"/>
                <w:szCs w:val="22"/>
                <w:lang w:val="fr-FR"/>
              </w:rPr>
              <w:tab/>
              <w:t>Les dispositions de la clause 20 du CCAG resteront en vigueur après l’achèvement ou la résiliation du Marché, quel qu’en soit le motif.</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00229">
            <w:pPr>
              <w:pStyle w:val="Style4"/>
              <w:keepNext/>
              <w:rPr>
                <w:sz w:val="22"/>
                <w:szCs w:val="22"/>
              </w:rPr>
            </w:pPr>
            <w:bookmarkStart w:id="501" w:name="_Toc475090574"/>
            <w:r w:rsidRPr="00C24986">
              <w:rPr>
                <w:sz w:val="22"/>
                <w:szCs w:val="22"/>
              </w:rPr>
              <w:t>Sous-traitance</w:t>
            </w:r>
            <w:bookmarkEnd w:id="501"/>
          </w:p>
        </w:tc>
        <w:tc>
          <w:tcPr>
            <w:tcW w:w="6750" w:type="dxa"/>
            <w:gridSpan w:val="2"/>
          </w:tcPr>
          <w:p w:rsidR="00FC31C4" w:rsidRPr="00C24986" w:rsidRDefault="00FC31C4" w:rsidP="00900229">
            <w:pPr>
              <w:pStyle w:val="Header2-SubClauses"/>
              <w:keepNext/>
              <w:numPr>
                <w:ilvl w:val="1"/>
                <w:numId w:val="50"/>
              </w:numPr>
              <w:spacing w:after="120"/>
              <w:rPr>
                <w:sz w:val="22"/>
                <w:szCs w:val="22"/>
                <w:lang w:val="fr-FR"/>
              </w:rPr>
            </w:pPr>
            <w:r w:rsidRPr="00C24986">
              <w:rPr>
                <w:spacing w:val="-2"/>
                <w:sz w:val="22"/>
                <w:szCs w:val="22"/>
                <w:lang w:val="fr-FR"/>
              </w:rPr>
              <w:t xml:space="preserve">Le Fournisseur notifiera par écrit à l’Acheteur tous les marchés de sous-traitance attribués dans le cadre du Marché s’il ne l’a déjà fait dans son </w:t>
            </w:r>
            <w:r w:rsidR="00524D3E" w:rsidRPr="00C24986">
              <w:rPr>
                <w:spacing w:val="-2"/>
                <w:sz w:val="22"/>
                <w:szCs w:val="22"/>
                <w:lang w:val="fr-FR"/>
              </w:rPr>
              <w:t>Offre</w:t>
            </w:r>
            <w:r w:rsidRPr="00C24986">
              <w:rPr>
                <w:spacing w:val="-2"/>
                <w:sz w:val="22"/>
                <w:szCs w:val="22"/>
                <w:lang w:val="fr-FR"/>
              </w:rPr>
              <w:t>. La sous-traitance ne dégagera pas la responsabilité du Fournisseur, et ne le libérera d’aucune des obligations qui lui incombent du fait du Marché.</w:t>
            </w:r>
          </w:p>
          <w:p w:rsidR="00FC31C4" w:rsidRPr="00C24986" w:rsidRDefault="00FC31C4" w:rsidP="00900229">
            <w:pPr>
              <w:keepNext/>
              <w:spacing w:after="120"/>
              <w:ind w:left="646" w:hanging="646"/>
              <w:jc w:val="both"/>
              <w:rPr>
                <w:sz w:val="22"/>
                <w:szCs w:val="22"/>
              </w:rPr>
            </w:pPr>
            <w:r w:rsidRPr="00C24986">
              <w:rPr>
                <w:sz w:val="22"/>
                <w:szCs w:val="22"/>
              </w:rPr>
              <w:t>21.2</w:t>
            </w:r>
            <w:r w:rsidRPr="00C24986">
              <w:rPr>
                <w:sz w:val="22"/>
                <w:szCs w:val="22"/>
              </w:rPr>
              <w:tab/>
              <w:t>Les marchés de sous-traitance se conformeront aux dispositions des clauses 3 et 7 du CCAG.</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02" w:name="_Toc475090575"/>
            <w:r w:rsidRPr="00C24986">
              <w:rPr>
                <w:sz w:val="22"/>
                <w:szCs w:val="22"/>
              </w:rPr>
              <w:t>Spécifications et Normes</w:t>
            </w:r>
            <w:bookmarkEnd w:id="502"/>
          </w:p>
        </w:tc>
        <w:tc>
          <w:tcPr>
            <w:tcW w:w="6750" w:type="dxa"/>
            <w:gridSpan w:val="2"/>
          </w:tcPr>
          <w:p w:rsidR="00FC31C4" w:rsidRPr="00C24986" w:rsidRDefault="00FC31C4" w:rsidP="00900229">
            <w:pPr>
              <w:pStyle w:val="Header2-SubClauses"/>
              <w:spacing w:after="120"/>
              <w:ind w:left="648" w:hanging="648"/>
              <w:rPr>
                <w:sz w:val="22"/>
                <w:szCs w:val="22"/>
              </w:rPr>
            </w:pPr>
            <w:r w:rsidRPr="00C24986">
              <w:rPr>
                <w:sz w:val="22"/>
                <w:szCs w:val="22"/>
                <w:lang w:val="fr-FR"/>
              </w:rPr>
              <w:t>22.1</w:t>
            </w:r>
            <w:r w:rsidRPr="00C24986">
              <w:rPr>
                <w:sz w:val="22"/>
                <w:szCs w:val="22"/>
                <w:lang w:val="fr-FR"/>
              </w:rPr>
              <w:tab/>
              <w:t>Spécifications techniques et Plans</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463B11">
            <w:pPr>
              <w:pStyle w:val="Outline1"/>
              <w:keepNext w:val="0"/>
              <w:numPr>
                <w:ilvl w:val="0"/>
                <w:numId w:val="22"/>
              </w:numPr>
              <w:spacing w:before="0" w:after="120"/>
              <w:ind w:left="1020" w:hanging="357"/>
              <w:jc w:val="both"/>
              <w:rPr>
                <w:kern w:val="0"/>
                <w:sz w:val="22"/>
                <w:szCs w:val="22"/>
              </w:rPr>
            </w:pPr>
            <w:r w:rsidRPr="00C24986">
              <w:rPr>
                <w:kern w:val="0"/>
                <w:sz w:val="22"/>
                <w:szCs w:val="22"/>
              </w:rPr>
              <w:t xml:space="preserve">Les </w:t>
            </w:r>
            <w:r w:rsidR="00F45B04" w:rsidRPr="00C24986">
              <w:rPr>
                <w:kern w:val="0"/>
                <w:sz w:val="22"/>
                <w:szCs w:val="22"/>
              </w:rPr>
              <w:t>fournitures</w:t>
            </w:r>
            <w:r w:rsidRPr="00C24986">
              <w:rPr>
                <w:kern w:val="0"/>
                <w:sz w:val="22"/>
                <w:szCs w:val="22"/>
              </w:rPr>
              <w:t xml:space="preserve"> et services connexes fournis au titre du Marché seront conformes aux normes visées à la Section V</w:t>
            </w:r>
            <w:r w:rsidR="00255F5D" w:rsidRPr="00C24986">
              <w:rPr>
                <w:kern w:val="0"/>
                <w:sz w:val="22"/>
                <w:szCs w:val="22"/>
              </w:rPr>
              <w:t>II</w:t>
            </w:r>
            <w:r w:rsidRPr="00C24986">
              <w:rPr>
                <w:kern w:val="0"/>
                <w:sz w:val="22"/>
                <w:szCs w:val="22"/>
              </w:rPr>
              <w:t>, Bordereau des quantités, calendrier de livraison et spécifications techniques, et, lorsqu’il n’est fait référence à aucune norme applicable, la norme sera équivalente ou supérieure aux normes officielles applicables dans le pays d’origine des biens.</w:t>
            </w:r>
          </w:p>
          <w:p w:rsidR="00255F5D" w:rsidRPr="00C24986" w:rsidRDefault="00255F5D" w:rsidP="00463B11">
            <w:pPr>
              <w:numPr>
                <w:ilvl w:val="0"/>
                <w:numId w:val="22"/>
              </w:numPr>
              <w:spacing w:after="120"/>
              <w:ind w:left="1066" w:hanging="490"/>
              <w:jc w:val="both"/>
              <w:rPr>
                <w:sz w:val="22"/>
                <w:szCs w:val="22"/>
              </w:rPr>
            </w:pPr>
            <w:r w:rsidRPr="00C24986">
              <w:rPr>
                <w:sz w:val="22"/>
                <w:szCs w:val="22"/>
              </w:rPr>
              <w:t>Le Fournisseur pourra décliner sa responsabilité pour toute étude de conception, donnée, plan, spécification ou autre document, ou toute modification de ces éléments, qui aura été fourni ou conçu par l’Acheteur ou en son nom, en donnant à l’Acheteur une notification indiquant qu’il décline sa responsabilité.</w:t>
            </w:r>
          </w:p>
          <w:p w:rsidR="00FC31C4" w:rsidRPr="00C24986" w:rsidRDefault="00FC31C4" w:rsidP="00463B11">
            <w:pPr>
              <w:pStyle w:val="Outline1"/>
              <w:keepNext w:val="0"/>
              <w:numPr>
                <w:ilvl w:val="0"/>
                <w:numId w:val="22"/>
              </w:numPr>
              <w:spacing w:before="0" w:after="120"/>
              <w:ind w:left="1020" w:hanging="357"/>
              <w:jc w:val="both"/>
              <w:rPr>
                <w:sz w:val="22"/>
                <w:szCs w:val="22"/>
              </w:rPr>
            </w:pPr>
            <w:r w:rsidRPr="00C24986">
              <w:rPr>
                <w:kern w:val="0"/>
                <w:sz w:val="22"/>
                <w:szCs w:val="22"/>
              </w:rPr>
              <w:t>Lorsque le Marché se référera aux codes et normes selon lesquels il sera exécuté, l’édition ou la version révisée desdits codes et normes sera celle spécifiée dans les spécifications techniques. Durant l’exécution du Marché, les changements apportés auxdits codes et normes ne seront appliqués qu’après l’approbation de l’Acheteur et seront traités conformément à la clause 33 du CCAG</w:t>
            </w:r>
            <w:r w:rsidR="00255F5D" w:rsidRPr="00C24986">
              <w:rPr>
                <w:kern w:val="0"/>
                <w:sz w:val="22"/>
                <w:szCs w:val="22"/>
              </w:rPr>
              <w: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03" w:name="_Toc475090576"/>
            <w:r w:rsidRPr="00C24986">
              <w:rPr>
                <w:sz w:val="22"/>
                <w:szCs w:val="22"/>
              </w:rPr>
              <w:t>Emballage et documents</w:t>
            </w:r>
            <w:bookmarkEnd w:id="503"/>
          </w:p>
        </w:tc>
        <w:tc>
          <w:tcPr>
            <w:tcW w:w="6750" w:type="dxa"/>
            <w:gridSpan w:val="2"/>
          </w:tcPr>
          <w:p w:rsidR="00FC31C4" w:rsidRPr="00C24986" w:rsidRDefault="00FC31C4" w:rsidP="009B1CEF">
            <w:pPr>
              <w:pStyle w:val="Header2-SubClauses"/>
              <w:numPr>
                <w:ilvl w:val="1"/>
                <w:numId w:val="43"/>
              </w:numPr>
              <w:spacing w:after="120"/>
              <w:rPr>
                <w:sz w:val="22"/>
                <w:szCs w:val="22"/>
                <w:lang w:val="fr-FR"/>
              </w:rPr>
            </w:pPr>
            <w:r w:rsidRPr="00C24986">
              <w:rPr>
                <w:sz w:val="22"/>
                <w:szCs w:val="22"/>
                <w:lang w:val="fr-FR"/>
              </w:rPr>
              <w:t xml:space="preserve">Le Fournisseur emballera les fournitures de la manière requise pour qu’elles ne subissent pas de dommages ou de détérioration durant le transport vers </w:t>
            </w:r>
            <w:r w:rsidR="007C78F4" w:rsidRPr="00C24986">
              <w:rPr>
                <w:sz w:val="22"/>
                <w:szCs w:val="22"/>
                <w:lang w:val="fr-FR"/>
              </w:rPr>
              <w:t xml:space="preserve">le lieu de </w:t>
            </w:r>
            <w:r w:rsidRPr="00C24986">
              <w:rPr>
                <w:sz w:val="22"/>
                <w:szCs w:val="22"/>
                <w:lang w:val="fr-FR"/>
              </w:rPr>
              <w:t xml:space="preserve">destination </w:t>
            </w:r>
            <w:r w:rsidR="007C78F4" w:rsidRPr="00C24986">
              <w:rPr>
                <w:sz w:val="22"/>
                <w:szCs w:val="22"/>
                <w:lang w:val="fr-FR"/>
              </w:rPr>
              <w:t>convenu</w:t>
            </w:r>
            <w:r w:rsidRPr="00C24986">
              <w:rPr>
                <w:sz w:val="22"/>
                <w:szCs w:val="22"/>
                <w:lang w:val="fr-FR"/>
              </w:rPr>
              <w:t>,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w:t>
            </w:r>
            <w:r w:rsidRPr="00C24986">
              <w:rPr>
                <w:spacing w:val="-2"/>
                <w:sz w:val="22"/>
                <w:szCs w:val="22"/>
                <w:lang w:val="fr-FR"/>
              </w:rPr>
              <w:t xml:space="preserve"> tiendront compte, chaque fois que nécessaire, du fait que l</w:t>
            </w:r>
            <w:r w:rsidR="003C5B17" w:rsidRPr="00C24986">
              <w:rPr>
                <w:spacing w:val="-2"/>
                <w:sz w:val="22"/>
                <w:szCs w:val="22"/>
                <w:lang w:val="fr-FR"/>
              </w:rPr>
              <w:t>e lieu de</w:t>
            </w:r>
            <w:r w:rsidRPr="00C24986">
              <w:rPr>
                <w:spacing w:val="-2"/>
                <w:sz w:val="22"/>
                <w:szCs w:val="22"/>
                <w:lang w:val="fr-FR"/>
              </w:rPr>
              <w:t xml:space="preserve"> destination </w:t>
            </w:r>
            <w:r w:rsidR="003C5B17" w:rsidRPr="00C24986">
              <w:rPr>
                <w:spacing w:val="-2"/>
                <w:sz w:val="22"/>
                <w:szCs w:val="22"/>
                <w:lang w:val="fr-FR"/>
              </w:rPr>
              <w:t>convenu</w:t>
            </w:r>
            <w:r w:rsidRPr="00C24986">
              <w:rPr>
                <w:spacing w:val="-2"/>
                <w:sz w:val="22"/>
                <w:szCs w:val="22"/>
                <w:lang w:val="fr-FR"/>
              </w:rPr>
              <w:t xml:space="preserve"> des fournitures est éloignée</w:t>
            </w:r>
            <w:r w:rsidRPr="00C24986">
              <w:rPr>
                <w:sz w:val="22"/>
                <w:szCs w:val="22"/>
                <w:lang w:val="fr-FR"/>
              </w:rPr>
              <w:t xml:space="preserve"> et de l’absence éventuelle, à toutes les étapes du transport, de matériel de manutention lourd.</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6804DF">
            <w:pPr>
              <w:pStyle w:val="Header2-SubClauses"/>
              <w:numPr>
                <w:ilvl w:val="1"/>
                <w:numId w:val="43"/>
              </w:numPr>
              <w:spacing w:after="120"/>
              <w:rPr>
                <w:sz w:val="22"/>
                <w:szCs w:val="22"/>
                <w:lang w:val="fr-FR"/>
              </w:rPr>
            </w:pPr>
            <w:r w:rsidRPr="00C24986">
              <w:rPr>
                <w:spacing w:val="-2"/>
                <w:sz w:val="22"/>
                <w:szCs w:val="22"/>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C24986">
              <w:rPr>
                <w:b/>
                <w:spacing w:val="-2"/>
                <w:sz w:val="22"/>
                <w:szCs w:val="22"/>
                <w:lang w:val="fr-FR"/>
              </w:rPr>
              <w:t>CCAP</w:t>
            </w:r>
            <w:r w:rsidRPr="00C24986">
              <w:rPr>
                <w:spacing w:val="-2"/>
                <w:sz w:val="22"/>
                <w:szCs w:val="22"/>
                <w:lang w:val="fr-FR"/>
              </w:rPr>
              <w:t>, et à toutes autres instructions données par l’Acheteur.</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04" w:name="_Toc475090577"/>
            <w:r w:rsidRPr="00C24986">
              <w:rPr>
                <w:sz w:val="22"/>
                <w:szCs w:val="22"/>
              </w:rPr>
              <w:t>Assurance</w:t>
            </w:r>
            <w:bookmarkEnd w:id="504"/>
          </w:p>
        </w:tc>
        <w:tc>
          <w:tcPr>
            <w:tcW w:w="6750" w:type="dxa"/>
            <w:gridSpan w:val="2"/>
          </w:tcPr>
          <w:p w:rsidR="00FC31C4" w:rsidRPr="00C24986" w:rsidRDefault="00FC31C4" w:rsidP="006804DF">
            <w:pPr>
              <w:pStyle w:val="Header2-SubClauses"/>
              <w:numPr>
                <w:ilvl w:val="1"/>
                <w:numId w:val="44"/>
              </w:numPr>
              <w:spacing w:after="120"/>
              <w:rPr>
                <w:sz w:val="22"/>
                <w:szCs w:val="22"/>
                <w:lang w:val="fr-FR"/>
              </w:rPr>
            </w:pPr>
            <w:r w:rsidRPr="00C24986">
              <w:rPr>
                <w:sz w:val="22"/>
                <w:szCs w:val="22"/>
                <w:lang w:val="fr-FR"/>
              </w:rPr>
              <w:t xml:space="preserve">Sauf indication contraire du </w:t>
            </w:r>
            <w:r w:rsidRPr="00C24986">
              <w:rPr>
                <w:b/>
                <w:sz w:val="22"/>
                <w:szCs w:val="22"/>
                <w:lang w:val="fr-FR"/>
              </w:rPr>
              <w:t>CCAP</w:t>
            </w:r>
            <w:r w:rsidRPr="00C24986">
              <w:rPr>
                <w:sz w:val="22"/>
                <w:szCs w:val="22"/>
                <w:lang w:val="fr-FR"/>
              </w:rPr>
              <w:t xml:space="preserve">, les </w:t>
            </w:r>
            <w:r w:rsidRPr="00C24986">
              <w:rPr>
                <w:spacing w:val="-2"/>
                <w:sz w:val="22"/>
                <w:szCs w:val="22"/>
                <w:lang w:val="fr-FR"/>
              </w:rPr>
              <w:t>fournitures livrées en exécution du présent Marché seront entièrement assurées contre toute perte ou dommage découlant de leur fabrication ou acquisition, de leur transport, leur entreposage et leur livraison conformément aux Incoterms en vigueur ou de la manière spécifiée dans le CCAP</w:t>
            </w:r>
            <w:r w:rsidRPr="00C24986">
              <w:rPr>
                <w:sz w:val="22"/>
                <w:szCs w:val="22"/>
                <w:lang w:val="fr-FR"/>
              </w:rPr>
              <w: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05" w:name="_Toc475090578"/>
            <w:r w:rsidRPr="00C24986">
              <w:rPr>
                <w:sz w:val="22"/>
                <w:szCs w:val="22"/>
              </w:rPr>
              <w:t>Transport</w:t>
            </w:r>
            <w:bookmarkEnd w:id="505"/>
          </w:p>
        </w:tc>
        <w:tc>
          <w:tcPr>
            <w:tcW w:w="6750" w:type="dxa"/>
            <w:gridSpan w:val="2"/>
          </w:tcPr>
          <w:p w:rsidR="00FC31C4" w:rsidRPr="00C24986" w:rsidRDefault="00FC31C4" w:rsidP="006804DF">
            <w:pPr>
              <w:pStyle w:val="Header2-SubClauses"/>
              <w:numPr>
                <w:ilvl w:val="1"/>
                <w:numId w:val="45"/>
              </w:numPr>
              <w:spacing w:after="120"/>
              <w:rPr>
                <w:sz w:val="22"/>
                <w:szCs w:val="22"/>
                <w:lang w:val="fr-FR"/>
              </w:rPr>
            </w:pPr>
            <w:r w:rsidRPr="00C24986">
              <w:rPr>
                <w:sz w:val="22"/>
                <w:szCs w:val="22"/>
                <w:lang w:val="fr-FR"/>
              </w:rPr>
              <w:t xml:space="preserve">Sauf indication contraire du </w:t>
            </w:r>
            <w:r w:rsidRPr="00C24986">
              <w:rPr>
                <w:b/>
                <w:sz w:val="22"/>
                <w:szCs w:val="22"/>
                <w:lang w:val="fr-FR"/>
              </w:rPr>
              <w:t>CCAP</w:t>
            </w:r>
            <w:r w:rsidRPr="00C24986">
              <w:rPr>
                <w:sz w:val="22"/>
                <w:szCs w:val="22"/>
                <w:lang w:val="fr-FR"/>
              </w:rPr>
              <w:t>, la responsabilité du transport des Fournitures est assumée par la partie spécifiée dans les Incoterms.</w:t>
            </w:r>
          </w:p>
          <w:p w:rsidR="00F87C27" w:rsidRPr="00C24986" w:rsidRDefault="00F87C27" w:rsidP="00F87C27">
            <w:pPr>
              <w:pStyle w:val="Sub-ClauseText"/>
              <w:spacing w:after="160"/>
              <w:ind w:left="612" w:hanging="612"/>
              <w:rPr>
                <w:spacing w:val="0"/>
                <w:sz w:val="22"/>
                <w:szCs w:val="22"/>
                <w:lang w:val="fr-FR"/>
              </w:rPr>
            </w:pPr>
            <w:r w:rsidRPr="00C24986">
              <w:rPr>
                <w:spacing w:val="0"/>
                <w:sz w:val="22"/>
                <w:szCs w:val="22"/>
                <w:lang w:val="fr-FR"/>
              </w:rPr>
              <w:t>25.2</w:t>
            </w:r>
            <w:r w:rsidRPr="00C24986">
              <w:rPr>
                <w:spacing w:val="0"/>
                <w:sz w:val="22"/>
                <w:szCs w:val="22"/>
                <w:lang w:val="fr-FR"/>
              </w:rPr>
              <w:tab/>
            </w:r>
            <w:r w:rsidR="00E0561E" w:rsidRPr="00C24986">
              <w:rPr>
                <w:spacing w:val="0"/>
                <w:sz w:val="22"/>
                <w:szCs w:val="22"/>
                <w:lang w:val="fr-FR"/>
              </w:rPr>
              <w:t xml:space="preserve">Il pourra être demandé au Fournisseur de fournir tout ou partie des services suivants, y compris d’autres services s’ils existent, tels que </w:t>
            </w:r>
            <w:r w:rsidR="003B5B51" w:rsidRPr="00C24986">
              <w:rPr>
                <w:spacing w:val="0"/>
                <w:sz w:val="22"/>
                <w:szCs w:val="22"/>
                <w:lang w:val="fr-FR"/>
              </w:rPr>
              <w:t>spécifi</w:t>
            </w:r>
            <w:r w:rsidR="00E0561E" w:rsidRPr="00C24986">
              <w:rPr>
                <w:spacing w:val="0"/>
                <w:sz w:val="22"/>
                <w:szCs w:val="22"/>
                <w:lang w:val="fr-FR"/>
              </w:rPr>
              <w:t>és au CCAP</w:t>
            </w:r>
            <w:r w:rsidR="00E343FB" w:rsidRPr="00C24986">
              <w:rPr>
                <w:spacing w:val="0"/>
                <w:sz w:val="22"/>
                <w:szCs w:val="22"/>
                <w:lang w:val="fr-FR"/>
              </w:rPr>
              <w:t>.</w:t>
            </w:r>
          </w:p>
          <w:p w:rsidR="00F87C27" w:rsidRPr="00C24986" w:rsidRDefault="00F87C27" w:rsidP="00F87C27">
            <w:pPr>
              <w:pStyle w:val="Sub-ClauseText"/>
              <w:spacing w:after="160"/>
              <w:ind w:left="612" w:hanging="612"/>
              <w:rPr>
                <w:spacing w:val="0"/>
                <w:sz w:val="22"/>
                <w:szCs w:val="22"/>
                <w:lang w:val="fr-FR"/>
              </w:rPr>
            </w:pPr>
            <w:r w:rsidRPr="00C24986">
              <w:rPr>
                <w:spacing w:val="0"/>
                <w:sz w:val="22"/>
                <w:szCs w:val="22"/>
                <w:lang w:val="fr-FR"/>
              </w:rPr>
              <w:t>(a)</w:t>
            </w:r>
            <w:r w:rsidRPr="00C24986">
              <w:rPr>
                <w:spacing w:val="0"/>
                <w:sz w:val="22"/>
                <w:szCs w:val="22"/>
                <w:lang w:val="fr-FR"/>
              </w:rPr>
              <w:tab/>
            </w:r>
            <w:r w:rsidR="003267FE" w:rsidRPr="00C24986">
              <w:rPr>
                <w:spacing w:val="0"/>
                <w:sz w:val="22"/>
                <w:szCs w:val="22"/>
                <w:lang w:val="fr-FR"/>
              </w:rPr>
              <w:t>l’exécution</w:t>
            </w:r>
            <w:r w:rsidRPr="00C24986">
              <w:rPr>
                <w:spacing w:val="0"/>
                <w:sz w:val="22"/>
                <w:szCs w:val="22"/>
                <w:lang w:val="fr-FR"/>
              </w:rPr>
              <w:t xml:space="preserve"> </w:t>
            </w:r>
            <w:r w:rsidR="00E0561E" w:rsidRPr="00C24986">
              <w:rPr>
                <w:spacing w:val="0"/>
                <w:sz w:val="22"/>
                <w:szCs w:val="22"/>
                <w:lang w:val="fr-FR"/>
              </w:rPr>
              <w:t>ou</w:t>
            </w:r>
            <w:r w:rsidRPr="00C24986">
              <w:rPr>
                <w:spacing w:val="0"/>
                <w:sz w:val="22"/>
                <w:szCs w:val="22"/>
                <w:lang w:val="fr-FR"/>
              </w:rPr>
              <w:t xml:space="preserve"> </w:t>
            </w:r>
            <w:r w:rsidR="003267FE" w:rsidRPr="00C24986">
              <w:rPr>
                <w:spacing w:val="0"/>
                <w:sz w:val="22"/>
                <w:szCs w:val="22"/>
                <w:lang w:val="fr-FR"/>
              </w:rPr>
              <w:t>la surveillance</w:t>
            </w:r>
            <w:r w:rsidRPr="00C24986">
              <w:rPr>
                <w:spacing w:val="0"/>
                <w:sz w:val="22"/>
                <w:szCs w:val="22"/>
                <w:lang w:val="fr-FR"/>
              </w:rPr>
              <w:t xml:space="preserve"> </w:t>
            </w:r>
            <w:r w:rsidR="00E0561E" w:rsidRPr="00C24986">
              <w:rPr>
                <w:spacing w:val="0"/>
                <w:sz w:val="22"/>
                <w:szCs w:val="22"/>
                <w:lang w:val="fr-FR"/>
              </w:rPr>
              <w:t>de</w:t>
            </w:r>
            <w:r w:rsidR="003B5B51" w:rsidRPr="00C24986">
              <w:rPr>
                <w:spacing w:val="0"/>
                <w:sz w:val="22"/>
                <w:szCs w:val="22"/>
                <w:lang w:val="fr-FR"/>
              </w:rPr>
              <w:t xml:space="preserve"> l’as</w:t>
            </w:r>
            <w:r w:rsidR="00E0561E" w:rsidRPr="00C24986">
              <w:rPr>
                <w:spacing w:val="0"/>
                <w:sz w:val="22"/>
                <w:szCs w:val="22"/>
                <w:lang w:val="fr-FR"/>
              </w:rPr>
              <w:t>s</w:t>
            </w:r>
            <w:r w:rsidR="003B5B51" w:rsidRPr="00C24986">
              <w:rPr>
                <w:spacing w:val="0"/>
                <w:sz w:val="22"/>
                <w:szCs w:val="22"/>
                <w:lang w:val="fr-FR"/>
              </w:rPr>
              <w:t>emblage sur site des</w:t>
            </w:r>
            <w:r w:rsidR="00E0561E" w:rsidRPr="00C24986">
              <w:rPr>
                <w:spacing w:val="0"/>
                <w:sz w:val="22"/>
                <w:szCs w:val="22"/>
                <w:lang w:val="fr-FR"/>
              </w:rPr>
              <w:t xml:space="preserve"> </w:t>
            </w:r>
            <w:r w:rsidR="00BC225D" w:rsidRPr="00C24986">
              <w:rPr>
                <w:spacing w:val="0"/>
                <w:sz w:val="22"/>
                <w:szCs w:val="22"/>
                <w:lang w:val="fr-FR"/>
              </w:rPr>
              <w:t>Fournitures</w:t>
            </w:r>
            <w:r w:rsidR="00E0561E" w:rsidRPr="00C24986">
              <w:rPr>
                <w:spacing w:val="0"/>
                <w:sz w:val="22"/>
                <w:szCs w:val="22"/>
                <w:lang w:val="fr-FR"/>
              </w:rPr>
              <w:t xml:space="preserve"> </w:t>
            </w:r>
            <w:r w:rsidR="001D7917" w:rsidRPr="00C24986">
              <w:rPr>
                <w:spacing w:val="0"/>
                <w:sz w:val="22"/>
                <w:szCs w:val="22"/>
                <w:lang w:val="fr-FR"/>
              </w:rPr>
              <w:t xml:space="preserve">et/ou </w:t>
            </w:r>
            <w:r w:rsidR="003B5B51" w:rsidRPr="00C24986">
              <w:rPr>
                <w:spacing w:val="0"/>
                <w:sz w:val="22"/>
                <w:szCs w:val="22"/>
                <w:lang w:val="fr-FR"/>
              </w:rPr>
              <w:t xml:space="preserve">leur </w:t>
            </w:r>
            <w:r w:rsidR="001D7917" w:rsidRPr="00C24986">
              <w:rPr>
                <w:spacing w:val="0"/>
                <w:sz w:val="22"/>
                <w:szCs w:val="22"/>
                <w:lang w:val="fr-FR"/>
              </w:rPr>
              <w:t>mis</w:t>
            </w:r>
            <w:r w:rsidR="003B5B51" w:rsidRPr="00C24986">
              <w:rPr>
                <w:spacing w:val="0"/>
                <w:sz w:val="22"/>
                <w:szCs w:val="22"/>
                <w:lang w:val="fr-FR"/>
              </w:rPr>
              <w:t>e</w:t>
            </w:r>
            <w:r w:rsidR="001D7917" w:rsidRPr="00C24986">
              <w:rPr>
                <w:spacing w:val="0"/>
                <w:sz w:val="22"/>
                <w:szCs w:val="22"/>
                <w:lang w:val="fr-FR"/>
              </w:rPr>
              <w:t xml:space="preserve"> en service</w:t>
            </w:r>
            <w:r w:rsidR="00E343FB" w:rsidRPr="00C24986">
              <w:rPr>
                <w:spacing w:val="0"/>
                <w:sz w:val="22"/>
                <w:szCs w:val="22"/>
                <w:lang w:val="fr-FR"/>
              </w:rPr>
              <w:t>.</w:t>
            </w:r>
          </w:p>
          <w:p w:rsidR="00F87C27" w:rsidRPr="00C24986" w:rsidRDefault="00F87C27" w:rsidP="00F87C27">
            <w:pPr>
              <w:pStyle w:val="Sub-ClauseText"/>
              <w:spacing w:after="160"/>
              <w:ind w:left="612" w:hanging="612"/>
              <w:rPr>
                <w:spacing w:val="0"/>
                <w:sz w:val="22"/>
                <w:szCs w:val="22"/>
                <w:lang w:val="fr-FR"/>
              </w:rPr>
            </w:pPr>
            <w:r w:rsidRPr="00C24986">
              <w:rPr>
                <w:spacing w:val="0"/>
                <w:sz w:val="22"/>
                <w:szCs w:val="22"/>
                <w:lang w:val="fr-FR"/>
              </w:rPr>
              <w:t>(b)</w:t>
            </w:r>
            <w:r w:rsidRPr="00C24986">
              <w:rPr>
                <w:spacing w:val="0"/>
                <w:sz w:val="22"/>
                <w:szCs w:val="22"/>
                <w:lang w:val="fr-FR"/>
              </w:rPr>
              <w:tab/>
            </w:r>
            <w:r w:rsidR="003267FE" w:rsidRPr="00C24986">
              <w:rPr>
                <w:spacing w:val="0"/>
                <w:sz w:val="22"/>
                <w:szCs w:val="22"/>
                <w:lang w:val="fr-FR"/>
              </w:rPr>
              <w:t xml:space="preserve">la </w:t>
            </w:r>
            <w:r w:rsidR="00E0561E" w:rsidRPr="00C24986">
              <w:rPr>
                <w:spacing w:val="0"/>
                <w:sz w:val="22"/>
                <w:szCs w:val="22"/>
                <w:lang w:val="fr-FR"/>
              </w:rPr>
              <w:t xml:space="preserve">fourniture d’outils nécessaires à l’assemblage et/ou la </w:t>
            </w:r>
            <w:r w:rsidR="001D7917" w:rsidRPr="00C24986">
              <w:rPr>
                <w:spacing w:val="0"/>
                <w:sz w:val="22"/>
                <w:szCs w:val="22"/>
                <w:lang w:val="fr-FR"/>
              </w:rPr>
              <w:t>maintenance</w:t>
            </w:r>
            <w:r w:rsidR="00E0561E" w:rsidRPr="00C24986">
              <w:rPr>
                <w:spacing w:val="0"/>
                <w:sz w:val="22"/>
                <w:szCs w:val="22"/>
                <w:lang w:val="fr-FR"/>
              </w:rPr>
              <w:t xml:space="preserve"> des </w:t>
            </w:r>
            <w:r w:rsidR="00BC225D" w:rsidRPr="00C24986">
              <w:rPr>
                <w:spacing w:val="0"/>
                <w:sz w:val="22"/>
                <w:szCs w:val="22"/>
                <w:lang w:val="fr-FR"/>
              </w:rPr>
              <w:t>Fournitures</w:t>
            </w:r>
            <w:r w:rsidR="00E343FB" w:rsidRPr="00C24986">
              <w:rPr>
                <w:spacing w:val="0"/>
                <w:sz w:val="22"/>
                <w:szCs w:val="22"/>
                <w:lang w:val="fr-FR"/>
              </w:rPr>
              <w:t>.</w:t>
            </w:r>
          </w:p>
          <w:p w:rsidR="003267FE" w:rsidRPr="00C24986" w:rsidRDefault="00F87C27" w:rsidP="00F87C27">
            <w:pPr>
              <w:pStyle w:val="Sub-ClauseText"/>
              <w:spacing w:after="160"/>
              <w:ind w:left="612" w:hanging="612"/>
              <w:rPr>
                <w:spacing w:val="0"/>
                <w:sz w:val="22"/>
                <w:szCs w:val="22"/>
                <w:lang w:val="fr-FR"/>
              </w:rPr>
            </w:pPr>
            <w:r w:rsidRPr="00C24986">
              <w:rPr>
                <w:spacing w:val="0"/>
                <w:sz w:val="22"/>
                <w:szCs w:val="22"/>
                <w:lang w:val="fr-FR"/>
              </w:rPr>
              <w:t>(c)</w:t>
            </w:r>
            <w:r w:rsidRPr="00C24986">
              <w:rPr>
                <w:spacing w:val="0"/>
                <w:sz w:val="22"/>
                <w:szCs w:val="22"/>
                <w:lang w:val="fr-FR"/>
              </w:rPr>
              <w:tab/>
            </w:r>
            <w:r w:rsidR="003267FE" w:rsidRPr="00C24986">
              <w:rPr>
                <w:spacing w:val="0"/>
                <w:sz w:val="22"/>
                <w:szCs w:val="22"/>
                <w:lang w:val="fr-FR"/>
              </w:rPr>
              <w:t xml:space="preserve">la fourniture du manuel détaillé </w:t>
            </w:r>
            <w:r w:rsidR="003B5B51" w:rsidRPr="00C24986">
              <w:rPr>
                <w:spacing w:val="0"/>
                <w:sz w:val="22"/>
                <w:szCs w:val="22"/>
                <w:lang w:val="fr-FR"/>
              </w:rPr>
              <w:t>d’exploitation</w:t>
            </w:r>
            <w:r w:rsidR="003267FE" w:rsidRPr="00C24986">
              <w:rPr>
                <w:spacing w:val="0"/>
                <w:sz w:val="22"/>
                <w:szCs w:val="22"/>
                <w:lang w:val="fr-FR"/>
              </w:rPr>
              <w:t xml:space="preserve"> et de maintenance pour chaque article </w:t>
            </w:r>
            <w:r w:rsidR="003B5B51" w:rsidRPr="00C24986">
              <w:rPr>
                <w:spacing w:val="0"/>
                <w:sz w:val="22"/>
                <w:szCs w:val="22"/>
                <w:lang w:val="fr-FR"/>
              </w:rPr>
              <w:t xml:space="preserve">pertinent </w:t>
            </w:r>
            <w:r w:rsidR="003267FE" w:rsidRPr="00C24986">
              <w:rPr>
                <w:spacing w:val="0"/>
                <w:sz w:val="22"/>
                <w:szCs w:val="22"/>
                <w:lang w:val="fr-FR"/>
              </w:rPr>
              <w:t xml:space="preserve">des </w:t>
            </w:r>
            <w:r w:rsidR="00BC225D" w:rsidRPr="00C24986">
              <w:rPr>
                <w:spacing w:val="0"/>
                <w:sz w:val="22"/>
                <w:szCs w:val="22"/>
                <w:lang w:val="fr-FR"/>
              </w:rPr>
              <w:t>Fournitures</w:t>
            </w:r>
            <w:r w:rsidR="00E343FB" w:rsidRPr="00C24986">
              <w:rPr>
                <w:spacing w:val="0"/>
                <w:sz w:val="22"/>
                <w:szCs w:val="22"/>
                <w:lang w:val="fr-FR"/>
              </w:rPr>
              <w:t>.</w:t>
            </w:r>
          </w:p>
          <w:p w:rsidR="00F87C27" w:rsidRPr="00C24986" w:rsidRDefault="003267FE" w:rsidP="00F87C27">
            <w:pPr>
              <w:pStyle w:val="Sub-ClauseText"/>
              <w:spacing w:after="160"/>
              <w:ind w:left="612" w:hanging="612"/>
              <w:rPr>
                <w:spacing w:val="0"/>
                <w:sz w:val="22"/>
                <w:szCs w:val="22"/>
                <w:lang w:val="fr-FR"/>
              </w:rPr>
            </w:pPr>
            <w:r w:rsidRPr="00C24986">
              <w:rPr>
                <w:spacing w:val="0"/>
                <w:sz w:val="22"/>
                <w:szCs w:val="22"/>
                <w:lang w:val="fr-FR"/>
              </w:rPr>
              <w:t xml:space="preserve"> </w:t>
            </w:r>
            <w:r w:rsidR="00F87C27" w:rsidRPr="00C24986">
              <w:rPr>
                <w:spacing w:val="0"/>
                <w:sz w:val="22"/>
                <w:szCs w:val="22"/>
                <w:lang w:val="fr-FR"/>
              </w:rPr>
              <w:t>(d)</w:t>
            </w:r>
            <w:r w:rsidR="00F87C27" w:rsidRPr="00C24986">
              <w:rPr>
                <w:spacing w:val="0"/>
                <w:sz w:val="22"/>
                <w:szCs w:val="22"/>
                <w:lang w:val="fr-FR"/>
              </w:rPr>
              <w:tab/>
            </w:r>
            <w:r w:rsidRPr="00C24986">
              <w:rPr>
                <w:spacing w:val="0"/>
                <w:sz w:val="22"/>
                <w:szCs w:val="22"/>
                <w:lang w:val="fr-FR"/>
              </w:rPr>
              <w:t xml:space="preserve">l’exécution ou la surveillance ou la maintenance et/ou la réparation des </w:t>
            </w:r>
            <w:r w:rsidR="00BC225D" w:rsidRPr="00C24986">
              <w:rPr>
                <w:spacing w:val="0"/>
                <w:sz w:val="22"/>
                <w:szCs w:val="22"/>
                <w:lang w:val="fr-FR"/>
              </w:rPr>
              <w:t>Fournitures</w:t>
            </w:r>
            <w:r w:rsidRPr="00C24986">
              <w:rPr>
                <w:spacing w:val="0"/>
                <w:sz w:val="22"/>
                <w:szCs w:val="22"/>
                <w:lang w:val="fr-FR"/>
              </w:rPr>
              <w:t xml:space="preserve">, sur une période convenue entre les parties, </w:t>
            </w:r>
            <w:r w:rsidR="003B5B51" w:rsidRPr="00C24986">
              <w:rPr>
                <w:spacing w:val="0"/>
                <w:sz w:val="22"/>
                <w:szCs w:val="22"/>
                <w:lang w:val="fr-FR"/>
              </w:rPr>
              <w:t>étant entendu</w:t>
            </w:r>
            <w:r w:rsidRPr="00C24986">
              <w:rPr>
                <w:spacing w:val="0"/>
                <w:sz w:val="22"/>
                <w:szCs w:val="22"/>
                <w:lang w:val="fr-FR"/>
              </w:rPr>
              <w:t xml:space="preserve"> que le Fournisseur </w:t>
            </w:r>
            <w:r w:rsidR="00A938BA" w:rsidRPr="00C24986">
              <w:rPr>
                <w:spacing w:val="0"/>
                <w:sz w:val="22"/>
                <w:szCs w:val="22"/>
                <w:lang w:val="fr-FR"/>
              </w:rPr>
              <w:t>conserve ses obligations de garanties telles que stipulées dans le Marché ; et</w:t>
            </w:r>
          </w:p>
          <w:p w:rsidR="001D7917" w:rsidRPr="00C24986" w:rsidRDefault="00F87C27" w:rsidP="00F87C27">
            <w:pPr>
              <w:pStyle w:val="Sub-ClauseText"/>
              <w:spacing w:after="160"/>
              <w:ind w:left="612" w:hanging="612"/>
              <w:rPr>
                <w:spacing w:val="0"/>
                <w:sz w:val="22"/>
                <w:szCs w:val="22"/>
                <w:lang w:val="fr-FR"/>
              </w:rPr>
            </w:pPr>
            <w:r w:rsidRPr="00C24986">
              <w:rPr>
                <w:spacing w:val="0"/>
                <w:sz w:val="22"/>
                <w:szCs w:val="22"/>
                <w:lang w:val="fr-FR"/>
              </w:rPr>
              <w:t>(e)</w:t>
            </w:r>
            <w:r w:rsidRPr="00C24986">
              <w:rPr>
                <w:spacing w:val="0"/>
                <w:sz w:val="22"/>
                <w:szCs w:val="22"/>
                <w:lang w:val="fr-FR"/>
              </w:rPr>
              <w:tab/>
            </w:r>
            <w:r w:rsidR="00A938BA" w:rsidRPr="00C24986">
              <w:rPr>
                <w:spacing w:val="0"/>
                <w:sz w:val="22"/>
                <w:szCs w:val="22"/>
                <w:lang w:val="fr-FR"/>
              </w:rPr>
              <w:t xml:space="preserve">la formation du personnel de l’Acheteur, à l’usine du Fournisseur </w:t>
            </w:r>
            <w:r w:rsidR="003B5B51" w:rsidRPr="00C24986">
              <w:rPr>
                <w:spacing w:val="0"/>
                <w:sz w:val="22"/>
                <w:szCs w:val="22"/>
                <w:lang w:val="fr-FR"/>
              </w:rPr>
              <w:t>et/</w:t>
            </w:r>
            <w:r w:rsidR="00A938BA" w:rsidRPr="00C24986">
              <w:rPr>
                <w:spacing w:val="0"/>
                <w:sz w:val="22"/>
                <w:szCs w:val="22"/>
                <w:lang w:val="fr-FR"/>
              </w:rPr>
              <w:t xml:space="preserve">ou sur site, à l’assemblage, </w:t>
            </w:r>
            <w:r w:rsidR="001D7917" w:rsidRPr="00C24986">
              <w:rPr>
                <w:spacing w:val="0"/>
                <w:sz w:val="22"/>
                <w:szCs w:val="22"/>
                <w:lang w:val="fr-FR"/>
              </w:rPr>
              <w:t xml:space="preserve">la mise en service, l’exploitation, la maintenance et/ou la réparation des </w:t>
            </w:r>
            <w:r w:rsidR="00BC225D" w:rsidRPr="00C24986">
              <w:rPr>
                <w:spacing w:val="0"/>
                <w:sz w:val="22"/>
                <w:szCs w:val="22"/>
                <w:lang w:val="fr-FR"/>
              </w:rPr>
              <w:t>Fournitures</w:t>
            </w:r>
            <w:r w:rsidR="001D7917" w:rsidRPr="00C24986">
              <w:rPr>
                <w:spacing w:val="0"/>
                <w:sz w:val="22"/>
                <w:szCs w:val="22"/>
                <w:lang w:val="fr-FR"/>
              </w:rPr>
              <w:t>.</w:t>
            </w:r>
          </w:p>
          <w:p w:rsidR="00F87C27" w:rsidRPr="00C24986" w:rsidRDefault="00F87C27" w:rsidP="003B5B51">
            <w:pPr>
              <w:pStyle w:val="Header2-SubClauses"/>
              <w:tabs>
                <w:tab w:val="clear" w:pos="619"/>
              </w:tabs>
              <w:spacing w:after="120"/>
              <w:ind w:left="615" w:hanging="615"/>
              <w:rPr>
                <w:sz w:val="22"/>
                <w:szCs w:val="22"/>
                <w:lang w:val="fr-FR"/>
              </w:rPr>
            </w:pPr>
            <w:r w:rsidRPr="00D17421">
              <w:rPr>
                <w:sz w:val="22"/>
                <w:szCs w:val="22"/>
                <w:lang w:val="fr-FR"/>
              </w:rPr>
              <w:t>25.3</w:t>
            </w:r>
            <w:r w:rsidRPr="00D17421">
              <w:rPr>
                <w:sz w:val="22"/>
                <w:szCs w:val="22"/>
                <w:lang w:val="fr-FR"/>
              </w:rPr>
              <w:tab/>
            </w:r>
            <w:r w:rsidR="001D7917" w:rsidRPr="00D17421">
              <w:rPr>
                <w:sz w:val="22"/>
                <w:szCs w:val="22"/>
                <w:lang w:val="fr-FR"/>
              </w:rPr>
              <w:t>Les prix facturés par le Fournisseur pour des services annexes</w:t>
            </w:r>
            <w:r w:rsidR="003B5B51" w:rsidRPr="00D17421">
              <w:rPr>
                <w:sz w:val="22"/>
                <w:szCs w:val="22"/>
                <w:lang w:val="fr-FR"/>
              </w:rPr>
              <w:t>, s’ils ne figurent pas parmi les prix du Marché,</w:t>
            </w:r>
            <w:r w:rsidR="001D7917" w:rsidRPr="00D17421">
              <w:rPr>
                <w:sz w:val="22"/>
                <w:szCs w:val="22"/>
                <w:lang w:val="fr-FR"/>
              </w:rPr>
              <w:t xml:space="preserve"> devront être convenus à l'avance par les parties et ne devront pas excéder les prix facturés habituellement par le Fournisseur à d’autres </w:t>
            </w:r>
            <w:r w:rsidR="0014207B" w:rsidRPr="00D17421">
              <w:rPr>
                <w:sz w:val="22"/>
                <w:szCs w:val="22"/>
                <w:lang w:val="fr-FR"/>
              </w:rPr>
              <w:t>prestataires</w:t>
            </w:r>
            <w:r w:rsidR="001D7917" w:rsidRPr="00D17421">
              <w:rPr>
                <w:sz w:val="22"/>
                <w:szCs w:val="22"/>
                <w:lang w:val="fr-FR"/>
              </w:rPr>
              <w:t xml:space="preserve"> pour des services identiques. </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06" w:name="_Toc475090579"/>
            <w:r w:rsidRPr="00C24986">
              <w:rPr>
                <w:sz w:val="22"/>
                <w:szCs w:val="22"/>
              </w:rPr>
              <w:t>Inspections et essais</w:t>
            </w:r>
            <w:bookmarkEnd w:id="506"/>
          </w:p>
        </w:tc>
        <w:tc>
          <w:tcPr>
            <w:tcW w:w="6750" w:type="dxa"/>
            <w:gridSpan w:val="2"/>
          </w:tcPr>
          <w:p w:rsidR="00FC31C4" w:rsidRPr="00C24986" w:rsidRDefault="00FC31C4" w:rsidP="006804DF">
            <w:pPr>
              <w:pStyle w:val="Header2-SubClauses"/>
              <w:numPr>
                <w:ilvl w:val="1"/>
                <w:numId w:val="46"/>
              </w:numPr>
              <w:spacing w:after="120"/>
              <w:rPr>
                <w:sz w:val="22"/>
                <w:szCs w:val="22"/>
                <w:lang w:val="fr-FR"/>
              </w:rPr>
            </w:pPr>
            <w:r w:rsidRPr="00C24986">
              <w:rPr>
                <w:sz w:val="22"/>
                <w:szCs w:val="22"/>
                <w:lang w:val="fr-FR"/>
              </w:rPr>
              <w:t xml:space="preserve">Le Fournisseur effectue à ses frais et à titre gratuit pour l’Acheteur tous les essais et/ou les inspections afférents aux fournitures et aux services connexes stipulés </w:t>
            </w:r>
            <w:r w:rsidR="005E4DF6" w:rsidRPr="00C24986">
              <w:rPr>
                <w:sz w:val="22"/>
                <w:szCs w:val="22"/>
                <w:lang w:val="fr-FR"/>
              </w:rPr>
              <w:t xml:space="preserve">aux </w:t>
            </w:r>
            <w:r w:rsidR="005E4DF6" w:rsidRPr="00C24986">
              <w:rPr>
                <w:b/>
                <w:bCs/>
                <w:sz w:val="22"/>
                <w:szCs w:val="22"/>
                <w:lang w:val="fr-FR"/>
              </w:rPr>
              <w:t>CCAP</w:t>
            </w:r>
            <w:r w:rsidRPr="00C24986">
              <w:rPr>
                <w:sz w:val="22"/>
                <w:szCs w:val="22"/>
                <w:lang w:val="fr-FR"/>
              </w:rPr>
              <w: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r w:rsidRPr="00C24986">
              <w:rPr>
                <w:sz w:val="22"/>
                <w:szCs w:val="22"/>
              </w:rPr>
              <w:br w:type="page"/>
            </w:r>
          </w:p>
        </w:tc>
        <w:tc>
          <w:tcPr>
            <w:tcW w:w="6750" w:type="dxa"/>
            <w:gridSpan w:val="2"/>
          </w:tcPr>
          <w:p w:rsidR="00FC31C4" w:rsidRPr="00C24986" w:rsidRDefault="00FC31C4" w:rsidP="009B1CEF">
            <w:pPr>
              <w:pStyle w:val="Header2-SubClauses"/>
              <w:numPr>
                <w:ilvl w:val="1"/>
                <w:numId w:val="46"/>
              </w:numPr>
              <w:spacing w:after="120"/>
              <w:rPr>
                <w:sz w:val="22"/>
                <w:szCs w:val="22"/>
                <w:lang w:val="fr-FR"/>
              </w:rPr>
            </w:pPr>
            <w:r w:rsidRPr="00C24986">
              <w:rPr>
                <w:sz w:val="22"/>
                <w:szCs w:val="22"/>
                <w:lang w:val="fr-FR"/>
              </w:rPr>
              <w:t xml:space="preserve">Les inspections et les essais pourront être réalisés dans les locaux du Fournisseur ou de son sous-traitant, au point de livraison et/ou au lieu de destination </w:t>
            </w:r>
            <w:r w:rsidR="007C78F4" w:rsidRPr="00C24986">
              <w:rPr>
                <w:sz w:val="22"/>
                <w:szCs w:val="22"/>
                <w:lang w:val="fr-FR"/>
              </w:rPr>
              <w:t xml:space="preserve">convenu </w:t>
            </w:r>
            <w:r w:rsidRPr="00C24986">
              <w:rPr>
                <w:sz w:val="22"/>
                <w:szCs w:val="22"/>
                <w:lang w:val="fr-FR"/>
              </w:rPr>
              <w:t>des fournitures ou en un lieu quelconque du pays de l’Acheteur visé dans le CCAP. Sous réserve de la clause 26.3 du CCAG, si les essais et/ou les inspections ont lieu dans les locaux du Fournisseur ou de son sous-traitant, toutes les facilités et l’assistance raisonnables, y compris l’accès aux plans et aux données de production, seront fournies aux inspecteurs, sans frais pour l’Acheteur.</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915666">
            <w:pPr>
              <w:pStyle w:val="Header2-SubClauses"/>
              <w:spacing w:after="120"/>
              <w:ind w:left="648" w:hanging="648"/>
              <w:rPr>
                <w:sz w:val="22"/>
                <w:szCs w:val="22"/>
                <w:lang w:val="fr-FR"/>
              </w:rPr>
            </w:pPr>
            <w:r w:rsidRPr="00C24986">
              <w:rPr>
                <w:sz w:val="22"/>
                <w:szCs w:val="22"/>
                <w:lang w:val="fr-FR"/>
              </w:rPr>
              <w:t>26.3</w:t>
            </w:r>
            <w:r w:rsidRPr="00C24986">
              <w:rPr>
                <w:sz w:val="22"/>
                <w:szCs w:val="22"/>
                <w:lang w:val="fr-FR"/>
              </w:rPr>
              <w:tab/>
              <w:t>L’Acheteur ou son représentant autorisé aura le droit d’assister aux essais et/ou aux inspections visées dans la clause 26.2 du CCAG, étant entendu que l’Acheteur supportera la totalité des frais et dépenses engagés à cet effet, y compris, mais pas exclusivement, tous les frais de voyage, de subsistance et d’hébergement.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5E4DF6" w:rsidP="005E4DF6">
            <w:pPr>
              <w:pStyle w:val="Header2-SubClauses"/>
              <w:spacing w:after="120"/>
              <w:ind w:left="648" w:hanging="648"/>
              <w:rPr>
                <w:sz w:val="22"/>
                <w:szCs w:val="22"/>
                <w:lang w:val="fr-FR"/>
              </w:rPr>
            </w:pPr>
            <w:r w:rsidRPr="00C24986">
              <w:rPr>
                <w:sz w:val="22"/>
                <w:szCs w:val="22"/>
                <w:lang w:val="fr-FR"/>
              </w:rPr>
              <w:t>26.4</w:t>
            </w:r>
            <w:r w:rsidRPr="00C24986">
              <w:rPr>
                <w:sz w:val="22"/>
                <w:szCs w:val="22"/>
                <w:lang w:val="fr-FR"/>
              </w:rPr>
              <w:tab/>
            </w:r>
            <w:r w:rsidR="00FC31C4" w:rsidRPr="00C24986">
              <w:rPr>
                <w:sz w:val="22"/>
                <w:szCs w:val="22"/>
                <w:lang w:val="fr-FR"/>
              </w:rPr>
              <w:t xml:space="preserve">Aussitôt que le Fournisseur sera prêt à effectuer lesdits essais et inspections, il en avisera l’Acheteur avec un préavis raisonnable, en indiquant le lieu et la date desdits essais et inspections. Le Fournisseur se procurera auprès de toute tierce partie ou de tout fabricant intéressé toute autorisation ou consentement nécessaire pour permettre à l’Acheteur ou à son représentant autorisé d’assister aux essais et/ou à l’inspection. </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5E4DF6" w:rsidP="005E4DF6">
            <w:pPr>
              <w:pStyle w:val="Header2-SubClauses"/>
              <w:spacing w:after="120"/>
              <w:ind w:left="648" w:hanging="648"/>
              <w:rPr>
                <w:sz w:val="22"/>
                <w:szCs w:val="22"/>
                <w:lang w:val="fr-FR"/>
              </w:rPr>
            </w:pPr>
            <w:r w:rsidRPr="00C24986">
              <w:rPr>
                <w:sz w:val="22"/>
                <w:szCs w:val="22"/>
                <w:lang w:val="fr-FR"/>
              </w:rPr>
              <w:t>26.5</w:t>
            </w:r>
            <w:r w:rsidRPr="00C24986">
              <w:rPr>
                <w:sz w:val="22"/>
                <w:szCs w:val="22"/>
                <w:lang w:val="fr-FR"/>
              </w:rPr>
              <w:tab/>
            </w:r>
            <w:r w:rsidR="00FC31C4" w:rsidRPr="00C24986">
              <w:rPr>
                <w:sz w:val="22"/>
                <w:szCs w:val="22"/>
                <w:lang w:val="fr-FR"/>
              </w:rPr>
              <w:t>L’Acheteur pourra demander au Fournisseur d’effectuer des essais et/ou des inspections non stipulées dans le Marché mais jugées nécessaires pour vérifier que les caractéristiques et le fonctionnement des fournitures sont conformes aux spécifications techniques, aux codes et aux normes prévus dans le Marché, étant entendu que le coût raisonnable pour le Fournisseur desdits essais et/ou inspections supplémentaires sera ajouté au prix du Marché.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5E4DF6" w:rsidP="005E4DF6">
            <w:pPr>
              <w:pStyle w:val="Header2-SubClauses"/>
              <w:spacing w:after="120"/>
              <w:ind w:left="648" w:hanging="648"/>
              <w:rPr>
                <w:sz w:val="22"/>
                <w:szCs w:val="22"/>
                <w:lang w:val="fr-FR"/>
              </w:rPr>
            </w:pPr>
            <w:r w:rsidRPr="00C24986">
              <w:rPr>
                <w:sz w:val="22"/>
                <w:szCs w:val="22"/>
                <w:lang w:val="fr-FR"/>
              </w:rPr>
              <w:t>26.6</w:t>
            </w:r>
            <w:r w:rsidRPr="00C24986">
              <w:rPr>
                <w:sz w:val="22"/>
                <w:szCs w:val="22"/>
                <w:lang w:val="fr-FR"/>
              </w:rPr>
              <w:tab/>
            </w:r>
            <w:r w:rsidR="00FC31C4" w:rsidRPr="00C24986">
              <w:rPr>
                <w:sz w:val="22"/>
                <w:szCs w:val="22"/>
                <w:lang w:val="fr-FR"/>
              </w:rPr>
              <w:t>Le Fournisseur donnera à l’Acheteur un rapport présentant les résultats des essais et/ou inspections ainsi effectuées.</w:t>
            </w:r>
          </w:p>
          <w:p w:rsidR="00FC31C4" w:rsidRPr="00C24986" w:rsidRDefault="005E4DF6" w:rsidP="005E4DF6">
            <w:pPr>
              <w:pStyle w:val="Header2-SubClauses"/>
              <w:spacing w:after="120"/>
              <w:ind w:left="648" w:hanging="648"/>
              <w:rPr>
                <w:sz w:val="22"/>
                <w:szCs w:val="22"/>
                <w:lang w:val="fr-FR"/>
              </w:rPr>
            </w:pPr>
            <w:r w:rsidRPr="00C24986">
              <w:rPr>
                <w:sz w:val="22"/>
                <w:szCs w:val="22"/>
                <w:lang w:val="fr-FR"/>
              </w:rPr>
              <w:t>26.7</w:t>
            </w:r>
            <w:r w:rsidRPr="00C24986">
              <w:rPr>
                <w:sz w:val="22"/>
                <w:szCs w:val="22"/>
                <w:lang w:val="fr-FR"/>
              </w:rPr>
              <w:tab/>
            </w:r>
            <w:r w:rsidR="00FC31C4" w:rsidRPr="00C24986">
              <w:rPr>
                <w:sz w:val="22"/>
                <w:szCs w:val="22"/>
                <w:lang w:val="fr-FR"/>
              </w:rPr>
              <w:t>L’Acheteur pourra refuser tout ou partie des fournitures qui se seront révélé</w:t>
            </w:r>
            <w:r w:rsidR="00E343FB" w:rsidRPr="00C24986">
              <w:rPr>
                <w:sz w:val="22"/>
                <w:szCs w:val="22"/>
                <w:lang w:val="fr-FR"/>
              </w:rPr>
              <w:t>e</w:t>
            </w:r>
            <w:r w:rsidR="00FC31C4" w:rsidRPr="00C24986">
              <w:rPr>
                <w:sz w:val="22"/>
                <w:szCs w:val="22"/>
                <w:lang w:val="fr-FR"/>
              </w:rPr>
              <w:t>s défectueuses ou qui ne sont pas conformes aux spécifications. Le Fournisseur apportera les rectifications nécessaires à tout ou partie des fournitures refusées ou les remplacera ou il y apportera les modifications nécessaires pour qu’elles soient conformes aux spécifications, cela sans frais pour l’Acheteur, et il renouvellera les essais et/ou l’inspection, sans frais pour l’Acheteur, après en avoir donné notification conformément à la clause 26.4 du CCAG.</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5E4DF6" w:rsidP="005E4DF6">
            <w:pPr>
              <w:pStyle w:val="Header2-SubClauses"/>
              <w:spacing w:after="120"/>
              <w:ind w:left="648" w:hanging="648"/>
              <w:rPr>
                <w:sz w:val="22"/>
                <w:szCs w:val="22"/>
                <w:lang w:val="fr-FR"/>
              </w:rPr>
            </w:pPr>
            <w:r w:rsidRPr="00C24986">
              <w:rPr>
                <w:sz w:val="22"/>
                <w:szCs w:val="22"/>
                <w:lang w:val="fr-FR"/>
              </w:rPr>
              <w:t>26.8</w:t>
            </w:r>
            <w:r w:rsidRPr="00C24986">
              <w:rPr>
                <w:sz w:val="22"/>
                <w:szCs w:val="22"/>
                <w:lang w:val="fr-FR"/>
              </w:rPr>
              <w:tab/>
            </w:r>
            <w:r w:rsidR="00FC31C4" w:rsidRPr="00C24986">
              <w:rPr>
                <w:sz w:val="22"/>
                <w:szCs w:val="22"/>
                <w:lang w:val="fr-FR"/>
              </w:rPr>
              <w:t xml:space="preserve">Le Fournisseur convient que ni la réalisation d’un essai et/ou d’une inspection de tout ou partie des fournitures, ni la présence de l’Acheteur ou de son représentant autorisé à un essai et/ou à une inspection effectuée sur tout ou partie des fournitures, ni la remise d’un rapport en application de la clause 26.6 du CCAG, ne dispense le Fournisseur de ses obligations de garanties ou de ses autres obligations stipulées dans le Marché. </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07" w:name="_Toc475090580"/>
            <w:r w:rsidRPr="00C24986">
              <w:rPr>
                <w:sz w:val="22"/>
                <w:szCs w:val="22"/>
              </w:rPr>
              <w:t>Pénalités</w:t>
            </w:r>
            <w:bookmarkEnd w:id="507"/>
          </w:p>
        </w:tc>
        <w:tc>
          <w:tcPr>
            <w:tcW w:w="6750" w:type="dxa"/>
            <w:gridSpan w:val="2"/>
          </w:tcPr>
          <w:p w:rsidR="00FC31C4" w:rsidRPr="00C24986" w:rsidRDefault="00AE28B5" w:rsidP="00AE28B5">
            <w:pPr>
              <w:pStyle w:val="Header2-SubClauses"/>
              <w:spacing w:after="120"/>
              <w:ind w:left="648" w:hanging="648"/>
              <w:rPr>
                <w:sz w:val="22"/>
                <w:szCs w:val="22"/>
                <w:lang w:val="fr-FR"/>
              </w:rPr>
            </w:pPr>
            <w:r w:rsidRPr="00C24986">
              <w:rPr>
                <w:spacing w:val="-2"/>
                <w:sz w:val="22"/>
                <w:szCs w:val="22"/>
                <w:lang w:val="fr-FR"/>
              </w:rPr>
              <w:t>27.1</w:t>
            </w:r>
            <w:r w:rsidRPr="00C24986">
              <w:rPr>
                <w:spacing w:val="-2"/>
                <w:sz w:val="22"/>
                <w:szCs w:val="22"/>
                <w:lang w:val="fr-FR"/>
              </w:rPr>
              <w:tab/>
            </w:r>
            <w:r w:rsidR="00FC31C4" w:rsidRPr="00C24986">
              <w:rPr>
                <w:spacing w:val="-2"/>
                <w:sz w:val="22"/>
                <w:szCs w:val="22"/>
                <w:lang w:val="fr-FR"/>
              </w:rPr>
              <w:t xml:space="preserve">Sous réserve des dispositions de la clause 32 du CCAG, si le Fournisseur ne livre pas l’une quelconque ou l’ensemble des fournitures ou ne rend pas les services prévus dans les délais spécifiés dans le Marché, l’Acheteur, sans préjudice des autres recours qu’il détient au titre du Marché, pourra déduire du prix du Marché, à titre de pénalités, une somme équivalant au pourcentage stipulé dans le </w:t>
            </w:r>
            <w:r w:rsidR="00FC31C4" w:rsidRPr="00C24986">
              <w:rPr>
                <w:b/>
                <w:spacing w:val="-2"/>
                <w:sz w:val="22"/>
                <w:szCs w:val="22"/>
                <w:lang w:val="fr-FR"/>
              </w:rPr>
              <w:t>CCAP</w:t>
            </w:r>
            <w:r w:rsidR="00FC31C4" w:rsidRPr="00C24986">
              <w:rPr>
                <w:spacing w:val="-2"/>
                <w:sz w:val="22"/>
                <w:szCs w:val="22"/>
                <w:lang w:val="fr-FR"/>
              </w:rPr>
              <w:t xml:space="preserve">, pour chaque semaine de retard, jusqu’à la livraison ou à la prestation effective, à concurrence d’un montant maximum correspondant au pourcentage du prix du Marché indiqué dans le </w:t>
            </w:r>
            <w:r w:rsidR="00FC31C4" w:rsidRPr="00C24986">
              <w:rPr>
                <w:b/>
                <w:spacing w:val="-2"/>
                <w:sz w:val="22"/>
                <w:szCs w:val="22"/>
                <w:lang w:val="fr-FR"/>
              </w:rPr>
              <w:t>CCAP</w:t>
            </w:r>
            <w:r w:rsidR="00FC31C4" w:rsidRPr="00C24986">
              <w:rPr>
                <w:spacing w:val="-2"/>
                <w:sz w:val="22"/>
                <w:szCs w:val="22"/>
                <w:lang w:val="fr-FR"/>
              </w:rPr>
              <w:t>. Une fois ce maximum atteint, l’Acheteur pourra résilier le Marché en application de la clause 35 du CCAG.</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08" w:name="_Toc475090581"/>
            <w:r w:rsidRPr="00C24986">
              <w:rPr>
                <w:sz w:val="22"/>
                <w:szCs w:val="22"/>
              </w:rPr>
              <w:t>Garantie</w:t>
            </w:r>
            <w:bookmarkEnd w:id="508"/>
          </w:p>
        </w:tc>
        <w:tc>
          <w:tcPr>
            <w:tcW w:w="6750" w:type="dxa"/>
            <w:gridSpan w:val="2"/>
          </w:tcPr>
          <w:p w:rsidR="00FC31C4" w:rsidRPr="00C24986" w:rsidRDefault="00FC31C4" w:rsidP="006804DF">
            <w:pPr>
              <w:pStyle w:val="Header2-SubClauses"/>
              <w:numPr>
                <w:ilvl w:val="1"/>
                <w:numId w:val="47"/>
              </w:numPr>
              <w:spacing w:after="120"/>
              <w:ind w:left="648" w:hanging="648"/>
              <w:rPr>
                <w:sz w:val="22"/>
                <w:szCs w:val="22"/>
                <w:lang w:val="fr-FR"/>
              </w:rPr>
            </w:pPr>
            <w:r w:rsidRPr="00C24986">
              <w:rPr>
                <w:sz w:val="22"/>
                <w:szCs w:val="22"/>
                <w:lang w:val="fr-FR"/>
              </w:rPr>
              <w:t xml:space="preserve">Le Fournisseur garantit que les fournitures sont neuves et n’ont jamais été utilisées, qu’elles sont du modèle le plus récent ou courant, et qu’elles comportent toutes les dernières améliorations en matière de conception et de matériaux, sauf disposition contraire du Marché. </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9B1CEF">
            <w:pPr>
              <w:pStyle w:val="Header2-SubClauses"/>
              <w:numPr>
                <w:ilvl w:val="1"/>
                <w:numId w:val="47"/>
              </w:numPr>
              <w:spacing w:after="120"/>
              <w:rPr>
                <w:sz w:val="22"/>
                <w:szCs w:val="22"/>
                <w:lang w:val="fr-FR"/>
              </w:rPr>
            </w:pPr>
            <w:r w:rsidRPr="00C24986">
              <w:rPr>
                <w:sz w:val="22"/>
                <w:szCs w:val="22"/>
                <w:lang w:val="fr-FR"/>
              </w:rPr>
              <w:t>Sous réserve de la clause 22.1</w:t>
            </w:r>
            <w:r w:rsidR="006276FF" w:rsidRPr="00C24986">
              <w:rPr>
                <w:sz w:val="22"/>
                <w:szCs w:val="22"/>
                <w:lang w:val="fr-FR"/>
              </w:rPr>
              <w:t xml:space="preserve"> (b)</w:t>
            </w:r>
            <w:r w:rsidRPr="00C24986">
              <w:rPr>
                <w:sz w:val="22"/>
                <w:szCs w:val="22"/>
                <w:lang w:val="fr-FR"/>
              </w:rPr>
              <w:t xml:space="preserve"> du CCAG, le Fournisseur garantit en outre que les fournitures seront exemptes de tous défauts liés à une action ou à une omission du Fournisseur ou liés à un défaut de conception, de matériaux et de fabrication, de nature à empêcher leur utilisation normale dans les conditions particulières du pays </w:t>
            </w:r>
            <w:r w:rsidR="003C5B17" w:rsidRPr="00C24986">
              <w:rPr>
                <w:sz w:val="22"/>
                <w:szCs w:val="22"/>
                <w:lang w:val="fr-FR"/>
              </w:rPr>
              <w:t xml:space="preserve">du lieu </w:t>
            </w:r>
            <w:r w:rsidRPr="00C24986">
              <w:rPr>
                <w:sz w:val="22"/>
                <w:szCs w:val="22"/>
                <w:lang w:val="fr-FR"/>
              </w:rPr>
              <w:t xml:space="preserve">de destination </w:t>
            </w:r>
            <w:r w:rsidR="007C78F4" w:rsidRPr="00C24986">
              <w:rPr>
                <w:sz w:val="22"/>
                <w:szCs w:val="22"/>
                <w:lang w:val="fr-FR"/>
              </w:rPr>
              <w:t>convenu</w:t>
            </w:r>
            <w:r w:rsidRPr="00C24986">
              <w:rPr>
                <w:sz w:val="22"/>
                <w:szCs w:val="22"/>
                <w:lang w:val="fr-FR"/>
              </w:rPr>
              <w: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6804DF">
            <w:pPr>
              <w:pStyle w:val="Header2-SubClauses"/>
              <w:numPr>
                <w:ilvl w:val="1"/>
                <w:numId w:val="47"/>
              </w:numPr>
              <w:spacing w:after="120"/>
              <w:rPr>
                <w:sz w:val="22"/>
                <w:szCs w:val="22"/>
                <w:lang w:val="fr-FR"/>
              </w:rPr>
            </w:pPr>
            <w:r w:rsidRPr="00C24986">
              <w:rPr>
                <w:sz w:val="22"/>
                <w:szCs w:val="22"/>
                <w:lang w:val="fr-FR"/>
              </w:rPr>
              <w:t xml:space="preserve">Sauf disposition contraire du </w:t>
            </w:r>
            <w:r w:rsidRPr="00C24986">
              <w:rPr>
                <w:b/>
                <w:sz w:val="22"/>
                <w:szCs w:val="22"/>
                <w:lang w:val="fr-FR"/>
              </w:rPr>
              <w:t>CCAP</w:t>
            </w:r>
            <w:r w:rsidRPr="00C24986">
              <w:rPr>
                <w:sz w:val="22"/>
                <w:szCs w:val="22"/>
                <w:lang w:val="fr-FR"/>
              </w:rPr>
              <w:t xml:space="preserve">, </w:t>
            </w:r>
            <w:r w:rsidRPr="00C24986">
              <w:rPr>
                <w:spacing w:val="-2"/>
                <w:sz w:val="22"/>
                <w:szCs w:val="22"/>
                <w:lang w:val="fr-FR"/>
              </w:rPr>
              <w:t xml:space="preserve">la garantie demeurera valable douze (12) mois après la livraison de tout ou partie des fournitures, le cas échéant, à leur </w:t>
            </w:r>
            <w:r w:rsidR="007C78F4" w:rsidRPr="00C24986">
              <w:rPr>
                <w:spacing w:val="-2"/>
                <w:sz w:val="22"/>
                <w:szCs w:val="22"/>
                <w:lang w:val="fr-FR"/>
              </w:rPr>
              <w:t xml:space="preserve">lieu de </w:t>
            </w:r>
            <w:r w:rsidRPr="00C24986">
              <w:rPr>
                <w:spacing w:val="-2"/>
                <w:sz w:val="22"/>
                <w:szCs w:val="22"/>
                <w:lang w:val="fr-FR"/>
              </w:rPr>
              <w:t xml:space="preserve">destination </w:t>
            </w:r>
            <w:r w:rsidR="007C78F4" w:rsidRPr="00C24986">
              <w:rPr>
                <w:spacing w:val="-2"/>
                <w:sz w:val="22"/>
                <w:szCs w:val="22"/>
                <w:lang w:val="fr-FR"/>
              </w:rPr>
              <w:t>convenu</w:t>
            </w:r>
            <w:r w:rsidRPr="00C24986">
              <w:rPr>
                <w:spacing w:val="-2"/>
                <w:sz w:val="22"/>
                <w:szCs w:val="22"/>
                <w:lang w:val="fr-FR"/>
              </w:rPr>
              <w:t>, tel que précisé dans le Marché</w:t>
            </w:r>
            <w:r w:rsidRPr="00C24986">
              <w:rPr>
                <w:sz w:val="22"/>
                <w:szCs w:val="22"/>
                <w:lang w:val="fr-FR"/>
              </w:rPr>
              <w:t xml:space="preserve"> ou dix-huit (18) mois après la date d’expédition ou de chargement dans le pays d’origine ; la période qui se termine le plus tôt étant retenue aux fins de la présente clause.</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6804DF">
            <w:pPr>
              <w:pStyle w:val="Header2-SubClauses"/>
              <w:numPr>
                <w:ilvl w:val="1"/>
                <w:numId w:val="47"/>
              </w:numPr>
              <w:spacing w:after="120"/>
              <w:rPr>
                <w:sz w:val="22"/>
                <w:szCs w:val="22"/>
                <w:lang w:val="fr-FR"/>
              </w:rPr>
            </w:pPr>
            <w:r w:rsidRPr="00C24986">
              <w:rPr>
                <w:spacing w:val="-2"/>
                <w:sz w:val="22"/>
                <w:szCs w:val="22"/>
                <w:lang w:val="fr-FR"/>
              </w:rPr>
              <w:t>L’Acheteur notifiera toute réclamation au Fournisseur, dans les meilleurs délais après constatation des défauts, en indiquant la nature desdits défauts et en fournissant les preuves disponibles. L’Acheteur donnera au Fournisseur toute possibilité raisonnable d’inspecter lesdits défauts.</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6804DF">
            <w:pPr>
              <w:pStyle w:val="Header2-SubClauses"/>
              <w:numPr>
                <w:ilvl w:val="1"/>
                <w:numId w:val="47"/>
              </w:numPr>
              <w:spacing w:after="120"/>
              <w:rPr>
                <w:sz w:val="22"/>
                <w:szCs w:val="22"/>
                <w:lang w:val="fr-FR"/>
              </w:rPr>
            </w:pPr>
            <w:r w:rsidRPr="00C24986">
              <w:rPr>
                <w:spacing w:val="-2"/>
                <w:sz w:val="22"/>
                <w:szCs w:val="22"/>
                <w:lang w:val="fr-FR"/>
              </w:rPr>
              <w:t xml:space="preserve">À la réception d’une telle notification, le Fournisseur réparera ou remplacera rapidement, dans les délais prévus à cet effet au  </w:t>
            </w:r>
            <w:r w:rsidRPr="00C24986">
              <w:rPr>
                <w:b/>
                <w:spacing w:val="-2"/>
                <w:sz w:val="22"/>
                <w:szCs w:val="22"/>
                <w:lang w:val="fr-FR"/>
              </w:rPr>
              <w:t>CCAP</w:t>
            </w:r>
            <w:r w:rsidRPr="00C24986">
              <w:rPr>
                <w:spacing w:val="-2"/>
                <w:sz w:val="22"/>
                <w:szCs w:val="22"/>
                <w:lang w:val="fr-FR"/>
              </w:rPr>
              <w:t>, les fournitures ou les pièces défectueuses, sans frais pour l’Acheteur.</w:t>
            </w:r>
          </w:p>
          <w:p w:rsidR="00FC31C4" w:rsidRPr="00C24986" w:rsidRDefault="00FC31C4" w:rsidP="006276FF">
            <w:pPr>
              <w:pStyle w:val="Header2-SubClauses"/>
              <w:spacing w:after="120"/>
              <w:ind w:left="648" w:hanging="648"/>
              <w:rPr>
                <w:sz w:val="22"/>
                <w:szCs w:val="22"/>
                <w:lang w:val="fr-FR"/>
              </w:rPr>
            </w:pPr>
            <w:r w:rsidRPr="00C24986">
              <w:rPr>
                <w:spacing w:val="-2"/>
                <w:sz w:val="22"/>
                <w:szCs w:val="22"/>
                <w:lang w:val="fr-FR"/>
              </w:rPr>
              <w:t>28.6</w:t>
            </w:r>
            <w:r w:rsidRPr="00C24986">
              <w:rPr>
                <w:spacing w:val="-2"/>
                <w:sz w:val="22"/>
                <w:szCs w:val="22"/>
                <w:lang w:val="fr-FR"/>
              </w:rPr>
              <w:tab/>
              <w:t xml:space="preserve">Si le Fournisseur, après en avoir été notifié, ne remédie pas au défaut dans les délais prescrits par le </w:t>
            </w:r>
            <w:r w:rsidRPr="00C24986">
              <w:rPr>
                <w:b/>
                <w:spacing w:val="-2"/>
                <w:sz w:val="22"/>
                <w:szCs w:val="22"/>
                <w:lang w:val="fr-FR"/>
              </w:rPr>
              <w:t>CCAP</w:t>
            </w:r>
            <w:r w:rsidRPr="00C24986">
              <w:rPr>
                <w:spacing w:val="-2"/>
                <w:sz w:val="22"/>
                <w:szCs w:val="22"/>
                <w:lang w:val="fr-FR"/>
              </w:rPr>
              <w:t>, l’Acheteur peut entreprendre, dans un d</w:t>
            </w:r>
            <w:r w:rsidRPr="00C24986">
              <w:rPr>
                <w:sz w:val="22"/>
                <w:szCs w:val="22"/>
                <w:lang w:val="fr-FR"/>
              </w:rPr>
              <w:t xml:space="preserve">élai raisonnable, </w:t>
            </w:r>
            <w:r w:rsidRPr="00C24986">
              <w:rPr>
                <w:spacing w:val="-2"/>
                <w:sz w:val="22"/>
                <w:szCs w:val="22"/>
                <w:lang w:val="fr-FR"/>
              </w:rPr>
              <w:t>aux risques et aux frais du Fournisseur, toute action de recours nécessaire, sans préjudice des autres recours dont l’Acheteur dispose envers le Fournisseur en application du Marché.</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09" w:name="_Toc475090582"/>
            <w:r w:rsidRPr="00C24986">
              <w:rPr>
                <w:sz w:val="22"/>
                <w:szCs w:val="22"/>
              </w:rPr>
              <w:t>Brevets</w:t>
            </w:r>
            <w:bookmarkEnd w:id="509"/>
          </w:p>
        </w:tc>
        <w:tc>
          <w:tcPr>
            <w:tcW w:w="6750" w:type="dxa"/>
            <w:gridSpan w:val="2"/>
          </w:tcPr>
          <w:p w:rsidR="00FC31C4" w:rsidRPr="00C24986" w:rsidRDefault="00FC31C4" w:rsidP="00915666">
            <w:pPr>
              <w:pStyle w:val="Header2-SubClauses"/>
              <w:tabs>
                <w:tab w:val="clear" w:pos="619"/>
              </w:tabs>
              <w:spacing w:after="120"/>
              <w:ind w:left="648" w:hanging="648"/>
              <w:rPr>
                <w:spacing w:val="-4"/>
                <w:sz w:val="22"/>
                <w:szCs w:val="22"/>
                <w:lang w:val="fr-FR"/>
              </w:rPr>
            </w:pPr>
            <w:r w:rsidRPr="00C24986">
              <w:rPr>
                <w:sz w:val="22"/>
                <w:szCs w:val="22"/>
                <w:lang w:val="fr-FR"/>
              </w:rPr>
              <w:t>29.1</w:t>
            </w:r>
            <w:r w:rsidRPr="00C24986">
              <w:rPr>
                <w:sz w:val="22"/>
                <w:szCs w:val="22"/>
                <w:lang w:val="fr-FR"/>
              </w:rPr>
              <w:tab/>
              <w:t>À condition que l’Acheteur se conforme à la clause 29.2 du CCAG, le Fournisseur indemnisera et garantira l’Acheteur, ses employés et ses administrateurs, contre toute poursuite judiciaire, action ou poursuite administrative, dommage, réclamation, perte, pénalité et frais de toute nature, y compris les frais d’avocat, pouvant être intentée ou incomber à l’Acheteur par suite d’une violation réelle ou présumée de tout brevet, modèle d’utilité, modèle déposé, marque de fabrique, droits d’auteur ou droits de propriété intellectuelle enregistrés ou en vigueur à la date du Marché, en raison de :</w:t>
            </w:r>
            <w:r w:rsidRPr="00C24986">
              <w:rPr>
                <w:spacing w:val="-4"/>
                <w:sz w:val="22"/>
                <w:szCs w:val="22"/>
                <w:lang w:val="fr-FR"/>
              </w:rPr>
              <w:t xml:space="preserve"> </w:t>
            </w:r>
          </w:p>
          <w:p w:rsidR="00FC31C4" w:rsidRPr="00C24986" w:rsidRDefault="00FC31C4" w:rsidP="00463B11">
            <w:pPr>
              <w:numPr>
                <w:ilvl w:val="0"/>
                <w:numId w:val="23"/>
              </w:numPr>
              <w:spacing w:after="120"/>
              <w:ind w:left="1026"/>
              <w:jc w:val="both"/>
              <w:rPr>
                <w:sz w:val="22"/>
                <w:szCs w:val="22"/>
              </w:rPr>
            </w:pPr>
            <w:r w:rsidRPr="00C24986">
              <w:rPr>
                <w:sz w:val="22"/>
                <w:szCs w:val="22"/>
              </w:rPr>
              <w:t xml:space="preserve">l’installation des fournitures par le Fournisseur ou l’utilisation des fournitures dans le pays où se trouve le site ; et </w:t>
            </w:r>
          </w:p>
          <w:p w:rsidR="00FC31C4" w:rsidRPr="00C24986" w:rsidRDefault="00FC31C4" w:rsidP="00463B11">
            <w:pPr>
              <w:numPr>
                <w:ilvl w:val="0"/>
                <w:numId w:val="23"/>
              </w:numPr>
              <w:spacing w:after="120"/>
              <w:ind w:left="1026"/>
              <w:jc w:val="both"/>
              <w:rPr>
                <w:sz w:val="22"/>
                <w:szCs w:val="22"/>
              </w:rPr>
            </w:pPr>
            <w:r w:rsidRPr="00C24986">
              <w:rPr>
                <w:sz w:val="22"/>
                <w:szCs w:val="22"/>
              </w:rPr>
              <w:t xml:space="preserve">la vente dans tout pays des biens produits au moyen des fournitures. </w:t>
            </w:r>
          </w:p>
          <w:p w:rsidR="00FC31C4" w:rsidRPr="00C24986" w:rsidRDefault="00FC31C4" w:rsidP="006276FF">
            <w:pPr>
              <w:spacing w:after="120"/>
              <w:ind w:left="648" w:hanging="648"/>
              <w:jc w:val="both"/>
              <w:rPr>
                <w:sz w:val="22"/>
                <w:szCs w:val="22"/>
              </w:rPr>
            </w:pPr>
            <w:r w:rsidRPr="00C24986">
              <w:rPr>
                <w:sz w:val="22"/>
                <w:szCs w:val="22"/>
              </w:rPr>
              <w:tab/>
              <w:t>Cette obligation d’indemnisation ne couvrira aucune utilisation des fournitures ou d’une partie des fournitures à des fins autres que celles indiquées dans le Marché ou pouvant en être raisonnablement déduites, et elle ne couvrira aucune violation qui serait due à l’utilisation des fournitures ou d’une partie des fournitures ou des biens produits au moyen des fournitures, en association ou en combinaison avec tout autre équipement, toute installation ou tous matériaux non fournis par le Fournisseur, conformément au Marché.</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6276FF">
            <w:pPr>
              <w:spacing w:after="120"/>
              <w:ind w:left="648" w:hanging="648"/>
              <w:jc w:val="both"/>
              <w:rPr>
                <w:sz w:val="22"/>
                <w:szCs w:val="22"/>
              </w:rPr>
            </w:pPr>
            <w:r w:rsidRPr="00C24986">
              <w:rPr>
                <w:sz w:val="22"/>
                <w:szCs w:val="22"/>
              </w:rPr>
              <w:t>29.2</w:t>
            </w:r>
            <w:r w:rsidRPr="00C24986">
              <w:rPr>
                <w:sz w:val="22"/>
                <w:szCs w:val="22"/>
              </w:rPr>
              <w:tab/>
              <w:t>Dans le cas où une procédure serait intentée ou une réclamation dirigée contre l’Acheteur dans le contexte de la clause 29.1 du CCAG, l’Acheteur en avisera le Fournisseur sans délai, en lui adressant une notification à cet effet, et le Fournisseur pourra, à ses propres frais et au nom de l’Acheteur, mener ladite procédure ou le règlement de cette réclamation, et toutes négociations en vue de régler ladite procédure ou réclamation.</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915666">
            <w:pPr>
              <w:pStyle w:val="Header2-SubClauses"/>
              <w:spacing w:after="120"/>
              <w:ind w:left="648" w:hanging="648"/>
              <w:rPr>
                <w:sz w:val="22"/>
                <w:szCs w:val="22"/>
                <w:lang w:val="fr-FR"/>
              </w:rPr>
            </w:pPr>
            <w:r w:rsidRPr="00C24986">
              <w:rPr>
                <w:sz w:val="22"/>
                <w:szCs w:val="22"/>
                <w:lang w:val="fr-FR"/>
              </w:rPr>
              <w:t>29.3</w:t>
            </w:r>
            <w:r w:rsidRPr="00C24986">
              <w:rPr>
                <w:sz w:val="22"/>
                <w:szCs w:val="22"/>
                <w:lang w:val="fr-FR"/>
              </w:rPr>
              <w:tab/>
              <w:t>Si le Fournisseur omet de notifier à l’Acheteur, dans les vingt-huit (28) jours suivant la réception de la notification, qu’il entend mener ladite procédure ou réclamation, l’Acheteur sera libre d</w:t>
            </w:r>
            <w:r w:rsidR="006B2E52" w:rsidRPr="00C24986">
              <w:rPr>
                <w:sz w:val="22"/>
                <w:szCs w:val="22"/>
                <w:lang w:val="fr-FR"/>
              </w:rPr>
              <w:t>e le</w:t>
            </w:r>
            <w:r w:rsidRPr="00C24986">
              <w:rPr>
                <w:sz w:val="22"/>
                <w:szCs w:val="22"/>
                <w:lang w:val="fr-FR"/>
              </w:rPr>
              <w:t xml:space="preserve"> faire en son propre nom. </w:t>
            </w:r>
          </w:p>
          <w:p w:rsidR="00FC31C4" w:rsidRPr="00C24986" w:rsidRDefault="00FC31C4" w:rsidP="006804DF">
            <w:pPr>
              <w:pStyle w:val="Header2-SubClauses"/>
              <w:numPr>
                <w:ilvl w:val="1"/>
                <w:numId w:val="48"/>
              </w:numPr>
              <w:spacing w:before="120" w:after="120"/>
              <w:ind w:left="619" w:hanging="619"/>
              <w:rPr>
                <w:sz w:val="22"/>
                <w:szCs w:val="22"/>
                <w:lang w:val="fr-FR"/>
              </w:rPr>
            </w:pPr>
            <w:r w:rsidRPr="00C24986">
              <w:rPr>
                <w:sz w:val="22"/>
                <w:szCs w:val="22"/>
                <w:lang w:val="fr-FR"/>
              </w:rPr>
              <w:t>L’Acheteur devra, si le Fournisseur le lui demande, donner au Fournisseur toute l’assistance disponible pour assurer la conduite de la procédure ou le règlement de la réclamation, auquel cas le Fournisseur remboursera à l’Acheteur tous les frais raisonnables qu’il aura assumés à cet effet.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6276FF">
            <w:pPr>
              <w:pStyle w:val="Header2-SubClauses"/>
              <w:spacing w:after="120"/>
              <w:ind w:left="648" w:hanging="648"/>
              <w:rPr>
                <w:sz w:val="22"/>
                <w:szCs w:val="22"/>
                <w:lang w:val="fr-FR"/>
              </w:rPr>
            </w:pPr>
            <w:r w:rsidRPr="00C24986">
              <w:rPr>
                <w:sz w:val="22"/>
                <w:szCs w:val="22"/>
                <w:lang w:val="fr-FR"/>
              </w:rPr>
              <w:t>29.5</w:t>
            </w:r>
            <w:r w:rsidRPr="00C24986">
              <w:rPr>
                <w:sz w:val="22"/>
                <w:szCs w:val="22"/>
                <w:lang w:val="fr-FR"/>
              </w:rPr>
              <w:tab/>
              <w:t>L’Acheteur indemnisera et garantira le Fournisseur, ses employés, ses administrateurs et ses sous-traitants, contre toute poursuite judiciaire,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documents ou matériaux fournis ou conçus par ou au nom de l’Acheteur.</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10" w:name="_Toc475090583"/>
            <w:r w:rsidRPr="00C24986">
              <w:rPr>
                <w:sz w:val="22"/>
                <w:szCs w:val="22"/>
              </w:rPr>
              <w:t>Limite de responsabilité</w:t>
            </w:r>
            <w:bookmarkEnd w:id="510"/>
          </w:p>
          <w:p w:rsidR="00FC31C4" w:rsidRPr="00C24986" w:rsidRDefault="00FC31C4" w:rsidP="00915666">
            <w:pPr>
              <w:rPr>
                <w:sz w:val="22"/>
                <w:szCs w:val="22"/>
              </w:rPr>
            </w:pPr>
          </w:p>
        </w:tc>
        <w:tc>
          <w:tcPr>
            <w:tcW w:w="6750" w:type="dxa"/>
            <w:gridSpan w:val="2"/>
          </w:tcPr>
          <w:p w:rsidR="00FC31C4" w:rsidRPr="00C24986" w:rsidRDefault="00FC31C4" w:rsidP="00915666">
            <w:pPr>
              <w:pStyle w:val="Header2-SubClauses"/>
              <w:spacing w:after="120"/>
              <w:ind w:left="648" w:hanging="648"/>
              <w:rPr>
                <w:sz w:val="22"/>
                <w:szCs w:val="22"/>
                <w:lang w:val="fr-FR"/>
              </w:rPr>
            </w:pPr>
            <w:r w:rsidRPr="00C24986">
              <w:rPr>
                <w:sz w:val="22"/>
                <w:szCs w:val="22"/>
                <w:lang w:val="fr-FR"/>
              </w:rPr>
              <w:t>30.1</w:t>
            </w:r>
            <w:r w:rsidRPr="00C24986">
              <w:rPr>
                <w:sz w:val="22"/>
                <w:szCs w:val="22"/>
                <w:lang w:val="fr-FR"/>
              </w:rPr>
              <w:tab/>
              <w:t xml:space="preserve">Sauf en cas </w:t>
            </w:r>
            <w:r w:rsidR="00CE3320" w:rsidRPr="00C24986">
              <w:rPr>
                <w:sz w:val="22"/>
                <w:szCs w:val="22"/>
                <w:lang w:val="fr-FR"/>
              </w:rPr>
              <w:t xml:space="preserve">de </w:t>
            </w:r>
            <w:r w:rsidRPr="00C24986">
              <w:rPr>
                <w:sz w:val="22"/>
                <w:szCs w:val="22"/>
                <w:lang w:val="fr-FR"/>
              </w:rPr>
              <w:t>négligence grave ou de faute intentionnelle :</w:t>
            </w:r>
          </w:p>
          <w:p w:rsidR="00FC31C4" w:rsidRPr="00C24986" w:rsidRDefault="006276FF" w:rsidP="00463B11">
            <w:pPr>
              <w:numPr>
                <w:ilvl w:val="0"/>
                <w:numId w:val="24"/>
              </w:numPr>
              <w:spacing w:after="120"/>
              <w:ind w:left="1022"/>
              <w:jc w:val="both"/>
              <w:rPr>
                <w:sz w:val="22"/>
                <w:szCs w:val="22"/>
              </w:rPr>
            </w:pPr>
            <w:r w:rsidRPr="00C24986">
              <w:rPr>
                <w:sz w:val="22"/>
                <w:szCs w:val="22"/>
              </w:rPr>
              <w:t>Le Fournisseur</w:t>
            </w:r>
            <w:r w:rsidR="00FC31C4" w:rsidRPr="00C24986">
              <w:rPr>
                <w:sz w:val="22"/>
                <w:szCs w:val="22"/>
              </w:rPr>
              <w:t xml:space="preserve"> n’est responsable envers l’</w:t>
            </w:r>
            <w:r w:rsidRPr="00C24986">
              <w:rPr>
                <w:sz w:val="22"/>
                <w:szCs w:val="22"/>
              </w:rPr>
              <w:t>Acheteur</w:t>
            </w:r>
            <w:r w:rsidR="00FC31C4" w:rsidRPr="00C24986">
              <w:rPr>
                <w:sz w:val="22"/>
                <w:szCs w:val="22"/>
              </w:rPr>
              <w:t xml:space="preserve"> de toute perte ou de tout dommage indirect ou consécutif, perte d’usage, perte de production ou manque à gagner ou frais financier, étant entendu que la présente exception ne s’applique à aucune des obligations du Fournisseur de payer des pénalités à l’Acheteur ; </w:t>
            </w:r>
          </w:p>
          <w:p w:rsidR="00FC31C4" w:rsidRPr="00C24986" w:rsidRDefault="00FC31C4" w:rsidP="00463B11">
            <w:pPr>
              <w:numPr>
                <w:ilvl w:val="0"/>
                <w:numId w:val="24"/>
              </w:numPr>
              <w:spacing w:after="120"/>
              <w:ind w:left="1022"/>
              <w:jc w:val="both"/>
              <w:rPr>
                <w:sz w:val="22"/>
                <w:szCs w:val="22"/>
              </w:rPr>
            </w:pPr>
            <w:r w:rsidRPr="00C24986">
              <w:rPr>
                <w:sz w:val="22"/>
                <w:szCs w:val="22"/>
              </w:rPr>
              <w:t>L’obligation globale que le Fournisseur peut assumer envers l’Acheteur au titre du Marché ou au titre de la responsabilité civile ou autre, ne saurait excéder le Prix du Marché, étant entendu que cette limitation de responsabilité ne s’appliquera pas aux frais de réparation ou de remplacement du matériel défectueux, ni à l’obligation du Fournisseur d’indemniser l’Acheteur en cas de violation de brevet.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11" w:name="_Toc475090584"/>
            <w:r w:rsidRPr="00C24986">
              <w:rPr>
                <w:sz w:val="22"/>
                <w:szCs w:val="22"/>
              </w:rPr>
              <w:t>Modifications des lois et règlements</w:t>
            </w:r>
            <w:bookmarkEnd w:id="511"/>
          </w:p>
        </w:tc>
        <w:tc>
          <w:tcPr>
            <w:tcW w:w="6750" w:type="dxa"/>
            <w:gridSpan w:val="2"/>
          </w:tcPr>
          <w:p w:rsidR="00FC31C4" w:rsidRPr="00C24986" w:rsidRDefault="00FC31C4" w:rsidP="006276FF">
            <w:pPr>
              <w:pStyle w:val="Header2-SubClauses"/>
              <w:spacing w:after="120"/>
              <w:ind w:left="648" w:hanging="648"/>
              <w:rPr>
                <w:sz w:val="22"/>
                <w:szCs w:val="22"/>
                <w:lang w:val="fr-FR"/>
              </w:rPr>
            </w:pPr>
            <w:r w:rsidRPr="00C24986">
              <w:rPr>
                <w:sz w:val="22"/>
                <w:szCs w:val="22"/>
                <w:lang w:val="fr-FR"/>
              </w:rPr>
              <w:t>31.1</w:t>
            </w:r>
            <w:r w:rsidRPr="00C24986">
              <w:rPr>
                <w:sz w:val="22"/>
                <w:szCs w:val="22"/>
                <w:lang w:val="fr-FR"/>
              </w:rPr>
              <w:tab/>
              <w:t xml:space="preserve">À moins que le Marché n’en dispose autrement, </w:t>
            </w:r>
            <w:r w:rsidR="006276FF" w:rsidRPr="00C24986">
              <w:rPr>
                <w:spacing w:val="-4"/>
                <w:sz w:val="22"/>
                <w:szCs w:val="22"/>
                <w:lang w:val="fr-FR"/>
              </w:rPr>
              <w:t xml:space="preserve">si après la date correspondant à 28 jours avant la date de soumission des </w:t>
            </w:r>
            <w:r w:rsidR="00524D3E" w:rsidRPr="00C24986">
              <w:rPr>
                <w:spacing w:val="-4"/>
                <w:sz w:val="22"/>
                <w:szCs w:val="22"/>
                <w:lang w:val="fr-FR"/>
              </w:rPr>
              <w:t>Offre</w:t>
            </w:r>
            <w:r w:rsidR="006276FF" w:rsidRPr="00C24986">
              <w:rPr>
                <w:spacing w:val="-4"/>
                <w:sz w:val="22"/>
                <w:szCs w:val="22"/>
                <w:lang w:val="fr-FR"/>
              </w:rPr>
              <w:t>s</w:t>
            </w:r>
            <w:r w:rsidRPr="00C24986">
              <w:rPr>
                <w:sz w:val="22"/>
                <w:szCs w:val="22"/>
                <w:lang w:val="fr-FR"/>
              </w:rPr>
              <w:t>, une loi, un règlement, un décret, un arrêté ou règlement local ayant force de loi est adopté, promulgué, abrogé ou modifié dans le lieu du pays de l’Acheteur où se trouve le site (y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Fournisseur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 révision des prix en tant que de besoin, conformément à la clause 15 du CCAG.</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12" w:name="_Toc475090585"/>
            <w:r w:rsidRPr="00C24986">
              <w:rPr>
                <w:sz w:val="22"/>
                <w:szCs w:val="22"/>
              </w:rPr>
              <w:t>Force majeure</w:t>
            </w:r>
            <w:bookmarkEnd w:id="512"/>
          </w:p>
        </w:tc>
        <w:tc>
          <w:tcPr>
            <w:tcW w:w="6750" w:type="dxa"/>
            <w:gridSpan w:val="2"/>
          </w:tcPr>
          <w:p w:rsidR="00FC31C4" w:rsidRPr="00C24986" w:rsidRDefault="00FC31C4" w:rsidP="006276FF">
            <w:pPr>
              <w:pStyle w:val="Header2-SubClauses"/>
              <w:spacing w:after="120"/>
              <w:ind w:left="648" w:hanging="648"/>
              <w:rPr>
                <w:sz w:val="22"/>
                <w:szCs w:val="22"/>
                <w:lang w:val="fr-FR"/>
              </w:rPr>
            </w:pPr>
            <w:r w:rsidRPr="00C24986">
              <w:rPr>
                <w:spacing w:val="-2"/>
                <w:sz w:val="22"/>
                <w:szCs w:val="22"/>
                <w:lang w:val="fr-FR"/>
              </w:rPr>
              <w:t>32.1</w:t>
            </w:r>
            <w:r w:rsidRPr="00C24986">
              <w:rPr>
                <w:spacing w:val="-2"/>
                <w:sz w:val="22"/>
                <w:szCs w:val="22"/>
                <w:lang w:val="fr-FR"/>
              </w:rPr>
              <w:tab/>
              <w:t>Le Fournisseur ne sera pas exposé à la saisie de sa garantie de bonne exécution, à des pénalités ou à la résiliation du Marché à ses torts si, et dans la mesure où, son retard ou tout autre manquement dans l’exécution des obligations qui lui incombent au titre du Marché est dû à un cas de force majeure.</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6276FF">
            <w:pPr>
              <w:pStyle w:val="Header2-SubClauses"/>
              <w:spacing w:after="120"/>
              <w:ind w:left="648" w:hanging="648"/>
              <w:rPr>
                <w:sz w:val="22"/>
                <w:szCs w:val="22"/>
                <w:lang w:val="fr-FR"/>
              </w:rPr>
            </w:pPr>
            <w:r w:rsidRPr="00C24986">
              <w:rPr>
                <w:spacing w:val="-2"/>
                <w:sz w:val="22"/>
                <w:szCs w:val="22"/>
                <w:lang w:val="fr-FR"/>
              </w:rPr>
              <w:t>32.2</w:t>
            </w:r>
            <w:r w:rsidRPr="00C24986">
              <w:rPr>
                <w:spacing w:val="-2"/>
                <w:sz w:val="22"/>
                <w:szCs w:val="22"/>
                <w:lang w:val="fr-FR"/>
              </w:rPr>
              <w:tab/>
              <w:t>Aux fins de la présente Clause, l’expression « Force majeure » désigne un événement échappant au contrôle du Fournisseur, qui n’est pas attribuable à sa faute ou à sa négligence et qui est imprévisible. De tels événements peuvent inclure, sans que cette liste soit limitative, les actes de l’Acheteur au titre de la souveraineté de l’État, les guerres et révolutions, incendies, inondations, épidémies, mesures de quarantaine et d’embargo sur le fret.</w:t>
            </w:r>
          </w:p>
          <w:p w:rsidR="00FC31C4" w:rsidRPr="00C24986" w:rsidRDefault="00FC31C4" w:rsidP="00915666">
            <w:pPr>
              <w:pStyle w:val="Header2-SubClauses"/>
              <w:spacing w:after="120"/>
              <w:ind w:left="648" w:hanging="648"/>
              <w:rPr>
                <w:sz w:val="22"/>
                <w:szCs w:val="22"/>
                <w:lang w:val="fr-FR"/>
              </w:rPr>
            </w:pPr>
            <w:r w:rsidRPr="00C24986">
              <w:rPr>
                <w:spacing w:val="-2"/>
                <w:sz w:val="22"/>
                <w:szCs w:val="22"/>
                <w:lang w:val="fr-FR"/>
              </w:rPr>
              <w:t>32.3</w:t>
            </w:r>
            <w:r w:rsidRPr="00C24986">
              <w:rPr>
                <w:spacing w:val="-2"/>
                <w:sz w:val="22"/>
                <w:szCs w:val="22"/>
                <w:lang w:val="fr-FR"/>
              </w:rPr>
              <w:tab/>
              <w:t>En cas de force majeure, le Fournisseur notifiera sans délai par écrit à l’Acheteur l’existence de celle-ci et ses motifs. Sous réserve d’instructions contraires, par écrit, de l’Acheteur, le Fournisseur continuera à remplir ses obligations contractuelles dans la mesure du possible, et s’efforcera de continuer à remplir les obligations dont l’exécution n’est pas entravée par le cas de force majeure.</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13" w:name="_Toc475090586"/>
            <w:r w:rsidRPr="00C24986">
              <w:rPr>
                <w:sz w:val="22"/>
                <w:szCs w:val="22"/>
              </w:rPr>
              <w:t>Ordres de modification et avenants au marché</w:t>
            </w:r>
            <w:bookmarkEnd w:id="513"/>
          </w:p>
        </w:tc>
        <w:tc>
          <w:tcPr>
            <w:tcW w:w="6750" w:type="dxa"/>
            <w:gridSpan w:val="2"/>
          </w:tcPr>
          <w:p w:rsidR="00FC31C4" w:rsidRPr="00C24986" w:rsidRDefault="00FC31C4" w:rsidP="00915666">
            <w:pPr>
              <w:pStyle w:val="Header2-SubClauses"/>
              <w:spacing w:after="120"/>
              <w:ind w:left="648" w:hanging="648"/>
              <w:rPr>
                <w:sz w:val="22"/>
                <w:szCs w:val="22"/>
                <w:lang w:val="fr-FR"/>
              </w:rPr>
            </w:pPr>
            <w:r w:rsidRPr="00C24986">
              <w:rPr>
                <w:spacing w:val="-2"/>
                <w:sz w:val="22"/>
                <w:szCs w:val="22"/>
                <w:lang w:val="fr-FR"/>
              </w:rPr>
              <w:t>33.1</w:t>
            </w:r>
            <w:r w:rsidRPr="00C24986">
              <w:rPr>
                <w:spacing w:val="-2"/>
                <w:sz w:val="22"/>
                <w:szCs w:val="22"/>
                <w:lang w:val="fr-FR"/>
              </w:rPr>
              <w:tab/>
              <w:t>L’Acheteur peut demander à tout moment au Fournisseur, par notification, conformément aux dispositions de la clause 8 du CCAG, d’apporter des modifications dans le cadre général du Marché, dans un ou plusieurs des domaines suivants :</w:t>
            </w:r>
          </w:p>
          <w:p w:rsidR="00FC31C4" w:rsidRPr="00C24986" w:rsidRDefault="007C78F4" w:rsidP="00463B11">
            <w:pPr>
              <w:numPr>
                <w:ilvl w:val="0"/>
                <w:numId w:val="25"/>
              </w:numPr>
              <w:spacing w:after="120"/>
              <w:ind w:left="1022"/>
              <w:jc w:val="both"/>
              <w:rPr>
                <w:sz w:val="22"/>
                <w:szCs w:val="22"/>
              </w:rPr>
            </w:pPr>
            <w:r w:rsidRPr="00C24986">
              <w:rPr>
                <w:sz w:val="22"/>
                <w:szCs w:val="22"/>
              </w:rPr>
              <w:t>L</w:t>
            </w:r>
            <w:r w:rsidR="00FC31C4" w:rsidRPr="00C24986">
              <w:rPr>
                <w:sz w:val="22"/>
                <w:szCs w:val="22"/>
              </w:rPr>
              <w:t xml:space="preserve">es plans, conceptions ou spécifications, lorsque les fournitures à livrer au titre du Marché doivent être fabriquées spécialement pour l’Acheteur ; </w:t>
            </w:r>
          </w:p>
          <w:p w:rsidR="00FC31C4" w:rsidRPr="00C24986" w:rsidRDefault="007C78F4" w:rsidP="00463B11">
            <w:pPr>
              <w:numPr>
                <w:ilvl w:val="0"/>
                <w:numId w:val="25"/>
              </w:numPr>
              <w:spacing w:after="120"/>
              <w:ind w:left="1022"/>
              <w:jc w:val="both"/>
              <w:rPr>
                <w:sz w:val="22"/>
                <w:szCs w:val="22"/>
              </w:rPr>
            </w:pPr>
            <w:r w:rsidRPr="00C24986">
              <w:rPr>
                <w:spacing w:val="-2"/>
                <w:sz w:val="22"/>
                <w:szCs w:val="22"/>
              </w:rPr>
              <w:t>L</w:t>
            </w:r>
            <w:r w:rsidR="00FC31C4" w:rsidRPr="00C24986">
              <w:rPr>
                <w:spacing w:val="-2"/>
                <w:sz w:val="22"/>
                <w:szCs w:val="22"/>
              </w:rPr>
              <w:t>a méthode d’expédition ou d’emballage </w:t>
            </w:r>
            <w:r w:rsidR="00FC31C4" w:rsidRPr="00C24986">
              <w:rPr>
                <w:sz w:val="22"/>
                <w:szCs w:val="22"/>
              </w:rPr>
              <w:t>;</w:t>
            </w:r>
          </w:p>
          <w:p w:rsidR="00FC31C4" w:rsidRPr="00C24986" w:rsidRDefault="007C78F4" w:rsidP="00463B11">
            <w:pPr>
              <w:numPr>
                <w:ilvl w:val="0"/>
                <w:numId w:val="25"/>
              </w:numPr>
              <w:spacing w:after="120"/>
              <w:ind w:left="1022"/>
              <w:jc w:val="both"/>
              <w:rPr>
                <w:sz w:val="22"/>
                <w:szCs w:val="22"/>
              </w:rPr>
            </w:pPr>
            <w:r w:rsidRPr="00C24986">
              <w:rPr>
                <w:spacing w:val="-2"/>
                <w:sz w:val="22"/>
                <w:szCs w:val="22"/>
              </w:rPr>
              <w:t>L</w:t>
            </w:r>
            <w:r w:rsidR="00FC31C4" w:rsidRPr="00C24986">
              <w:rPr>
                <w:spacing w:val="-2"/>
                <w:sz w:val="22"/>
                <w:szCs w:val="22"/>
              </w:rPr>
              <w:t>e lieu de livraison </w:t>
            </w:r>
            <w:r w:rsidR="00FC31C4" w:rsidRPr="00C24986">
              <w:rPr>
                <w:sz w:val="22"/>
                <w:szCs w:val="22"/>
              </w:rPr>
              <w:t>; et</w:t>
            </w:r>
          </w:p>
          <w:p w:rsidR="00FC31C4" w:rsidRPr="00C24986" w:rsidRDefault="007C78F4" w:rsidP="00463B11">
            <w:pPr>
              <w:numPr>
                <w:ilvl w:val="0"/>
                <w:numId w:val="25"/>
              </w:numPr>
              <w:spacing w:after="120"/>
              <w:ind w:left="1022"/>
              <w:jc w:val="both"/>
              <w:rPr>
                <w:sz w:val="22"/>
                <w:szCs w:val="22"/>
              </w:rPr>
            </w:pPr>
            <w:r w:rsidRPr="00C24986">
              <w:rPr>
                <w:spacing w:val="-2"/>
                <w:sz w:val="22"/>
                <w:szCs w:val="22"/>
              </w:rPr>
              <w:t>L</w:t>
            </w:r>
            <w:r w:rsidR="003B5B51" w:rsidRPr="00C24986">
              <w:rPr>
                <w:spacing w:val="-2"/>
                <w:sz w:val="22"/>
                <w:szCs w:val="22"/>
              </w:rPr>
              <w:t>es s</w:t>
            </w:r>
            <w:r w:rsidR="00FC31C4" w:rsidRPr="00C24986">
              <w:rPr>
                <w:spacing w:val="-2"/>
                <w:sz w:val="22"/>
                <w:szCs w:val="22"/>
              </w:rPr>
              <w:t>ervices connexes qui doivent être exécutés par le Fournisseur</w:t>
            </w:r>
            <w:r w:rsidR="00FC31C4" w:rsidRPr="00C24986">
              <w:rPr>
                <w:sz w:val="22"/>
                <w:szCs w:val="22"/>
              </w:rPr>
              <w: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566C85">
            <w:pPr>
              <w:pStyle w:val="Header2-SubClauses"/>
              <w:spacing w:after="120"/>
              <w:ind w:left="648" w:hanging="648"/>
              <w:rPr>
                <w:sz w:val="22"/>
                <w:szCs w:val="22"/>
                <w:lang w:val="fr-FR"/>
              </w:rPr>
            </w:pPr>
            <w:r w:rsidRPr="00C24986">
              <w:rPr>
                <w:spacing w:val="-2"/>
                <w:sz w:val="22"/>
                <w:szCs w:val="22"/>
                <w:lang w:val="fr-FR"/>
              </w:rPr>
              <w:t>33.2</w:t>
            </w:r>
            <w:r w:rsidRPr="00C24986">
              <w:rPr>
                <w:spacing w:val="-2"/>
                <w:sz w:val="22"/>
                <w:szCs w:val="22"/>
                <w:lang w:val="fr-FR"/>
              </w:rPr>
              <w:tab/>
              <w:t>Si l’une des modifications ci-dessus entraîne une augmentation ou une réduction du coût ou du temps nécessaire au Fournisseur pour exécuter toute partie du Marché, le prix du Marché et/ou le calendrier de livraison/d’achèvement sera modifié de façon équitable et le Marché sera modifié en conséquence. Toute demande d’ajustement du Fournisseur au titre de la présente clause doit être déposée dans les vingt-huit (28) jours suivant la date de réception, par le Fournisseur, de l’ordre de modification émis par l’Acheteur.</w:t>
            </w:r>
          </w:p>
          <w:p w:rsidR="00FC31C4" w:rsidRPr="00C24986" w:rsidRDefault="00FC31C4" w:rsidP="00566C85">
            <w:pPr>
              <w:pStyle w:val="Header2-SubClauses"/>
              <w:spacing w:after="120"/>
              <w:ind w:left="648" w:hanging="648"/>
              <w:rPr>
                <w:sz w:val="22"/>
                <w:szCs w:val="22"/>
                <w:lang w:val="fr-FR"/>
              </w:rPr>
            </w:pPr>
            <w:r w:rsidRPr="00C24986">
              <w:rPr>
                <w:sz w:val="22"/>
                <w:szCs w:val="22"/>
                <w:lang w:val="fr-FR"/>
              </w:rPr>
              <w:t>33.3</w:t>
            </w:r>
            <w:r w:rsidRPr="00C24986">
              <w:rPr>
                <w:sz w:val="22"/>
                <w:szCs w:val="22"/>
                <w:lang w:val="fr-FR"/>
              </w:rPr>
              <w:tab/>
              <w:t xml:space="preserve">Le prix que demandera le Fournisseur en échange de la prestation de tout </w:t>
            </w:r>
            <w:r w:rsidR="000C6B5F" w:rsidRPr="00C24986">
              <w:rPr>
                <w:sz w:val="22"/>
                <w:szCs w:val="22"/>
                <w:lang w:val="fr-FR"/>
              </w:rPr>
              <w:t>service connexe</w:t>
            </w:r>
            <w:r w:rsidRPr="00C24986">
              <w:rPr>
                <w:sz w:val="22"/>
                <w:szCs w:val="22"/>
                <w:lang w:val="fr-FR"/>
              </w:rPr>
              <w:t xml:space="preserve"> qui pourra être nécessaire mais qui ne figurait pas dans le Marché sera convenu d’avance par les parties et n’excédera pas les tarifs demandés par le Fournisseur à d’autres parties au titre de services analogues.</w:t>
            </w:r>
          </w:p>
          <w:p w:rsidR="00F87C27" w:rsidRPr="00C24986" w:rsidRDefault="00F87C27" w:rsidP="0014207B">
            <w:pPr>
              <w:pStyle w:val="Header2-SubClauses"/>
              <w:spacing w:after="120"/>
              <w:ind w:left="648" w:hanging="648"/>
              <w:rPr>
                <w:sz w:val="22"/>
                <w:szCs w:val="22"/>
                <w:lang w:val="fr-FR"/>
              </w:rPr>
            </w:pPr>
            <w:r w:rsidRPr="00C24986">
              <w:rPr>
                <w:sz w:val="22"/>
                <w:szCs w:val="22"/>
                <w:lang w:val="fr-FR"/>
              </w:rPr>
              <w:t>33.4</w:t>
            </w:r>
            <w:r w:rsidRPr="00C24986">
              <w:rPr>
                <w:sz w:val="22"/>
                <w:szCs w:val="22"/>
                <w:lang w:val="fr-FR"/>
              </w:rPr>
              <w:tab/>
            </w:r>
            <w:r w:rsidR="0014207B" w:rsidRPr="00C24986">
              <w:rPr>
                <w:sz w:val="22"/>
                <w:szCs w:val="22"/>
                <w:lang w:val="fr-FR"/>
              </w:rPr>
              <w:t xml:space="preserve">Compte tenu de ce qui précède, aucun changement ou modification des termes du </w:t>
            </w:r>
            <w:r w:rsidR="00EB4079" w:rsidRPr="00C24986">
              <w:rPr>
                <w:sz w:val="22"/>
                <w:szCs w:val="22"/>
                <w:lang w:val="fr-FR"/>
              </w:rPr>
              <w:t>Marché</w:t>
            </w:r>
            <w:r w:rsidR="0014207B" w:rsidRPr="00C24986">
              <w:rPr>
                <w:sz w:val="22"/>
                <w:szCs w:val="22"/>
                <w:lang w:val="fr-FR"/>
              </w:rPr>
              <w:t xml:space="preserve"> ne pourra être fait sans un accord écrit et signé des parties.</w:t>
            </w:r>
          </w:p>
          <w:p w:rsidR="0014207B" w:rsidRPr="00C24986" w:rsidRDefault="0014207B" w:rsidP="0014207B">
            <w:pPr>
              <w:pStyle w:val="Header2-SubClauses"/>
              <w:spacing w:after="120"/>
              <w:ind w:left="648" w:hanging="648"/>
              <w:rPr>
                <w:sz w:val="22"/>
                <w:szCs w:val="22"/>
                <w:lang w:val="fr-FR"/>
              </w:rPr>
            </w:pP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14" w:name="_Toc475090587"/>
            <w:r w:rsidRPr="00C24986">
              <w:rPr>
                <w:sz w:val="22"/>
                <w:szCs w:val="22"/>
              </w:rPr>
              <w:t>Prorogation des délais</w:t>
            </w:r>
            <w:bookmarkEnd w:id="514"/>
          </w:p>
        </w:tc>
        <w:tc>
          <w:tcPr>
            <w:tcW w:w="6750" w:type="dxa"/>
            <w:gridSpan w:val="2"/>
          </w:tcPr>
          <w:p w:rsidR="00FC31C4" w:rsidRPr="00C24986" w:rsidRDefault="00FC31C4" w:rsidP="00F87C27">
            <w:pPr>
              <w:pStyle w:val="Header2-SubClauses"/>
              <w:spacing w:after="120"/>
              <w:ind w:left="648" w:hanging="648"/>
              <w:rPr>
                <w:sz w:val="22"/>
                <w:szCs w:val="22"/>
                <w:lang w:val="fr-FR"/>
              </w:rPr>
            </w:pPr>
            <w:r w:rsidRPr="00C24986">
              <w:rPr>
                <w:sz w:val="22"/>
                <w:szCs w:val="22"/>
                <w:lang w:val="fr-FR"/>
              </w:rPr>
              <w:t>34.1</w:t>
            </w:r>
            <w:r w:rsidRPr="00C24986">
              <w:rPr>
                <w:sz w:val="22"/>
                <w:szCs w:val="22"/>
                <w:lang w:val="fr-FR"/>
              </w:rPr>
              <w:tab/>
              <w:t xml:space="preserve">Si à tout moment pendant l’exécution du Marché, le Fournisseur ou ses sous-traitants se heurtent à une situation qui les empêche de livrer les </w:t>
            </w:r>
            <w:r w:rsidR="003B5B51" w:rsidRPr="00C24986">
              <w:rPr>
                <w:sz w:val="22"/>
                <w:szCs w:val="22"/>
                <w:lang w:val="fr-FR"/>
              </w:rPr>
              <w:t>Fournitures ou d’accomplir les s</w:t>
            </w:r>
            <w:r w:rsidRPr="00C24986">
              <w:rPr>
                <w:sz w:val="22"/>
                <w:szCs w:val="22"/>
                <w:lang w:val="fr-FR"/>
              </w:rPr>
              <w:t>ervices connexes dans les délais prévus à la clause 1</w:t>
            </w:r>
            <w:r w:rsidR="00F87C27" w:rsidRPr="00C24986">
              <w:rPr>
                <w:sz w:val="22"/>
                <w:szCs w:val="22"/>
                <w:lang w:val="fr-FR"/>
              </w:rPr>
              <w:t>3</w:t>
            </w:r>
            <w:r w:rsidRPr="00C24986">
              <w:rPr>
                <w:sz w:val="22"/>
                <w:szCs w:val="22"/>
                <w:lang w:val="fr-FR"/>
              </w:rPr>
              <w:t xml:space="preserve"> du CCAG, le Fournisseur avisera promptement l’Acheteur du retard par écrit, de sa durée probable et de sa raison. Aussitôt que possible après réception de la notification du Fournisseur, l’Acheteur évaluera la situation et pourra, à sa discrétion, proroger les délais impartis au Fournisseur pour exécuter le Marché, auquel cas la prorogation sera ratifiée par les parties, par voie d’avenant au marché.</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566C85">
            <w:pPr>
              <w:pStyle w:val="Header2-SubClauses"/>
              <w:spacing w:after="120"/>
              <w:ind w:left="648" w:hanging="648"/>
              <w:rPr>
                <w:sz w:val="22"/>
                <w:szCs w:val="22"/>
                <w:lang w:val="fr-FR"/>
              </w:rPr>
            </w:pPr>
            <w:r w:rsidRPr="00C24986">
              <w:rPr>
                <w:sz w:val="22"/>
                <w:szCs w:val="22"/>
                <w:lang w:val="fr-FR"/>
              </w:rPr>
              <w:t>34.2</w:t>
            </w:r>
            <w:r w:rsidRPr="00C24986">
              <w:rPr>
                <w:sz w:val="22"/>
                <w:szCs w:val="22"/>
                <w:lang w:val="fr-FR"/>
              </w:rPr>
              <w:tab/>
              <w:t>À l’exception du cas de force majeure visé dans la clause 32, du CCAG, u</w:t>
            </w:r>
            <w:r w:rsidRPr="00C24986">
              <w:rPr>
                <w:spacing w:val="-2"/>
                <w:sz w:val="22"/>
                <w:szCs w:val="22"/>
                <w:lang w:val="fr-FR"/>
              </w:rPr>
              <w:t>n retard de la part du Fournisseur dans l’exécution de ses obligations l’exposera à l’application des pénalités prévues dans la clause 27 du CCAG, sauf si une prorogation des délais a été accordée en vertu de la clause 34.1 du CCAG.</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15" w:name="_Toc475090588"/>
            <w:r w:rsidRPr="00C24986">
              <w:rPr>
                <w:sz w:val="22"/>
                <w:szCs w:val="22"/>
              </w:rPr>
              <w:t>Résiliation</w:t>
            </w:r>
            <w:bookmarkEnd w:id="515"/>
          </w:p>
        </w:tc>
        <w:tc>
          <w:tcPr>
            <w:tcW w:w="6750" w:type="dxa"/>
            <w:gridSpan w:val="2"/>
          </w:tcPr>
          <w:p w:rsidR="00FC31C4" w:rsidRPr="00C24986" w:rsidRDefault="00FC31C4" w:rsidP="00915666">
            <w:pPr>
              <w:pStyle w:val="Header2-SubClauses"/>
              <w:spacing w:after="120"/>
              <w:ind w:left="648" w:hanging="648"/>
              <w:rPr>
                <w:sz w:val="22"/>
                <w:szCs w:val="22"/>
                <w:lang w:val="fr-FR"/>
              </w:rPr>
            </w:pPr>
            <w:r w:rsidRPr="00C24986">
              <w:rPr>
                <w:sz w:val="22"/>
                <w:szCs w:val="22"/>
                <w:lang w:val="fr-FR"/>
              </w:rPr>
              <w:t>35.1</w:t>
            </w:r>
            <w:r w:rsidRPr="00C24986">
              <w:rPr>
                <w:sz w:val="22"/>
                <w:szCs w:val="22"/>
                <w:lang w:val="fr-FR"/>
              </w:rPr>
              <w:tab/>
              <w:t>Résiliation aux torts du Fournisseur</w:t>
            </w:r>
          </w:p>
          <w:p w:rsidR="00FC31C4" w:rsidRPr="00C24986" w:rsidRDefault="00FC31C4" w:rsidP="00463B11">
            <w:pPr>
              <w:numPr>
                <w:ilvl w:val="0"/>
                <w:numId w:val="26"/>
              </w:numPr>
              <w:spacing w:after="120"/>
              <w:ind w:left="936"/>
              <w:jc w:val="both"/>
              <w:rPr>
                <w:sz w:val="22"/>
                <w:szCs w:val="22"/>
              </w:rPr>
            </w:pPr>
            <w:r w:rsidRPr="00C24986">
              <w:rPr>
                <w:spacing w:val="-2"/>
                <w:sz w:val="22"/>
                <w:szCs w:val="22"/>
              </w:rPr>
              <w:t>L’Acheteur peut, sans préjudice des autres recours qu’il détient en cas de rupture de contrat, notifier par écrit au Fournisseur la résiliation à ses torts de la totalité ou d’une partie du Marché</w:t>
            </w:r>
            <w:r w:rsidR="00E343FB" w:rsidRPr="00C24986">
              <w:rPr>
                <w:spacing w:val="-2"/>
                <w:sz w:val="22"/>
                <w:szCs w:val="22"/>
              </w:rPr>
              <w:t xml:space="preserve"> </w:t>
            </w:r>
            <w:r w:rsidRPr="00C24986">
              <w:rPr>
                <w:spacing w:val="-2"/>
                <w:sz w:val="22"/>
                <w:szCs w:val="22"/>
              </w:rPr>
              <w:t>:</w:t>
            </w:r>
          </w:p>
        </w:tc>
      </w:tr>
      <w:tr w:rsidR="00FC31C4" w:rsidRPr="00C24986" w:rsidTr="006276FF">
        <w:tblPrEx>
          <w:tblCellMar>
            <w:top w:w="0" w:type="dxa"/>
            <w:bottom w:w="0" w:type="dxa"/>
          </w:tblCellMar>
        </w:tblPrEx>
        <w:trPr>
          <w:gridAfter w:val="2"/>
          <w:wAfter w:w="36"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7C78F4" w:rsidP="00607EFE">
            <w:pPr>
              <w:numPr>
                <w:ilvl w:val="0"/>
                <w:numId w:val="27"/>
              </w:numPr>
              <w:spacing w:after="120"/>
              <w:ind w:left="1398"/>
              <w:jc w:val="both"/>
              <w:rPr>
                <w:sz w:val="22"/>
                <w:szCs w:val="22"/>
              </w:rPr>
            </w:pPr>
            <w:r w:rsidRPr="00C24986">
              <w:rPr>
                <w:spacing w:val="-2"/>
                <w:sz w:val="22"/>
                <w:szCs w:val="22"/>
              </w:rPr>
              <w:t>S</w:t>
            </w:r>
            <w:r w:rsidR="00FC31C4" w:rsidRPr="00C24986">
              <w:rPr>
                <w:spacing w:val="-2"/>
                <w:sz w:val="22"/>
                <w:szCs w:val="22"/>
              </w:rPr>
              <w:t>i le Fournisseur manque à livrer l’une quelconque ou l’ensemble des Fournitures dans les délais spécifiés dans le Marché ou dans les délais prolongés par l’Acheteur conformément aux dispositions de la clause 34 du CCAG ; ou</w:t>
            </w:r>
          </w:p>
          <w:p w:rsidR="00566C85" w:rsidRPr="00C24986" w:rsidRDefault="007C78F4" w:rsidP="00607EFE">
            <w:pPr>
              <w:numPr>
                <w:ilvl w:val="0"/>
                <w:numId w:val="27"/>
              </w:numPr>
              <w:spacing w:after="120"/>
              <w:ind w:left="1398" w:hanging="426"/>
              <w:jc w:val="both"/>
              <w:rPr>
                <w:sz w:val="22"/>
                <w:szCs w:val="22"/>
              </w:rPr>
            </w:pPr>
            <w:r w:rsidRPr="00C24986">
              <w:rPr>
                <w:spacing w:val="-2"/>
                <w:sz w:val="22"/>
                <w:szCs w:val="22"/>
              </w:rPr>
              <w:t>S</w:t>
            </w:r>
            <w:r w:rsidR="00FC31C4" w:rsidRPr="00C24986">
              <w:rPr>
                <w:spacing w:val="-2"/>
                <w:sz w:val="22"/>
                <w:szCs w:val="22"/>
              </w:rPr>
              <w:t>i le Fournisseur manque à exécuter toute autre obligation au titre du Marché</w:t>
            </w:r>
            <w:r w:rsidR="00566C85" w:rsidRPr="00C24986">
              <w:rPr>
                <w:spacing w:val="-2"/>
                <w:sz w:val="22"/>
                <w:szCs w:val="22"/>
              </w:rPr>
              <w:t> ; ou</w:t>
            </w:r>
          </w:p>
          <w:p w:rsidR="00FC31C4" w:rsidRPr="00C24986" w:rsidRDefault="00566C85" w:rsidP="00607EFE">
            <w:pPr>
              <w:numPr>
                <w:ilvl w:val="0"/>
                <w:numId w:val="27"/>
              </w:numPr>
              <w:spacing w:after="120"/>
              <w:ind w:left="1398" w:hanging="426"/>
              <w:jc w:val="both"/>
              <w:rPr>
                <w:sz w:val="22"/>
                <w:szCs w:val="22"/>
              </w:rPr>
            </w:pPr>
            <w:r w:rsidRPr="00C24986">
              <w:rPr>
                <w:spacing w:val="-2"/>
                <w:sz w:val="22"/>
                <w:szCs w:val="22"/>
              </w:rPr>
              <w:t>Si le Fournisseur, de l’avis de l’Acheteur, s’est livré à des pratiques de fraude ou de corruption, tels que défini</w:t>
            </w:r>
            <w:r w:rsidR="00F87C27" w:rsidRPr="00C24986">
              <w:rPr>
                <w:spacing w:val="-2"/>
                <w:sz w:val="22"/>
                <w:szCs w:val="22"/>
              </w:rPr>
              <w:t>s</w:t>
            </w:r>
            <w:r w:rsidRPr="00C24986">
              <w:rPr>
                <w:spacing w:val="-2"/>
                <w:sz w:val="22"/>
                <w:szCs w:val="22"/>
              </w:rPr>
              <w:t xml:space="preserve"> à la Clause 3 de ce CCAG, au stade de sa </w:t>
            </w:r>
            <w:r w:rsidR="00F87C27" w:rsidRPr="00C24986">
              <w:rPr>
                <w:spacing w:val="-2"/>
                <w:sz w:val="22"/>
                <w:szCs w:val="22"/>
              </w:rPr>
              <w:t>sélection ou lors de l</w:t>
            </w:r>
            <w:r w:rsidRPr="00C24986">
              <w:rPr>
                <w:spacing w:val="-2"/>
                <w:sz w:val="22"/>
                <w:szCs w:val="22"/>
              </w:rPr>
              <w:t>a réalisation du Marché</w:t>
            </w:r>
            <w:r w:rsidR="00FC31C4" w:rsidRPr="00C24986">
              <w:rPr>
                <w:spacing w:val="-2"/>
                <w:sz w:val="22"/>
                <w:szCs w:val="22"/>
              </w:rPr>
              <w: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463B11">
            <w:pPr>
              <w:numPr>
                <w:ilvl w:val="0"/>
                <w:numId w:val="26"/>
              </w:numPr>
              <w:spacing w:after="120"/>
              <w:ind w:left="1022"/>
              <w:jc w:val="both"/>
              <w:rPr>
                <w:sz w:val="22"/>
                <w:szCs w:val="22"/>
              </w:rPr>
            </w:pPr>
            <w:r w:rsidRPr="00C24986">
              <w:rPr>
                <w:spacing w:val="-2"/>
                <w:sz w:val="22"/>
                <w:szCs w:val="22"/>
              </w:rPr>
              <w:t>Au cas où l’Acheteur résilie tout ou partie du Marché, en application des dispositions de la clause 35.1 (a) du CCAG, l’Acheteur peut acquérir, aux conditions et de la façon qui lui paraissent conve</w:t>
            </w:r>
            <w:r w:rsidR="003B5B51" w:rsidRPr="00C24986">
              <w:rPr>
                <w:spacing w:val="-2"/>
                <w:sz w:val="22"/>
                <w:szCs w:val="22"/>
              </w:rPr>
              <w:t>nables, des Fournitures ou des s</w:t>
            </w:r>
            <w:r w:rsidRPr="00C24986">
              <w:rPr>
                <w:spacing w:val="-2"/>
                <w:sz w:val="22"/>
                <w:szCs w:val="22"/>
              </w:rPr>
              <w:t>ervices connexes semblables à ceux non reçus ou non exécutés et le Fournisseur sera responsable envers l’Acheteur de tout coût supplémentaire qui en résulterait. Toutefois, le Fournisseur continuera à exécuter le Marché dans la mesure où il n’est pas résilié.</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915666">
            <w:pPr>
              <w:pStyle w:val="Header2-SubClauses"/>
              <w:spacing w:after="120"/>
              <w:ind w:left="648" w:hanging="648"/>
              <w:rPr>
                <w:sz w:val="22"/>
                <w:szCs w:val="22"/>
                <w:lang w:val="fr-FR"/>
              </w:rPr>
            </w:pPr>
            <w:r w:rsidRPr="00C24986">
              <w:rPr>
                <w:sz w:val="22"/>
                <w:szCs w:val="22"/>
                <w:lang w:val="fr-FR"/>
              </w:rPr>
              <w:t>35.2</w:t>
            </w:r>
            <w:r w:rsidRPr="00C24986">
              <w:rPr>
                <w:sz w:val="22"/>
                <w:szCs w:val="22"/>
                <w:lang w:val="fr-FR"/>
              </w:rPr>
              <w:tab/>
              <w:t>Résiliation pour insolvabilité</w:t>
            </w:r>
          </w:p>
          <w:p w:rsidR="00FC31C4" w:rsidRPr="00C24986" w:rsidRDefault="00FC31C4" w:rsidP="00566C85">
            <w:pPr>
              <w:spacing w:after="120"/>
              <w:ind w:left="576"/>
              <w:jc w:val="both"/>
              <w:rPr>
                <w:sz w:val="22"/>
                <w:szCs w:val="22"/>
              </w:rPr>
            </w:pPr>
            <w:r w:rsidRPr="00C24986">
              <w:rPr>
                <w:spacing w:val="-2"/>
                <w:sz w:val="22"/>
                <w:szCs w:val="22"/>
              </w:rPr>
              <w:t>L’Acheteur peut à tout moment résilier le Marché par notification écrite adressée au Fournisseur si celui-ci est déclaré en redressement judiciaire, liquidation, faillite ou devient insolvable. En ce cas, la résiliation se fera sans indemnisation du Fournisseur, étant entendu toutefois que cette résiliation ne préjugera ni n’affectera aucun des droits ou recours que l’Acheteur détient ou détiendra ultérieurement.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915666">
            <w:pPr>
              <w:pStyle w:val="Header2-SubClauses"/>
              <w:spacing w:after="120"/>
              <w:ind w:left="648" w:hanging="648"/>
              <w:rPr>
                <w:sz w:val="22"/>
                <w:szCs w:val="22"/>
                <w:lang w:val="fr-FR"/>
              </w:rPr>
            </w:pPr>
            <w:r w:rsidRPr="00C24986">
              <w:rPr>
                <w:sz w:val="22"/>
                <w:szCs w:val="22"/>
                <w:lang w:val="fr-FR"/>
              </w:rPr>
              <w:t>35.3</w:t>
            </w:r>
            <w:r w:rsidRPr="00C24986">
              <w:rPr>
                <w:sz w:val="22"/>
                <w:szCs w:val="22"/>
                <w:lang w:val="fr-FR"/>
              </w:rPr>
              <w:tab/>
              <w:t>Résiliation pour convenance</w:t>
            </w:r>
          </w:p>
          <w:p w:rsidR="00FC31C4" w:rsidRPr="00C24986" w:rsidRDefault="00FC31C4" w:rsidP="00463B11">
            <w:pPr>
              <w:numPr>
                <w:ilvl w:val="0"/>
                <w:numId w:val="28"/>
              </w:numPr>
              <w:spacing w:after="120"/>
              <w:ind w:left="936"/>
              <w:jc w:val="both"/>
              <w:rPr>
                <w:sz w:val="22"/>
                <w:szCs w:val="22"/>
              </w:rPr>
            </w:pPr>
            <w:r w:rsidRPr="00C24986">
              <w:rPr>
                <w:spacing w:val="-2"/>
                <w:sz w:val="22"/>
                <w:szCs w:val="22"/>
              </w:rPr>
              <w:t xml:space="preserve">L’Acheteur peut à tout moment résilier tout ou partie du Marché par notification écrite adressée </w:t>
            </w:r>
            <w:r w:rsidR="006B2E52" w:rsidRPr="00C24986">
              <w:rPr>
                <w:spacing w:val="-2"/>
                <w:sz w:val="22"/>
                <w:szCs w:val="22"/>
              </w:rPr>
              <w:t>au Fournisseur</w:t>
            </w:r>
            <w:r w:rsidRPr="00C24986">
              <w:rPr>
                <w:spacing w:val="-2"/>
                <w:sz w:val="22"/>
                <w:szCs w:val="22"/>
              </w:rPr>
              <w:t xml:space="preserve"> pour une raison de convenance. L’avis de résiliation précisera que la résiliation intervient unilatéralement pour raison de convenance, dans quelle mesure l’exécution des tâches stipulées dans le Marché prend fin et la date à laquelle la résiliation prend effet.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915666">
            <w:pPr>
              <w:rPr>
                <w:sz w:val="22"/>
                <w:szCs w:val="22"/>
              </w:rPr>
            </w:pPr>
          </w:p>
        </w:tc>
        <w:tc>
          <w:tcPr>
            <w:tcW w:w="6750" w:type="dxa"/>
            <w:gridSpan w:val="2"/>
          </w:tcPr>
          <w:p w:rsidR="00FC31C4" w:rsidRPr="00C24986" w:rsidRDefault="00FC31C4" w:rsidP="00463B11">
            <w:pPr>
              <w:numPr>
                <w:ilvl w:val="0"/>
                <w:numId w:val="28"/>
              </w:numPr>
              <w:spacing w:after="120"/>
              <w:ind w:left="936"/>
              <w:jc w:val="both"/>
              <w:rPr>
                <w:sz w:val="22"/>
                <w:szCs w:val="22"/>
              </w:rPr>
            </w:pPr>
            <w:r w:rsidRPr="00C24986">
              <w:rPr>
                <w:spacing w:val="-2"/>
                <w:sz w:val="22"/>
                <w:szCs w:val="22"/>
              </w:rPr>
              <w:t>L’Acheteur prendra livraison, aux prix et aux conditions du Marché, des Fournitures prêtes à être expédiées à l’Acheteur dans les vingt-huit (28) jours suivant la réception par le Fournisseur de l’avis de résiliation. S’agissant des autres Fournitures restantes, l’Acheteur peut décider :</w:t>
            </w:r>
          </w:p>
          <w:p w:rsidR="00FC31C4" w:rsidRPr="00C24986" w:rsidRDefault="007C78F4" w:rsidP="00463B11">
            <w:pPr>
              <w:numPr>
                <w:ilvl w:val="0"/>
                <w:numId w:val="29"/>
              </w:numPr>
              <w:spacing w:after="120"/>
              <w:ind w:left="1422" w:hanging="468"/>
              <w:jc w:val="both"/>
              <w:rPr>
                <w:sz w:val="22"/>
                <w:szCs w:val="22"/>
              </w:rPr>
            </w:pPr>
            <w:r w:rsidRPr="00C24986">
              <w:rPr>
                <w:spacing w:val="-2"/>
                <w:sz w:val="22"/>
                <w:szCs w:val="22"/>
              </w:rPr>
              <w:t>D</w:t>
            </w:r>
            <w:r w:rsidR="00FC31C4" w:rsidRPr="00C24986">
              <w:rPr>
                <w:spacing w:val="-2"/>
                <w:sz w:val="22"/>
                <w:szCs w:val="22"/>
              </w:rPr>
              <w:t>e faire terminer et livrer toute partie de ces fournitures aux prix et conditions du Marché; et/ou</w:t>
            </w:r>
          </w:p>
          <w:p w:rsidR="00FC31C4" w:rsidRPr="00C24986" w:rsidRDefault="007C78F4" w:rsidP="00463B11">
            <w:pPr>
              <w:numPr>
                <w:ilvl w:val="0"/>
                <w:numId w:val="29"/>
              </w:numPr>
              <w:spacing w:after="120"/>
              <w:ind w:left="1458"/>
              <w:jc w:val="both"/>
              <w:rPr>
                <w:sz w:val="22"/>
                <w:szCs w:val="22"/>
              </w:rPr>
            </w:pPr>
            <w:r w:rsidRPr="00C24986">
              <w:rPr>
                <w:spacing w:val="-2"/>
                <w:sz w:val="22"/>
                <w:szCs w:val="22"/>
              </w:rPr>
              <w:t>D</w:t>
            </w:r>
            <w:r w:rsidR="00FC31C4" w:rsidRPr="00C24986">
              <w:rPr>
                <w:spacing w:val="-2"/>
                <w:sz w:val="22"/>
                <w:szCs w:val="22"/>
              </w:rPr>
              <w:t>’annuler le reste et de payer au Fournisseur un montant à convenir avec lui au titre des fournitures et des services connexes partiellement terminés et des matériaux que le Fournisseur s’est déjà procurés</w:t>
            </w:r>
            <w:r w:rsidR="00FC31C4" w:rsidRPr="00C24986">
              <w:rPr>
                <w:sz w:val="22"/>
                <w:szCs w:val="22"/>
              </w:rPr>
              <w:t>.</w:t>
            </w:r>
          </w:p>
        </w:tc>
      </w:tr>
      <w:tr w:rsidR="00FC31C4" w:rsidRPr="00C24986" w:rsidTr="006276FF">
        <w:tblPrEx>
          <w:tblCellMar>
            <w:top w:w="0" w:type="dxa"/>
            <w:bottom w:w="0" w:type="dxa"/>
          </w:tblCellMar>
        </w:tblPrEx>
        <w:trPr>
          <w:gridBefore w:val="1"/>
          <w:gridAfter w:val="1"/>
          <w:wBefore w:w="18" w:type="dxa"/>
          <w:wAfter w:w="18" w:type="dxa"/>
        </w:trPr>
        <w:tc>
          <w:tcPr>
            <w:tcW w:w="2430" w:type="dxa"/>
            <w:gridSpan w:val="2"/>
          </w:tcPr>
          <w:p w:rsidR="00FC31C4" w:rsidRPr="00C24986" w:rsidRDefault="00FC31C4" w:rsidP="00AE28B5">
            <w:pPr>
              <w:pStyle w:val="Style4"/>
              <w:rPr>
                <w:sz w:val="22"/>
                <w:szCs w:val="22"/>
              </w:rPr>
            </w:pPr>
            <w:bookmarkStart w:id="516" w:name="_Toc475090589"/>
            <w:r w:rsidRPr="00C24986">
              <w:rPr>
                <w:sz w:val="22"/>
                <w:szCs w:val="22"/>
              </w:rPr>
              <w:t>Cession</w:t>
            </w:r>
            <w:bookmarkEnd w:id="516"/>
          </w:p>
        </w:tc>
        <w:tc>
          <w:tcPr>
            <w:tcW w:w="6750" w:type="dxa"/>
            <w:gridSpan w:val="2"/>
          </w:tcPr>
          <w:p w:rsidR="00FC31C4" w:rsidRPr="00C24986" w:rsidRDefault="00FC31C4" w:rsidP="00915666">
            <w:pPr>
              <w:pStyle w:val="Header2-SubClauses"/>
              <w:spacing w:after="120"/>
              <w:ind w:left="648" w:hanging="648"/>
              <w:rPr>
                <w:sz w:val="22"/>
                <w:szCs w:val="22"/>
                <w:lang w:val="fr-FR"/>
              </w:rPr>
            </w:pPr>
            <w:r w:rsidRPr="00C24986">
              <w:rPr>
                <w:spacing w:val="-2"/>
                <w:sz w:val="22"/>
                <w:szCs w:val="22"/>
                <w:lang w:val="fr-FR"/>
              </w:rPr>
              <w:t>36.1</w:t>
            </w:r>
            <w:r w:rsidRPr="00C24986">
              <w:rPr>
                <w:spacing w:val="-2"/>
                <w:sz w:val="22"/>
                <w:szCs w:val="22"/>
                <w:lang w:val="fr-FR"/>
              </w:rPr>
              <w:tab/>
              <w:t>À moins d’avoir reçu par écrit le consentement préalable de l’autre partie, ni l’Acheteur ni le Fournisseur ne cédera, en totalité ou en partie, ses obligations contractuelles au titre du Marché.</w:t>
            </w:r>
          </w:p>
        </w:tc>
      </w:tr>
      <w:tr w:rsidR="00566C85" w:rsidRPr="00C24986" w:rsidTr="006276FF">
        <w:tblPrEx>
          <w:tblCellMar>
            <w:top w:w="0" w:type="dxa"/>
            <w:bottom w:w="0" w:type="dxa"/>
          </w:tblCellMar>
        </w:tblPrEx>
        <w:trPr>
          <w:gridBefore w:val="1"/>
          <w:gridAfter w:val="1"/>
          <w:wBefore w:w="18" w:type="dxa"/>
          <w:wAfter w:w="18" w:type="dxa"/>
        </w:trPr>
        <w:tc>
          <w:tcPr>
            <w:tcW w:w="2430" w:type="dxa"/>
            <w:gridSpan w:val="2"/>
          </w:tcPr>
          <w:p w:rsidR="00566C85" w:rsidRPr="00C24986" w:rsidRDefault="00566C85" w:rsidP="00AE28B5">
            <w:pPr>
              <w:pStyle w:val="Style4"/>
              <w:rPr>
                <w:sz w:val="22"/>
                <w:szCs w:val="22"/>
              </w:rPr>
            </w:pPr>
            <w:bookmarkStart w:id="517" w:name="_Toc475090590"/>
            <w:r w:rsidRPr="00C24986">
              <w:rPr>
                <w:sz w:val="22"/>
                <w:szCs w:val="22"/>
              </w:rPr>
              <w:t>Restrictions à l’Exportation</w:t>
            </w:r>
            <w:bookmarkEnd w:id="517"/>
          </w:p>
        </w:tc>
        <w:tc>
          <w:tcPr>
            <w:tcW w:w="6750" w:type="dxa"/>
            <w:gridSpan w:val="2"/>
          </w:tcPr>
          <w:p w:rsidR="00566C85" w:rsidRPr="00C24986" w:rsidRDefault="00566C85" w:rsidP="00EB4079">
            <w:pPr>
              <w:pStyle w:val="Header2-SubClauses"/>
              <w:spacing w:after="120"/>
              <w:ind w:left="648" w:hanging="648"/>
              <w:rPr>
                <w:spacing w:val="-2"/>
                <w:sz w:val="22"/>
                <w:szCs w:val="22"/>
                <w:lang w:val="fr-FR"/>
              </w:rPr>
            </w:pPr>
            <w:r w:rsidRPr="00C24986">
              <w:rPr>
                <w:sz w:val="22"/>
                <w:szCs w:val="22"/>
                <w:lang w:val="fr-FR"/>
              </w:rPr>
              <w:t>37.1</w:t>
            </w:r>
            <w:r w:rsidRPr="00C24986">
              <w:rPr>
                <w:sz w:val="22"/>
                <w:szCs w:val="22"/>
                <w:lang w:val="fr-FR"/>
              </w:rPr>
              <w:tab/>
              <w:t xml:space="preserve">Indépendamment de l’ensemble des obligations contractuelles régissant les formalités d’exportation, toute restriction à l’importation imputable à l’Acheteur, au pays de l’Acheteur, ou à l’utilisation des produits/biens, systèmes ou services à fournir, qui émanent de règlements commerciaux d’un pays fournisseur de produits/biens, systèmes ou services, et qui empêchent le Fournisseur de s’acquitter de ses obligations contractuelles, libèrera le Fournisseur de ses obligations de fournir les biens et les services prévus. Cette disposition prendra effet dès lors que le </w:t>
            </w:r>
            <w:r w:rsidR="00524D3E" w:rsidRPr="00C24986">
              <w:rPr>
                <w:sz w:val="22"/>
                <w:szCs w:val="22"/>
                <w:lang w:val="fr-FR"/>
              </w:rPr>
              <w:t>Soumissionnaire</w:t>
            </w:r>
            <w:r w:rsidRPr="00C24986">
              <w:rPr>
                <w:sz w:val="22"/>
                <w:szCs w:val="22"/>
                <w:lang w:val="fr-FR"/>
              </w:rPr>
              <w:t xml:space="preserve"> démontrera, à satisfaction de </w:t>
            </w:r>
            <w:r w:rsidR="00B24709" w:rsidRPr="00C24986">
              <w:rPr>
                <w:sz w:val="22"/>
                <w:szCs w:val="22"/>
                <w:lang w:val="fr-FR"/>
              </w:rPr>
              <w:t>l’</w:t>
            </w:r>
            <w:r w:rsidR="0030273F" w:rsidRPr="00C24986">
              <w:rPr>
                <w:sz w:val="22"/>
                <w:szCs w:val="22"/>
                <w:lang w:val="fr-FR"/>
              </w:rPr>
              <w:t>AFD</w:t>
            </w:r>
            <w:r w:rsidRPr="00C24986">
              <w:rPr>
                <w:sz w:val="22"/>
                <w:szCs w:val="22"/>
                <w:lang w:val="fr-FR"/>
              </w:rPr>
              <w:t xml:space="preserve"> et de l’Acheteur, qu’il a entrepris avec diligence toutes les démarches pour les demandes de permis, autorisations et licences nécessaires à l’exportation de produits/biens, systèmes ou services conformément aux</w:t>
            </w:r>
            <w:r w:rsidR="00887DDA" w:rsidRPr="00C24986">
              <w:rPr>
                <w:sz w:val="22"/>
                <w:szCs w:val="22"/>
                <w:lang w:val="fr-FR"/>
              </w:rPr>
              <w:t xml:space="preserve"> termes du </w:t>
            </w:r>
            <w:r w:rsidR="00EB4079" w:rsidRPr="00C24986">
              <w:rPr>
                <w:sz w:val="22"/>
                <w:szCs w:val="22"/>
                <w:lang w:val="fr-FR"/>
              </w:rPr>
              <w:t>Marché</w:t>
            </w:r>
            <w:r w:rsidRPr="00C24986">
              <w:rPr>
                <w:sz w:val="22"/>
                <w:szCs w:val="22"/>
                <w:lang w:val="fr-FR"/>
              </w:rPr>
              <w:t xml:space="preserve">. Le </w:t>
            </w:r>
            <w:r w:rsidR="00EB4079" w:rsidRPr="00C24986">
              <w:rPr>
                <w:sz w:val="22"/>
                <w:szCs w:val="22"/>
                <w:lang w:val="fr-FR"/>
              </w:rPr>
              <w:t>Marché</w:t>
            </w:r>
            <w:r w:rsidRPr="00C24986">
              <w:rPr>
                <w:sz w:val="22"/>
                <w:szCs w:val="22"/>
                <w:lang w:val="fr-FR"/>
              </w:rPr>
              <w:t xml:space="preserve"> sera résilié  à la convenance de l’Acheteur selon les termes des articles 35.3.</w:t>
            </w:r>
          </w:p>
        </w:tc>
      </w:tr>
    </w:tbl>
    <w:p w:rsidR="00FC31C4" w:rsidRDefault="00FC31C4" w:rsidP="00FC31C4"/>
    <w:p w:rsidR="0096294B" w:rsidRDefault="0096294B" w:rsidP="00FC31C4">
      <w:pPr>
        <w:sectPr w:rsidR="0096294B">
          <w:headerReference w:type="even" r:id="rId81"/>
          <w:headerReference w:type="default" r:id="rId82"/>
          <w:headerReference w:type="first" r:id="rId83"/>
          <w:pgSz w:w="11907" w:h="16840" w:code="9"/>
          <w:pgMar w:top="1440" w:right="1440" w:bottom="1440" w:left="1440" w:header="720" w:footer="720" w:gutter="567"/>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BF" w:firstRow="1" w:lastRow="0" w:firstColumn="1" w:lastColumn="0" w:noHBand="0" w:noVBand="0"/>
      </w:tblPr>
      <w:tblGrid>
        <w:gridCol w:w="1728"/>
        <w:gridCol w:w="7380"/>
      </w:tblGrid>
      <w:tr w:rsidR="00FC31C4" w:rsidTr="0096294B">
        <w:tblPrEx>
          <w:tblCellMar>
            <w:top w:w="0" w:type="dxa"/>
            <w:bottom w:w="0" w:type="dxa"/>
          </w:tblCellMar>
        </w:tblPrEx>
        <w:trPr>
          <w:cantSplit/>
          <w:trHeight w:val="1840"/>
        </w:trPr>
        <w:tc>
          <w:tcPr>
            <w:tcW w:w="9108" w:type="dxa"/>
            <w:gridSpan w:val="2"/>
            <w:tcBorders>
              <w:top w:val="nil"/>
              <w:left w:val="nil"/>
              <w:bottom w:val="nil"/>
              <w:right w:val="nil"/>
            </w:tcBorders>
            <w:vAlign w:val="center"/>
          </w:tcPr>
          <w:p w:rsidR="00FC31C4" w:rsidRPr="00F45C5E" w:rsidRDefault="00B20125" w:rsidP="00B24709">
            <w:pPr>
              <w:pStyle w:val="Sous-titre"/>
              <w:rPr>
                <w:lang w:val="fr-FR"/>
              </w:rPr>
            </w:pPr>
            <w:bookmarkStart w:id="518" w:name="_Toc475090763"/>
            <w:bookmarkEnd w:id="473"/>
            <w:bookmarkEnd w:id="474"/>
            <w:bookmarkEnd w:id="475"/>
            <w:r>
              <w:rPr>
                <w:lang w:val="fr-FR"/>
              </w:rPr>
              <w:t xml:space="preserve">Section </w:t>
            </w:r>
            <w:r w:rsidR="00B24709">
              <w:rPr>
                <w:lang w:val="fr-FR"/>
              </w:rPr>
              <w:t>IX</w:t>
            </w:r>
            <w:r w:rsidR="00F87C27">
              <w:rPr>
                <w:lang w:val="fr-FR"/>
              </w:rPr>
              <w:t>.  Cahier des Clauses Administratives P</w:t>
            </w:r>
            <w:r w:rsidR="00FC31C4" w:rsidRPr="00F45C5E">
              <w:rPr>
                <w:lang w:val="fr-FR"/>
              </w:rPr>
              <w:t>articulières</w:t>
            </w:r>
            <w:bookmarkEnd w:id="518"/>
            <w:r w:rsidR="00FC31C4" w:rsidRPr="00F45C5E">
              <w:rPr>
                <w:lang w:val="fr-FR"/>
              </w:rPr>
              <w:t xml:space="preserve"> </w:t>
            </w:r>
          </w:p>
        </w:tc>
      </w:tr>
      <w:tr w:rsidR="00FC31C4" w:rsidTr="0096294B">
        <w:tblPrEx>
          <w:tblCellMar>
            <w:top w:w="0" w:type="dxa"/>
            <w:bottom w:w="0" w:type="dxa"/>
          </w:tblCellMar>
        </w:tblPrEx>
        <w:trPr>
          <w:cantSplit/>
        </w:trPr>
        <w:tc>
          <w:tcPr>
            <w:tcW w:w="9108" w:type="dxa"/>
            <w:gridSpan w:val="2"/>
            <w:tcBorders>
              <w:top w:val="nil"/>
              <w:left w:val="nil"/>
              <w:bottom w:val="nil"/>
              <w:right w:val="nil"/>
            </w:tcBorders>
          </w:tcPr>
          <w:p w:rsidR="00FC31C4" w:rsidRPr="00E2113A" w:rsidRDefault="00FC31C4" w:rsidP="00915666">
            <w:pPr>
              <w:pStyle w:val="Pieddepage"/>
              <w:tabs>
                <w:tab w:val="clear" w:pos="9504"/>
              </w:tabs>
              <w:spacing w:after="120"/>
              <w:jc w:val="both"/>
              <w:rPr>
                <w:sz w:val="22"/>
                <w:szCs w:val="22"/>
                <w:lang w:val="fr-FR"/>
              </w:rPr>
            </w:pPr>
            <w:r w:rsidRPr="00E2113A">
              <w:rPr>
                <w:sz w:val="22"/>
                <w:szCs w:val="22"/>
                <w:lang w:val="fr-FR"/>
              </w:rPr>
              <w:t>Le Cahier des clauses administratives particulières (CCAP) qui suit précise le Cahier des clauses administratives générales (CCAG). Lorsqu’il y a contradiction, les clauses ci</w:t>
            </w:r>
            <w:r w:rsidRPr="00E2113A">
              <w:rPr>
                <w:sz w:val="22"/>
                <w:szCs w:val="22"/>
                <w:lang w:val="fr-FR"/>
              </w:rPr>
              <w:noBreakHyphen/>
              <w:t>après prévalent par rapport aux clauses du CCAG.</w:t>
            </w:r>
          </w:p>
          <w:p w:rsidR="00FC31C4" w:rsidRPr="00E2113A" w:rsidRDefault="00FC31C4" w:rsidP="00915666">
            <w:pPr>
              <w:pStyle w:val="Pieddepage"/>
              <w:tabs>
                <w:tab w:val="clear" w:pos="9504"/>
              </w:tabs>
              <w:spacing w:after="120"/>
              <w:jc w:val="both"/>
              <w:rPr>
                <w:sz w:val="22"/>
                <w:szCs w:val="22"/>
                <w:lang w:val="fr-FR"/>
              </w:rPr>
            </w:pPr>
            <w:r w:rsidRPr="00E2113A">
              <w:rPr>
                <w:i/>
                <w:sz w:val="22"/>
                <w:szCs w:val="22"/>
                <w:lang w:val="fr-FR"/>
              </w:rPr>
              <w:t xml:space="preserve"> [L’Acheteur doit sélectionner le texte approprié en utilisant les exemples fournis ci-dessous; et supprimer le texte en italiques]</w:t>
            </w:r>
          </w:p>
          <w:p w:rsidR="00FC31C4" w:rsidRDefault="00FC31C4" w:rsidP="00915666">
            <w:pPr>
              <w:pStyle w:val="Pieddepage"/>
              <w:keepNext/>
              <w:tabs>
                <w:tab w:val="clear" w:pos="9504"/>
              </w:tabs>
              <w:spacing w:after="120"/>
              <w:jc w:val="both"/>
              <w:rPr>
                <w:lang w:val="fr-FR"/>
              </w:rPr>
            </w:pPr>
          </w:p>
        </w:tc>
      </w:tr>
      <w:tr w:rsidR="00FC31C4" w:rsidRPr="00E2113A" w:rsidTr="0096294B">
        <w:tblPrEx>
          <w:tblCellMar>
            <w:top w:w="0" w:type="dxa"/>
            <w:bottom w:w="0" w:type="dxa"/>
          </w:tblCellMar>
        </w:tblPrEx>
        <w:trPr>
          <w:cantSplit/>
        </w:trPr>
        <w:tc>
          <w:tcPr>
            <w:tcW w:w="1728" w:type="dxa"/>
            <w:tcBorders>
              <w:top w:val="single" w:sz="12" w:space="0" w:color="auto"/>
              <w:bottom w:val="single" w:sz="6" w:space="0" w:color="auto"/>
            </w:tcBorders>
          </w:tcPr>
          <w:p w:rsidR="00FC31C4" w:rsidRPr="00E2113A" w:rsidRDefault="00FC31C4" w:rsidP="00915666">
            <w:pPr>
              <w:spacing w:before="120"/>
              <w:rPr>
                <w:b/>
                <w:sz w:val="22"/>
                <w:szCs w:val="22"/>
              </w:rPr>
            </w:pPr>
            <w:r w:rsidRPr="00E2113A">
              <w:rPr>
                <w:b/>
                <w:sz w:val="22"/>
                <w:szCs w:val="22"/>
              </w:rPr>
              <w:t>CCAG 1.1 (i)</w:t>
            </w:r>
          </w:p>
        </w:tc>
        <w:tc>
          <w:tcPr>
            <w:tcW w:w="7380" w:type="dxa"/>
            <w:tcBorders>
              <w:top w:val="single" w:sz="12" w:space="0" w:color="auto"/>
              <w:bottom w:val="single" w:sz="6" w:space="0" w:color="auto"/>
            </w:tcBorders>
          </w:tcPr>
          <w:p w:rsidR="00FC31C4" w:rsidRPr="00E2113A" w:rsidRDefault="00FC31C4" w:rsidP="00915666">
            <w:pPr>
              <w:tabs>
                <w:tab w:val="right" w:pos="7164"/>
              </w:tabs>
              <w:spacing w:before="120" w:after="200"/>
              <w:rPr>
                <w:sz w:val="22"/>
                <w:szCs w:val="22"/>
              </w:rPr>
            </w:pPr>
            <w:r w:rsidRPr="00E2113A">
              <w:rPr>
                <w:sz w:val="22"/>
                <w:szCs w:val="22"/>
              </w:rPr>
              <w:t xml:space="preserve">Le pays de l’Acheteur est : </w:t>
            </w:r>
            <w:r w:rsidRPr="00E2113A">
              <w:rPr>
                <w:i/>
                <w:sz w:val="22"/>
                <w:szCs w:val="22"/>
              </w:rPr>
              <w:t>[insérer le nom du pays]</w:t>
            </w:r>
            <w:r w:rsidRPr="00E2113A">
              <w:rPr>
                <w:sz w:val="22"/>
                <w:szCs w:val="22"/>
                <w:u w:val="single"/>
              </w:rPr>
              <w:tab/>
            </w:r>
          </w:p>
        </w:tc>
      </w:tr>
      <w:tr w:rsidR="00FC31C4" w:rsidRPr="00E2113A" w:rsidTr="0096294B">
        <w:tblPrEx>
          <w:tblCellMar>
            <w:top w:w="0" w:type="dxa"/>
            <w:bottom w:w="0" w:type="dxa"/>
          </w:tblCellMar>
        </w:tblPrEx>
        <w:trPr>
          <w:cantSplit/>
        </w:trPr>
        <w:tc>
          <w:tcPr>
            <w:tcW w:w="1728" w:type="dxa"/>
            <w:tcBorders>
              <w:top w:val="nil"/>
            </w:tcBorders>
          </w:tcPr>
          <w:p w:rsidR="00FC31C4" w:rsidRPr="00E2113A" w:rsidRDefault="00FC31C4" w:rsidP="00915666">
            <w:pPr>
              <w:spacing w:before="120"/>
              <w:rPr>
                <w:b/>
                <w:sz w:val="22"/>
                <w:szCs w:val="22"/>
              </w:rPr>
            </w:pPr>
            <w:r w:rsidRPr="00E2113A">
              <w:rPr>
                <w:b/>
                <w:sz w:val="22"/>
                <w:szCs w:val="22"/>
              </w:rPr>
              <w:t>CCAG 1.1 (j)</w:t>
            </w:r>
          </w:p>
        </w:tc>
        <w:tc>
          <w:tcPr>
            <w:tcW w:w="7380" w:type="dxa"/>
            <w:tcBorders>
              <w:top w:val="nil"/>
            </w:tcBorders>
          </w:tcPr>
          <w:p w:rsidR="00FC31C4" w:rsidRPr="00E2113A" w:rsidRDefault="00FC31C4" w:rsidP="00915666">
            <w:pPr>
              <w:tabs>
                <w:tab w:val="right" w:pos="7164"/>
              </w:tabs>
              <w:spacing w:before="120" w:after="200"/>
              <w:rPr>
                <w:sz w:val="22"/>
                <w:szCs w:val="22"/>
              </w:rPr>
            </w:pPr>
            <w:r w:rsidRPr="00E2113A">
              <w:rPr>
                <w:sz w:val="22"/>
                <w:szCs w:val="22"/>
              </w:rPr>
              <w:t xml:space="preserve">L’Acheteur est : </w:t>
            </w:r>
            <w:r w:rsidRPr="00E2113A">
              <w:rPr>
                <w:i/>
                <w:sz w:val="22"/>
                <w:szCs w:val="22"/>
              </w:rPr>
              <w:t>[insérer le nom]</w:t>
            </w:r>
            <w:r w:rsidRPr="00E2113A">
              <w:rPr>
                <w:sz w:val="22"/>
                <w:szCs w:val="22"/>
                <w:u w:val="single"/>
              </w:rPr>
              <w:tab/>
            </w:r>
          </w:p>
        </w:tc>
      </w:tr>
      <w:tr w:rsidR="00FC31C4" w:rsidRPr="00E2113A" w:rsidTr="0096294B">
        <w:tblPrEx>
          <w:tblCellMar>
            <w:top w:w="0" w:type="dxa"/>
            <w:bottom w:w="0" w:type="dxa"/>
          </w:tblCellMar>
        </w:tblPrEx>
        <w:trPr>
          <w:cantSplit/>
        </w:trPr>
        <w:tc>
          <w:tcPr>
            <w:tcW w:w="1728" w:type="dxa"/>
          </w:tcPr>
          <w:p w:rsidR="00FC31C4" w:rsidRPr="00E2113A" w:rsidRDefault="00B24CC1" w:rsidP="00915666">
            <w:pPr>
              <w:spacing w:before="120"/>
              <w:rPr>
                <w:b/>
                <w:sz w:val="22"/>
                <w:szCs w:val="22"/>
              </w:rPr>
            </w:pPr>
            <w:r w:rsidRPr="00E2113A">
              <w:rPr>
                <w:b/>
                <w:sz w:val="22"/>
                <w:szCs w:val="22"/>
              </w:rPr>
              <w:t>CCAG 1.1 (o</w:t>
            </w:r>
            <w:r w:rsidR="00FC31C4" w:rsidRPr="00E2113A">
              <w:rPr>
                <w:b/>
                <w:sz w:val="22"/>
                <w:szCs w:val="22"/>
              </w:rPr>
              <w:t>)</w:t>
            </w:r>
          </w:p>
        </w:tc>
        <w:tc>
          <w:tcPr>
            <w:tcW w:w="7380" w:type="dxa"/>
          </w:tcPr>
          <w:p w:rsidR="00FC31C4" w:rsidRPr="00E2113A" w:rsidRDefault="00FC31C4" w:rsidP="009B1CEF">
            <w:pPr>
              <w:tabs>
                <w:tab w:val="right" w:pos="7164"/>
              </w:tabs>
              <w:spacing w:before="120" w:after="200"/>
              <w:rPr>
                <w:sz w:val="22"/>
                <w:szCs w:val="22"/>
              </w:rPr>
            </w:pPr>
            <w:r w:rsidRPr="00E2113A">
              <w:rPr>
                <w:sz w:val="22"/>
                <w:szCs w:val="22"/>
              </w:rPr>
              <w:t xml:space="preserve">Le Site ou le(s) lieu(x) de destination(s) </w:t>
            </w:r>
            <w:r w:rsidR="007C78F4" w:rsidRPr="00E2113A">
              <w:rPr>
                <w:sz w:val="22"/>
                <w:szCs w:val="22"/>
              </w:rPr>
              <w:t>convenu</w:t>
            </w:r>
            <w:r w:rsidR="009B1CEF" w:rsidRPr="00E2113A">
              <w:rPr>
                <w:sz w:val="22"/>
                <w:szCs w:val="22"/>
              </w:rPr>
              <w:t>(</w:t>
            </w:r>
            <w:r w:rsidRPr="00E2113A">
              <w:rPr>
                <w:sz w:val="22"/>
                <w:szCs w:val="22"/>
              </w:rPr>
              <w:t xml:space="preserve">s) est (sont) : </w:t>
            </w:r>
            <w:r w:rsidRPr="00E2113A">
              <w:rPr>
                <w:i/>
                <w:sz w:val="22"/>
                <w:szCs w:val="22"/>
              </w:rPr>
              <w:t>[insérer le(s) nom(s)]</w:t>
            </w:r>
            <w:r w:rsidRPr="00E2113A">
              <w:rPr>
                <w:sz w:val="22"/>
                <w:szCs w:val="22"/>
              </w:rPr>
              <w:t xml:space="preserve">: </w:t>
            </w:r>
            <w:r w:rsidRPr="00E2113A">
              <w:rPr>
                <w:sz w:val="22"/>
                <w:szCs w:val="22"/>
                <w:u w:val="single"/>
              </w:rPr>
              <w:tab/>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4.2 (a)</w:t>
            </w:r>
            <w:r w:rsidR="00B24709" w:rsidRPr="00E2113A">
              <w:rPr>
                <w:b/>
                <w:sz w:val="22"/>
                <w:szCs w:val="22"/>
              </w:rPr>
              <w:t xml:space="preserve"> et (b)</w:t>
            </w:r>
          </w:p>
        </w:tc>
        <w:tc>
          <w:tcPr>
            <w:tcW w:w="7380" w:type="dxa"/>
          </w:tcPr>
          <w:p w:rsidR="00FC31C4" w:rsidRPr="00E2113A" w:rsidRDefault="00FC31C4" w:rsidP="005125A7">
            <w:pPr>
              <w:spacing w:before="120" w:after="120"/>
              <w:jc w:val="both"/>
              <w:rPr>
                <w:sz w:val="22"/>
                <w:szCs w:val="22"/>
              </w:rPr>
            </w:pPr>
            <w:r w:rsidRPr="00E2113A">
              <w:rPr>
                <w:sz w:val="22"/>
                <w:szCs w:val="22"/>
              </w:rPr>
              <w:t>Les termes commerciaux auront la signification prescrite par les Incoterms publiés par la Chambre de Commerce internationale (CCI)</w:t>
            </w:r>
            <w:r w:rsidR="00B24709" w:rsidRPr="00E2113A">
              <w:rPr>
                <w:sz w:val="22"/>
                <w:szCs w:val="22"/>
              </w:rPr>
              <w:t>, version 2010</w:t>
            </w:r>
            <w:r w:rsidRPr="00E2113A">
              <w:rPr>
                <w:sz w:val="22"/>
                <w:szCs w:val="22"/>
              </w:rPr>
              <w:t>.</w:t>
            </w:r>
          </w:p>
          <w:p w:rsidR="003C5B17" w:rsidRPr="00E2113A" w:rsidRDefault="003C5B17" w:rsidP="003C5B17">
            <w:pPr>
              <w:spacing w:before="120" w:after="120"/>
              <w:jc w:val="both"/>
              <w:rPr>
                <w:sz w:val="22"/>
                <w:szCs w:val="22"/>
              </w:rPr>
            </w:pPr>
            <w:r w:rsidRPr="00E2113A">
              <w:rPr>
                <w:sz w:val="22"/>
                <w:szCs w:val="22"/>
              </w:rPr>
              <w:t xml:space="preserve">Cependant, la définition du lieu </w:t>
            </w:r>
            <w:r w:rsidR="00E2113A">
              <w:rPr>
                <w:sz w:val="22"/>
                <w:szCs w:val="22"/>
              </w:rPr>
              <w:t xml:space="preserve">et date </w:t>
            </w:r>
            <w:r w:rsidRPr="00E2113A">
              <w:rPr>
                <w:sz w:val="22"/>
                <w:szCs w:val="22"/>
              </w:rPr>
              <w:t>associé</w:t>
            </w:r>
            <w:r w:rsidR="00E2113A">
              <w:rPr>
                <w:sz w:val="22"/>
                <w:szCs w:val="22"/>
              </w:rPr>
              <w:t>s</w:t>
            </w:r>
            <w:r w:rsidRPr="00E2113A">
              <w:rPr>
                <w:sz w:val="22"/>
                <w:szCs w:val="22"/>
              </w:rPr>
              <w:t xml:space="preserve"> au terme « livraison » est modifiée comme suit :</w:t>
            </w:r>
          </w:p>
          <w:p w:rsidR="003C5B17" w:rsidRPr="00E2113A" w:rsidRDefault="003C5B17" w:rsidP="003C5B17">
            <w:pPr>
              <w:spacing w:before="120" w:after="120"/>
              <w:jc w:val="both"/>
              <w:rPr>
                <w:sz w:val="22"/>
                <w:szCs w:val="22"/>
              </w:rPr>
            </w:pPr>
            <w:r w:rsidRPr="00E2113A">
              <w:rPr>
                <w:sz w:val="22"/>
                <w:szCs w:val="22"/>
              </w:rPr>
              <w:t>a.</w:t>
            </w:r>
            <w:r w:rsidRPr="00E2113A">
              <w:rPr>
                <w:sz w:val="22"/>
                <w:szCs w:val="22"/>
              </w:rPr>
              <w:tab/>
              <w:t>L’incoterm CIP définit la « livraison » comme le lieu et la date du transfert de risque, du Vendeur vers l’Acheteur, habituellement le lieu de livraison au premier mode de transport.</w:t>
            </w:r>
          </w:p>
          <w:p w:rsidR="009B1CEF" w:rsidRPr="00E2113A" w:rsidRDefault="003C5B17" w:rsidP="001A20BE">
            <w:pPr>
              <w:spacing w:before="120" w:after="120"/>
              <w:jc w:val="both"/>
              <w:rPr>
                <w:sz w:val="22"/>
                <w:szCs w:val="22"/>
              </w:rPr>
            </w:pPr>
            <w:r w:rsidRPr="00E2113A">
              <w:rPr>
                <w:sz w:val="22"/>
                <w:szCs w:val="22"/>
              </w:rPr>
              <w:t>b.     Lorsque le terme « CIP » est utilisé dans le Marché et qu’il ne se réfère pas au transfert de risque, le terme « livraison » se rapporte à la date d’arrivée des Fournitures au lieu de destination convenu, qui doit être indiquée dans le Calendrier de Livraison.</w:t>
            </w:r>
          </w:p>
        </w:tc>
      </w:tr>
      <w:tr w:rsidR="00B24709" w:rsidRPr="00E2113A" w:rsidTr="0096294B">
        <w:tblPrEx>
          <w:tblCellMar>
            <w:top w:w="0" w:type="dxa"/>
            <w:bottom w:w="0" w:type="dxa"/>
          </w:tblCellMar>
        </w:tblPrEx>
        <w:trPr>
          <w:cantSplit/>
        </w:trPr>
        <w:tc>
          <w:tcPr>
            <w:tcW w:w="1728" w:type="dxa"/>
          </w:tcPr>
          <w:p w:rsidR="00B24709" w:rsidRPr="00E2113A" w:rsidRDefault="00B24709" w:rsidP="00915666">
            <w:pPr>
              <w:spacing w:before="120"/>
              <w:rPr>
                <w:b/>
                <w:sz w:val="22"/>
                <w:szCs w:val="22"/>
              </w:rPr>
            </w:pPr>
            <w:r w:rsidRPr="00E2113A">
              <w:rPr>
                <w:b/>
                <w:sz w:val="22"/>
                <w:szCs w:val="22"/>
              </w:rPr>
              <w:t>CCAG 5.1</w:t>
            </w:r>
          </w:p>
        </w:tc>
        <w:tc>
          <w:tcPr>
            <w:tcW w:w="7380" w:type="dxa"/>
          </w:tcPr>
          <w:p w:rsidR="00B24709" w:rsidRPr="00E2113A" w:rsidRDefault="00B24709" w:rsidP="00B24709">
            <w:pPr>
              <w:spacing w:before="120" w:after="120"/>
              <w:rPr>
                <w:sz w:val="22"/>
                <w:szCs w:val="22"/>
              </w:rPr>
            </w:pPr>
            <w:r w:rsidRPr="00E2113A">
              <w:rPr>
                <w:sz w:val="22"/>
                <w:szCs w:val="22"/>
              </w:rPr>
              <w:t xml:space="preserve">La langue </w:t>
            </w:r>
            <w:r w:rsidR="00B24CC1" w:rsidRPr="00E2113A">
              <w:rPr>
                <w:sz w:val="22"/>
                <w:szCs w:val="22"/>
              </w:rPr>
              <w:t xml:space="preserve">du Marché et de communication </w:t>
            </w:r>
            <w:r w:rsidRPr="00E2113A">
              <w:rPr>
                <w:sz w:val="22"/>
                <w:szCs w:val="22"/>
              </w:rPr>
              <w:t>est le français.</w:t>
            </w:r>
          </w:p>
        </w:tc>
      </w:tr>
      <w:tr w:rsidR="00BC29B2" w:rsidRPr="00E2113A" w:rsidTr="0096294B">
        <w:tblPrEx>
          <w:tblCellMar>
            <w:top w:w="0" w:type="dxa"/>
            <w:bottom w:w="0" w:type="dxa"/>
          </w:tblCellMar>
        </w:tblPrEx>
        <w:trPr>
          <w:cantSplit/>
        </w:trPr>
        <w:tc>
          <w:tcPr>
            <w:tcW w:w="1728" w:type="dxa"/>
          </w:tcPr>
          <w:p w:rsidR="00BC29B2" w:rsidRPr="00E2113A" w:rsidRDefault="003B5B51" w:rsidP="00915666">
            <w:pPr>
              <w:spacing w:before="120"/>
              <w:rPr>
                <w:b/>
                <w:sz w:val="22"/>
                <w:szCs w:val="22"/>
              </w:rPr>
            </w:pPr>
            <w:r w:rsidRPr="00E2113A">
              <w:rPr>
                <w:b/>
                <w:sz w:val="22"/>
                <w:szCs w:val="22"/>
              </w:rPr>
              <w:t>CCAG 7.1</w:t>
            </w:r>
          </w:p>
        </w:tc>
        <w:tc>
          <w:tcPr>
            <w:tcW w:w="7380" w:type="dxa"/>
          </w:tcPr>
          <w:p w:rsidR="00BC29B2" w:rsidRPr="00E2113A" w:rsidRDefault="00BC29B2" w:rsidP="005125A7">
            <w:pPr>
              <w:spacing w:before="120" w:after="120"/>
              <w:jc w:val="both"/>
              <w:rPr>
                <w:sz w:val="22"/>
                <w:szCs w:val="22"/>
              </w:rPr>
            </w:pPr>
            <w:r w:rsidRPr="00E2113A">
              <w:rPr>
                <w:sz w:val="22"/>
                <w:szCs w:val="22"/>
              </w:rPr>
              <w:t xml:space="preserve">Les biens et services provenant de pays sous embargo de la France, l’Union Européenne ou les Nations-Unies ne sont pas éligibles.  </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8.1</w:t>
            </w:r>
          </w:p>
        </w:tc>
        <w:tc>
          <w:tcPr>
            <w:tcW w:w="7380" w:type="dxa"/>
          </w:tcPr>
          <w:p w:rsidR="00FC31C4" w:rsidRPr="00E2113A" w:rsidRDefault="00FC31C4" w:rsidP="00915666">
            <w:pPr>
              <w:tabs>
                <w:tab w:val="right" w:pos="7164"/>
              </w:tabs>
              <w:spacing w:before="120"/>
              <w:rPr>
                <w:sz w:val="22"/>
                <w:szCs w:val="22"/>
              </w:rPr>
            </w:pPr>
            <w:r w:rsidRPr="00E2113A">
              <w:rPr>
                <w:sz w:val="22"/>
                <w:szCs w:val="22"/>
              </w:rPr>
              <w:t xml:space="preserve">Aux fins de </w:t>
            </w:r>
            <w:r w:rsidRPr="00E2113A">
              <w:rPr>
                <w:b/>
                <w:sz w:val="22"/>
                <w:szCs w:val="22"/>
                <w:u w:val="single"/>
              </w:rPr>
              <w:t>notification</w:t>
            </w:r>
            <w:r w:rsidRPr="00E2113A">
              <w:rPr>
                <w:sz w:val="22"/>
                <w:szCs w:val="22"/>
              </w:rPr>
              <w:t>, l’adresse de l’Acheteur sera :</w:t>
            </w:r>
          </w:p>
          <w:p w:rsidR="00FC31C4" w:rsidRPr="00E2113A" w:rsidRDefault="00FC31C4" w:rsidP="00915666">
            <w:pPr>
              <w:tabs>
                <w:tab w:val="right" w:pos="7164"/>
              </w:tabs>
              <w:spacing w:before="120"/>
              <w:rPr>
                <w:sz w:val="22"/>
                <w:szCs w:val="22"/>
              </w:rPr>
            </w:pPr>
            <w:r w:rsidRPr="00E2113A">
              <w:rPr>
                <w:sz w:val="22"/>
                <w:szCs w:val="22"/>
              </w:rPr>
              <w:t xml:space="preserve">À l’attention de : </w:t>
            </w:r>
            <w:r w:rsidRPr="00E2113A">
              <w:rPr>
                <w:sz w:val="22"/>
                <w:szCs w:val="22"/>
                <w:u w:val="single"/>
              </w:rPr>
              <w:tab/>
            </w:r>
          </w:p>
          <w:p w:rsidR="00FC31C4" w:rsidRPr="00E2113A" w:rsidRDefault="00FC31C4" w:rsidP="00915666">
            <w:pPr>
              <w:tabs>
                <w:tab w:val="right" w:pos="7164"/>
              </w:tabs>
              <w:spacing w:before="120"/>
              <w:rPr>
                <w:sz w:val="22"/>
                <w:szCs w:val="22"/>
              </w:rPr>
            </w:pPr>
            <w:r w:rsidRPr="00E2113A">
              <w:rPr>
                <w:sz w:val="22"/>
                <w:szCs w:val="22"/>
              </w:rPr>
              <w:t>N</w:t>
            </w:r>
            <w:r w:rsidRPr="00E2113A">
              <w:rPr>
                <w:sz w:val="22"/>
                <w:szCs w:val="22"/>
                <w:vertAlign w:val="superscript"/>
              </w:rPr>
              <w:t>o</w:t>
            </w:r>
            <w:r w:rsidRPr="00E2113A">
              <w:rPr>
                <w:sz w:val="22"/>
                <w:szCs w:val="22"/>
              </w:rPr>
              <w:t xml:space="preserve"> et rue : </w:t>
            </w:r>
            <w:r w:rsidRPr="00E2113A">
              <w:rPr>
                <w:sz w:val="22"/>
                <w:szCs w:val="22"/>
                <w:u w:val="single"/>
              </w:rPr>
              <w:tab/>
            </w:r>
          </w:p>
          <w:p w:rsidR="00FC31C4" w:rsidRPr="00E2113A" w:rsidRDefault="00FC31C4" w:rsidP="00915666">
            <w:pPr>
              <w:tabs>
                <w:tab w:val="right" w:pos="7164"/>
              </w:tabs>
              <w:spacing w:before="120"/>
              <w:rPr>
                <w:sz w:val="22"/>
                <w:szCs w:val="22"/>
              </w:rPr>
            </w:pPr>
            <w:r w:rsidRPr="00E2113A">
              <w:rPr>
                <w:sz w:val="22"/>
                <w:szCs w:val="22"/>
              </w:rPr>
              <w:t xml:space="preserve">Ville : </w:t>
            </w:r>
            <w:r w:rsidRPr="00E2113A">
              <w:rPr>
                <w:sz w:val="22"/>
                <w:szCs w:val="22"/>
                <w:u w:val="single"/>
              </w:rPr>
              <w:tab/>
            </w:r>
          </w:p>
          <w:p w:rsidR="00FC31C4" w:rsidRPr="00E2113A" w:rsidRDefault="00FC31C4" w:rsidP="00915666">
            <w:pPr>
              <w:tabs>
                <w:tab w:val="right" w:pos="7164"/>
              </w:tabs>
              <w:spacing w:before="120"/>
              <w:rPr>
                <w:sz w:val="22"/>
                <w:szCs w:val="22"/>
              </w:rPr>
            </w:pPr>
            <w:r w:rsidRPr="00E2113A">
              <w:rPr>
                <w:sz w:val="22"/>
                <w:szCs w:val="22"/>
              </w:rPr>
              <w:t xml:space="preserve">Code postal : </w:t>
            </w:r>
            <w:r w:rsidRPr="00E2113A">
              <w:rPr>
                <w:sz w:val="22"/>
                <w:szCs w:val="22"/>
                <w:u w:val="single"/>
              </w:rPr>
              <w:tab/>
            </w:r>
          </w:p>
          <w:p w:rsidR="00FC31C4" w:rsidRPr="00E2113A" w:rsidRDefault="00FC31C4" w:rsidP="00915666">
            <w:pPr>
              <w:tabs>
                <w:tab w:val="right" w:pos="7164"/>
              </w:tabs>
              <w:spacing w:before="120"/>
              <w:rPr>
                <w:sz w:val="22"/>
                <w:szCs w:val="22"/>
              </w:rPr>
            </w:pPr>
            <w:r w:rsidRPr="00E2113A">
              <w:rPr>
                <w:sz w:val="22"/>
                <w:szCs w:val="22"/>
              </w:rPr>
              <w:t xml:space="preserve">Pays : </w:t>
            </w:r>
            <w:r w:rsidRPr="00E2113A">
              <w:rPr>
                <w:sz w:val="22"/>
                <w:szCs w:val="22"/>
                <w:u w:val="single"/>
              </w:rPr>
              <w:tab/>
            </w:r>
          </w:p>
          <w:p w:rsidR="00FC31C4" w:rsidRPr="00E2113A" w:rsidRDefault="00FC31C4" w:rsidP="00915666">
            <w:pPr>
              <w:tabs>
                <w:tab w:val="right" w:pos="7164"/>
              </w:tabs>
              <w:spacing w:before="120"/>
              <w:rPr>
                <w:sz w:val="22"/>
                <w:szCs w:val="22"/>
              </w:rPr>
            </w:pPr>
            <w:r w:rsidRPr="00E2113A">
              <w:rPr>
                <w:sz w:val="22"/>
                <w:szCs w:val="22"/>
              </w:rPr>
              <w:t xml:space="preserve">Téléphone : </w:t>
            </w:r>
            <w:r w:rsidRPr="00E2113A">
              <w:rPr>
                <w:sz w:val="22"/>
                <w:szCs w:val="22"/>
                <w:u w:val="single"/>
              </w:rPr>
              <w:tab/>
            </w:r>
          </w:p>
          <w:p w:rsidR="00FC31C4" w:rsidRPr="00E2113A" w:rsidRDefault="00FC31C4" w:rsidP="00915666">
            <w:pPr>
              <w:tabs>
                <w:tab w:val="right" w:pos="7164"/>
              </w:tabs>
              <w:spacing w:before="120" w:after="200"/>
              <w:rPr>
                <w:sz w:val="22"/>
                <w:szCs w:val="22"/>
              </w:rPr>
            </w:pPr>
            <w:r w:rsidRPr="00E2113A">
              <w:rPr>
                <w:sz w:val="22"/>
                <w:szCs w:val="22"/>
              </w:rPr>
              <w:t xml:space="preserve">Adresse électronique : </w:t>
            </w:r>
            <w:r w:rsidRPr="00E2113A">
              <w:rPr>
                <w:sz w:val="22"/>
                <w:szCs w:val="22"/>
                <w:u w:val="single"/>
              </w:rPr>
              <w:tab/>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9.1</w:t>
            </w:r>
          </w:p>
        </w:tc>
        <w:tc>
          <w:tcPr>
            <w:tcW w:w="7380" w:type="dxa"/>
          </w:tcPr>
          <w:p w:rsidR="00FC31C4" w:rsidRPr="00E2113A" w:rsidRDefault="00FC31C4" w:rsidP="001E68FF">
            <w:pPr>
              <w:tabs>
                <w:tab w:val="right" w:pos="7164"/>
              </w:tabs>
              <w:spacing w:before="120" w:after="200"/>
              <w:rPr>
                <w:sz w:val="22"/>
                <w:szCs w:val="22"/>
              </w:rPr>
            </w:pPr>
            <w:r w:rsidRPr="00E2113A">
              <w:rPr>
                <w:sz w:val="22"/>
                <w:szCs w:val="22"/>
              </w:rPr>
              <w:t>Le droit applicable sera :</w:t>
            </w:r>
            <w:r w:rsidR="001E68FF" w:rsidRPr="00E2113A">
              <w:rPr>
                <w:sz w:val="22"/>
                <w:szCs w:val="22"/>
              </w:rPr>
              <w:t xml:space="preserve"> </w:t>
            </w:r>
            <w:r w:rsidR="001E68FF" w:rsidRPr="00E2113A">
              <w:rPr>
                <w:i/>
                <w:sz w:val="22"/>
                <w:szCs w:val="22"/>
              </w:rPr>
              <w:t>[habituellement, le droit du pays de l’Acheteur]</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10.2</w:t>
            </w:r>
          </w:p>
        </w:tc>
        <w:tc>
          <w:tcPr>
            <w:tcW w:w="7380" w:type="dxa"/>
          </w:tcPr>
          <w:p w:rsidR="00FC31C4" w:rsidRPr="00E2113A" w:rsidRDefault="00FC31C4" w:rsidP="00226C01">
            <w:pPr>
              <w:tabs>
                <w:tab w:val="right" w:pos="7164"/>
              </w:tabs>
              <w:spacing w:after="200"/>
              <w:jc w:val="both"/>
              <w:rPr>
                <w:sz w:val="22"/>
                <w:szCs w:val="22"/>
              </w:rPr>
            </w:pPr>
            <w:r w:rsidRPr="00E2113A">
              <w:rPr>
                <w:sz w:val="22"/>
                <w:szCs w:val="22"/>
              </w:rPr>
              <w:t>Les règles de la procédure d’arbitrage, conformément à la clause 10.2 du CCAG, seront les suivantes :</w:t>
            </w:r>
          </w:p>
          <w:p w:rsidR="00FC31C4" w:rsidRPr="00E2113A" w:rsidRDefault="00FC31C4" w:rsidP="00226C01">
            <w:pPr>
              <w:tabs>
                <w:tab w:val="right" w:pos="7164"/>
              </w:tabs>
              <w:spacing w:after="200"/>
              <w:jc w:val="both"/>
              <w:rPr>
                <w:i/>
                <w:sz w:val="22"/>
                <w:szCs w:val="22"/>
                <w:u w:val="single"/>
              </w:rPr>
            </w:pPr>
            <w:r w:rsidRPr="00E2113A">
              <w:rPr>
                <w:i/>
                <w:sz w:val="22"/>
                <w:szCs w:val="22"/>
              </w:rPr>
              <w:t>[Le document d’</w:t>
            </w:r>
            <w:r w:rsidR="00524D3E" w:rsidRPr="00E2113A">
              <w:rPr>
                <w:i/>
                <w:sz w:val="22"/>
                <w:szCs w:val="22"/>
              </w:rPr>
              <w:t>Appel d’Offres</w:t>
            </w:r>
            <w:r w:rsidRPr="00E2113A">
              <w:rPr>
                <w:i/>
                <w:sz w:val="22"/>
                <w:szCs w:val="22"/>
              </w:rPr>
              <w:t xml:space="preserve"> doit inclure une clause dans l’hypothèse d’un Marché avec un Fournisseur étranger </w:t>
            </w:r>
            <w:r w:rsidRPr="00E2113A">
              <w:rPr>
                <w:b/>
                <w:i/>
                <w:sz w:val="22"/>
                <w:szCs w:val="22"/>
              </w:rPr>
              <w:t>et</w:t>
            </w:r>
            <w:r w:rsidRPr="00E2113A">
              <w:rPr>
                <w:i/>
                <w:sz w:val="22"/>
                <w:szCs w:val="22"/>
              </w:rPr>
              <w:t xml:space="preserve"> une clause dans l’hypothèse d’un Marché avec un Fournisseur ressortissant du pays de l‘Acheteur. Au moment de finaliser le Marché, la clause appropriée est retenue dans le Marché. La note explicative qui suit doit donc être insérée au titre de la clause 10.2 du CCAG dans le document d’</w:t>
            </w:r>
            <w:r w:rsidR="00524D3E" w:rsidRPr="00E2113A">
              <w:rPr>
                <w:i/>
                <w:sz w:val="22"/>
                <w:szCs w:val="22"/>
              </w:rPr>
              <w:t>Appel d’Offres</w:t>
            </w:r>
            <w:r w:rsidRPr="00E2113A">
              <w:rPr>
                <w:i/>
                <w:sz w:val="22"/>
                <w:szCs w:val="22"/>
              </w:rPr>
              <w:t>.</w:t>
            </w:r>
          </w:p>
          <w:p w:rsidR="00FC31C4" w:rsidRPr="00E2113A" w:rsidRDefault="00B24CC1" w:rsidP="00226C01">
            <w:pPr>
              <w:tabs>
                <w:tab w:val="right" w:pos="7164"/>
              </w:tabs>
              <w:spacing w:after="200"/>
              <w:jc w:val="both"/>
              <w:rPr>
                <w:i/>
                <w:sz w:val="22"/>
                <w:szCs w:val="22"/>
              </w:rPr>
            </w:pPr>
            <w:r w:rsidRPr="00E2113A">
              <w:rPr>
                <w:i/>
                <w:sz w:val="22"/>
                <w:szCs w:val="22"/>
              </w:rPr>
              <w:t>« </w:t>
            </w:r>
            <w:r w:rsidR="00FC31C4" w:rsidRPr="00E2113A">
              <w:rPr>
                <w:i/>
                <w:sz w:val="22"/>
                <w:szCs w:val="22"/>
              </w:rPr>
              <w:t>Au moment de la finalisation du marché la clause 10.2 (a) sera retenue dans le cas où le Marché est passé avec un Fournisseur étranger , et la clause 10.2(b) sera retenue dans le cas d’un Marché passé avec un ressortissant du pays de l’Acheteur</w:t>
            </w:r>
            <w:r w:rsidRPr="00E2113A">
              <w:rPr>
                <w:i/>
                <w:sz w:val="22"/>
                <w:szCs w:val="22"/>
              </w:rPr>
              <w:t> »]</w:t>
            </w:r>
          </w:p>
          <w:p w:rsidR="00FC31C4" w:rsidRPr="00E2113A" w:rsidRDefault="00FC31C4" w:rsidP="00226C01">
            <w:pPr>
              <w:tabs>
                <w:tab w:val="left" w:pos="522"/>
                <w:tab w:val="right" w:pos="7164"/>
              </w:tabs>
              <w:spacing w:after="200"/>
              <w:jc w:val="both"/>
              <w:rPr>
                <w:b/>
                <w:i/>
                <w:sz w:val="22"/>
                <w:szCs w:val="22"/>
                <w:u w:val="single"/>
              </w:rPr>
            </w:pPr>
            <w:r w:rsidRPr="00E2113A">
              <w:rPr>
                <w:b/>
                <w:i/>
                <w:sz w:val="22"/>
                <w:szCs w:val="22"/>
                <w:u w:val="single"/>
              </w:rPr>
              <w:t>a)</w:t>
            </w:r>
            <w:r w:rsidRPr="00E2113A">
              <w:rPr>
                <w:b/>
                <w:i/>
                <w:sz w:val="22"/>
                <w:szCs w:val="22"/>
                <w:u w:val="single"/>
              </w:rPr>
              <w:tab/>
              <w:t>Marché passé avec un Fournisseur étranger :</w:t>
            </w:r>
          </w:p>
          <w:p w:rsidR="00FC31C4" w:rsidRPr="00E2113A" w:rsidRDefault="00FC31C4" w:rsidP="00226C01">
            <w:pPr>
              <w:tabs>
                <w:tab w:val="right" w:pos="7164"/>
              </w:tabs>
              <w:spacing w:after="200"/>
              <w:jc w:val="both"/>
              <w:rPr>
                <w:i/>
                <w:sz w:val="22"/>
                <w:szCs w:val="22"/>
                <w:u w:val="single"/>
              </w:rPr>
            </w:pPr>
            <w:r w:rsidRPr="00E2113A">
              <w:rPr>
                <w:i/>
                <w:sz w:val="22"/>
                <w:szCs w:val="22"/>
                <w:u w:val="single"/>
              </w:rPr>
              <w:t>[</w:t>
            </w:r>
            <w:r w:rsidRPr="00E2113A">
              <w:rPr>
                <w:i/>
                <w:sz w:val="22"/>
                <w:szCs w:val="22"/>
              </w:rPr>
              <w:t xml:space="preserve">pour les marchés passés avec des Fournisseurs étrangers, l’arbitrage commercial international est fortement recommandé. </w:t>
            </w:r>
            <w:r w:rsidR="00B24CC1" w:rsidRPr="00E2113A">
              <w:rPr>
                <w:i/>
                <w:sz w:val="22"/>
                <w:szCs w:val="22"/>
              </w:rPr>
              <w:t>L’</w:t>
            </w:r>
            <w:r w:rsidR="0030273F" w:rsidRPr="00E2113A">
              <w:rPr>
                <w:i/>
                <w:sz w:val="22"/>
                <w:szCs w:val="22"/>
              </w:rPr>
              <w:t>AFD</w:t>
            </w:r>
            <w:r w:rsidR="00B24CC1" w:rsidRPr="00E2113A">
              <w:rPr>
                <w:i/>
                <w:sz w:val="22"/>
                <w:szCs w:val="22"/>
              </w:rPr>
              <w:t xml:space="preserve"> ne doit pas être nommée comme arbitre ni être désignée pour nommer un arbitre. </w:t>
            </w:r>
            <w:r w:rsidRPr="00E2113A">
              <w:rPr>
                <w:i/>
                <w:sz w:val="22"/>
                <w:szCs w:val="22"/>
              </w:rPr>
              <w:t>Parmi les règles qui s’appliquent au processus d’arbitrage, l’Acheteur peut vouloir considérer celles de la Commission des Nations Unies pour le Droit du Commerce International (CNUDCI) de 1976, ou les règles de Conciliation et d’Arbitrage de la Chambre de Commerce Internationale (CCI)</w:t>
            </w:r>
            <w:r w:rsidR="001E68FF" w:rsidRPr="00E2113A">
              <w:rPr>
                <w:i/>
                <w:sz w:val="22"/>
                <w:szCs w:val="22"/>
              </w:rPr>
              <w:t>]</w:t>
            </w:r>
          </w:p>
          <w:p w:rsidR="00FC31C4" w:rsidRPr="00E2113A" w:rsidRDefault="00B24CC1" w:rsidP="00226C01">
            <w:pPr>
              <w:tabs>
                <w:tab w:val="right" w:pos="7164"/>
              </w:tabs>
              <w:spacing w:after="200"/>
              <w:jc w:val="both"/>
              <w:rPr>
                <w:b/>
                <w:i/>
                <w:sz w:val="22"/>
                <w:szCs w:val="22"/>
              </w:rPr>
            </w:pPr>
            <w:r w:rsidRPr="00E2113A">
              <w:rPr>
                <w:b/>
                <w:i/>
                <w:sz w:val="22"/>
                <w:szCs w:val="22"/>
              </w:rPr>
              <w:t>Si l’</w:t>
            </w:r>
            <w:r w:rsidR="00FC31C4" w:rsidRPr="00E2113A">
              <w:rPr>
                <w:b/>
                <w:i/>
                <w:sz w:val="22"/>
                <w:szCs w:val="22"/>
              </w:rPr>
              <w:t xml:space="preserve">Acheteur choisit les Règles d’Arbitrage de la CNUDCI, la clause suivante, par exemple, peut être insérée :    </w:t>
            </w:r>
          </w:p>
          <w:p w:rsidR="00FC31C4" w:rsidRPr="00E2113A" w:rsidRDefault="00B24CC1" w:rsidP="00226C01">
            <w:pPr>
              <w:tabs>
                <w:tab w:val="right" w:pos="7164"/>
              </w:tabs>
              <w:spacing w:after="200"/>
              <w:jc w:val="both"/>
              <w:rPr>
                <w:rStyle w:val="Qualif"/>
                <w:sz w:val="22"/>
                <w:szCs w:val="22"/>
              </w:rPr>
            </w:pPr>
            <w:r w:rsidRPr="00E2113A">
              <w:rPr>
                <w:sz w:val="22"/>
                <w:szCs w:val="22"/>
              </w:rPr>
              <w:t xml:space="preserve">CCAG 10.2 - </w:t>
            </w:r>
            <w:r w:rsidR="00FC31C4" w:rsidRPr="00E2113A">
              <w:rPr>
                <w:sz w:val="22"/>
                <w:szCs w:val="22"/>
              </w:rPr>
              <w:t xml:space="preserve">« Tout litige, différend, ou plainte provenant de ce Marché ou lui étant lié, ou toute rupture, résiliation ou invalidité de ce Marché, sera résolue par arbitrage selon les procédures d’arbitrage de la CNUDCI telles qu’en vigueur à ce jour. » </w:t>
            </w:r>
            <w:r w:rsidR="00FC31C4" w:rsidRPr="00E2113A">
              <w:rPr>
                <w:rStyle w:val="Qualif"/>
                <w:sz w:val="22"/>
                <w:szCs w:val="22"/>
              </w:rPr>
              <w:t>ou</w:t>
            </w:r>
          </w:p>
          <w:p w:rsidR="00FC31C4" w:rsidRPr="00E2113A" w:rsidRDefault="00FC31C4" w:rsidP="00226C01">
            <w:pPr>
              <w:tabs>
                <w:tab w:val="right" w:pos="7164"/>
              </w:tabs>
              <w:spacing w:after="200"/>
              <w:jc w:val="both"/>
              <w:rPr>
                <w:b/>
                <w:i/>
                <w:sz w:val="22"/>
                <w:szCs w:val="22"/>
              </w:rPr>
            </w:pPr>
            <w:r w:rsidRPr="00E2113A">
              <w:rPr>
                <w:b/>
                <w:i/>
                <w:sz w:val="22"/>
                <w:szCs w:val="22"/>
              </w:rPr>
              <w:t xml:space="preserve">Si l’Acheteur choisit les procédures de la CCI, la clause suivante, par exemple, peut être insérée :  </w:t>
            </w:r>
          </w:p>
          <w:p w:rsidR="00FC31C4" w:rsidRPr="00E2113A" w:rsidRDefault="00B24CC1" w:rsidP="00226C01">
            <w:pPr>
              <w:tabs>
                <w:tab w:val="right" w:pos="7164"/>
              </w:tabs>
              <w:spacing w:before="120" w:after="200"/>
              <w:jc w:val="both"/>
              <w:rPr>
                <w:sz w:val="22"/>
                <w:szCs w:val="22"/>
              </w:rPr>
            </w:pPr>
            <w:r w:rsidRPr="00E2113A">
              <w:rPr>
                <w:sz w:val="22"/>
                <w:szCs w:val="22"/>
              </w:rPr>
              <w:t xml:space="preserve">CCAG 10.2 - </w:t>
            </w:r>
            <w:r w:rsidR="00FC31C4" w:rsidRPr="00E2113A">
              <w:rPr>
                <w:sz w:val="22"/>
                <w:szCs w:val="22"/>
              </w:rPr>
              <w:t xml:space="preserve">« Tout litige résultant de ce Marché sera résolu in fine par application des Règles de Réconciliation et d’Arbitrage de la Chambre de Commerce Internationale, par un ou plusieurs arbitres désignés conformément aux dites Règles. » </w:t>
            </w:r>
          </w:p>
          <w:p w:rsidR="00FC31C4" w:rsidRPr="00E2113A" w:rsidRDefault="00FC31C4" w:rsidP="00226C01">
            <w:pPr>
              <w:tabs>
                <w:tab w:val="left" w:pos="522"/>
                <w:tab w:val="right" w:pos="7164"/>
              </w:tabs>
              <w:spacing w:after="200"/>
              <w:jc w:val="both"/>
              <w:rPr>
                <w:b/>
                <w:i/>
                <w:sz w:val="22"/>
                <w:szCs w:val="22"/>
              </w:rPr>
            </w:pPr>
            <w:r w:rsidRPr="00E2113A">
              <w:rPr>
                <w:b/>
                <w:i/>
                <w:sz w:val="22"/>
                <w:szCs w:val="22"/>
              </w:rPr>
              <w:t>(b)</w:t>
            </w:r>
            <w:r w:rsidRPr="00E2113A">
              <w:rPr>
                <w:b/>
                <w:i/>
                <w:sz w:val="22"/>
                <w:szCs w:val="22"/>
              </w:rPr>
              <w:tab/>
              <w:t xml:space="preserve">Marché passé avec un Fournisseur national du pays de l’Acheteur : </w:t>
            </w:r>
          </w:p>
          <w:p w:rsidR="00FC31C4" w:rsidRPr="00E2113A" w:rsidRDefault="00FC31C4" w:rsidP="001E68FF">
            <w:pPr>
              <w:tabs>
                <w:tab w:val="right" w:pos="7164"/>
              </w:tabs>
              <w:spacing w:before="120" w:after="200"/>
              <w:rPr>
                <w:sz w:val="22"/>
                <w:szCs w:val="22"/>
                <w:u w:val="single"/>
              </w:rPr>
            </w:pPr>
            <w:r w:rsidRPr="00E2113A">
              <w:rPr>
                <w:sz w:val="22"/>
                <w:szCs w:val="22"/>
              </w:rPr>
              <w:t>« D</w:t>
            </w:r>
            <w:r w:rsidR="00E343FB" w:rsidRPr="00E2113A">
              <w:rPr>
                <w:sz w:val="22"/>
                <w:szCs w:val="22"/>
              </w:rPr>
              <w:t>ans le cas d’un litige entre l’</w:t>
            </w:r>
            <w:r w:rsidRPr="00E2113A">
              <w:rPr>
                <w:sz w:val="22"/>
                <w:szCs w:val="22"/>
              </w:rPr>
              <w:t>Acheteur et un Fourniss</w:t>
            </w:r>
            <w:r w:rsidR="00E343FB" w:rsidRPr="00E2113A">
              <w:rPr>
                <w:sz w:val="22"/>
                <w:szCs w:val="22"/>
              </w:rPr>
              <w:t>eur ressortissant du pays de l’</w:t>
            </w:r>
            <w:r w:rsidRPr="00E2113A">
              <w:rPr>
                <w:sz w:val="22"/>
                <w:szCs w:val="22"/>
              </w:rPr>
              <w:t>Acheteur, le litige sera adjugé ou arbitré conformémen</w:t>
            </w:r>
            <w:r w:rsidR="00E343FB" w:rsidRPr="00E2113A">
              <w:rPr>
                <w:sz w:val="22"/>
                <w:szCs w:val="22"/>
              </w:rPr>
              <w:t>t à la législation du pays de l’</w:t>
            </w:r>
            <w:r w:rsidRPr="00E2113A">
              <w:rPr>
                <w:sz w:val="22"/>
                <w:szCs w:val="22"/>
              </w:rPr>
              <w:t>Acheteur. »</w:t>
            </w:r>
          </w:p>
        </w:tc>
      </w:tr>
      <w:tr w:rsidR="00FC31C4" w:rsidRPr="00E2113A" w:rsidTr="0096294B">
        <w:tblPrEx>
          <w:tblCellMar>
            <w:top w:w="0" w:type="dxa"/>
            <w:bottom w:w="0" w:type="dxa"/>
          </w:tblCellMar>
        </w:tblPrEx>
        <w:trPr>
          <w:trHeight w:val="2160"/>
        </w:trPr>
        <w:tc>
          <w:tcPr>
            <w:tcW w:w="1728" w:type="dxa"/>
          </w:tcPr>
          <w:p w:rsidR="00FC31C4" w:rsidRPr="00E2113A" w:rsidRDefault="00FC31C4" w:rsidP="00915666">
            <w:pPr>
              <w:spacing w:before="120"/>
              <w:rPr>
                <w:b/>
                <w:sz w:val="22"/>
                <w:szCs w:val="22"/>
              </w:rPr>
            </w:pPr>
            <w:r w:rsidRPr="00E2113A">
              <w:rPr>
                <w:b/>
                <w:sz w:val="22"/>
                <w:szCs w:val="22"/>
              </w:rPr>
              <w:t>CCAG 1</w:t>
            </w:r>
            <w:r w:rsidR="00B24709" w:rsidRPr="00E2113A">
              <w:rPr>
                <w:b/>
                <w:sz w:val="22"/>
                <w:szCs w:val="22"/>
              </w:rPr>
              <w:t>3</w:t>
            </w:r>
            <w:r w:rsidRPr="00E2113A">
              <w:rPr>
                <w:b/>
                <w:sz w:val="22"/>
                <w:szCs w:val="22"/>
              </w:rPr>
              <w:t>.1</w:t>
            </w:r>
          </w:p>
        </w:tc>
        <w:tc>
          <w:tcPr>
            <w:tcW w:w="7380" w:type="dxa"/>
          </w:tcPr>
          <w:p w:rsidR="00FC31C4" w:rsidRPr="00E2113A" w:rsidRDefault="00FC31C4" w:rsidP="00226C01">
            <w:pPr>
              <w:suppressAutoHyphens/>
              <w:spacing w:before="120" w:after="200"/>
              <w:ind w:firstLine="6"/>
              <w:rPr>
                <w:rStyle w:val="Qualif"/>
                <w:sz w:val="22"/>
                <w:szCs w:val="22"/>
              </w:rPr>
            </w:pPr>
            <w:r w:rsidRPr="00E2113A">
              <w:rPr>
                <w:rStyle w:val="Qualif"/>
                <w:sz w:val="22"/>
                <w:szCs w:val="22"/>
              </w:rPr>
              <w:t>Pour les fournitures importées</w:t>
            </w:r>
            <w:r w:rsidR="009B1CEF" w:rsidRPr="00E2113A">
              <w:rPr>
                <w:rStyle w:val="Qualif"/>
                <w:sz w:val="22"/>
                <w:szCs w:val="22"/>
              </w:rPr>
              <w:t xml:space="preserve"> de l’étranger</w:t>
            </w:r>
            <w:r w:rsidRPr="00E2113A">
              <w:rPr>
                <w:rStyle w:val="Qualif"/>
                <w:sz w:val="22"/>
                <w:szCs w:val="22"/>
              </w:rPr>
              <w:t>:</w:t>
            </w:r>
          </w:p>
          <w:p w:rsidR="00FC31C4" w:rsidRPr="00E2113A" w:rsidRDefault="00FC31C4" w:rsidP="00226C01">
            <w:pPr>
              <w:suppressAutoHyphens/>
              <w:spacing w:after="200"/>
              <w:ind w:firstLine="7"/>
              <w:jc w:val="both"/>
              <w:rPr>
                <w:sz w:val="22"/>
                <w:szCs w:val="22"/>
              </w:rPr>
            </w:pPr>
            <w:r w:rsidRPr="00E2113A">
              <w:rPr>
                <w:sz w:val="22"/>
                <w:szCs w:val="22"/>
              </w:rPr>
              <w:t>Lors de l’expédition, le Fournisseur notifiera à l’Acheteur et à la compagnie d’assurances, par câble</w:t>
            </w:r>
            <w:r w:rsidR="00DC3C9F" w:rsidRPr="00E2113A">
              <w:rPr>
                <w:sz w:val="22"/>
                <w:szCs w:val="22"/>
              </w:rPr>
              <w:t>,</w:t>
            </w:r>
            <w:r w:rsidRPr="00E2113A">
              <w:rPr>
                <w:sz w:val="22"/>
                <w:szCs w:val="22"/>
              </w:rPr>
              <w:t xml:space="preserve"> télex,</w:t>
            </w:r>
            <w:r w:rsidR="00DC3C9F" w:rsidRPr="00E2113A">
              <w:rPr>
                <w:sz w:val="22"/>
                <w:szCs w:val="22"/>
              </w:rPr>
              <w:t xml:space="preserve"> ou par voie électronique mutuellement convenue au préalable,</w:t>
            </w:r>
            <w:r w:rsidRPr="00E2113A">
              <w:rPr>
                <w:sz w:val="22"/>
                <w:szCs w:val="22"/>
              </w:rPr>
              <w:t xml:space="preserve"> les dispositions détaillées relatives à l’expédition, à savoir: le numéro du marché, la description des fournitures,</w:t>
            </w:r>
            <w:r w:rsidR="00673B4F" w:rsidRPr="00E2113A">
              <w:rPr>
                <w:sz w:val="22"/>
                <w:szCs w:val="22"/>
              </w:rPr>
              <w:t xml:space="preserve"> la quantité,</w:t>
            </w:r>
            <w:r w:rsidRPr="00E2113A">
              <w:rPr>
                <w:sz w:val="22"/>
                <w:szCs w:val="22"/>
              </w:rPr>
              <w:t xml:space="preserve"> le </w:t>
            </w:r>
            <w:r w:rsidR="00673B4F" w:rsidRPr="00E2113A">
              <w:rPr>
                <w:sz w:val="22"/>
                <w:szCs w:val="22"/>
              </w:rPr>
              <w:t>mode de transport</w:t>
            </w:r>
            <w:r w:rsidRPr="00E2113A">
              <w:rPr>
                <w:sz w:val="22"/>
                <w:szCs w:val="22"/>
              </w:rPr>
              <w:t xml:space="preserve">, le numéro et la date du connaissement, le </w:t>
            </w:r>
            <w:r w:rsidR="00673B4F" w:rsidRPr="00E2113A">
              <w:rPr>
                <w:sz w:val="22"/>
                <w:szCs w:val="22"/>
              </w:rPr>
              <w:t xml:space="preserve">lieu </w:t>
            </w:r>
            <w:r w:rsidRPr="00E2113A">
              <w:rPr>
                <w:sz w:val="22"/>
                <w:szCs w:val="22"/>
              </w:rPr>
              <w:t xml:space="preserve">de chargement, la date d’expédition, le </w:t>
            </w:r>
            <w:r w:rsidR="00673B4F" w:rsidRPr="00E2113A">
              <w:rPr>
                <w:sz w:val="22"/>
                <w:szCs w:val="22"/>
              </w:rPr>
              <w:t xml:space="preserve">lieu </w:t>
            </w:r>
            <w:r w:rsidRPr="00E2113A">
              <w:rPr>
                <w:sz w:val="22"/>
                <w:szCs w:val="22"/>
              </w:rPr>
              <w:t>de débarquement, etc. Le Fournisseur expédiera les documents ci-après à l’Acheteur, avec copie à la compagnie d’assurances</w:t>
            </w:r>
            <w:r w:rsidR="00E343FB" w:rsidRPr="00E2113A">
              <w:rPr>
                <w:sz w:val="22"/>
                <w:szCs w:val="22"/>
              </w:rPr>
              <w:t xml:space="preserve"> </w:t>
            </w:r>
            <w:r w:rsidRPr="00E2113A">
              <w:rPr>
                <w:sz w:val="22"/>
                <w:szCs w:val="22"/>
              </w:rPr>
              <w:t>:</w:t>
            </w:r>
          </w:p>
          <w:p w:rsidR="00FC31C4" w:rsidRPr="00E2113A" w:rsidRDefault="00FC31C4" w:rsidP="00226C01">
            <w:pPr>
              <w:suppressAutoHyphens/>
              <w:spacing w:after="200"/>
              <w:ind w:left="547" w:hanging="540"/>
              <w:jc w:val="both"/>
              <w:rPr>
                <w:sz w:val="22"/>
                <w:szCs w:val="22"/>
              </w:rPr>
            </w:pPr>
            <w:r w:rsidRPr="00E2113A">
              <w:rPr>
                <w:sz w:val="22"/>
                <w:szCs w:val="22"/>
              </w:rPr>
              <w:t>(i)</w:t>
            </w:r>
            <w:r w:rsidRPr="00E2113A">
              <w:rPr>
                <w:sz w:val="22"/>
                <w:szCs w:val="22"/>
              </w:rPr>
              <w:tab/>
            </w:r>
            <w:r w:rsidR="00673B4F" w:rsidRPr="00E2113A">
              <w:rPr>
                <w:sz w:val="22"/>
                <w:szCs w:val="22"/>
              </w:rPr>
              <w:t>C</w:t>
            </w:r>
            <w:r w:rsidRPr="00E2113A">
              <w:rPr>
                <w:sz w:val="22"/>
                <w:szCs w:val="22"/>
              </w:rPr>
              <w:t>opies des factures du Fournisseur, décrivant les fournitures, leurs quantités, leur prix unitaire et le montant total</w:t>
            </w:r>
            <w:r w:rsidR="00E343FB" w:rsidRPr="00E2113A">
              <w:rPr>
                <w:sz w:val="22"/>
                <w:szCs w:val="22"/>
              </w:rPr>
              <w:t xml:space="preserve"> </w:t>
            </w:r>
            <w:r w:rsidRPr="00E2113A">
              <w:rPr>
                <w:sz w:val="22"/>
                <w:szCs w:val="22"/>
              </w:rPr>
              <w:t>;</w:t>
            </w:r>
          </w:p>
          <w:p w:rsidR="00FC31C4" w:rsidRPr="00E2113A" w:rsidRDefault="00FC31C4" w:rsidP="00226C01">
            <w:pPr>
              <w:suppressAutoHyphens/>
              <w:spacing w:after="200"/>
              <w:ind w:left="547" w:hanging="540"/>
              <w:jc w:val="both"/>
              <w:rPr>
                <w:sz w:val="22"/>
                <w:szCs w:val="22"/>
              </w:rPr>
            </w:pPr>
            <w:r w:rsidRPr="00E2113A">
              <w:rPr>
                <w:sz w:val="22"/>
                <w:szCs w:val="22"/>
              </w:rPr>
              <w:t>(ii)</w:t>
            </w:r>
            <w:r w:rsidRPr="00E2113A">
              <w:rPr>
                <w:sz w:val="22"/>
                <w:szCs w:val="22"/>
              </w:rPr>
              <w:tab/>
            </w:r>
            <w:r w:rsidR="00673B4F" w:rsidRPr="00E2113A">
              <w:rPr>
                <w:sz w:val="22"/>
                <w:szCs w:val="22"/>
              </w:rPr>
              <w:t>O</w:t>
            </w:r>
            <w:r w:rsidRPr="00E2113A">
              <w:rPr>
                <w:sz w:val="22"/>
                <w:szCs w:val="22"/>
              </w:rPr>
              <w:t>riginal et ______ copies du connaissement négociable, net à bord, marqué   ”frais payé” et _____ copies du connaissement non négociable</w:t>
            </w:r>
            <w:r w:rsidR="00E343FB" w:rsidRPr="00E2113A">
              <w:rPr>
                <w:sz w:val="22"/>
                <w:szCs w:val="22"/>
              </w:rPr>
              <w:t xml:space="preserve"> </w:t>
            </w:r>
            <w:r w:rsidRPr="00E2113A">
              <w:rPr>
                <w:sz w:val="22"/>
                <w:szCs w:val="22"/>
              </w:rPr>
              <w:t>;</w:t>
            </w:r>
          </w:p>
          <w:p w:rsidR="00FC31C4" w:rsidRPr="00E2113A" w:rsidRDefault="00FC31C4" w:rsidP="00226C01">
            <w:pPr>
              <w:suppressAutoHyphens/>
              <w:spacing w:after="200"/>
              <w:ind w:left="547" w:hanging="540"/>
              <w:jc w:val="both"/>
              <w:rPr>
                <w:sz w:val="22"/>
                <w:szCs w:val="22"/>
              </w:rPr>
            </w:pPr>
            <w:r w:rsidRPr="00E2113A">
              <w:rPr>
                <w:sz w:val="22"/>
                <w:szCs w:val="22"/>
              </w:rPr>
              <w:t>(iii)</w:t>
            </w:r>
            <w:r w:rsidRPr="00E2113A">
              <w:rPr>
                <w:sz w:val="22"/>
                <w:szCs w:val="22"/>
              </w:rPr>
              <w:tab/>
            </w:r>
            <w:r w:rsidR="00673B4F" w:rsidRPr="00E2113A">
              <w:rPr>
                <w:sz w:val="22"/>
                <w:szCs w:val="22"/>
              </w:rPr>
              <w:t>C</w:t>
            </w:r>
            <w:r w:rsidRPr="00E2113A">
              <w:rPr>
                <w:sz w:val="22"/>
                <w:szCs w:val="22"/>
              </w:rPr>
              <w:t>opies des listes de colisage identifiant les contenus de chaque colis</w:t>
            </w:r>
            <w:r w:rsidR="00E343FB" w:rsidRPr="00E2113A">
              <w:rPr>
                <w:sz w:val="22"/>
                <w:szCs w:val="22"/>
              </w:rPr>
              <w:t xml:space="preserve"> </w:t>
            </w:r>
          </w:p>
          <w:p w:rsidR="00FC31C4" w:rsidRPr="00E2113A" w:rsidRDefault="00FC31C4" w:rsidP="00226C01">
            <w:pPr>
              <w:suppressAutoHyphens/>
              <w:spacing w:after="200"/>
              <w:ind w:left="547" w:hanging="540"/>
              <w:jc w:val="both"/>
              <w:rPr>
                <w:sz w:val="22"/>
                <w:szCs w:val="22"/>
              </w:rPr>
            </w:pPr>
            <w:r w:rsidRPr="00E2113A">
              <w:rPr>
                <w:sz w:val="22"/>
                <w:szCs w:val="22"/>
              </w:rPr>
              <w:t>(iv)</w:t>
            </w:r>
            <w:r w:rsidRPr="00E2113A">
              <w:rPr>
                <w:sz w:val="22"/>
                <w:szCs w:val="22"/>
              </w:rPr>
              <w:tab/>
            </w:r>
            <w:r w:rsidR="00673B4F" w:rsidRPr="00E2113A">
              <w:rPr>
                <w:sz w:val="22"/>
                <w:szCs w:val="22"/>
              </w:rPr>
              <w:t>C</w:t>
            </w:r>
            <w:r w:rsidRPr="00E2113A">
              <w:rPr>
                <w:sz w:val="22"/>
                <w:szCs w:val="22"/>
              </w:rPr>
              <w:t>ertificat d’assurance</w:t>
            </w:r>
            <w:r w:rsidR="00E343FB" w:rsidRPr="00E2113A">
              <w:rPr>
                <w:sz w:val="22"/>
                <w:szCs w:val="22"/>
              </w:rPr>
              <w:t xml:space="preserve"> </w:t>
            </w:r>
            <w:r w:rsidRPr="00E2113A">
              <w:rPr>
                <w:sz w:val="22"/>
                <w:szCs w:val="22"/>
              </w:rPr>
              <w:t>;</w:t>
            </w:r>
          </w:p>
          <w:p w:rsidR="00FC31C4" w:rsidRPr="00E2113A" w:rsidRDefault="00FC31C4" w:rsidP="00226C01">
            <w:pPr>
              <w:suppressAutoHyphens/>
              <w:spacing w:after="200"/>
              <w:ind w:left="547" w:hanging="540"/>
              <w:jc w:val="both"/>
              <w:rPr>
                <w:sz w:val="22"/>
                <w:szCs w:val="22"/>
              </w:rPr>
            </w:pPr>
            <w:r w:rsidRPr="00E2113A">
              <w:rPr>
                <w:sz w:val="22"/>
                <w:szCs w:val="22"/>
              </w:rPr>
              <w:t>(v)</w:t>
            </w:r>
            <w:r w:rsidRPr="00E2113A">
              <w:rPr>
                <w:sz w:val="22"/>
                <w:szCs w:val="22"/>
              </w:rPr>
              <w:tab/>
            </w:r>
            <w:r w:rsidR="00673B4F" w:rsidRPr="00E2113A">
              <w:rPr>
                <w:sz w:val="22"/>
                <w:szCs w:val="22"/>
              </w:rPr>
              <w:t>C</w:t>
            </w:r>
            <w:r w:rsidRPr="00E2113A">
              <w:rPr>
                <w:sz w:val="22"/>
                <w:szCs w:val="22"/>
              </w:rPr>
              <w:t>ertificat de garantie du Fabriquant ou du Fournisseur</w:t>
            </w:r>
            <w:r w:rsidR="00E343FB" w:rsidRPr="00E2113A">
              <w:rPr>
                <w:sz w:val="22"/>
                <w:szCs w:val="22"/>
              </w:rPr>
              <w:t xml:space="preserve"> </w:t>
            </w:r>
            <w:r w:rsidRPr="00E2113A">
              <w:rPr>
                <w:sz w:val="22"/>
                <w:szCs w:val="22"/>
              </w:rPr>
              <w:t>;</w:t>
            </w:r>
          </w:p>
          <w:p w:rsidR="00FC31C4" w:rsidRPr="00E2113A" w:rsidRDefault="00FC31C4" w:rsidP="00226C01">
            <w:pPr>
              <w:suppressAutoHyphens/>
              <w:spacing w:after="200"/>
              <w:ind w:left="547" w:hanging="540"/>
              <w:jc w:val="both"/>
              <w:rPr>
                <w:sz w:val="22"/>
                <w:szCs w:val="22"/>
              </w:rPr>
            </w:pPr>
            <w:r w:rsidRPr="00E2113A">
              <w:rPr>
                <w:sz w:val="22"/>
                <w:szCs w:val="22"/>
              </w:rPr>
              <w:t>(vi)</w:t>
            </w:r>
            <w:r w:rsidRPr="00E2113A">
              <w:rPr>
                <w:sz w:val="22"/>
                <w:szCs w:val="22"/>
              </w:rPr>
              <w:tab/>
            </w:r>
            <w:r w:rsidR="00673B4F" w:rsidRPr="00E2113A">
              <w:rPr>
                <w:sz w:val="22"/>
                <w:szCs w:val="22"/>
              </w:rPr>
              <w:t>C</w:t>
            </w:r>
            <w:r w:rsidRPr="00E2113A">
              <w:rPr>
                <w:sz w:val="22"/>
                <w:szCs w:val="22"/>
              </w:rPr>
              <w:t>ertificat d’inspection émis par le service d’inspection désigné et rapport d’inspection en usine du Fournisseur</w:t>
            </w:r>
            <w:r w:rsidR="00E343FB" w:rsidRPr="00E2113A">
              <w:rPr>
                <w:sz w:val="22"/>
                <w:szCs w:val="22"/>
              </w:rPr>
              <w:t xml:space="preserve"> </w:t>
            </w:r>
            <w:r w:rsidRPr="00E2113A">
              <w:rPr>
                <w:sz w:val="22"/>
                <w:szCs w:val="22"/>
              </w:rPr>
              <w:t>; et</w:t>
            </w:r>
          </w:p>
          <w:p w:rsidR="00FC31C4" w:rsidRPr="00E2113A" w:rsidRDefault="00FC31C4" w:rsidP="00226C01">
            <w:pPr>
              <w:suppressAutoHyphens/>
              <w:spacing w:after="200"/>
              <w:ind w:left="547" w:hanging="540"/>
              <w:jc w:val="both"/>
              <w:rPr>
                <w:sz w:val="22"/>
                <w:szCs w:val="22"/>
              </w:rPr>
            </w:pPr>
            <w:r w:rsidRPr="00E2113A">
              <w:rPr>
                <w:sz w:val="22"/>
                <w:szCs w:val="22"/>
              </w:rPr>
              <w:t>(vii)</w:t>
            </w:r>
            <w:r w:rsidRPr="00E2113A">
              <w:rPr>
                <w:sz w:val="22"/>
                <w:szCs w:val="22"/>
              </w:rPr>
              <w:tab/>
            </w:r>
            <w:r w:rsidR="00673B4F" w:rsidRPr="00E2113A">
              <w:rPr>
                <w:sz w:val="22"/>
                <w:szCs w:val="22"/>
              </w:rPr>
              <w:t>C</w:t>
            </w:r>
            <w:r w:rsidRPr="00E2113A">
              <w:rPr>
                <w:sz w:val="22"/>
                <w:szCs w:val="22"/>
              </w:rPr>
              <w:t>ertificat d’origine.</w:t>
            </w:r>
          </w:p>
          <w:p w:rsidR="00FC31C4" w:rsidRPr="00E2113A" w:rsidRDefault="00FC31C4" w:rsidP="007E00CD">
            <w:pPr>
              <w:suppressAutoHyphens/>
              <w:spacing w:after="200"/>
              <w:ind w:firstLine="7"/>
              <w:jc w:val="both"/>
              <w:rPr>
                <w:sz w:val="22"/>
                <w:szCs w:val="22"/>
              </w:rPr>
            </w:pPr>
            <w:r w:rsidRPr="00E2113A">
              <w:rPr>
                <w:sz w:val="22"/>
                <w:szCs w:val="22"/>
              </w:rPr>
              <w:t xml:space="preserve">Les documents ci-dessus sont à recevoir par l’Acheteur </w:t>
            </w:r>
            <w:r w:rsidR="00226C01" w:rsidRPr="00E2113A">
              <w:rPr>
                <w:sz w:val="22"/>
                <w:szCs w:val="22"/>
              </w:rPr>
              <w:t xml:space="preserve">une semaine au moins </w:t>
            </w:r>
            <w:r w:rsidRPr="00E2113A">
              <w:rPr>
                <w:sz w:val="22"/>
                <w:szCs w:val="22"/>
              </w:rPr>
              <w:t xml:space="preserve">avant l’arrivée des fournitures </w:t>
            </w:r>
            <w:r w:rsidR="00673B4F" w:rsidRPr="00E2113A">
              <w:rPr>
                <w:sz w:val="22"/>
                <w:szCs w:val="22"/>
              </w:rPr>
              <w:t>à destination</w:t>
            </w:r>
            <w:r w:rsidRPr="00E2113A">
              <w:rPr>
                <w:sz w:val="22"/>
                <w:szCs w:val="22"/>
              </w:rPr>
              <w:t xml:space="preserve"> et, s’ils ne sont pas reçus, le Fournisseur sera responsable de toute dépense en résultant.</w:t>
            </w:r>
          </w:p>
        </w:tc>
      </w:tr>
      <w:tr w:rsidR="00FC31C4" w:rsidRPr="00E2113A" w:rsidTr="001A20BE">
        <w:tblPrEx>
          <w:tblCellMar>
            <w:top w:w="0" w:type="dxa"/>
            <w:bottom w:w="0" w:type="dxa"/>
          </w:tblCellMar>
        </w:tblPrEx>
        <w:trPr>
          <w:trHeight w:val="552"/>
        </w:trPr>
        <w:tc>
          <w:tcPr>
            <w:tcW w:w="1728" w:type="dxa"/>
          </w:tcPr>
          <w:p w:rsidR="00FC31C4" w:rsidRPr="00E2113A" w:rsidRDefault="00FC31C4" w:rsidP="00915666">
            <w:pPr>
              <w:spacing w:before="120"/>
              <w:rPr>
                <w:b/>
                <w:sz w:val="22"/>
                <w:szCs w:val="22"/>
              </w:rPr>
            </w:pPr>
          </w:p>
        </w:tc>
        <w:tc>
          <w:tcPr>
            <w:tcW w:w="7380" w:type="dxa"/>
          </w:tcPr>
          <w:p w:rsidR="00FC31C4" w:rsidRPr="00E2113A" w:rsidRDefault="00FC31C4" w:rsidP="001A20BE">
            <w:pPr>
              <w:suppressAutoHyphens/>
              <w:spacing w:before="120" w:after="180"/>
              <w:ind w:firstLine="6"/>
              <w:rPr>
                <w:b/>
                <w:bCs/>
                <w:sz w:val="22"/>
                <w:szCs w:val="22"/>
              </w:rPr>
            </w:pPr>
            <w:r w:rsidRPr="00E2113A">
              <w:rPr>
                <w:rStyle w:val="Qualif"/>
                <w:sz w:val="22"/>
                <w:szCs w:val="22"/>
              </w:rPr>
              <w:t>Pour les fournitures originaires du pays de l’Acheteur:</w:t>
            </w:r>
          </w:p>
          <w:p w:rsidR="00FC31C4" w:rsidRPr="00E2113A" w:rsidRDefault="00FC31C4" w:rsidP="00887DDA">
            <w:pPr>
              <w:suppressAutoHyphens/>
              <w:spacing w:after="180"/>
              <w:ind w:firstLine="7"/>
              <w:jc w:val="both"/>
              <w:rPr>
                <w:sz w:val="22"/>
                <w:szCs w:val="22"/>
              </w:rPr>
            </w:pPr>
            <w:r w:rsidRPr="00E2113A">
              <w:rPr>
                <w:sz w:val="22"/>
                <w:szCs w:val="22"/>
              </w:rPr>
              <w:t>Dès la réception des fournitures par le transporteur, le Fournisseur doit notifier l’Acheteur et lui faire parvenir les documents suivants</w:t>
            </w:r>
            <w:r w:rsidR="00E343FB" w:rsidRPr="00E2113A">
              <w:rPr>
                <w:sz w:val="22"/>
                <w:szCs w:val="22"/>
              </w:rPr>
              <w:t xml:space="preserve"> </w:t>
            </w:r>
            <w:r w:rsidRPr="00E2113A">
              <w:rPr>
                <w:sz w:val="22"/>
                <w:szCs w:val="22"/>
              </w:rPr>
              <w:t>:</w:t>
            </w:r>
          </w:p>
          <w:p w:rsidR="00FC31C4" w:rsidRPr="00E2113A" w:rsidRDefault="00FC31C4" w:rsidP="00887DDA">
            <w:pPr>
              <w:suppressAutoHyphens/>
              <w:spacing w:after="180"/>
              <w:ind w:left="547" w:hanging="540"/>
              <w:jc w:val="both"/>
              <w:rPr>
                <w:sz w:val="22"/>
                <w:szCs w:val="22"/>
              </w:rPr>
            </w:pPr>
            <w:r w:rsidRPr="00E2113A">
              <w:rPr>
                <w:sz w:val="22"/>
                <w:szCs w:val="22"/>
              </w:rPr>
              <w:t>(i)</w:t>
            </w:r>
            <w:r w:rsidRPr="00E2113A">
              <w:rPr>
                <w:sz w:val="22"/>
                <w:szCs w:val="22"/>
              </w:rPr>
              <w:tab/>
              <w:t>copies de la facture du Fournisseur décrivant les fournitures, indiquant leur quantité, leur prix unitaire, le montant total</w:t>
            </w:r>
            <w:r w:rsidR="00E343FB" w:rsidRPr="00E2113A">
              <w:rPr>
                <w:sz w:val="22"/>
                <w:szCs w:val="22"/>
              </w:rPr>
              <w:t xml:space="preserve"> </w:t>
            </w:r>
            <w:r w:rsidRPr="00E2113A">
              <w:rPr>
                <w:sz w:val="22"/>
                <w:szCs w:val="22"/>
              </w:rPr>
              <w:t>;</w:t>
            </w:r>
          </w:p>
          <w:p w:rsidR="00FC31C4" w:rsidRPr="00E2113A" w:rsidRDefault="00FC31C4" w:rsidP="00887DDA">
            <w:pPr>
              <w:suppressAutoHyphens/>
              <w:spacing w:after="180"/>
              <w:ind w:left="547" w:hanging="540"/>
              <w:jc w:val="both"/>
              <w:rPr>
                <w:sz w:val="22"/>
                <w:szCs w:val="22"/>
              </w:rPr>
            </w:pPr>
            <w:r w:rsidRPr="00E2113A">
              <w:rPr>
                <w:sz w:val="22"/>
                <w:szCs w:val="22"/>
              </w:rPr>
              <w:t>(ii)</w:t>
            </w:r>
            <w:r w:rsidRPr="00E2113A">
              <w:rPr>
                <w:sz w:val="22"/>
                <w:szCs w:val="22"/>
              </w:rPr>
              <w:tab/>
              <w:t>notification de la livraison/reçu du transporteur ferroviaire ou routier</w:t>
            </w:r>
            <w:r w:rsidR="00E343FB" w:rsidRPr="00E2113A">
              <w:rPr>
                <w:sz w:val="22"/>
                <w:szCs w:val="22"/>
              </w:rPr>
              <w:t xml:space="preserve"> </w:t>
            </w:r>
          </w:p>
          <w:p w:rsidR="00FC31C4" w:rsidRPr="00E2113A" w:rsidRDefault="00FC31C4" w:rsidP="00887DDA">
            <w:pPr>
              <w:suppressAutoHyphens/>
              <w:spacing w:after="180"/>
              <w:ind w:left="547" w:hanging="540"/>
              <w:jc w:val="both"/>
              <w:rPr>
                <w:sz w:val="22"/>
                <w:szCs w:val="22"/>
              </w:rPr>
            </w:pPr>
            <w:r w:rsidRPr="00E2113A">
              <w:rPr>
                <w:sz w:val="22"/>
                <w:szCs w:val="22"/>
              </w:rPr>
              <w:t>(iii)</w:t>
            </w:r>
            <w:r w:rsidRPr="00E2113A">
              <w:rPr>
                <w:sz w:val="22"/>
                <w:szCs w:val="22"/>
              </w:rPr>
              <w:tab/>
              <w:t>certificat de garantie du Fabriquant ou du Fournisseur</w:t>
            </w:r>
            <w:r w:rsidR="00E343FB" w:rsidRPr="00E2113A">
              <w:rPr>
                <w:sz w:val="22"/>
                <w:szCs w:val="22"/>
              </w:rPr>
              <w:t xml:space="preserve"> </w:t>
            </w:r>
            <w:r w:rsidRPr="00E2113A">
              <w:rPr>
                <w:sz w:val="22"/>
                <w:szCs w:val="22"/>
              </w:rPr>
              <w:t>;</w:t>
            </w:r>
          </w:p>
          <w:p w:rsidR="00FC31C4" w:rsidRPr="00E2113A" w:rsidRDefault="00FC31C4" w:rsidP="00887DDA">
            <w:pPr>
              <w:suppressAutoHyphens/>
              <w:spacing w:after="180"/>
              <w:ind w:left="547" w:hanging="540"/>
              <w:jc w:val="both"/>
              <w:rPr>
                <w:sz w:val="22"/>
                <w:szCs w:val="22"/>
              </w:rPr>
            </w:pPr>
            <w:r w:rsidRPr="00E2113A">
              <w:rPr>
                <w:sz w:val="22"/>
                <w:szCs w:val="22"/>
              </w:rPr>
              <w:t>(iv)</w:t>
            </w:r>
            <w:r w:rsidRPr="00E2113A">
              <w:rPr>
                <w:sz w:val="22"/>
                <w:szCs w:val="22"/>
              </w:rPr>
              <w:tab/>
              <w:t>certificat d’inspection, émis par le service d’inspection désigné, et rapport d’inspection en usine du Fournisseur</w:t>
            </w:r>
            <w:r w:rsidR="00E343FB" w:rsidRPr="00E2113A">
              <w:rPr>
                <w:sz w:val="22"/>
                <w:szCs w:val="22"/>
              </w:rPr>
              <w:t xml:space="preserve"> </w:t>
            </w:r>
            <w:r w:rsidRPr="00E2113A">
              <w:rPr>
                <w:sz w:val="22"/>
                <w:szCs w:val="22"/>
              </w:rPr>
              <w:t>; et</w:t>
            </w:r>
          </w:p>
          <w:p w:rsidR="00FC31C4" w:rsidRPr="00E2113A" w:rsidRDefault="00FC31C4" w:rsidP="00887DDA">
            <w:pPr>
              <w:suppressAutoHyphens/>
              <w:spacing w:after="180"/>
              <w:ind w:left="547" w:hanging="540"/>
              <w:jc w:val="both"/>
              <w:rPr>
                <w:sz w:val="22"/>
                <w:szCs w:val="22"/>
              </w:rPr>
            </w:pPr>
            <w:r w:rsidRPr="00E2113A">
              <w:rPr>
                <w:sz w:val="22"/>
                <w:szCs w:val="22"/>
              </w:rPr>
              <w:t>(v)</w:t>
            </w:r>
            <w:r w:rsidRPr="00E2113A">
              <w:rPr>
                <w:sz w:val="22"/>
                <w:szCs w:val="22"/>
              </w:rPr>
              <w:tab/>
              <w:t>certificat d’origine.</w:t>
            </w:r>
          </w:p>
          <w:p w:rsidR="00FC31C4" w:rsidRPr="00E2113A" w:rsidRDefault="00FC31C4" w:rsidP="001E68FF">
            <w:pPr>
              <w:suppressAutoHyphens/>
              <w:spacing w:after="180"/>
              <w:ind w:firstLine="7"/>
              <w:jc w:val="both"/>
              <w:rPr>
                <w:sz w:val="22"/>
                <w:szCs w:val="22"/>
              </w:rPr>
            </w:pPr>
            <w:r w:rsidRPr="00E2113A">
              <w:rPr>
                <w:sz w:val="22"/>
                <w:szCs w:val="22"/>
              </w:rPr>
              <w:t>Ces documents devront être reçus par l’Acheteur avant l’arrivée des Fournitures; en cas contraire, le Fournisseur sera tenu responsable des frais qui pourraient en résulter.</w:t>
            </w:r>
          </w:p>
        </w:tc>
      </w:tr>
      <w:tr w:rsidR="00FC31C4" w:rsidRPr="00E2113A" w:rsidTr="00CC25EB">
        <w:tblPrEx>
          <w:tblCellMar>
            <w:top w:w="0" w:type="dxa"/>
            <w:bottom w:w="0" w:type="dxa"/>
          </w:tblCellMar>
        </w:tblPrEx>
        <w:trPr>
          <w:trHeight w:val="1686"/>
        </w:trPr>
        <w:tc>
          <w:tcPr>
            <w:tcW w:w="1728" w:type="dxa"/>
          </w:tcPr>
          <w:p w:rsidR="00FC31C4" w:rsidRPr="00E2113A" w:rsidRDefault="00FC31C4" w:rsidP="00915666">
            <w:pPr>
              <w:spacing w:before="120"/>
              <w:rPr>
                <w:b/>
                <w:sz w:val="22"/>
                <w:szCs w:val="22"/>
              </w:rPr>
            </w:pPr>
            <w:r w:rsidRPr="00E2113A">
              <w:rPr>
                <w:b/>
                <w:sz w:val="22"/>
                <w:szCs w:val="22"/>
              </w:rPr>
              <w:t>CCAG 15.</w:t>
            </w:r>
            <w:r w:rsidR="00B24709" w:rsidRPr="00E2113A">
              <w:rPr>
                <w:b/>
                <w:sz w:val="22"/>
                <w:szCs w:val="22"/>
              </w:rPr>
              <w:t>1</w:t>
            </w:r>
          </w:p>
        </w:tc>
        <w:tc>
          <w:tcPr>
            <w:tcW w:w="7380" w:type="dxa"/>
          </w:tcPr>
          <w:p w:rsidR="00FC31C4" w:rsidRPr="00E2113A" w:rsidRDefault="00FC31C4" w:rsidP="00915666">
            <w:pPr>
              <w:tabs>
                <w:tab w:val="right" w:pos="7164"/>
              </w:tabs>
              <w:spacing w:before="120" w:after="200"/>
              <w:rPr>
                <w:sz w:val="22"/>
                <w:szCs w:val="22"/>
              </w:rPr>
            </w:pPr>
            <w:r w:rsidRPr="00E2113A">
              <w:rPr>
                <w:sz w:val="22"/>
                <w:szCs w:val="22"/>
              </w:rPr>
              <w:t>Les p</w:t>
            </w:r>
            <w:r w:rsidR="003B5B51" w:rsidRPr="00E2113A">
              <w:rPr>
                <w:sz w:val="22"/>
                <w:szCs w:val="22"/>
              </w:rPr>
              <w:t>rix des Fournitures livrées et s</w:t>
            </w:r>
            <w:r w:rsidRPr="00E2113A">
              <w:rPr>
                <w:sz w:val="22"/>
                <w:szCs w:val="22"/>
              </w:rPr>
              <w:t xml:space="preserve">ervices connexes exécutés </w:t>
            </w:r>
            <w:r w:rsidRPr="00E2113A">
              <w:rPr>
                <w:i/>
                <w:sz w:val="22"/>
                <w:szCs w:val="22"/>
              </w:rPr>
              <w:t>[ne]</w:t>
            </w:r>
            <w:r w:rsidRPr="00E2113A">
              <w:rPr>
                <w:sz w:val="22"/>
                <w:szCs w:val="22"/>
              </w:rPr>
              <w:t xml:space="preserve"> seront </w:t>
            </w:r>
            <w:r w:rsidRPr="00E2113A">
              <w:rPr>
                <w:i/>
                <w:sz w:val="22"/>
                <w:szCs w:val="22"/>
              </w:rPr>
              <w:t>[pas]</w:t>
            </w:r>
            <w:r w:rsidRPr="00E2113A">
              <w:rPr>
                <w:sz w:val="22"/>
                <w:szCs w:val="22"/>
              </w:rPr>
              <w:t xml:space="preserve"> révisables.</w:t>
            </w:r>
          </w:p>
          <w:p w:rsidR="00FC31C4" w:rsidRPr="00E2113A" w:rsidRDefault="00FC31C4" w:rsidP="00615E3F">
            <w:pPr>
              <w:tabs>
                <w:tab w:val="right" w:pos="7164"/>
              </w:tabs>
              <w:spacing w:before="120"/>
              <w:rPr>
                <w:sz w:val="22"/>
                <w:szCs w:val="22"/>
                <w:u w:val="single"/>
              </w:rPr>
            </w:pPr>
            <w:r w:rsidRPr="00E2113A">
              <w:rPr>
                <w:sz w:val="22"/>
                <w:szCs w:val="22"/>
              </w:rPr>
              <w:t xml:space="preserve">Si les prix sont révisables, la méthode suivante sera utilisée pour calculer la révision des prix: </w:t>
            </w:r>
            <w:r w:rsidRPr="00E2113A">
              <w:rPr>
                <w:i/>
                <w:sz w:val="22"/>
                <w:szCs w:val="22"/>
              </w:rPr>
              <w:t xml:space="preserve">[voir l’exemple de formule de révision des prix en annexe </w:t>
            </w:r>
            <w:r w:rsidR="001E68FF" w:rsidRPr="00E2113A">
              <w:rPr>
                <w:i/>
                <w:sz w:val="22"/>
                <w:szCs w:val="22"/>
              </w:rPr>
              <w:t>2</w:t>
            </w:r>
            <w:r w:rsidR="00226C01" w:rsidRPr="00E2113A">
              <w:rPr>
                <w:i/>
                <w:sz w:val="22"/>
                <w:szCs w:val="22"/>
              </w:rPr>
              <w:t xml:space="preserve"> </w:t>
            </w:r>
            <w:r w:rsidRPr="00E2113A">
              <w:rPr>
                <w:i/>
                <w:sz w:val="22"/>
                <w:szCs w:val="22"/>
              </w:rPr>
              <w:t>au CCAP]</w:t>
            </w:r>
          </w:p>
        </w:tc>
      </w:tr>
      <w:tr w:rsidR="00226C01" w:rsidRPr="00E2113A" w:rsidTr="0096294B">
        <w:tblPrEx>
          <w:tblCellMar>
            <w:top w:w="0" w:type="dxa"/>
            <w:bottom w:w="0" w:type="dxa"/>
          </w:tblCellMar>
        </w:tblPrEx>
        <w:trPr>
          <w:trHeight w:val="2160"/>
        </w:trPr>
        <w:tc>
          <w:tcPr>
            <w:tcW w:w="1728" w:type="dxa"/>
          </w:tcPr>
          <w:p w:rsidR="00226C01" w:rsidRPr="00E2113A" w:rsidRDefault="00226C01" w:rsidP="00915666">
            <w:pPr>
              <w:spacing w:before="120"/>
              <w:rPr>
                <w:b/>
                <w:sz w:val="22"/>
                <w:szCs w:val="22"/>
              </w:rPr>
            </w:pPr>
            <w:r w:rsidRPr="00E2113A">
              <w:rPr>
                <w:b/>
                <w:sz w:val="22"/>
                <w:szCs w:val="22"/>
              </w:rPr>
              <w:t>CCAG 16.1</w:t>
            </w:r>
          </w:p>
        </w:tc>
        <w:tc>
          <w:tcPr>
            <w:tcW w:w="7380" w:type="dxa"/>
          </w:tcPr>
          <w:p w:rsidR="00226C01" w:rsidRPr="00E2113A" w:rsidRDefault="00226C01" w:rsidP="00226C01">
            <w:pPr>
              <w:tabs>
                <w:tab w:val="right" w:pos="7164"/>
              </w:tabs>
              <w:spacing w:after="180"/>
              <w:jc w:val="both"/>
              <w:rPr>
                <w:sz w:val="22"/>
                <w:szCs w:val="22"/>
              </w:rPr>
            </w:pPr>
            <w:r w:rsidRPr="00E2113A">
              <w:rPr>
                <w:sz w:val="22"/>
                <w:szCs w:val="22"/>
              </w:rPr>
              <w:t>La méthode et les conditions de règlement du  Fournisseur au titre de ce marché sont :</w:t>
            </w:r>
          </w:p>
          <w:p w:rsidR="00226C01" w:rsidRPr="00E2113A" w:rsidRDefault="00226C01" w:rsidP="00226C01">
            <w:pPr>
              <w:pStyle w:val="TOCNumber1"/>
              <w:tabs>
                <w:tab w:val="right" w:pos="7164"/>
              </w:tabs>
              <w:spacing w:after="180"/>
              <w:jc w:val="both"/>
              <w:rPr>
                <w:sz w:val="22"/>
                <w:szCs w:val="22"/>
              </w:rPr>
            </w:pPr>
            <w:r w:rsidRPr="00E2113A">
              <w:rPr>
                <w:sz w:val="22"/>
                <w:szCs w:val="22"/>
              </w:rPr>
              <w:t>Règlement de Fournitures en provenance de l’étranger :</w:t>
            </w:r>
          </w:p>
          <w:p w:rsidR="00226C01" w:rsidRPr="00E2113A" w:rsidRDefault="00226C01" w:rsidP="00226C01">
            <w:pPr>
              <w:tabs>
                <w:tab w:val="right" w:pos="7164"/>
              </w:tabs>
              <w:spacing w:after="180"/>
              <w:jc w:val="both"/>
              <w:rPr>
                <w:sz w:val="22"/>
                <w:szCs w:val="22"/>
              </w:rPr>
            </w:pPr>
            <w:r w:rsidRPr="00E2113A">
              <w:rPr>
                <w:sz w:val="22"/>
                <w:szCs w:val="22"/>
              </w:rPr>
              <w:t xml:space="preserve">Le règlement de la partie en devises sera effectué en </w:t>
            </w:r>
            <w:r w:rsidRPr="00E2113A">
              <w:rPr>
                <w:i/>
                <w:sz w:val="22"/>
                <w:szCs w:val="22"/>
              </w:rPr>
              <w:t>[insérer le(s) nom(s) de la (des) monnaie(s)]</w:t>
            </w:r>
            <w:r w:rsidRPr="00E2113A">
              <w:rPr>
                <w:sz w:val="22"/>
                <w:szCs w:val="22"/>
              </w:rPr>
              <w:t xml:space="preserve"> </w:t>
            </w:r>
          </w:p>
          <w:p w:rsidR="00226C01" w:rsidRPr="00E2113A" w:rsidRDefault="00226C01" w:rsidP="00226C01">
            <w:pPr>
              <w:tabs>
                <w:tab w:val="right" w:pos="7164"/>
              </w:tabs>
              <w:spacing w:after="200"/>
              <w:ind w:left="1044" w:hanging="522"/>
              <w:jc w:val="both"/>
              <w:rPr>
                <w:sz w:val="22"/>
                <w:szCs w:val="22"/>
              </w:rPr>
            </w:pPr>
            <w:r w:rsidRPr="00E2113A">
              <w:rPr>
                <w:sz w:val="22"/>
                <w:szCs w:val="22"/>
              </w:rPr>
              <w:t>i)</w:t>
            </w:r>
            <w:r w:rsidRPr="00E2113A">
              <w:rPr>
                <w:rStyle w:val="Qualif"/>
                <w:sz w:val="22"/>
                <w:szCs w:val="22"/>
              </w:rPr>
              <w:t xml:space="preserve"> </w:t>
            </w:r>
            <w:r w:rsidRPr="00E2113A">
              <w:rPr>
                <w:rStyle w:val="Qualif"/>
                <w:sz w:val="22"/>
                <w:szCs w:val="22"/>
              </w:rPr>
              <w:tab/>
            </w:r>
            <w:r w:rsidRPr="00E2113A">
              <w:rPr>
                <w:b/>
                <w:sz w:val="22"/>
                <w:szCs w:val="22"/>
              </w:rPr>
              <w:t>Règlement de l’Avance</w:t>
            </w:r>
            <w:r w:rsidRPr="00E2113A">
              <w:rPr>
                <w:sz w:val="22"/>
                <w:szCs w:val="22"/>
              </w:rPr>
              <w:t xml:space="preserve"> : dix (10) pour cent du prix du Marché sera réglé dans les 30 jours suivant la signature du Marché, contre une demande de paiement, et une garantie bancaire d’un montant équivalent,  valable jusqu’à la livraison des Fournitures et conforme au format type fourni dans le document d’Appel d’Offres ou autre format acceptable </w:t>
            </w:r>
            <w:r w:rsidR="00CD5D4E" w:rsidRPr="00E2113A">
              <w:rPr>
                <w:sz w:val="22"/>
                <w:szCs w:val="22"/>
              </w:rPr>
              <w:t>à l’Acheteur.</w:t>
            </w:r>
          </w:p>
          <w:p w:rsidR="00226C01" w:rsidRPr="00E2113A" w:rsidRDefault="00226C01" w:rsidP="00226C01">
            <w:pPr>
              <w:tabs>
                <w:tab w:val="right" w:pos="7164"/>
              </w:tabs>
              <w:spacing w:after="200"/>
              <w:ind w:left="1044" w:hanging="522"/>
              <w:jc w:val="both"/>
              <w:rPr>
                <w:sz w:val="22"/>
                <w:szCs w:val="22"/>
              </w:rPr>
            </w:pPr>
            <w:r w:rsidRPr="00E2113A">
              <w:rPr>
                <w:sz w:val="22"/>
                <w:szCs w:val="22"/>
              </w:rPr>
              <w:t>ii)</w:t>
            </w:r>
            <w:r w:rsidRPr="00E2113A">
              <w:rPr>
                <w:sz w:val="22"/>
                <w:szCs w:val="22"/>
              </w:rPr>
              <w:tab/>
            </w:r>
            <w:r w:rsidRPr="00E2113A">
              <w:rPr>
                <w:b/>
                <w:sz w:val="22"/>
                <w:szCs w:val="22"/>
              </w:rPr>
              <w:t>A l’embarquement</w:t>
            </w:r>
            <w:r w:rsidRPr="00E2113A">
              <w:rPr>
                <w:sz w:val="22"/>
                <w:szCs w:val="22"/>
              </w:rPr>
              <w:t xml:space="preserve"> : quatre-vingts (80) pour cent du prix du Marché des Fournitures embarquées sera réglé </w:t>
            </w:r>
            <w:r w:rsidR="00722197" w:rsidRPr="00E2113A">
              <w:rPr>
                <w:sz w:val="22"/>
                <w:szCs w:val="22"/>
              </w:rPr>
              <w:t>[</w:t>
            </w:r>
            <w:r w:rsidRPr="00E2113A">
              <w:rPr>
                <w:sz w:val="22"/>
                <w:szCs w:val="22"/>
              </w:rPr>
              <w:t>par lettre de crédit confirmée et irrévocable ouverte au crédit du Fournisseur dans une banque de son pays</w:t>
            </w:r>
            <w:r w:rsidR="00722197" w:rsidRPr="00E2113A">
              <w:rPr>
                <w:sz w:val="22"/>
                <w:szCs w:val="22"/>
              </w:rPr>
              <w:t>]</w:t>
            </w:r>
            <w:r w:rsidRPr="00E2113A">
              <w:rPr>
                <w:sz w:val="22"/>
                <w:szCs w:val="22"/>
              </w:rPr>
              <w:t>, contre la fourniture des documents spécifiés à la clause 1</w:t>
            </w:r>
            <w:r w:rsidR="001E68FF" w:rsidRPr="00E2113A">
              <w:rPr>
                <w:sz w:val="22"/>
                <w:szCs w:val="22"/>
              </w:rPr>
              <w:t>3</w:t>
            </w:r>
            <w:r w:rsidRPr="00E2113A">
              <w:rPr>
                <w:sz w:val="22"/>
                <w:szCs w:val="22"/>
              </w:rPr>
              <w:t xml:space="preserve"> du CCAG.</w:t>
            </w:r>
          </w:p>
          <w:p w:rsidR="001E68FF" w:rsidRPr="00E2113A" w:rsidRDefault="001E68FF" w:rsidP="001E68FF">
            <w:pPr>
              <w:numPr>
                <w:ilvl w:val="0"/>
                <w:numId w:val="29"/>
              </w:numPr>
              <w:tabs>
                <w:tab w:val="clear" w:pos="720"/>
                <w:tab w:val="num" w:pos="1107"/>
                <w:tab w:val="right" w:pos="7164"/>
              </w:tabs>
              <w:spacing w:after="200"/>
              <w:ind w:left="1107" w:hanging="567"/>
              <w:jc w:val="both"/>
              <w:rPr>
                <w:sz w:val="22"/>
                <w:szCs w:val="22"/>
              </w:rPr>
            </w:pPr>
            <w:r w:rsidRPr="00E2113A">
              <w:rPr>
                <w:b/>
                <w:sz w:val="22"/>
                <w:szCs w:val="22"/>
              </w:rPr>
              <w:t>A l’acceptation</w:t>
            </w:r>
            <w:r w:rsidRPr="00E2113A">
              <w:rPr>
                <w:sz w:val="22"/>
                <w:szCs w:val="22"/>
              </w:rPr>
              <w:t xml:space="preserve"> : dix (10%) pour cent du Prix du Marché </w:t>
            </w:r>
            <w:r w:rsidR="008C4BF5" w:rsidRPr="00E2113A">
              <w:rPr>
                <w:sz w:val="22"/>
                <w:szCs w:val="22"/>
              </w:rPr>
              <w:t xml:space="preserve">des Fournitures </w:t>
            </w:r>
            <w:r w:rsidRPr="00E2113A">
              <w:rPr>
                <w:sz w:val="22"/>
                <w:szCs w:val="22"/>
              </w:rPr>
              <w:t xml:space="preserve">sera réglé dans les trente (30) jours suivant la date </w:t>
            </w:r>
            <w:r w:rsidR="008C4BF5" w:rsidRPr="00E2113A">
              <w:rPr>
                <w:sz w:val="22"/>
                <w:szCs w:val="22"/>
              </w:rPr>
              <w:t>de réception des Fournitures contre une demande de règlement  accompagnée du</w:t>
            </w:r>
            <w:r w:rsidRPr="00E2113A">
              <w:rPr>
                <w:sz w:val="22"/>
                <w:szCs w:val="22"/>
              </w:rPr>
              <w:t xml:space="preserve"> certificat d’acceptation émis par l’Acheteur</w:t>
            </w:r>
            <w:r w:rsidR="00E343FB" w:rsidRPr="00E2113A">
              <w:rPr>
                <w:sz w:val="22"/>
                <w:szCs w:val="22"/>
              </w:rPr>
              <w:t>.</w:t>
            </w:r>
          </w:p>
          <w:p w:rsidR="00226C01" w:rsidRPr="00E2113A" w:rsidRDefault="00226C01" w:rsidP="008C4BF5">
            <w:pPr>
              <w:tabs>
                <w:tab w:val="right" w:pos="7164"/>
              </w:tabs>
              <w:spacing w:after="200"/>
              <w:ind w:left="522"/>
              <w:jc w:val="both"/>
              <w:rPr>
                <w:sz w:val="22"/>
                <w:szCs w:val="22"/>
              </w:rPr>
            </w:pPr>
            <w:r w:rsidRPr="00E2113A">
              <w:rPr>
                <w:sz w:val="22"/>
                <w:szCs w:val="22"/>
              </w:rPr>
              <w:t xml:space="preserve">Le règlement de la partie en monnaie nationale sera effectué en </w:t>
            </w:r>
            <w:r w:rsidRPr="00E2113A">
              <w:rPr>
                <w:i/>
                <w:sz w:val="22"/>
                <w:szCs w:val="22"/>
              </w:rPr>
              <w:t>[insérer le nom de la monnaie]</w:t>
            </w:r>
            <w:r w:rsidRPr="00E2113A">
              <w:rPr>
                <w:sz w:val="22"/>
                <w:szCs w:val="22"/>
              </w:rPr>
              <w:t xml:space="preserve"> dans les trente (30) jours qui suivent la présentation d’une demande de règlement accompagnée d’un certificat de l’Acheteur confirmant que les Fournitures ont été livrées et que les autres Services contractuels ont été réalisés.</w:t>
            </w:r>
          </w:p>
        </w:tc>
      </w:tr>
      <w:tr w:rsidR="00FC31C4" w:rsidRPr="00E2113A" w:rsidTr="00CD5D4E">
        <w:tblPrEx>
          <w:tblCellMar>
            <w:top w:w="0" w:type="dxa"/>
            <w:bottom w:w="0" w:type="dxa"/>
          </w:tblCellMar>
        </w:tblPrEx>
        <w:trPr>
          <w:cantSplit/>
        </w:trPr>
        <w:tc>
          <w:tcPr>
            <w:tcW w:w="1728" w:type="dxa"/>
            <w:tcBorders>
              <w:bottom w:val="nil"/>
            </w:tcBorders>
          </w:tcPr>
          <w:p w:rsidR="00FC31C4" w:rsidRPr="00E2113A" w:rsidRDefault="00FC31C4" w:rsidP="00915666">
            <w:pPr>
              <w:spacing w:before="120"/>
              <w:rPr>
                <w:b/>
                <w:sz w:val="22"/>
                <w:szCs w:val="22"/>
              </w:rPr>
            </w:pPr>
          </w:p>
        </w:tc>
        <w:tc>
          <w:tcPr>
            <w:tcW w:w="7380" w:type="dxa"/>
            <w:tcBorders>
              <w:bottom w:val="nil"/>
            </w:tcBorders>
          </w:tcPr>
          <w:p w:rsidR="00FC31C4" w:rsidRPr="00E2113A" w:rsidRDefault="00FC31C4" w:rsidP="00CD5D4E">
            <w:pPr>
              <w:tabs>
                <w:tab w:val="right" w:pos="7164"/>
              </w:tabs>
              <w:spacing w:before="120" w:after="200"/>
              <w:jc w:val="both"/>
              <w:rPr>
                <w:b/>
                <w:sz w:val="22"/>
                <w:szCs w:val="22"/>
              </w:rPr>
            </w:pPr>
            <w:r w:rsidRPr="00E2113A">
              <w:rPr>
                <w:b/>
                <w:sz w:val="22"/>
                <w:szCs w:val="22"/>
              </w:rPr>
              <w:t xml:space="preserve">Règlement des </w:t>
            </w:r>
            <w:r w:rsidR="00B958A2" w:rsidRPr="00E2113A">
              <w:rPr>
                <w:b/>
                <w:sz w:val="22"/>
                <w:szCs w:val="22"/>
              </w:rPr>
              <w:t xml:space="preserve">fournitures et services </w:t>
            </w:r>
            <w:r w:rsidRPr="00E2113A">
              <w:rPr>
                <w:b/>
                <w:sz w:val="22"/>
                <w:szCs w:val="22"/>
              </w:rPr>
              <w:t>en provenance du pays de l’Acheteur :</w:t>
            </w:r>
          </w:p>
          <w:p w:rsidR="00FC31C4" w:rsidRPr="00E2113A" w:rsidRDefault="00FC31C4" w:rsidP="00CD5D4E">
            <w:pPr>
              <w:tabs>
                <w:tab w:val="right" w:pos="7164"/>
              </w:tabs>
              <w:spacing w:after="200"/>
              <w:jc w:val="both"/>
              <w:rPr>
                <w:sz w:val="22"/>
                <w:szCs w:val="22"/>
              </w:rPr>
            </w:pPr>
            <w:r w:rsidRPr="00E2113A">
              <w:rPr>
                <w:sz w:val="22"/>
                <w:szCs w:val="22"/>
              </w:rPr>
              <w:t xml:space="preserve">Règlement des </w:t>
            </w:r>
            <w:r w:rsidR="00B958A2" w:rsidRPr="00E2113A">
              <w:rPr>
                <w:sz w:val="22"/>
                <w:szCs w:val="22"/>
              </w:rPr>
              <w:t xml:space="preserve">fournitures et services </w:t>
            </w:r>
            <w:r w:rsidRPr="00E2113A">
              <w:rPr>
                <w:sz w:val="22"/>
                <w:szCs w:val="22"/>
              </w:rPr>
              <w:t xml:space="preserve"> en provenance du pays de l’Acheteur sera effectué en </w:t>
            </w:r>
            <w:r w:rsidRPr="00E2113A">
              <w:rPr>
                <w:i/>
                <w:sz w:val="22"/>
                <w:szCs w:val="22"/>
              </w:rPr>
              <w:t>[insérer le nom de la monnaie],</w:t>
            </w:r>
            <w:r w:rsidRPr="00E2113A">
              <w:rPr>
                <w:sz w:val="22"/>
                <w:szCs w:val="22"/>
              </w:rPr>
              <w:t xml:space="preserve"> comme suit : </w:t>
            </w:r>
          </w:p>
          <w:p w:rsidR="00FC31C4" w:rsidRPr="00E2113A" w:rsidRDefault="00FC31C4" w:rsidP="00CD5D4E">
            <w:pPr>
              <w:tabs>
                <w:tab w:val="left" w:pos="540"/>
                <w:tab w:val="right" w:pos="7164"/>
              </w:tabs>
              <w:spacing w:before="120" w:after="200"/>
              <w:ind w:left="540" w:hanging="540"/>
              <w:jc w:val="both"/>
              <w:rPr>
                <w:sz w:val="22"/>
                <w:szCs w:val="22"/>
              </w:rPr>
            </w:pPr>
            <w:r w:rsidRPr="00E2113A">
              <w:rPr>
                <w:sz w:val="22"/>
                <w:szCs w:val="22"/>
              </w:rPr>
              <w:t>i)</w:t>
            </w:r>
            <w:r w:rsidRPr="00E2113A">
              <w:rPr>
                <w:rStyle w:val="Qualif"/>
                <w:sz w:val="22"/>
                <w:szCs w:val="22"/>
              </w:rPr>
              <w:tab/>
            </w:r>
            <w:r w:rsidRPr="00E2113A">
              <w:rPr>
                <w:b/>
                <w:sz w:val="22"/>
                <w:szCs w:val="22"/>
              </w:rPr>
              <w:t>Règlement de l’Avance</w:t>
            </w:r>
            <w:r w:rsidRPr="00E2113A">
              <w:rPr>
                <w:sz w:val="22"/>
                <w:szCs w:val="22"/>
              </w:rPr>
              <w:t> : dix (10) pour cent du prix du Marché sera réglé</w:t>
            </w:r>
            <w:r w:rsidR="00CD5D4E" w:rsidRPr="00E2113A">
              <w:rPr>
                <w:sz w:val="22"/>
                <w:szCs w:val="22"/>
              </w:rPr>
              <w:t xml:space="preserve"> dans</w:t>
            </w:r>
            <w:r w:rsidRPr="00E2113A">
              <w:rPr>
                <w:sz w:val="22"/>
                <w:szCs w:val="22"/>
              </w:rPr>
              <w:t xml:space="preserve"> les 30 jours suivant la signature du Marché, contre un reçu et une garantie bancaire pour un montant équivalent, et soumise conformément au modèle fourni dans le document d’</w:t>
            </w:r>
            <w:r w:rsidR="00524D3E" w:rsidRPr="00E2113A">
              <w:rPr>
                <w:sz w:val="22"/>
                <w:szCs w:val="22"/>
              </w:rPr>
              <w:t>Appel d’Offres</w:t>
            </w:r>
            <w:r w:rsidR="00CD5D4E" w:rsidRPr="00E2113A">
              <w:rPr>
                <w:sz w:val="22"/>
                <w:szCs w:val="22"/>
              </w:rPr>
              <w:t xml:space="preserve"> ou tout autre modèle acceptable à l’Acheteur</w:t>
            </w:r>
            <w:r w:rsidRPr="00E2113A">
              <w:rPr>
                <w:sz w:val="22"/>
                <w:szCs w:val="22"/>
              </w:rPr>
              <w:t>.</w:t>
            </w:r>
          </w:p>
        </w:tc>
      </w:tr>
      <w:tr w:rsidR="00FC31C4" w:rsidRPr="00E2113A" w:rsidTr="00CD5D4E">
        <w:tblPrEx>
          <w:tblCellMar>
            <w:top w:w="0" w:type="dxa"/>
            <w:bottom w:w="0" w:type="dxa"/>
          </w:tblCellMar>
        </w:tblPrEx>
        <w:trPr>
          <w:trHeight w:val="2002"/>
        </w:trPr>
        <w:tc>
          <w:tcPr>
            <w:tcW w:w="1728" w:type="dxa"/>
            <w:tcBorders>
              <w:top w:val="nil"/>
              <w:bottom w:val="single" w:sz="6" w:space="0" w:color="auto"/>
            </w:tcBorders>
          </w:tcPr>
          <w:p w:rsidR="00FC31C4" w:rsidRPr="00E2113A" w:rsidRDefault="00FC31C4" w:rsidP="00915666">
            <w:pPr>
              <w:spacing w:before="120"/>
              <w:rPr>
                <w:b/>
                <w:sz w:val="22"/>
                <w:szCs w:val="22"/>
              </w:rPr>
            </w:pPr>
          </w:p>
        </w:tc>
        <w:tc>
          <w:tcPr>
            <w:tcW w:w="7380" w:type="dxa"/>
            <w:tcBorders>
              <w:top w:val="nil"/>
              <w:bottom w:val="single" w:sz="6" w:space="0" w:color="auto"/>
            </w:tcBorders>
          </w:tcPr>
          <w:p w:rsidR="00FC31C4" w:rsidRPr="00E2113A" w:rsidRDefault="00FC31C4" w:rsidP="00CD5D4E">
            <w:pPr>
              <w:tabs>
                <w:tab w:val="left" w:pos="540"/>
                <w:tab w:val="right" w:pos="7164"/>
              </w:tabs>
              <w:spacing w:after="200"/>
              <w:ind w:left="540" w:hanging="540"/>
              <w:jc w:val="both"/>
              <w:rPr>
                <w:sz w:val="22"/>
                <w:szCs w:val="22"/>
              </w:rPr>
            </w:pPr>
            <w:r w:rsidRPr="00E2113A">
              <w:rPr>
                <w:sz w:val="22"/>
                <w:szCs w:val="22"/>
              </w:rPr>
              <w:t>ii)</w:t>
            </w:r>
            <w:r w:rsidRPr="00E2113A">
              <w:rPr>
                <w:sz w:val="22"/>
                <w:szCs w:val="22"/>
              </w:rPr>
              <w:tab/>
            </w:r>
            <w:r w:rsidRPr="00E2113A">
              <w:rPr>
                <w:b/>
                <w:sz w:val="22"/>
                <w:szCs w:val="22"/>
              </w:rPr>
              <w:t>A la livraison</w:t>
            </w:r>
            <w:r w:rsidRPr="00E2113A">
              <w:rPr>
                <w:sz w:val="22"/>
                <w:szCs w:val="22"/>
              </w:rPr>
              <w:t> : quatre-vingts (80%) pour cent du Prix du Marché sera réglé à la réception des Fournitures contre remise des documents pr</w:t>
            </w:r>
            <w:r w:rsidR="00CD5D4E" w:rsidRPr="00E2113A">
              <w:rPr>
                <w:sz w:val="22"/>
                <w:szCs w:val="22"/>
              </w:rPr>
              <w:t>écisés à la clause 13 du CCAG.</w:t>
            </w:r>
          </w:p>
          <w:p w:rsidR="00FC31C4" w:rsidRPr="00E2113A" w:rsidRDefault="00FC31C4" w:rsidP="00CD5D4E">
            <w:pPr>
              <w:tabs>
                <w:tab w:val="left" w:pos="540"/>
                <w:tab w:val="right" w:pos="7164"/>
              </w:tabs>
              <w:spacing w:before="120" w:after="200"/>
              <w:ind w:left="540" w:hanging="540"/>
              <w:jc w:val="both"/>
              <w:rPr>
                <w:sz w:val="22"/>
                <w:szCs w:val="22"/>
              </w:rPr>
            </w:pPr>
            <w:r w:rsidRPr="00E2113A">
              <w:rPr>
                <w:sz w:val="22"/>
                <w:szCs w:val="22"/>
              </w:rPr>
              <w:t>(iii)</w:t>
            </w:r>
            <w:r w:rsidRPr="00E2113A">
              <w:rPr>
                <w:sz w:val="22"/>
                <w:szCs w:val="22"/>
              </w:rPr>
              <w:tab/>
            </w:r>
            <w:r w:rsidRPr="00E2113A">
              <w:rPr>
                <w:b/>
                <w:sz w:val="22"/>
                <w:szCs w:val="22"/>
              </w:rPr>
              <w:t>À l’acceptation</w:t>
            </w:r>
            <w:r w:rsidRPr="00E2113A">
              <w:rPr>
                <w:sz w:val="22"/>
                <w:szCs w:val="22"/>
              </w:rPr>
              <w:t> : le solde de dix (10%) pour cent du Prix du Marché</w:t>
            </w:r>
            <w:r w:rsidR="00CD5D4E" w:rsidRPr="00E2113A">
              <w:rPr>
                <w:sz w:val="22"/>
                <w:szCs w:val="22"/>
              </w:rPr>
              <w:t xml:space="preserve"> </w:t>
            </w:r>
            <w:r w:rsidRPr="00E2113A">
              <w:rPr>
                <w:sz w:val="22"/>
                <w:szCs w:val="22"/>
              </w:rPr>
              <w:t>sera réglé au Fournisseur dans les trente (30) jours suivant la date du certificat d’acceptation émis par l’Acheteur.</w:t>
            </w:r>
          </w:p>
        </w:tc>
      </w:tr>
      <w:tr w:rsidR="00B24709" w:rsidRPr="00E2113A" w:rsidTr="00CD5D4E">
        <w:tblPrEx>
          <w:tblCellMar>
            <w:top w:w="0" w:type="dxa"/>
            <w:bottom w:w="0" w:type="dxa"/>
          </w:tblCellMar>
        </w:tblPrEx>
        <w:trPr>
          <w:cantSplit/>
          <w:trHeight w:val="1066"/>
        </w:trPr>
        <w:tc>
          <w:tcPr>
            <w:tcW w:w="1728" w:type="dxa"/>
            <w:tcBorders>
              <w:top w:val="single" w:sz="6" w:space="0" w:color="auto"/>
            </w:tcBorders>
          </w:tcPr>
          <w:p w:rsidR="00B24709" w:rsidRPr="00E2113A" w:rsidRDefault="00B24709" w:rsidP="00915666">
            <w:pPr>
              <w:spacing w:before="120"/>
              <w:rPr>
                <w:b/>
                <w:sz w:val="22"/>
                <w:szCs w:val="22"/>
              </w:rPr>
            </w:pPr>
            <w:r w:rsidRPr="00E2113A">
              <w:rPr>
                <w:b/>
                <w:sz w:val="22"/>
                <w:szCs w:val="22"/>
              </w:rPr>
              <w:t>CCAG 16.1</w:t>
            </w:r>
          </w:p>
        </w:tc>
        <w:tc>
          <w:tcPr>
            <w:tcW w:w="7380" w:type="dxa"/>
            <w:tcBorders>
              <w:top w:val="single" w:sz="6" w:space="0" w:color="auto"/>
            </w:tcBorders>
          </w:tcPr>
          <w:p w:rsidR="00DC7659" w:rsidRPr="00E2113A" w:rsidRDefault="00DC7659" w:rsidP="00CD5D4E">
            <w:pPr>
              <w:spacing w:before="60" w:after="60"/>
              <w:jc w:val="both"/>
              <w:rPr>
                <w:sz w:val="22"/>
                <w:szCs w:val="22"/>
              </w:rPr>
            </w:pPr>
            <w:r w:rsidRPr="00E2113A">
              <w:rPr>
                <w:sz w:val="22"/>
                <w:szCs w:val="22"/>
              </w:rPr>
              <w:t>Les paiements au Fournisseur seront effectués aux comptes bancaires suivants :</w:t>
            </w:r>
          </w:p>
          <w:p w:rsidR="00B24709" w:rsidRPr="00E2113A" w:rsidRDefault="00DC7659" w:rsidP="00CD5D4E">
            <w:pPr>
              <w:spacing w:before="60" w:after="60"/>
              <w:jc w:val="both"/>
              <w:rPr>
                <w:sz w:val="22"/>
                <w:szCs w:val="22"/>
              </w:rPr>
            </w:pPr>
            <w:r w:rsidRPr="00E2113A">
              <w:rPr>
                <w:i/>
                <w:sz w:val="22"/>
                <w:szCs w:val="22"/>
              </w:rPr>
              <w:t xml:space="preserve">[Indiquer le </w:t>
            </w:r>
            <w:r w:rsidR="00B97319" w:rsidRPr="00E2113A">
              <w:rPr>
                <w:i/>
                <w:sz w:val="22"/>
                <w:szCs w:val="22"/>
              </w:rPr>
              <w:t xml:space="preserve">ou les </w:t>
            </w:r>
            <w:r w:rsidRPr="00E2113A">
              <w:rPr>
                <w:i/>
                <w:sz w:val="22"/>
                <w:szCs w:val="22"/>
              </w:rPr>
              <w:t>compte</w:t>
            </w:r>
            <w:r w:rsidR="00B97319" w:rsidRPr="00E2113A">
              <w:rPr>
                <w:i/>
                <w:sz w:val="22"/>
                <w:szCs w:val="22"/>
              </w:rPr>
              <w:t>(s)</w:t>
            </w:r>
            <w:r w:rsidRPr="00E2113A">
              <w:rPr>
                <w:i/>
                <w:sz w:val="22"/>
                <w:szCs w:val="22"/>
              </w:rPr>
              <w:t xml:space="preserve"> bancaire</w:t>
            </w:r>
            <w:r w:rsidR="00B97319" w:rsidRPr="00E2113A">
              <w:rPr>
                <w:i/>
                <w:sz w:val="22"/>
                <w:szCs w:val="22"/>
              </w:rPr>
              <w:t>(s)</w:t>
            </w:r>
            <w:r w:rsidRPr="00E2113A">
              <w:rPr>
                <w:i/>
                <w:sz w:val="22"/>
                <w:szCs w:val="22"/>
              </w:rPr>
              <w:t>]</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16.5</w:t>
            </w:r>
          </w:p>
        </w:tc>
        <w:tc>
          <w:tcPr>
            <w:tcW w:w="7380" w:type="dxa"/>
          </w:tcPr>
          <w:p w:rsidR="00DC7659" w:rsidRPr="00E2113A" w:rsidRDefault="0054620A" w:rsidP="0054620A">
            <w:pPr>
              <w:spacing w:before="120" w:after="60"/>
              <w:jc w:val="both"/>
              <w:rPr>
                <w:sz w:val="22"/>
                <w:szCs w:val="22"/>
              </w:rPr>
            </w:pPr>
            <w:r w:rsidRPr="00E2113A">
              <w:rPr>
                <w:sz w:val="22"/>
                <w:szCs w:val="22"/>
              </w:rPr>
              <w:t xml:space="preserve">Délai au-delà duquel l’Acheteur paiera des intérêts au Fournisseur : </w:t>
            </w:r>
            <w:r w:rsidRPr="00E2113A">
              <w:rPr>
                <w:i/>
                <w:sz w:val="22"/>
                <w:szCs w:val="22"/>
              </w:rPr>
              <w:t>[Indiquer le nombre]</w:t>
            </w:r>
            <w:r w:rsidRPr="00E2113A">
              <w:rPr>
                <w:sz w:val="22"/>
                <w:szCs w:val="22"/>
              </w:rPr>
              <w:t xml:space="preserve"> jours.</w:t>
            </w:r>
          </w:p>
          <w:p w:rsidR="00FC31C4" w:rsidRPr="00E2113A" w:rsidRDefault="00DC7659" w:rsidP="00CD5D4E">
            <w:pPr>
              <w:tabs>
                <w:tab w:val="right" w:pos="7164"/>
              </w:tabs>
              <w:spacing w:before="120" w:after="200"/>
              <w:jc w:val="both"/>
              <w:rPr>
                <w:i/>
                <w:sz w:val="22"/>
                <w:szCs w:val="22"/>
              </w:rPr>
            </w:pPr>
            <w:r w:rsidRPr="00E2113A">
              <w:rPr>
                <w:sz w:val="22"/>
                <w:szCs w:val="22"/>
              </w:rPr>
              <w:t xml:space="preserve">Taux </w:t>
            </w:r>
            <w:r w:rsidR="0054620A" w:rsidRPr="00E2113A">
              <w:rPr>
                <w:sz w:val="22"/>
                <w:szCs w:val="22"/>
              </w:rPr>
              <w:t xml:space="preserve">d’intérêt </w:t>
            </w:r>
            <w:r w:rsidRPr="00E2113A">
              <w:rPr>
                <w:sz w:val="22"/>
                <w:szCs w:val="22"/>
              </w:rPr>
              <w:t>mensuel pour les paiements en monnaie étrangère</w:t>
            </w:r>
            <w:r w:rsidR="0054620A" w:rsidRPr="00E2113A">
              <w:rPr>
                <w:sz w:val="22"/>
                <w:szCs w:val="22"/>
              </w:rPr>
              <w:t> </w:t>
            </w:r>
            <w:r w:rsidRPr="00E2113A">
              <w:rPr>
                <w:sz w:val="22"/>
                <w:szCs w:val="22"/>
              </w:rPr>
              <w:t xml:space="preserve">: </w:t>
            </w:r>
            <w:r w:rsidRPr="00E2113A">
              <w:rPr>
                <w:i/>
                <w:sz w:val="22"/>
                <w:szCs w:val="22"/>
              </w:rPr>
              <w:t>[Indiquer EURIBOR plus 200 points de base]</w:t>
            </w:r>
          </w:p>
          <w:p w:rsidR="0054620A" w:rsidRPr="00E2113A" w:rsidRDefault="0054620A" w:rsidP="00CD5D4E">
            <w:pPr>
              <w:tabs>
                <w:tab w:val="right" w:pos="7164"/>
              </w:tabs>
              <w:spacing w:before="120" w:after="200"/>
              <w:jc w:val="both"/>
              <w:rPr>
                <w:sz w:val="22"/>
                <w:szCs w:val="22"/>
              </w:rPr>
            </w:pPr>
            <w:r w:rsidRPr="00E2113A">
              <w:rPr>
                <w:sz w:val="22"/>
                <w:szCs w:val="22"/>
              </w:rPr>
              <w:t>Taux d’intérêt mensuel pour les paiements en monnaie locale :</w:t>
            </w:r>
            <w:r w:rsidRPr="00E2113A">
              <w:rPr>
                <w:i/>
                <w:sz w:val="22"/>
                <w:szCs w:val="22"/>
              </w:rPr>
              <w:t xml:space="preserve"> [Indiquer le taux utilisé]</w:t>
            </w:r>
          </w:p>
        </w:tc>
      </w:tr>
      <w:tr w:rsidR="0054620A" w:rsidRPr="00E2113A" w:rsidTr="0096294B">
        <w:tblPrEx>
          <w:tblCellMar>
            <w:top w:w="0" w:type="dxa"/>
            <w:bottom w:w="0" w:type="dxa"/>
          </w:tblCellMar>
        </w:tblPrEx>
        <w:trPr>
          <w:cantSplit/>
        </w:trPr>
        <w:tc>
          <w:tcPr>
            <w:tcW w:w="1728" w:type="dxa"/>
          </w:tcPr>
          <w:p w:rsidR="0054620A" w:rsidRPr="00E2113A" w:rsidRDefault="0054620A" w:rsidP="00915666">
            <w:pPr>
              <w:spacing w:before="120"/>
              <w:rPr>
                <w:b/>
                <w:sz w:val="22"/>
                <w:szCs w:val="22"/>
              </w:rPr>
            </w:pPr>
            <w:r w:rsidRPr="00E2113A">
              <w:rPr>
                <w:b/>
                <w:sz w:val="22"/>
                <w:szCs w:val="22"/>
              </w:rPr>
              <w:t>CCAG 17.3</w:t>
            </w:r>
          </w:p>
        </w:tc>
        <w:tc>
          <w:tcPr>
            <w:tcW w:w="7380" w:type="dxa"/>
          </w:tcPr>
          <w:p w:rsidR="0054620A" w:rsidRPr="00E2113A" w:rsidRDefault="0054620A" w:rsidP="0054620A">
            <w:pPr>
              <w:spacing w:before="120" w:after="60"/>
              <w:jc w:val="both"/>
              <w:rPr>
                <w:sz w:val="22"/>
                <w:szCs w:val="22"/>
              </w:rPr>
            </w:pPr>
            <w:r w:rsidRPr="00E2113A">
              <w:rPr>
                <w:sz w:val="22"/>
                <w:szCs w:val="22"/>
              </w:rPr>
              <w:t xml:space="preserve">Le présent Marché bénéficie de l’exemption du paiement des taxes, droits et obligations suivant : </w:t>
            </w:r>
            <w:r w:rsidRPr="00E2113A">
              <w:rPr>
                <w:i/>
                <w:sz w:val="22"/>
                <w:szCs w:val="22"/>
              </w:rPr>
              <w:t>[Insérer, le cas échéant, la liste des exemptions]</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18.1</w:t>
            </w:r>
          </w:p>
        </w:tc>
        <w:tc>
          <w:tcPr>
            <w:tcW w:w="7380" w:type="dxa"/>
          </w:tcPr>
          <w:p w:rsidR="00FC31C4" w:rsidRPr="00E2113A" w:rsidRDefault="00FC31C4" w:rsidP="00CD5D4E">
            <w:pPr>
              <w:tabs>
                <w:tab w:val="right" w:pos="7164"/>
              </w:tabs>
              <w:spacing w:after="200"/>
              <w:jc w:val="both"/>
              <w:rPr>
                <w:i/>
                <w:sz w:val="22"/>
                <w:szCs w:val="22"/>
              </w:rPr>
            </w:pPr>
            <w:r w:rsidRPr="00E2113A">
              <w:rPr>
                <w:sz w:val="22"/>
                <w:szCs w:val="22"/>
              </w:rPr>
              <w:t xml:space="preserve">Le montant de la garantie de bonne exécution sera : </w:t>
            </w:r>
            <w:r w:rsidRPr="00E2113A">
              <w:rPr>
                <w:i/>
                <w:sz w:val="22"/>
                <w:szCs w:val="22"/>
              </w:rPr>
              <w:t>[« insérer le montant »]</w:t>
            </w:r>
          </w:p>
          <w:p w:rsidR="00FC31C4" w:rsidRPr="00E2113A" w:rsidRDefault="00FC31C4" w:rsidP="00CD5D4E">
            <w:pPr>
              <w:tabs>
                <w:tab w:val="right" w:pos="7164"/>
              </w:tabs>
              <w:spacing w:before="120" w:after="200"/>
              <w:jc w:val="both"/>
              <w:rPr>
                <w:sz w:val="22"/>
                <w:szCs w:val="22"/>
                <w:u w:val="single"/>
              </w:rPr>
            </w:pPr>
            <w:r w:rsidRPr="00E2113A">
              <w:rPr>
                <w:i/>
                <w:sz w:val="22"/>
                <w:szCs w:val="22"/>
              </w:rPr>
              <w:t xml:space="preserve">[Le montant de la garantie de bonne exécution est normalement exprimé en pourcentage du Prix du Marché. Ce pourcentage varie en </w:t>
            </w:r>
            <w:r w:rsidR="00B97319" w:rsidRPr="00E2113A">
              <w:rPr>
                <w:i/>
                <w:sz w:val="22"/>
                <w:szCs w:val="22"/>
              </w:rPr>
              <w:t>fonction du risque perçu par l’</w:t>
            </w:r>
            <w:r w:rsidRPr="00E2113A">
              <w:rPr>
                <w:i/>
                <w:sz w:val="22"/>
                <w:szCs w:val="22"/>
              </w:rPr>
              <w:t>Acheteur et de l’impact d’une défaillance du fournisseur. Dix (10%) pour cent est le pourcentage retenu dans des circonstances habituelles]</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18.3</w:t>
            </w:r>
          </w:p>
        </w:tc>
        <w:tc>
          <w:tcPr>
            <w:tcW w:w="7380" w:type="dxa"/>
          </w:tcPr>
          <w:p w:rsidR="00FC31C4" w:rsidRPr="00E2113A" w:rsidRDefault="00FC31C4" w:rsidP="00CD5D4E">
            <w:pPr>
              <w:tabs>
                <w:tab w:val="right" w:pos="7164"/>
              </w:tabs>
              <w:spacing w:after="200"/>
              <w:jc w:val="both"/>
              <w:rPr>
                <w:sz w:val="22"/>
                <w:szCs w:val="22"/>
                <w:u w:val="single"/>
              </w:rPr>
            </w:pPr>
            <w:r w:rsidRPr="00E2113A">
              <w:rPr>
                <w:sz w:val="22"/>
                <w:szCs w:val="22"/>
              </w:rPr>
              <w:t xml:space="preserve">La forme de garantie de bonne exécution acceptable est  </w:t>
            </w:r>
            <w:r w:rsidRPr="00E2113A">
              <w:rPr>
                <w:i/>
                <w:sz w:val="22"/>
                <w:szCs w:val="22"/>
              </w:rPr>
              <w:t>[insérer « une garantie bancaire » ou « un cautionnement d’une compagnie de garantie »]</w:t>
            </w:r>
            <w:r w:rsidRPr="00E2113A">
              <w:rPr>
                <w:sz w:val="22"/>
                <w:szCs w:val="22"/>
              </w:rPr>
              <w:t xml:space="preserve"> </w:t>
            </w:r>
          </w:p>
          <w:p w:rsidR="00FC31C4" w:rsidRPr="00E2113A" w:rsidRDefault="00FC31C4" w:rsidP="00B97319">
            <w:pPr>
              <w:tabs>
                <w:tab w:val="right" w:pos="7164"/>
              </w:tabs>
              <w:spacing w:before="120"/>
              <w:jc w:val="both"/>
              <w:rPr>
                <w:sz w:val="22"/>
                <w:szCs w:val="22"/>
              </w:rPr>
            </w:pPr>
            <w:r w:rsidRPr="00E2113A">
              <w:rPr>
                <w:sz w:val="22"/>
                <w:szCs w:val="22"/>
              </w:rPr>
              <w:t xml:space="preserve">La garantie de bonne exécution sera libellée dans : </w:t>
            </w:r>
            <w:r w:rsidR="0054620A" w:rsidRPr="00E2113A">
              <w:rPr>
                <w:i/>
                <w:sz w:val="22"/>
                <w:szCs w:val="22"/>
              </w:rPr>
              <w:t>[insérer</w:t>
            </w:r>
            <w:r w:rsidRPr="00E2113A">
              <w:rPr>
                <w:i/>
                <w:sz w:val="22"/>
                <w:szCs w:val="22"/>
              </w:rPr>
              <w:t xml:space="preserve"> « les monnaies de paiement du Marché, en pourcentage(s) du Prix du Marché</w:t>
            </w:r>
            <w:r w:rsidR="00B97319" w:rsidRPr="00E2113A">
              <w:rPr>
                <w:i/>
                <w:sz w:val="22"/>
                <w:szCs w:val="22"/>
              </w:rPr>
              <w:t> »</w:t>
            </w:r>
            <w:r w:rsidRPr="00E2113A">
              <w:rPr>
                <w:i/>
                <w:sz w:val="22"/>
                <w:szCs w:val="22"/>
              </w:rPr>
              <w:t>].</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18.4</w:t>
            </w:r>
          </w:p>
        </w:tc>
        <w:tc>
          <w:tcPr>
            <w:tcW w:w="7380" w:type="dxa"/>
          </w:tcPr>
          <w:p w:rsidR="00FC31C4" w:rsidRPr="00E2113A" w:rsidRDefault="00FC31C4" w:rsidP="0054620A">
            <w:pPr>
              <w:tabs>
                <w:tab w:val="right" w:pos="7164"/>
              </w:tabs>
              <w:spacing w:before="120" w:after="200"/>
              <w:jc w:val="both"/>
              <w:rPr>
                <w:sz w:val="22"/>
                <w:szCs w:val="22"/>
                <w:u w:val="single"/>
              </w:rPr>
            </w:pPr>
            <w:r w:rsidRPr="00E2113A">
              <w:rPr>
                <w:sz w:val="22"/>
                <w:szCs w:val="22"/>
              </w:rPr>
              <w:t xml:space="preserve">La garantie de bonne exécution sera libérée : </w:t>
            </w:r>
            <w:r w:rsidRPr="00E2113A">
              <w:rPr>
                <w:i/>
                <w:sz w:val="22"/>
                <w:szCs w:val="22"/>
              </w:rPr>
              <w:t>[insérer une date si différente de celle résultant de l’application de la clause 18.4 du CCAG</w:t>
            </w:r>
            <w:r w:rsidR="0054620A" w:rsidRPr="00E2113A">
              <w:rPr>
                <w:i/>
                <w:sz w:val="22"/>
                <w:szCs w:val="22"/>
              </w:rPr>
              <w:t>, sinon supprimer l’article</w:t>
            </w:r>
            <w:r w:rsidRPr="00E2113A">
              <w:rPr>
                <w:i/>
                <w:sz w:val="22"/>
                <w:szCs w:val="22"/>
              </w:rPr>
              <w:t>]</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23.2</w:t>
            </w:r>
          </w:p>
        </w:tc>
        <w:tc>
          <w:tcPr>
            <w:tcW w:w="7380" w:type="dxa"/>
          </w:tcPr>
          <w:p w:rsidR="00FC31C4" w:rsidRPr="00E2113A" w:rsidRDefault="00FC31C4" w:rsidP="0054620A">
            <w:pPr>
              <w:tabs>
                <w:tab w:val="right" w:pos="7164"/>
              </w:tabs>
              <w:spacing w:before="120" w:after="200"/>
              <w:jc w:val="both"/>
              <w:rPr>
                <w:sz w:val="22"/>
                <w:szCs w:val="22"/>
                <w:u w:val="single"/>
              </w:rPr>
            </w:pPr>
            <w:r w:rsidRPr="00E2113A">
              <w:rPr>
                <w:sz w:val="22"/>
                <w:szCs w:val="22"/>
              </w:rPr>
              <w:t>L’emballage, le marquage et les documents placés à l’intérieur et à l’extérieur des caisses seront :</w:t>
            </w:r>
            <w:r w:rsidR="00DC7659" w:rsidRPr="00E2113A">
              <w:rPr>
                <w:sz w:val="22"/>
                <w:szCs w:val="22"/>
              </w:rPr>
              <w:t xml:space="preserve"> </w:t>
            </w:r>
            <w:r w:rsidR="00DC7659" w:rsidRPr="00E2113A">
              <w:rPr>
                <w:i/>
                <w:iCs/>
                <w:sz w:val="22"/>
                <w:szCs w:val="22"/>
              </w:rPr>
              <w:t>[insérer les informations]</w:t>
            </w:r>
            <w:r w:rsidRPr="00E2113A">
              <w:rPr>
                <w:sz w:val="22"/>
                <w:szCs w:val="22"/>
                <w:u w:val="single"/>
              </w:rPr>
              <w:tab/>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24.1</w:t>
            </w:r>
          </w:p>
        </w:tc>
        <w:tc>
          <w:tcPr>
            <w:tcW w:w="7380" w:type="dxa"/>
          </w:tcPr>
          <w:p w:rsidR="00FC31C4" w:rsidRPr="00E2113A" w:rsidRDefault="00FC31C4" w:rsidP="0054620A">
            <w:pPr>
              <w:tabs>
                <w:tab w:val="right" w:pos="7164"/>
              </w:tabs>
              <w:spacing w:before="120"/>
              <w:jc w:val="both"/>
              <w:rPr>
                <w:sz w:val="22"/>
                <w:szCs w:val="22"/>
              </w:rPr>
            </w:pPr>
            <w:r w:rsidRPr="00E2113A">
              <w:rPr>
                <w:sz w:val="22"/>
                <w:szCs w:val="22"/>
              </w:rPr>
              <w:t>L’assurance sera souscrite conformément à l’Incoterm applicable.</w:t>
            </w:r>
          </w:p>
          <w:p w:rsidR="00FC31C4" w:rsidRPr="00E2113A" w:rsidRDefault="00DC7659" w:rsidP="0054620A">
            <w:pPr>
              <w:tabs>
                <w:tab w:val="right" w:pos="7164"/>
              </w:tabs>
              <w:spacing w:before="120"/>
              <w:jc w:val="both"/>
              <w:rPr>
                <w:sz w:val="22"/>
                <w:szCs w:val="22"/>
                <w:u w:val="single"/>
              </w:rPr>
            </w:pPr>
            <w:r w:rsidRPr="00E2113A">
              <w:rPr>
                <w:sz w:val="22"/>
                <w:szCs w:val="22"/>
              </w:rPr>
              <w:t xml:space="preserve">Dans le cas contraire, l’assurance sera comme suit : </w:t>
            </w:r>
            <w:r w:rsidRPr="00E2113A">
              <w:rPr>
                <w:i/>
                <w:iCs/>
                <w:sz w:val="22"/>
                <w:szCs w:val="22"/>
              </w:rPr>
              <w:t>_[insérer les caractéristiques de l’assurance définies d’un commun accord , y compris couverture, monnaie, et montant]_________</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25.1</w:t>
            </w:r>
          </w:p>
        </w:tc>
        <w:tc>
          <w:tcPr>
            <w:tcW w:w="7380" w:type="dxa"/>
          </w:tcPr>
          <w:p w:rsidR="00DC7659" w:rsidRPr="00E2113A" w:rsidRDefault="00FC31C4" w:rsidP="0054620A">
            <w:pPr>
              <w:tabs>
                <w:tab w:val="right" w:pos="7164"/>
              </w:tabs>
              <w:spacing w:before="120" w:after="142" w:line="240" w:lineRule="atLeast"/>
              <w:jc w:val="both"/>
              <w:rPr>
                <w:sz w:val="22"/>
                <w:szCs w:val="22"/>
              </w:rPr>
            </w:pPr>
            <w:r w:rsidRPr="00E2113A">
              <w:rPr>
                <w:sz w:val="22"/>
                <w:szCs w:val="22"/>
              </w:rPr>
              <w:t>La responsabilité du transport des fournitures sera déterminée conformément à</w:t>
            </w:r>
            <w:r w:rsidR="0054620A" w:rsidRPr="00E2113A">
              <w:rPr>
                <w:sz w:val="22"/>
                <w:szCs w:val="22"/>
              </w:rPr>
              <w:t xml:space="preserve"> l’Incoterm applicable.</w:t>
            </w:r>
          </w:p>
          <w:p w:rsidR="00DC7659" w:rsidRPr="00E2113A" w:rsidRDefault="00DC7659" w:rsidP="0054620A">
            <w:pPr>
              <w:tabs>
                <w:tab w:val="right" w:pos="7164"/>
              </w:tabs>
              <w:spacing w:after="142" w:line="240" w:lineRule="atLeast"/>
              <w:jc w:val="both"/>
              <w:rPr>
                <w:i/>
                <w:iCs/>
                <w:sz w:val="22"/>
                <w:szCs w:val="22"/>
              </w:rPr>
            </w:pPr>
            <w:r w:rsidRPr="00E2113A">
              <w:rPr>
                <w:sz w:val="22"/>
                <w:szCs w:val="22"/>
              </w:rPr>
              <w:t>Dans le cas contraire, la responsabilité du transport des fournitures sera comme suit</w:t>
            </w:r>
            <w:r w:rsidR="00E343FB" w:rsidRPr="00E2113A">
              <w:rPr>
                <w:sz w:val="22"/>
                <w:szCs w:val="22"/>
              </w:rPr>
              <w:t xml:space="preserve"> </w:t>
            </w:r>
            <w:r w:rsidRPr="00E2113A">
              <w:rPr>
                <w:i/>
                <w:iCs/>
                <w:sz w:val="22"/>
                <w:szCs w:val="22"/>
              </w:rPr>
              <w:t>:[insérer : </w:t>
            </w:r>
          </w:p>
          <w:p w:rsidR="00DC7659" w:rsidRPr="00E2113A" w:rsidRDefault="00DC7659" w:rsidP="0054620A">
            <w:pPr>
              <w:tabs>
                <w:tab w:val="right" w:pos="7164"/>
              </w:tabs>
              <w:spacing w:after="142" w:line="240" w:lineRule="atLeast"/>
              <w:jc w:val="both"/>
              <w:rPr>
                <w:i/>
                <w:iCs/>
                <w:sz w:val="22"/>
                <w:szCs w:val="22"/>
              </w:rPr>
            </w:pPr>
            <w:r w:rsidRPr="00E2113A">
              <w:rPr>
                <w:i/>
                <w:iCs/>
                <w:sz w:val="22"/>
                <w:szCs w:val="22"/>
              </w:rPr>
              <w:t xml:space="preserve">« Le Fournisseur est tenu contractuellement de transporter les Fournitures en un lieu déterminé dit </w:t>
            </w:r>
            <w:r w:rsidR="007A6B25" w:rsidRPr="00E2113A">
              <w:rPr>
                <w:i/>
                <w:iCs/>
                <w:sz w:val="22"/>
                <w:szCs w:val="22"/>
              </w:rPr>
              <w:t xml:space="preserve">lieu </w:t>
            </w:r>
            <w:r w:rsidRPr="00E2113A">
              <w:rPr>
                <w:i/>
                <w:iCs/>
                <w:sz w:val="22"/>
                <w:szCs w:val="22"/>
              </w:rPr>
              <w:t xml:space="preserve">de destination </w:t>
            </w:r>
            <w:r w:rsidR="007A6B25" w:rsidRPr="00E2113A">
              <w:rPr>
                <w:i/>
                <w:iCs/>
                <w:sz w:val="22"/>
                <w:szCs w:val="22"/>
              </w:rPr>
              <w:t xml:space="preserve">convenu </w:t>
            </w:r>
            <w:r w:rsidRPr="00E2113A">
              <w:rPr>
                <w:i/>
                <w:iCs/>
                <w:sz w:val="22"/>
                <w:szCs w:val="22"/>
              </w:rPr>
              <w:t xml:space="preserve">situé à l’intérieur du pays de l’Acheteur, et désigné comme étant le Site du Projet. Le transport en ce lieu de destination </w:t>
            </w:r>
            <w:r w:rsidR="007A6B25" w:rsidRPr="00E2113A">
              <w:rPr>
                <w:i/>
                <w:iCs/>
                <w:sz w:val="22"/>
                <w:szCs w:val="22"/>
              </w:rPr>
              <w:t xml:space="preserve">convenu </w:t>
            </w:r>
            <w:r w:rsidRPr="00E2113A">
              <w:rPr>
                <w:i/>
                <w:iCs/>
                <w:sz w:val="22"/>
                <w:szCs w:val="22"/>
              </w:rPr>
              <w:t>à l’intérieur du pays de l‘Acheteur, y compris assurance et stockage, comme indiqué dans le Marché, sera organisé par le Fournisseur, et les coûts correspondants seront inclus dans le Prix du Marché » ; ou</w:t>
            </w:r>
          </w:p>
          <w:p w:rsidR="00FC31C4" w:rsidRPr="00E2113A" w:rsidRDefault="00DC7659" w:rsidP="0054620A">
            <w:pPr>
              <w:tabs>
                <w:tab w:val="right" w:pos="7164"/>
              </w:tabs>
              <w:spacing w:after="142" w:line="240" w:lineRule="atLeast"/>
              <w:jc w:val="both"/>
              <w:rPr>
                <w:sz w:val="22"/>
                <w:szCs w:val="22"/>
                <w:u w:val="single"/>
              </w:rPr>
            </w:pPr>
            <w:r w:rsidRPr="00E2113A">
              <w:rPr>
                <w:i/>
                <w:iCs/>
                <w:sz w:val="22"/>
                <w:szCs w:val="22"/>
              </w:rPr>
              <w:t xml:space="preserve">« en accord avec les termes définis d’un commun accord entre l’Acheteur et le Fournisseur. Les </w:t>
            </w:r>
            <w:r w:rsidR="00887DDA" w:rsidRPr="00E2113A">
              <w:rPr>
                <w:i/>
                <w:iCs/>
                <w:sz w:val="22"/>
                <w:szCs w:val="22"/>
              </w:rPr>
              <w:t>responsabilités</w:t>
            </w:r>
            <w:r w:rsidRPr="00E2113A">
              <w:rPr>
                <w:i/>
                <w:iCs/>
                <w:sz w:val="22"/>
                <w:szCs w:val="22"/>
              </w:rPr>
              <w:t xml:space="preserve"> respectives de l’Acheteur et du Fournisseur sont : [insérer les </w:t>
            </w:r>
            <w:r w:rsidR="00887DDA" w:rsidRPr="00E2113A">
              <w:rPr>
                <w:i/>
                <w:iCs/>
                <w:sz w:val="22"/>
                <w:szCs w:val="22"/>
              </w:rPr>
              <w:t>responsabilités</w:t>
            </w:r>
            <w:r w:rsidRPr="00E2113A">
              <w:rPr>
                <w:i/>
                <w:iCs/>
                <w:sz w:val="22"/>
                <w:szCs w:val="22"/>
              </w:rPr>
              <w:t>] »]</w:t>
            </w:r>
          </w:p>
        </w:tc>
      </w:tr>
      <w:tr w:rsidR="00C71548" w:rsidRPr="00E2113A" w:rsidTr="0096294B">
        <w:tblPrEx>
          <w:tblCellMar>
            <w:top w:w="0" w:type="dxa"/>
            <w:bottom w:w="0" w:type="dxa"/>
          </w:tblCellMar>
        </w:tblPrEx>
        <w:trPr>
          <w:cantSplit/>
        </w:trPr>
        <w:tc>
          <w:tcPr>
            <w:tcW w:w="1728" w:type="dxa"/>
          </w:tcPr>
          <w:p w:rsidR="00C71548" w:rsidRPr="00E2113A" w:rsidRDefault="00C71548" w:rsidP="00915666">
            <w:pPr>
              <w:spacing w:before="120"/>
              <w:rPr>
                <w:b/>
                <w:sz w:val="22"/>
                <w:szCs w:val="22"/>
              </w:rPr>
            </w:pPr>
            <w:r w:rsidRPr="00E2113A">
              <w:rPr>
                <w:b/>
                <w:sz w:val="22"/>
                <w:szCs w:val="22"/>
              </w:rPr>
              <w:t>CCAG 25.2</w:t>
            </w:r>
          </w:p>
        </w:tc>
        <w:tc>
          <w:tcPr>
            <w:tcW w:w="7380" w:type="dxa"/>
          </w:tcPr>
          <w:p w:rsidR="00C71548" w:rsidRPr="00E2113A" w:rsidRDefault="00C71548" w:rsidP="0054620A">
            <w:pPr>
              <w:tabs>
                <w:tab w:val="right" w:pos="7164"/>
              </w:tabs>
              <w:spacing w:before="120" w:after="142" w:line="240" w:lineRule="atLeast"/>
              <w:jc w:val="both"/>
              <w:rPr>
                <w:sz w:val="22"/>
                <w:szCs w:val="22"/>
              </w:rPr>
            </w:pPr>
            <w:r w:rsidRPr="00E2113A">
              <w:rPr>
                <w:sz w:val="22"/>
                <w:szCs w:val="22"/>
              </w:rPr>
              <w:t>Les services annexes à fournir sont :</w:t>
            </w:r>
          </w:p>
          <w:p w:rsidR="00C71548" w:rsidRPr="00E2113A" w:rsidRDefault="00C71548" w:rsidP="00B97319">
            <w:pPr>
              <w:tabs>
                <w:tab w:val="right" w:pos="7164"/>
              </w:tabs>
              <w:spacing w:before="120" w:after="142" w:line="240" w:lineRule="atLeast"/>
              <w:jc w:val="both"/>
              <w:rPr>
                <w:i/>
                <w:sz w:val="22"/>
                <w:szCs w:val="22"/>
              </w:rPr>
            </w:pPr>
            <w:r w:rsidRPr="00E2113A">
              <w:rPr>
                <w:i/>
                <w:sz w:val="22"/>
                <w:szCs w:val="22"/>
              </w:rPr>
              <w:t>[Les services couverts par l’article 25.2 du CCAG et/ou autres services devront être indiqués avec les caractéristiques souhaitées. Le prix indiqué dans le prix de l’Offre ou convenu avec le Fournisseur choisi devra être inclus dans le prix du Marché.]</w:t>
            </w:r>
          </w:p>
        </w:tc>
      </w:tr>
      <w:tr w:rsidR="00FC31C4" w:rsidRPr="00E2113A" w:rsidTr="0096294B">
        <w:tblPrEx>
          <w:tblCellMar>
            <w:top w:w="0" w:type="dxa"/>
            <w:bottom w:w="0" w:type="dxa"/>
          </w:tblCellMar>
        </w:tblPrEx>
        <w:trPr>
          <w:cantSplit/>
        </w:trPr>
        <w:tc>
          <w:tcPr>
            <w:tcW w:w="1728" w:type="dxa"/>
          </w:tcPr>
          <w:p w:rsidR="00FC31C4" w:rsidRPr="00E2113A" w:rsidRDefault="00C71548" w:rsidP="00915666">
            <w:pPr>
              <w:spacing w:before="120"/>
              <w:rPr>
                <w:b/>
                <w:sz w:val="22"/>
                <w:szCs w:val="22"/>
              </w:rPr>
            </w:pPr>
            <w:r w:rsidRPr="00E2113A">
              <w:rPr>
                <w:b/>
                <w:sz w:val="22"/>
                <w:szCs w:val="22"/>
              </w:rPr>
              <w:t>CCAG 26.1</w:t>
            </w:r>
          </w:p>
        </w:tc>
        <w:tc>
          <w:tcPr>
            <w:tcW w:w="7380" w:type="dxa"/>
          </w:tcPr>
          <w:p w:rsidR="0013046F" w:rsidRPr="00E2113A" w:rsidRDefault="00FC31C4" w:rsidP="00D77734">
            <w:pPr>
              <w:tabs>
                <w:tab w:val="right" w:pos="7164"/>
              </w:tabs>
              <w:spacing w:before="120" w:after="200"/>
              <w:jc w:val="both"/>
              <w:rPr>
                <w:sz w:val="22"/>
                <w:szCs w:val="22"/>
              </w:rPr>
            </w:pPr>
            <w:r w:rsidRPr="00E2113A">
              <w:rPr>
                <w:sz w:val="22"/>
                <w:szCs w:val="22"/>
              </w:rPr>
              <w:t xml:space="preserve">Les inspections et les essais seront réalisés : </w:t>
            </w:r>
          </w:p>
          <w:p w:rsidR="00FC31C4" w:rsidRPr="00E2113A" w:rsidRDefault="00D77734" w:rsidP="00B97319">
            <w:pPr>
              <w:tabs>
                <w:tab w:val="right" w:pos="7164"/>
              </w:tabs>
              <w:spacing w:before="120" w:after="200"/>
              <w:jc w:val="both"/>
              <w:rPr>
                <w:sz w:val="22"/>
                <w:szCs w:val="22"/>
              </w:rPr>
            </w:pPr>
            <w:r w:rsidRPr="00E2113A">
              <w:rPr>
                <w:i/>
                <w:iCs/>
                <w:sz w:val="22"/>
                <w:szCs w:val="22"/>
              </w:rPr>
              <w:t>[</w:t>
            </w:r>
            <w:r w:rsidR="00DC7659" w:rsidRPr="00E2113A">
              <w:rPr>
                <w:i/>
                <w:iCs/>
                <w:sz w:val="22"/>
                <w:szCs w:val="22"/>
              </w:rPr>
              <w:t xml:space="preserve">décrire les types, fréquences, procédures </w:t>
            </w:r>
            <w:r w:rsidR="00887DDA" w:rsidRPr="00E2113A">
              <w:rPr>
                <w:i/>
                <w:iCs/>
                <w:sz w:val="22"/>
                <w:szCs w:val="22"/>
              </w:rPr>
              <w:t>utilisées</w:t>
            </w:r>
            <w:r w:rsidR="00DC7659" w:rsidRPr="00E2113A">
              <w:rPr>
                <w:i/>
                <w:iCs/>
                <w:sz w:val="22"/>
                <w:szCs w:val="22"/>
              </w:rPr>
              <w:t xml:space="preserve"> pour réaliser ces inspections et ces essais</w:t>
            </w:r>
            <w:r w:rsidRPr="00E2113A">
              <w:rPr>
                <w:i/>
                <w:iCs/>
                <w:sz w:val="22"/>
                <w:szCs w:val="22"/>
              </w:rPr>
              <w:t xml:space="preserve"> ou indiquer « en conformité avec les spécifications de la Section V</w:t>
            </w:r>
            <w:r w:rsidR="00B97319" w:rsidRPr="00E2113A">
              <w:rPr>
                <w:i/>
                <w:iCs/>
                <w:sz w:val="22"/>
                <w:szCs w:val="22"/>
              </w:rPr>
              <w:t>II</w:t>
            </w:r>
            <w:r w:rsidRPr="00E2113A">
              <w:rPr>
                <w:i/>
                <w:iCs/>
                <w:sz w:val="22"/>
                <w:szCs w:val="22"/>
              </w:rPr>
              <w:t xml:space="preserve"> – Bordereau des </w:t>
            </w:r>
            <w:r w:rsidR="00B97319" w:rsidRPr="00E2113A">
              <w:rPr>
                <w:i/>
                <w:iCs/>
                <w:sz w:val="22"/>
                <w:szCs w:val="22"/>
              </w:rPr>
              <w:t>Quantités, Calendrier de Livraison et Spécifications T</w:t>
            </w:r>
            <w:r w:rsidRPr="00E2113A">
              <w:rPr>
                <w:i/>
                <w:iCs/>
                <w:sz w:val="22"/>
                <w:szCs w:val="22"/>
              </w:rPr>
              <w:t>echniques</w:t>
            </w:r>
            <w:r w:rsidR="00DC7659" w:rsidRPr="00E2113A">
              <w:rPr>
                <w:i/>
                <w:iCs/>
                <w:sz w:val="22"/>
                <w:szCs w:val="22"/>
              </w:rPr>
              <w:t>]</w:t>
            </w:r>
          </w:p>
        </w:tc>
      </w:tr>
      <w:tr w:rsidR="0013046F" w:rsidRPr="00E2113A" w:rsidTr="0096294B">
        <w:tblPrEx>
          <w:tblCellMar>
            <w:top w:w="0" w:type="dxa"/>
            <w:bottom w:w="0" w:type="dxa"/>
          </w:tblCellMar>
        </w:tblPrEx>
        <w:trPr>
          <w:cantSplit/>
        </w:trPr>
        <w:tc>
          <w:tcPr>
            <w:tcW w:w="1728" w:type="dxa"/>
          </w:tcPr>
          <w:p w:rsidR="0013046F" w:rsidRPr="00E2113A" w:rsidRDefault="0013046F" w:rsidP="00915666">
            <w:pPr>
              <w:spacing w:before="120"/>
              <w:rPr>
                <w:b/>
                <w:sz w:val="22"/>
                <w:szCs w:val="22"/>
              </w:rPr>
            </w:pPr>
            <w:r w:rsidRPr="00E2113A">
              <w:rPr>
                <w:b/>
                <w:sz w:val="22"/>
                <w:szCs w:val="22"/>
              </w:rPr>
              <w:t>CCAG 26.2</w:t>
            </w:r>
          </w:p>
        </w:tc>
        <w:tc>
          <w:tcPr>
            <w:tcW w:w="7380" w:type="dxa"/>
          </w:tcPr>
          <w:p w:rsidR="0013046F" w:rsidRPr="00E2113A" w:rsidRDefault="0013046F" w:rsidP="0013046F">
            <w:pPr>
              <w:tabs>
                <w:tab w:val="right" w:pos="7164"/>
              </w:tabs>
              <w:spacing w:before="120" w:after="200"/>
              <w:jc w:val="both"/>
              <w:rPr>
                <w:sz w:val="22"/>
                <w:szCs w:val="22"/>
              </w:rPr>
            </w:pPr>
            <w:r w:rsidRPr="00E2113A">
              <w:rPr>
                <w:sz w:val="22"/>
                <w:szCs w:val="22"/>
              </w:rPr>
              <w:t xml:space="preserve">Les inspections et les essais seront réalisés à : </w:t>
            </w:r>
            <w:r w:rsidRPr="00E2113A">
              <w:rPr>
                <w:i/>
                <w:sz w:val="22"/>
                <w:szCs w:val="22"/>
              </w:rPr>
              <w:t>[Insérer le lieu]</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27.1</w:t>
            </w:r>
          </w:p>
        </w:tc>
        <w:tc>
          <w:tcPr>
            <w:tcW w:w="7380" w:type="dxa"/>
          </w:tcPr>
          <w:p w:rsidR="00FC31C4" w:rsidRPr="00E2113A" w:rsidRDefault="00FC31C4" w:rsidP="0013046F">
            <w:pPr>
              <w:tabs>
                <w:tab w:val="right" w:pos="7164"/>
              </w:tabs>
              <w:spacing w:before="120" w:after="200"/>
              <w:rPr>
                <w:sz w:val="22"/>
                <w:szCs w:val="22"/>
                <w:u w:val="single"/>
              </w:rPr>
            </w:pPr>
            <w:r w:rsidRPr="00E2113A">
              <w:rPr>
                <w:sz w:val="22"/>
                <w:szCs w:val="22"/>
              </w:rPr>
              <w:t xml:space="preserve">Les pénalités s’élèveront à : </w:t>
            </w:r>
            <w:r w:rsidR="0013046F" w:rsidRPr="00E2113A">
              <w:rPr>
                <w:i/>
                <w:sz w:val="22"/>
                <w:szCs w:val="22"/>
              </w:rPr>
              <w:t>[Insérer le pourcentage, en général 0,5%]</w:t>
            </w:r>
            <w:r w:rsidR="0013046F" w:rsidRPr="00E2113A">
              <w:rPr>
                <w:sz w:val="22"/>
                <w:szCs w:val="22"/>
              </w:rPr>
              <w:t xml:space="preserve"> </w:t>
            </w:r>
            <w:r w:rsidRPr="00E2113A">
              <w:rPr>
                <w:sz w:val="22"/>
                <w:szCs w:val="22"/>
              </w:rPr>
              <w:t>% par semaine</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27.1</w:t>
            </w:r>
          </w:p>
        </w:tc>
        <w:tc>
          <w:tcPr>
            <w:tcW w:w="7380" w:type="dxa"/>
          </w:tcPr>
          <w:p w:rsidR="00FC31C4" w:rsidRPr="00E2113A" w:rsidRDefault="00FC31C4" w:rsidP="0013046F">
            <w:pPr>
              <w:tabs>
                <w:tab w:val="right" w:pos="7164"/>
              </w:tabs>
              <w:spacing w:before="120"/>
              <w:jc w:val="both"/>
              <w:rPr>
                <w:sz w:val="22"/>
                <w:szCs w:val="22"/>
                <w:u w:val="single"/>
              </w:rPr>
            </w:pPr>
            <w:r w:rsidRPr="00E2113A">
              <w:rPr>
                <w:sz w:val="22"/>
                <w:szCs w:val="22"/>
              </w:rPr>
              <w:t>Le montant maximum des pénalités sera de</w:t>
            </w:r>
            <w:r w:rsidR="0013046F" w:rsidRPr="00E2113A">
              <w:rPr>
                <w:sz w:val="22"/>
                <w:szCs w:val="22"/>
              </w:rPr>
              <w:t xml:space="preserve"> : </w:t>
            </w:r>
            <w:r w:rsidR="0013046F" w:rsidRPr="00E2113A">
              <w:rPr>
                <w:i/>
                <w:sz w:val="22"/>
                <w:szCs w:val="22"/>
              </w:rPr>
              <w:t>[Insérer le pourcentage n’excédant pas 10%]</w:t>
            </w:r>
            <w:r w:rsidR="007A6B25" w:rsidRPr="00E2113A">
              <w:rPr>
                <w:i/>
                <w:sz w:val="22"/>
                <w:szCs w:val="22"/>
              </w:rPr>
              <w:t>%</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28.3</w:t>
            </w:r>
          </w:p>
        </w:tc>
        <w:tc>
          <w:tcPr>
            <w:tcW w:w="7380" w:type="dxa"/>
          </w:tcPr>
          <w:p w:rsidR="00FC31C4" w:rsidRPr="00E2113A" w:rsidRDefault="00FC31C4" w:rsidP="0013046F">
            <w:pPr>
              <w:tabs>
                <w:tab w:val="right" w:pos="7164"/>
              </w:tabs>
              <w:spacing w:before="120"/>
              <w:jc w:val="both"/>
              <w:rPr>
                <w:sz w:val="22"/>
                <w:szCs w:val="22"/>
                <w:u w:val="single"/>
              </w:rPr>
            </w:pPr>
            <w:r w:rsidRPr="00E2113A">
              <w:rPr>
                <w:sz w:val="22"/>
                <w:szCs w:val="22"/>
              </w:rPr>
              <w:t>La période de garantie sera</w:t>
            </w:r>
            <w:r w:rsidR="00B97319" w:rsidRPr="00E2113A">
              <w:rPr>
                <w:sz w:val="22"/>
                <w:szCs w:val="22"/>
              </w:rPr>
              <w:t xml:space="preserve"> : </w:t>
            </w:r>
            <w:r w:rsidR="00B97319" w:rsidRPr="00E2113A">
              <w:rPr>
                <w:i/>
                <w:sz w:val="22"/>
                <w:szCs w:val="22"/>
              </w:rPr>
              <w:t>[insérer le nombre]</w:t>
            </w:r>
            <w:r w:rsidR="00B97319" w:rsidRPr="00E2113A">
              <w:rPr>
                <w:sz w:val="22"/>
                <w:szCs w:val="22"/>
              </w:rPr>
              <w:t xml:space="preserve"> jours.</w:t>
            </w:r>
          </w:p>
          <w:p w:rsidR="00FC31C4" w:rsidRPr="00E2113A" w:rsidRDefault="00DC7659" w:rsidP="0013046F">
            <w:pPr>
              <w:tabs>
                <w:tab w:val="right" w:pos="7164"/>
              </w:tabs>
              <w:spacing w:before="120" w:after="200"/>
              <w:jc w:val="both"/>
              <w:rPr>
                <w:i/>
                <w:iCs/>
                <w:sz w:val="22"/>
                <w:szCs w:val="22"/>
              </w:rPr>
            </w:pPr>
            <w:r w:rsidRPr="00E2113A">
              <w:rPr>
                <w:sz w:val="22"/>
                <w:szCs w:val="22"/>
              </w:rPr>
              <w:t xml:space="preserve">Aux fins de(s) garantie(s), le(s) lieu(x) de destination </w:t>
            </w:r>
            <w:r w:rsidR="007A6B25" w:rsidRPr="00E2113A">
              <w:rPr>
                <w:sz w:val="22"/>
                <w:szCs w:val="22"/>
              </w:rPr>
              <w:t xml:space="preserve">convenu(s) </w:t>
            </w:r>
            <w:r w:rsidRPr="00E2113A">
              <w:rPr>
                <w:sz w:val="22"/>
                <w:szCs w:val="22"/>
              </w:rPr>
              <w:t xml:space="preserve">est (sont) : </w:t>
            </w:r>
            <w:r w:rsidRPr="00E2113A">
              <w:rPr>
                <w:i/>
                <w:iCs/>
                <w:sz w:val="22"/>
                <w:szCs w:val="22"/>
              </w:rPr>
              <w:t xml:space="preserve">[insérer le(s) lieu(x) de destination </w:t>
            </w:r>
            <w:r w:rsidR="007A6B25" w:rsidRPr="00E2113A">
              <w:rPr>
                <w:i/>
                <w:iCs/>
                <w:sz w:val="22"/>
                <w:szCs w:val="22"/>
              </w:rPr>
              <w:t>convenu(s)</w:t>
            </w:r>
            <w:r w:rsidRPr="00E2113A">
              <w:rPr>
                <w:i/>
                <w:iCs/>
                <w:sz w:val="22"/>
                <w:szCs w:val="22"/>
              </w:rPr>
              <w:t>]</w:t>
            </w:r>
          </w:p>
          <w:p w:rsidR="00D0388E" w:rsidRPr="00E2113A" w:rsidRDefault="00EF0353" w:rsidP="00D0388E">
            <w:pPr>
              <w:spacing w:after="142" w:line="240" w:lineRule="atLeast"/>
              <w:ind w:left="-27"/>
              <w:jc w:val="both"/>
              <w:rPr>
                <w:sz w:val="22"/>
                <w:szCs w:val="22"/>
              </w:rPr>
            </w:pPr>
            <w:r w:rsidRPr="00E2113A">
              <w:rPr>
                <w:b/>
                <w:i/>
                <w:sz w:val="22"/>
                <w:szCs w:val="22"/>
              </w:rPr>
              <w:t>Exemple de disposition</w:t>
            </w:r>
          </w:p>
          <w:p w:rsidR="00EF0353" w:rsidRPr="00E2113A" w:rsidRDefault="00EF0353" w:rsidP="00EF0353">
            <w:pPr>
              <w:spacing w:after="142" w:line="240" w:lineRule="atLeast"/>
              <w:ind w:left="-27"/>
              <w:jc w:val="both"/>
              <w:rPr>
                <w:sz w:val="22"/>
                <w:szCs w:val="22"/>
              </w:rPr>
            </w:pPr>
            <w:r w:rsidRPr="00E2113A">
              <w:rPr>
                <w:sz w:val="22"/>
                <w:szCs w:val="22"/>
              </w:rPr>
              <w:t xml:space="preserve">CCAG 28.3 – </w:t>
            </w:r>
            <w:r w:rsidR="00B97319" w:rsidRPr="00E2113A">
              <w:rPr>
                <w:sz w:val="22"/>
                <w:szCs w:val="22"/>
              </w:rPr>
              <w:t>En tant que</w:t>
            </w:r>
            <w:r w:rsidRPr="00E2113A">
              <w:rPr>
                <w:sz w:val="22"/>
                <w:szCs w:val="22"/>
              </w:rPr>
              <w:t xml:space="preserve"> modification partielle des dispositions, la période de garantie sera de _____ heures</w:t>
            </w:r>
            <w:r w:rsidR="009B2C93" w:rsidRPr="00E2113A">
              <w:rPr>
                <w:sz w:val="22"/>
                <w:szCs w:val="22"/>
              </w:rPr>
              <w:t xml:space="preserve"> de fonctionnement ou de _____ </w:t>
            </w:r>
            <w:r w:rsidRPr="00E2113A">
              <w:rPr>
                <w:sz w:val="22"/>
                <w:szCs w:val="22"/>
              </w:rPr>
              <w:t xml:space="preserve">mois </w:t>
            </w:r>
            <w:r w:rsidR="009B2C93" w:rsidRPr="00E2113A">
              <w:rPr>
                <w:sz w:val="22"/>
                <w:szCs w:val="22"/>
              </w:rPr>
              <w:t xml:space="preserve">à partir </w:t>
            </w:r>
            <w:r w:rsidRPr="00E2113A">
              <w:rPr>
                <w:sz w:val="22"/>
                <w:szCs w:val="22"/>
              </w:rPr>
              <w:t>de la date</w:t>
            </w:r>
            <w:r w:rsidR="009B2C93" w:rsidRPr="00E2113A">
              <w:rPr>
                <w:sz w:val="22"/>
                <w:szCs w:val="22"/>
              </w:rPr>
              <w:t xml:space="preserve"> </w:t>
            </w:r>
            <w:r w:rsidRPr="00E2113A">
              <w:rPr>
                <w:sz w:val="22"/>
                <w:szCs w:val="22"/>
              </w:rPr>
              <w:t xml:space="preserve">d'acceptation des </w:t>
            </w:r>
            <w:r w:rsidR="009B2C93" w:rsidRPr="00E2113A">
              <w:rPr>
                <w:sz w:val="22"/>
                <w:szCs w:val="22"/>
              </w:rPr>
              <w:t xml:space="preserve">Fournitures ou (____) </w:t>
            </w:r>
            <w:r w:rsidRPr="00E2113A">
              <w:rPr>
                <w:sz w:val="22"/>
                <w:szCs w:val="22"/>
              </w:rPr>
              <w:t xml:space="preserve">mois </w:t>
            </w:r>
            <w:r w:rsidR="009B2C93" w:rsidRPr="00E2113A">
              <w:rPr>
                <w:sz w:val="22"/>
                <w:szCs w:val="22"/>
              </w:rPr>
              <w:t>à partir de la date d’expédition, la période qui se termine le plus tôt étant retenue</w:t>
            </w:r>
            <w:r w:rsidRPr="00E2113A">
              <w:rPr>
                <w:sz w:val="22"/>
                <w:szCs w:val="22"/>
              </w:rPr>
              <w:t xml:space="preserve">. </w:t>
            </w:r>
            <w:r w:rsidR="00523A6B" w:rsidRPr="00E2113A">
              <w:rPr>
                <w:sz w:val="22"/>
                <w:szCs w:val="22"/>
              </w:rPr>
              <w:t>De plus, l</w:t>
            </w:r>
            <w:r w:rsidRPr="00E2113A">
              <w:rPr>
                <w:sz w:val="22"/>
                <w:szCs w:val="22"/>
              </w:rPr>
              <w:t>e Fournisseur</w:t>
            </w:r>
            <w:r w:rsidR="009B2C93" w:rsidRPr="00E2113A">
              <w:rPr>
                <w:sz w:val="22"/>
                <w:szCs w:val="22"/>
              </w:rPr>
              <w:t xml:space="preserve"> devra </w:t>
            </w:r>
            <w:r w:rsidRPr="00E2113A">
              <w:rPr>
                <w:sz w:val="22"/>
                <w:szCs w:val="22"/>
              </w:rPr>
              <w:t xml:space="preserve">respecter </w:t>
            </w:r>
            <w:r w:rsidR="00B97319" w:rsidRPr="00E2113A">
              <w:rPr>
                <w:sz w:val="22"/>
                <w:szCs w:val="22"/>
              </w:rPr>
              <w:t>les garanties de</w:t>
            </w:r>
            <w:r w:rsidRPr="00E2113A">
              <w:rPr>
                <w:sz w:val="22"/>
                <w:szCs w:val="22"/>
              </w:rPr>
              <w:t xml:space="preserve"> performance</w:t>
            </w:r>
            <w:r w:rsidR="00523A6B" w:rsidRPr="00E2113A">
              <w:rPr>
                <w:sz w:val="22"/>
                <w:szCs w:val="22"/>
              </w:rPr>
              <w:t xml:space="preserve"> et/</w:t>
            </w:r>
            <w:r w:rsidRPr="00E2113A">
              <w:rPr>
                <w:sz w:val="22"/>
                <w:szCs w:val="22"/>
              </w:rPr>
              <w:t xml:space="preserve">ou de </w:t>
            </w:r>
            <w:r w:rsidR="00887DDA" w:rsidRPr="00E2113A">
              <w:rPr>
                <w:sz w:val="22"/>
                <w:szCs w:val="22"/>
              </w:rPr>
              <w:t>consommations spécifiées</w:t>
            </w:r>
            <w:r w:rsidR="00523A6B" w:rsidRPr="00E2113A">
              <w:rPr>
                <w:sz w:val="22"/>
                <w:szCs w:val="22"/>
              </w:rPr>
              <w:t xml:space="preserve"> dans le Marché</w:t>
            </w:r>
            <w:r w:rsidRPr="00E2113A">
              <w:rPr>
                <w:sz w:val="22"/>
                <w:szCs w:val="22"/>
              </w:rPr>
              <w:t xml:space="preserve">. Si, pour des raisons attribuables au Fournisseur, ces garanties ne sont pas atteintes entièrement ou partiellement, le Fournisseur </w:t>
            </w:r>
            <w:r w:rsidR="00523A6B" w:rsidRPr="00E2113A">
              <w:rPr>
                <w:sz w:val="22"/>
                <w:szCs w:val="22"/>
              </w:rPr>
              <w:t>devra</w:t>
            </w:r>
            <w:r w:rsidR="00B97319" w:rsidRPr="00E2113A">
              <w:rPr>
                <w:sz w:val="22"/>
                <w:szCs w:val="22"/>
              </w:rPr>
              <w:t xml:space="preserve"> choisir,</w:t>
            </w:r>
            <w:r w:rsidRPr="00E2113A">
              <w:rPr>
                <w:sz w:val="22"/>
                <w:szCs w:val="22"/>
              </w:rPr>
              <w:t xml:space="preserve"> </w:t>
            </w:r>
            <w:r w:rsidR="00523A6B" w:rsidRPr="00E2113A">
              <w:rPr>
                <w:sz w:val="22"/>
                <w:szCs w:val="22"/>
              </w:rPr>
              <w:t>soit</w:t>
            </w:r>
            <w:r w:rsidRPr="00E2113A">
              <w:rPr>
                <w:sz w:val="22"/>
                <w:szCs w:val="22"/>
              </w:rPr>
              <w:t xml:space="preserve"> : </w:t>
            </w:r>
          </w:p>
          <w:p w:rsidR="005125A7" w:rsidRPr="00E2113A" w:rsidRDefault="00B97319" w:rsidP="005125A7">
            <w:pPr>
              <w:numPr>
                <w:ilvl w:val="5"/>
                <w:numId w:val="1"/>
              </w:numPr>
              <w:tabs>
                <w:tab w:val="clear" w:pos="3960"/>
                <w:tab w:val="num" w:pos="540"/>
              </w:tabs>
              <w:spacing w:after="142" w:line="240" w:lineRule="atLeast"/>
              <w:ind w:left="540" w:hanging="540"/>
              <w:jc w:val="both"/>
              <w:rPr>
                <w:sz w:val="22"/>
                <w:szCs w:val="22"/>
              </w:rPr>
            </w:pPr>
            <w:r w:rsidRPr="00E2113A">
              <w:rPr>
                <w:sz w:val="22"/>
                <w:szCs w:val="22"/>
              </w:rPr>
              <w:t>d’effectuer à ses frais</w:t>
            </w:r>
            <w:r w:rsidR="00523A6B" w:rsidRPr="00E2113A">
              <w:rPr>
                <w:sz w:val="22"/>
                <w:szCs w:val="22"/>
              </w:rPr>
              <w:t xml:space="preserve"> les changements, modifications et/ou ajouts nécessaires sur les Fournitures afin </w:t>
            </w:r>
            <w:r w:rsidRPr="00E2113A">
              <w:rPr>
                <w:sz w:val="22"/>
                <w:szCs w:val="22"/>
              </w:rPr>
              <w:t>de respecter</w:t>
            </w:r>
            <w:r w:rsidR="00523A6B" w:rsidRPr="00E2113A">
              <w:rPr>
                <w:sz w:val="22"/>
                <w:szCs w:val="22"/>
              </w:rPr>
              <w:t xml:space="preserve"> les garanties contractuelles spécifiées dans le Marché et </w:t>
            </w:r>
            <w:r w:rsidRPr="00E2113A">
              <w:rPr>
                <w:sz w:val="22"/>
                <w:szCs w:val="22"/>
              </w:rPr>
              <w:t>de réaliser</w:t>
            </w:r>
            <w:r w:rsidR="00523A6B" w:rsidRPr="00E2113A">
              <w:rPr>
                <w:sz w:val="22"/>
                <w:szCs w:val="22"/>
              </w:rPr>
              <w:t xml:space="preserve"> les tests de performance </w:t>
            </w:r>
            <w:r w:rsidRPr="00E2113A">
              <w:rPr>
                <w:sz w:val="22"/>
                <w:szCs w:val="22"/>
              </w:rPr>
              <w:t>supplémentaires conformément</w:t>
            </w:r>
            <w:r w:rsidR="00523A6B" w:rsidRPr="00E2113A">
              <w:rPr>
                <w:sz w:val="22"/>
                <w:szCs w:val="22"/>
              </w:rPr>
              <w:t xml:space="preserve"> à l’</w:t>
            </w:r>
            <w:r w:rsidR="005125A7" w:rsidRPr="00E2113A">
              <w:rPr>
                <w:sz w:val="22"/>
                <w:szCs w:val="22"/>
              </w:rPr>
              <w:t>article 4 d</w:t>
            </w:r>
            <w:r w:rsidRPr="00E2113A">
              <w:rPr>
                <w:sz w:val="22"/>
                <w:szCs w:val="22"/>
              </w:rPr>
              <w:t>u</w:t>
            </w:r>
            <w:r w:rsidR="005125A7" w:rsidRPr="00E2113A">
              <w:rPr>
                <w:sz w:val="22"/>
                <w:szCs w:val="22"/>
              </w:rPr>
              <w:t xml:space="preserve"> </w:t>
            </w:r>
            <w:r w:rsidR="00523A6B" w:rsidRPr="00E2113A">
              <w:rPr>
                <w:sz w:val="22"/>
                <w:szCs w:val="22"/>
              </w:rPr>
              <w:t>CC</w:t>
            </w:r>
            <w:r w:rsidR="005125A7" w:rsidRPr="00E2113A">
              <w:rPr>
                <w:sz w:val="22"/>
                <w:szCs w:val="22"/>
              </w:rPr>
              <w:t>AP ;</w:t>
            </w:r>
          </w:p>
          <w:p w:rsidR="005125A7" w:rsidRPr="00E2113A" w:rsidRDefault="005125A7" w:rsidP="005125A7">
            <w:pPr>
              <w:spacing w:after="142" w:line="240" w:lineRule="atLeast"/>
              <w:ind w:left="540"/>
              <w:jc w:val="both"/>
              <w:rPr>
                <w:b/>
                <w:sz w:val="22"/>
                <w:szCs w:val="22"/>
              </w:rPr>
            </w:pPr>
            <w:r w:rsidRPr="00E2113A">
              <w:rPr>
                <w:b/>
                <w:sz w:val="22"/>
                <w:szCs w:val="22"/>
              </w:rPr>
              <w:t>OU</w:t>
            </w:r>
          </w:p>
          <w:p w:rsidR="00D0388E" w:rsidRPr="00E2113A" w:rsidRDefault="00B97319" w:rsidP="00B97319">
            <w:pPr>
              <w:numPr>
                <w:ilvl w:val="5"/>
                <w:numId w:val="1"/>
              </w:numPr>
              <w:tabs>
                <w:tab w:val="clear" w:pos="3960"/>
                <w:tab w:val="num" w:pos="540"/>
              </w:tabs>
              <w:spacing w:after="142" w:line="240" w:lineRule="atLeast"/>
              <w:ind w:left="540" w:hanging="540"/>
              <w:jc w:val="both"/>
              <w:rPr>
                <w:sz w:val="22"/>
                <w:szCs w:val="22"/>
                <w:u w:val="single"/>
              </w:rPr>
            </w:pPr>
            <w:r w:rsidRPr="00E2113A">
              <w:rPr>
                <w:sz w:val="22"/>
                <w:szCs w:val="22"/>
              </w:rPr>
              <w:t xml:space="preserve">de </w:t>
            </w:r>
            <w:r w:rsidR="005125A7" w:rsidRPr="00E2113A">
              <w:rPr>
                <w:sz w:val="22"/>
                <w:szCs w:val="22"/>
              </w:rPr>
              <w:t xml:space="preserve">payer des </w:t>
            </w:r>
            <w:r w:rsidRPr="00E2113A">
              <w:rPr>
                <w:sz w:val="22"/>
                <w:szCs w:val="22"/>
              </w:rPr>
              <w:t>pénalités</w:t>
            </w:r>
            <w:r w:rsidR="005125A7" w:rsidRPr="00E2113A">
              <w:rPr>
                <w:sz w:val="22"/>
                <w:szCs w:val="22"/>
              </w:rPr>
              <w:t xml:space="preserve"> à l’Acheteur pour non-respect des garanties contractuelles. Le montant de ces </w:t>
            </w:r>
            <w:r w:rsidRPr="00E2113A">
              <w:rPr>
                <w:sz w:val="22"/>
                <w:szCs w:val="22"/>
              </w:rPr>
              <w:t>pénalités</w:t>
            </w:r>
            <w:r w:rsidR="005125A7" w:rsidRPr="00E2113A">
              <w:rPr>
                <w:sz w:val="22"/>
                <w:szCs w:val="22"/>
              </w:rPr>
              <w:t xml:space="preserve"> sera de (______).</w:t>
            </w:r>
          </w:p>
        </w:tc>
      </w:tr>
      <w:tr w:rsidR="00FC31C4" w:rsidRPr="00E2113A" w:rsidTr="0096294B">
        <w:tblPrEx>
          <w:tblCellMar>
            <w:top w:w="0" w:type="dxa"/>
            <w:bottom w:w="0" w:type="dxa"/>
          </w:tblCellMar>
        </w:tblPrEx>
        <w:trPr>
          <w:cantSplit/>
        </w:trPr>
        <w:tc>
          <w:tcPr>
            <w:tcW w:w="1728" w:type="dxa"/>
          </w:tcPr>
          <w:p w:rsidR="00FC31C4" w:rsidRPr="00E2113A" w:rsidRDefault="00FC31C4" w:rsidP="00915666">
            <w:pPr>
              <w:spacing w:before="120"/>
              <w:rPr>
                <w:b/>
                <w:sz w:val="22"/>
                <w:szCs w:val="22"/>
              </w:rPr>
            </w:pPr>
            <w:r w:rsidRPr="00E2113A">
              <w:rPr>
                <w:b/>
                <w:sz w:val="22"/>
                <w:szCs w:val="22"/>
              </w:rPr>
              <w:t>CCAG 28.5</w:t>
            </w:r>
            <w:r w:rsidR="00D0388E" w:rsidRPr="00E2113A">
              <w:rPr>
                <w:b/>
                <w:sz w:val="22"/>
                <w:szCs w:val="22"/>
              </w:rPr>
              <w:t xml:space="preserve"> et CCAG 28.6</w:t>
            </w:r>
          </w:p>
        </w:tc>
        <w:tc>
          <w:tcPr>
            <w:tcW w:w="7380" w:type="dxa"/>
          </w:tcPr>
          <w:p w:rsidR="00FC31C4" w:rsidRPr="00E2113A" w:rsidRDefault="00FC31C4" w:rsidP="00D0388E">
            <w:pPr>
              <w:tabs>
                <w:tab w:val="right" w:pos="7164"/>
              </w:tabs>
              <w:spacing w:before="120" w:after="142"/>
              <w:jc w:val="both"/>
              <w:rPr>
                <w:sz w:val="22"/>
                <w:szCs w:val="22"/>
              </w:rPr>
            </w:pPr>
            <w:r w:rsidRPr="00E2113A">
              <w:rPr>
                <w:sz w:val="22"/>
                <w:szCs w:val="22"/>
              </w:rPr>
              <w:t>Le délai de réparation ou de remplacement sera de</w:t>
            </w:r>
            <w:r w:rsidR="00D0388E" w:rsidRPr="00E2113A">
              <w:rPr>
                <w:sz w:val="22"/>
                <w:szCs w:val="22"/>
              </w:rPr>
              <w:t xml:space="preserve"> : </w:t>
            </w:r>
            <w:r w:rsidR="00D0388E" w:rsidRPr="00E2113A">
              <w:rPr>
                <w:i/>
                <w:sz w:val="22"/>
                <w:szCs w:val="22"/>
              </w:rPr>
              <w:t>[Insérer le nombre]</w:t>
            </w:r>
            <w:r w:rsidR="00D0388E" w:rsidRPr="00E2113A">
              <w:rPr>
                <w:sz w:val="22"/>
                <w:szCs w:val="22"/>
              </w:rPr>
              <w:t xml:space="preserve"> jours</w:t>
            </w:r>
          </w:p>
        </w:tc>
      </w:tr>
    </w:tbl>
    <w:p w:rsidR="00FC31C4" w:rsidRDefault="00FC31C4" w:rsidP="00FC31C4"/>
    <w:p w:rsidR="00385E19" w:rsidRPr="00D0388E" w:rsidRDefault="00385E19" w:rsidP="00385E19">
      <w:pPr>
        <w:jc w:val="center"/>
        <w:rPr>
          <w:b/>
          <w:sz w:val="32"/>
          <w:szCs w:val="32"/>
        </w:rPr>
      </w:pPr>
      <w:r>
        <w:br w:type="page"/>
      </w:r>
      <w:r w:rsidRPr="00D0388E">
        <w:rPr>
          <w:b/>
          <w:sz w:val="32"/>
          <w:szCs w:val="32"/>
        </w:rPr>
        <w:t xml:space="preserve">Annexe </w:t>
      </w:r>
      <w:r w:rsidR="00D0388E" w:rsidRPr="00D0388E">
        <w:rPr>
          <w:b/>
          <w:sz w:val="32"/>
          <w:szCs w:val="32"/>
        </w:rPr>
        <w:t xml:space="preserve">1 </w:t>
      </w:r>
      <w:r w:rsidRPr="00D0388E">
        <w:rPr>
          <w:b/>
          <w:sz w:val="32"/>
          <w:szCs w:val="32"/>
        </w:rPr>
        <w:t>au C</w:t>
      </w:r>
      <w:r w:rsidR="007E3CD7">
        <w:rPr>
          <w:b/>
          <w:sz w:val="32"/>
          <w:szCs w:val="32"/>
        </w:rPr>
        <w:t>CAP :</w:t>
      </w:r>
    </w:p>
    <w:p w:rsidR="006D0364" w:rsidRDefault="00385E19" w:rsidP="00D17421">
      <w:pPr>
        <w:jc w:val="center"/>
        <w:rPr>
          <w:noProof/>
        </w:rPr>
      </w:pPr>
      <w:r w:rsidRPr="00D0388E">
        <w:rPr>
          <w:b/>
          <w:sz w:val="32"/>
          <w:szCs w:val="32"/>
        </w:rPr>
        <w:t xml:space="preserve">Règles en matière de </w:t>
      </w:r>
      <w:r w:rsidR="006D0364">
        <w:rPr>
          <w:b/>
          <w:sz w:val="32"/>
          <w:szCs w:val="32"/>
        </w:rPr>
        <w:t>Pratiques prohibées</w:t>
      </w:r>
      <w:r w:rsidR="005E71B8">
        <w:rPr>
          <w:b/>
          <w:sz w:val="32"/>
          <w:szCs w:val="32"/>
        </w:rPr>
        <w:t xml:space="preserve"> et Responsabilité Environnementale et Sociale</w:t>
      </w:r>
    </w:p>
    <w:p w:rsidR="00D17421" w:rsidRDefault="00D17421" w:rsidP="006D0364">
      <w:pPr>
        <w:pStyle w:val="Formulaire2"/>
        <w:spacing w:line="240" w:lineRule="auto"/>
        <w:jc w:val="both"/>
        <w:rPr>
          <w:rFonts w:ascii="Times New Roman" w:hAnsi="Times New Roman"/>
          <w:b w:val="0"/>
          <w:i/>
          <w:noProof/>
          <w:sz w:val="22"/>
          <w:highlight w:val="yellow"/>
        </w:rPr>
      </w:pPr>
    </w:p>
    <w:p w:rsidR="006D0364" w:rsidRPr="00261F3A" w:rsidRDefault="006D0364" w:rsidP="006D0364">
      <w:pPr>
        <w:pStyle w:val="Formulaire2"/>
        <w:spacing w:line="240" w:lineRule="auto"/>
        <w:jc w:val="both"/>
        <w:rPr>
          <w:rFonts w:ascii="Times New Roman" w:hAnsi="Times New Roman"/>
          <w:b w:val="0"/>
          <w:i/>
          <w:noProof/>
          <w:sz w:val="22"/>
          <w:highlight w:val="yellow"/>
        </w:rPr>
      </w:pPr>
      <w:r w:rsidRPr="00261F3A">
        <w:rPr>
          <w:rFonts w:ascii="Times New Roman" w:hAnsi="Times New Roman"/>
          <w:b w:val="0"/>
          <w:i/>
          <w:noProof/>
          <w:sz w:val="22"/>
          <w:highlight w:val="yellow"/>
        </w:rPr>
        <w:t xml:space="preserve">[Le contenu de </w:t>
      </w:r>
      <w:r>
        <w:rPr>
          <w:rFonts w:ascii="Times New Roman" w:hAnsi="Times New Roman"/>
          <w:b w:val="0"/>
          <w:i/>
          <w:noProof/>
          <w:sz w:val="22"/>
          <w:highlight w:val="yellow"/>
        </w:rPr>
        <w:t>l’Annexe 1 au CCAP</w:t>
      </w:r>
      <w:r w:rsidRPr="00261F3A">
        <w:rPr>
          <w:rFonts w:ascii="Times New Roman" w:hAnsi="Times New Roman"/>
          <w:b w:val="0"/>
          <w:i/>
          <w:noProof/>
          <w:sz w:val="22"/>
          <w:highlight w:val="yellow"/>
        </w:rPr>
        <w:t xml:space="preserve"> dépend de la date de signature de la Convention de Financement de l’AFD qui couvre tout ou partie du financement du présent Marché.  </w:t>
      </w:r>
    </w:p>
    <w:p w:rsidR="006D0364" w:rsidRPr="00261F3A" w:rsidRDefault="006D0364" w:rsidP="006D0364">
      <w:pPr>
        <w:pStyle w:val="Formulaire2"/>
        <w:numPr>
          <w:ilvl w:val="0"/>
          <w:numId w:val="138"/>
        </w:numPr>
        <w:spacing w:line="240" w:lineRule="auto"/>
        <w:ind w:left="0" w:firstLine="0"/>
        <w:jc w:val="both"/>
        <w:rPr>
          <w:rFonts w:ascii="Times New Roman" w:hAnsi="Times New Roman"/>
          <w:i/>
          <w:noProof/>
          <w:sz w:val="22"/>
          <w:highlight w:val="yellow"/>
        </w:rPr>
      </w:pPr>
      <w:r w:rsidRPr="00261F3A">
        <w:rPr>
          <w:rFonts w:ascii="Times New Roman" w:hAnsi="Times New Roman"/>
          <w:b w:val="0"/>
          <w:i/>
          <w:noProof/>
          <w:sz w:val="22"/>
          <w:highlight w:val="yellow"/>
        </w:rPr>
        <w:t xml:space="preserve">Pour tout Marché financé par l’AFD via une Convention de Financement signée </w:t>
      </w:r>
      <w:r w:rsidRPr="00261F3A">
        <w:rPr>
          <w:rFonts w:ascii="Times New Roman" w:hAnsi="Times New Roman"/>
          <w:b w:val="0"/>
          <w:i/>
          <w:noProof/>
          <w:sz w:val="22"/>
          <w:highlight w:val="yellow"/>
          <w:u w:val="single"/>
        </w:rPr>
        <w:t>avant</w:t>
      </w:r>
      <w:r w:rsidRPr="00261F3A">
        <w:rPr>
          <w:rFonts w:ascii="Times New Roman" w:hAnsi="Times New Roman"/>
          <w:b w:val="0"/>
          <w:i/>
          <w:noProof/>
          <w:sz w:val="22"/>
          <w:highlight w:val="yellow"/>
        </w:rPr>
        <w:t xml:space="preserve"> le 1</w:t>
      </w:r>
      <w:r w:rsidRPr="00261F3A">
        <w:rPr>
          <w:rFonts w:ascii="Times New Roman" w:hAnsi="Times New Roman"/>
          <w:b w:val="0"/>
          <w:i/>
          <w:noProof/>
          <w:sz w:val="22"/>
          <w:highlight w:val="yellow"/>
          <w:vertAlign w:val="superscript"/>
        </w:rPr>
        <w:t>er</w:t>
      </w:r>
      <w:r w:rsidRPr="00261F3A">
        <w:rPr>
          <w:rFonts w:ascii="Times New Roman" w:hAnsi="Times New Roman"/>
          <w:b w:val="0"/>
          <w:i/>
          <w:noProof/>
          <w:sz w:val="22"/>
          <w:highlight w:val="yellow"/>
        </w:rPr>
        <w:t xml:space="preserve"> Février 2024, </w:t>
      </w:r>
      <w:r>
        <w:rPr>
          <w:rFonts w:ascii="Times New Roman" w:hAnsi="Times New Roman"/>
          <w:b w:val="0"/>
          <w:i/>
          <w:noProof/>
          <w:sz w:val="22"/>
          <w:highlight w:val="yellow"/>
        </w:rPr>
        <w:t>l’Acheteur</w:t>
      </w:r>
      <w:r w:rsidRPr="00261F3A">
        <w:rPr>
          <w:rFonts w:ascii="Times New Roman" w:hAnsi="Times New Roman"/>
          <w:b w:val="0"/>
          <w:i/>
          <w:noProof/>
          <w:sz w:val="22"/>
          <w:highlight w:val="yellow"/>
        </w:rPr>
        <w:t xml:space="preserve"> sélectionnera le texte de l’OPTION A et supprimera l’OPTION B ;</w:t>
      </w:r>
    </w:p>
    <w:p w:rsidR="006D0364" w:rsidRPr="00261F3A" w:rsidRDefault="006D0364" w:rsidP="006D0364">
      <w:pPr>
        <w:pStyle w:val="Formulaire2"/>
        <w:numPr>
          <w:ilvl w:val="0"/>
          <w:numId w:val="138"/>
        </w:numPr>
        <w:spacing w:line="240" w:lineRule="auto"/>
        <w:ind w:left="0" w:firstLine="0"/>
        <w:jc w:val="both"/>
        <w:rPr>
          <w:rFonts w:ascii="Times New Roman" w:hAnsi="Times New Roman"/>
          <w:i/>
          <w:noProof/>
          <w:sz w:val="22"/>
          <w:highlight w:val="yellow"/>
        </w:rPr>
      </w:pPr>
      <w:r w:rsidRPr="00261F3A">
        <w:rPr>
          <w:rFonts w:ascii="Times New Roman" w:hAnsi="Times New Roman"/>
          <w:b w:val="0"/>
          <w:i/>
          <w:noProof/>
          <w:sz w:val="22"/>
          <w:highlight w:val="yellow"/>
        </w:rPr>
        <w:t xml:space="preserve">Pour tout Marché financé par l’AFD via une Convention de Financement signée </w:t>
      </w:r>
      <w:r w:rsidRPr="00261F3A">
        <w:rPr>
          <w:rFonts w:ascii="Times New Roman" w:hAnsi="Times New Roman"/>
          <w:b w:val="0"/>
          <w:i/>
          <w:noProof/>
          <w:sz w:val="22"/>
          <w:highlight w:val="yellow"/>
          <w:u w:val="single"/>
        </w:rPr>
        <w:t>à partir du</w:t>
      </w:r>
      <w:r w:rsidRPr="00261F3A">
        <w:rPr>
          <w:rFonts w:ascii="Times New Roman" w:hAnsi="Times New Roman"/>
          <w:b w:val="0"/>
          <w:i/>
          <w:noProof/>
          <w:sz w:val="22"/>
          <w:highlight w:val="yellow"/>
        </w:rPr>
        <w:t xml:space="preserve"> 1</w:t>
      </w:r>
      <w:r w:rsidRPr="00261F3A">
        <w:rPr>
          <w:rFonts w:ascii="Times New Roman" w:hAnsi="Times New Roman"/>
          <w:b w:val="0"/>
          <w:i/>
          <w:noProof/>
          <w:sz w:val="22"/>
          <w:highlight w:val="yellow"/>
          <w:vertAlign w:val="superscript"/>
        </w:rPr>
        <w:t>er</w:t>
      </w:r>
      <w:r w:rsidRPr="00261F3A">
        <w:rPr>
          <w:rFonts w:ascii="Times New Roman" w:hAnsi="Times New Roman"/>
          <w:b w:val="0"/>
          <w:i/>
          <w:noProof/>
          <w:sz w:val="22"/>
          <w:highlight w:val="yellow"/>
        </w:rPr>
        <w:t xml:space="preserve"> Février 2024, </w:t>
      </w:r>
      <w:r>
        <w:rPr>
          <w:rFonts w:ascii="Times New Roman" w:hAnsi="Times New Roman"/>
          <w:b w:val="0"/>
          <w:i/>
          <w:noProof/>
          <w:sz w:val="22"/>
          <w:highlight w:val="yellow"/>
        </w:rPr>
        <w:t>l’Acheteur</w:t>
      </w:r>
      <w:r w:rsidRPr="00261F3A">
        <w:rPr>
          <w:rFonts w:ascii="Times New Roman" w:hAnsi="Times New Roman"/>
          <w:b w:val="0"/>
          <w:i/>
          <w:noProof/>
          <w:sz w:val="22"/>
          <w:highlight w:val="yellow"/>
        </w:rPr>
        <w:t xml:space="preserve"> sélectionnera le texte de l’OPTION B et supprimera l’OPTION A.] </w:t>
      </w:r>
    </w:p>
    <w:p w:rsidR="006D0364" w:rsidRPr="00261F3A" w:rsidRDefault="006D0364" w:rsidP="006D0364">
      <w:pPr>
        <w:rPr>
          <w:b/>
          <w:i/>
          <w:noProof/>
          <w:sz w:val="22"/>
          <w:highlight w:val="yellow"/>
        </w:rPr>
      </w:pPr>
    </w:p>
    <w:p w:rsidR="006D0364" w:rsidRPr="00261F3A" w:rsidRDefault="006D0364" w:rsidP="006D0364">
      <w:pPr>
        <w:spacing w:before="80" w:after="80"/>
        <w:rPr>
          <w:b/>
          <w:i/>
          <w:noProof/>
          <w:sz w:val="22"/>
          <w:highlight w:val="yellow"/>
        </w:rPr>
      </w:pPr>
      <w:r w:rsidRPr="00261F3A">
        <w:rPr>
          <w:b/>
          <w:i/>
          <w:noProof/>
          <w:sz w:val="22"/>
          <w:highlight w:val="yellow"/>
        </w:rPr>
        <w:t xml:space="preserve">[OPTION A – Version à insérer pour tout projet financé par une Convention de Financement de l’AFD signée </w:t>
      </w:r>
      <w:r w:rsidRPr="00261F3A">
        <w:rPr>
          <w:b/>
          <w:i/>
          <w:noProof/>
          <w:sz w:val="22"/>
          <w:highlight w:val="yellow"/>
          <w:u w:val="single"/>
        </w:rPr>
        <w:t xml:space="preserve">avant le </w:t>
      </w:r>
      <w:r w:rsidRPr="00261F3A">
        <w:rPr>
          <w:b/>
          <w:i/>
          <w:noProof/>
          <w:sz w:val="22"/>
          <w:highlight w:val="yellow"/>
        </w:rPr>
        <w:t>1</w:t>
      </w:r>
      <w:r w:rsidRPr="00261F3A">
        <w:rPr>
          <w:b/>
          <w:i/>
          <w:noProof/>
          <w:sz w:val="22"/>
          <w:highlight w:val="yellow"/>
          <w:vertAlign w:val="superscript"/>
        </w:rPr>
        <w:t>er</w:t>
      </w:r>
      <w:r w:rsidRPr="00261F3A">
        <w:rPr>
          <w:b/>
          <w:i/>
          <w:noProof/>
          <w:sz w:val="22"/>
          <w:highlight w:val="yellow"/>
        </w:rPr>
        <w:t xml:space="preserve"> Février 2024 </w:t>
      </w:r>
    </w:p>
    <w:p w:rsidR="006D0364" w:rsidRPr="00261F3A" w:rsidRDefault="006D0364" w:rsidP="006D0364">
      <w:pPr>
        <w:spacing w:before="80" w:after="80"/>
        <w:jc w:val="center"/>
        <w:rPr>
          <w:b/>
          <w:i/>
          <w:noProof/>
          <w:sz w:val="22"/>
        </w:rPr>
      </w:pPr>
      <w:r w:rsidRPr="00261F3A">
        <w:rPr>
          <w:i/>
          <w:noProof/>
          <w:sz w:val="22"/>
          <w:highlight w:val="yellow"/>
        </w:rPr>
        <w:t>(Sinon supprimer cette partie et ne garder que l’OPTION B ci-après)</w:t>
      </w:r>
    </w:p>
    <w:p w:rsidR="006D0364" w:rsidRDefault="006D0364" w:rsidP="006D0364">
      <w:pPr>
        <w:ind w:left="-567"/>
      </w:pPr>
    </w:p>
    <w:p w:rsidR="006D0364" w:rsidRPr="0026016C" w:rsidRDefault="006D0364" w:rsidP="006D0364">
      <w:pPr>
        <w:widowControl w:val="0"/>
        <w:tabs>
          <w:tab w:val="left" w:pos="567"/>
        </w:tabs>
        <w:spacing w:before="120" w:after="120"/>
        <w:ind w:left="-567"/>
        <w:jc w:val="both"/>
        <w:rPr>
          <w:color w:val="000000"/>
          <w:sz w:val="22"/>
          <w:szCs w:val="22"/>
        </w:rPr>
      </w:pPr>
      <w:r w:rsidRPr="0026016C">
        <w:rPr>
          <w:color w:val="000000"/>
          <w:sz w:val="24"/>
          <w:szCs w:val="24"/>
        </w:rPr>
        <w:t>1</w:t>
      </w:r>
      <w:r w:rsidRPr="0026016C">
        <w:rPr>
          <w:color w:val="000000"/>
          <w:sz w:val="24"/>
          <w:szCs w:val="24"/>
        </w:rPr>
        <w:tab/>
      </w:r>
      <w:r w:rsidRPr="0026016C">
        <w:rPr>
          <w:b/>
          <w:color w:val="000000"/>
          <w:sz w:val="22"/>
          <w:szCs w:val="22"/>
          <w:u w:val="single"/>
        </w:rPr>
        <w:t>Pratiques frauduleuses et de corruption</w:t>
      </w:r>
    </w:p>
    <w:p w:rsidR="006D0364" w:rsidRPr="0026016C" w:rsidRDefault="006D0364" w:rsidP="006D0364">
      <w:pPr>
        <w:widowControl w:val="0"/>
        <w:spacing w:before="120" w:after="120"/>
        <w:jc w:val="both"/>
        <w:rPr>
          <w:color w:val="000000"/>
          <w:sz w:val="22"/>
          <w:szCs w:val="22"/>
        </w:rPr>
      </w:pPr>
      <w:r>
        <w:rPr>
          <w:color w:val="000000"/>
          <w:sz w:val="22"/>
          <w:szCs w:val="22"/>
        </w:rPr>
        <w:t>L’Acheteur</w:t>
      </w:r>
      <w:r w:rsidRPr="0026016C">
        <w:rPr>
          <w:color w:val="000000"/>
          <w:sz w:val="22"/>
          <w:szCs w:val="22"/>
        </w:rPr>
        <w:t>, les fournisseurs, consultants, entrepreneurs et leurs sous-traitants doivent respecter les règles d’éthique les plus rigoureuses durant la passation et l’exécution des marchés.</w:t>
      </w:r>
    </w:p>
    <w:p w:rsidR="006D0364" w:rsidRPr="0026016C" w:rsidRDefault="006D0364" w:rsidP="006D0364">
      <w:pPr>
        <w:widowControl w:val="0"/>
        <w:spacing w:before="120" w:after="120"/>
        <w:jc w:val="both"/>
        <w:rPr>
          <w:color w:val="000000"/>
          <w:sz w:val="22"/>
          <w:szCs w:val="22"/>
        </w:rPr>
      </w:pPr>
      <w:r w:rsidRPr="0026016C">
        <w:rPr>
          <w:color w:val="000000"/>
          <w:sz w:val="22"/>
          <w:szCs w:val="22"/>
        </w:rPr>
        <w:t>En signant la Déclaration d’Intégrité, les fournisseurs, consultants, entrepreneurs et leurs sous-traitants déclarent (i) qu’il</w:t>
      </w:r>
      <w:r>
        <w:rPr>
          <w:color w:val="000000"/>
          <w:sz w:val="22"/>
          <w:szCs w:val="22"/>
        </w:rPr>
        <w:t>s</w:t>
      </w:r>
      <w:r w:rsidRPr="0026016C">
        <w:rPr>
          <w:color w:val="000000"/>
          <w:sz w:val="22"/>
          <w:szCs w:val="22"/>
        </w:rPr>
        <w:t xml:space="preserve"> n’ont commis aucun acte susceptible d’influencer le processus d’attribution du marché </w:t>
      </w:r>
      <w:r>
        <w:rPr>
          <w:color w:val="000000"/>
          <w:sz w:val="22"/>
          <w:szCs w:val="22"/>
        </w:rPr>
        <w:t>au détriment de l’Acheteur</w:t>
      </w:r>
      <w:r w:rsidRPr="0026016C">
        <w:rPr>
          <w:color w:val="000000"/>
          <w:sz w:val="22"/>
          <w:szCs w:val="22"/>
        </w:rPr>
        <w:t xml:space="preserve"> et notamment qu’aucune pratique anticoncurrentielle n’est intervenue et n’interviendra et que (ii) la négociation, la passation et l’exécution du Contrat n’a pas donné et ne donnera pas lieu à un acte de corruption ou de fraude. </w:t>
      </w:r>
    </w:p>
    <w:p w:rsidR="006D0364" w:rsidRPr="0026016C" w:rsidRDefault="006D0364" w:rsidP="006D0364">
      <w:pPr>
        <w:widowControl w:val="0"/>
        <w:spacing w:before="120" w:after="120"/>
        <w:jc w:val="both"/>
        <w:rPr>
          <w:color w:val="000000"/>
          <w:sz w:val="22"/>
          <w:szCs w:val="22"/>
        </w:rPr>
      </w:pPr>
      <w:r w:rsidRPr="0026016C">
        <w:rPr>
          <w:color w:val="000000"/>
          <w:sz w:val="22"/>
          <w:szCs w:val="22"/>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rsidR="006D0364" w:rsidRPr="0026016C" w:rsidRDefault="006D0364" w:rsidP="006D0364">
      <w:pPr>
        <w:widowControl w:val="0"/>
        <w:spacing w:before="120" w:after="120"/>
        <w:jc w:val="both"/>
        <w:rPr>
          <w:color w:val="000000"/>
          <w:sz w:val="22"/>
          <w:szCs w:val="22"/>
        </w:rPr>
      </w:pPr>
      <w:r w:rsidRPr="0026016C">
        <w:rPr>
          <w:color w:val="000000"/>
          <w:sz w:val="22"/>
          <w:szCs w:val="22"/>
        </w:rPr>
        <w:t xml:space="preserve">L’AFD se réserve le droit de prendre toute action appropriée afin de s'assurer du respect de ces règles d'éthique, notamment le droit de : </w:t>
      </w:r>
    </w:p>
    <w:p w:rsidR="006D0364" w:rsidRPr="0026016C" w:rsidRDefault="006D0364" w:rsidP="00585695">
      <w:pPr>
        <w:widowControl w:val="0"/>
        <w:numPr>
          <w:ilvl w:val="0"/>
          <w:numId w:val="152"/>
        </w:numPr>
        <w:tabs>
          <w:tab w:val="left" w:pos="709"/>
        </w:tabs>
        <w:autoSpaceDE w:val="0"/>
        <w:autoSpaceDN w:val="0"/>
        <w:adjustRightInd w:val="0"/>
        <w:spacing w:before="120" w:after="120"/>
        <w:ind w:left="709" w:hanging="709"/>
        <w:jc w:val="both"/>
        <w:rPr>
          <w:color w:val="000000"/>
          <w:sz w:val="22"/>
          <w:szCs w:val="22"/>
          <w:lang w:eastAsia="en-GB"/>
        </w:rPr>
      </w:pPr>
      <w:r w:rsidRPr="0026016C">
        <w:rPr>
          <w:color w:val="000000"/>
          <w:sz w:val="22"/>
          <w:szCs w:val="22"/>
          <w:lang w:eastAsia="en-GB"/>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rsidR="006D0364" w:rsidRPr="0026016C" w:rsidRDefault="006D0364" w:rsidP="00585695">
      <w:pPr>
        <w:widowControl w:val="0"/>
        <w:numPr>
          <w:ilvl w:val="0"/>
          <w:numId w:val="152"/>
        </w:numPr>
        <w:tabs>
          <w:tab w:val="left" w:pos="709"/>
        </w:tabs>
        <w:autoSpaceDE w:val="0"/>
        <w:autoSpaceDN w:val="0"/>
        <w:adjustRightInd w:val="0"/>
        <w:spacing w:before="120" w:after="120"/>
        <w:ind w:left="709" w:hanging="709"/>
        <w:jc w:val="both"/>
        <w:rPr>
          <w:color w:val="000000"/>
          <w:sz w:val="22"/>
          <w:szCs w:val="22"/>
          <w:lang w:eastAsia="en-GB"/>
        </w:rPr>
      </w:pPr>
      <w:r w:rsidRPr="0026016C">
        <w:rPr>
          <w:color w:val="000000"/>
          <w:sz w:val="22"/>
          <w:szCs w:val="22"/>
          <w:lang w:eastAsia="en-GB"/>
        </w:rPr>
        <w:t>Déclarer la passation du marché non-conforme si elle détermine, à un moment quelconque, que les r</w:t>
      </w:r>
      <w:r>
        <w:rPr>
          <w:color w:val="000000"/>
          <w:sz w:val="22"/>
          <w:szCs w:val="22"/>
          <w:lang w:eastAsia="en-GB"/>
        </w:rPr>
        <w:t>eprésentants de l’Acheteur</w:t>
      </w:r>
      <w:r w:rsidRPr="0026016C">
        <w:rPr>
          <w:color w:val="000000"/>
          <w:sz w:val="22"/>
          <w:szCs w:val="22"/>
          <w:lang w:eastAsia="en-GB"/>
        </w:rPr>
        <w:t>, des fournisseurs, consultants, entrepreneurs ou de leurs sous-traitants se sont livrés à la corruption, à des fraudes, ou à des pratiques anticoncurrentielles pendant le processus de passation du marché ou l’exécution du mar</w:t>
      </w:r>
      <w:r>
        <w:rPr>
          <w:color w:val="000000"/>
          <w:sz w:val="22"/>
          <w:szCs w:val="22"/>
          <w:lang w:eastAsia="en-GB"/>
        </w:rPr>
        <w:t>ché sans que l’Acheteur</w:t>
      </w:r>
      <w:r w:rsidRPr="0026016C">
        <w:rPr>
          <w:color w:val="000000"/>
          <w:sz w:val="22"/>
          <w:szCs w:val="22"/>
          <w:lang w:eastAsia="en-GB"/>
        </w:rPr>
        <w:t xml:space="preserve"> ait pris, en temps voulu et à la satisfaction de l’AFD, les mesures nécessaires pour remédier à cette situation, y compris en manquant à son devoir d’informer l’AFD lorsqu’il a eu connaissance de telles manœuvres.</w:t>
      </w:r>
    </w:p>
    <w:p w:rsidR="006D0364" w:rsidRPr="0026016C" w:rsidRDefault="006D0364" w:rsidP="006D0364">
      <w:pPr>
        <w:tabs>
          <w:tab w:val="left" w:pos="-567"/>
        </w:tabs>
        <w:suppressAutoHyphens/>
        <w:ind w:left="-567"/>
        <w:jc w:val="both"/>
        <w:rPr>
          <w:sz w:val="22"/>
          <w:szCs w:val="22"/>
          <w:lang w:eastAsia="en-US"/>
        </w:rPr>
      </w:pPr>
      <w:r w:rsidRPr="0026016C">
        <w:rPr>
          <w:sz w:val="22"/>
          <w:szCs w:val="22"/>
          <w:lang w:eastAsia="en-US"/>
        </w:rPr>
        <w:t>Aux fins d’application de la présente disposition, l’AFD définit comme suit les expressions suivantes :</w:t>
      </w:r>
    </w:p>
    <w:p w:rsidR="006D0364" w:rsidRPr="0026016C" w:rsidRDefault="006D0364" w:rsidP="006D0364">
      <w:pPr>
        <w:tabs>
          <w:tab w:val="left" w:pos="576"/>
        </w:tabs>
        <w:suppressAutoHyphens/>
        <w:ind w:left="567" w:hanging="567"/>
        <w:jc w:val="both"/>
        <w:rPr>
          <w:sz w:val="22"/>
          <w:szCs w:val="22"/>
          <w:lang w:eastAsia="en-US"/>
        </w:rPr>
      </w:pPr>
    </w:p>
    <w:p w:rsidR="006D0364" w:rsidRPr="0026016C" w:rsidRDefault="006D0364" w:rsidP="00585695">
      <w:pPr>
        <w:numPr>
          <w:ilvl w:val="0"/>
          <w:numId w:val="153"/>
        </w:numPr>
        <w:spacing w:after="120"/>
        <w:ind w:hanging="100"/>
        <w:rPr>
          <w:sz w:val="22"/>
          <w:szCs w:val="22"/>
          <w:lang w:eastAsia="en-US"/>
        </w:rPr>
      </w:pPr>
      <w:r w:rsidRPr="0026016C">
        <w:rPr>
          <w:sz w:val="22"/>
          <w:szCs w:val="22"/>
          <w:lang w:eastAsia="en-US"/>
        </w:rPr>
        <w:t>La Corruption d’Agent Public est :</w:t>
      </w:r>
    </w:p>
    <w:p w:rsidR="006D0364" w:rsidRPr="0026016C" w:rsidRDefault="006D0364" w:rsidP="006D0364">
      <w:pPr>
        <w:numPr>
          <w:ilvl w:val="0"/>
          <w:numId w:val="77"/>
        </w:numPr>
        <w:tabs>
          <w:tab w:val="clear" w:pos="2052"/>
          <w:tab w:val="left" w:pos="-1276"/>
          <w:tab w:val="num" w:pos="1701"/>
        </w:tabs>
        <w:ind w:left="1701" w:hanging="425"/>
        <w:jc w:val="both"/>
        <w:rPr>
          <w:sz w:val="22"/>
          <w:szCs w:val="22"/>
          <w:lang w:eastAsia="en-US"/>
        </w:rPr>
      </w:pPr>
      <w:r w:rsidRPr="0026016C">
        <w:rPr>
          <w:sz w:val="22"/>
          <w:szCs w:val="22"/>
          <w:lang w:eastAsia="en-US"/>
        </w:rPr>
        <w:t>Le fait de promettre, d’offrir ou d’accorder à un agent public, directement ou indirectement, un avantage indu de toute nature, pour lui-même ou pour une autre personne ou entité, afin qu’il accomplisse ou s’abstienne d’accomplir un acte dans l’exercice de ses fonctions officielles ;</w:t>
      </w:r>
    </w:p>
    <w:p w:rsidR="006D0364" w:rsidRPr="0026016C" w:rsidRDefault="006D0364" w:rsidP="006D0364">
      <w:pPr>
        <w:numPr>
          <w:ilvl w:val="0"/>
          <w:numId w:val="77"/>
        </w:numPr>
        <w:tabs>
          <w:tab w:val="clear" w:pos="2052"/>
          <w:tab w:val="left" w:pos="-1276"/>
          <w:tab w:val="num" w:pos="1701"/>
        </w:tabs>
        <w:ind w:left="1701" w:hanging="425"/>
        <w:jc w:val="both"/>
        <w:rPr>
          <w:sz w:val="22"/>
          <w:szCs w:val="22"/>
          <w:lang w:eastAsia="en-US"/>
        </w:rPr>
      </w:pPr>
      <w:r w:rsidRPr="0026016C">
        <w:rPr>
          <w:sz w:val="22"/>
          <w:szCs w:val="22"/>
          <w:lang w:eastAsia="en-US"/>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rsidR="006D0364" w:rsidRPr="0026016C" w:rsidRDefault="006D0364" w:rsidP="006D0364">
      <w:pPr>
        <w:tabs>
          <w:tab w:val="left" w:pos="-1276"/>
        </w:tabs>
        <w:ind w:left="1276" w:hanging="709"/>
        <w:jc w:val="both"/>
        <w:rPr>
          <w:sz w:val="22"/>
          <w:szCs w:val="22"/>
          <w:lang w:eastAsia="en-US"/>
        </w:rPr>
      </w:pPr>
    </w:p>
    <w:p w:rsidR="006D0364" w:rsidRPr="0026016C" w:rsidRDefault="006D0364" w:rsidP="00585695">
      <w:pPr>
        <w:numPr>
          <w:ilvl w:val="0"/>
          <w:numId w:val="153"/>
        </w:numPr>
        <w:overflowPunct w:val="0"/>
        <w:autoSpaceDE w:val="0"/>
        <w:autoSpaceDN w:val="0"/>
        <w:adjustRightInd w:val="0"/>
        <w:spacing w:after="120"/>
        <w:ind w:left="1276" w:hanging="709"/>
        <w:jc w:val="both"/>
        <w:textAlignment w:val="baseline"/>
        <w:rPr>
          <w:sz w:val="22"/>
          <w:szCs w:val="22"/>
          <w:lang w:eastAsia="en-US"/>
        </w:rPr>
      </w:pPr>
      <w:r w:rsidRPr="0026016C">
        <w:rPr>
          <w:sz w:val="22"/>
          <w:szCs w:val="22"/>
          <w:lang w:eastAsia="en-US"/>
        </w:rPr>
        <w:t xml:space="preserve">La notion d’Agent Public inclut : </w:t>
      </w:r>
    </w:p>
    <w:p w:rsidR="006D0364" w:rsidRPr="0026016C" w:rsidRDefault="006D0364" w:rsidP="006D0364">
      <w:pPr>
        <w:numPr>
          <w:ilvl w:val="0"/>
          <w:numId w:val="125"/>
        </w:numPr>
        <w:tabs>
          <w:tab w:val="left" w:pos="-1276"/>
        </w:tabs>
        <w:spacing w:after="120"/>
        <w:ind w:left="1701" w:hanging="425"/>
        <w:jc w:val="both"/>
        <w:rPr>
          <w:sz w:val="22"/>
          <w:szCs w:val="22"/>
          <w:lang w:eastAsia="en-US"/>
        </w:rPr>
      </w:pPr>
      <w:r>
        <w:rPr>
          <w:sz w:val="22"/>
          <w:szCs w:val="22"/>
          <w:lang w:eastAsia="en-US"/>
        </w:rPr>
        <w:t xml:space="preserve">     </w:t>
      </w:r>
      <w:r w:rsidRPr="0026016C">
        <w:rPr>
          <w:sz w:val="22"/>
          <w:szCs w:val="22"/>
          <w:lang w:eastAsia="en-US"/>
        </w:rPr>
        <w:t>Toute personne physique qui détient un mandat législatif, exécutif, a</w:t>
      </w:r>
      <w:r>
        <w:rPr>
          <w:sz w:val="22"/>
          <w:szCs w:val="22"/>
          <w:lang w:eastAsia="en-US"/>
        </w:rPr>
        <w:t>dministratif ou judiciaire (au sein de l’État de l’Acheteur</w:t>
      </w:r>
      <w:r w:rsidRPr="0026016C">
        <w:rPr>
          <w:sz w:val="22"/>
          <w:szCs w:val="22"/>
          <w:lang w:eastAsia="en-US"/>
        </w:rPr>
        <w:t>), indépendamment du fait que cette personne physique ait été nommée ou élue, indépendamment du caractère permanent ou provisoire de son mandat, qu’il soit rémunéré ou non, et indépendamment de sa position et du niveau hiérarchique qu’elle occupe ;</w:t>
      </w:r>
    </w:p>
    <w:p w:rsidR="006D0364" w:rsidRPr="0026016C" w:rsidRDefault="006D0364" w:rsidP="006D0364">
      <w:pPr>
        <w:numPr>
          <w:ilvl w:val="0"/>
          <w:numId w:val="125"/>
        </w:numPr>
        <w:tabs>
          <w:tab w:val="left" w:pos="-1276"/>
        </w:tabs>
        <w:spacing w:after="120"/>
        <w:ind w:left="1701" w:hanging="425"/>
        <w:jc w:val="both"/>
        <w:rPr>
          <w:sz w:val="22"/>
          <w:szCs w:val="22"/>
          <w:lang w:eastAsia="en-US"/>
        </w:rPr>
      </w:pPr>
      <w:r>
        <w:rPr>
          <w:sz w:val="22"/>
          <w:szCs w:val="22"/>
          <w:lang w:eastAsia="en-US"/>
        </w:rPr>
        <w:t xml:space="preserve">     </w:t>
      </w:r>
      <w:r w:rsidRPr="0026016C">
        <w:rPr>
          <w:sz w:val="22"/>
          <w:szCs w:val="22"/>
          <w:lang w:eastAsia="en-US"/>
        </w:rPr>
        <w:t>Toute autre personne physique qui exerce une fonction publique, y compris pour une institution d’État ou une entreprise publique, ou qui fournit un service public ;</w:t>
      </w:r>
    </w:p>
    <w:p w:rsidR="006D0364" w:rsidRPr="0026016C" w:rsidRDefault="006D0364" w:rsidP="006D0364">
      <w:pPr>
        <w:numPr>
          <w:ilvl w:val="0"/>
          <w:numId w:val="125"/>
        </w:numPr>
        <w:tabs>
          <w:tab w:val="left" w:pos="-1276"/>
        </w:tabs>
        <w:spacing w:after="120"/>
        <w:ind w:left="1701" w:hanging="425"/>
        <w:jc w:val="both"/>
        <w:rPr>
          <w:sz w:val="22"/>
          <w:szCs w:val="22"/>
          <w:lang w:eastAsia="en-US"/>
        </w:rPr>
      </w:pPr>
      <w:r>
        <w:rPr>
          <w:sz w:val="22"/>
          <w:szCs w:val="22"/>
          <w:lang w:eastAsia="en-US"/>
        </w:rPr>
        <w:t xml:space="preserve">     </w:t>
      </w:r>
      <w:r w:rsidRPr="0026016C">
        <w:rPr>
          <w:sz w:val="22"/>
          <w:szCs w:val="22"/>
          <w:lang w:eastAsia="en-US"/>
        </w:rPr>
        <w:t xml:space="preserve">Toute autre personne physique définie comme agent public par la législation nationale du pays </w:t>
      </w:r>
      <w:r>
        <w:rPr>
          <w:sz w:val="22"/>
          <w:szCs w:val="22"/>
          <w:lang w:eastAsia="en-US"/>
        </w:rPr>
        <w:t xml:space="preserve">de l’Acheteur. </w:t>
      </w:r>
    </w:p>
    <w:p w:rsidR="006D0364" w:rsidRPr="0026016C" w:rsidRDefault="006D0364" w:rsidP="00585695">
      <w:pPr>
        <w:numPr>
          <w:ilvl w:val="0"/>
          <w:numId w:val="153"/>
        </w:numPr>
        <w:overflowPunct w:val="0"/>
        <w:autoSpaceDE w:val="0"/>
        <w:autoSpaceDN w:val="0"/>
        <w:adjustRightInd w:val="0"/>
        <w:spacing w:after="120"/>
        <w:ind w:left="1276" w:hanging="709"/>
        <w:jc w:val="both"/>
        <w:textAlignment w:val="baseline"/>
        <w:rPr>
          <w:color w:val="000000"/>
          <w:sz w:val="22"/>
          <w:szCs w:val="22"/>
          <w:lang w:eastAsia="en-US"/>
        </w:rPr>
      </w:pPr>
      <w:r w:rsidRPr="0026016C">
        <w:rPr>
          <w:color w:val="000000"/>
          <w:sz w:val="22"/>
          <w:szCs w:val="22"/>
          <w:lang w:eastAsia="en-US"/>
        </w:rPr>
        <w:t>La Corruption de Personne Privée désigne :</w:t>
      </w:r>
    </w:p>
    <w:p w:rsidR="006D0364" w:rsidRPr="0026016C" w:rsidRDefault="006D0364" w:rsidP="006D0364">
      <w:pPr>
        <w:numPr>
          <w:ilvl w:val="2"/>
          <w:numId w:val="123"/>
        </w:numPr>
        <w:tabs>
          <w:tab w:val="left" w:pos="-1276"/>
          <w:tab w:val="num" w:pos="1701"/>
        </w:tabs>
        <w:spacing w:after="120"/>
        <w:ind w:left="1701" w:hanging="425"/>
        <w:jc w:val="both"/>
        <w:rPr>
          <w:sz w:val="22"/>
          <w:szCs w:val="22"/>
          <w:lang w:eastAsia="en-US"/>
        </w:rPr>
      </w:pPr>
      <w:r w:rsidRPr="0026016C">
        <w:rPr>
          <w:sz w:val="22"/>
          <w:szCs w:val="22"/>
          <w:lang w:eastAsia="en-US"/>
        </w:rPr>
        <w:t>Le fait de promettre, d’offrir ou d’accorder, directement ou indirectement, un avantage indu de toute nature à toute personne autre qu’un agent public, pour elle-même ou pour une autre personne ou entité, afin que, en violation de ses obligations légales, contractuelles ou professionnelles, elle accomplisse ou s’abstienne d’accomplir un acte ;</w:t>
      </w:r>
    </w:p>
    <w:p w:rsidR="006D0364" w:rsidRPr="0026016C" w:rsidRDefault="006D0364" w:rsidP="006D0364">
      <w:pPr>
        <w:numPr>
          <w:ilvl w:val="2"/>
          <w:numId w:val="123"/>
        </w:numPr>
        <w:tabs>
          <w:tab w:val="left" w:pos="-1276"/>
          <w:tab w:val="num" w:pos="1701"/>
        </w:tabs>
        <w:spacing w:after="120"/>
        <w:ind w:left="1701" w:hanging="425"/>
        <w:jc w:val="both"/>
        <w:rPr>
          <w:sz w:val="22"/>
          <w:szCs w:val="22"/>
          <w:lang w:eastAsia="en-US"/>
        </w:rPr>
      </w:pPr>
      <w:r w:rsidRPr="0026016C">
        <w:rPr>
          <w:sz w:val="22"/>
          <w:szCs w:val="22"/>
          <w:lang w:eastAsia="en-US"/>
        </w:rPr>
        <w:t>Le fait pour toute personne autre qu’un agent public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rsidR="006D0364" w:rsidRPr="0026016C" w:rsidRDefault="006D0364" w:rsidP="00585695">
      <w:pPr>
        <w:numPr>
          <w:ilvl w:val="0"/>
          <w:numId w:val="153"/>
        </w:numPr>
        <w:tabs>
          <w:tab w:val="left" w:pos="-1276"/>
        </w:tabs>
        <w:spacing w:after="120"/>
        <w:ind w:left="1276" w:hanging="709"/>
        <w:jc w:val="both"/>
        <w:rPr>
          <w:sz w:val="22"/>
          <w:szCs w:val="22"/>
          <w:lang w:eastAsia="en-US"/>
        </w:rPr>
      </w:pPr>
      <w:r w:rsidRPr="0026016C">
        <w:rPr>
          <w:sz w:val="22"/>
          <w:szCs w:val="22"/>
          <w:lang w:eastAsia="en-US"/>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rsidR="006D0364" w:rsidRPr="0026016C" w:rsidRDefault="006D0364" w:rsidP="00585695">
      <w:pPr>
        <w:numPr>
          <w:ilvl w:val="0"/>
          <w:numId w:val="153"/>
        </w:numPr>
        <w:tabs>
          <w:tab w:val="left" w:pos="-1276"/>
        </w:tabs>
        <w:spacing w:after="120"/>
        <w:ind w:left="1276" w:hanging="709"/>
        <w:jc w:val="both"/>
        <w:rPr>
          <w:color w:val="000000"/>
          <w:sz w:val="22"/>
          <w:szCs w:val="22"/>
          <w:lang w:val="en-US" w:eastAsia="en-US"/>
        </w:rPr>
      </w:pPr>
      <w:r w:rsidRPr="0026016C">
        <w:rPr>
          <w:color w:val="000000"/>
          <w:sz w:val="22"/>
          <w:szCs w:val="22"/>
          <w:lang w:val="en-US" w:eastAsia="en-US"/>
        </w:rPr>
        <w:t xml:space="preserve">Une Pratique Anticoncurrentielle désigne : </w:t>
      </w:r>
    </w:p>
    <w:p w:rsidR="006D0364" w:rsidRPr="0026016C" w:rsidRDefault="006D0364" w:rsidP="006D0364">
      <w:pPr>
        <w:widowControl w:val="0"/>
        <w:numPr>
          <w:ilvl w:val="0"/>
          <w:numId w:val="125"/>
        </w:numPr>
        <w:tabs>
          <w:tab w:val="left" w:pos="1701"/>
        </w:tabs>
        <w:spacing w:before="120" w:after="120"/>
        <w:ind w:left="1701" w:hanging="425"/>
        <w:jc w:val="both"/>
        <w:rPr>
          <w:sz w:val="22"/>
          <w:szCs w:val="22"/>
          <w:lang w:eastAsia="en-US"/>
        </w:rPr>
      </w:pPr>
      <w:r w:rsidRPr="0026016C">
        <w:rPr>
          <w:sz w:val="22"/>
          <w:szCs w:val="22"/>
          <w:lang w:eastAsia="en-US"/>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rsidR="006D0364" w:rsidRPr="0026016C" w:rsidRDefault="006D0364" w:rsidP="006D0364">
      <w:pPr>
        <w:widowControl w:val="0"/>
        <w:numPr>
          <w:ilvl w:val="0"/>
          <w:numId w:val="125"/>
        </w:numPr>
        <w:tabs>
          <w:tab w:val="left" w:pos="1701"/>
        </w:tabs>
        <w:spacing w:before="120" w:after="120"/>
        <w:ind w:left="1701" w:hanging="425"/>
        <w:jc w:val="both"/>
        <w:rPr>
          <w:sz w:val="22"/>
          <w:szCs w:val="22"/>
          <w:lang w:eastAsia="en-US"/>
        </w:rPr>
      </w:pPr>
      <w:r w:rsidRPr="0026016C">
        <w:rPr>
          <w:sz w:val="22"/>
          <w:szCs w:val="22"/>
          <w:lang w:eastAsia="en-US"/>
        </w:rPr>
        <w:t>Toute exploitation abusive par une personne ou un groupe de personnes d'une position dominante sur un marché intérieur ou sur une partie substantielle de celui-ci ;</w:t>
      </w:r>
    </w:p>
    <w:p w:rsidR="006D0364" w:rsidRPr="0026016C" w:rsidRDefault="006D0364" w:rsidP="006D0364">
      <w:pPr>
        <w:widowControl w:val="0"/>
        <w:numPr>
          <w:ilvl w:val="0"/>
          <w:numId w:val="125"/>
        </w:numPr>
        <w:tabs>
          <w:tab w:val="left" w:pos="1701"/>
        </w:tabs>
        <w:spacing w:before="120" w:after="120"/>
        <w:ind w:left="1701" w:hanging="425"/>
        <w:jc w:val="both"/>
        <w:rPr>
          <w:sz w:val="22"/>
          <w:szCs w:val="22"/>
          <w:lang w:eastAsia="en-US"/>
        </w:rPr>
      </w:pPr>
      <w:r w:rsidRPr="0026016C">
        <w:rPr>
          <w:sz w:val="22"/>
          <w:szCs w:val="22"/>
          <w:lang w:eastAsia="en-US"/>
        </w:rPr>
        <w:t>Toute offre de prix abusivement bas, dont l'objet ou l'effet est d'éliminer d'un marché ou d'empêcher d'accéder à un marché une personne ou l'un de ses produits.</w:t>
      </w:r>
    </w:p>
    <w:p w:rsidR="006D0364" w:rsidRPr="0026016C" w:rsidRDefault="006D0364" w:rsidP="006D0364">
      <w:pPr>
        <w:widowControl w:val="0"/>
        <w:tabs>
          <w:tab w:val="left" w:pos="709"/>
        </w:tabs>
        <w:spacing w:before="120" w:after="120"/>
        <w:ind w:left="720" w:hanging="567"/>
        <w:jc w:val="both"/>
        <w:rPr>
          <w:sz w:val="22"/>
          <w:szCs w:val="22"/>
          <w:lang w:eastAsia="en-US"/>
        </w:rPr>
      </w:pPr>
    </w:p>
    <w:p w:rsidR="006D0364" w:rsidRPr="0026016C" w:rsidRDefault="006D0364" w:rsidP="006D0364">
      <w:pPr>
        <w:widowControl w:val="0"/>
        <w:tabs>
          <w:tab w:val="left" w:pos="567"/>
        </w:tabs>
        <w:spacing w:before="120" w:after="120"/>
        <w:ind w:left="567" w:hanging="567"/>
        <w:jc w:val="both"/>
        <w:rPr>
          <w:b/>
          <w:color w:val="000000"/>
          <w:sz w:val="24"/>
          <w:szCs w:val="24"/>
          <w:u w:val="single"/>
        </w:rPr>
      </w:pPr>
      <w:r w:rsidRPr="0026016C">
        <w:rPr>
          <w:b/>
          <w:color w:val="000000"/>
          <w:sz w:val="24"/>
          <w:szCs w:val="24"/>
        </w:rPr>
        <w:t>2</w:t>
      </w:r>
      <w:r w:rsidRPr="0026016C">
        <w:rPr>
          <w:b/>
          <w:color w:val="000000"/>
          <w:sz w:val="24"/>
          <w:szCs w:val="24"/>
        </w:rPr>
        <w:tab/>
      </w:r>
      <w:r w:rsidRPr="0026016C">
        <w:rPr>
          <w:b/>
          <w:color w:val="000000"/>
          <w:sz w:val="24"/>
          <w:szCs w:val="24"/>
          <w:u w:val="single"/>
        </w:rPr>
        <w:t>Responsabilité Environnementale et Sociale</w:t>
      </w:r>
    </w:p>
    <w:p w:rsidR="006D0364" w:rsidRPr="0026016C" w:rsidRDefault="006D0364" w:rsidP="006D0364">
      <w:pPr>
        <w:suppressAutoHyphens/>
        <w:overflowPunct w:val="0"/>
        <w:autoSpaceDE w:val="0"/>
        <w:autoSpaceDN w:val="0"/>
        <w:adjustRightInd w:val="0"/>
        <w:spacing w:after="200"/>
        <w:jc w:val="both"/>
        <w:textAlignment w:val="baseline"/>
        <w:rPr>
          <w:sz w:val="22"/>
          <w:szCs w:val="22"/>
          <w:lang w:eastAsia="en-US"/>
        </w:rPr>
      </w:pPr>
      <w:r w:rsidRPr="0026016C">
        <w:rPr>
          <w:sz w:val="22"/>
          <w:szCs w:val="22"/>
          <w:lang w:eastAsia="en-US"/>
        </w:rPr>
        <w:t>Afin de promouvoir un développement durable, l’AFD souhaite s’assurer du respect des normes environnementales et sociales internationalement reconnues. A cet effet, les fournisseurs, consultants, entrepreneurs et leurs sous-traitants doivent s’engager, sur la bas</w:t>
      </w:r>
      <w:r>
        <w:rPr>
          <w:sz w:val="22"/>
          <w:szCs w:val="22"/>
          <w:lang w:eastAsia="en-US"/>
        </w:rPr>
        <w:t>e de la Déclaration d’Intégrité</w:t>
      </w:r>
      <w:r w:rsidRPr="0026016C">
        <w:rPr>
          <w:sz w:val="22"/>
          <w:szCs w:val="22"/>
          <w:lang w:eastAsia="en-US"/>
        </w:rPr>
        <w:t>, à :</w:t>
      </w:r>
    </w:p>
    <w:p w:rsidR="006D0364" w:rsidRPr="0026016C" w:rsidRDefault="006D0364" w:rsidP="00585695">
      <w:pPr>
        <w:numPr>
          <w:ilvl w:val="0"/>
          <w:numId w:val="154"/>
        </w:numPr>
        <w:tabs>
          <w:tab w:val="clear" w:pos="1068"/>
          <w:tab w:val="num" w:pos="709"/>
        </w:tabs>
        <w:ind w:left="709" w:hanging="709"/>
        <w:jc w:val="both"/>
        <w:rPr>
          <w:sz w:val="22"/>
          <w:szCs w:val="22"/>
          <w:lang w:eastAsia="en-US"/>
        </w:rPr>
      </w:pPr>
      <w:r w:rsidRPr="0026016C">
        <w:rPr>
          <w:sz w:val="22"/>
          <w:szCs w:val="22"/>
          <w:lang w:eastAsia="en-US"/>
        </w:rPr>
        <w:t xml:space="preserve">Respecter et faire respecter par l’ensemble de leurs </w:t>
      </w:r>
      <w:r w:rsidRPr="0026016C">
        <w:rPr>
          <w:color w:val="000000"/>
          <w:sz w:val="22"/>
          <w:szCs w:val="22"/>
          <w:lang w:eastAsia="en-US"/>
        </w:rPr>
        <w:t xml:space="preserve"> </w:t>
      </w:r>
      <w:r w:rsidRPr="0026016C">
        <w:rPr>
          <w:sz w:val="22"/>
          <w:szCs w:val="22"/>
          <w:lang w:eastAsia="en-US"/>
        </w:rPr>
        <w:t>sous-traitants,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rsidR="006D0364" w:rsidRPr="0026016C" w:rsidRDefault="006D0364" w:rsidP="006D0364">
      <w:pPr>
        <w:tabs>
          <w:tab w:val="num" w:pos="709"/>
        </w:tabs>
        <w:ind w:left="709" w:hanging="709"/>
        <w:jc w:val="both"/>
        <w:rPr>
          <w:sz w:val="22"/>
          <w:szCs w:val="22"/>
          <w:lang w:eastAsia="en-US"/>
        </w:rPr>
      </w:pPr>
    </w:p>
    <w:p w:rsidR="006D0364" w:rsidRDefault="006D0364" w:rsidP="00585695">
      <w:pPr>
        <w:numPr>
          <w:ilvl w:val="0"/>
          <w:numId w:val="154"/>
        </w:numPr>
        <w:tabs>
          <w:tab w:val="clear" w:pos="1068"/>
          <w:tab w:val="num" w:pos="709"/>
        </w:tabs>
        <w:ind w:left="709" w:hanging="709"/>
        <w:jc w:val="both"/>
        <w:rPr>
          <w:sz w:val="22"/>
          <w:szCs w:val="22"/>
          <w:lang w:eastAsia="en-US"/>
        </w:rPr>
      </w:pPr>
      <w:r w:rsidRPr="0026016C">
        <w:rPr>
          <w:sz w:val="22"/>
          <w:szCs w:val="22"/>
          <w:lang w:eastAsia="en-US"/>
        </w:rPr>
        <w:t>Mettre en œuvre les mesures d’atténuation des risques environnementaux et sociaux lorsqu‘elles sont indiquées dans le Plan de Gestion Environnementale et Sociale (PGES</w:t>
      </w:r>
      <w:r>
        <w:rPr>
          <w:sz w:val="22"/>
          <w:szCs w:val="22"/>
          <w:lang w:eastAsia="en-US"/>
        </w:rPr>
        <w:t>) fourni par l’Acheteur</w:t>
      </w:r>
      <w:r w:rsidRPr="0026016C">
        <w:rPr>
          <w:sz w:val="22"/>
          <w:szCs w:val="22"/>
          <w:lang w:eastAsia="en-US"/>
        </w:rPr>
        <w:t>.</w:t>
      </w:r>
    </w:p>
    <w:p w:rsidR="006D0364" w:rsidRPr="00261F3A" w:rsidRDefault="006D0364" w:rsidP="006D0364">
      <w:pPr>
        <w:pStyle w:val="Paragraphedeliste"/>
        <w:ind w:hanging="567"/>
        <w:rPr>
          <w:sz w:val="24"/>
          <w:szCs w:val="22"/>
          <w:lang w:eastAsia="en-US"/>
        </w:rPr>
      </w:pPr>
    </w:p>
    <w:p w:rsidR="006D0364" w:rsidRPr="00261F3A" w:rsidRDefault="006D0364" w:rsidP="006D0364">
      <w:pPr>
        <w:ind w:hanging="567"/>
        <w:rPr>
          <w:i/>
          <w:noProof/>
          <w:sz w:val="22"/>
        </w:rPr>
      </w:pPr>
      <w:r w:rsidRPr="00261F3A">
        <w:rPr>
          <w:i/>
          <w:noProof/>
          <w:sz w:val="22"/>
          <w:highlight w:val="yellow"/>
        </w:rPr>
        <w:t>Fin de l’OPTION A]</w:t>
      </w:r>
    </w:p>
    <w:p w:rsidR="006D0364" w:rsidRPr="00261F3A" w:rsidRDefault="006D0364" w:rsidP="006D0364">
      <w:pPr>
        <w:ind w:hanging="567"/>
        <w:rPr>
          <w:b/>
          <w:i/>
          <w:noProof/>
          <w:sz w:val="22"/>
          <w:highlight w:val="yellow"/>
        </w:rPr>
      </w:pPr>
    </w:p>
    <w:p w:rsidR="006D0364" w:rsidRPr="00261F3A" w:rsidRDefault="006D0364" w:rsidP="006D0364">
      <w:pPr>
        <w:spacing w:before="80" w:after="80"/>
        <w:ind w:hanging="567"/>
        <w:rPr>
          <w:b/>
          <w:i/>
          <w:noProof/>
          <w:sz w:val="22"/>
          <w:highlight w:val="yellow"/>
        </w:rPr>
      </w:pPr>
      <w:r w:rsidRPr="00261F3A">
        <w:rPr>
          <w:b/>
          <w:i/>
          <w:noProof/>
          <w:sz w:val="22"/>
          <w:highlight w:val="yellow"/>
        </w:rPr>
        <w:t xml:space="preserve">[OPTION B – Version à insérer pour tout projet financé par une Convention de Financement de l’AFD signée </w:t>
      </w:r>
      <w:r w:rsidRPr="00261F3A">
        <w:rPr>
          <w:b/>
          <w:i/>
          <w:noProof/>
          <w:sz w:val="22"/>
          <w:highlight w:val="yellow"/>
          <w:u w:val="single"/>
        </w:rPr>
        <w:t xml:space="preserve">à partir du </w:t>
      </w:r>
      <w:r w:rsidRPr="00261F3A">
        <w:rPr>
          <w:b/>
          <w:i/>
          <w:noProof/>
          <w:sz w:val="22"/>
          <w:highlight w:val="yellow"/>
        </w:rPr>
        <w:t>1</w:t>
      </w:r>
      <w:r w:rsidRPr="00261F3A">
        <w:rPr>
          <w:b/>
          <w:i/>
          <w:noProof/>
          <w:sz w:val="22"/>
          <w:highlight w:val="yellow"/>
          <w:vertAlign w:val="superscript"/>
        </w:rPr>
        <w:t>er</w:t>
      </w:r>
      <w:r w:rsidRPr="00261F3A">
        <w:rPr>
          <w:b/>
          <w:i/>
          <w:noProof/>
          <w:sz w:val="22"/>
          <w:highlight w:val="yellow"/>
        </w:rPr>
        <w:t xml:space="preserve"> Février 2024 </w:t>
      </w:r>
    </w:p>
    <w:p w:rsidR="006D0364" w:rsidRPr="00261F3A" w:rsidRDefault="006D0364" w:rsidP="006D0364">
      <w:pPr>
        <w:spacing w:before="80" w:after="80"/>
        <w:ind w:hanging="567"/>
        <w:jc w:val="center"/>
        <w:rPr>
          <w:b/>
          <w:i/>
          <w:noProof/>
          <w:sz w:val="22"/>
        </w:rPr>
      </w:pPr>
      <w:r w:rsidRPr="00261F3A">
        <w:rPr>
          <w:i/>
          <w:noProof/>
          <w:sz w:val="22"/>
          <w:highlight w:val="yellow"/>
        </w:rPr>
        <w:t>(Sinon supprimer cette partie et ne garder que l’OPTION A ci-avant)</w:t>
      </w:r>
    </w:p>
    <w:p w:rsidR="006D0364" w:rsidRPr="00261F3A" w:rsidRDefault="006D0364" w:rsidP="006D0364">
      <w:pPr>
        <w:pStyle w:val="TITLESECTION"/>
        <w:ind w:hanging="567"/>
        <w:rPr>
          <w:i/>
          <w:noProof/>
          <w:sz w:val="24"/>
        </w:rPr>
      </w:pPr>
    </w:p>
    <w:p w:rsidR="006D0364" w:rsidRPr="00261F3A" w:rsidRDefault="006D0364" w:rsidP="00D17421">
      <w:pPr>
        <w:pStyle w:val="Paragraphedeliste"/>
        <w:numPr>
          <w:ilvl w:val="0"/>
          <w:numId w:val="150"/>
        </w:numPr>
        <w:suppressAutoHyphens/>
        <w:overflowPunct w:val="0"/>
        <w:autoSpaceDE w:val="0"/>
        <w:autoSpaceDN w:val="0"/>
        <w:adjustRightInd w:val="0"/>
        <w:spacing w:after="142" w:line="240" w:lineRule="atLeast"/>
        <w:ind w:left="284" w:hanging="710"/>
        <w:contextualSpacing/>
        <w:jc w:val="both"/>
        <w:textAlignment w:val="baseline"/>
        <w:rPr>
          <w:b/>
          <w:noProof/>
          <w:sz w:val="22"/>
          <w:szCs w:val="22"/>
          <w:u w:val="single"/>
        </w:rPr>
      </w:pPr>
      <w:r w:rsidRPr="00261F3A">
        <w:rPr>
          <w:b/>
          <w:noProof/>
          <w:sz w:val="22"/>
          <w:szCs w:val="22"/>
          <w:u w:val="single"/>
        </w:rPr>
        <w:t>Pratiques prohibées</w:t>
      </w:r>
    </w:p>
    <w:p w:rsidR="006D0364" w:rsidRPr="00261F3A" w:rsidRDefault="006D0364" w:rsidP="006D0364">
      <w:pPr>
        <w:jc w:val="both"/>
        <w:rPr>
          <w:noProof/>
          <w:sz w:val="22"/>
          <w:szCs w:val="22"/>
        </w:rPr>
      </w:pPr>
      <w:r w:rsidRPr="00261F3A">
        <w:rPr>
          <w:noProof/>
          <w:sz w:val="22"/>
          <w:szCs w:val="22"/>
        </w:rPr>
        <w:t xml:space="preserve">L’Acheteur, les candidats, soumissionnaires, consultants ou prestataires doivent respecter les règles d’éthique les plus rigoureuses durant la passation et l’exécution des marchés. </w:t>
      </w:r>
    </w:p>
    <w:p w:rsidR="006D0364" w:rsidRPr="00261F3A" w:rsidRDefault="006D0364" w:rsidP="006D0364">
      <w:pPr>
        <w:spacing w:before="240"/>
        <w:jc w:val="both"/>
        <w:rPr>
          <w:noProof/>
          <w:sz w:val="22"/>
          <w:szCs w:val="22"/>
        </w:rPr>
      </w:pPr>
      <w:r w:rsidRPr="00261F3A">
        <w:rPr>
          <w:noProof/>
          <w:sz w:val="22"/>
          <w:szCs w:val="22"/>
        </w:rPr>
        <w:t>Aux fins d’application de la présente disposition, l’AFD introduit la notion de Pratiques prohibées, qui renvoie à des actes tels que définis dans les documents intitulés « Politique générale du groupe AFD en matière de prévention et de lutte contre les Pratiques prohibées »</w:t>
      </w:r>
      <w:r w:rsidRPr="00261F3A">
        <w:rPr>
          <w:rStyle w:val="Appelnotedebasdep"/>
          <w:noProof/>
          <w:sz w:val="22"/>
          <w:szCs w:val="22"/>
        </w:rPr>
        <w:t xml:space="preserve"> </w:t>
      </w:r>
      <w:r w:rsidRPr="00261F3A">
        <w:rPr>
          <w:rStyle w:val="Appelnotedebasdep"/>
          <w:noProof/>
          <w:sz w:val="22"/>
          <w:szCs w:val="22"/>
        </w:rPr>
        <w:footnoteReference w:id="31"/>
      </w:r>
      <w:r w:rsidRPr="00261F3A">
        <w:rPr>
          <w:noProof/>
          <w:sz w:val="22"/>
          <w:szCs w:val="22"/>
        </w:rPr>
        <w:t>, et « Directives de passation des marchés financés par l’AFD dans les Etats étrangers »</w:t>
      </w:r>
      <w:r w:rsidRPr="00261F3A">
        <w:rPr>
          <w:rStyle w:val="Appelnotedebasdep"/>
          <w:noProof/>
          <w:sz w:val="22"/>
          <w:szCs w:val="22"/>
        </w:rPr>
        <w:footnoteReference w:id="32"/>
      </w:r>
      <w:r w:rsidRPr="00261F3A">
        <w:rPr>
          <w:noProof/>
          <w:sz w:val="22"/>
          <w:szCs w:val="22"/>
        </w:rPr>
        <w:t>, disponibles sur le site Internet de l'AFD.</w:t>
      </w:r>
    </w:p>
    <w:p w:rsidR="006D0364" w:rsidRPr="00261F3A" w:rsidRDefault="006D0364" w:rsidP="006D0364">
      <w:pPr>
        <w:spacing w:before="240" w:after="240"/>
        <w:jc w:val="both"/>
        <w:rPr>
          <w:noProof/>
          <w:sz w:val="22"/>
          <w:szCs w:val="22"/>
        </w:rPr>
      </w:pPr>
      <w:r w:rsidRPr="00261F3A">
        <w:rPr>
          <w:noProof/>
          <w:sz w:val="22"/>
          <w:szCs w:val="22"/>
        </w:rPr>
        <w:t>En signant la Déclaration d’Intégrité, les fournisseurs, consultants, entrepreneurs et leurs sous</w:t>
      </w:r>
      <w:r w:rsidRPr="00261F3A">
        <w:rPr>
          <w:noProof/>
          <w:sz w:val="22"/>
          <w:szCs w:val="22"/>
        </w:rPr>
        <w:noBreakHyphen/>
        <w:t>traitants déclarent qu’ils ne se sont livrés ou ne se livreront à aucune Pratique prohibée pendant la passation et l'exécution du Marché.</w:t>
      </w:r>
    </w:p>
    <w:p w:rsidR="006D0364" w:rsidRPr="00261F3A" w:rsidRDefault="006D0364" w:rsidP="006D0364">
      <w:pPr>
        <w:spacing w:after="240"/>
        <w:jc w:val="both"/>
        <w:rPr>
          <w:rFonts w:cs="Arial"/>
          <w:noProof/>
          <w:sz w:val="22"/>
          <w:szCs w:val="22"/>
        </w:rPr>
      </w:pPr>
      <w:r w:rsidRPr="00261F3A">
        <w:rPr>
          <w:rFonts w:cs="Arial"/>
          <w:noProof/>
          <w:sz w:val="22"/>
          <w:szCs w:val="22"/>
        </w:rPr>
        <w:t>Ne peut être attributaire d'un Marché financé par l'AFD une Personne</w:t>
      </w:r>
      <w:r w:rsidRPr="00261F3A">
        <w:rPr>
          <w:rStyle w:val="Appelnotedebasdep"/>
          <w:rFonts w:cs="Arial"/>
          <w:noProof/>
          <w:sz w:val="22"/>
          <w:szCs w:val="22"/>
        </w:rPr>
        <w:footnoteReference w:id="33"/>
      </w:r>
      <w:r w:rsidRPr="00261F3A">
        <w:rPr>
          <w:rFonts w:cs="Arial"/>
          <w:noProof/>
          <w:sz w:val="22"/>
          <w:szCs w:val="22"/>
        </w:rPr>
        <w:t xml:space="preserve"> qui, ou dont un sous-traitant, un Dirigeant</w:t>
      </w:r>
      <w:r w:rsidRPr="00261F3A">
        <w:rPr>
          <w:rStyle w:val="Appelnotedebasdep"/>
          <w:rFonts w:cs="Arial"/>
          <w:noProof/>
          <w:sz w:val="22"/>
          <w:szCs w:val="22"/>
        </w:rPr>
        <w:footnoteReference w:id="34"/>
      </w:r>
      <w:r w:rsidRPr="00261F3A">
        <w:rPr>
          <w:rFonts w:cs="Arial"/>
          <w:noProof/>
          <w:sz w:val="22"/>
          <w:szCs w:val="22"/>
        </w:rPr>
        <w:t>, un employé ou un agent (qu’il soit déclaré ou non), à la date de remise d'une Candidature, d'une Offre, d'une Proposition, d'une Cotation, ou à tout moment entre cette date et l'attribution du Marché correspondant, s’est livré(e) à une Pratique prohibée, directement ou par l'intermédiaire d'un agent (qu’il soit déclaré ou non), en vue de l'obtention de ce Marché.</w:t>
      </w:r>
    </w:p>
    <w:p w:rsidR="006D0364" w:rsidRPr="00261F3A" w:rsidRDefault="006D0364" w:rsidP="006D0364">
      <w:pPr>
        <w:jc w:val="both"/>
        <w:rPr>
          <w:noProof/>
          <w:sz w:val="22"/>
        </w:rPr>
      </w:pPr>
      <w:r w:rsidRPr="00261F3A">
        <w:rPr>
          <w:noProof/>
          <w:sz w:val="22"/>
        </w:rPr>
        <w:t xml:space="preserve">L’AFD requiert que les documents de passation de marchés et les marchés qu’elle finance contiennent une disposition requérant des </w:t>
      </w:r>
      <w:r w:rsidRPr="00261F3A">
        <w:rPr>
          <w:rFonts w:cs="Arial"/>
          <w:noProof/>
          <w:sz w:val="22"/>
        </w:rPr>
        <w:t xml:space="preserve">candidats, soumissionnaires, consultants ou prestataires, </w:t>
      </w:r>
      <w:r w:rsidRPr="00261F3A">
        <w:rPr>
          <w:noProof/>
          <w:sz w:val="22"/>
        </w:rPr>
        <w:t xml:space="preserve">et de leurs sous-traitants qu’ils autorisent l’AFD à mener des investigations, et notamment à examiner les documents et pièces comptables relatifs au processus de passation et à l’exécution du marché et à les soumettre pour vérification à des auditeurs désignés par l’AFD. </w:t>
      </w:r>
    </w:p>
    <w:p w:rsidR="006D0364" w:rsidRPr="00261F3A" w:rsidRDefault="006D0364" w:rsidP="006D0364">
      <w:pPr>
        <w:spacing w:before="240"/>
        <w:rPr>
          <w:noProof/>
          <w:sz w:val="22"/>
        </w:rPr>
      </w:pPr>
      <w:r w:rsidRPr="00261F3A">
        <w:rPr>
          <w:noProof/>
          <w:sz w:val="22"/>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rsidR="006D0364" w:rsidRPr="00261F3A" w:rsidRDefault="006D0364" w:rsidP="006D0364">
      <w:pPr>
        <w:pStyle w:val="Paragraphedeliste"/>
        <w:numPr>
          <w:ilvl w:val="0"/>
          <w:numId w:val="148"/>
        </w:numPr>
        <w:suppressAutoHyphens/>
        <w:overflowPunct w:val="0"/>
        <w:autoSpaceDE w:val="0"/>
        <w:autoSpaceDN w:val="0"/>
        <w:adjustRightInd w:val="0"/>
        <w:spacing w:before="240" w:after="142" w:line="240" w:lineRule="atLeast"/>
        <w:ind w:left="709" w:hanging="283"/>
        <w:jc w:val="both"/>
        <w:textAlignment w:val="baseline"/>
        <w:rPr>
          <w:noProof/>
          <w:sz w:val="22"/>
        </w:rPr>
      </w:pPr>
      <w:r w:rsidRPr="00261F3A">
        <w:rPr>
          <w:noProof/>
          <w:sz w:val="22"/>
        </w:rPr>
        <w:t xml:space="preserve">Par e-mail, à l’adresse : </w:t>
      </w:r>
      <w:hyperlink r:id="rId84" w:history="1">
        <w:r w:rsidRPr="00261F3A">
          <w:rPr>
            <w:rStyle w:val="Lienhypertexte"/>
            <w:noProof/>
            <w:sz w:val="22"/>
          </w:rPr>
          <w:t>investigationsGroupeAFD@tutanota.com</w:t>
        </w:r>
      </w:hyperlink>
      <w:r w:rsidRPr="00261F3A">
        <w:rPr>
          <w:noProof/>
          <w:sz w:val="22"/>
        </w:rPr>
        <w:t>, ou</w:t>
      </w:r>
    </w:p>
    <w:p w:rsidR="006D0364" w:rsidRPr="00261F3A" w:rsidRDefault="006D0364" w:rsidP="006D0364">
      <w:pPr>
        <w:pStyle w:val="Paragraphedeliste"/>
        <w:numPr>
          <w:ilvl w:val="0"/>
          <w:numId w:val="148"/>
        </w:numPr>
        <w:suppressAutoHyphens/>
        <w:overflowPunct w:val="0"/>
        <w:autoSpaceDE w:val="0"/>
        <w:autoSpaceDN w:val="0"/>
        <w:adjustRightInd w:val="0"/>
        <w:spacing w:after="142" w:line="240" w:lineRule="atLeast"/>
        <w:ind w:left="709" w:hanging="283"/>
        <w:jc w:val="both"/>
        <w:textAlignment w:val="baseline"/>
        <w:rPr>
          <w:noProof/>
          <w:sz w:val="22"/>
          <w:szCs w:val="22"/>
        </w:rPr>
      </w:pPr>
      <w:r w:rsidRPr="00261F3A">
        <w:rPr>
          <w:noProof/>
          <w:sz w:val="22"/>
        </w:rPr>
        <w:t>Par lettre adressée à la direction de la Conformité du groupe AFD, 5 rue Roland Barthes, 75012 Paris.</w:t>
      </w:r>
    </w:p>
    <w:p w:rsidR="006D0364" w:rsidRPr="00261F3A" w:rsidRDefault="006D0364" w:rsidP="006D0364">
      <w:pPr>
        <w:rPr>
          <w:b/>
          <w:noProof/>
          <w:sz w:val="22"/>
          <w:szCs w:val="22"/>
          <w:u w:val="single"/>
        </w:rPr>
      </w:pPr>
    </w:p>
    <w:p w:rsidR="006D0364" w:rsidRPr="00261F3A" w:rsidRDefault="006D0364" w:rsidP="00D17421">
      <w:pPr>
        <w:pStyle w:val="Paragraphedeliste"/>
        <w:numPr>
          <w:ilvl w:val="0"/>
          <w:numId w:val="150"/>
        </w:numPr>
        <w:suppressAutoHyphens/>
        <w:overflowPunct w:val="0"/>
        <w:autoSpaceDE w:val="0"/>
        <w:autoSpaceDN w:val="0"/>
        <w:adjustRightInd w:val="0"/>
        <w:spacing w:after="142" w:line="240" w:lineRule="atLeast"/>
        <w:ind w:left="993" w:hanging="993"/>
        <w:contextualSpacing/>
        <w:jc w:val="both"/>
        <w:textAlignment w:val="baseline"/>
        <w:rPr>
          <w:b/>
          <w:noProof/>
          <w:sz w:val="22"/>
          <w:szCs w:val="22"/>
          <w:u w:val="single"/>
        </w:rPr>
      </w:pPr>
      <w:r w:rsidRPr="00261F3A">
        <w:rPr>
          <w:b/>
          <w:noProof/>
          <w:sz w:val="22"/>
          <w:szCs w:val="22"/>
          <w:u w:val="single"/>
        </w:rPr>
        <w:t>Responsabilité Environnementale, Sociale, Santé et Sécurité (ESSS)</w:t>
      </w:r>
    </w:p>
    <w:p w:rsidR="006D0364" w:rsidRPr="00261F3A" w:rsidRDefault="006D0364" w:rsidP="006D0364">
      <w:pPr>
        <w:spacing w:after="240"/>
        <w:jc w:val="both"/>
        <w:rPr>
          <w:noProof/>
          <w:sz w:val="22"/>
          <w:szCs w:val="22"/>
        </w:rPr>
      </w:pPr>
      <w:r w:rsidRPr="00261F3A">
        <w:rPr>
          <w:noProof/>
          <w:sz w:val="22"/>
          <w:szCs w:val="22"/>
        </w:rPr>
        <w:t>Afin de promouvoir un développement durable, l’AFD souhaite s’assurer du respect des normes environnementales et sociales internationalement reconnues dans les Marchés qu’elle finance. A cet effet, les Candidats, Soumissionnaires et Consultants et leurs sous-traitants doivent s’engager, sur la base de la Déclaration d’Intégrité, à :</w:t>
      </w:r>
    </w:p>
    <w:p w:rsidR="006D0364" w:rsidRDefault="006D0364" w:rsidP="00585695">
      <w:pPr>
        <w:pStyle w:val="Paragraphedeliste"/>
        <w:numPr>
          <w:ilvl w:val="0"/>
          <w:numId w:val="155"/>
        </w:numPr>
        <w:suppressAutoHyphens/>
        <w:overflowPunct w:val="0"/>
        <w:autoSpaceDE w:val="0"/>
        <w:autoSpaceDN w:val="0"/>
        <w:adjustRightInd w:val="0"/>
        <w:spacing w:after="240"/>
        <w:ind w:left="567" w:hanging="567"/>
        <w:contextualSpacing/>
        <w:jc w:val="both"/>
        <w:textAlignment w:val="baseline"/>
        <w:rPr>
          <w:rFonts w:cs="Arial"/>
          <w:noProof/>
          <w:sz w:val="22"/>
          <w:szCs w:val="22"/>
        </w:rPr>
      </w:pPr>
      <w:r w:rsidRPr="00261F3A">
        <w:rPr>
          <w:rFonts w:cs="Arial"/>
          <w:noProof/>
          <w:sz w:val="22"/>
          <w:szCs w:val="22"/>
        </w:rPr>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rsidR="006D0364" w:rsidRPr="00261F3A" w:rsidRDefault="006D0364" w:rsidP="006D0364">
      <w:pPr>
        <w:pStyle w:val="Paragraphedeliste"/>
        <w:suppressAutoHyphens/>
        <w:overflowPunct w:val="0"/>
        <w:autoSpaceDE w:val="0"/>
        <w:autoSpaceDN w:val="0"/>
        <w:adjustRightInd w:val="0"/>
        <w:spacing w:after="240"/>
        <w:ind w:left="567"/>
        <w:contextualSpacing/>
        <w:jc w:val="both"/>
        <w:textAlignment w:val="baseline"/>
        <w:rPr>
          <w:rFonts w:cs="Arial"/>
          <w:noProof/>
          <w:sz w:val="22"/>
          <w:szCs w:val="22"/>
        </w:rPr>
      </w:pPr>
    </w:p>
    <w:p w:rsidR="006D0364" w:rsidRDefault="006D0364" w:rsidP="00585695">
      <w:pPr>
        <w:pStyle w:val="Paragraphedeliste"/>
        <w:numPr>
          <w:ilvl w:val="0"/>
          <w:numId w:val="155"/>
        </w:numPr>
        <w:suppressAutoHyphens/>
        <w:overflowPunct w:val="0"/>
        <w:autoSpaceDE w:val="0"/>
        <w:autoSpaceDN w:val="0"/>
        <w:adjustRightInd w:val="0"/>
        <w:spacing w:after="100"/>
        <w:ind w:left="567" w:hanging="567"/>
        <w:contextualSpacing/>
        <w:jc w:val="both"/>
        <w:textAlignment w:val="baseline"/>
        <w:rPr>
          <w:rFonts w:cs="Arial"/>
          <w:noProof/>
          <w:sz w:val="22"/>
          <w:szCs w:val="22"/>
        </w:rPr>
      </w:pPr>
      <w:r w:rsidRPr="00261F3A">
        <w:rPr>
          <w:rFonts w:cs="Arial"/>
          <w:noProof/>
          <w:sz w:val="22"/>
          <w:szCs w:val="22"/>
        </w:rPr>
        <w:t xml:space="preserve">mettre en œuvre les mesures d'atténuation des risques environnementaux et sociaux lorsqu'elles sont indiquées dans le plan de gestion environnementale et sociale fourni par </w:t>
      </w:r>
      <w:r>
        <w:rPr>
          <w:rFonts w:cs="Arial"/>
          <w:noProof/>
          <w:sz w:val="22"/>
          <w:szCs w:val="22"/>
        </w:rPr>
        <w:t>l’Acheteur</w:t>
      </w:r>
      <w:r w:rsidRPr="00261F3A">
        <w:rPr>
          <w:rFonts w:cs="Arial"/>
          <w:noProof/>
          <w:sz w:val="22"/>
          <w:szCs w:val="22"/>
        </w:rPr>
        <w:t>, et à ce que les émissions, les rejets en surface et les effluents produits par nos activités respectent les limites, les spécifications ou les prescriptions applicables au Marché.</w:t>
      </w:r>
    </w:p>
    <w:p w:rsidR="006D0364" w:rsidRPr="00261F3A" w:rsidRDefault="006D0364" w:rsidP="006D0364">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rPr>
      </w:pPr>
    </w:p>
    <w:p w:rsidR="006D0364" w:rsidRDefault="006D0364" w:rsidP="00585695">
      <w:pPr>
        <w:pStyle w:val="Paragraphedeliste"/>
        <w:numPr>
          <w:ilvl w:val="0"/>
          <w:numId w:val="155"/>
        </w:numPr>
        <w:suppressAutoHyphens/>
        <w:overflowPunct w:val="0"/>
        <w:autoSpaceDE w:val="0"/>
        <w:autoSpaceDN w:val="0"/>
        <w:adjustRightInd w:val="0"/>
        <w:spacing w:after="100"/>
        <w:ind w:left="567" w:hanging="567"/>
        <w:contextualSpacing/>
        <w:jc w:val="both"/>
        <w:textAlignment w:val="baseline"/>
        <w:rPr>
          <w:rFonts w:cs="Arial"/>
          <w:noProof/>
          <w:sz w:val="22"/>
          <w:szCs w:val="22"/>
        </w:rPr>
      </w:pPr>
      <w:r w:rsidRPr="00261F3A">
        <w:rPr>
          <w:rFonts w:cs="Arial"/>
          <w:noProof/>
          <w:sz w:val="22"/>
          <w:szCs w:val="22"/>
        </w:rPr>
        <w:t xml:space="preserve">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w:t>
      </w:r>
      <w:r>
        <w:rPr>
          <w:rFonts w:cs="Arial"/>
          <w:noProof/>
          <w:sz w:val="22"/>
          <w:szCs w:val="22"/>
        </w:rPr>
        <w:t>de l’Acheteur</w:t>
      </w:r>
      <w:r w:rsidRPr="00261F3A">
        <w:rPr>
          <w:rFonts w:cs="Arial"/>
          <w:noProof/>
          <w:sz w:val="22"/>
          <w:szCs w:val="22"/>
        </w:rPr>
        <w:t> ; et respecter et faciliter les droits des travailleurs pour s’organiser et mettre en place un mécanisme de gestion des plaintes pour les travailleurs directs ou indirects.</w:t>
      </w:r>
    </w:p>
    <w:p w:rsidR="006D0364" w:rsidRPr="00261F3A" w:rsidRDefault="006D0364" w:rsidP="006D0364">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rPr>
      </w:pPr>
    </w:p>
    <w:p w:rsidR="006D0364" w:rsidRDefault="006D0364" w:rsidP="00585695">
      <w:pPr>
        <w:pStyle w:val="Paragraphedeliste"/>
        <w:numPr>
          <w:ilvl w:val="0"/>
          <w:numId w:val="155"/>
        </w:numPr>
        <w:suppressAutoHyphens/>
        <w:overflowPunct w:val="0"/>
        <w:autoSpaceDE w:val="0"/>
        <w:autoSpaceDN w:val="0"/>
        <w:adjustRightInd w:val="0"/>
        <w:spacing w:after="100"/>
        <w:ind w:left="567" w:hanging="567"/>
        <w:contextualSpacing/>
        <w:jc w:val="both"/>
        <w:textAlignment w:val="baseline"/>
        <w:rPr>
          <w:rFonts w:cs="Arial"/>
          <w:noProof/>
          <w:sz w:val="22"/>
          <w:szCs w:val="22"/>
        </w:rPr>
      </w:pPr>
      <w:r w:rsidRPr="00261F3A">
        <w:rPr>
          <w:rFonts w:cs="Arial"/>
          <w:noProof/>
          <w:sz w:val="22"/>
          <w:szCs w:val="22"/>
        </w:rPr>
        <w:t>mettre en place des pratiques de non-discrimination et d’égalité d’opportunités, et à assurer l’interdiction du travail des enfants et du travail forcé.</w:t>
      </w:r>
    </w:p>
    <w:p w:rsidR="006D0364" w:rsidRPr="00261F3A" w:rsidRDefault="006D0364" w:rsidP="006D0364">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rPr>
      </w:pPr>
    </w:p>
    <w:p w:rsidR="006D0364" w:rsidRPr="00261F3A" w:rsidRDefault="006D0364" w:rsidP="00585695">
      <w:pPr>
        <w:pStyle w:val="Paragraphedeliste"/>
        <w:numPr>
          <w:ilvl w:val="0"/>
          <w:numId w:val="155"/>
        </w:numPr>
        <w:suppressAutoHyphens/>
        <w:overflowPunct w:val="0"/>
        <w:autoSpaceDE w:val="0"/>
        <w:autoSpaceDN w:val="0"/>
        <w:adjustRightInd w:val="0"/>
        <w:spacing w:after="100"/>
        <w:ind w:left="567" w:hanging="567"/>
        <w:contextualSpacing/>
        <w:jc w:val="both"/>
        <w:textAlignment w:val="baseline"/>
        <w:rPr>
          <w:rFonts w:cs="Arial"/>
          <w:noProof/>
          <w:sz w:val="22"/>
          <w:szCs w:val="22"/>
        </w:rPr>
      </w:pPr>
      <w:r w:rsidRPr="00261F3A">
        <w:rPr>
          <w:rFonts w:cs="Arial"/>
          <w:noProof/>
          <w:sz w:val="22"/>
          <w:szCs w:val="22"/>
        </w:rPr>
        <w:t xml:space="preserve">maintenir un dossier pour chaque membre du personnel local consignant les heures travaillées par chaque personne, le type de travail, les salaires payés et les formations suivies, et à ce que ces dossiers soient disponibles en tout temps afin qu'ils puissent être examinés par </w:t>
      </w:r>
      <w:r>
        <w:rPr>
          <w:rFonts w:cs="Arial"/>
          <w:noProof/>
          <w:sz w:val="22"/>
          <w:szCs w:val="22"/>
        </w:rPr>
        <w:t>l’Acheteur</w:t>
      </w:r>
      <w:r w:rsidRPr="00261F3A">
        <w:rPr>
          <w:rFonts w:cs="Arial"/>
          <w:noProof/>
          <w:sz w:val="22"/>
          <w:szCs w:val="22"/>
        </w:rPr>
        <w:t xml:space="preserve"> et les représentants autorisés du gouvernement, dans le respect des lois et réglementations applicables à la protection des données personnelles dans le pays de réalisation du Marché.</w:t>
      </w:r>
    </w:p>
    <w:p w:rsidR="006D0364" w:rsidRPr="00261F3A" w:rsidRDefault="006D0364" w:rsidP="006D0364">
      <w:pPr>
        <w:rPr>
          <w:noProof/>
          <w:sz w:val="22"/>
          <w:szCs w:val="22"/>
        </w:rPr>
      </w:pPr>
    </w:p>
    <w:p w:rsidR="006D0364" w:rsidRPr="00261F3A" w:rsidRDefault="006D0364" w:rsidP="006D0364">
      <w:pPr>
        <w:rPr>
          <w:noProof/>
          <w:sz w:val="22"/>
          <w:szCs w:val="22"/>
        </w:rPr>
      </w:pPr>
    </w:p>
    <w:p w:rsidR="006D0364" w:rsidRPr="00D17421" w:rsidRDefault="006D0364" w:rsidP="00D17421">
      <w:pPr>
        <w:rPr>
          <w:i/>
          <w:noProof/>
          <w:sz w:val="22"/>
          <w:szCs w:val="22"/>
          <w:highlight w:val="yellow"/>
        </w:rPr>
      </w:pPr>
      <w:r w:rsidRPr="00261F3A">
        <w:rPr>
          <w:i/>
          <w:noProof/>
          <w:sz w:val="22"/>
          <w:szCs w:val="22"/>
          <w:highlight w:val="yellow"/>
        </w:rPr>
        <w:t>Fin de l’OPTION B]</w:t>
      </w:r>
    </w:p>
    <w:p w:rsidR="006D0364" w:rsidRDefault="006D0364" w:rsidP="0079194B">
      <w:pPr>
        <w:widowControl w:val="0"/>
        <w:tabs>
          <w:tab w:val="left" w:pos="567"/>
        </w:tabs>
        <w:spacing w:before="120" w:after="120"/>
        <w:ind w:left="567" w:hanging="567"/>
        <w:jc w:val="both"/>
        <w:rPr>
          <w:color w:val="000000"/>
          <w:sz w:val="24"/>
          <w:szCs w:val="24"/>
        </w:rPr>
      </w:pPr>
    </w:p>
    <w:p w:rsidR="00FC31C4" w:rsidRDefault="00FC31C4" w:rsidP="00D17421">
      <w:pPr>
        <w:widowControl w:val="0"/>
        <w:tabs>
          <w:tab w:val="left" w:pos="567"/>
        </w:tabs>
        <w:spacing w:before="120" w:after="120"/>
        <w:ind w:left="567" w:hanging="567"/>
        <w:jc w:val="center"/>
      </w:pPr>
      <w:r w:rsidRPr="00D0388E">
        <w:rPr>
          <w:b/>
          <w:sz w:val="32"/>
          <w:szCs w:val="32"/>
        </w:rPr>
        <w:t xml:space="preserve">Annexe </w:t>
      </w:r>
      <w:r w:rsidR="007E3CD7">
        <w:rPr>
          <w:b/>
          <w:sz w:val="32"/>
          <w:szCs w:val="32"/>
        </w:rPr>
        <w:t xml:space="preserve">2 </w:t>
      </w:r>
      <w:r w:rsidRPr="00D0388E">
        <w:rPr>
          <w:b/>
          <w:sz w:val="32"/>
          <w:szCs w:val="32"/>
        </w:rPr>
        <w:t>au CCAP</w:t>
      </w:r>
      <w:r w:rsidR="00F30316" w:rsidRPr="00D0388E">
        <w:rPr>
          <w:b/>
          <w:sz w:val="32"/>
          <w:szCs w:val="32"/>
        </w:rPr>
        <w:t xml:space="preserve"> </w:t>
      </w:r>
      <w:r w:rsidR="007E3CD7">
        <w:rPr>
          <w:b/>
          <w:sz w:val="32"/>
          <w:szCs w:val="32"/>
        </w:rPr>
        <w:t>:</w:t>
      </w:r>
      <w:r w:rsidR="007E3CD7">
        <w:rPr>
          <w:b/>
          <w:sz w:val="32"/>
          <w:szCs w:val="32"/>
        </w:rPr>
        <w:br/>
      </w:r>
      <w:r w:rsidRPr="00D0388E">
        <w:rPr>
          <w:b/>
          <w:sz w:val="32"/>
          <w:szCs w:val="32"/>
        </w:rPr>
        <w:t>Exemple de Formule de Révision de Prix</w:t>
      </w:r>
    </w:p>
    <w:p w:rsidR="007E3CD7" w:rsidRDefault="007E3CD7" w:rsidP="007E3CD7">
      <w:pPr>
        <w:suppressAutoHyphens/>
        <w:spacing w:after="142" w:line="240" w:lineRule="atLeast"/>
        <w:jc w:val="both"/>
        <w:rPr>
          <w:sz w:val="24"/>
          <w:szCs w:val="24"/>
        </w:rPr>
      </w:pPr>
    </w:p>
    <w:p w:rsidR="007E3CD7" w:rsidRPr="0056652F" w:rsidRDefault="007E3CD7" w:rsidP="007E3CD7">
      <w:pPr>
        <w:suppressAutoHyphens/>
        <w:spacing w:after="142" w:line="240" w:lineRule="atLeast"/>
        <w:jc w:val="both"/>
        <w:rPr>
          <w:sz w:val="22"/>
          <w:szCs w:val="22"/>
        </w:rPr>
      </w:pPr>
      <w:r w:rsidRPr="0056652F">
        <w:rPr>
          <w:sz w:val="22"/>
          <w:szCs w:val="22"/>
        </w:rPr>
        <w:t xml:space="preserve">Si au titre de l’article 15.1 du CCAG les </w:t>
      </w:r>
      <w:r w:rsidR="00FC31C4" w:rsidRPr="0056652F">
        <w:rPr>
          <w:sz w:val="22"/>
          <w:szCs w:val="22"/>
        </w:rPr>
        <w:t xml:space="preserve">prix </w:t>
      </w:r>
      <w:r w:rsidR="00052B6E" w:rsidRPr="0056652F">
        <w:rPr>
          <w:sz w:val="22"/>
          <w:szCs w:val="22"/>
        </w:rPr>
        <w:t>sont révisables, la m</w:t>
      </w:r>
      <w:r w:rsidRPr="0056652F">
        <w:rPr>
          <w:sz w:val="22"/>
          <w:szCs w:val="22"/>
        </w:rPr>
        <w:t>éthode de calcul de la révision des prix est la suivante :</w:t>
      </w:r>
    </w:p>
    <w:p w:rsidR="00FC31C4" w:rsidRPr="0056652F" w:rsidRDefault="007E3CD7" w:rsidP="007E3CD7">
      <w:pPr>
        <w:suppressAutoHyphens/>
        <w:spacing w:after="142" w:line="240" w:lineRule="atLeast"/>
        <w:ind w:left="851" w:hanging="851"/>
        <w:jc w:val="both"/>
        <w:rPr>
          <w:sz w:val="22"/>
          <w:szCs w:val="22"/>
        </w:rPr>
      </w:pPr>
      <w:r w:rsidRPr="0056652F">
        <w:rPr>
          <w:sz w:val="22"/>
          <w:szCs w:val="22"/>
        </w:rPr>
        <w:t>15.1</w:t>
      </w:r>
      <w:r w:rsidRPr="0056652F">
        <w:rPr>
          <w:sz w:val="22"/>
          <w:szCs w:val="22"/>
        </w:rPr>
        <w:tab/>
        <w:t xml:space="preserve">Les prix </w:t>
      </w:r>
      <w:r w:rsidR="00FC31C4" w:rsidRPr="0056652F">
        <w:rPr>
          <w:sz w:val="22"/>
          <w:szCs w:val="22"/>
        </w:rPr>
        <w:t xml:space="preserve">payables au Fournisseur figurant au marché, seront soumis à révision pendant l’exécution du marché de façon à refléter l’évolution des coûts de la </w:t>
      </w:r>
      <w:r w:rsidR="00385E19" w:rsidRPr="0056652F">
        <w:rPr>
          <w:sz w:val="22"/>
          <w:szCs w:val="22"/>
        </w:rPr>
        <w:t>main-d’œuvre</w:t>
      </w:r>
      <w:r w:rsidR="00FC31C4" w:rsidRPr="0056652F">
        <w:rPr>
          <w:sz w:val="22"/>
          <w:szCs w:val="22"/>
        </w:rPr>
        <w:t>, des matières premières et matériaux, conformément à la formule</w:t>
      </w:r>
      <w:r w:rsidRPr="0056652F">
        <w:rPr>
          <w:sz w:val="22"/>
          <w:szCs w:val="22"/>
        </w:rPr>
        <w:t> </w:t>
      </w:r>
      <w:r w:rsidR="00FC31C4" w:rsidRPr="0056652F">
        <w:rPr>
          <w:sz w:val="22"/>
          <w:szCs w:val="22"/>
        </w:rPr>
        <w:t>:</w:t>
      </w:r>
    </w:p>
    <w:p w:rsidR="00396803" w:rsidRPr="0056652F" w:rsidRDefault="00396803" w:rsidP="00396803">
      <w:pPr>
        <w:suppressAutoHyphens/>
        <w:jc w:val="center"/>
        <w:rPr>
          <w:sz w:val="22"/>
          <w:szCs w:val="22"/>
          <w:lang w:val="en-US"/>
        </w:rPr>
      </w:pPr>
      <w:r w:rsidRPr="0056652F">
        <w:rPr>
          <w:sz w:val="22"/>
          <w:szCs w:val="22"/>
          <w:lang w:val="en-US"/>
        </w:rPr>
        <w:t>P</w:t>
      </w:r>
      <w:r w:rsidRPr="0056652F">
        <w:rPr>
          <w:sz w:val="22"/>
          <w:szCs w:val="22"/>
          <w:vertAlign w:val="subscript"/>
          <w:lang w:val="en-US"/>
        </w:rPr>
        <w:t>1</w:t>
      </w:r>
      <w:r w:rsidRPr="0056652F">
        <w:rPr>
          <w:sz w:val="22"/>
          <w:szCs w:val="22"/>
          <w:lang w:val="en-US"/>
        </w:rPr>
        <w:t xml:space="preserve"> = P</w:t>
      </w:r>
      <w:r w:rsidRPr="0056652F">
        <w:rPr>
          <w:sz w:val="22"/>
          <w:szCs w:val="22"/>
          <w:vertAlign w:val="subscript"/>
          <w:lang w:val="en-US"/>
        </w:rPr>
        <w:t>0</w:t>
      </w:r>
      <w:r w:rsidRPr="0056652F">
        <w:rPr>
          <w:sz w:val="22"/>
          <w:szCs w:val="22"/>
          <w:lang w:val="en-US"/>
        </w:rPr>
        <w:t xml:space="preserve"> [a + </w:t>
      </w:r>
      <w:r w:rsidRPr="0056652F">
        <w:rPr>
          <w:sz w:val="22"/>
          <w:szCs w:val="22"/>
          <w:u w:val="single"/>
          <w:lang w:val="en-US"/>
        </w:rPr>
        <w:t>bL</w:t>
      </w:r>
      <w:r w:rsidRPr="0056652F">
        <w:rPr>
          <w:sz w:val="22"/>
          <w:szCs w:val="22"/>
          <w:vertAlign w:val="subscript"/>
          <w:lang w:val="en-US"/>
        </w:rPr>
        <w:t>1</w:t>
      </w:r>
      <w:r w:rsidRPr="0056652F">
        <w:rPr>
          <w:sz w:val="22"/>
          <w:szCs w:val="22"/>
          <w:lang w:val="en-US"/>
        </w:rPr>
        <w:t xml:space="preserve"> + </w:t>
      </w:r>
      <w:r w:rsidRPr="0056652F">
        <w:rPr>
          <w:sz w:val="22"/>
          <w:szCs w:val="22"/>
          <w:u w:val="single"/>
          <w:lang w:val="en-US"/>
        </w:rPr>
        <w:t>cM</w:t>
      </w:r>
      <w:r w:rsidRPr="0056652F">
        <w:rPr>
          <w:sz w:val="22"/>
          <w:szCs w:val="22"/>
          <w:vertAlign w:val="subscript"/>
          <w:lang w:val="en-US"/>
        </w:rPr>
        <w:t>1</w:t>
      </w:r>
      <w:r w:rsidRPr="0056652F">
        <w:rPr>
          <w:sz w:val="22"/>
          <w:szCs w:val="22"/>
          <w:lang w:val="en-US"/>
        </w:rPr>
        <w:t>] - P</w:t>
      </w:r>
      <w:r w:rsidRPr="0056652F">
        <w:rPr>
          <w:sz w:val="22"/>
          <w:szCs w:val="22"/>
          <w:vertAlign w:val="subscript"/>
          <w:lang w:val="en-US"/>
        </w:rPr>
        <w:t>0</w:t>
      </w:r>
    </w:p>
    <w:p w:rsidR="00396803" w:rsidRPr="0056652F" w:rsidRDefault="00396803" w:rsidP="00396803">
      <w:pPr>
        <w:tabs>
          <w:tab w:val="left" w:pos="4111"/>
          <w:tab w:val="left" w:pos="4678"/>
        </w:tabs>
        <w:suppressAutoHyphens/>
        <w:rPr>
          <w:sz w:val="22"/>
          <w:szCs w:val="22"/>
          <w:lang w:val="en-US"/>
        </w:rPr>
      </w:pPr>
      <w:r w:rsidRPr="0056652F">
        <w:rPr>
          <w:sz w:val="22"/>
          <w:szCs w:val="22"/>
          <w:lang w:val="en-US"/>
        </w:rPr>
        <w:tab/>
        <w:t>L</w:t>
      </w:r>
      <w:r w:rsidRPr="0056652F">
        <w:rPr>
          <w:sz w:val="22"/>
          <w:szCs w:val="22"/>
          <w:vertAlign w:val="subscript"/>
          <w:lang w:val="en-US"/>
        </w:rPr>
        <w:t>0</w:t>
      </w:r>
      <w:r w:rsidRPr="0056652F">
        <w:rPr>
          <w:sz w:val="22"/>
          <w:szCs w:val="22"/>
          <w:lang w:val="en-US"/>
        </w:rPr>
        <w:tab/>
        <w:t>M</w:t>
      </w:r>
      <w:r w:rsidRPr="0056652F">
        <w:rPr>
          <w:sz w:val="22"/>
          <w:szCs w:val="22"/>
          <w:vertAlign w:val="subscript"/>
          <w:lang w:val="en-US"/>
        </w:rPr>
        <w:t>0</w:t>
      </w:r>
    </w:p>
    <w:p w:rsidR="00396803" w:rsidRPr="0056652F" w:rsidRDefault="00396803" w:rsidP="00396803">
      <w:pPr>
        <w:suppressAutoHyphens/>
        <w:rPr>
          <w:sz w:val="22"/>
          <w:szCs w:val="22"/>
          <w:lang w:val="en-US"/>
        </w:rPr>
      </w:pPr>
    </w:p>
    <w:p w:rsidR="00396803" w:rsidRPr="0056652F" w:rsidRDefault="00396803" w:rsidP="00396803">
      <w:pPr>
        <w:suppressAutoHyphens/>
        <w:ind w:left="2131" w:hanging="2131"/>
        <w:jc w:val="center"/>
        <w:rPr>
          <w:sz w:val="22"/>
          <w:szCs w:val="22"/>
        </w:rPr>
      </w:pPr>
      <w:r w:rsidRPr="0056652F">
        <w:rPr>
          <w:sz w:val="22"/>
          <w:szCs w:val="22"/>
        </w:rPr>
        <w:t>a+b+c = 1</w:t>
      </w:r>
    </w:p>
    <w:p w:rsidR="00FC31C4" w:rsidRPr="0056652F" w:rsidRDefault="00FC31C4" w:rsidP="007E3CD7">
      <w:pPr>
        <w:suppressAutoHyphens/>
        <w:spacing w:after="142" w:line="240" w:lineRule="atLeast"/>
        <w:jc w:val="both"/>
        <w:rPr>
          <w:sz w:val="22"/>
          <w:szCs w:val="22"/>
        </w:rPr>
      </w:pPr>
      <w:r w:rsidRPr="0056652F">
        <w:rPr>
          <w:sz w:val="22"/>
          <w:szCs w:val="22"/>
        </w:rPr>
        <w:t>dans laquelle:</w:t>
      </w:r>
    </w:p>
    <w:p w:rsidR="00FC31C4" w:rsidRPr="0056652F" w:rsidRDefault="00FC31C4" w:rsidP="007E3CD7">
      <w:pPr>
        <w:tabs>
          <w:tab w:val="left" w:pos="1440"/>
          <w:tab w:val="left" w:pos="1800"/>
        </w:tabs>
        <w:suppressAutoHyphens/>
        <w:spacing w:after="142" w:line="240" w:lineRule="atLeast"/>
        <w:jc w:val="both"/>
        <w:rPr>
          <w:sz w:val="22"/>
          <w:szCs w:val="22"/>
        </w:rPr>
      </w:pPr>
      <w:r w:rsidRPr="0056652F">
        <w:rPr>
          <w:sz w:val="22"/>
          <w:szCs w:val="22"/>
        </w:rPr>
        <w:t>P</w:t>
      </w:r>
      <w:r w:rsidRPr="0056652F">
        <w:rPr>
          <w:sz w:val="22"/>
          <w:szCs w:val="22"/>
          <w:vertAlign w:val="subscript"/>
        </w:rPr>
        <w:t>1</w:t>
      </w:r>
      <w:r w:rsidRPr="0056652F">
        <w:rPr>
          <w:sz w:val="22"/>
          <w:szCs w:val="22"/>
        </w:rPr>
        <w:tab/>
        <w:t>=</w:t>
      </w:r>
      <w:r w:rsidRPr="0056652F">
        <w:rPr>
          <w:sz w:val="22"/>
          <w:szCs w:val="22"/>
        </w:rPr>
        <w:tab/>
        <w:t>montant de l’ajustement payable au Fournisseur.</w:t>
      </w:r>
    </w:p>
    <w:p w:rsidR="00FC31C4" w:rsidRPr="0056652F" w:rsidRDefault="00FC31C4" w:rsidP="007E3CD7">
      <w:pPr>
        <w:tabs>
          <w:tab w:val="left" w:pos="1440"/>
          <w:tab w:val="left" w:pos="1800"/>
        </w:tabs>
        <w:suppressAutoHyphens/>
        <w:spacing w:after="142" w:line="240" w:lineRule="atLeast"/>
        <w:jc w:val="both"/>
        <w:rPr>
          <w:sz w:val="22"/>
          <w:szCs w:val="22"/>
        </w:rPr>
      </w:pPr>
      <w:r w:rsidRPr="0056652F">
        <w:rPr>
          <w:sz w:val="22"/>
          <w:szCs w:val="22"/>
        </w:rPr>
        <w:t>P</w:t>
      </w:r>
      <w:r w:rsidRPr="0056652F">
        <w:rPr>
          <w:sz w:val="22"/>
          <w:szCs w:val="22"/>
          <w:vertAlign w:val="subscript"/>
        </w:rPr>
        <w:t>0</w:t>
      </w:r>
      <w:r w:rsidR="00E343FB" w:rsidRPr="0056652F">
        <w:rPr>
          <w:sz w:val="22"/>
          <w:szCs w:val="22"/>
        </w:rPr>
        <w:tab/>
        <w:t>=</w:t>
      </w:r>
      <w:r w:rsidR="00E343FB" w:rsidRPr="0056652F">
        <w:rPr>
          <w:sz w:val="22"/>
          <w:szCs w:val="22"/>
        </w:rPr>
        <w:tab/>
        <w:t>p</w:t>
      </w:r>
      <w:r w:rsidRPr="0056652F">
        <w:rPr>
          <w:sz w:val="22"/>
          <w:szCs w:val="22"/>
        </w:rPr>
        <w:t>rix du marché (prix de base).</w:t>
      </w:r>
    </w:p>
    <w:p w:rsidR="00FC31C4" w:rsidRPr="0056652F" w:rsidRDefault="00FC31C4" w:rsidP="00396803">
      <w:pPr>
        <w:tabs>
          <w:tab w:val="left" w:pos="1440"/>
          <w:tab w:val="left" w:pos="1800"/>
        </w:tabs>
        <w:suppressAutoHyphens/>
        <w:spacing w:after="142" w:line="240" w:lineRule="atLeast"/>
        <w:ind w:left="1843" w:hanging="1843"/>
        <w:jc w:val="both"/>
        <w:rPr>
          <w:sz w:val="22"/>
          <w:szCs w:val="22"/>
        </w:rPr>
      </w:pPr>
      <w:r w:rsidRPr="0056652F">
        <w:rPr>
          <w:sz w:val="22"/>
          <w:szCs w:val="22"/>
        </w:rPr>
        <w:t>a</w:t>
      </w:r>
      <w:r w:rsidRPr="0056652F">
        <w:rPr>
          <w:sz w:val="22"/>
          <w:szCs w:val="22"/>
        </w:rPr>
        <w:tab/>
        <w:t>=</w:t>
      </w:r>
      <w:r w:rsidRPr="0056652F">
        <w:rPr>
          <w:sz w:val="22"/>
          <w:szCs w:val="22"/>
        </w:rPr>
        <w:tab/>
        <w:t xml:space="preserve">élément fixe généralement </w:t>
      </w:r>
      <w:r w:rsidR="00396803" w:rsidRPr="0056652F">
        <w:rPr>
          <w:sz w:val="22"/>
          <w:szCs w:val="22"/>
        </w:rPr>
        <w:t>entre cinq (5) et quinze (15)</w:t>
      </w:r>
      <w:r w:rsidRPr="0056652F">
        <w:rPr>
          <w:sz w:val="22"/>
          <w:szCs w:val="22"/>
        </w:rPr>
        <w:t>%</w:t>
      </w:r>
      <w:r w:rsidR="00396803" w:rsidRPr="0056652F">
        <w:rPr>
          <w:sz w:val="22"/>
          <w:szCs w:val="22"/>
        </w:rPr>
        <w:t>, représentant les profits et frais généraux inclus dans le montant du Marché</w:t>
      </w:r>
      <w:r w:rsidRPr="0056652F">
        <w:rPr>
          <w:sz w:val="22"/>
          <w:szCs w:val="22"/>
        </w:rPr>
        <w:t>.</w:t>
      </w:r>
    </w:p>
    <w:p w:rsidR="00FC31C4" w:rsidRPr="0056652F" w:rsidRDefault="00FC31C4" w:rsidP="007E3CD7">
      <w:pPr>
        <w:tabs>
          <w:tab w:val="left" w:pos="1440"/>
          <w:tab w:val="left" w:pos="1800"/>
        </w:tabs>
        <w:suppressAutoHyphens/>
        <w:spacing w:after="142" w:line="240" w:lineRule="atLeast"/>
        <w:ind w:left="1843" w:hanging="1843"/>
        <w:jc w:val="both"/>
        <w:rPr>
          <w:sz w:val="22"/>
          <w:szCs w:val="22"/>
        </w:rPr>
      </w:pPr>
      <w:r w:rsidRPr="0056652F">
        <w:rPr>
          <w:sz w:val="22"/>
          <w:szCs w:val="22"/>
        </w:rPr>
        <w:t>b</w:t>
      </w:r>
      <w:r w:rsidRPr="0056652F">
        <w:rPr>
          <w:sz w:val="22"/>
          <w:szCs w:val="22"/>
        </w:rPr>
        <w:tab/>
        <w:t>=</w:t>
      </w:r>
      <w:r w:rsidRPr="0056652F">
        <w:rPr>
          <w:sz w:val="22"/>
          <w:szCs w:val="22"/>
        </w:rPr>
        <w:tab/>
        <w:t xml:space="preserve">pourcentage estimé de l’élément représentant la </w:t>
      </w:r>
      <w:r w:rsidR="00385E19" w:rsidRPr="0056652F">
        <w:rPr>
          <w:sz w:val="22"/>
          <w:szCs w:val="22"/>
        </w:rPr>
        <w:t>main-d’œuvre</w:t>
      </w:r>
      <w:r w:rsidRPr="0056652F">
        <w:rPr>
          <w:sz w:val="22"/>
          <w:szCs w:val="22"/>
        </w:rPr>
        <w:t xml:space="preserve"> dans le Prix du marché.</w:t>
      </w:r>
    </w:p>
    <w:p w:rsidR="00FC31C4" w:rsidRPr="0056652F" w:rsidRDefault="00FC31C4" w:rsidP="007E3CD7">
      <w:pPr>
        <w:tabs>
          <w:tab w:val="left" w:pos="1440"/>
          <w:tab w:val="left" w:pos="1800"/>
        </w:tabs>
        <w:suppressAutoHyphens/>
        <w:spacing w:after="142" w:line="240" w:lineRule="atLeast"/>
        <w:ind w:left="1843" w:hanging="1843"/>
        <w:jc w:val="both"/>
        <w:rPr>
          <w:sz w:val="22"/>
          <w:szCs w:val="22"/>
        </w:rPr>
      </w:pPr>
      <w:r w:rsidRPr="0056652F">
        <w:rPr>
          <w:sz w:val="22"/>
          <w:szCs w:val="22"/>
        </w:rPr>
        <w:t>c</w:t>
      </w:r>
      <w:r w:rsidRPr="0056652F">
        <w:rPr>
          <w:sz w:val="22"/>
          <w:szCs w:val="22"/>
        </w:rPr>
        <w:tab/>
        <w:t>=</w:t>
      </w:r>
      <w:r w:rsidRPr="0056652F">
        <w:rPr>
          <w:sz w:val="22"/>
          <w:szCs w:val="22"/>
        </w:rPr>
        <w:tab/>
        <w:t>pourcentage estimé de l’élément représentant les matières et matériaux dans le Prix du marché.</w:t>
      </w:r>
    </w:p>
    <w:p w:rsidR="00FC31C4" w:rsidRPr="0056652F" w:rsidRDefault="00FC31C4" w:rsidP="007E3CD7">
      <w:pPr>
        <w:tabs>
          <w:tab w:val="left" w:pos="1440"/>
          <w:tab w:val="left" w:pos="1800"/>
        </w:tabs>
        <w:suppressAutoHyphens/>
        <w:spacing w:after="142" w:line="240" w:lineRule="atLeast"/>
        <w:ind w:left="1843" w:hanging="1843"/>
        <w:jc w:val="both"/>
        <w:rPr>
          <w:sz w:val="22"/>
          <w:szCs w:val="22"/>
        </w:rPr>
      </w:pPr>
      <w:r w:rsidRPr="0056652F">
        <w:rPr>
          <w:sz w:val="22"/>
          <w:szCs w:val="22"/>
        </w:rPr>
        <w:t>L</w:t>
      </w:r>
      <w:r w:rsidRPr="0056652F">
        <w:rPr>
          <w:sz w:val="22"/>
          <w:szCs w:val="22"/>
          <w:vertAlign w:val="subscript"/>
        </w:rPr>
        <w:t>0</w:t>
      </w:r>
      <w:r w:rsidRPr="0056652F">
        <w:rPr>
          <w:sz w:val="22"/>
          <w:szCs w:val="22"/>
        </w:rPr>
        <w:t>, L</w:t>
      </w:r>
      <w:r w:rsidRPr="0056652F">
        <w:rPr>
          <w:sz w:val="22"/>
          <w:szCs w:val="22"/>
          <w:vertAlign w:val="subscript"/>
        </w:rPr>
        <w:t>1</w:t>
      </w:r>
      <w:r w:rsidRPr="0056652F">
        <w:rPr>
          <w:sz w:val="22"/>
          <w:szCs w:val="22"/>
        </w:rPr>
        <w:tab/>
        <w:t>=</w:t>
      </w:r>
      <w:r w:rsidRPr="0056652F">
        <w:rPr>
          <w:sz w:val="22"/>
          <w:szCs w:val="22"/>
        </w:rPr>
        <w:tab/>
        <w:t xml:space="preserve">indices du coût de la </w:t>
      </w:r>
      <w:r w:rsidR="00385E19" w:rsidRPr="0056652F">
        <w:rPr>
          <w:sz w:val="22"/>
          <w:szCs w:val="22"/>
        </w:rPr>
        <w:t>main-d’œuvre</w:t>
      </w:r>
      <w:r w:rsidRPr="0056652F">
        <w:rPr>
          <w:sz w:val="22"/>
          <w:szCs w:val="22"/>
        </w:rPr>
        <w:t xml:space="preserve"> applicables à l’industrie concernée dans le pays d’origine, à la date de référence et à la date de révision du prix, respectivement.</w:t>
      </w:r>
    </w:p>
    <w:p w:rsidR="00FC31C4" w:rsidRPr="0056652F" w:rsidRDefault="00FC31C4" w:rsidP="007E3CD7">
      <w:pPr>
        <w:tabs>
          <w:tab w:val="left" w:pos="1440"/>
          <w:tab w:val="left" w:pos="1800"/>
        </w:tabs>
        <w:suppressAutoHyphens/>
        <w:spacing w:after="142" w:line="240" w:lineRule="atLeast"/>
        <w:ind w:left="1843" w:hanging="1843"/>
        <w:jc w:val="both"/>
        <w:rPr>
          <w:sz w:val="22"/>
          <w:szCs w:val="22"/>
        </w:rPr>
      </w:pPr>
      <w:r w:rsidRPr="0056652F">
        <w:rPr>
          <w:sz w:val="22"/>
          <w:szCs w:val="22"/>
        </w:rPr>
        <w:t>M</w:t>
      </w:r>
      <w:r w:rsidRPr="0056652F">
        <w:rPr>
          <w:sz w:val="22"/>
          <w:szCs w:val="22"/>
          <w:vertAlign w:val="subscript"/>
        </w:rPr>
        <w:t>0</w:t>
      </w:r>
      <w:r w:rsidRPr="0056652F">
        <w:rPr>
          <w:sz w:val="22"/>
          <w:szCs w:val="22"/>
        </w:rPr>
        <w:t>, M</w:t>
      </w:r>
      <w:r w:rsidRPr="0056652F">
        <w:rPr>
          <w:sz w:val="22"/>
          <w:szCs w:val="22"/>
          <w:vertAlign w:val="subscript"/>
        </w:rPr>
        <w:t>1</w:t>
      </w:r>
      <w:r w:rsidRPr="0056652F">
        <w:rPr>
          <w:sz w:val="22"/>
          <w:szCs w:val="22"/>
        </w:rPr>
        <w:tab/>
        <w:t>=</w:t>
      </w:r>
      <w:r w:rsidRPr="0056652F">
        <w:rPr>
          <w:sz w:val="22"/>
          <w:szCs w:val="22"/>
        </w:rPr>
        <w:tab/>
        <w:t>indices des prix des principaux matériaux de base dans le pays d’origine à la date de référence et à la date de révision, respectivement.</w:t>
      </w:r>
    </w:p>
    <w:p w:rsidR="007E3CD7" w:rsidRPr="0056652F" w:rsidRDefault="00FC31C4" w:rsidP="007E3CD7">
      <w:pPr>
        <w:suppressAutoHyphens/>
        <w:spacing w:after="142" w:line="240" w:lineRule="atLeast"/>
        <w:jc w:val="both"/>
        <w:rPr>
          <w:sz w:val="22"/>
          <w:szCs w:val="22"/>
        </w:rPr>
      </w:pPr>
      <w:r w:rsidRPr="0056652F">
        <w:rPr>
          <w:sz w:val="22"/>
          <w:szCs w:val="22"/>
        </w:rPr>
        <w:t xml:space="preserve">Les éléments a, b, et c </w:t>
      </w:r>
      <w:r w:rsidR="007E3CD7" w:rsidRPr="0056652F">
        <w:rPr>
          <w:sz w:val="22"/>
          <w:szCs w:val="22"/>
        </w:rPr>
        <w:t>sont définis</w:t>
      </w:r>
      <w:r w:rsidRPr="0056652F">
        <w:rPr>
          <w:sz w:val="22"/>
          <w:szCs w:val="22"/>
        </w:rPr>
        <w:t xml:space="preserve"> par l’Acheteur </w:t>
      </w:r>
      <w:r w:rsidR="007E3CD7" w:rsidRPr="0056652F">
        <w:rPr>
          <w:sz w:val="22"/>
          <w:szCs w:val="22"/>
        </w:rPr>
        <w:t>et ont pour valeur :</w:t>
      </w:r>
    </w:p>
    <w:p w:rsidR="000F1597" w:rsidRPr="0056652F" w:rsidRDefault="000F1597" w:rsidP="000F1597">
      <w:pPr>
        <w:suppressAutoHyphens/>
        <w:rPr>
          <w:sz w:val="22"/>
          <w:szCs w:val="22"/>
        </w:rPr>
      </w:pPr>
      <w:r w:rsidRPr="0056652F">
        <w:rPr>
          <w:sz w:val="22"/>
          <w:szCs w:val="22"/>
        </w:rPr>
        <w:t xml:space="preserve">a = </w:t>
      </w:r>
      <w:r w:rsidRPr="0056652F">
        <w:rPr>
          <w:i/>
          <w:iCs/>
          <w:sz w:val="22"/>
          <w:szCs w:val="22"/>
        </w:rPr>
        <w:t xml:space="preserve">[Insérer la valeur du </w:t>
      </w:r>
      <w:r w:rsidR="00052B6E" w:rsidRPr="0056652F">
        <w:rPr>
          <w:i/>
          <w:iCs/>
          <w:sz w:val="22"/>
          <w:szCs w:val="22"/>
        </w:rPr>
        <w:t>paramètre</w:t>
      </w:r>
      <w:r w:rsidRPr="0056652F">
        <w:rPr>
          <w:i/>
          <w:iCs/>
          <w:sz w:val="22"/>
          <w:szCs w:val="22"/>
        </w:rPr>
        <w:t>]</w:t>
      </w:r>
      <w:r w:rsidRPr="0056652F">
        <w:rPr>
          <w:sz w:val="22"/>
          <w:szCs w:val="22"/>
        </w:rPr>
        <w:t xml:space="preserve"> </w:t>
      </w:r>
    </w:p>
    <w:p w:rsidR="000F1597" w:rsidRPr="0056652F" w:rsidRDefault="000F1597" w:rsidP="000F1597">
      <w:pPr>
        <w:suppressAutoHyphens/>
        <w:rPr>
          <w:sz w:val="22"/>
          <w:szCs w:val="22"/>
        </w:rPr>
      </w:pPr>
      <w:r w:rsidRPr="0056652F">
        <w:rPr>
          <w:sz w:val="22"/>
          <w:szCs w:val="22"/>
        </w:rPr>
        <w:t xml:space="preserve">b=  </w:t>
      </w:r>
      <w:r w:rsidRPr="0056652F">
        <w:rPr>
          <w:i/>
          <w:iCs/>
          <w:sz w:val="22"/>
          <w:szCs w:val="22"/>
        </w:rPr>
        <w:t xml:space="preserve">[Insérer la valeur du </w:t>
      </w:r>
      <w:r w:rsidR="00052B6E" w:rsidRPr="0056652F">
        <w:rPr>
          <w:i/>
          <w:iCs/>
          <w:sz w:val="22"/>
          <w:szCs w:val="22"/>
        </w:rPr>
        <w:t>paramètre</w:t>
      </w:r>
      <w:r w:rsidRPr="0056652F">
        <w:rPr>
          <w:i/>
          <w:iCs/>
          <w:sz w:val="22"/>
          <w:szCs w:val="22"/>
        </w:rPr>
        <w:t>]</w:t>
      </w:r>
    </w:p>
    <w:p w:rsidR="000F1597" w:rsidRPr="0056652F" w:rsidRDefault="000F1597" w:rsidP="000F1597">
      <w:pPr>
        <w:suppressAutoHyphens/>
        <w:rPr>
          <w:sz w:val="22"/>
          <w:szCs w:val="22"/>
        </w:rPr>
      </w:pPr>
      <w:r w:rsidRPr="0056652F">
        <w:rPr>
          <w:sz w:val="22"/>
          <w:szCs w:val="22"/>
        </w:rPr>
        <w:t xml:space="preserve">c=  </w:t>
      </w:r>
      <w:r w:rsidRPr="0056652F">
        <w:rPr>
          <w:i/>
          <w:iCs/>
          <w:sz w:val="22"/>
          <w:szCs w:val="22"/>
        </w:rPr>
        <w:t xml:space="preserve">[Insérer la valeur du </w:t>
      </w:r>
      <w:r w:rsidR="00052B6E" w:rsidRPr="0056652F">
        <w:rPr>
          <w:i/>
          <w:iCs/>
          <w:sz w:val="22"/>
          <w:szCs w:val="22"/>
        </w:rPr>
        <w:t>paramètre</w:t>
      </w:r>
      <w:r w:rsidRPr="0056652F">
        <w:rPr>
          <w:i/>
          <w:iCs/>
          <w:sz w:val="22"/>
          <w:szCs w:val="22"/>
        </w:rPr>
        <w:t>]</w:t>
      </w:r>
    </w:p>
    <w:p w:rsidR="0056652F" w:rsidRDefault="0056652F" w:rsidP="007E3CD7">
      <w:pPr>
        <w:suppressAutoHyphens/>
        <w:spacing w:after="142" w:line="240" w:lineRule="atLeast"/>
        <w:jc w:val="both"/>
        <w:rPr>
          <w:sz w:val="22"/>
          <w:szCs w:val="22"/>
        </w:rPr>
      </w:pPr>
    </w:p>
    <w:p w:rsidR="00FC31C4" w:rsidRPr="0056652F" w:rsidRDefault="00FC31C4" w:rsidP="007E3CD7">
      <w:pPr>
        <w:suppressAutoHyphens/>
        <w:spacing w:after="142" w:line="240" w:lineRule="atLeast"/>
        <w:jc w:val="both"/>
        <w:rPr>
          <w:sz w:val="22"/>
          <w:szCs w:val="22"/>
        </w:rPr>
      </w:pPr>
      <w:r w:rsidRPr="0056652F">
        <w:rPr>
          <w:sz w:val="22"/>
          <w:szCs w:val="22"/>
        </w:rPr>
        <w:t xml:space="preserve">Le Soumissionnaire indiquera dans son </w:t>
      </w:r>
      <w:r w:rsidR="00524D3E" w:rsidRPr="0056652F">
        <w:rPr>
          <w:sz w:val="22"/>
          <w:szCs w:val="22"/>
        </w:rPr>
        <w:t>Offre</w:t>
      </w:r>
      <w:r w:rsidRPr="0056652F">
        <w:rPr>
          <w:sz w:val="22"/>
          <w:szCs w:val="22"/>
        </w:rPr>
        <w:t xml:space="preserve"> les sources des indices et les indices à la date de référence.</w:t>
      </w:r>
    </w:p>
    <w:p w:rsidR="00FC31C4" w:rsidRPr="0056652F" w:rsidRDefault="00FC31C4" w:rsidP="007E3CD7">
      <w:pPr>
        <w:suppressAutoHyphens/>
        <w:spacing w:after="142" w:line="240" w:lineRule="atLeast"/>
        <w:jc w:val="both"/>
        <w:rPr>
          <w:sz w:val="22"/>
          <w:szCs w:val="22"/>
        </w:rPr>
      </w:pPr>
      <w:r w:rsidRPr="0056652F">
        <w:rPr>
          <w:sz w:val="22"/>
          <w:szCs w:val="22"/>
        </w:rPr>
        <w:t>Date de référence</w:t>
      </w:r>
      <w:r w:rsidR="00E343FB" w:rsidRPr="0056652F">
        <w:rPr>
          <w:sz w:val="22"/>
          <w:szCs w:val="22"/>
        </w:rPr>
        <w:t xml:space="preserve"> </w:t>
      </w:r>
      <w:r w:rsidRPr="0056652F">
        <w:rPr>
          <w:sz w:val="22"/>
          <w:szCs w:val="22"/>
        </w:rPr>
        <w:t xml:space="preserve">: trente (30) jours avant la date limite de dépôt des </w:t>
      </w:r>
      <w:r w:rsidR="00524D3E" w:rsidRPr="0056652F">
        <w:rPr>
          <w:sz w:val="22"/>
          <w:szCs w:val="22"/>
        </w:rPr>
        <w:t>Offre</w:t>
      </w:r>
      <w:r w:rsidRPr="0056652F">
        <w:rPr>
          <w:sz w:val="22"/>
          <w:szCs w:val="22"/>
        </w:rPr>
        <w:t>s.</w:t>
      </w:r>
    </w:p>
    <w:p w:rsidR="00FC31C4" w:rsidRPr="0056652F" w:rsidRDefault="00FC31C4" w:rsidP="007E3CD7">
      <w:pPr>
        <w:suppressAutoHyphens/>
        <w:spacing w:after="142" w:line="240" w:lineRule="atLeast"/>
        <w:jc w:val="both"/>
        <w:rPr>
          <w:sz w:val="22"/>
          <w:szCs w:val="22"/>
        </w:rPr>
      </w:pPr>
      <w:r w:rsidRPr="0056652F">
        <w:rPr>
          <w:sz w:val="22"/>
          <w:szCs w:val="22"/>
        </w:rPr>
        <w:t>Date de révision</w:t>
      </w:r>
      <w:r w:rsidR="00E343FB" w:rsidRPr="0056652F">
        <w:rPr>
          <w:sz w:val="22"/>
          <w:szCs w:val="22"/>
        </w:rPr>
        <w:t xml:space="preserve"> </w:t>
      </w:r>
      <w:r w:rsidRPr="0056652F">
        <w:rPr>
          <w:sz w:val="22"/>
          <w:szCs w:val="22"/>
        </w:rPr>
        <w:t xml:space="preserve">: </w:t>
      </w:r>
      <w:r w:rsidR="00052B6E" w:rsidRPr="0056652F">
        <w:rPr>
          <w:i/>
          <w:sz w:val="22"/>
          <w:szCs w:val="22"/>
        </w:rPr>
        <w:t>[Insérer le nombre de semaines]</w:t>
      </w:r>
      <w:r w:rsidRPr="0056652F">
        <w:rPr>
          <w:sz w:val="22"/>
          <w:szCs w:val="22"/>
        </w:rPr>
        <w:t xml:space="preserve"> semaines avant la date d’expédition (cette date de révision représentant le milieu de la période de fabrication).</w:t>
      </w:r>
    </w:p>
    <w:p w:rsidR="00FC31C4" w:rsidRPr="0056652F" w:rsidRDefault="00FC31C4" w:rsidP="007E3CD7">
      <w:pPr>
        <w:suppressAutoHyphens/>
        <w:spacing w:after="142" w:line="240" w:lineRule="atLeast"/>
        <w:jc w:val="both"/>
        <w:rPr>
          <w:sz w:val="22"/>
          <w:szCs w:val="22"/>
        </w:rPr>
      </w:pPr>
      <w:r w:rsidRPr="0056652F">
        <w:rPr>
          <w:sz w:val="22"/>
          <w:szCs w:val="22"/>
        </w:rPr>
        <w:t>L’une ou l’autre des parties fera jouer la formule de variation des prix ci-dessus, sous réserve des dispositions ci-après</w:t>
      </w:r>
      <w:r w:rsidR="00E343FB" w:rsidRPr="0056652F">
        <w:rPr>
          <w:sz w:val="22"/>
          <w:szCs w:val="22"/>
        </w:rPr>
        <w:t xml:space="preserve"> </w:t>
      </w:r>
      <w:r w:rsidRPr="0056652F">
        <w:rPr>
          <w:sz w:val="22"/>
          <w:szCs w:val="22"/>
        </w:rPr>
        <w:t>:</w:t>
      </w:r>
    </w:p>
    <w:p w:rsidR="00FC31C4" w:rsidRPr="0056652F" w:rsidRDefault="00FC31C4" w:rsidP="000F1597">
      <w:pPr>
        <w:numPr>
          <w:ilvl w:val="0"/>
          <w:numId w:val="104"/>
        </w:numPr>
        <w:tabs>
          <w:tab w:val="left" w:pos="567"/>
        </w:tabs>
        <w:suppressAutoHyphens/>
        <w:spacing w:after="142" w:line="240" w:lineRule="atLeast"/>
        <w:ind w:left="567" w:hanging="567"/>
        <w:jc w:val="both"/>
        <w:rPr>
          <w:sz w:val="22"/>
          <w:szCs w:val="22"/>
        </w:rPr>
      </w:pPr>
      <w:r w:rsidRPr="0056652F">
        <w:rPr>
          <w:sz w:val="22"/>
          <w:szCs w:val="22"/>
        </w:rPr>
        <w:t>aucune augmentation de prix ne sera autorisée après les dates de livraison contractuelles.  En principe, aucune variation de prix ne sera autorisée pour les retards dont le Fournisseur est entièrement responsable.  L’Acheteur aura cependant droit à toute réduction du Prix du marché qui pourrait résulter de la formule de révision</w:t>
      </w:r>
      <w:r w:rsidR="00E343FB" w:rsidRPr="0056652F">
        <w:rPr>
          <w:sz w:val="22"/>
          <w:szCs w:val="22"/>
        </w:rPr>
        <w:t xml:space="preserve"> </w:t>
      </w:r>
      <w:r w:rsidRPr="0056652F">
        <w:rPr>
          <w:sz w:val="22"/>
          <w:szCs w:val="22"/>
        </w:rPr>
        <w:t>;</w:t>
      </w:r>
    </w:p>
    <w:p w:rsidR="000F1597" w:rsidRPr="0056652F" w:rsidRDefault="00FC31C4" w:rsidP="000F1597">
      <w:pPr>
        <w:numPr>
          <w:ilvl w:val="0"/>
          <w:numId w:val="104"/>
        </w:numPr>
        <w:tabs>
          <w:tab w:val="left" w:pos="567"/>
        </w:tabs>
        <w:suppressAutoHyphens/>
        <w:spacing w:after="142" w:line="240" w:lineRule="atLeast"/>
        <w:ind w:left="567" w:hanging="567"/>
        <w:jc w:val="both"/>
        <w:rPr>
          <w:sz w:val="22"/>
          <w:szCs w:val="22"/>
        </w:rPr>
      </w:pPr>
      <w:r w:rsidRPr="0056652F">
        <w:rPr>
          <w:sz w:val="22"/>
          <w:szCs w:val="22"/>
        </w:rPr>
        <w:t>si la monnaie dans laquelle le prix P</w:t>
      </w:r>
      <w:r w:rsidRPr="0056652F">
        <w:rPr>
          <w:sz w:val="22"/>
          <w:szCs w:val="22"/>
          <w:vertAlign w:val="subscript"/>
        </w:rPr>
        <w:t>0</w:t>
      </w:r>
      <w:r w:rsidRPr="0056652F">
        <w:rPr>
          <w:sz w:val="22"/>
          <w:szCs w:val="22"/>
        </w:rPr>
        <w:t xml:space="preserve"> du marché est libellé, est différente de la monnaie du pays d’origine des indices représentatifs des coûts de </w:t>
      </w:r>
      <w:r w:rsidR="000F1597" w:rsidRPr="0056652F">
        <w:rPr>
          <w:sz w:val="22"/>
          <w:szCs w:val="22"/>
        </w:rPr>
        <w:t>main-d’œuvre</w:t>
      </w:r>
      <w:r w:rsidRPr="0056652F">
        <w:rPr>
          <w:sz w:val="22"/>
          <w:szCs w:val="22"/>
        </w:rPr>
        <w:t xml:space="preserve"> et de matières et matériaux, un facteur de correction sera appliqué pour éviter des révis</w:t>
      </w:r>
      <w:r w:rsidR="000F1597" w:rsidRPr="0056652F">
        <w:rPr>
          <w:sz w:val="22"/>
          <w:szCs w:val="22"/>
        </w:rPr>
        <w:t xml:space="preserve">ions indues du Prix du marché. </w:t>
      </w:r>
      <w:r w:rsidRPr="0056652F">
        <w:rPr>
          <w:sz w:val="22"/>
          <w:szCs w:val="22"/>
        </w:rPr>
        <w:t>Le facteur de correction correspondra au rapport entre les taux de change des deux monnaies à la date de référence et à la date d’application de la clause de variation de prix définies ci-dessus</w:t>
      </w:r>
      <w:r w:rsidR="00E343FB" w:rsidRPr="0056652F">
        <w:rPr>
          <w:sz w:val="22"/>
          <w:szCs w:val="22"/>
        </w:rPr>
        <w:t xml:space="preserve"> </w:t>
      </w:r>
      <w:r w:rsidRPr="0056652F">
        <w:rPr>
          <w:sz w:val="22"/>
          <w:szCs w:val="22"/>
        </w:rPr>
        <w:t>; et</w:t>
      </w:r>
    </w:p>
    <w:p w:rsidR="0096294B" w:rsidRPr="0056652F" w:rsidRDefault="00FC31C4" w:rsidP="000F1597">
      <w:pPr>
        <w:numPr>
          <w:ilvl w:val="0"/>
          <w:numId w:val="104"/>
        </w:numPr>
        <w:tabs>
          <w:tab w:val="left" w:pos="567"/>
        </w:tabs>
        <w:suppressAutoHyphens/>
        <w:spacing w:after="142" w:line="240" w:lineRule="atLeast"/>
        <w:ind w:left="567" w:hanging="567"/>
        <w:jc w:val="both"/>
        <w:rPr>
          <w:sz w:val="22"/>
          <w:szCs w:val="22"/>
        </w:rPr>
      </w:pPr>
      <w:r w:rsidRPr="0056652F">
        <w:rPr>
          <w:sz w:val="22"/>
          <w:szCs w:val="22"/>
        </w:rPr>
        <w:t>la révision ne s’applique pas au montant de l’avance.</w:t>
      </w:r>
    </w:p>
    <w:p w:rsidR="0096294B" w:rsidRDefault="0096294B" w:rsidP="00FC31C4"/>
    <w:p w:rsidR="000F1597" w:rsidRDefault="000F1597" w:rsidP="00FC31C4">
      <w:pPr>
        <w:sectPr w:rsidR="000F1597">
          <w:headerReference w:type="even" r:id="rId85"/>
          <w:headerReference w:type="default" r:id="rId86"/>
          <w:headerReference w:type="first" r:id="rId87"/>
          <w:pgSz w:w="11907" w:h="16840" w:code="9"/>
          <w:pgMar w:top="1440" w:right="1440" w:bottom="1440" w:left="1440" w:header="720" w:footer="720" w:gutter="567"/>
          <w:cols w:space="720"/>
          <w:titlePg/>
        </w:sectPr>
      </w:pPr>
    </w:p>
    <w:p w:rsidR="00FC31C4" w:rsidRDefault="00FC31C4" w:rsidP="00FC31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C31C4" w:rsidTr="00915666">
        <w:tblPrEx>
          <w:tblCellMar>
            <w:top w:w="0" w:type="dxa"/>
            <w:bottom w:w="0" w:type="dxa"/>
          </w:tblCellMar>
        </w:tblPrEx>
        <w:trPr>
          <w:trHeight w:val="1840"/>
        </w:trPr>
        <w:tc>
          <w:tcPr>
            <w:tcW w:w="9198" w:type="dxa"/>
            <w:tcBorders>
              <w:top w:val="nil"/>
              <w:left w:val="nil"/>
              <w:bottom w:val="nil"/>
              <w:right w:val="nil"/>
            </w:tcBorders>
            <w:vAlign w:val="center"/>
          </w:tcPr>
          <w:p w:rsidR="00FC31C4" w:rsidRDefault="00B20125" w:rsidP="00385E19">
            <w:pPr>
              <w:pStyle w:val="Sous-titre"/>
              <w:rPr>
                <w:lang w:val="fr-FR"/>
              </w:rPr>
            </w:pPr>
            <w:bookmarkStart w:id="520" w:name="_Toc475090764"/>
            <w:r>
              <w:rPr>
                <w:lang w:val="fr-FR"/>
              </w:rPr>
              <w:t xml:space="preserve">Section </w:t>
            </w:r>
            <w:r w:rsidR="00385E19">
              <w:rPr>
                <w:lang w:val="fr-FR"/>
              </w:rPr>
              <w:t>X</w:t>
            </w:r>
            <w:r w:rsidR="00A06179">
              <w:rPr>
                <w:lang w:val="fr-FR"/>
              </w:rPr>
              <w:t xml:space="preserve">.  </w:t>
            </w:r>
            <w:r w:rsidR="00FC31C4">
              <w:rPr>
                <w:lang w:val="fr-FR"/>
              </w:rPr>
              <w:t>Formulaires du Marché</w:t>
            </w:r>
            <w:bookmarkEnd w:id="520"/>
          </w:p>
        </w:tc>
      </w:tr>
    </w:tbl>
    <w:p w:rsidR="00FC31C4" w:rsidRDefault="00FC31C4" w:rsidP="00FC31C4"/>
    <w:p w:rsidR="00FC31C4" w:rsidRDefault="00FC31C4" w:rsidP="00FC31C4"/>
    <w:p w:rsidR="00FC31C4" w:rsidRDefault="00FC31C4" w:rsidP="00FC31C4">
      <w:pPr>
        <w:pStyle w:val="Subtitle2"/>
      </w:pPr>
      <w:bookmarkStart w:id="521" w:name="_Toc494778794"/>
      <w:r>
        <w:t>Liste des formulaires</w:t>
      </w:r>
      <w:bookmarkEnd w:id="521"/>
    </w:p>
    <w:p w:rsidR="00FC31C4" w:rsidRDefault="00FC31C4" w:rsidP="00FC31C4"/>
    <w:p w:rsidR="00FC31C4" w:rsidRDefault="00FC31C4" w:rsidP="00FC31C4">
      <w:pPr>
        <w:jc w:val="right"/>
        <w:rPr>
          <w:sz w:val="28"/>
          <w:u w:val="single"/>
        </w:rPr>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2361" w:rsidRPr="00937B4E" w:rsidRDefault="006F67FB">
      <w:pPr>
        <w:pStyle w:val="TM1"/>
        <w:rPr>
          <w:rFonts w:ascii="Calibri" w:hAnsi="Calibri"/>
          <w:b w:val="0"/>
          <w:sz w:val="22"/>
          <w:szCs w:val="22"/>
        </w:rPr>
      </w:pPr>
      <w:r>
        <w:fldChar w:fldCharType="begin"/>
      </w:r>
      <w:r>
        <w:instrText xml:space="preserve"> TOC \t "Section X Header 3;1" </w:instrText>
      </w:r>
      <w:r>
        <w:fldChar w:fldCharType="separate"/>
      </w:r>
      <w:r w:rsidR="00BB2361">
        <w:t>Modèle de Lettre de Marché</w:t>
      </w:r>
      <w:r w:rsidR="00BB2361">
        <w:tab/>
      </w:r>
      <w:r w:rsidR="00BB2361">
        <w:fldChar w:fldCharType="begin"/>
      </w:r>
      <w:r w:rsidR="00BB2361">
        <w:instrText xml:space="preserve"> PAGEREF _Toc475090528 \h </w:instrText>
      </w:r>
      <w:r w:rsidR="00BB2361">
        <w:fldChar w:fldCharType="separate"/>
      </w:r>
      <w:r w:rsidR="00BB2361">
        <w:t>107</w:t>
      </w:r>
      <w:r w:rsidR="00BB2361">
        <w:fldChar w:fldCharType="end"/>
      </w:r>
    </w:p>
    <w:p w:rsidR="00BB2361" w:rsidRPr="00937B4E" w:rsidRDefault="00BB2361">
      <w:pPr>
        <w:pStyle w:val="TM1"/>
        <w:rPr>
          <w:rFonts w:ascii="Calibri" w:hAnsi="Calibri"/>
          <w:b w:val="0"/>
          <w:sz w:val="22"/>
          <w:szCs w:val="22"/>
        </w:rPr>
      </w:pPr>
      <w:r>
        <w:t>Modèle d’Acte d’engagement</w:t>
      </w:r>
      <w:r>
        <w:tab/>
      </w:r>
      <w:r>
        <w:fldChar w:fldCharType="begin"/>
      </w:r>
      <w:r>
        <w:instrText xml:space="preserve"> PAGEREF _Toc475090529 \h </w:instrText>
      </w:r>
      <w:r>
        <w:fldChar w:fldCharType="separate"/>
      </w:r>
      <w:r>
        <w:t>108</w:t>
      </w:r>
      <w:r>
        <w:fldChar w:fldCharType="end"/>
      </w:r>
    </w:p>
    <w:p w:rsidR="00BB2361" w:rsidRPr="00937B4E" w:rsidRDefault="00BB2361">
      <w:pPr>
        <w:pStyle w:val="TM1"/>
        <w:rPr>
          <w:rFonts w:ascii="Calibri" w:hAnsi="Calibri"/>
          <w:b w:val="0"/>
          <w:sz w:val="22"/>
          <w:szCs w:val="22"/>
        </w:rPr>
      </w:pPr>
      <w:r>
        <w:t>Modèle de Garantie de Bonne Exécution  (garantie bancaire)</w:t>
      </w:r>
      <w:r>
        <w:tab/>
      </w:r>
      <w:r>
        <w:fldChar w:fldCharType="begin"/>
      </w:r>
      <w:r>
        <w:instrText xml:space="preserve"> PAGEREF _Toc475090530 \h </w:instrText>
      </w:r>
      <w:r>
        <w:fldChar w:fldCharType="separate"/>
      </w:r>
      <w:r>
        <w:t>110</w:t>
      </w:r>
      <w:r>
        <w:fldChar w:fldCharType="end"/>
      </w:r>
    </w:p>
    <w:p w:rsidR="00BB2361" w:rsidRPr="00937B4E" w:rsidRDefault="00BB2361">
      <w:pPr>
        <w:pStyle w:val="TM1"/>
        <w:rPr>
          <w:rFonts w:ascii="Calibri" w:hAnsi="Calibri"/>
          <w:b w:val="0"/>
          <w:sz w:val="22"/>
          <w:szCs w:val="22"/>
        </w:rPr>
      </w:pPr>
      <w:r>
        <w:t>Modèle de Garantie de Restitution d’Avance (garantie bancaire)</w:t>
      </w:r>
      <w:r>
        <w:tab/>
      </w:r>
      <w:r>
        <w:fldChar w:fldCharType="begin"/>
      </w:r>
      <w:r>
        <w:instrText xml:space="preserve"> PAGEREF _Toc475090531 \h </w:instrText>
      </w:r>
      <w:r>
        <w:fldChar w:fldCharType="separate"/>
      </w:r>
      <w:r>
        <w:t>111</w:t>
      </w:r>
      <w:r>
        <w:fldChar w:fldCharType="end"/>
      </w:r>
    </w:p>
    <w:p w:rsidR="00FC31C4" w:rsidRDefault="006F67FB"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fldChar w:fldCharType="end"/>
      </w: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67FB" w:rsidRDefault="006F67FB"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6F67FB" w:rsidSect="007E3CD7">
          <w:headerReference w:type="even" r:id="rId88"/>
          <w:headerReference w:type="first" r:id="rId89"/>
          <w:pgSz w:w="11907" w:h="16840" w:code="9"/>
          <w:pgMar w:top="1440" w:right="1440" w:bottom="1440" w:left="1440" w:header="720" w:footer="720" w:gutter="567"/>
          <w:cols w:space="720"/>
          <w:titlePg/>
        </w:sectPr>
      </w:pPr>
    </w:p>
    <w:p w:rsidR="00FC31C4"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5585" w:rsidRDefault="00905585" w:rsidP="00905585">
      <w:pPr>
        <w:pStyle w:val="SectionXHeader3"/>
      </w:pPr>
      <w:bookmarkStart w:id="522" w:name="_Toc475090528"/>
      <w:r>
        <w:t>Modèle de Lettre de Marché</w:t>
      </w:r>
      <w:bookmarkEnd w:id="522"/>
    </w:p>
    <w:p w:rsidR="00905585" w:rsidRDefault="00905585" w:rsidP="00905585">
      <w:pPr>
        <w:jc w:val="center"/>
      </w:pPr>
    </w:p>
    <w:p w:rsidR="00905585" w:rsidRPr="0056652F" w:rsidRDefault="00905585" w:rsidP="00905585">
      <w:pPr>
        <w:jc w:val="center"/>
        <w:rPr>
          <w:i/>
          <w:sz w:val="22"/>
          <w:szCs w:val="22"/>
        </w:rPr>
      </w:pPr>
      <w:r w:rsidRPr="0056652F">
        <w:rPr>
          <w:i/>
          <w:sz w:val="22"/>
          <w:szCs w:val="22"/>
        </w:rPr>
        <w:t xml:space="preserve">[papier à en-tête </w:t>
      </w:r>
      <w:r w:rsidR="00BC281B" w:rsidRPr="0056652F">
        <w:rPr>
          <w:i/>
          <w:sz w:val="22"/>
          <w:szCs w:val="22"/>
        </w:rPr>
        <w:t>de l’Acheteur</w:t>
      </w:r>
      <w:r w:rsidRPr="0056652F">
        <w:rPr>
          <w:i/>
          <w:sz w:val="22"/>
          <w:szCs w:val="22"/>
        </w:rPr>
        <w:t>]</w:t>
      </w:r>
    </w:p>
    <w:p w:rsidR="00905585" w:rsidRPr="0056652F" w:rsidRDefault="00905585" w:rsidP="00905585">
      <w:pPr>
        <w:jc w:val="center"/>
        <w:rPr>
          <w:sz w:val="22"/>
          <w:szCs w:val="22"/>
        </w:rPr>
      </w:pPr>
    </w:p>
    <w:p w:rsidR="00905585" w:rsidRPr="0056652F" w:rsidRDefault="00905585" w:rsidP="00905585">
      <w:pPr>
        <w:spacing w:after="142" w:line="240" w:lineRule="atLeast"/>
        <w:jc w:val="right"/>
        <w:rPr>
          <w:sz w:val="22"/>
          <w:szCs w:val="22"/>
        </w:rPr>
      </w:pPr>
      <w:r w:rsidRPr="0056652F">
        <w:rPr>
          <w:sz w:val="22"/>
          <w:szCs w:val="22"/>
        </w:rPr>
        <w:t xml:space="preserve">Date : </w:t>
      </w:r>
      <w:r w:rsidRPr="0056652F">
        <w:rPr>
          <w:i/>
          <w:sz w:val="22"/>
          <w:szCs w:val="22"/>
        </w:rPr>
        <w:t>[date]</w:t>
      </w:r>
    </w:p>
    <w:p w:rsidR="00905585" w:rsidRPr="0056652F" w:rsidRDefault="00905585" w:rsidP="00905585">
      <w:pPr>
        <w:spacing w:after="142" w:line="240" w:lineRule="atLeast"/>
        <w:jc w:val="both"/>
        <w:rPr>
          <w:sz w:val="22"/>
          <w:szCs w:val="22"/>
        </w:rPr>
      </w:pPr>
    </w:p>
    <w:p w:rsidR="00905585" w:rsidRPr="0056652F" w:rsidRDefault="00905585" w:rsidP="00905585">
      <w:pPr>
        <w:spacing w:after="142" w:line="240" w:lineRule="atLeast"/>
        <w:jc w:val="both"/>
        <w:rPr>
          <w:sz w:val="22"/>
          <w:szCs w:val="22"/>
        </w:rPr>
      </w:pPr>
      <w:r w:rsidRPr="0056652F">
        <w:rPr>
          <w:sz w:val="22"/>
          <w:szCs w:val="22"/>
        </w:rPr>
        <w:t>A : [nom et adresse du Soumissionnaire retenu]</w:t>
      </w:r>
    </w:p>
    <w:p w:rsidR="00905585" w:rsidRPr="0056652F" w:rsidRDefault="00905585" w:rsidP="00905585">
      <w:pPr>
        <w:spacing w:after="142" w:line="240" w:lineRule="atLeast"/>
        <w:jc w:val="both"/>
        <w:rPr>
          <w:sz w:val="22"/>
          <w:szCs w:val="22"/>
        </w:rPr>
      </w:pPr>
      <w:r w:rsidRPr="0056652F">
        <w:rPr>
          <w:sz w:val="22"/>
          <w:szCs w:val="22"/>
        </w:rPr>
        <w:t>Objet : Notification d’octroi du Marché No : ______________________</w:t>
      </w:r>
    </w:p>
    <w:p w:rsidR="00905585" w:rsidRPr="0056652F" w:rsidRDefault="00905585" w:rsidP="00905585">
      <w:pPr>
        <w:spacing w:after="142" w:line="240" w:lineRule="atLeast"/>
        <w:jc w:val="both"/>
        <w:rPr>
          <w:sz w:val="22"/>
          <w:szCs w:val="22"/>
        </w:rPr>
      </w:pPr>
    </w:p>
    <w:p w:rsidR="00905585" w:rsidRPr="0056652F" w:rsidRDefault="00905585" w:rsidP="00905585">
      <w:pPr>
        <w:spacing w:after="142" w:line="240" w:lineRule="atLeast"/>
        <w:jc w:val="both"/>
        <w:rPr>
          <w:sz w:val="22"/>
          <w:szCs w:val="22"/>
        </w:rPr>
      </w:pPr>
      <w:r w:rsidRPr="0056652F">
        <w:rPr>
          <w:sz w:val="22"/>
          <w:szCs w:val="22"/>
        </w:rPr>
        <w:t xml:space="preserve">La présente a pour but de vous notifier que votre Offre en date du </w:t>
      </w:r>
      <w:r w:rsidRPr="0056652F">
        <w:rPr>
          <w:i/>
          <w:sz w:val="22"/>
          <w:szCs w:val="22"/>
        </w:rPr>
        <w:t xml:space="preserve">[date] </w:t>
      </w:r>
      <w:r w:rsidRPr="0056652F">
        <w:rPr>
          <w:sz w:val="22"/>
          <w:szCs w:val="22"/>
        </w:rPr>
        <w:t xml:space="preserve">pour </w:t>
      </w:r>
      <w:r w:rsidR="00396803" w:rsidRPr="0056652F">
        <w:rPr>
          <w:sz w:val="22"/>
          <w:szCs w:val="22"/>
        </w:rPr>
        <w:t xml:space="preserve">la fourniture </w:t>
      </w:r>
      <w:r w:rsidRPr="0056652F">
        <w:rPr>
          <w:sz w:val="22"/>
          <w:szCs w:val="22"/>
        </w:rPr>
        <w:t xml:space="preserve">de </w:t>
      </w:r>
      <w:r w:rsidRPr="0056652F">
        <w:rPr>
          <w:i/>
          <w:sz w:val="22"/>
          <w:szCs w:val="22"/>
        </w:rPr>
        <w:t xml:space="preserve">[nom du Projet </w:t>
      </w:r>
      <w:r w:rsidR="00396803" w:rsidRPr="0056652F">
        <w:rPr>
          <w:i/>
          <w:sz w:val="22"/>
          <w:szCs w:val="22"/>
        </w:rPr>
        <w:t>tel que spécifié dans le CCAP</w:t>
      </w:r>
      <w:r w:rsidRPr="0056652F">
        <w:rPr>
          <w:i/>
          <w:sz w:val="22"/>
          <w:szCs w:val="22"/>
        </w:rPr>
        <w:t xml:space="preserve">] </w:t>
      </w:r>
      <w:r w:rsidRPr="0056652F">
        <w:rPr>
          <w:sz w:val="22"/>
          <w:szCs w:val="22"/>
        </w:rPr>
        <w:t xml:space="preserve">pour le montant du Marché d’une contre-valeur </w:t>
      </w:r>
      <w:r w:rsidRPr="0056652F">
        <w:rPr>
          <w:i/>
          <w:sz w:val="22"/>
          <w:szCs w:val="22"/>
        </w:rPr>
        <w:t>[Supprimer « contre » si le prix du Marché est exprimé en une seule monnaie]</w:t>
      </w:r>
      <w:r w:rsidRPr="0056652F">
        <w:rPr>
          <w:sz w:val="22"/>
          <w:szCs w:val="22"/>
        </w:rPr>
        <w:t xml:space="preserve"> de </w:t>
      </w:r>
      <w:r w:rsidRPr="0056652F">
        <w:rPr>
          <w:i/>
          <w:sz w:val="22"/>
          <w:szCs w:val="22"/>
        </w:rPr>
        <w:t>[montant en chiffres et en lettres, nom de la monnaie]</w:t>
      </w:r>
      <w:r w:rsidRPr="0056652F">
        <w:rPr>
          <w:sz w:val="22"/>
          <w:szCs w:val="22"/>
        </w:rPr>
        <w:t xml:space="preserve">, rectifié et modifié conformément aux Instructions aux Soumissionnaires </w:t>
      </w:r>
      <w:r w:rsidRPr="0056652F">
        <w:rPr>
          <w:i/>
          <w:sz w:val="22"/>
          <w:szCs w:val="22"/>
        </w:rPr>
        <w:t>[Supprimer « rectifié et » ou « et modifié » si seulement l’une de ce mesures s’applique.  Supprimer « rectifié et modifié conformément aux Instructions aux Soumissionnaires » si des rectifications ou modifications n’ont pas été effectuées]</w:t>
      </w:r>
      <w:r w:rsidRPr="0056652F">
        <w:rPr>
          <w:sz w:val="22"/>
          <w:szCs w:val="22"/>
        </w:rPr>
        <w:t>, est acceptée par nos services.</w:t>
      </w:r>
    </w:p>
    <w:p w:rsidR="00905585" w:rsidRPr="0056652F" w:rsidRDefault="00905585" w:rsidP="00905585">
      <w:pPr>
        <w:spacing w:after="142" w:line="240" w:lineRule="atLeast"/>
        <w:jc w:val="both"/>
        <w:rPr>
          <w:sz w:val="22"/>
          <w:szCs w:val="22"/>
        </w:rPr>
      </w:pPr>
      <w:r w:rsidRPr="0056652F">
        <w:rPr>
          <w:sz w:val="22"/>
          <w:szCs w:val="22"/>
        </w:rPr>
        <w:t>Il vous est demandé de fournir la garantie de bonne exécution dans les 28 jours,  conformément à l’article 42 des IS, en utilisant l</w:t>
      </w:r>
      <w:r w:rsidR="00EC2398" w:rsidRPr="0056652F">
        <w:rPr>
          <w:sz w:val="22"/>
          <w:szCs w:val="22"/>
        </w:rPr>
        <w:t>e</w:t>
      </w:r>
      <w:r w:rsidRPr="0056652F">
        <w:rPr>
          <w:sz w:val="22"/>
          <w:szCs w:val="22"/>
        </w:rPr>
        <w:t xml:space="preserve"> formulaire de garantie de bonne exécution de la Section X, Formulaires du marché.</w:t>
      </w:r>
    </w:p>
    <w:p w:rsidR="00905585" w:rsidRPr="0056652F" w:rsidRDefault="00905585" w:rsidP="00905585">
      <w:pPr>
        <w:spacing w:after="142" w:line="240" w:lineRule="atLeast"/>
        <w:jc w:val="both"/>
        <w:rPr>
          <w:sz w:val="22"/>
          <w:szCs w:val="22"/>
        </w:rPr>
      </w:pPr>
      <w:r w:rsidRPr="0056652F">
        <w:rPr>
          <w:sz w:val="22"/>
          <w:szCs w:val="22"/>
        </w:rPr>
        <w:t>Veuillez agréer, Messieurs, l’expression de notre considération distinguée.</w:t>
      </w:r>
    </w:p>
    <w:p w:rsidR="00905585" w:rsidRPr="0056652F" w:rsidRDefault="00905585" w:rsidP="00905585">
      <w:pPr>
        <w:spacing w:after="142" w:line="240" w:lineRule="atLeast"/>
        <w:jc w:val="both"/>
        <w:rPr>
          <w:i/>
          <w:sz w:val="22"/>
          <w:szCs w:val="22"/>
        </w:rPr>
      </w:pPr>
      <w:r w:rsidRPr="0056652F">
        <w:rPr>
          <w:i/>
          <w:sz w:val="22"/>
          <w:szCs w:val="22"/>
        </w:rPr>
        <w:t xml:space="preserve">[Signature, nom et titre du signataire habilité à signer au nom </w:t>
      </w:r>
      <w:r w:rsidR="00BC281B" w:rsidRPr="0056652F">
        <w:rPr>
          <w:i/>
          <w:sz w:val="22"/>
          <w:szCs w:val="22"/>
        </w:rPr>
        <w:t>de l’Acheteur</w:t>
      </w:r>
      <w:r w:rsidRPr="0056652F">
        <w:rPr>
          <w:i/>
          <w:sz w:val="22"/>
          <w:szCs w:val="22"/>
        </w:rPr>
        <w:t>]</w:t>
      </w:r>
    </w:p>
    <w:p w:rsidR="00905585" w:rsidRPr="0056652F" w:rsidRDefault="00905585" w:rsidP="00905585">
      <w:pPr>
        <w:spacing w:after="142" w:line="240" w:lineRule="atLeast"/>
        <w:jc w:val="both"/>
        <w:rPr>
          <w:sz w:val="22"/>
          <w:szCs w:val="22"/>
        </w:rPr>
      </w:pPr>
    </w:p>
    <w:p w:rsidR="00FC31C4" w:rsidRPr="0056652F" w:rsidRDefault="00905585" w:rsidP="00905585">
      <w:pPr>
        <w:spacing w:after="142" w:line="240" w:lineRule="atLeast"/>
        <w:jc w:val="both"/>
        <w:rPr>
          <w:sz w:val="22"/>
          <w:szCs w:val="22"/>
        </w:rPr>
      </w:pPr>
      <w:r w:rsidRPr="0056652F">
        <w:rPr>
          <w:sz w:val="22"/>
          <w:szCs w:val="22"/>
        </w:rPr>
        <w:t>Pièce jointe : Acte d’Engagement</w:t>
      </w:r>
    </w:p>
    <w:p w:rsidR="00FC31C4" w:rsidRDefault="00905585" w:rsidP="00FC31C4">
      <w:pPr>
        <w:pStyle w:val="SectionXHeader3"/>
      </w:pPr>
      <w:r>
        <w:br w:type="page"/>
      </w:r>
      <w:bookmarkStart w:id="523" w:name="_Toc475090529"/>
      <w:r w:rsidR="00A06179">
        <w:t>Modèle d’A</w:t>
      </w:r>
      <w:r w:rsidR="00AB5823">
        <w:t>cte d’engagement</w:t>
      </w:r>
      <w:bookmarkEnd w:id="523"/>
    </w:p>
    <w:p w:rsidR="00FC31C4" w:rsidRDefault="00FC31C4" w:rsidP="00FC31C4">
      <w:pPr>
        <w:tabs>
          <w:tab w:val="left" w:pos="540"/>
        </w:tabs>
        <w:rPr>
          <w:sz w:val="22"/>
        </w:rPr>
      </w:pPr>
    </w:p>
    <w:p w:rsidR="00FC31C4" w:rsidRDefault="00FC31C4" w:rsidP="00FC31C4">
      <w:pPr>
        <w:tabs>
          <w:tab w:val="left" w:pos="720"/>
        </w:tabs>
      </w:pPr>
    </w:p>
    <w:p w:rsidR="00FC31C4" w:rsidRPr="0056652F" w:rsidRDefault="00FC31C4" w:rsidP="00905585">
      <w:pPr>
        <w:tabs>
          <w:tab w:val="left" w:pos="720"/>
        </w:tabs>
        <w:spacing w:after="142" w:line="240" w:lineRule="atLeast"/>
        <w:jc w:val="both"/>
        <w:rPr>
          <w:sz w:val="22"/>
          <w:szCs w:val="22"/>
        </w:rPr>
      </w:pPr>
      <w:r w:rsidRPr="0056652F">
        <w:rPr>
          <w:sz w:val="22"/>
          <w:szCs w:val="22"/>
        </w:rPr>
        <w:t xml:space="preserve">AUX TERMES DU PRÉSENT MARCHÉ, conclu le _____ jour de ______________ entre </w:t>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rPr>
        <w:t xml:space="preserve"> de </w:t>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rPr>
        <w:t xml:space="preserve"> (ci-après dénommé l’« Acheteur ») d’une part, et </w:t>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rPr>
        <w:t xml:space="preserve"> de </w:t>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rPr>
        <w:t xml:space="preserve"> (ci-après dénommé le « Fournisseur »), d’autre part :</w:t>
      </w:r>
    </w:p>
    <w:p w:rsidR="00FC31C4" w:rsidRPr="0056652F" w:rsidRDefault="00FC31C4" w:rsidP="00905585">
      <w:pPr>
        <w:tabs>
          <w:tab w:val="left" w:pos="720"/>
        </w:tabs>
        <w:spacing w:after="142" w:line="240" w:lineRule="atLeast"/>
        <w:jc w:val="both"/>
        <w:rPr>
          <w:sz w:val="22"/>
          <w:szCs w:val="22"/>
        </w:rPr>
      </w:pPr>
      <w:r w:rsidRPr="0056652F">
        <w:rPr>
          <w:sz w:val="22"/>
          <w:szCs w:val="22"/>
        </w:rPr>
        <w:t xml:space="preserve">Attendu que l’Acheteur a lancé un </w:t>
      </w:r>
      <w:r w:rsidR="00524D3E" w:rsidRPr="0056652F">
        <w:rPr>
          <w:sz w:val="22"/>
          <w:szCs w:val="22"/>
        </w:rPr>
        <w:t>Appel d’Offres</w:t>
      </w:r>
      <w:r w:rsidRPr="0056652F">
        <w:rPr>
          <w:sz w:val="22"/>
          <w:szCs w:val="22"/>
        </w:rPr>
        <w:t xml:space="preserve"> pour des </w:t>
      </w:r>
      <w:r w:rsidR="00B958A2" w:rsidRPr="0056652F">
        <w:rPr>
          <w:sz w:val="22"/>
          <w:szCs w:val="22"/>
        </w:rPr>
        <w:t xml:space="preserve">fournitures et services </w:t>
      </w:r>
      <w:r w:rsidRPr="0056652F">
        <w:rPr>
          <w:sz w:val="22"/>
          <w:szCs w:val="22"/>
        </w:rPr>
        <w:t xml:space="preserve"> connexes, à savoir </w:t>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rPr>
        <w:t xml:space="preserve"> et a accepté une </w:t>
      </w:r>
      <w:r w:rsidR="00524D3E" w:rsidRPr="0056652F">
        <w:rPr>
          <w:sz w:val="22"/>
          <w:szCs w:val="22"/>
        </w:rPr>
        <w:t>Offre</w:t>
      </w:r>
      <w:r w:rsidRPr="0056652F">
        <w:rPr>
          <w:sz w:val="22"/>
          <w:szCs w:val="22"/>
        </w:rPr>
        <w:t xml:space="preserve"> du Fournisseur pour la livraison de ces Fourn</w:t>
      </w:r>
      <w:r w:rsidR="003B5B51" w:rsidRPr="0056652F">
        <w:rPr>
          <w:sz w:val="22"/>
          <w:szCs w:val="22"/>
        </w:rPr>
        <w:t>itures et la prestation de ces s</w:t>
      </w:r>
      <w:r w:rsidRPr="0056652F">
        <w:rPr>
          <w:sz w:val="22"/>
          <w:szCs w:val="22"/>
        </w:rPr>
        <w:t xml:space="preserve">ervices connexes, pour le montant de </w:t>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rPr>
        <w:t xml:space="preserve"> (ci-après dénommé le « Prix du Marché»).</w:t>
      </w:r>
    </w:p>
    <w:p w:rsidR="00FC31C4" w:rsidRPr="0056652F" w:rsidRDefault="00FC31C4" w:rsidP="00905585">
      <w:pPr>
        <w:tabs>
          <w:tab w:val="left" w:pos="720"/>
        </w:tabs>
        <w:spacing w:after="142" w:line="240" w:lineRule="atLeast"/>
        <w:jc w:val="both"/>
        <w:rPr>
          <w:sz w:val="22"/>
          <w:szCs w:val="22"/>
        </w:rPr>
      </w:pPr>
      <w:r w:rsidRPr="0056652F">
        <w:rPr>
          <w:sz w:val="22"/>
          <w:szCs w:val="22"/>
        </w:rPr>
        <w:t>IL A ÉTÉ ARRÊTÉ ET CONVENU CE QUI SUIT :</w:t>
      </w:r>
    </w:p>
    <w:p w:rsidR="00FC31C4" w:rsidRPr="0056652F" w:rsidRDefault="00FC31C4" w:rsidP="00396803">
      <w:pPr>
        <w:pStyle w:val="i"/>
        <w:numPr>
          <w:ilvl w:val="0"/>
          <w:numId w:val="105"/>
        </w:numPr>
        <w:tabs>
          <w:tab w:val="left" w:pos="720"/>
        </w:tabs>
        <w:suppressAutoHyphens w:val="0"/>
        <w:spacing w:after="142" w:line="240" w:lineRule="atLeast"/>
        <w:ind w:hanging="720"/>
        <w:rPr>
          <w:rFonts w:ascii="Times New Roman" w:hAnsi="Times New Roman"/>
          <w:sz w:val="22"/>
          <w:szCs w:val="22"/>
          <w:lang w:val="fr-FR"/>
        </w:rPr>
      </w:pPr>
      <w:r w:rsidRPr="0056652F">
        <w:rPr>
          <w:rFonts w:ascii="Times New Roman" w:hAnsi="Times New Roman"/>
          <w:sz w:val="22"/>
          <w:szCs w:val="22"/>
          <w:lang w:val="fr-FR"/>
        </w:rPr>
        <w:t>Dans ce Marché, les mots et expressions auront le même sens que celui qui leur est respectivement donné dans les clauses du Marché auxquelles il est fait référence.</w:t>
      </w:r>
    </w:p>
    <w:p w:rsidR="00FC31C4" w:rsidRPr="0056652F" w:rsidRDefault="00163FB4" w:rsidP="00396803">
      <w:pPr>
        <w:pStyle w:val="i"/>
        <w:numPr>
          <w:ilvl w:val="0"/>
          <w:numId w:val="105"/>
        </w:numPr>
        <w:tabs>
          <w:tab w:val="left" w:pos="720"/>
        </w:tabs>
        <w:suppressAutoHyphens w:val="0"/>
        <w:spacing w:after="142" w:line="240" w:lineRule="atLeast"/>
        <w:ind w:hanging="720"/>
        <w:rPr>
          <w:sz w:val="22"/>
          <w:szCs w:val="22"/>
          <w:lang w:val="fr-FR"/>
        </w:rPr>
      </w:pPr>
      <w:r w:rsidRPr="0056652F">
        <w:rPr>
          <w:sz w:val="22"/>
          <w:szCs w:val="22"/>
          <w:lang w:val="fr-FR"/>
        </w:rPr>
        <w:t>Le présent Acte d’Engagement prévaut sur tout(s) autre(s) document(s) contractuel(s). Les documents ci-après sont réputés faire partie intégrante du Marché et être lus et interprétés à ce titre :</w:t>
      </w:r>
    </w:p>
    <w:p w:rsidR="00FC31C4" w:rsidRPr="0056652F" w:rsidRDefault="00163FB4" w:rsidP="00905585">
      <w:pPr>
        <w:numPr>
          <w:ilvl w:val="0"/>
          <w:numId w:val="31"/>
        </w:numPr>
        <w:tabs>
          <w:tab w:val="num" w:pos="1440"/>
        </w:tabs>
        <w:spacing w:after="142" w:line="240" w:lineRule="atLeast"/>
        <w:ind w:left="1440"/>
        <w:jc w:val="both"/>
        <w:rPr>
          <w:sz w:val="22"/>
          <w:szCs w:val="22"/>
        </w:rPr>
      </w:pPr>
      <w:r w:rsidRPr="0056652F">
        <w:rPr>
          <w:sz w:val="22"/>
          <w:szCs w:val="22"/>
        </w:rPr>
        <w:t>L</w:t>
      </w:r>
      <w:r w:rsidR="00FC31C4" w:rsidRPr="0056652F">
        <w:rPr>
          <w:sz w:val="22"/>
          <w:szCs w:val="22"/>
        </w:rPr>
        <w:t xml:space="preserve">a </w:t>
      </w:r>
      <w:r w:rsidR="00905585" w:rsidRPr="0056652F">
        <w:rPr>
          <w:sz w:val="22"/>
          <w:szCs w:val="22"/>
        </w:rPr>
        <w:t>Lettre de</w:t>
      </w:r>
      <w:r w:rsidR="00FC31C4" w:rsidRPr="0056652F">
        <w:rPr>
          <w:sz w:val="22"/>
          <w:szCs w:val="22"/>
        </w:rPr>
        <w:t xml:space="preserve"> Marché adressée au Fournisseur par l’Acheteur ; </w:t>
      </w:r>
    </w:p>
    <w:p w:rsidR="00A12225" w:rsidRPr="0056652F" w:rsidRDefault="00163FB4" w:rsidP="00905585">
      <w:pPr>
        <w:numPr>
          <w:ilvl w:val="0"/>
          <w:numId w:val="31"/>
        </w:numPr>
        <w:tabs>
          <w:tab w:val="num" w:pos="1440"/>
        </w:tabs>
        <w:spacing w:after="142" w:line="240" w:lineRule="atLeast"/>
        <w:ind w:left="1440"/>
        <w:jc w:val="both"/>
        <w:rPr>
          <w:sz w:val="22"/>
          <w:szCs w:val="22"/>
        </w:rPr>
      </w:pPr>
      <w:r w:rsidRPr="0056652F">
        <w:rPr>
          <w:sz w:val="22"/>
          <w:szCs w:val="22"/>
        </w:rPr>
        <w:t>L</w:t>
      </w:r>
      <w:r w:rsidR="00FC31C4" w:rsidRPr="0056652F">
        <w:rPr>
          <w:sz w:val="22"/>
          <w:szCs w:val="22"/>
        </w:rPr>
        <w:t xml:space="preserve">e </w:t>
      </w:r>
      <w:r w:rsidR="002E1BD1" w:rsidRPr="0056652F">
        <w:rPr>
          <w:sz w:val="22"/>
          <w:szCs w:val="22"/>
        </w:rPr>
        <w:t>Formulaire de S</w:t>
      </w:r>
      <w:r w:rsidR="00385E19" w:rsidRPr="0056652F">
        <w:rPr>
          <w:sz w:val="22"/>
          <w:szCs w:val="22"/>
        </w:rPr>
        <w:t>oumission</w:t>
      </w:r>
      <w:r w:rsidR="00A12225" w:rsidRPr="0056652F">
        <w:rPr>
          <w:sz w:val="22"/>
          <w:szCs w:val="22"/>
        </w:rPr>
        <w:t xml:space="preserve"> et ses annexes</w:t>
      </w:r>
      <w:r w:rsidR="002E1BD1" w:rsidRPr="0056652F">
        <w:rPr>
          <w:sz w:val="22"/>
          <w:szCs w:val="22"/>
        </w:rPr>
        <w:t xml:space="preserve"> </w:t>
      </w:r>
      <w:r w:rsidR="00A12225" w:rsidRPr="0056652F">
        <w:rPr>
          <w:sz w:val="22"/>
          <w:szCs w:val="22"/>
        </w:rPr>
        <w:t xml:space="preserve">(incluant </w:t>
      </w:r>
      <w:r w:rsidR="002E1BD1" w:rsidRPr="0056652F">
        <w:rPr>
          <w:sz w:val="22"/>
          <w:szCs w:val="22"/>
        </w:rPr>
        <w:t>la Déclaration d’I</w:t>
      </w:r>
      <w:r w:rsidR="00905585" w:rsidRPr="0056652F">
        <w:rPr>
          <w:sz w:val="22"/>
          <w:szCs w:val="22"/>
        </w:rPr>
        <w:t>ntégrité signée</w:t>
      </w:r>
      <w:r w:rsidR="00A12225" w:rsidRPr="0056652F">
        <w:rPr>
          <w:sz w:val="22"/>
          <w:szCs w:val="22"/>
        </w:rPr>
        <w:t>)</w:t>
      </w:r>
      <w:r w:rsidR="00FC31C4" w:rsidRPr="0056652F">
        <w:rPr>
          <w:sz w:val="22"/>
          <w:szCs w:val="22"/>
        </w:rPr>
        <w:t xml:space="preserve"> </w:t>
      </w:r>
    </w:p>
    <w:p w:rsidR="00A12225" w:rsidRPr="0056652F" w:rsidRDefault="00A12225" w:rsidP="00905585">
      <w:pPr>
        <w:numPr>
          <w:ilvl w:val="0"/>
          <w:numId w:val="31"/>
        </w:numPr>
        <w:tabs>
          <w:tab w:val="num" w:pos="1440"/>
        </w:tabs>
        <w:spacing w:after="142" w:line="240" w:lineRule="atLeast"/>
        <w:ind w:left="1440"/>
        <w:jc w:val="both"/>
        <w:rPr>
          <w:sz w:val="22"/>
          <w:szCs w:val="22"/>
        </w:rPr>
      </w:pPr>
      <w:r w:rsidRPr="0056652F">
        <w:rPr>
          <w:sz w:val="22"/>
          <w:szCs w:val="22"/>
        </w:rPr>
        <w:t xml:space="preserve">Les </w:t>
      </w:r>
      <w:r w:rsidR="002537B8" w:rsidRPr="0056652F">
        <w:rPr>
          <w:sz w:val="22"/>
          <w:szCs w:val="22"/>
        </w:rPr>
        <w:t>Addendum</w:t>
      </w:r>
      <w:r w:rsidRPr="0056652F">
        <w:rPr>
          <w:sz w:val="22"/>
          <w:szCs w:val="22"/>
        </w:rPr>
        <w:t xml:space="preserve"> n° … [</w:t>
      </w:r>
      <w:r w:rsidR="00F414E8" w:rsidRPr="0056652F">
        <w:rPr>
          <w:i/>
          <w:sz w:val="22"/>
          <w:szCs w:val="22"/>
        </w:rPr>
        <w:t>le cas échéant</w:t>
      </w:r>
      <w:r w:rsidRPr="0056652F">
        <w:rPr>
          <w:sz w:val="22"/>
          <w:szCs w:val="22"/>
        </w:rPr>
        <w:t>]</w:t>
      </w:r>
    </w:p>
    <w:p w:rsidR="00FC31C4" w:rsidRPr="0056652F" w:rsidRDefault="00163FB4" w:rsidP="00905585">
      <w:pPr>
        <w:numPr>
          <w:ilvl w:val="0"/>
          <w:numId w:val="31"/>
        </w:numPr>
        <w:tabs>
          <w:tab w:val="num" w:pos="1440"/>
        </w:tabs>
        <w:spacing w:after="142" w:line="240" w:lineRule="atLeast"/>
        <w:ind w:left="1440"/>
        <w:jc w:val="both"/>
        <w:rPr>
          <w:sz w:val="22"/>
          <w:szCs w:val="22"/>
        </w:rPr>
      </w:pPr>
      <w:r w:rsidRPr="0056652F">
        <w:rPr>
          <w:sz w:val="22"/>
          <w:szCs w:val="22"/>
        </w:rPr>
        <w:t>L</w:t>
      </w:r>
      <w:r w:rsidR="00FC31C4" w:rsidRPr="0056652F">
        <w:rPr>
          <w:sz w:val="22"/>
          <w:szCs w:val="22"/>
        </w:rPr>
        <w:t xml:space="preserve">e Cahier des Clauses Administratives Particulières ; </w:t>
      </w:r>
    </w:p>
    <w:p w:rsidR="00FC31C4" w:rsidRPr="0056652F" w:rsidRDefault="00163FB4" w:rsidP="00905585">
      <w:pPr>
        <w:numPr>
          <w:ilvl w:val="0"/>
          <w:numId w:val="31"/>
        </w:numPr>
        <w:tabs>
          <w:tab w:val="num" w:pos="1440"/>
        </w:tabs>
        <w:spacing w:after="142" w:line="240" w:lineRule="atLeast"/>
        <w:ind w:left="1440"/>
        <w:jc w:val="both"/>
        <w:rPr>
          <w:sz w:val="22"/>
          <w:szCs w:val="22"/>
        </w:rPr>
      </w:pPr>
      <w:r w:rsidRPr="0056652F">
        <w:rPr>
          <w:sz w:val="22"/>
          <w:szCs w:val="22"/>
        </w:rPr>
        <w:t>L</w:t>
      </w:r>
      <w:r w:rsidR="00FC31C4" w:rsidRPr="0056652F">
        <w:rPr>
          <w:sz w:val="22"/>
          <w:szCs w:val="22"/>
        </w:rPr>
        <w:t>e Cahier des Clauses Administratives Générales ;</w:t>
      </w:r>
    </w:p>
    <w:p w:rsidR="006E2361" w:rsidRPr="0056652F" w:rsidRDefault="00163FB4" w:rsidP="006E2361">
      <w:pPr>
        <w:numPr>
          <w:ilvl w:val="0"/>
          <w:numId w:val="31"/>
        </w:numPr>
        <w:tabs>
          <w:tab w:val="num" w:pos="1440"/>
        </w:tabs>
        <w:spacing w:after="142" w:line="240" w:lineRule="atLeast"/>
        <w:ind w:left="1440"/>
        <w:jc w:val="both"/>
        <w:rPr>
          <w:sz w:val="22"/>
          <w:szCs w:val="22"/>
        </w:rPr>
      </w:pPr>
      <w:r w:rsidRPr="0056652F">
        <w:rPr>
          <w:sz w:val="22"/>
          <w:szCs w:val="22"/>
        </w:rPr>
        <w:t>L</w:t>
      </w:r>
      <w:r w:rsidR="002E1BD1" w:rsidRPr="0056652F">
        <w:rPr>
          <w:sz w:val="22"/>
          <w:szCs w:val="22"/>
        </w:rPr>
        <w:t>e Bordereau des Quantités, Calendrier de L</w:t>
      </w:r>
      <w:r w:rsidR="00FC31C4" w:rsidRPr="0056652F">
        <w:rPr>
          <w:sz w:val="22"/>
          <w:szCs w:val="22"/>
        </w:rPr>
        <w:t>ivraison</w:t>
      </w:r>
      <w:r w:rsidR="002E1BD1" w:rsidRPr="0056652F">
        <w:rPr>
          <w:sz w:val="22"/>
          <w:szCs w:val="22"/>
        </w:rPr>
        <w:t>,</w:t>
      </w:r>
      <w:r w:rsidR="00FC31C4" w:rsidRPr="0056652F">
        <w:rPr>
          <w:sz w:val="22"/>
          <w:szCs w:val="22"/>
        </w:rPr>
        <w:t xml:space="preserve"> et Spécification</w:t>
      </w:r>
      <w:r w:rsidR="002E1BD1" w:rsidRPr="0056652F">
        <w:rPr>
          <w:sz w:val="22"/>
          <w:szCs w:val="22"/>
        </w:rPr>
        <w:t>s</w:t>
      </w:r>
      <w:r w:rsidR="00FC31C4" w:rsidRPr="0056652F">
        <w:rPr>
          <w:sz w:val="22"/>
          <w:szCs w:val="22"/>
        </w:rPr>
        <w:t xml:space="preserve"> </w:t>
      </w:r>
      <w:r w:rsidR="002E1BD1" w:rsidRPr="0056652F">
        <w:rPr>
          <w:sz w:val="22"/>
          <w:szCs w:val="22"/>
        </w:rPr>
        <w:t>T</w:t>
      </w:r>
      <w:r w:rsidR="00FC31C4" w:rsidRPr="0056652F">
        <w:rPr>
          <w:sz w:val="22"/>
          <w:szCs w:val="22"/>
        </w:rPr>
        <w:t xml:space="preserve">echniques ; </w:t>
      </w:r>
    </w:p>
    <w:p w:rsidR="00FC31C4" w:rsidRPr="0056652F" w:rsidRDefault="006E2361" w:rsidP="006E2361">
      <w:pPr>
        <w:numPr>
          <w:ilvl w:val="0"/>
          <w:numId w:val="31"/>
        </w:numPr>
        <w:tabs>
          <w:tab w:val="num" w:pos="1440"/>
        </w:tabs>
        <w:spacing w:after="142" w:line="240" w:lineRule="atLeast"/>
        <w:ind w:left="1440"/>
        <w:jc w:val="both"/>
        <w:rPr>
          <w:sz w:val="22"/>
          <w:szCs w:val="22"/>
        </w:rPr>
      </w:pPr>
      <w:r w:rsidRPr="0056652F">
        <w:rPr>
          <w:sz w:val="22"/>
          <w:szCs w:val="22"/>
        </w:rPr>
        <w:t>L</w:t>
      </w:r>
      <w:r w:rsidR="00A12225" w:rsidRPr="0056652F">
        <w:rPr>
          <w:sz w:val="22"/>
          <w:szCs w:val="22"/>
        </w:rPr>
        <w:t>es Formulaires</w:t>
      </w:r>
      <w:r w:rsidRPr="0056652F">
        <w:rPr>
          <w:sz w:val="22"/>
          <w:szCs w:val="22"/>
        </w:rPr>
        <w:t xml:space="preserve"> de Soumission complétés (incluant les Formulaires de </w:t>
      </w:r>
      <w:r w:rsidR="00EC2398" w:rsidRPr="0056652F">
        <w:rPr>
          <w:sz w:val="22"/>
          <w:szCs w:val="22"/>
        </w:rPr>
        <w:t>P</w:t>
      </w:r>
      <w:r w:rsidR="00A12225" w:rsidRPr="0056652F">
        <w:rPr>
          <w:sz w:val="22"/>
          <w:szCs w:val="22"/>
        </w:rPr>
        <w:t>rix</w:t>
      </w:r>
      <w:r w:rsidRPr="0056652F">
        <w:rPr>
          <w:sz w:val="22"/>
          <w:szCs w:val="22"/>
        </w:rPr>
        <w:t>)</w:t>
      </w:r>
      <w:r w:rsidR="00A12225" w:rsidRPr="0056652F">
        <w:rPr>
          <w:sz w:val="22"/>
          <w:szCs w:val="22"/>
        </w:rPr>
        <w:t xml:space="preserve"> ; </w:t>
      </w:r>
      <w:r w:rsidR="00FC31C4" w:rsidRPr="0056652F">
        <w:rPr>
          <w:sz w:val="22"/>
          <w:szCs w:val="22"/>
        </w:rPr>
        <w:t>et</w:t>
      </w:r>
    </w:p>
    <w:p w:rsidR="00FC31C4" w:rsidRPr="0056652F" w:rsidRDefault="00163FB4" w:rsidP="00905585">
      <w:pPr>
        <w:numPr>
          <w:ilvl w:val="0"/>
          <w:numId w:val="31"/>
        </w:numPr>
        <w:tabs>
          <w:tab w:val="num" w:pos="1440"/>
        </w:tabs>
        <w:spacing w:after="142" w:line="240" w:lineRule="atLeast"/>
        <w:ind w:left="1440"/>
        <w:jc w:val="both"/>
        <w:rPr>
          <w:sz w:val="22"/>
          <w:szCs w:val="22"/>
        </w:rPr>
      </w:pPr>
      <w:r w:rsidRPr="0056652F">
        <w:rPr>
          <w:sz w:val="22"/>
          <w:szCs w:val="22"/>
        </w:rPr>
        <w:t>T</w:t>
      </w:r>
      <w:r w:rsidR="00905585" w:rsidRPr="0056652F">
        <w:rPr>
          <w:sz w:val="22"/>
          <w:szCs w:val="22"/>
        </w:rPr>
        <w:t>oute autre pièce mentionnée dans le CCAG</w:t>
      </w:r>
      <w:r w:rsidR="00172C31" w:rsidRPr="0056652F">
        <w:rPr>
          <w:sz w:val="22"/>
          <w:szCs w:val="22"/>
        </w:rPr>
        <w:t xml:space="preserve"> comme faisant partie intégrante du Marché.</w:t>
      </w:r>
    </w:p>
    <w:p w:rsidR="00FC31C4" w:rsidRPr="0056652F" w:rsidRDefault="00FC31C4" w:rsidP="00396803">
      <w:pPr>
        <w:pStyle w:val="i"/>
        <w:numPr>
          <w:ilvl w:val="0"/>
          <w:numId w:val="105"/>
        </w:numPr>
        <w:tabs>
          <w:tab w:val="left" w:pos="720"/>
        </w:tabs>
        <w:suppressAutoHyphens w:val="0"/>
        <w:spacing w:after="142" w:line="240" w:lineRule="atLeast"/>
        <w:ind w:hanging="720"/>
        <w:rPr>
          <w:sz w:val="22"/>
          <w:szCs w:val="22"/>
          <w:lang w:val="fr-FR"/>
        </w:rPr>
      </w:pPr>
      <w:r w:rsidRPr="0056652F">
        <w:rPr>
          <w:sz w:val="22"/>
          <w:szCs w:val="22"/>
          <w:lang w:val="fr-FR"/>
        </w:rPr>
        <w:t xml:space="preserve">En cas de </w:t>
      </w:r>
      <w:r w:rsidRPr="0056652F">
        <w:rPr>
          <w:rFonts w:ascii="Times New Roman" w:hAnsi="Times New Roman"/>
          <w:sz w:val="22"/>
          <w:szCs w:val="22"/>
          <w:lang w:val="fr-FR"/>
        </w:rPr>
        <w:t>différence</w:t>
      </w:r>
      <w:r w:rsidRPr="0056652F">
        <w:rPr>
          <w:sz w:val="22"/>
          <w:szCs w:val="22"/>
          <w:lang w:val="fr-FR"/>
        </w:rPr>
        <w:t xml:space="preserve"> entre les pièces constitutives du Marché, ces pièces prévaudront dans l’ordre où elles sont énumérées ci</w:t>
      </w:r>
      <w:r w:rsidRPr="0056652F">
        <w:rPr>
          <w:sz w:val="22"/>
          <w:szCs w:val="22"/>
          <w:lang w:val="fr-FR"/>
        </w:rPr>
        <w:noBreakHyphen/>
        <w:t>dessus.</w:t>
      </w:r>
    </w:p>
    <w:p w:rsidR="00FC31C4" w:rsidRPr="0056652F" w:rsidRDefault="00FC31C4" w:rsidP="00396803">
      <w:pPr>
        <w:pStyle w:val="i"/>
        <w:numPr>
          <w:ilvl w:val="0"/>
          <w:numId w:val="105"/>
        </w:numPr>
        <w:tabs>
          <w:tab w:val="left" w:pos="720"/>
        </w:tabs>
        <w:suppressAutoHyphens w:val="0"/>
        <w:spacing w:after="142" w:line="240" w:lineRule="atLeast"/>
        <w:ind w:hanging="720"/>
        <w:rPr>
          <w:sz w:val="22"/>
          <w:szCs w:val="22"/>
          <w:lang w:val="fr-FR"/>
        </w:rPr>
      </w:pPr>
      <w:r w:rsidRPr="0056652F">
        <w:rPr>
          <w:sz w:val="22"/>
          <w:szCs w:val="22"/>
          <w:lang w:val="fr-FR"/>
        </w:rPr>
        <w:t xml:space="preserve">En contrepartie des paiements que l’Acheteur doit effectuer au bénéfice du </w:t>
      </w:r>
      <w:r w:rsidRPr="0056652F">
        <w:rPr>
          <w:rFonts w:ascii="Times New Roman" w:hAnsi="Times New Roman"/>
          <w:sz w:val="22"/>
          <w:szCs w:val="22"/>
          <w:lang w:val="fr-FR"/>
        </w:rPr>
        <w:t>Fournisseur</w:t>
      </w:r>
      <w:r w:rsidRPr="0056652F">
        <w:rPr>
          <w:sz w:val="22"/>
          <w:szCs w:val="22"/>
          <w:lang w:val="fr-FR"/>
        </w:rPr>
        <w:t>, comme cela est indiqué ci-après, le Fournisseur convient avec l’Acheteur par les présentes de livrer les</w:t>
      </w:r>
      <w:r w:rsidR="003B5B51" w:rsidRPr="0056652F">
        <w:rPr>
          <w:sz w:val="22"/>
          <w:szCs w:val="22"/>
          <w:lang w:val="fr-FR"/>
        </w:rPr>
        <w:t xml:space="preserve"> Fournitures et d’exécuter les s</w:t>
      </w:r>
      <w:r w:rsidRPr="0056652F">
        <w:rPr>
          <w:sz w:val="22"/>
          <w:szCs w:val="22"/>
          <w:lang w:val="fr-FR"/>
        </w:rPr>
        <w:t xml:space="preserve">ervices connexes, et de remédier aux défauts de ces </w:t>
      </w:r>
      <w:r w:rsidR="00B958A2" w:rsidRPr="0056652F">
        <w:rPr>
          <w:sz w:val="22"/>
          <w:szCs w:val="22"/>
          <w:lang w:val="fr-FR"/>
        </w:rPr>
        <w:t xml:space="preserve">fournitures et services </w:t>
      </w:r>
      <w:r w:rsidRPr="0056652F">
        <w:rPr>
          <w:sz w:val="22"/>
          <w:szCs w:val="22"/>
          <w:lang w:val="fr-FR"/>
        </w:rPr>
        <w:t>connexes conformément à tous égards aux dispositions du Marché.</w:t>
      </w:r>
    </w:p>
    <w:p w:rsidR="00FC31C4" w:rsidRPr="0056652F" w:rsidRDefault="00FC31C4" w:rsidP="00396803">
      <w:pPr>
        <w:pStyle w:val="i"/>
        <w:numPr>
          <w:ilvl w:val="0"/>
          <w:numId w:val="105"/>
        </w:numPr>
        <w:tabs>
          <w:tab w:val="left" w:pos="720"/>
        </w:tabs>
        <w:suppressAutoHyphens w:val="0"/>
        <w:spacing w:after="142" w:line="240" w:lineRule="atLeast"/>
        <w:ind w:hanging="720"/>
        <w:rPr>
          <w:sz w:val="22"/>
          <w:szCs w:val="22"/>
          <w:lang w:val="fr-FR"/>
        </w:rPr>
      </w:pPr>
      <w:r w:rsidRPr="0056652F">
        <w:rPr>
          <w:rFonts w:ascii="Times New Roman" w:hAnsi="Times New Roman"/>
          <w:sz w:val="22"/>
          <w:szCs w:val="22"/>
          <w:lang w:val="fr-FR"/>
        </w:rPr>
        <w:t>L’Acheteur</w:t>
      </w:r>
      <w:r w:rsidRPr="0056652F">
        <w:rPr>
          <w:sz w:val="22"/>
          <w:szCs w:val="22"/>
          <w:lang w:val="fr-FR"/>
        </w:rPr>
        <w:t xml:space="preserve"> convient par les présentes de payer au Fournisseur, en contrepartie des </w:t>
      </w:r>
      <w:r w:rsidR="00B958A2" w:rsidRPr="0056652F">
        <w:rPr>
          <w:sz w:val="22"/>
          <w:szCs w:val="22"/>
          <w:lang w:val="fr-FR"/>
        </w:rPr>
        <w:t xml:space="preserve">fournitures et services </w:t>
      </w:r>
      <w:r w:rsidRPr="0056652F">
        <w:rPr>
          <w:sz w:val="22"/>
          <w:szCs w:val="22"/>
          <w:lang w:val="fr-FR"/>
        </w:rPr>
        <w:t xml:space="preserve">connexes, et des rectifications apportées à leurs défauts et insuffisances, le </w:t>
      </w:r>
      <w:r w:rsidR="00F414E8" w:rsidRPr="0056652F">
        <w:rPr>
          <w:sz w:val="22"/>
          <w:szCs w:val="22"/>
          <w:lang w:val="fr-FR"/>
        </w:rPr>
        <w:t>P</w:t>
      </w:r>
      <w:r w:rsidRPr="0056652F">
        <w:rPr>
          <w:sz w:val="22"/>
          <w:szCs w:val="22"/>
          <w:lang w:val="fr-FR"/>
        </w:rPr>
        <w:t>rix du Marché, ou tout autre montant dû au titre du Marché, et ce, aux échéances et de la façon prescrites par le Marché.</w:t>
      </w:r>
    </w:p>
    <w:p w:rsidR="0056652F" w:rsidRDefault="0056652F" w:rsidP="00905585">
      <w:pPr>
        <w:tabs>
          <w:tab w:val="left" w:pos="720"/>
        </w:tabs>
        <w:spacing w:after="142" w:line="240" w:lineRule="atLeast"/>
        <w:jc w:val="both"/>
        <w:rPr>
          <w:sz w:val="22"/>
          <w:szCs w:val="22"/>
        </w:rPr>
      </w:pPr>
    </w:p>
    <w:p w:rsidR="00FC31C4" w:rsidRPr="0056652F" w:rsidRDefault="00FC31C4" w:rsidP="00905585">
      <w:pPr>
        <w:tabs>
          <w:tab w:val="left" w:pos="720"/>
        </w:tabs>
        <w:spacing w:after="142" w:line="240" w:lineRule="atLeast"/>
        <w:jc w:val="both"/>
        <w:rPr>
          <w:sz w:val="22"/>
          <w:szCs w:val="22"/>
        </w:rPr>
      </w:pPr>
      <w:r w:rsidRPr="0056652F">
        <w:rPr>
          <w:sz w:val="22"/>
          <w:szCs w:val="22"/>
        </w:rPr>
        <w:t xml:space="preserve">EN FOI DE QUOI les parties au présent Marché ont signé le présent document conformément à la législation de </w:t>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u w:val="single"/>
        </w:rPr>
        <w:tab/>
      </w:r>
      <w:r w:rsidRPr="0056652F">
        <w:rPr>
          <w:sz w:val="22"/>
          <w:szCs w:val="22"/>
        </w:rPr>
        <w:t>, les jour et année mentionnés ci-dessous.</w:t>
      </w:r>
    </w:p>
    <w:p w:rsidR="00FC31C4" w:rsidRPr="0056652F" w:rsidRDefault="00FC31C4" w:rsidP="00905585">
      <w:pPr>
        <w:tabs>
          <w:tab w:val="left" w:pos="720"/>
        </w:tabs>
        <w:spacing w:after="142" w:line="240" w:lineRule="atLeast"/>
        <w:jc w:val="both"/>
        <w:rPr>
          <w:sz w:val="22"/>
          <w:szCs w:val="22"/>
        </w:rPr>
      </w:pPr>
    </w:p>
    <w:p w:rsidR="00FC31C4" w:rsidRPr="0056652F" w:rsidRDefault="00FC31C4" w:rsidP="00905585">
      <w:pPr>
        <w:tabs>
          <w:tab w:val="left" w:pos="720"/>
        </w:tabs>
        <w:spacing w:after="142" w:line="240" w:lineRule="atLeast"/>
        <w:jc w:val="both"/>
        <w:rPr>
          <w:sz w:val="22"/>
          <w:szCs w:val="22"/>
        </w:rPr>
      </w:pPr>
      <w:r w:rsidRPr="0056652F">
        <w:rPr>
          <w:sz w:val="22"/>
          <w:szCs w:val="22"/>
        </w:rPr>
        <w:t>Signé par _______________________________________________ (pour l’Acheteur)</w:t>
      </w:r>
    </w:p>
    <w:p w:rsidR="00FC31C4" w:rsidRPr="0056652F" w:rsidRDefault="00FC31C4" w:rsidP="00905585">
      <w:pPr>
        <w:tabs>
          <w:tab w:val="left" w:pos="720"/>
        </w:tabs>
        <w:spacing w:after="142" w:line="240" w:lineRule="atLeast"/>
        <w:jc w:val="both"/>
        <w:rPr>
          <w:sz w:val="22"/>
          <w:szCs w:val="22"/>
        </w:rPr>
      </w:pPr>
    </w:p>
    <w:p w:rsidR="00FC31C4" w:rsidRPr="0056652F" w:rsidRDefault="00FC31C4" w:rsidP="00905585">
      <w:pPr>
        <w:tabs>
          <w:tab w:val="left" w:pos="720"/>
        </w:tabs>
        <w:spacing w:after="142" w:line="240" w:lineRule="atLeast"/>
        <w:jc w:val="both"/>
        <w:rPr>
          <w:sz w:val="22"/>
          <w:szCs w:val="22"/>
        </w:rPr>
      </w:pPr>
    </w:p>
    <w:p w:rsidR="00FC31C4" w:rsidRPr="0056652F" w:rsidRDefault="00FC31C4" w:rsidP="00905585">
      <w:pPr>
        <w:tabs>
          <w:tab w:val="left" w:pos="720"/>
        </w:tabs>
        <w:spacing w:after="142" w:line="240" w:lineRule="atLeast"/>
        <w:jc w:val="both"/>
        <w:rPr>
          <w:sz w:val="22"/>
          <w:szCs w:val="22"/>
        </w:rPr>
      </w:pPr>
      <w:r w:rsidRPr="0056652F">
        <w:rPr>
          <w:sz w:val="22"/>
          <w:szCs w:val="22"/>
        </w:rPr>
        <w:t>Signé par ______________________________________________ (pour le Fournisseur)</w:t>
      </w:r>
    </w:p>
    <w:p w:rsidR="00FC31C4" w:rsidRPr="00335939" w:rsidRDefault="00FC31C4" w:rsidP="00FC31C4">
      <w:pPr>
        <w:tabs>
          <w:tab w:val="left" w:pos="720"/>
        </w:tabs>
        <w:jc w:val="both"/>
        <w:rPr>
          <w:sz w:val="24"/>
          <w:szCs w:val="24"/>
        </w:rPr>
      </w:pPr>
    </w:p>
    <w:p w:rsidR="006F67FB" w:rsidRDefault="006F67FB" w:rsidP="00FC31C4">
      <w:pPr>
        <w:tabs>
          <w:tab w:val="left" w:pos="540"/>
        </w:tabs>
        <w:spacing w:before="120"/>
        <w:jc w:val="both"/>
        <w:sectPr w:rsidR="006F67FB">
          <w:headerReference w:type="even" r:id="rId90"/>
          <w:headerReference w:type="default" r:id="rId91"/>
          <w:headerReference w:type="first" r:id="rId92"/>
          <w:pgSz w:w="11907" w:h="16840" w:code="9"/>
          <w:pgMar w:top="1440" w:right="1440" w:bottom="1440" w:left="1440" w:header="720" w:footer="720" w:gutter="567"/>
          <w:cols w:space="720"/>
          <w:titlePg/>
        </w:sectPr>
      </w:pPr>
    </w:p>
    <w:p w:rsidR="00FC31C4" w:rsidRDefault="00D51EC6" w:rsidP="00FC31C4">
      <w:pPr>
        <w:pStyle w:val="SectionXHeader3"/>
      </w:pPr>
      <w:bookmarkStart w:id="524" w:name="_Toc475090530"/>
      <w:r>
        <w:t>Modèle de Garantie de B</w:t>
      </w:r>
      <w:r w:rsidR="00FC31C4">
        <w:t xml:space="preserve">onne </w:t>
      </w:r>
      <w:r>
        <w:t>E</w:t>
      </w:r>
      <w:r w:rsidR="00FC31C4">
        <w:t xml:space="preserve">xécution </w:t>
      </w:r>
      <w:r w:rsidR="006F67FB">
        <w:br/>
      </w:r>
      <w:r w:rsidR="00FC31C4">
        <w:t>(garantie bancaire)</w:t>
      </w:r>
      <w:bookmarkEnd w:id="524"/>
    </w:p>
    <w:p w:rsidR="00687C0F" w:rsidRDefault="00687C0F" w:rsidP="00FC31C4">
      <w:pPr>
        <w:pStyle w:val="Pieddepage"/>
        <w:tabs>
          <w:tab w:val="clear" w:pos="9504"/>
        </w:tabs>
        <w:spacing w:before="0"/>
        <w:rPr>
          <w:lang w:val="fr-FR"/>
        </w:rPr>
      </w:pPr>
    </w:p>
    <w:p w:rsidR="00FC31C4" w:rsidRDefault="00FC31C4" w:rsidP="00FC31C4">
      <w:pPr>
        <w:rPr>
          <w:rFonts w:ascii="Arial" w:hAnsi="Arial"/>
          <w:sz w:val="22"/>
        </w:rPr>
      </w:pPr>
    </w:p>
    <w:p w:rsidR="00FC31C4" w:rsidRPr="00183B3A" w:rsidRDefault="00172C31" w:rsidP="00172C31">
      <w:pPr>
        <w:spacing w:after="142" w:line="240" w:lineRule="atLeast"/>
        <w:rPr>
          <w:sz w:val="22"/>
          <w:szCs w:val="22"/>
        </w:rPr>
      </w:pPr>
      <w:r w:rsidRPr="00183B3A">
        <w:rPr>
          <w:b/>
          <w:sz w:val="22"/>
          <w:szCs w:val="22"/>
        </w:rPr>
        <w:t>Garant </w:t>
      </w:r>
      <w:r w:rsidRPr="00183B3A">
        <w:rPr>
          <w:sz w:val="22"/>
          <w:szCs w:val="22"/>
        </w:rPr>
        <w:t xml:space="preserve">: </w:t>
      </w:r>
      <w:r w:rsidR="00FC31C4" w:rsidRPr="00183B3A">
        <w:rPr>
          <w:sz w:val="22"/>
          <w:szCs w:val="22"/>
        </w:rPr>
        <w:t>_____________________________ [</w:t>
      </w:r>
      <w:r w:rsidR="00FC31C4" w:rsidRPr="00183B3A">
        <w:rPr>
          <w:i/>
          <w:sz w:val="22"/>
          <w:szCs w:val="22"/>
        </w:rPr>
        <w:t>nom de la banque et adresse de la banque d’émission</w:t>
      </w:r>
      <w:r w:rsidR="00FC31C4" w:rsidRPr="00183B3A">
        <w:rPr>
          <w:sz w:val="22"/>
          <w:szCs w:val="22"/>
        </w:rPr>
        <w:t>]</w:t>
      </w:r>
    </w:p>
    <w:p w:rsidR="00FC31C4" w:rsidRPr="00183B3A" w:rsidRDefault="00FC31C4" w:rsidP="00172C31">
      <w:pPr>
        <w:spacing w:after="142" w:line="240" w:lineRule="atLeast"/>
        <w:rPr>
          <w:sz w:val="22"/>
          <w:szCs w:val="22"/>
        </w:rPr>
      </w:pPr>
      <w:r w:rsidRPr="00183B3A">
        <w:rPr>
          <w:b/>
          <w:sz w:val="22"/>
          <w:szCs w:val="22"/>
        </w:rPr>
        <w:t>Bénéficiaire :</w:t>
      </w:r>
      <w:r w:rsidRPr="00183B3A">
        <w:rPr>
          <w:sz w:val="22"/>
          <w:szCs w:val="22"/>
        </w:rPr>
        <w:t xml:space="preserve"> ____</w:t>
      </w:r>
      <w:r w:rsidR="00172C31" w:rsidRPr="00183B3A">
        <w:rPr>
          <w:sz w:val="22"/>
          <w:szCs w:val="22"/>
        </w:rPr>
        <w:t>______</w:t>
      </w:r>
      <w:r w:rsidRPr="00183B3A">
        <w:rPr>
          <w:sz w:val="22"/>
          <w:szCs w:val="22"/>
        </w:rPr>
        <w:t>______________ [</w:t>
      </w:r>
      <w:r w:rsidRPr="00183B3A">
        <w:rPr>
          <w:i/>
          <w:sz w:val="22"/>
          <w:szCs w:val="22"/>
        </w:rPr>
        <w:t>nom et adresse de l’Acheteur</w:t>
      </w:r>
      <w:r w:rsidRPr="00183B3A">
        <w:rPr>
          <w:sz w:val="22"/>
          <w:szCs w:val="22"/>
        </w:rPr>
        <w:t xml:space="preserve">] </w:t>
      </w:r>
    </w:p>
    <w:p w:rsidR="00FC31C4" w:rsidRPr="00183B3A" w:rsidRDefault="00FC31C4" w:rsidP="00172C31">
      <w:pPr>
        <w:spacing w:after="142" w:line="240" w:lineRule="atLeast"/>
        <w:rPr>
          <w:sz w:val="22"/>
          <w:szCs w:val="22"/>
        </w:rPr>
      </w:pPr>
      <w:r w:rsidRPr="00183B3A">
        <w:rPr>
          <w:b/>
          <w:sz w:val="22"/>
          <w:szCs w:val="22"/>
        </w:rPr>
        <w:t>Date :</w:t>
      </w:r>
      <w:r w:rsidRPr="00183B3A">
        <w:rPr>
          <w:sz w:val="22"/>
          <w:szCs w:val="22"/>
        </w:rPr>
        <w:t xml:space="preserve"> _______________</w:t>
      </w:r>
    </w:p>
    <w:p w:rsidR="00FC31C4" w:rsidRPr="00183B3A" w:rsidRDefault="00FC31C4" w:rsidP="00172C31">
      <w:pPr>
        <w:spacing w:after="142" w:line="240" w:lineRule="atLeast"/>
        <w:rPr>
          <w:sz w:val="22"/>
          <w:szCs w:val="22"/>
        </w:rPr>
      </w:pPr>
      <w:r w:rsidRPr="00183B3A">
        <w:rPr>
          <w:b/>
          <w:sz w:val="22"/>
          <w:szCs w:val="22"/>
        </w:rPr>
        <w:t>Garantie de bonne exécution no. :</w:t>
      </w:r>
      <w:r w:rsidRPr="00183B3A">
        <w:rPr>
          <w:sz w:val="22"/>
          <w:szCs w:val="22"/>
        </w:rPr>
        <w:t xml:space="preserve"> ________________</w:t>
      </w:r>
    </w:p>
    <w:p w:rsidR="00FC31C4" w:rsidRPr="00183B3A" w:rsidRDefault="00FC31C4" w:rsidP="00172C31">
      <w:pPr>
        <w:spacing w:after="142" w:line="240" w:lineRule="atLeast"/>
        <w:jc w:val="both"/>
        <w:rPr>
          <w:sz w:val="22"/>
          <w:szCs w:val="22"/>
        </w:rPr>
      </w:pPr>
      <w:r w:rsidRPr="00183B3A">
        <w:rPr>
          <w:sz w:val="22"/>
          <w:szCs w:val="22"/>
        </w:rPr>
        <w:t>Nous avons été informés que ____________________ [</w:t>
      </w:r>
      <w:r w:rsidRPr="00183B3A">
        <w:rPr>
          <w:i/>
          <w:sz w:val="22"/>
          <w:szCs w:val="22"/>
        </w:rPr>
        <w:t>nom du Fournisseur</w:t>
      </w:r>
      <w:r w:rsidRPr="00183B3A">
        <w:rPr>
          <w:sz w:val="22"/>
          <w:szCs w:val="22"/>
        </w:rPr>
        <w:t>] (ci-après dénommé « le Fournisseur ») a conclu avec vous le Marché no. ________________  en date du ______________ pour la fourniture de _____________________  [</w:t>
      </w:r>
      <w:r w:rsidRPr="00183B3A">
        <w:rPr>
          <w:i/>
          <w:sz w:val="22"/>
          <w:szCs w:val="22"/>
        </w:rPr>
        <w:t>description des fournitures</w:t>
      </w:r>
      <w:r w:rsidR="00172C31" w:rsidRPr="00183B3A">
        <w:rPr>
          <w:sz w:val="22"/>
          <w:szCs w:val="22"/>
        </w:rPr>
        <w:t>] (ci</w:t>
      </w:r>
      <w:r w:rsidR="00172C31" w:rsidRPr="00183B3A">
        <w:rPr>
          <w:sz w:val="22"/>
          <w:szCs w:val="22"/>
        </w:rPr>
        <w:noBreakHyphen/>
      </w:r>
      <w:r w:rsidRPr="00183B3A">
        <w:rPr>
          <w:sz w:val="22"/>
          <w:szCs w:val="22"/>
        </w:rPr>
        <w:t>après dénommée « le Marché »).</w:t>
      </w:r>
    </w:p>
    <w:p w:rsidR="00FC31C4" w:rsidRPr="00183B3A" w:rsidRDefault="00FC31C4" w:rsidP="00172C31">
      <w:pPr>
        <w:pStyle w:val="Corpsdetexte2"/>
        <w:spacing w:before="0" w:after="142" w:line="240" w:lineRule="atLeast"/>
        <w:jc w:val="both"/>
        <w:rPr>
          <w:b w:val="0"/>
          <w:sz w:val="22"/>
          <w:szCs w:val="22"/>
          <w:lang w:val="fr-FR"/>
        </w:rPr>
      </w:pPr>
      <w:r w:rsidRPr="00183B3A">
        <w:rPr>
          <w:b w:val="0"/>
          <w:sz w:val="22"/>
          <w:szCs w:val="22"/>
          <w:lang w:val="fr-FR"/>
        </w:rPr>
        <w:t>De plus, nous comprenons qu’une garantie de bonne exécution est exigée en vertu des conditions du Marché.</w:t>
      </w:r>
    </w:p>
    <w:p w:rsidR="00FC31C4" w:rsidRPr="00183B3A" w:rsidRDefault="00FC31C4" w:rsidP="00172C31">
      <w:pPr>
        <w:spacing w:after="142" w:line="240" w:lineRule="atLeast"/>
        <w:jc w:val="both"/>
        <w:rPr>
          <w:sz w:val="22"/>
          <w:szCs w:val="22"/>
        </w:rPr>
      </w:pPr>
      <w:r w:rsidRPr="00183B3A">
        <w:rPr>
          <w:sz w:val="22"/>
          <w:szCs w:val="22"/>
        </w:rPr>
        <w:t>A la demande du Fournisseur, nous _________________ [</w:t>
      </w:r>
      <w:r w:rsidRPr="00183B3A">
        <w:rPr>
          <w:i/>
          <w:sz w:val="22"/>
          <w:szCs w:val="22"/>
        </w:rPr>
        <w:t>nom de la banque</w:t>
      </w:r>
      <w:r w:rsidRPr="00183B3A">
        <w:rPr>
          <w:sz w:val="22"/>
          <w:szCs w:val="22"/>
        </w:rPr>
        <w:t>] nous engageons par la présente, sans réserve et irrévocablement, à vous payer à première demande, toutes sommes d’argent que vous pourriez réclamer dans la limite de _____________ [</w:t>
      </w:r>
      <w:r w:rsidRPr="00183B3A">
        <w:rPr>
          <w:i/>
          <w:sz w:val="22"/>
          <w:szCs w:val="22"/>
        </w:rPr>
        <w:t>insérer la somme en chiffres</w:t>
      </w:r>
      <w:r w:rsidRPr="00183B3A">
        <w:rPr>
          <w:sz w:val="22"/>
          <w:szCs w:val="22"/>
        </w:rPr>
        <w:t>] _____________</w:t>
      </w:r>
      <w:r w:rsidRPr="00183B3A">
        <w:rPr>
          <w:i/>
          <w:sz w:val="22"/>
          <w:szCs w:val="22"/>
        </w:rPr>
        <w:t xml:space="preserve"> </w:t>
      </w:r>
      <w:r w:rsidRPr="00183B3A">
        <w:rPr>
          <w:sz w:val="22"/>
          <w:szCs w:val="22"/>
        </w:rPr>
        <w:t>[</w:t>
      </w:r>
      <w:r w:rsidRPr="00183B3A">
        <w:rPr>
          <w:i/>
          <w:sz w:val="22"/>
          <w:szCs w:val="22"/>
        </w:rPr>
        <w:t>insérer la somme en lettres</w:t>
      </w:r>
      <w:r w:rsidRPr="00183B3A">
        <w:rPr>
          <w:sz w:val="22"/>
          <w:szCs w:val="22"/>
        </w:rPr>
        <w:t>]</w:t>
      </w:r>
      <w:r w:rsidRPr="00183B3A">
        <w:rPr>
          <w:sz w:val="22"/>
          <w:szCs w:val="22"/>
          <w:vertAlign w:val="superscript"/>
        </w:rPr>
        <w:footnoteReference w:id="35"/>
      </w:r>
      <w:r w:rsidRPr="00183B3A">
        <w:rPr>
          <w:sz w:val="22"/>
          <w:szCs w:val="22"/>
          <w:vertAlign w:val="superscript"/>
        </w:rPr>
        <w:t>.</w:t>
      </w:r>
      <w:r w:rsidR="00172C31" w:rsidRPr="00183B3A">
        <w:rPr>
          <w:sz w:val="22"/>
          <w:szCs w:val="22"/>
        </w:rPr>
        <w:t xml:space="preserve">. </w:t>
      </w:r>
      <w:r w:rsidRPr="00183B3A">
        <w:rPr>
          <w:sz w:val="22"/>
          <w:szCs w:val="22"/>
        </w:rPr>
        <w:t xml:space="preserve">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rsidR="00FC31C4" w:rsidRPr="00183B3A" w:rsidRDefault="00FC31C4" w:rsidP="00172C31">
      <w:pPr>
        <w:spacing w:after="142" w:line="240" w:lineRule="atLeast"/>
        <w:jc w:val="both"/>
        <w:rPr>
          <w:sz w:val="22"/>
          <w:szCs w:val="22"/>
        </w:rPr>
      </w:pPr>
      <w:r w:rsidRPr="00183B3A">
        <w:rPr>
          <w:sz w:val="22"/>
          <w:szCs w:val="22"/>
        </w:rPr>
        <w:t xml:space="preserve">La présente garantie expire au plus tard le  __________ jour de ___________ 2____, </w:t>
      </w:r>
      <w:r w:rsidRPr="00183B3A">
        <w:rPr>
          <w:sz w:val="22"/>
          <w:szCs w:val="22"/>
          <w:vertAlign w:val="superscript"/>
        </w:rPr>
        <w:footnoteReference w:id="36"/>
      </w:r>
      <w:r w:rsidRPr="00183B3A">
        <w:rPr>
          <w:sz w:val="22"/>
          <w:szCs w:val="22"/>
        </w:rPr>
        <w:t xml:space="preserve"> et toute demande de paiement doit être reçue à cette date au plus tard</w:t>
      </w:r>
      <w:r w:rsidR="00687C0F" w:rsidRPr="00183B3A">
        <w:rPr>
          <w:sz w:val="22"/>
          <w:szCs w:val="22"/>
        </w:rPr>
        <w:t xml:space="preserve"> à l’adresse figurant ci-dessus</w:t>
      </w:r>
      <w:r w:rsidRPr="00183B3A">
        <w:rPr>
          <w:sz w:val="22"/>
          <w:szCs w:val="22"/>
        </w:rPr>
        <w:t>.</w:t>
      </w:r>
    </w:p>
    <w:p w:rsidR="00FC31C4" w:rsidRPr="00183B3A" w:rsidRDefault="00FC31C4" w:rsidP="00687C0F">
      <w:pPr>
        <w:pStyle w:val="Corpsdetexte2"/>
        <w:jc w:val="both"/>
        <w:rPr>
          <w:b w:val="0"/>
          <w:sz w:val="22"/>
          <w:szCs w:val="22"/>
          <w:lang w:val="fr-FR"/>
        </w:rPr>
      </w:pPr>
      <w:r w:rsidRPr="00183B3A">
        <w:rPr>
          <w:b w:val="0"/>
          <w:sz w:val="22"/>
          <w:szCs w:val="22"/>
          <w:lang w:val="fr-FR"/>
        </w:rPr>
        <w:t xml:space="preserve">La présente garantie est régie par les Règles uniformes de la CCI relatives aux garanties sur demande, Publication CCI no : </w:t>
      </w:r>
      <w:r w:rsidR="00385E19" w:rsidRPr="00183B3A">
        <w:rPr>
          <w:b w:val="0"/>
          <w:sz w:val="22"/>
          <w:szCs w:val="22"/>
          <w:lang w:val="fr-FR"/>
        </w:rPr>
        <w:t>7</w:t>
      </w:r>
      <w:r w:rsidRPr="00183B3A">
        <w:rPr>
          <w:b w:val="0"/>
          <w:sz w:val="22"/>
          <w:szCs w:val="22"/>
          <w:lang w:val="fr-FR"/>
        </w:rPr>
        <w:t xml:space="preserve">58, excepté le sous-paragraphe </w:t>
      </w:r>
      <w:r w:rsidR="00385E19" w:rsidRPr="00183B3A">
        <w:rPr>
          <w:b w:val="0"/>
          <w:sz w:val="22"/>
          <w:szCs w:val="22"/>
          <w:lang w:val="fr-FR"/>
        </w:rPr>
        <w:t>15</w:t>
      </w:r>
      <w:r w:rsidRPr="00183B3A">
        <w:rPr>
          <w:b w:val="0"/>
          <w:sz w:val="22"/>
          <w:szCs w:val="22"/>
          <w:lang w:val="fr-FR"/>
        </w:rPr>
        <w:t>(a) qui est exclu par la présente.</w:t>
      </w:r>
    </w:p>
    <w:p w:rsidR="00FC31C4" w:rsidRPr="00183B3A" w:rsidRDefault="00FC31C4" w:rsidP="00687C0F">
      <w:pPr>
        <w:pStyle w:val="Corpsdetexte2"/>
        <w:jc w:val="left"/>
        <w:rPr>
          <w:sz w:val="22"/>
          <w:szCs w:val="22"/>
          <w:lang w:val="fr-FR"/>
        </w:rPr>
      </w:pPr>
      <w:r w:rsidRPr="00183B3A">
        <w:rPr>
          <w:sz w:val="22"/>
          <w:szCs w:val="22"/>
          <w:lang w:val="fr-FR"/>
        </w:rPr>
        <w:t>___________________</w:t>
      </w:r>
    </w:p>
    <w:p w:rsidR="00074F0A" w:rsidRPr="00183B3A" w:rsidRDefault="00FC31C4" w:rsidP="00074F0A">
      <w:pPr>
        <w:pStyle w:val="Corpsdetexte2"/>
        <w:jc w:val="left"/>
        <w:rPr>
          <w:i/>
          <w:sz w:val="22"/>
          <w:szCs w:val="22"/>
          <w:lang w:val="fr-FR"/>
        </w:rPr>
      </w:pPr>
      <w:r w:rsidRPr="00183B3A">
        <w:rPr>
          <w:sz w:val="22"/>
          <w:szCs w:val="22"/>
          <w:lang w:val="fr-FR"/>
        </w:rPr>
        <w:t>[</w:t>
      </w:r>
      <w:r w:rsidRPr="00183B3A">
        <w:rPr>
          <w:i/>
          <w:sz w:val="22"/>
          <w:szCs w:val="22"/>
          <w:lang w:val="fr-FR"/>
        </w:rPr>
        <w:t>signature]</w:t>
      </w:r>
    </w:p>
    <w:p w:rsidR="00FC31C4" w:rsidRPr="00183B3A" w:rsidRDefault="00FC31C4" w:rsidP="00074F0A">
      <w:pPr>
        <w:pStyle w:val="Corpsdetexte2"/>
        <w:jc w:val="left"/>
        <w:rPr>
          <w:sz w:val="22"/>
          <w:szCs w:val="22"/>
          <w:lang w:val="fr-FR"/>
        </w:rPr>
      </w:pPr>
      <w:r w:rsidRPr="00183B3A">
        <w:rPr>
          <w:i/>
          <w:sz w:val="22"/>
          <w:szCs w:val="22"/>
          <w:lang w:val="fr-FR" w:eastAsia="en-US"/>
        </w:rPr>
        <w:t>Note : Le texte en italiques doit être retiré du document final ; il est fourni à titre indicatif en vue de faciliter la préparation du document</w:t>
      </w:r>
      <w:r w:rsidRPr="00183B3A">
        <w:rPr>
          <w:b w:val="0"/>
          <w:i/>
          <w:sz w:val="22"/>
          <w:szCs w:val="22"/>
          <w:lang w:val="fr-FR"/>
        </w:rPr>
        <w:t>.</w:t>
      </w:r>
    </w:p>
    <w:p w:rsidR="00FC31C4" w:rsidRDefault="00687C0F" w:rsidP="00FC31C4">
      <w:pPr>
        <w:pStyle w:val="SectionXHeader3"/>
      </w:pPr>
      <w:r>
        <w:rPr>
          <w:u w:val="single"/>
        </w:rPr>
        <w:br w:type="page"/>
      </w:r>
      <w:bookmarkStart w:id="525" w:name="_Toc475090531"/>
      <w:r w:rsidR="00D51EC6">
        <w:t>Modèle de Garantie de Restitution d’A</w:t>
      </w:r>
      <w:r w:rsidR="00FC31C4">
        <w:t>vance</w:t>
      </w:r>
      <w:r w:rsidR="006F67FB">
        <w:br/>
      </w:r>
      <w:r w:rsidR="00FC31C4">
        <w:t>(garantie bancaire)</w:t>
      </w:r>
      <w:bookmarkEnd w:id="525"/>
    </w:p>
    <w:p w:rsidR="00FC31C4" w:rsidRDefault="00FC31C4" w:rsidP="00FC31C4">
      <w:pPr>
        <w:pStyle w:val="SectionXHeader3"/>
      </w:pPr>
    </w:p>
    <w:p w:rsidR="00D51EC6" w:rsidRPr="00183B3A" w:rsidRDefault="00D51EC6" w:rsidP="00D51EC6">
      <w:pPr>
        <w:spacing w:after="200"/>
        <w:jc w:val="both"/>
        <w:rPr>
          <w:sz w:val="22"/>
          <w:szCs w:val="22"/>
        </w:rPr>
      </w:pPr>
      <w:r w:rsidRPr="00183B3A">
        <w:rPr>
          <w:b/>
          <w:sz w:val="22"/>
          <w:szCs w:val="22"/>
        </w:rPr>
        <w:t xml:space="preserve">Garant : </w:t>
      </w:r>
      <w:r w:rsidRPr="00183B3A">
        <w:rPr>
          <w:sz w:val="22"/>
          <w:szCs w:val="22"/>
        </w:rPr>
        <w:t>____________________ [</w:t>
      </w:r>
      <w:r w:rsidRPr="00183B3A">
        <w:rPr>
          <w:i/>
          <w:sz w:val="22"/>
          <w:szCs w:val="22"/>
        </w:rPr>
        <w:t>nom de la banque et adresse de la banque émettrice</w:t>
      </w:r>
      <w:r w:rsidRPr="00183B3A">
        <w:rPr>
          <w:sz w:val="22"/>
          <w:szCs w:val="22"/>
        </w:rPr>
        <w:t xml:space="preserve"> </w:t>
      </w:r>
      <w:r w:rsidRPr="00183B3A">
        <w:rPr>
          <w:i/>
          <w:sz w:val="22"/>
          <w:szCs w:val="22"/>
        </w:rPr>
        <w:t>et code SWIFT</w:t>
      </w:r>
      <w:r w:rsidRPr="00183B3A">
        <w:rPr>
          <w:sz w:val="22"/>
          <w:szCs w:val="22"/>
        </w:rPr>
        <w:t xml:space="preserve">] </w:t>
      </w:r>
    </w:p>
    <w:p w:rsidR="00D51EC6" w:rsidRPr="00183B3A" w:rsidRDefault="00D51EC6" w:rsidP="00D51EC6">
      <w:pPr>
        <w:spacing w:after="200"/>
        <w:jc w:val="both"/>
        <w:rPr>
          <w:sz w:val="22"/>
          <w:szCs w:val="22"/>
        </w:rPr>
      </w:pPr>
      <w:r w:rsidRPr="00183B3A">
        <w:rPr>
          <w:b/>
          <w:sz w:val="22"/>
          <w:szCs w:val="22"/>
        </w:rPr>
        <w:t>Bénéficiaire :</w:t>
      </w:r>
      <w:r w:rsidRPr="00183B3A">
        <w:rPr>
          <w:sz w:val="22"/>
          <w:szCs w:val="22"/>
        </w:rPr>
        <w:t xml:space="preserve"> __________________ [</w:t>
      </w:r>
      <w:r w:rsidRPr="00183B3A">
        <w:rPr>
          <w:i/>
          <w:sz w:val="22"/>
          <w:szCs w:val="22"/>
        </w:rPr>
        <w:t xml:space="preserve">nom et adresse </w:t>
      </w:r>
      <w:r w:rsidR="00887DDA" w:rsidRPr="00183B3A">
        <w:rPr>
          <w:i/>
          <w:sz w:val="22"/>
          <w:szCs w:val="22"/>
        </w:rPr>
        <w:t>de l’Acheteur</w:t>
      </w:r>
      <w:r w:rsidRPr="00183B3A">
        <w:rPr>
          <w:sz w:val="22"/>
          <w:szCs w:val="22"/>
        </w:rPr>
        <w:t xml:space="preserve">] </w:t>
      </w:r>
    </w:p>
    <w:p w:rsidR="00D51EC6" w:rsidRPr="00183B3A" w:rsidRDefault="00D51EC6" w:rsidP="00D51EC6">
      <w:pPr>
        <w:spacing w:after="200"/>
        <w:jc w:val="both"/>
        <w:rPr>
          <w:sz w:val="22"/>
          <w:szCs w:val="22"/>
        </w:rPr>
      </w:pPr>
      <w:r w:rsidRPr="00183B3A">
        <w:rPr>
          <w:b/>
          <w:sz w:val="22"/>
          <w:szCs w:val="22"/>
        </w:rPr>
        <w:t>Date :</w:t>
      </w:r>
      <w:r w:rsidRPr="00183B3A">
        <w:rPr>
          <w:sz w:val="22"/>
          <w:szCs w:val="22"/>
        </w:rPr>
        <w:t xml:space="preserve"> _______________</w:t>
      </w:r>
    </w:p>
    <w:p w:rsidR="00D51EC6" w:rsidRPr="00183B3A" w:rsidRDefault="00D51EC6" w:rsidP="00D51EC6">
      <w:pPr>
        <w:spacing w:after="200"/>
        <w:jc w:val="both"/>
        <w:rPr>
          <w:sz w:val="22"/>
          <w:szCs w:val="22"/>
        </w:rPr>
      </w:pPr>
      <w:r w:rsidRPr="00183B3A">
        <w:rPr>
          <w:b/>
          <w:sz w:val="22"/>
          <w:szCs w:val="22"/>
        </w:rPr>
        <w:t>Garantie de restitution d’avance No . :</w:t>
      </w:r>
    </w:p>
    <w:p w:rsidR="00D51EC6" w:rsidRPr="00183B3A" w:rsidRDefault="00D51EC6" w:rsidP="00D51EC6">
      <w:pPr>
        <w:spacing w:after="200"/>
        <w:jc w:val="both"/>
        <w:rPr>
          <w:sz w:val="22"/>
          <w:szCs w:val="22"/>
        </w:rPr>
      </w:pPr>
      <w:r w:rsidRPr="00183B3A">
        <w:rPr>
          <w:sz w:val="22"/>
          <w:szCs w:val="22"/>
        </w:rPr>
        <w:t>Nous avons été informés que ____________________ [</w:t>
      </w:r>
      <w:r w:rsidRPr="00183B3A">
        <w:rPr>
          <w:i/>
          <w:sz w:val="22"/>
          <w:szCs w:val="22"/>
        </w:rPr>
        <w:t xml:space="preserve">nom </w:t>
      </w:r>
      <w:r w:rsidR="00396803" w:rsidRPr="00183B3A">
        <w:rPr>
          <w:i/>
          <w:sz w:val="22"/>
          <w:szCs w:val="22"/>
        </w:rPr>
        <w:t>du Fournisseur</w:t>
      </w:r>
      <w:r w:rsidRPr="00183B3A">
        <w:rPr>
          <w:sz w:val="22"/>
          <w:szCs w:val="22"/>
        </w:rPr>
        <w:t xml:space="preserve">] (ci-après dénommé « le Donneur d’ordre ») a conclu le Marché No. ________________ avec le Bénéficiaire en date du ______________ pour l’exécution _____________________ </w:t>
      </w:r>
      <w:r w:rsidRPr="00183B3A">
        <w:rPr>
          <w:i/>
          <w:sz w:val="22"/>
          <w:szCs w:val="22"/>
        </w:rPr>
        <w:t xml:space="preserve">[nom du marché et description des </w:t>
      </w:r>
      <w:r w:rsidR="00396803" w:rsidRPr="00183B3A">
        <w:rPr>
          <w:i/>
          <w:sz w:val="22"/>
          <w:szCs w:val="22"/>
        </w:rPr>
        <w:t>fournitures et services connexes</w:t>
      </w:r>
      <w:r w:rsidRPr="00183B3A">
        <w:rPr>
          <w:i/>
          <w:sz w:val="22"/>
          <w:szCs w:val="22"/>
        </w:rPr>
        <w:t>]</w:t>
      </w:r>
      <w:r w:rsidRPr="00183B3A">
        <w:rPr>
          <w:sz w:val="22"/>
          <w:szCs w:val="22"/>
        </w:rPr>
        <w:t xml:space="preserve"> (ci-après dénommé « le Marché »).</w:t>
      </w:r>
    </w:p>
    <w:p w:rsidR="00D51EC6" w:rsidRPr="00183B3A" w:rsidRDefault="00D51EC6" w:rsidP="00D51EC6">
      <w:pPr>
        <w:spacing w:before="100" w:beforeAutospacing="1" w:after="100" w:afterAutospacing="1"/>
        <w:jc w:val="both"/>
        <w:rPr>
          <w:sz w:val="22"/>
          <w:szCs w:val="22"/>
        </w:rPr>
      </w:pPr>
      <w:r w:rsidRPr="00183B3A">
        <w:rPr>
          <w:sz w:val="22"/>
          <w:szCs w:val="22"/>
        </w:rPr>
        <w:t xml:space="preserve">De plus nous comprenons qu’en vertu des conditions du Marché, une avance d’un montant de ___________ </w:t>
      </w:r>
      <w:r w:rsidRPr="00183B3A">
        <w:rPr>
          <w:i/>
          <w:sz w:val="22"/>
          <w:szCs w:val="22"/>
        </w:rPr>
        <w:t>[insérer la somme en chiffres]</w:t>
      </w:r>
      <w:r w:rsidRPr="00183B3A">
        <w:rPr>
          <w:sz w:val="22"/>
          <w:szCs w:val="22"/>
        </w:rPr>
        <w:t xml:space="preserve"> _____________</w:t>
      </w:r>
      <w:r w:rsidRPr="00183B3A">
        <w:rPr>
          <w:i/>
          <w:sz w:val="22"/>
          <w:szCs w:val="22"/>
        </w:rPr>
        <w:t xml:space="preserve"> [insérer la somme en lettres]</w:t>
      </w:r>
      <w:r w:rsidRPr="00183B3A">
        <w:rPr>
          <w:sz w:val="22"/>
          <w:szCs w:val="22"/>
        </w:rPr>
        <w:t xml:space="preserve"> est versée contre une garantie de restitution d’avance.</w:t>
      </w:r>
    </w:p>
    <w:p w:rsidR="00D51EC6" w:rsidRPr="00183B3A" w:rsidRDefault="00D51EC6" w:rsidP="00D51EC6">
      <w:pPr>
        <w:spacing w:after="200"/>
        <w:jc w:val="both"/>
        <w:rPr>
          <w:sz w:val="22"/>
          <w:szCs w:val="22"/>
        </w:rPr>
      </w:pPr>
      <w:r w:rsidRPr="00183B3A">
        <w:rPr>
          <w:sz w:val="22"/>
          <w:szCs w:val="22"/>
        </w:rPr>
        <w:t xml:space="preserve">A la demande du Donneur d’ordre, nous prenons, en tant que Garant, l’engagement irrévocable de payer au Bénéficiaire à première demande toute somme dans la limite du Montant de la Garantie qui s’élève à _____________ </w:t>
      </w:r>
      <w:r w:rsidRPr="00183B3A">
        <w:rPr>
          <w:i/>
          <w:sz w:val="22"/>
          <w:szCs w:val="22"/>
        </w:rPr>
        <w:t>[insérer la somme en chiffres]</w:t>
      </w:r>
      <w:r w:rsidRPr="00183B3A">
        <w:rPr>
          <w:sz w:val="22"/>
          <w:szCs w:val="22"/>
        </w:rPr>
        <w:t xml:space="preserve"> _____________</w:t>
      </w:r>
      <w:r w:rsidRPr="00183B3A">
        <w:rPr>
          <w:i/>
          <w:sz w:val="22"/>
          <w:szCs w:val="22"/>
        </w:rPr>
        <w:t xml:space="preserve"> [insérer la somme en lettres]</w:t>
      </w:r>
      <w:r w:rsidRPr="00183B3A">
        <w:rPr>
          <w:sz w:val="22"/>
          <w:szCs w:val="22"/>
          <w:vertAlign w:val="superscript"/>
        </w:rPr>
        <w:footnoteReference w:id="37"/>
      </w:r>
      <w:r w:rsidRPr="00183B3A">
        <w:rPr>
          <w:sz w:val="22"/>
          <w:szCs w:val="22"/>
        </w:rPr>
        <w:t xml:space="preserve"> _________________. Votre demande en paiement doit comprendre, que ce soit dans la demande elle-même ou dans un document séparé signé</w:t>
      </w:r>
      <w:r w:rsidRPr="00183B3A" w:rsidDel="00667289">
        <w:rPr>
          <w:sz w:val="22"/>
          <w:szCs w:val="22"/>
        </w:rPr>
        <w:t xml:space="preserve"> </w:t>
      </w:r>
      <w:r w:rsidRPr="00183B3A">
        <w:rPr>
          <w:sz w:val="22"/>
          <w:szCs w:val="22"/>
        </w:rPr>
        <w:t>accompagnant ou identifiant la demande, la déclaration que le Donneur d’ordre :</w:t>
      </w:r>
    </w:p>
    <w:p w:rsidR="00D51EC6" w:rsidRPr="00183B3A" w:rsidRDefault="00D51EC6" w:rsidP="00D51EC6">
      <w:pPr>
        <w:spacing w:after="200"/>
        <w:jc w:val="both"/>
        <w:rPr>
          <w:sz w:val="22"/>
          <w:szCs w:val="22"/>
        </w:rPr>
      </w:pPr>
      <w:r w:rsidRPr="00183B3A">
        <w:rPr>
          <w:sz w:val="22"/>
          <w:szCs w:val="22"/>
        </w:rPr>
        <w:t>(a) a utilisé l’avance à d’autres fins que les prestations faisant l’objet du Marché; ou bien</w:t>
      </w:r>
    </w:p>
    <w:p w:rsidR="00D51EC6" w:rsidRPr="00183B3A" w:rsidRDefault="00D51EC6" w:rsidP="00D51EC6">
      <w:pPr>
        <w:spacing w:after="200"/>
        <w:jc w:val="both"/>
        <w:rPr>
          <w:sz w:val="22"/>
          <w:szCs w:val="22"/>
        </w:rPr>
      </w:pPr>
      <w:r w:rsidRPr="00183B3A">
        <w:rPr>
          <w:sz w:val="22"/>
          <w:szCs w:val="22"/>
        </w:rPr>
        <w:t xml:space="preserve">(b) n’a pas remboursé l’avance dans les conditions spécifiées au Marché, spécifiant le montant non remboursé par le Donneur d’ordre. </w:t>
      </w:r>
    </w:p>
    <w:p w:rsidR="00D51EC6" w:rsidRPr="00183B3A" w:rsidRDefault="00D51EC6" w:rsidP="00D51EC6">
      <w:pPr>
        <w:spacing w:after="200"/>
        <w:jc w:val="both"/>
        <w:rPr>
          <w:sz w:val="22"/>
          <w:szCs w:val="22"/>
        </w:rPr>
      </w:pPr>
      <w:r w:rsidRPr="00183B3A">
        <w:rPr>
          <w:sz w:val="22"/>
          <w:szCs w:val="22"/>
        </w:rPr>
        <w:t xml:space="preserve">Toute demande au titre de la présente garantie doit être accompagnée par une attestation  provenant de la banque du Bénéficiaire indiquant que l’avance mentionnée ci-dessus a été créditée au compte bancaire du Donneur d’Offre portant le numéro ______________ à __________________ </w:t>
      </w:r>
      <w:r w:rsidRPr="00183B3A">
        <w:rPr>
          <w:i/>
          <w:sz w:val="22"/>
          <w:szCs w:val="22"/>
        </w:rPr>
        <w:t>[nom et adresse de la banque].</w:t>
      </w:r>
    </w:p>
    <w:p w:rsidR="00D51EC6" w:rsidRPr="00183B3A" w:rsidRDefault="00D51EC6" w:rsidP="00D51EC6">
      <w:pPr>
        <w:spacing w:after="200"/>
        <w:jc w:val="both"/>
        <w:rPr>
          <w:sz w:val="22"/>
          <w:szCs w:val="22"/>
        </w:rPr>
      </w:pPr>
      <w:r w:rsidRPr="00183B3A">
        <w:rPr>
          <w:sz w:val="22"/>
          <w:szCs w:val="22"/>
        </w:rPr>
        <w:t xml:space="preserve">Le montant de la présente garantie sera réduit au fur et à mesure à concurrence des remboursements de l’avance effectués par le Donneur d’ordre tels qu’ils figurent aux décomptes mensuels dont la copie nous sera présentée. </w:t>
      </w:r>
    </w:p>
    <w:p w:rsidR="00D51EC6" w:rsidRPr="00183B3A" w:rsidRDefault="00D51EC6" w:rsidP="00D51EC6">
      <w:pPr>
        <w:spacing w:after="200"/>
        <w:jc w:val="both"/>
        <w:rPr>
          <w:sz w:val="22"/>
          <w:szCs w:val="22"/>
        </w:rPr>
      </w:pPr>
      <w:r w:rsidRPr="00183B3A">
        <w:rPr>
          <w:sz w:val="22"/>
          <w:szCs w:val="22"/>
        </w:rPr>
        <w:t>La présente garantie expire au plus tard à la première des dates suivantes : à la réception d’une copie du décompte indiquant que 90 (quatre-vingt-dix) pourcent du Montant du Marché (à l’exclusion des sommes à valoir) ont été approuvés pour paiement,  ou à la date suivante :___.</w:t>
      </w:r>
      <w:r w:rsidRPr="00183B3A">
        <w:rPr>
          <w:sz w:val="22"/>
          <w:szCs w:val="22"/>
          <w:vertAlign w:val="superscript"/>
        </w:rPr>
        <w:footnoteReference w:id="38"/>
      </w:r>
      <w:r w:rsidRPr="00183B3A">
        <w:rPr>
          <w:sz w:val="22"/>
          <w:szCs w:val="22"/>
        </w:rPr>
        <w:t xml:space="preserve"> En conséquence, toute demande de paiement au titre de cette Garantie doit nous parvenir à cette date au plus tard.</w:t>
      </w:r>
    </w:p>
    <w:p w:rsidR="00D51EC6" w:rsidRPr="00183B3A" w:rsidRDefault="00D51EC6" w:rsidP="00D51EC6">
      <w:pPr>
        <w:jc w:val="both"/>
        <w:rPr>
          <w:sz w:val="22"/>
          <w:szCs w:val="22"/>
        </w:rPr>
      </w:pPr>
      <w:r w:rsidRPr="00183B3A">
        <w:rPr>
          <w:sz w:val="22"/>
          <w:szCs w:val="22"/>
        </w:rPr>
        <w:t xml:space="preserve">La présente garantie est régie par les Règles Uniformes de la CCI relatives aux Garanties sur Demande (RUGD), Publication CCI no : 758. </w:t>
      </w:r>
    </w:p>
    <w:p w:rsidR="00D51EC6" w:rsidRPr="00183B3A" w:rsidRDefault="00D51EC6" w:rsidP="00D51EC6">
      <w:pPr>
        <w:jc w:val="both"/>
        <w:rPr>
          <w:sz w:val="22"/>
          <w:szCs w:val="22"/>
        </w:rPr>
      </w:pPr>
      <w:r w:rsidRPr="00183B3A">
        <w:rPr>
          <w:sz w:val="22"/>
          <w:szCs w:val="22"/>
        </w:rPr>
        <w:t>__________</w:t>
      </w:r>
    </w:p>
    <w:p w:rsidR="00D51EC6" w:rsidRPr="00183B3A" w:rsidRDefault="00D51EC6" w:rsidP="00D51EC6">
      <w:pPr>
        <w:jc w:val="both"/>
        <w:rPr>
          <w:b/>
          <w:sz w:val="22"/>
          <w:szCs w:val="22"/>
        </w:rPr>
      </w:pPr>
      <w:r w:rsidRPr="00183B3A">
        <w:rPr>
          <w:sz w:val="22"/>
          <w:szCs w:val="22"/>
        </w:rPr>
        <w:t>[</w:t>
      </w:r>
      <w:r w:rsidRPr="00183B3A">
        <w:rPr>
          <w:i/>
          <w:sz w:val="22"/>
          <w:szCs w:val="22"/>
        </w:rPr>
        <w:t>Signature</w:t>
      </w:r>
      <w:r w:rsidRPr="00183B3A">
        <w:rPr>
          <w:sz w:val="22"/>
          <w:szCs w:val="22"/>
        </w:rPr>
        <w:t>]</w:t>
      </w:r>
    </w:p>
    <w:p w:rsidR="00D51EC6" w:rsidRPr="00183B3A" w:rsidRDefault="00D51EC6" w:rsidP="00D51EC6">
      <w:pPr>
        <w:tabs>
          <w:tab w:val="right" w:pos="9000"/>
        </w:tabs>
        <w:jc w:val="both"/>
        <w:rPr>
          <w:b/>
          <w:i/>
          <w:sz w:val="22"/>
          <w:szCs w:val="22"/>
        </w:rPr>
      </w:pPr>
    </w:p>
    <w:p w:rsidR="00D51EC6" w:rsidRPr="00183B3A" w:rsidRDefault="00D51EC6" w:rsidP="00D51EC6">
      <w:pPr>
        <w:tabs>
          <w:tab w:val="right" w:pos="9000"/>
        </w:tabs>
        <w:jc w:val="both"/>
        <w:rPr>
          <w:b/>
          <w:sz w:val="22"/>
          <w:szCs w:val="22"/>
        </w:rPr>
      </w:pPr>
    </w:p>
    <w:p w:rsidR="00D51EC6" w:rsidRPr="00183B3A" w:rsidRDefault="00D51EC6" w:rsidP="00D51EC6">
      <w:pPr>
        <w:tabs>
          <w:tab w:val="right" w:pos="9000"/>
        </w:tabs>
        <w:jc w:val="both"/>
        <w:rPr>
          <w:b/>
          <w:i/>
          <w:sz w:val="22"/>
          <w:szCs w:val="22"/>
        </w:rPr>
      </w:pPr>
      <w:r w:rsidRPr="00183B3A">
        <w:rPr>
          <w:b/>
          <w:i/>
          <w:sz w:val="22"/>
          <w:szCs w:val="22"/>
        </w:rPr>
        <w:t xml:space="preserve">Note : Le texte en italiques </w:t>
      </w:r>
      <w:r w:rsidRPr="00183B3A">
        <w:rPr>
          <w:b/>
          <w:i/>
          <w:sz w:val="22"/>
          <w:szCs w:val="22"/>
          <w:u w:val="single"/>
        </w:rPr>
        <w:t>doit être supprimé du document final</w:t>
      </w:r>
      <w:r w:rsidRPr="00183B3A">
        <w:rPr>
          <w:b/>
          <w:i/>
          <w:sz w:val="22"/>
          <w:szCs w:val="22"/>
        </w:rPr>
        <w:t> ; il est fourni à titre indicatif en vue d’en faciliter la préparation</w:t>
      </w:r>
    </w:p>
    <w:p w:rsidR="00D51EC6" w:rsidRPr="00183B3A" w:rsidRDefault="00D51EC6" w:rsidP="00D51EC6">
      <w:pPr>
        <w:tabs>
          <w:tab w:val="right" w:pos="9000"/>
        </w:tabs>
        <w:jc w:val="both"/>
        <w:rPr>
          <w:sz w:val="22"/>
          <w:szCs w:val="22"/>
        </w:rPr>
      </w:pPr>
    </w:p>
    <w:p w:rsidR="00FC31C4" w:rsidRPr="00183B3A" w:rsidRDefault="00D51EC6" w:rsidP="00D51EC6">
      <w:pPr>
        <w:jc w:val="both"/>
        <w:rPr>
          <w:sz w:val="22"/>
          <w:szCs w:val="22"/>
        </w:rPr>
      </w:pPr>
      <w:r w:rsidRPr="00183B3A">
        <w:rPr>
          <w:sz w:val="22"/>
          <w:szCs w:val="22"/>
        </w:rPr>
        <w:t>[</w:t>
      </w:r>
      <w:r w:rsidRPr="00183B3A">
        <w:rPr>
          <w:i/>
          <w:sz w:val="22"/>
          <w:szCs w:val="22"/>
        </w:rPr>
        <w:t>les garanties bancaires directement  émises par une banque du choix du Soumissionnaire dans tout pays éligibles seront admissibles]</w:t>
      </w:r>
    </w:p>
    <w:sectPr w:rsidR="00FC31C4" w:rsidRPr="00183B3A" w:rsidSect="00EC3AC9">
      <w:headerReference w:type="even" r:id="rId93"/>
      <w:pgSz w:w="11906" w:h="16838"/>
      <w:pgMar w:top="1417" w:right="1841"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5C" w:rsidRDefault="006C375C">
      <w:r>
        <w:separator/>
      </w:r>
    </w:p>
  </w:endnote>
  <w:endnote w:type="continuationSeparator" w:id="0">
    <w:p w:rsidR="006C375C" w:rsidRDefault="006C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charset w:val="00"/>
    <w:family w:val="auto"/>
    <w:pitch w:val="variable"/>
    <w:sig w:usb0="00000000"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MT Extra">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C71A96" w:rsidRDefault="008276F3" w:rsidP="00C71A96">
    <w:pPr>
      <w:pStyle w:val="Pieddepage"/>
      <w:jc w:val="right"/>
    </w:pPr>
    <w:r w:rsidRPr="00E07328">
      <w:rPr>
        <w:sz w:val="20"/>
        <w:lang w:val="fr-FR"/>
      </w:rPr>
      <w:t>Ope-M2081 – DTAO Fournitures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C71A96" w:rsidRDefault="008276F3" w:rsidP="00C71A96">
    <w:pPr>
      <w:pStyle w:val="Pieddepage"/>
      <w:jc w:val="right"/>
    </w:pPr>
    <w:r>
      <w:rPr>
        <w:sz w:val="20"/>
        <w:lang w:val="fr-FR"/>
      </w:rPr>
      <w:t>AFD-M0029</w:t>
    </w:r>
    <w:r w:rsidRPr="00E07328">
      <w:rPr>
        <w:sz w:val="20"/>
        <w:lang w:val="fr-FR"/>
      </w:rPr>
      <w:t xml:space="preserve"> – DTAO Fournitures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C550EE" w:rsidRDefault="00B123AF" w:rsidP="00E07328">
    <w:pPr>
      <w:pStyle w:val="Pieddepage"/>
      <w:pBdr>
        <w:top w:val="single" w:sz="4" w:space="1" w:color="auto"/>
      </w:pBdr>
      <w:tabs>
        <w:tab w:val="clear" w:pos="9504"/>
        <w:tab w:val="right" w:pos="8505"/>
      </w:tabs>
      <w:rPr>
        <w:sz w:val="20"/>
        <w:lang w:val="fr-FR"/>
      </w:rPr>
    </w:pPr>
    <w:r w:rsidRPr="00C550EE">
      <w:rPr>
        <w:sz w:val="20"/>
        <w:lang w:val="fr-FR"/>
      </w:rPr>
      <w:t>V</w:t>
    </w:r>
    <w:r>
      <w:rPr>
        <w:sz w:val="20"/>
        <w:lang w:val="fr-FR"/>
      </w:rPr>
      <w:t>7 du 01/02/</w:t>
    </w:r>
    <w:r w:rsidR="008276F3" w:rsidRPr="00607EFE">
      <w:rPr>
        <w:sz w:val="20"/>
        <w:lang w:val="fr-FR"/>
      </w:rPr>
      <w:t>20</w:t>
    </w:r>
    <w:r w:rsidR="008276F3">
      <w:rPr>
        <w:sz w:val="20"/>
        <w:lang w:val="fr-FR"/>
      </w:rPr>
      <w:t>24</w:t>
    </w:r>
    <w:r w:rsidR="008276F3" w:rsidRPr="00C550EE">
      <w:rPr>
        <w:lang w:val="fr-FR"/>
      </w:rPr>
      <w:tab/>
    </w:r>
    <w:r w:rsidR="008276F3">
      <w:rPr>
        <w:sz w:val="20"/>
        <w:lang w:val="fr-FR"/>
      </w:rPr>
      <w:t>AFD-M0029</w:t>
    </w:r>
    <w:r w:rsidR="008276F3" w:rsidRPr="00C550EE">
      <w:rPr>
        <w:sz w:val="20"/>
        <w:lang w:val="fr-FR"/>
      </w:rPr>
      <w:t xml:space="preserve"> – DTAO Fournitures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C71A96" w:rsidRDefault="008276F3" w:rsidP="00DA5383">
    <w:pPr>
      <w:pStyle w:val="Pieddepage"/>
      <w:pBdr>
        <w:top w:val="single" w:sz="4" w:space="1" w:color="auto"/>
      </w:pBdr>
      <w:jc w:val="right"/>
    </w:pPr>
    <w:r w:rsidRPr="00E07328">
      <w:rPr>
        <w:sz w:val="20"/>
        <w:lang w:val="fr-FR"/>
      </w:rPr>
      <w:t>Ope-M2081 – DTAO Fournitures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C71A96" w:rsidRDefault="008276F3" w:rsidP="00DA5383">
    <w:pPr>
      <w:pStyle w:val="Pieddepage"/>
      <w:pBdr>
        <w:top w:val="single" w:sz="4" w:space="1" w:color="auto"/>
      </w:pBdr>
      <w:jc w:val="right"/>
    </w:pPr>
    <w:r w:rsidRPr="00E07328">
      <w:rPr>
        <w:sz w:val="20"/>
        <w:lang w:val="fr-FR"/>
      </w:rPr>
      <w:t>Ope-M2081 – DTAO Fournitures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0B1869" w:rsidRDefault="008276F3" w:rsidP="000B1869">
    <w:pPr>
      <w:pStyle w:val="Pieddepage"/>
      <w:pBdr>
        <w:top w:val="single" w:sz="4" w:space="1" w:color="auto"/>
      </w:pBdr>
      <w:rPr>
        <w:lang w:val="fr-FR"/>
      </w:rPr>
    </w:pPr>
    <w:r w:rsidRPr="00E07328">
      <w:rPr>
        <w:sz w:val="20"/>
        <w:lang w:val="fr-FR"/>
      </w:rPr>
      <w:t>Ope-M2081 – DTAO Fournitures</w:t>
    </w:r>
    <w:r w:rsidRPr="000B1869">
      <w:rPr>
        <w:sz w:val="20"/>
        <w:lang w:val="fr-FR"/>
      </w:rPr>
      <w:tab/>
    </w:r>
    <w:r w:rsidRPr="007C75C9">
      <w:rPr>
        <w:sz w:val="20"/>
        <w:lang w:val="fr-FR"/>
      </w:rPr>
      <w:t xml:space="preserve">   </w:t>
    </w:r>
    <w:r w:rsidRPr="007C75C9">
      <w:rPr>
        <w:sz w:val="20"/>
      </w:rPr>
      <w:fldChar w:fldCharType="begin"/>
    </w:r>
    <w:r w:rsidRPr="007C75C9">
      <w:rPr>
        <w:sz w:val="20"/>
        <w:lang w:val="fr-FR"/>
      </w:rPr>
      <w:instrText xml:space="preserve"> PAGE   \* MERGEFORMAT </w:instrText>
    </w:r>
    <w:r w:rsidRPr="007C75C9">
      <w:rPr>
        <w:sz w:val="20"/>
      </w:rPr>
      <w:fldChar w:fldCharType="separate"/>
    </w:r>
    <w:r w:rsidR="00B123AF">
      <w:rPr>
        <w:noProof/>
        <w:sz w:val="20"/>
        <w:lang w:val="fr-FR"/>
      </w:rPr>
      <w:t>120</w:t>
    </w:r>
    <w:r w:rsidRPr="007C75C9">
      <w:rPr>
        <w:noProof/>
        <w:sz w:val="20"/>
      </w:rPr>
      <w:fldChar w:fldCharType="end"/>
    </w:r>
    <w:r w:rsidRPr="007C75C9">
      <w:rPr>
        <w:sz w:val="20"/>
        <w:lang w:val="fr-FR"/>
      </w:rPr>
      <w:t xml:space="preserve"> | </w:t>
    </w:r>
    <w:r w:rsidRPr="007C75C9">
      <w:rPr>
        <w:color w:val="7F7F7F"/>
        <w:spacing w:val="60"/>
        <w:sz w:val="20"/>
        <w:lang w:val="fr-FR"/>
      </w:rPr>
      <w:t>Page</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0B1869" w:rsidRDefault="008276F3" w:rsidP="000B1869">
    <w:pPr>
      <w:pStyle w:val="Pieddepage"/>
      <w:pBdr>
        <w:top w:val="single" w:sz="4" w:space="1" w:color="auto"/>
      </w:pBdr>
      <w:jc w:val="right"/>
      <w:rPr>
        <w:lang w:val="fr-FR"/>
      </w:rPr>
    </w:pPr>
    <w:r w:rsidRPr="00E07328">
      <w:rPr>
        <w:sz w:val="20"/>
        <w:lang w:val="fr-FR"/>
      </w:rPr>
      <w:t>Ope-M2081 – DTAO Fournitures</w:t>
    </w:r>
    <w:r>
      <w:rPr>
        <w:sz w:val="20"/>
        <w:lang w:val="fr-FR"/>
      </w:rPr>
      <w:tab/>
    </w:r>
    <w:r w:rsidRPr="007C75C9">
      <w:rPr>
        <w:sz w:val="20"/>
        <w:lang w:val="fr-FR"/>
      </w:rPr>
      <w:t xml:space="preserve">   </w:t>
    </w:r>
    <w:r w:rsidRPr="007C75C9">
      <w:rPr>
        <w:sz w:val="20"/>
      </w:rPr>
      <w:fldChar w:fldCharType="begin"/>
    </w:r>
    <w:r w:rsidRPr="007C75C9">
      <w:rPr>
        <w:sz w:val="20"/>
        <w:lang w:val="fr-FR"/>
      </w:rPr>
      <w:instrText xml:space="preserve"> PAGE   \* MERGEFORMAT </w:instrText>
    </w:r>
    <w:r w:rsidRPr="007C75C9">
      <w:rPr>
        <w:sz w:val="20"/>
      </w:rPr>
      <w:fldChar w:fldCharType="separate"/>
    </w:r>
    <w:r w:rsidR="00B123AF">
      <w:rPr>
        <w:noProof/>
        <w:sz w:val="20"/>
        <w:lang w:val="fr-FR"/>
      </w:rPr>
      <w:t>121</w:t>
    </w:r>
    <w:r w:rsidRPr="007C75C9">
      <w:rPr>
        <w:noProof/>
        <w:sz w:val="20"/>
      </w:rPr>
      <w:fldChar w:fldCharType="end"/>
    </w:r>
    <w:r w:rsidRPr="007C75C9">
      <w:rPr>
        <w:sz w:val="20"/>
        <w:lang w:val="fr-FR"/>
      </w:rPr>
      <w:t xml:space="preserve"> | </w:t>
    </w:r>
    <w:r w:rsidRPr="007C75C9">
      <w:rPr>
        <w:color w:val="7F7F7F"/>
        <w:spacing w:val="60"/>
        <w:sz w:val="20"/>
        <w:lang w:val="fr-FR"/>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5C" w:rsidRDefault="006C375C">
      <w:r>
        <w:separator/>
      </w:r>
    </w:p>
  </w:footnote>
  <w:footnote w:type="continuationSeparator" w:id="0">
    <w:p w:rsidR="006C375C" w:rsidRDefault="006C375C">
      <w:r>
        <w:continuationSeparator/>
      </w:r>
    </w:p>
  </w:footnote>
  <w:footnote w:id="1">
    <w:p w:rsidR="008276F3" w:rsidRPr="00D271F5" w:rsidRDefault="008276F3">
      <w:pPr>
        <w:pStyle w:val="Notedebasdepage"/>
      </w:pPr>
      <w:r w:rsidRPr="00D271F5">
        <w:rPr>
          <w:rStyle w:val="Appelnotedebasdep"/>
        </w:rPr>
        <w:footnoteRef/>
      </w:r>
      <w:r w:rsidRPr="00D271F5">
        <w:t xml:space="preserve"> </w:t>
      </w:r>
      <w:r w:rsidRPr="00607EFE">
        <w:rPr>
          <w:spacing w:val="-3"/>
        </w:rPr>
        <w:t>Ou</w:t>
      </w:r>
      <w:r w:rsidRPr="00607EFE">
        <w:rPr>
          <w:i/>
          <w:spacing w:val="-3"/>
        </w:rPr>
        <w:t xml:space="preserve"> “a sollicité” </w:t>
      </w:r>
      <w:r w:rsidRPr="00607EFE">
        <w:rPr>
          <w:spacing w:val="-3"/>
        </w:rPr>
        <w:t>le cas échéant.</w:t>
      </w:r>
    </w:p>
  </w:footnote>
  <w:footnote w:id="2">
    <w:p w:rsidR="008276F3" w:rsidRPr="00607EFE" w:rsidRDefault="008276F3" w:rsidP="00607EFE">
      <w:pPr>
        <w:pStyle w:val="Notedebasdepage"/>
        <w:tabs>
          <w:tab w:val="left" w:pos="0"/>
        </w:tabs>
        <w:rPr>
          <w:lang w:val="fr-FR" w:eastAsia="en-US"/>
        </w:rPr>
      </w:pPr>
      <w:r w:rsidRPr="00D54653">
        <w:rPr>
          <w:rStyle w:val="Appelnotedebasdep"/>
        </w:rPr>
        <w:footnoteRef/>
      </w:r>
      <w:r w:rsidRPr="00D54653">
        <w:t xml:space="preserve"> </w:t>
      </w:r>
      <w:r w:rsidRPr="00607EFE">
        <w:rPr>
          <w:rFonts w:ascii="CG Times" w:hAnsi="CG Times"/>
          <w:spacing w:val="-2"/>
          <w:lang w:val="fr-FR" w:eastAsia="en-US"/>
        </w:rPr>
        <w:t>À remplacer par le terme “Marchés” lorsque des offres sont attendues pour plusieurs Marchés. Dans ce cas, ajouter le paragraphe suivant : « Les Soumissionnaires peuvent soumissionner pour un ou plusieurs Marché(s) tels que définis dans les Documents d’Appel d’Offres. Les soumissionnaires souhaitant proposer des remises, dans l’hypothèse où ils obtiendraient plusieurs Marchés, sont autorisés à le faire et devront indiquer ces remises dans le Formulaire de Soumission.”</w:t>
      </w:r>
    </w:p>
  </w:footnote>
  <w:footnote w:id="3">
    <w:p w:rsidR="008276F3" w:rsidRPr="00784C8E" w:rsidRDefault="008276F3">
      <w:pPr>
        <w:pStyle w:val="Notedebasdepage"/>
      </w:pPr>
      <w:r w:rsidRPr="00D54653">
        <w:rPr>
          <w:rStyle w:val="Appelnotedebasdep"/>
        </w:rPr>
        <w:footnoteRef/>
      </w:r>
      <w:r w:rsidRPr="00D54653">
        <w:t xml:space="preserve"> </w:t>
      </w:r>
      <w:r w:rsidRPr="00607EFE">
        <w:rPr>
          <w:rFonts w:ascii="CG Times" w:hAnsi="CG Times"/>
          <w:spacing w:val="-2"/>
        </w:rPr>
        <w:t>Il peut s’agir d’un lieu différent de celui auquel les Soumissionnaires doivent remettre leur Offre</w:t>
      </w:r>
      <w:r w:rsidRPr="00D54653">
        <w:rPr>
          <w:rFonts w:ascii="CG Times" w:hAnsi="CG Times"/>
          <w:spacing w:val="-2"/>
        </w:rPr>
        <w:t>.</w:t>
      </w:r>
    </w:p>
  </w:footnote>
  <w:footnote w:id="4">
    <w:p w:rsidR="008276F3" w:rsidRPr="00801721" w:rsidRDefault="008276F3">
      <w:pPr>
        <w:pStyle w:val="Notedebasdepage"/>
        <w:rPr>
          <w:lang w:val="fr-FR"/>
        </w:rPr>
      </w:pPr>
      <w:r>
        <w:rPr>
          <w:rStyle w:val="Appelnotedebasdep"/>
        </w:rPr>
        <w:footnoteRef/>
      </w:r>
      <w:r>
        <w:t xml:space="preserve"> </w:t>
      </w:r>
      <w:r w:rsidRPr="00801721">
        <w:rPr>
          <w:lang w:val="fr-FR"/>
        </w:rPr>
        <w:t xml:space="preserve">Le prix demandé est destiné à défrayer l’Acheteur du coût d’impression, du courrier / d’acheminement </w:t>
      </w:r>
      <w:r>
        <w:rPr>
          <w:lang w:val="fr-FR"/>
        </w:rPr>
        <w:t>des Documents</w:t>
      </w:r>
      <w:r w:rsidRPr="00801721">
        <w:rPr>
          <w:lang w:val="fr-FR"/>
        </w:rPr>
        <w:t xml:space="preserve"> d’</w:t>
      </w:r>
      <w:r>
        <w:rPr>
          <w:lang w:val="fr-FR"/>
        </w:rPr>
        <w:t>Appel d’Offres</w:t>
      </w:r>
      <w:r w:rsidRPr="00801721">
        <w:rPr>
          <w:lang w:val="fr-FR"/>
        </w:rPr>
        <w:t xml:space="preserve">; le prix ne doit pas dissuader les </w:t>
      </w:r>
      <w:r>
        <w:rPr>
          <w:lang w:val="fr-FR"/>
        </w:rPr>
        <w:t>Soumissionnaire</w:t>
      </w:r>
      <w:r w:rsidRPr="00801721">
        <w:rPr>
          <w:lang w:val="fr-FR"/>
        </w:rPr>
        <w:t>s de participer. Un montant de 50 à 300 euros ou équivalent serait approprié.</w:t>
      </w:r>
    </w:p>
  </w:footnote>
  <w:footnote w:id="5">
    <w:p w:rsidR="008276F3" w:rsidRPr="00801721" w:rsidRDefault="008276F3" w:rsidP="003C4927">
      <w:pPr>
        <w:pStyle w:val="Notedebasdepage"/>
        <w:rPr>
          <w:lang w:val="fr-FR"/>
        </w:rPr>
      </w:pPr>
      <w:r w:rsidRPr="00801721">
        <w:rPr>
          <w:rStyle w:val="Appelnotedebasdep"/>
          <w:lang w:val="fr-FR"/>
        </w:rPr>
        <w:footnoteRef/>
      </w:r>
      <w:r w:rsidRPr="00801721">
        <w:rPr>
          <w:lang w:val="fr-FR"/>
        </w:rPr>
        <w:t xml:space="preserve"> Insérer une autre adresse si différente de l’adresse précisée au paragraphe 3.</w:t>
      </w:r>
    </w:p>
  </w:footnote>
  <w:footnote w:id="6">
    <w:p w:rsidR="008276F3" w:rsidRPr="00FA69EF" w:rsidRDefault="008276F3" w:rsidP="0027543B">
      <w:pPr>
        <w:pStyle w:val="Notedebasdepage"/>
        <w:rPr>
          <w:sz w:val="16"/>
          <w:szCs w:val="16"/>
        </w:rPr>
      </w:pPr>
      <w:r w:rsidRPr="00FA69EF">
        <w:rPr>
          <w:rStyle w:val="Appelnotedebasdep"/>
          <w:sz w:val="16"/>
          <w:szCs w:val="16"/>
        </w:rPr>
        <w:footnoteRef/>
      </w:r>
      <w:r w:rsidRPr="00FA69EF">
        <w:rPr>
          <w:sz w:val="16"/>
          <w:szCs w:val="16"/>
        </w:rPr>
        <w:t xml:space="preserve"> Un marché sera considéré en défaut d’exécution lorsque </w:t>
      </w:r>
      <w:r>
        <w:rPr>
          <w:sz w:val="16"/>
          <w:szCs w:val="16"/>
        </w:rPr>
        <w:t xml:space="preserve">sa résiliation </w:t>
      </w:r>
      <w:r w:rsidRPr="00FA69EF">
        <w:rPr>
          <w:sz w:val="16"/>
          <w:szCs w:val="16"/>
        </w:rPr>
        <w:t>n’a pas été contesté</w:t>
      </w:r>
      <w:r>
        <w:rPr>
          <w:sz w:val="16"/>
          <w:szCs w:val="16"/>
        </w:rPr>
        <w:t>e</w:t>
      </w:r>
      <w:r w:rsidRPr="00FA69EF">
        <w:rPr>
          <w:sz w:val="16"/>
          <w:szCs w:val="16"/>
        </w:rPr>
        <w:t xml:space="preserve"> par l’Entrepreneur</w:t>
      </w:r>
      <w:r>
        <w:rPr>
          <w:sz w:val="16"/>
          <w:szCs w:val="16"/>
        </w:rPr>
        <w:t>,</w:t>
      </w:r>
      <w:r w:rsidRPr="00FA69EF">
        <w:rPr>
          <w:sz w:val="16"/>
          <w:szCs w:val="16"/>
        </w:rPr>
        <w:t xml:space="preserve"> y compris par recours au mécanisme de règlement des litiges prévu au marché en question, ou lorsqu’il a fait l’objet d</w:t>
      </w:r>
      <w:r>
        <w:rPr>
          <w:sz w:val="16"/>
          <w:szCs w:val="16"/>
        </w:rPr>
        <w:t>’une</w:t>
      </w:r>
      <w:r w:rsidRPr="00FA69EF">
        <w:rPr>
          <w:sz w:val="16"/>
          <w:szCs w:val="16"/>
        </w:rPr>
        <w:t xml:space="preserve"> contestation par l’Entrepreneur mais </w:t>
      </w:r>
      <w:r>
        <w:rPr>
          <w:sz w:val="16"/>
          <w:szCs w:val="16"/>
        </w:rPr>
        <w:t>qu’une décision de justice a confirmé la résiliation aux torts exclusifs</w:t>
      </w:r>
      <w:r w:rsidRPr="00FA69EF">
        <w:rPr>
          <w:sz w:val="16"/>
          <w:szCs w:val="16"/>
        </w:rPr>
        <w:t xml:space="preserve"> de l’Entrepreneur  Le défaut d’exécution ne comprend pas le cas des marchés cont</w:t>
      </w:r>
      <w:r>
        <w:rPr>
          <w:sz w:val="16"/>
          <w:szCs w:val="16"/>
        </w:rPr>
        <w:t>estés pour lesquels une decisión de justice a infirmé la résiliation aux torts exclusifs de l’Entrepreneur.</w:t>
      </w:r>
    </w:p>
  </w:footnote>
  <w:footnote w:id="7">
    <w:p w:rsidR="008276F3" w:rsidRPr="00FA69EF" w:rsidRDefault="008276F3" w:rsidP="0027543B">
      <w:pPr>
        <w:pStyle w:val="Notedebasdepage"/>
        <w:rPr>
          <w:sz w:val="16"/>
          <w:szCs w:val="16"/>
        </w:rPr>
      </w:pPr>
      <w:r w:rsidRPr="00FA69EF">
        <w:rPr>
          <w:rStyle w:val="Appelnotedebasdep"/>
          <w:sz w:val="16"/>
          <w:szCs w:val="16"/>
        </w:rPr>
        <w:footnoteRef/>
      </w:r>
      <w:r w:rsidRPr="00FA69EF">
        <w:rPr>
          <w:sz w:val="16"/>
          <w:szCs w:val="16"/>
        </w:rPr>
        <w:t xml:space="preserve"> Ce critère s’applique également aux marchés exécutés par le Soumissionnaire en tant que membre d’un Groupement.</w:t>
      </w:r>
    </w:p>
  </w:footnote>
  <w:footnote w:id="8">
    <w:p w:rsidR="008276F3" w:rsidRPr="005D51D6" w:rsidRDefault="008276F3">
      <w:pPr>
        <w:pStyle w:val="Notedebasdepage"/>
      </w:pPr>
      <w:r>
        <w:rPr>
          <w:rStyle w:val="Appelnotedebasdep"/>
        </w:rPr>
        <w:footnoteRef/>
      </w:r>
      <w:r>
        <w:t xml:space="preserve"> La similarité será établie en fonction de la taille physique, de la complexité, des méthodes/technologies et/ou d’autres caractéristiques décrites dans la Section VII - </w:t>
      </w:r>
      <w:r w:rsidRPr="009735C3">
        <w:rPr>
          <w:lang w:val="fr-FR"/>
        </w:rPr>
        <w:t>Bordereau des Quantités, Calendrier de Livraison et Spécifications Techniques</w:t>
      </w:r>
      <w:r>
        <w:t xml:space="preserve">. L’agrégation d’un nombre de marchés de montant inférieur pour atteindre le chiffre du montant requis ne será pas considérée comme une conformité pour l’essentiel au titre de ce critère. </w:t>
      </w:r>
    </w:p>
  </w:footnote>
  <w:footnote w:id="9">
    <w:p w:rsidR="008276F3" w:rsidRPr="005D51D6" w:rsidRDefault="008276F3">
      <w:pPr>
        <w:pStyle w:val="Notedebasdepage"/>
      </w:pPr>
      <w:r>
        <w:rPr>
          <w:rStyle w:val="Appelnotedebasdep"/>
        </w:rPr>
        <w:footnoteRef/>
      </w:r>
      <w:r>
        <w:t xml:space="preserve"> Par achèvement pour l’essentiel, on entend un achèvement à 80% ou plus du Marché.</w:t>
      </w:r>
    </w:p>
  </w:footnote>
  <w:footnote w:id="10">
    <w:p w:rsidR="008276F3" w:rsidRPr="00D6440E" w:rsidRDefault="008276F3">
      <w:pPr>
        <w:pStyle w:val="Notedebasdepage"/>
      </w:pPr>
      <w:r>
        <w:rPr>
          <w:rStyle w:val="Appelnotedebasdep"/>
        </w:rPr>
        <w:footnoteRef/>
      </w:r>
      <w:r>
        <w:t xml:space="preserve"> Lorsque le Soumissionnaire a participé en tant que membre d’un groupement au titre de ce critère, seule la part spécifique du Soumissionnaire et non celle du groupement devra être prise en considération.</w:t>
      </w:r>
    </w:p>
  </w:footnote>
  <w:footnote w:id="11">
    <w:p w:rsidR="008276F3" w:rsidRPr="005D51D6" w:rsidRDefault="008276F3">
      <w:pPr>
        <w:pStyle w:val="Notedebasdepage"/>
      </w:pPr>
      <w:r>
        <w:rPr>
          <w:rStyle w:val="Appelnotedebasdep"/>
        </w:rPr>
        <w:footnoteRef/>
      </w:r>
      <w:r>
        <w:t xml:space="preserve"> Dans le cas d’un groupement, les montants des marchés achevés par chaque membre ne peuvent être combinés pour déterminer si le montant mínimum requis pour un seul marché au titre de ce critère est atteint. De la même manière que pour l’entité unique, chaque marché exécuté par chaque membre présenté au titre de ce critère doit satisfaire au montant mínimum par marché requis. Afin de déterminer si le groupement répond au critère de qualification, seul le nombre de de marchés achevés par tous les membres, chaque marché étant équivalent au montant mínimum requis , peut être agrégé.</w:t>
      </w:r>
    </w:p>
  </w:footnote>
  <w:footnote w:id="12">
    <w:p w:rsidR="008276F3" w:rsidRPr="00853034" w:rsidRDefault="008276F3">
      <w:pPr>
        <w:pStyle w:val="Notedebasdepage"/>
      </w:pPr>
      <w:r>
        <w:rPr>
          <w:rStyle w:val="Appelnotedebasdep"/>
        </w:rPr>
        <w:footnoteRef/>
      </w:r>
      <w:r>
        <w:t xml:space="preserve"> Une alternative acceptable pour satisfaire ce critère est la preuve fournie par le Soumissionnaire d’une expérience réussie durant les cinq (5) dernières années de création et d’exploitation sur une période minimum d’un an d’un service après-vente dans un pays étranger.</w:t>
      </w:r>
    </w:p>
  </w:footnote>
  <w:footnote w:id="13">
    <w:p w:rsidR="008276F3" w:rsidRPr="0062044C" w:rsidRDefault="008276F3" w:rsidP="0062044C">
      <w:pPr>
        <w:pStyle w:val="Notedebasdepage"/>
        <w:rPr>
          <w:lang w:val="fr-FR"/>
        </w:rPr>
      </w:pPr>
      <w:r>
        <w:rPr>
          <w:rStyle w:val="Appelnotedebasdep"/>
        </w:rPr>
        <w:footnoteRef/>
      </w:r>
      <w:r>
        <w:t xml:space="preserve"> </w:t>
      </w:r>
      <w:r w:rsidRPr="0062044C">
        <w:rPr>
          <w:lang w:val="fr-FR"/>
        </w:rPr>
        <w:t>En cas de groupement, inscrire le nom du Groupement. La personne signant l’</w:t>
      </w:r>
      <w:r>
        <w:rPr>
          <w:lang w:val="fr-FR"/>
        </w:rPr>
        <w:t>Offre</w:t>
      </w:r>
      <w:r w:rsidRPr="0062044C">
        <w:rPr>
          <w:lang w:val="fr-FR"/>
        </w:rPr>
        <w:t xml:space="preserve"> au nom du Soumissionnaire joindra à l’Offre le Pouvoir confié par le Soumissionnaire.</w:t>
      </w:r>
    </w:p>
  </w:footnote>
  <w:footnote w:id="14">
    <w:p w:rsidR="008276F3" w:rsidRPr="00D17421" w:rsidRDefault="008276F3" w:rsidP="00101DBF">
      <w:pPr>
        <w:pStyle w:val="Notedebasdepage"/>
        <w:tabs>
          <w:tab w:val="left" w:pos="284"/>
        </w:tabs>
        <w:ind w:left="284" w:hanging="284"/>
        <w:rPr>
          <w:sz w:val="16"/>
          <w:szCs w:val="16"/>
          <w:lang w:val="fr-FR"/>
        </w:rPr>
      </w:pPr>
      <w:r w:rsidRPr="008E7C75">
        <w:rPr>
          <w:rStyle w:val="Appelnotedebasdep"/>
        </w:rPr>
        <w:footnoteRef/>
      </w:r>
      <w:r w:rsidRPr="00D17421">
        <w:rPr>
          <w:sz w:val="16"/>
          <w:szCs w:val="16"/>
          <w:lang w:val="fr-FR"/>
        </w:rPr>
        <w:t xml:space="preserve"> </w:t>
      </w:r>
      <w:r w:rsidRPr="00D17421">
        <w:rPr>
          <w:sz w:val="16"/>
          <w:szCs w:val="16"/>
          <w:lang w:val="fr-FR"/>
        </w:rPr>
        <w:tab/>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 w:id="15">
    <w:p w:rsidR="008276F3" w:rsidRPr="00D17421" w:rsidRDefault="008276F3" w:rsidP="00101DBF">
      <w:pPr>
        <w:pStyle w:val="Notedebasdepage"/>
        <w:ind w:left="284" w:hanging="284"/>
        <w:rPr>
          <w:lang w:val="fr-FR"/>
        </w:rPr>
      </w:pPr>
      <w:r>
        <w:rPr>
          <w:rStyle w:val="Appelnotedebasdep"/>
        </w:rPr>
        <w:footnoteRef/>
      </w:r>
      <w:r w:rsidRPr="00D17421">
        <w:rPr>
          <w:lang w:val="fr-FR"/>
        </w:rPr>
        <w:tab/>
      </w:r>
      <w:r w:rsidRPr="00D17421">
        <w:rPr>
          <w:sz w:val="16"/>
          <w:szCs w:val="16"/>
          <w:lang w:val="fr-FR"/>
        </w:rPr>
        <w:t>Pour le cas d'un marché déjà signé à refinancer.</w:t>
      </w:r>
    </w:p>
  </w:footnote>
  <w:footnote w:id="16">
    <w:p w:rsidR="008276F3" w:rsidRPr="00D17421" w:rsidRDefault="008276F3" w:rsidP="00101DBF">
      <w:pPr>
        <w:pStyle w:val="Notedebasdepage"/>
        <w:ind w:left="284" w:hanging="284"/>
        <w:rPr>
          <w:lang w:val="fr-FR"/>
        </w:rPr>
      </w:pPr>
      <w:r>
        <w:rPr>
          <w:rStyle w:val="Appelnotedebasdep"/>
        </w:rPr>
        <w:footnoteRef/>
      </w:r>
      <w:r w:rsidRPr="00D17421">
        <w:rPr>
          <w:lang w:val="fr-FR"/>
        </w:rPr>
        <w:tab/>
      </w:r>
      <w:r w:rsidRPr="00D17421">
        <w:rPr>
          <w:sz w:val="16"/>
          <w:szCs w:val="16"/>
          <w:lang w:val="fr-FR"/>
        </w:rPr>
        <w:t>Dirigeants (incluant notamment toute personne membre de l’organe d’administration, de direction ou de surveillance ou qui possède des pouvoirs de représentation, de décision ou de contrôle), employés ou agents (qu’ils soient déclarés ou non).</w:t>
      </w:r>
    </w:p>
  </w:footnote>
  <w:footnote w:id="17">
    <w:p w:rsidR="008276F3" w:rsidRPr="00D17421" w:rsidRDefault="008276F3" w:rsidP="00101DBF">
      <w:pPr>
        <w:pStyle w:val="Notedebasdepage"/>
        <w:ind w:left="284" w:hanging="284"/>
        <w:rPr>
          <w:lang w:val="fr-FR"/>
        </w:rPr>
      </w:pPr>
      <w:r>
        <w:rPr>
          <w:rStyle w:val="Appelnotedebasdep"/>
        </w:rPr>
        <w:footnoteRef/>
      </w:r>
      <w:r w:rsidRPr="00D17421">
        <w:rPr>
          <w:lang w:val="fr-FR"/>
        </w:rPr>
        <w:tab/>
      </w:r>
      <w:r w:rsidRPr="00D17421">
        <w:rPr>
          <w:sz w:val="16"/>
          <w:szCs w:val="16"/>
          <w:lang w:val="fr-FR"/>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18">
    <w:p w:rsidR="008276F3" w:rsidRPr="00D17421" w:rsidRDefault="008276F3" w:rsidP="00101DBF">
      <w:pPr>
        <w:pStyle w:val="Notedebasdepage"/>
        <w:ind w:left="284" w:hanging="284"/>
        <w:rPr>
          <w:sz w:val="16"/>
          <w:szCs w:val="16"/>
          <w:lang w:val="fr-FR"/>
        </w:rPr>
      </w:pPr>
      <w:r>
        <w:rPr>
          <w:rStyle w:val="Appelnotedebasdep"/>
        </w:rPr>
        <w:footnoteRef/>
      </w:r>
      <w:r w:rsidRPr="00D17421">
        <w:rPr>
          <w:lang w:val="fr-FR"/>
        </w:rPr>
        <w:tab/>
      </w:r>
      <w:r w:rsidRPr="00D17421">
        <w:rPr>
          <w:sz w:val="16"/>
          <w:szCs w:val="16"/>
          <w:lang w:val="fr-FR"/>
        </w:rPr>
        <w:t>Banque Mondiale, Banque Interaméricaine de Développement, Banque Africaine de Développement, Banque Asiatique de Développement et Banque Européenne pour la Reconstruction et le Développement.</w:t>
      </w:r>
    </w:p>
  </w:footnote>
  <w:footnote w:id="19">
    <w:p w:rsidR="008276F3" w:rsidRPr="00D17421" w:rsidRDefault="008276F3" w:rsidP="00101DBF">
      <w:pPr>
        <w:pStyle w:val="Notedebasdepage"/>
        <w:ind w:left="284" w:hanging="284"/>
        <w:rPr>
          <w:sz w:val="16"/>
          <w:szCs w:val="16"/>
          <w:lang w:val="fr-FR"/>
        </w:rPr>
      </w:pPr>
      <w:r>
        <w:rPr>
          <w:rStyle w:val="Appelnotedebasdep"/>
        </w:rPr>
        <w:footnoteRef/>
      </w:r>
      <w:r w:rsidRPr="00D17421">
        <w:rPr>
          <w:lang w:val="fr-FR"/>
        </w:rPr>
        <w:tab/>
      </w:r>
      <w:r w:rsidRPr="00D17421">
        <w:rPr>
          <w:sz w:val="16"/>
          <w:szCs w:val="16"/>
          <w:lang w:val="fr-FR"/>
        </w:rPr>
        <w:t xml:space="preserve">A titre informatif, cette politique est accessible via le lien suivant : </w:t>
      </w:r>
      <w:r w:rsidR="009E18A2" w:rsidRPr="00D17421">
        <w:rPr>
          <w:sz w:val="16"/>
          <w:szCs w:val="16"/>
          <w:lang w:val="fr-FR"/>
        </w:rPr>
        <w:t>https://www.afd.fr/fr/lutte-contre-la-corruption</w:t>
      </w:r>
    </w:p>
  </w:footnote>
  <w:footnote w:id="20">
    <w:p w:rsidR="008276F3" w:rsidRPr="00D17421" w:rsidRDefault="008276F3" w:rsidP="00101DBF">
      <w:pPr>
        <w:pStyle w:val="Notedebasdepage"/>
        <w:tabs>
          <w:tab w:val="left" w:pos="284"/>
        </w:tabs>
        <w:ind w:left="284" w:hanging="284"/>
        <w:rPr>
          <w:sz w:val="16"/>
          <w:szCs w:val="16"/>
          <w:lang w:val="fr-FR"/>
        </w:rPr>
      </w:pPr>
      <w:r w:rsidRPr="008E7C75">
        <w:rPr>
          <w:rStyle w:val="Appelnotedebasdep"/>
        </w:rPr>
        <w:footnoteRef/>
      </w:r>
      <w:r w:rsidRPr="00D17421">
        <w:rPr>
          <w:sz w:val="16"/>
          <w:szCs w:val="16"/>
          <w:lang w:val="fr-FR"/>
        </w:rPr>
        <w:t xml:space="preserve"> </w:t>
      </w:r>
      <w:r w:rsidRPr="00D17421">
        <w:rPr>
          <w:sz w:val="16"/>
          <w:szCs w:val="16"/>
          <w:lang w:val="fr-FR"/>
        </w:rPr>
        <w:tab/>
        <w:t>En cas de groupement, inscrire le nom du groupement. La personne signant l’offre, la proposition ou la candidature au nom du soumissionnaire, du consultant ou du candidat joindra à celle-ci le pouvoir qui lui est confié par ledit soumissionnaire, consultant ou candidat.</w:t>
      </w:r>
    </w:p>
  </w:footnote>
  <w:footnote w:id="21">
    <w:p w:rsidR="008276F3" w:rsidRPr="00E23390" w:rsidRDefault="008276F3" w:rsidP="00E54BDC">
      <w:pPr>
        <w:pStyle w:val="Notedebasdepage"/>
        <w:rPr>
          <w:lang w:val="fr-FR"/>
        </w:rPr>
      </w:pPr>
      <w:r>
        <w:rPr>
          <w:rStyle w:val="Appelnotedebasdep"/>
        </w:rPr>
        <w:footnoteRef/>
      </w:r>
      <w:r w:rsidRPr="00E23390">
        <w:rPr>
          <w:lang w:val="fr-FR"/>
        </w:rPr>
        <w:t xml:space="preserve"> Toute présentation d’états financiers récents portant sur une période plus courte que 12 mois à compter de la date de Soumission doit être justifiée.</w:t>
      </w:r>
    </w:p>
  </w:footnote>
  <w:footnote w:id="22">
    <w:p w:rsidR="008276F3" w:rsidRPr="00D17421" w:rsidRDefault="008276F3" w:rsidP="006B0D01">
      <w:pPr>
        <w:pStyle w:val="Notedebasdepage"/>
        <w:ind w:left="284" w:hanging="284"/>
        <w:rPr>
          <w:lang w:val="fr-FR"/>
        </w:rPr>
      </w:pPr>
      <w:r>
        <w:rPr>
          <w:rStyle w:val="Appelnotedebasdep"/>
        </w:rPr>
        <w:footnoteRef/>
      </w:r>
      <w:r w:rsidRPr="00D17421">
        <w:rPr>
          <w:lang w:val="fr-FR"/>
        </w:rPr>
        <w:tab/>
      </w:r>
      <w:r w:rsidRPr="00D17421">
        <w:rPr>
          <w:sz w:val="16"/>
          <w:szCs w:val="16"/>
          <w:lang w:val="fr-FR"/>
        </w:rPr>
        <w:t>Désigne toute personne physique ou morale, ainsi que toute association ou groupement de plusieurs de ces Personnes.</w:t>
      </w:r>
    </w:p>
  </w:footnote>
  <w:footnote w:id="23">
    <w:p w:rsidR="008276F3" w:rsidRPr="00D17421" w:rsidRDefault="008276F3" w:rsidP="006B0D01">
      <w:pPr>
        <w:pStyle w:val="Notedebasdepage"/>
        <w:rPr>
          <w:lang w:val="fr-FR"/>
        </w:rPr>
      </w:pPr>
      <w:r>
        <w:rPr>
          <w:rStyle w:val="Appelnotedebasdep"/>
        </w:rPr>
        <w:footnoteRef/>
      </w:r>
      <w:r w:rsidRPr="00D17421">
        <w:rPr>
          <w:lang w:val="fr-FR"/>
        </w:rPr>
        <w:t xml:space="preserve"> </w:t>
      </w:r>
      <w:r w:rsidRPr="00D17421">
        <w:rPr>
          <w:sz w:val="16"/>
          <w:szCs w:val="16"/>
          <w:lang w:val="fr-FR"/>
        </w:rPr>
        <w:t>Désigne toute personne physique membre de l’organe d’administration, de direction, ou de surveillance d’une personne morale, ou qui possède des pouvoirs de représentation, de décision ou de contrôle sur une personne morale.</w:t>
      </w:r>
    </w:p>
  </w:footnote>
  <w:footnote w:id="24">
    <w:p w:rsidR="008276F3" w:rsidRPr="00D17421" w:rsidRDefault="008276F3" w:rsidP="006B0D01">
      <w:pPr>
        <w:pStyle w:val="Notedebasdepage"/>
        <w:ind w:left="284" w:hanging="284"/>
        <w:rPr>
          <w:lang w:val="fr-FR"/>
        </w:rPr>
      </w:pPr>
      <w:r>
        <w:rPr>
          <w:rStyle w:val="Appelnotedebasdep"/>
        </w:rPr>
        <w:footnoteRef/>
      </w:r>
      <w:r w:rsidRPr="00D17421">
        <w:rPr>
          <w:lang w:val="fr-FR"/>
        </w:rPr>
        <w:tab/>
      </w:r>
      <w:r w:rsidRPr="00D17421">
        <w:rPr>
          <w:sz w:val="16"/>
          <w:szCs w:val="16"/>
          <w:lang w:val="fr-FR"/>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25">
    <w:p w:rsidR="008276F3" w:rsidRPr="00D17421" w:rsidRDefault="008276F3" w:rsidP="006B0D01">
      <w:pPr>
        <w:pStyle w:val="Notedebasdepage"/>
        <w:rPr>
          <w:lang w:val="fr-FR"/>
        </w:rPr>
      </w:pPr>
      <w:r w:rsidRPr="00261F3A">
        <w:rPr>
          <w:rStyle w:val="Appelnotedebasdep"/>
          <w:sz w:val="16"/>
        </w:rPr>
        <w:footnoteRef/>
      </w:r>
      <w:r w:rsidRPr="00D17421">
        <w:rPr>
          <w:sz w:val="16"/>
          <w:lang w:val="fr-FR"/>
        </w:rPr>
        <w:t xml:space="preserve"> Telles que définies à la Section VI – Règles en matière de Pratiques Prohibées – Responsabilité Environnementale et Sociale</w:t>
      </w:r>
    </w:p>
  </w:footnote>
  <w:footnote w:id="26">
    <w:p w:rsidR="008276F3" w:rsidRPr="00D17421" w:rsidRDefault="008276F3" w:rsidP="008276F3">
      <w:pPr>
        <w:pStyle w:val="Notedebasdepage"/>
        <w:rPr>
          <w:lang w:val="fr-FR"/>
        </w:rPr>
      </w:pPr>
      <w:r>
        <w:rPr>
          <w:rStyle w:val="Appelnotedebasdep"/>
        </w:rPr>
        <w:footnoteRef/>
      </w:r>
      <w:r w:rsidRPr="00D17421">
        <w:rPr>
          <w:lang w:val="fr-FR"/>
        </w:rPr>
        <w:t xml:space="preserve"> </w:t>
      </w:r>
      <w:r w:rsidRPr="00D17421">
        <w:rPr>
          <w:sz w:val="16"/>
          <w:szCs w:val="16"/>
          <w:lang w:val="fr-FR"/>
        </w:rPr>
        <w:t>A titre informatif, cette politique est accessible via le lien suivant :</w:t>
      </w:r>
      <w:r w:rsidRPr="00D17421">
        <w:rPr>
          <w:lang w:val="fr-FR"/>
        </w:rPr>
        <w:t xml:space="preserve"> </w:t>
      </w:r>
      <w:hyperlink r:id="rId1" w:history="1">
        <w:r w:rsidRPr="00D17421">
          <w:rPr>
            <w:rStyle w:val="Lienhypertexte"/>
            <w:sz w:val="16"/>
            <w:szCs w:val="16"/>
            <w:lang w:val="fr-FR"/>
          </w:rPr>
          <w:t>https://www.afd.fr/fr/lutte-contre-la-corruption</w:t>
        </w:r>
      </w:hyperlink>
      <w:r w:rsidRPr="00D17421">
        <w:rPr>
          <w:sz w:val="16"/>
          <w:szCs w:val="16"/>
          <w:lang w:val="fr-FR"/>
        </w:rPr>
        <w:t xml:space="preserve">  </w:t>
      </w:r>
    </w:p>
  </w:footnote>
  <w:footnote w:id="27">
    <w:p w:rsidR="008276F3" w:rsidRPr="00D17421" w:rsidRDefault="008276F3" w:rsidP="008276F3">
      <w:pPr>
        <w:pStyle w:val="Notedebasdepage"/>
        <w:rPr>
          <w:lang w:val="fr-FR"/>
        </w:rPr>
      </w:pPr>
      <w:r>
        <w:rPr>
          <w:rStyle w:val="Appelnotedebasdep"/>
        </w:rPr>
        <w:footnoteRef/>
      </w:r>
      <w:r w:rsidRPr="00D17421">
        <w:rPr>
          <w:lang w:val="fr-FR"/>
        </w:rPr>
        <w:t xml:space="preserve"> </w:t>
      </w:r>
      <w:r w:rsidRPr="00D17421">
        <w:rPr>
          <w:sz w:val="16"/>
          <w:szCs w:val="16"/>
          <w:lang w:val="fr-FR"/>
        </w:rPr>
        <w:t>A titre informatif, ces Directives sont accessibles via le lien suivant : https://www.afd.fr/fr/appels-offres-et-passations-de-marches</w:t>
      </w:r>
    </w:p>
  </w:footnote>
  <w:footnote w:id="28">
    <w:p w:rsidR="008276F3" w:rsidRPr="00D17421" w:rsidRDefault="008276F3" w:rsidP="008276F3">
      <w:pPr>
        <w:pStyle w:val="Notedebasdepage"/>
        <w:rPr>
          <w:lang w:val="fr-FR"/>
        </w:rPr>
      </w:pPr>
      <w:r>
        <w:rPr>
          <w:rStyle w:val="Appelnotedebasdep"/>
        </w:rPr>
        <w:footnoteRef/>
      </w:r>
      <w:r w:rsidRPr="00D17421">
        <w:rPr>
          <w:lang w:val="fr-FR"/>
        </w:rPr>
        <w:t xml:space="preserve"> </w:t>
      </w:r>
      <w:r w:rsidRPr="00D17421">
        <w:rPr>
          <w:sz w:val="16"/>
          <w:szCs w:val="16"/>
          <w:lang w:val="fr-FR"/>
        </w:rPr>
        <w:t>Désigne toute personne physique ou morale, ainsi que toute association ou groupement de plusieurs de ces Personnes</w:t>
      </w:r>
    </w:p>
  </w:footnote>
  <w:footnote w:id="29">
    <w:p w:rsidR="008276F3" w:rsidRPr="00D17421" w:rsidRDefault="008276F3" w:rsidP="008276F3">
      <w:pPr>
        <w:pStyle w:val="Notedebasdepage"/>
        <w:rPr>
          <w:lang w:val="fr-FR"/>
        </w:rPr>
      </w:pPr>
      <w:r>
        <w:rPr>
          <w:rStyle w:val="Appelnotedebasdep"/>
        </w:rPr>
        <w:footnoteRef/>
      </w:r>
      <w:r w:rsidRPr="00D17421">
        <w:rPr>
          <w:lang w:val="fr-FR"/>
        </w:rPr>
        <w:t xml:space="preserve"> </w:t>
      </w:r>
      <w:r w:rsidRPr="00D17421">
        <w:rPr>
          <w:sz w:val="16"/>
          <w:szCs w:val="16"/>
          <w:lang w:val="fr-FR"/>
        </w:rPr>
        <w:t>Désigne toute personne physique membre de l’organe d’administration, de direction, ou de surveillance d’une personne morale, ou qui possède des pouvoirs de représentation, de décision ou de contrôle sur une personne morale.</w:t>
      </w:r>
    </w:p>
  </w:footnote>
  <w:footnote w:id="30">
    <w:p w:rsidR="008276F3" w:rsidRPr="00D17421" w:rsidRDefault="008276F3">
      <w:pPr>
        <w:pStyle w:val="Notedebasdepage"/>
        <w:rPr>
          <w:lang w:val="fr-FR"/>
        </w:rPr>
      </w:pPr>
      <w:r>
        <w:rPr>
          <w:rStyle w:val="Appelnotedebasdep"/>
        </w:rPr>
        <w:footnoteRef/>
      </w:r>
      <w:r w:rsidRPr="00D17421">
        <w:rPr>
          <w:lang w:val="fr-FR"/>
        </w:rPr>
        <w:t xml:space="preserve"> Si applicable</w:t>
      </w:r>
    </w:p>
  </w:footnote>
  <w:footnote w:id="31">
    <w:p w:rsidR="006D0364" w:rsidRPr="00261F3A" w:rsidRDefault="006D0364" w:rsidP="006D0364">
      <w:pPr>
        <w:pStyle w:val="Notedebasdepage"/>
        <w:rPr>
          <w:lang w:val="fr-FR"/>
        </w:rPr>
      </w:pPr>
      <w:r>
        <w:rPr>
          <w:rStyle w:val="Appelnotedebasdep"/>
        </w:rPr>
        <w:footnoteRef/>
      </w:r>
      <w:r w:rsidRPr="00261F3A">
        <w:rPr>
          <w:lang w:val="fr-FR"/>
        </w:rPr>
        <w:t xml:space="preserve"> </w:t>
      </w:r>
      <w:r w:rsidRPr="00261F3A">
        <w:rPr>
          <w:sz w:val="16"/>
          <w:szCs w:val="16"/>
          <w:lang w:val="fr-FR"/>
        </w:rPr>
        <w:t>A titre informatif, cette politique est accessible via le lien suivant :</w:t>
      </w:r>
      <w:r w:rsidRPr="00261F3A">
        <w:rPr>
          <w:lang w:val="fr-FR"/>
        </w:rPr>
        <w:t xml:space="preserve"> </w:t>
      </w:r>
      <w:hyperlink r:id="rId2" w:history="1">
        <w:r w:rsidRPr="00261F3A">
          <w:rPr>
            <w:rStyle w:val="Lienhypertexte"/>
            <w:sz w:val="16"/>
            <w:szCs w:val="16"/>
            <w:lang w:val="fr-FR"/>
          </w:rPr>
          <w:t>https://www.afd.fr/fr/lutte-contre-la-corruption</w:t>
        </w:r>
      </w:hyperlink>
      <w:r w:rsidRPr="00261F3A">
        <w:rPr>
          <w:sz w:val="16"/>
          <w:szCs w:val="16"/>
          <w:lang w:val="fr-FR"/>
        </w:rPr>
        <w:t xml:space="preserve">  </w:t>
      </w:r>
    </w:p>
  </w:footnote>
  <w:footnote w:id="32">
    <w:p w:rsidR="006D0364" w:rsidRPr="00261F3A" w:rsidRDefault="006D0364" w:rsidP="006D0364">
      <w:pPr>
        <w:pStyle w:val="Notedebasdepage"/>
        <w:rPr>
          <w:lang w:val="fr-FR"/>
        </w:rPr>
      </w:pPr>
      <w:r>
        <w:rPr>
          <w:rStyle w:val="Appelnotedebasdep"/>
        </w:rPr>
        <w:footnoteRef/>
      </w:r>
      <w:r w:rsidRPr="00261F3A">
        <w:rPr>
          <w:lang w:val="fr-FR"/>
        </w:rPr>
        <w:t xml:space="preserve"> </w:t>
      </w:r>
      <w:r w:rsidRPr="00261F3A">
        <w:rPr>
          <w:sz w:val="16"/>
          <w:szCs w:val="16"/>
          <w:lang w:val="fr-FR"/>
        </w:rPr>
        <w:t>A titre informatif, ces Directives sont accessibles via le lien suivant : https://www.afd.fr/fr/appels-offres-et-passations-de-marches</w:t>
      </w:r>
    </w:p>
  </w:footnote>
  <w:footnote w:id="33">
    <w:p w:rsidR="006D0364" w:rsidRPr="00261F3A" w:rsidRDefault="006D0364" w:rsidP="006D0364">
      <w:pPr>
        <w:pStyle w:val="Notedebasdepage"/>
        <w:rPr>
          <w:lang w:val="fr-FR"/>
        </w:rPr>
      </w:pPr>
      <w:r>
        <w:rPr>
          <w:rStyle w:val="Appelnotedebasdep"/>
        </w:rPr>
        <w:footnoteRef/>
      </w:r>
      <w:r w:rsidRPr="00261F3A">
        <w:rPr>
          <w:lang w:val="fr-FR"/>
        </w:rPr>
        <w:t xml:space="preserve"> </w:t>
      </w:r>
      <w:r w:rsidRPr="00261F3A">
        <w:rPr>
          <w:sz w:val="16"/>
          <w:szCs w:val="16"/>
          <w:lang w:val="fr-FR"/>
        </w:rPr>
        <w:t>Désigne toute personne physique ou morale, ainsi que toute association ou groupement de plusieurs de ces Personnes</w:t>
      </w:r>
    </w:p>
  </w:footnote>
  <w:footnote w:id="34">
    <w:p w:rsidR="006D0364" w:rsidRPr="00261F3A" w:rsidRDefault="006D0364" w:rsidP="006D0364">
      <w:pPr>
        <w:pStyle w:val="Notedebasdepage"/>
        <w:rPr>
          <w:lang w:val="fr-FR"/>
        </w:rPr>
      </w:pPr>
      <w:r>
        <w:rPr>
          <w:rStyle w:val="Appelnotedebasdep"/>
        </w:rPr>
        <w:footnoteRef/>
      </w:r>
      <w:r w:rsidRPr="00261F3A">
        <w:rPr>
          <w:lang w:val="fr-FR"/>
        </w:rPr>
        <w:t xml:space="preserve"> </w:t>
      </w:r>
      <w:r w:rsidRPr="00261F3A">
        <w:rPr>
          <w:sz w:val="16"/>
          <w:szCs w:val="16"/>
          <w:lang w:val="fr-FR"/>
        </w:rPr>
        <w:t>Désigne toute personne physique membre de l’organe d’administration, de direction, ou de surveillance d’une personne morale, ou qui possède des pouvoirs de représentation, de décision ou de contrôle sur une personne morale.</w:t>
      </w:r>
    </w:p>
  </w:footnote>
  <w:footnote w:id="35">
    <w:p w:rsidR="008276F3" w:rsidRPr="00D51EC6" w:rsidRDefault="008276F3" w:rsidP="00172C31">
      <w:pPr>
        <w:pStyle w:val="Notedebasdepage"/>
        <w:tabs>
          <w:tab w:val="left" w:pos="426"/>
        </w:tabs>
        <w:ind w:left="426" w:hanging="426"/>
        <w:rPr>
          <w:i/>
          <w:lang w:val="fr-FR"/>
        </w:rPr>
      </w:pPr>
      <w:r w:rsidRPr="00172C31">
        <w:rPr>
          <w:rStyle w:val="Appelnotedebasdep"/>
          <w:i/>
          <w:sz w:val="18"/>
          <w:szCs w:val="18"/>
        </w:rPr>
        <w:footnoteRef/>
      </w:r>
      <w:r w:rsidRPr="00172C31">
        <w:rPr>
          <w:i/>
          <w:sz w:val="18"/>
          <w:szCs w:val="18"/>
          <w:lang w:val="fr-FR"/>
        </w:rPr>
        <w:tab/>
      </w:r>
      <w:r w:rsidRPr="00D51EC6">
        <w:rPr>
          <w:i/>
          <w:lang w:val="fr-FR"/>
        </w:rPr>
        <w:t xml:space="preserve">Le Garant doit insérer un montant représentant le montant ou le pourcentage mentionné au Marché soit dans la (ou les) devise(s) mentionnée(s) au Marché, soit dans toute autre devise librement convertible acceptable par l’Acheteur.  </w:t>
      </w:r>
    </w:p>
  </w:footnote>
  <w:footnote w:id="36">
    <w:p w:rsidR="008276F3" w:rsidRPr="00D51EC6" w:rsidRDefault="008276F3" w:rsidP="00172C31">
      <w:pPr>
        <w:pStyle w:val="Notedebasdepage"/>
        <w:tabs>
          <w:tab w:val="left" w:pos="426"/>
        </w:tabs>
        <w:ind w:left="426" w:hanging="426"/>
        <w:rPr>
          <w:lang w:val="fr-FR"/>
        </w:rPr>
      </w:pPr>
      <w:r w:rsidRPr="00172C31">
        <w:rPr>
          <w:rStyle w:val="Appelnotedebasdep"/>
          <w:i/>
          <w:sz w:val="18"/>
          <w:szCs w:val="18"/>
        </w:rPr>
        <w:footnoteRef/>
      </w:r>
      <w:r w:rsidRPr="00172C31">
        <w:rPr>
          <w:i/>
          <w:sz w:val="18"/>
          <w:szCs w:val="18"/>
          <w:lang w:val="fr-FR"/>
        </w:rPr>
        <w:t xml:space="preserve"> </w:t>
      </w:r>
      <w:r w:rsidRPr="00172C31">
        <w:rPr>
          <w:i/>
          <w:sz w:val="18"/>
          <w:szCs w:val="18"/>
          <w:lang w:val="fr-FR"/>
        </w:rPr>
        <w:tab/>
      </w:r>
      <w:r w:rsidRPr="00D51EC6">
        <w:rPr>
          <w:i/>
          <w:lang w:val="fr-FR"/>
        </w:rPr>
        <w:t>Insérer la date 28 jours après la date d’achèvement estimée tel que décrit à l’article 18.4 du CCAG. L’Acheteur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l’Acheteur peut considérer ajouter ce qui suit à la fin de l’avant-dernier paragraphe : « Sur demande écrite de l’Acheteur, formulée avant l’expiration de la présente garantie, le Garant prolongera la durée de cette garantie pour une période ne dépassant pas [six mois] [un an].  Une telle extension ne sera accordée qu’une fois. »</w:t>
      </w:r>
    </w:p>
  </w:footnote>
  <w:footnote w:id="37">
    <w:p w:rsidR="008276F3" w:rsidRDefault="008276F3" w:rsidP="00D51EC6">
      <w:pPr>
        <w:pStyle w:val="Notedebasdepage"/>
        <w:ind w:left="360" w:hanging="360"/>
      </w:pPr>
      <w:r w:rsidRPr="00DD6F80">
        <w:rPr>
          <w:rStyle w:val="Appelnotedebasdep"/>
        </w:rPr>
        <w:footnoteRef/>
      </w:r>
      <w:r>
        <w:tab/>
      </w:r>
      <w:r w:rsidRPr="00DD6F80">
        <w:rPr>
          <w:i/>
        </w:rPr>
        <w:t xml:space="preserve">Le Garant doit insérer le montant </w:t>
      </w:r>
      <w:r>
        <w:rPr>
          <w:i/>
        </w:rPr>
        <w:t xml:space="preserve">représentant le montant de l’avance </w:t>
      </w:r>
      <w:r w:rsidRPr="00DD6F80">
        <w:rPr>
          <w:i/>
        </w:rPr>
        <w:t xml:space="preserve">soit dans la (ou les) </w:t>
      </w:r>
      <w:r>
        <w:rPr>
          <w:i/>
        </w:rPr>
        <w:t xml:space="preserve">monnaie </w:t>
      </w:r>
      <w:r w:rsidRPr="00DD6F80">
        <w:rPr>
          <w:i/>
        </w:rPr>
        <w:t>(s) mentionnée(s) au Marché</w:t>
      </w:r>
      <w:r>
        <w:rPr>
          <w:i/>
        </w:rPr>
        <w:t xml:space="preserve"> pour le paiement de l’avance</w:t>
      </w:r>
      <w:r w:rsidRPr="00DD6F80">
        <w:rPr>
          <w:i/>
        </w:rPr>
        <w:t xml:space="preserve">, soit dans toute autre </w:t>
      </w:r>
      <w:r>
        <w:rPr>
          <w:i/>
        </w:rPr>
        <w:t>monnaie</w:t>
      </w:r>
      <w:r w:rsidRPr="00DD6F80">
        <w:rPr>
          <w:i/>
        </w:rPr>
        <w:t xml:space="preserve"> librement convertible acceptable par </w:t>
      </w:r>
      <w:r>
        <w:rPr>
          <w:i/>
        </w:rPr>
        <w:t>l’Acheteur</w:t>
      </w:r>
      <w:r w:rsidRPr="00DD6F80">
        <w:rPr>
          <w:i/>
        </w:rPr>
        <w:t>.</w:t>
      </w:r>
    </w:p>
  </w:footnote>
  <w:footnote w:id="38">
    <w:p w:rsidR="008276F3" w:rsidRDefault="008276F3" w:rsidP="00D51EC6">
      <w:pPr>
        <w:pStyle w:val="Notedebasdepage"/>
        <w:tabs>
          <w:tab w:val="left" w:pos="360"/>
        </w:tabs>
        <w:ind w:left="360" w:hanging="360"/>
      </w:pPr>
      <w:r w:rsidRPr="00DD6F80">
        <w:rPr>
          <w:rStyle w:val="Appelnotedebasdep"/>
        </w:rPr>
        <w:footnoteRef/>
      </w:r>
      <w:r w:rsidRPr="00DD6F80">
        <w:t xml:space="preserve"> </w:t>
      </w:r>
      <w:r w:rsidRPr="00DD6F80">
        <w:tab/>
      </w:r>
      <w:r w:rsidRPr="00DD6F80">
        <w:rPr>
          <w:i/>
        </w:rPr>
        <w:t xml:space="preserve">Insérer la date </w:t>
      </w:r>
      <w:r>
        <w:rPr>
          <w:i/>
        </w:rPr>
        <w:t>de livraison des Fournitures au lieu de desyination convenu, telle que stipulée dans le Calendrier de Livraison</w:t>
      </w:r>
      <w:r w:rsidRPr="00DD6F80">
        <w:rPr>
          <w:i/>
        </w:rPr>
        <w:t xml:space="preserve">. </w:t>
      </w:r>
      <w:r>
        <w:rPr>
          <w:i/>
        </w:rPr>
        <w:t xml:space="preserve">L’Acheteur </w:t>
      </w:r>
      <w:r w:rsidRPr="00DD6F80">
        <w:rPr>
          <w:i/>
        </w:rPr>
        <w:t xml:space="preserve">doit prendre en compte le fait que, dans le cas de prorogation de la durée du Marché, il devra demander au Garant de prolonger la </w:t>
      </w:r>
      <w:r>
        <w:rPr>
          <w:i/>
        </w:rPr>
        <w:t xml:space="preserve">durée de la présente garantie. </w:t>
      </w:r>
      <w:r w:rsidRPr="00DD6F80">
        <w:rPr>
          <w:i/>
        </w:rPr>
        <w:t xml:space="preserve">Une telle demande doit être faite par écrit avant la date d’expiration mentionnée dans la garantie. Lorsqu’il préparera la garantie, </w:t>
      </w:r>
      <w:r>
        <w:rPr>
          <w:i/>
        </w:rPr>
        <w:t xml:space="preserve">l’Acheteur </w:t>
      </w:r>
      <w:r w:rsidRPr="00DD6F80">
        <w:rPr>
          <w:i/>
        </w:rPr>
        <w:t>p</w:t>
      </w:r>
      <w:r>
        <w:rPr>
          <w:i/>
        </w:rPr>
        <w:t xml:space="preserve">eut considérer l’adjonction, </w:t>
      </w:r>
      <w:r w:rsidRPr="00DD6F80">
        <w:rPr>
          <w:i/>
        </w:rPr>
        <w:t>à la fin de l’avant-dernier paragraphe </w:t>
      </w:r>
      <w:r>
        <w:rPr>
          <w:i/>
        </w:rPr>
        <w:t>du formulaire, de la disposition suivante</w:t>
      </w:r>
      <w:r w:rsidRPr="00DD6F80">
        <w:rPr>
          <w:i/>
        </w:rPr>
        <w:t xml:space="preserve">: « Sur demande écrite </w:t>
      </w:r>
      <w:r>
        <w:rPr>
          <w:i/>
        </w:rPr>
        <w:t>de l’Acheteur</w:t>
      </w:r>
      <w:r w:rsidRPr="00DD6F80">
        <w:rPr>
          <w:i/>
        </w:rPr>
        <w:t xml:space="preserve"> formulée avant l’expiration de la présente garantie, le Garant</w:t>
      </w:r>
      <w:r>
        <w:rPr>
          <w:i/>
        </w:rPr>
        <w:t xml:space="preserve"> s’engage à </w:t>
      </w:r>
      <w:r w:rsidRPr="00DD6F80">
        <w:rPr>
          <w:i/>
        </w:rPr>
        <w:t>prolonger la durée de cette garantie pour une période ne dép</w:t>
      </w:r>
      <w:r>
        <w:rPr>
          <w:i/>
        </w:rPr>
        <w:t xml:space="preserve">assant pas [six mois] [un an]. </w:t>
      </w:r>
      <w:r w:rsidRPr="00DD6F80">
        <w:rPr>
          <w:i/>
        </w:rPr>
        <w:t>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tabs>
        <w:tab w:val="right" w:pos="9720"/>
      </w:tabs>
      <w:ind w:right="-18"/>
      <w:jc w:val="left"/>
      <w:rPr>
        <w:lang w:val="fr-FR"/>
      </w:rPr>
    </w:pPr>
    <w:r>
      <w:rPr>
        <w:rStyle w:val="Numrodepage"/>
      </w:rPr>
      <w:fldChar w:fldCharType="begin"/>
    </w:r>
    <w:r>
      <w:rPr>
        <w:rStyle w:val="Numrodepage"/>
        <w:lang w:val="fr-FR"/>
      </w:rPr>
      <w:instrText xml:space="preserve"> PAGE </w:instrText>
    </w:r>
    <w:r>
      <w:rPr>
        <w:rStyle w:val="Numrodepage"/>
      </w:rPr>
      <w:fldChar w:fldCharType="separate"/>
    </w:r>
    <w:r>
      <w:rPr>
        <w:rStyle w:val="Numrodepage"/>
        <w:noProof/>
      </w:rPr>
      <w:t>58</w:t>
    </w:r>
    <w:r>
      <w:rPr>
        <w:rStyle w:val="Numrodepage"/>
      </w:rPr>
      <w:fldChar w:fldCharType="end"/>
    </w:r>
  </w:p>
  <w:p w:rsidR="008276F3" w:rsidRDefault="008276F3"/>
  <w:p w:rsidR="008276F3" w:rsidRDefault="008276F3">
    <w:pPr>
      <w:pStyle w:val="En-tte"/>
      <w:framePr w:wrap="around" w:vAnchor="text" w:hAnchor="margin" w:xAlign="outside" w:y="1"/>
      <w:rPr>
        <w:rStyle w:val="Numrodepage"/>
        <w:lang w:val="fr-FR"/>
      </w:rPr>
    </w:pPr>
    <w:r>
      <w:rPr>
        <w:rStyle w:val="Numrodepage"/>
      </w:rPr>
      <w:fldChar w:fldCharType="begin"/>
    </w:r>
    <w:r>
      <w:rPr>
        <w:rStyle w:val="Numrodepage"/>
        <w:lang w:val="fr-FR"/>
      </w:rPr>
      <w:instrText xml:space="preserve">PAGE  </w:instrText>
    </w:r>
    <w:r>
      <w:rPr>
        <w:rStyle w:val="Numrodepage"/>
      </w:rPr>
      <w:fldChar w:fldCharType="separate"/>
    </w:r>
    <w:r>
      <w:rPr>
        <w:rStyle w:val="Numrodepage"/>
        <w:noProof/>
      </w:rPr>
      <w:t>58</w:t>
    </w:r>
    <w:r>
      <w:rPr>
        <w:rStyle w:val="Numrodepage"/>
      </w:rPr>
      <w:fldChar w:fldCharType="end"/>
    </w:r>
  </w:p>
  <w:p w:rsidR="008276F3" w:rsidRDefault="008276F3">
    <w:pPr>
      <w:pStyle w:val="En-tte"/>
      <w:tabs>
        <w:tab w:val="right" w:pos="9720"/>
      </w:tabs>
      <w:ind w:right="-18" w:firstLine="360"/>
      <w:rPr>
        <w:lang w:val="fr-FR"/>
      </w:rPr>
    </w:pPr>
    <w:r>
      <w:rPr>
        <w:lang w:val="fr-FR"/>
      </w:rPr>
      <w:tab/>
      <w:t>Description sommaire</w:t>
    </w:r>
  </w:p>
  <w:p w:rsidR="008276F3" w:rsidRDefault="008276F3"/>
  <w:p w:rsidR="008276F3" w:rsidRDefault="008276F3">
    <w:pPr>
      <w:pStyle w:val="En-tte"/>
      <w:framePr w:w="244" w:h="721" w:hRule="exact" w:wrap="around" w:vAnchor="text" w:hAnchor="page" w:x="10513" w:y="1"/>
      <w:pBdr>
        <w:bottom w:val="none" w:sz="0" w:space="0" w:color="auto"/>
      </w:pBdr>
      <w:rPr>
        <w:rStyle w:val="Numrodepage"/>
        <w:lang w:val="fr-FR"/>
      </w:rPr>
    </w:pPr>
    <w:r>
      <w:rPr>
        <w:rStyle w:val="Numrodepage"/>
      </w:rPr>
      <w:fldChar w:fldCharType="begin"/>
    </w:r>
    <w:r>
      <w:rPr>
        <w:rStyle w:val="Numrodepage"/>
        <w:lang w:val="fr-FR"/>
      </w:rPr>
      <w:instrText xml:space="preserve"> PAGE </w:instrText>
    </w:r>
    <w:r>
      <w:rPr>
        <w:rStyle w:val="Numrodepage"/>
      </w:rPr>
      <w:fldChar w:fldCharType="separate"/>
    </w:r>
    <w:r>
      <w:rPr>
        <w:rStyle w:val="Numrodepage"/>
        <w:noProof/>
      </w:rPr>
      <w:t>58</w:t>
    </w:r>
    <w:r>
      <w:rPr>
        <w:rStyle w:val="Numrodepage"/>
      </w:rPr>
      <w:fldChar w:fldCharType="end"/>
    </w:r>
  </w:p>
  <w:p w:rsidR="008276F3" w:rsidRDefault="008276F3">
    <w:pPr>
      <w:pStyle w:val="En-tte"/>
      <w:pBdr>
        <w:bottom w:val="single" w:sz="4" w:space="0" w:color="000000"/>
      </w:pBdr>
      <w:tabs>
        <w:tab w:val="right" w:pos="9720"/>
      </w:tabs>
      <w:ind w:right="-18"/>
      <w:jc w:val="left"/>
      <w:rPr>
        <w:sz w:val="18"/>
        <w:lang w:val="fr-FR"/>
      </w:rPr>
    </w:pPr>
    <w:r>
      <w:rPr>
        <w:sz w:val="18"/>
        <w:lang w:val="fr-FR"/>
      </w:rPr>
      <w:t>Description sommaire</w:t>
    </w:r>
  </w:p>
  <w:p w:rsidR="008276F3" w:rsidRDefault="008276F3"/>
  <w:p w:rsidR="008276F3" w:rsidRDefault="008276F3">
    <w:pPr>
      <w:pStyle w:val="En-tte"/>
      <w:tabs>
        <w:tab w:val="right" w:pos="9720"/>
      </w:tabs>
      <w:rPr>
        <w:lang w:val="en-US"/>
      </w:rPr>
    </w:pPr>
    <w:r>
      <w:rPr>
        <w:lang w:val="fr-FR"/>
      </w:rPr>
      <w:tab/>
    </w:r>
    <w:r>
      <w:rPr>
        <w:rStyle w:val="Numrodepage"/>
      </w:rPr>
      <w:fldChar w:fldCharType="begin"/>
    </w:r>
    <w:r>
      <w:rPr>
        <w:rStyle w:val="Numrodepage"/>
        <w:lang w:val="en-US"/>
      </w:rPr>
      <w:instrText xml:space="preserve"> PAGE </w:instrText>
    </w:r>
    <w:r>
      <w:rPr>
        <w:rStyle w:val="Numrodepage"/>
      </w:rPr>
      <w:fldChar w:fldCharType="separate"/>
    </w:r>
    <w:r>
      <w:rPr>
        <w:rStyle w:val="Numrodepage"/>
        <w:noProof/>
      </w:rPr>
      <w:t>58</w:t>
    </w:r>
    <w:r>
      <w:rPr>
        <w:rStyle w:val="Numrodepage"/>
      </w:rPr>
      <w:fldChar w:fldCharType="end"/>
    </w:r>
  </w:p>
  <w:p w:rsidR="008276F3" w:rsidRDefault="008276F3">
    <w:pPr>
      <w:rPr>
        <w:lang w:val="en-US"/>
      </w:rPr>
    </w:pPr>
  </w:p>
  <w:p w:rsidR="008276F3" w:rsidRDefault="008276F3">
    <w:pPr>
      <w:pStyle w:val="En-tte"/>
      <w:framePr w:wrap="around" w:vAnchor="text" w:hAnchor="margin" w:xAlign="outside" w:y="1"/>
      <w:rPr>
        <w:rStyle w:val="Numrodepage"/>
        <w:lang w:val="en-US"/>
      </w:rPr>
    </w:pPr>
    <w:r>
      <w:rPr>
        <w:rStyle w:val="Numrodepage"/>
      </w:rPr>
      <w:fldChar w:fldCharType="begin"/>
    </w:r>
    <w:r>
      <w:rPr>
        <w:rStyle w:val="Numrodepage"/>
        <w:lang w:val="en-US"/>
      </w:rPr>
      <w:instrText xml:space="preserve">PAGE  </w:instrText>
    </w:r>
    <w:r>
      <w:rPr>
        <w:rStyle w:val="Numrodepage"/>
      </w:rPr>
      <w:fldChar w:fldCharType="separate"/>
    </w:r>
    <w:r>
      <w:rPr>
        <w:rStyle w:val="Numrodepage"/>
        <w:noProof/>
      </w:rPr>
      <w:t>58</w:t>
    </w:r>
    <w:r>
      <w:rPr>
        <w:rStyle w:val="Numrodepage"/>
      </w:rPr>
      <w:fldChar w:fldCharType="end"/>
    </w:r>
  </w:p>
  <w:p w:rsidR="008276F3" w:rsidRDefault="008276F3">
    <w:pPr>
      <w:pStyle w:val="En-tte"/>
      <w:ind w:right="72"/>
      <w:jc w:val="right"/>
      <w:rPr>
        <w:lang w:val="en-US"/>
      </w:rPr>
    </w:pPr>
    <w:r>
      <w:rPr>
        <w:lang w:val="en-US"/>
      </w:rPr>
      <w:t>SBD Preface</w:t>
    </w:r>
  </w:p>
  <w:p w:rsidR="008276F3" w:rsidRDefault="008276F3">
    <w:pPr>
      <w:rPr>
        <w:lang w:val="en-US"/>
      </w:rPr>
    </w:pPr>
  </w:p>
  <w:p w:rsidR="008276F3" w:rsidRDefault="008276F3">
    <w:pPr>
      <w:pStyle w:val="En-tte"/>
      <w:framePr w:wrap="around" w:vAnchor="text" w:hAnchor="margin" w:xAlign="outside" w:y="1"/>
      <w:rPr>
        <w:rStyle w:val="Numrodepage"/>
        <w:lang w:val="en-US"/>
      </w:rPr>
    </w:pPr>
    <w:r>
      <w:rPr>
        <w:rStyle w:val="Numrodepage"/>
      </w:rPr>
      <w:fldChar w:fldCharType="begin"/>
    </w:r>
    <w:r>
      <w:rPr>
        <w:rStyle w:val="Numrodepage"/>
        <w:lang w:val="en-US"/>
      </w:rPr>
      <w:instrText xml:space="preserve">PAGE  </w:instrText>
    </w:r>
    <w:r>
      <w:rPr>
        <w:rStyle w:val="Numrodepage"/>
      </w:rPr>
      <w:fldChar w:fldCharType="separate"/>
    </w:r>
    <w:r>
      <w:rPr>
        <w:rStyle w:val="Numrodepage"/>
        <w:noProof/>
      </w:rPr>
      <w:t>58</w:t>
    </w:r>
    <w:r>
      <w:rPr>
        <w:rStyle w:val="Numrodepage"/>
      </w:rPr>
      <w:fldChar w:fldCharType="end"/>
    </w:r>
  </w:p>
  <w:p w:rsidR="008276F3" w:rsidRDefault="008276F3">
    <w:pPr>
      <w:pStyle w:val="En-tte"/>
      <w:rPr>
        <w:lang w:val="en-US"/>
      </w:rPr>
    </w:pPr>
    <w:r>
      <w:rPr>
        <w:lang w:val="en-US"/>
      </w:rPr>
      <w:t>SBD Preface</w:t>
    </w:r>
  </w:p>
  <w:p w:rsidR="008276F3" w:rsidRDefault="008276F3">
    <w:pPr>
      <w:rPr>
        <w:lang w:val="en-US"/>
      </w:rPr>
    </w:pPr>
  </w:p>
  <w:p w:rsidR="008276F3" w:rsidRDefault="008276F3">
    <w:pPr>
      <w:pStyle w:val="En-tte"/>
      <w:pBdr>
        <w:bottom w:val="single" w:sz="12" w:space="1" w:color="auto"/>
      </w:pBdr>
      <w:rPr>
        <w:lang w:val="en-US"/>
      </w:rPr>
    </w:pPr>
  </w:p>
  <w:p w:rsidR="008276F3" w:rsidRDefault="008276F3">
    <w:pPr>
      <w:rPr>
        <w:lang w:val="en-US"/>
      </w:rPr>
    </w:pPr>
  </w:p>
  <w:p w:rsidR="008276F3" w:rsidRDefault="008276F3">
    <w:pPr>
      <w:pStyle w:val="En-tte"/>
      <w:framePr w:wrap="around" w:vAnchor="text" w:hAnchor="margin" w:xAlign="outside" w:y="1"/>
      <w:rPr>
        <w:rStyle w:val="Numrodepage"/>
        <w:lang w:val="fr-FR"/>
      </w:rPr>
    </w:pPr>
    <w:r>
      <w:rPr>
        <w:rStyle w:val="Numrodepage"/>
      </w:rPr>
      <w:fldChar w:fldCharType="begin"/>
    </w:r>
    <w:r>
      <w:rPr>
        <w:rStyle w:val="Numrodepage"/>
        <w:lang w:val="fr-FR"/>
      </w:rPr>
      <w:instrText xml:space="preserve">PAGE  </w:instrText>
    </w:r>
    <w:r>
      <w:rPr>
        <w:rStyle w:val="Numrodepage"/>
      </w:rPr>
      <w:fldChar w:fldCharType="separate"/>
    </w:r>
    <w:r>
      <w:rPr>
        <w:rStyle w:val="Numrodepage"/>
        <w:noProof/>
      </w:rPr>
      <w:t>58</w:t>
    </w:r>
    <w:r>
      <w:rPr>
        <w:rStyle w:val="Numrodepage"/>
      </w:rPr>
      <w:fldChar w:fldCharType="end"/>
    </w:r>
  </w:p>
  <w:p w:rsidR="008276F3" w:rsidRDefault="008276F3">
    <w:pPr>
      <w:pStyle w:val="En-tte"/>
      <w:ind w:right="72"/>
      <w:jc w:val="right"/>
      <w:rPr>
        <w:lang w:val="fr-FR"/>
      </w:rPr>
    </w:pPr>
    <w:r>
      <w:rPr>
        <w:lang w:val="fr-FR"/>
      </w:rPr>
      <w:t>Standard Bidding Documents</w:t>
    </w:r>
  </w:p>
  <w:p w:rsidR="008276F3" w:rsidRDefault="008276F3"/>
  <w:p w:rsidR="008276F3" w:rsidRDefault="008276F3">
    <w:pPr>
      <w:pStyle w:val="En-tte"/>
      <w:rPr>
        <w:lang w:val="fr-FR"/>
      </w:rPr>
    </w:pPr>
    <w:r>
      <w:rPr>
        <w:lang w:val="fr-FR"/>
      </w:rPr>
      <w:tab/>
    </w:r>
    <w:r>
      <w:rPr>
        <w:rStyle w:val="Numrodepage"/>
      </w:rPr>
      <w:fldChar w:fldCharType="begin"/>
    </w:r>
    <w:r>
      <w:rPr>
        <w:rStyle w:val="Numrodepage"/>
        <w:lang w:val="fr-FR"/>
      </w:rPr>
      <w:instrText xml:space="preserve"> PAGE </w:instrText>
    </w:r>
    <w:r>
      <w:rPr>
        <w:rStyle w:val="Numrodepage"/>
      </w:rPr>
      <w:fldChar w:fldCharType="separate"/>
    </w:r>
    <w:r>
      <w:rPr>
        <w:rStyle w:val="Numrodepage"/>
        <w:noProof/>
      </w:rPr>
      <w:t>58</w:t>
    </w:r>
    <w:r>
      <w:rPr>
        <w:rStyle w:val="Numrodepage"/>
      </w:rPr>
      <w:fldChar w:fldCharType="end"/>
    </w:r>
  </w:p>
  <w:p w:rsidR="008276F3" w:rsidRDefault="008276F3"/>
  <w:p w:rsidR="008276F3" w:rsidRDefault="008276F3">
    <w:pPr>
      <w:pStyle w:val="En-tte"/>
      <w:pBdr>
        <w:bottom w:val="none" w:sz="0" w:space="0" w:color="auto"/>
      </w:pBdr>
      <w:rPr>
        <w:lang w:val="fr-FR"/>
      </w:rPr>
    </w:pPr>
  </w:p>
  <w:p w:rsidR="008276F3" w:rsidRDefault="008276F3"/>
  <w:p w:rsidR="008276F3" w:rsidRDefault="008276F3">
    <w:pPr>
      <w:pStyle w:val="En-tte"/>
      <w:tabs>
        <w:tab w:val="right" w:pos="9720"/>
      </w:tabs>
      <w:ind w:right="-18"/>
      <w:rPr>
        <w:lang w:val="fr-FR"/>
      </w:rPr>
    </w:pPr>
    <w:r>
      <w:rPr>
        <w:rStyle w:val="Numrodepage"/>
        <w:lang w:val="fr-FR"/>
      </w:rPr>
      <w:tab/>
    </w:r>
    <w:r>
      <w:rPr>
        <w:rStyle w:val="Numrodepage"/>
      </w:rPr>
      <w:fldChar w:fldCharType="begin"/>
    </w:r>
    <w:r>
      <w:rPr>
        <w:rStyle w:val="Numrodepage"/>
        <w:lang w:val="fr-FR"/>
      </w:rPr>
      <w:instrText xml:space="preserve"> PAGE </w:instrText>
    </w:r>
    <w:r>
      <w:rPr>
        <w:rStyle w:val="Numrodepage"/>
      </w:rPr>
      <w:fldChar w:fldCharType="separate"/>
    </w:r>
    <w:r>
      <w:rPr>
        <w:rStyle w:val="Numrodepage"/>
        <w:noProof/>
      </w:rPr>
      <w:t>58</w:t>
    </w:r>
    <w:r>
      <w:rPr>
        <w:rStyle w:val="Numrodepage"/>
      </w:rPr>
      <w:fldChar w:fldCharType="end"/>
    </w:r>
  </w:p>
  <w:p w:rsidR="008276F3" w:rsidRDefault="008276F3"/>
  <w:p w:rsidR="008276F3" w:rsidRDefault="008276F3">
    <w:pPr>
      <w:pStyle w:val="En-tte"/>
      <w:framePr w:wrap="around" w:vAnchor="text" w:hAnchor="margin" w:xAlign="outside" w:y="1"/>
      <w:rPr>
        <w:rStyle w:val="Numrodepage"/>
        <w:lang w:val="fr-FR"/>
      </w:rPr>
    </w:pPr>
    <w:r>
      <w:rPr>
        <w:rStyle w:val="Numrodepage"/>
      </w:rPr>
      <w:fldChar w:fldCharType="begin"/>
    </w:r>
    <w:r>
      <w:rPr>
        <w:rStyle w:val="Numrodepage"/>
        <w:lang w:val="fr-FR"/>
      </w:rPr>
      <w:instrText xml:space="preserve">PAGE  </w:instrText>
    </w:r>
    <w:r>
      <w:rPr>
        <w:rStyle w:val="Numrodepage"/>
      </w:rPr>
      <w:fldChar w:fldCharType="separate"/>
    </w:r>
    <w:r>
      <w:rPr>
        <w:rStyle w:val="Numrodepage"/>
        <w:noProof/>
      </w:rPr>
      <w:t>58</w:t>
    </w:r>
    <w:r>
      <w:rPr>
        <w:rStyle w:val="Numrodepage"/>
      </w:rPr>
      <w:fldChar w:fldCharType="end"/>
    </w:r>
  </w:p>
  <w:p w:rsidR="008276F3" w:rsidRDefault="008276F3">
    <w:pPr>
      <w:pStyle w:val="En-tte"/>
      <w:ind w:right="54" w:firstLine="360"/>
      <w:jc w:val="right"/>
      <w:rPr>
        <w:lang w:val="fr-FR"/>
      </w:rPr>
    </w:pPr>
    <w:r>
      <w:rPr>
        <w:lang w:val="fr-FR"/>
      </w:rPr>
      <w:t>Section I. Instructions aux Soumissionnaires</w:t>
    </w:r>
  </w:p>
  <w:p w:rsidR="008276F3" w:rsidRDefault="008276F3"/>
  <w:p w:rsidR="008276F3" w:rsidRDefault="008276F3">
    <w:pPr>
      <w:pStyle w:val="En-tte"/>
      <w:framePr w:wrap="around" w:vAnchor="text" w:hAnchor="margin" w:xAlign="outside" w:y="1"/>
      <w:rPr>
        <w:rStyle w:val="Numrodepage"/>
        <w:lang w:val="fr-FR"/>
      </w:rPr>
    </w:pPr>
    <w:r>
      <w:rPr>
        <w:rStyle w:val="Numrodepage"/>
      </w:rPr>
      <w:fldChar w:fldCharType="begin"/>
    </w:r>
    <w:r>
      <w:rPr>
        <w:rStyle w:val="Numrodepage"/>
        <w:lang w:val="fr-FR"/>
      </w:rPr>
      <w:instrText xml:space="preserve">PAGE  </w:instrText>
    </w:r>
    <w:r>
      <w:rPr>
        <w:rStyle w:val="Numrodepage"/>
      </w:rPr>
      <w:fldChar w:fldCharType="separate"/>
    </w:r>
    <w:r>
      <w:rPr>
        <w:rStyle w:val="Numrodepage"/>
        <w:noProof/>
      </w:rPr>
      <w:t>58</w:t>
    </w:r>
    <w:r>
      <w:rPr>
        <w:rStyle w:val="Numrodepage"/>
      </w:rPr>
      <w:fldChar w:fldCharType="end"/>
    </w:r>
  </w:p>
  <w:p w:rsidR="008276F3" w:rsidRPr="009B38AA" w:rsidRDefault="008276F3">
    <w:pPr>
      <w:pStyle w:val="En-tte"/>
      <w:ind w:right="-36"/>
      <w:rPr>
        <w:lang w:val="fr-FR"/>
      </w:rPr>
    </w:pPr>
    <w:r w:rsidRPr="009B38AA">
      <w:rPr>
        <w:lang w:val="fr-FR"/>
      </w:rPr>
      <w:t>Section I. Instructions aux Soumissionnaires</w:t>
    </w:r>
  </w:p>
  <w:p w:rsidR="008276F3" w:rsidRDefault="008276F3"/>
  <w:p w:rsidR="008276F3" w:rsidRDefault="008276F3">
    <w:pPr>
      <w:pStyle w:val="En-tte"/>
      <w:tabs>
        <w:tab w:val="right" w:pos="9720"/>
      </w:tabs>
      <w:ind w:right="-36"/>
      <w:jc w:val="left"/>
      <w:rPr>
        <w:lang w:val="fr-FR"/>
      </w:rPr>
    </w:pPr>
    <w:r w:rsidRPr="009B38AA">
      <w:rPr>
        <w:rStyle w:val="Numrodepage"/>
        <w:lang w:val="fr-FR"/>
      </w:rPr>
      <w:tab/>
    </w:r>
    <w:r>
      <w:rPr>
        <w:rStyle w:val="Numrodepage"/>
        <w:lang w:val="fr-FR"/>
      </w:rPr>
      <w:t>1-</w:t>
    </w:r>
    <w:r>
      <w:rPr>
        <w:rStyle w:val="Numrodepage"/>
      </w:rPr>
      <w:fldChar w:fldCharType="begin"/>
    </w:r>
    <w:r>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Default="008276F3">
    <w:pPr>
      <w:pStyle w:val="En-tte"/>
      <w:tabs>
        <w:tab w:val="right" w:pos="9720"/>
      </w:tabs>
      <w:ind w:right="-36"/>
      <w:jc w:val="left"/>
      <w:rPr>
        <w:lang w:val="fr-FR"/>
      </w:rPr>
    </w:pPr>
    <w:r>
      <w:rPr>
        <w:rStyle w:val="Numrodepage"/>
        <w:lang w:val="fr-FR"/>
      </w:rPr>
      <w:t>1-</w:t>
    </w:r>
    <w:r>
      <w:rPr>
        <w:rStyle w:val="Numrodepage"/>
      </w:rPr>
      <w:fldChar w:fldCharType="begin"/>
    </w:r>
    <w:r>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Pr>
        <w:rStyle w:val="Numrodepage"/>
        <w:lang w:val="fr-FR"/>
      </w:rPr>
      <w:tab/>
      <w:t>Section I. Instructions aux Soumissionnaires</w:t>
    </w:r>
  </w:p>
  <w:p w:rsidR="008276F3" w:rsidRDefault="008276F3"/>
  <w:p w:rsidR="008276F3" w:rsidRPr="009B38AA" w:rsidRDefault="008276F3">
    <w:pPr>
      <w:pStyle w:val="En-tte"/>
      <w:tabs>
        <w:tab w:val="right" w:pos="9720"/>
      </w:tabs>
      <w:ind w:right="-36"/>
      <w:jc w:val="left"/>
      <w:rPr>
        <w:lang w:val="fr-FR"/>
      </w:rPr>
    </w:pPr>
    <w:r w:rsidRPr="009B38AA">
      <w:rPr>
        <w:lang w:val="fr-FR"/>
      </w:rPr>
      <w:t xml:space="preserve">Ssection I. Instructions aux </w:t>
    </w:r>
    <w:r>
      <w:rPr>
        <w:lang w:val="fr-FR"/>
      </w:rPr>
      <w:t>Soumissionnaire</w:t>
    </w:r>
    <w:r w:rsidRPr="009B38AA">
      <w:rPr>
        <w:lang w:val="fr-FR"/>
      </w:rPr>
      <w:t>s</w:t>
    </w:r>
    <w:r w:rsidRPr="009B38AA">
      <w:rPr>
        <w:lang w:val="fr-FR"/>
      </w:rPr>
      <w:tab/>
      <w:t>1</w:t>
    </w:r>
    <w:r w:rsidRPr="009B38AA">
      <w:rPr>
        <w:rStyle w:val="Numrodepage"/>
        <w:lang w:val="fr-FR"/>
      </w:rPr>
      <w:t>-</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Default="008276F3">
    <w:pPr>
      <w:pStyle w:val="En-tte"/>
      <w:tabs>
        <w:tab w:val="right" w:pos="9720"/>
      </w:tabs>
    </w:pPr>
    <w:r w:rsidRPr="009B38AA">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58</w:t>
    </w:r>
    <w:r>
      <w:rPr>
        <w:rStyle w:val="Numrodepage"/>
      </w:rPr>
      <w:fldChar w:fldCharType="end"/>
    </w:r>
  </w:p>
  <w:p w:rsidR="008276F3" w:rsidRDefault="008276F3"/>
  <w:p w:rsidR="008276F3" w:rsidRDefault="008276F3">
    <w:pPr>
      <w:pStyle w:val="En-tte"/>
      <w:tabs>
        <w:tab w:val="right" w:pos="9720"/>
      </w:tabs>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58</w:t>
    </w:r>
    <w:r>
      <w:rPr>
        <w:rStyle w:val="Numrodepage"/>
      </w:rPr>
      <w:fldChar w:fldCharType="end"/>
    </w:r>
  </w:p>
  <w:p w:rsidR="008276F3" w:rsidRDefault="008276F3"/>
  <w:p w:rsidR="008276F3" w:rsidRPr="009B38AA" w:rsidRDefault="008276F3">
    <w:pPr>
      <w:pStyle w:val="En-tte"/>
      <w:tabs>
        <w:tab w:val="right" w:pos="9720"/>
      </w:tabs>
      <w:ind w:right="-36"/>
      <w:jc w:val="left"/>
      <w:rPr>
        <w:lang w:val="fr-FR"/>
      </w:rPr>
    </w:pP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ab/>
      <w:t xml:space="preserve">Section I. Instructions aux </w:t>
    </w:r>
    <w:r>
      <w:rPr>
        <w:rStyle w:val="Numrodepage"/>
        <w:lang w:val="fr-FR"/>
      </w:rPr>
      <w:t>Soumissionnaire</w:t>
    </w:r>
    <w:r w:rsidRPr="009B38AA">
      <w:rPr>
        <w:rStyle w:val="Numrodepage"/>
        <w:lang w:val="fr-FR"/>
      </w:rPr>
      <w:t>s</w:t>
    </w:r>
  </w:p>
  <w:p w:rsidR="008276F3" w:rsidRDefault="008276F3"/>
  <w:p w:rsidR="008276F3" w:rsidRPr="009B38AA" w:rsidRDefault="008276F3">
    <w:pPr>
      <w:pStyle w:val="En-tte"/>
      <w:tabs>
        <w:tab w:val="right" w:pos="9720"/>
      </w:tabs>
      <w:rPr>
        <w:lang w:val="fr-FR"/>
      </w:rPr>
    </w:pPr>
    <w:r w:rsidRPr="009B38AA">
      <w:rPr>
        <w:lang w:val="fr-FR"/>
      </w:rPr>
      <w:t>Section II. Données particulières de l’</w:t>
    </w:r>
    <w:r>
      <w:rPr>
        <w:lang w:val="fr-FR"/>
      </w:rPr>
      <w:t>Appel d’Offres</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Default="008276F3">
    <w:pPr>
      <w:pStyle w:val="En-tte"/>
      <w:framePr w:wrap="around"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58</w:t>
    </w:r>
    <w:r>
      <w:rPr>
        <w:rStyle w:val="Numrodepage"/>
      </w:rPr>
      <w:fldChar w:fldCharType="end"/>
    </w:r>
  </w:p>
  <w:p w:rsidR="008276F3" w:rsidRDefault="008276F3">
    <w:pPr>
      <w:pStyle w:val="En-tte"/>
      <w:ind w:right="72"/>
      <w:jc w:val="right"/>
    </w:pPr>
    <w:r>
      <w:t>Section III. Evaluation and Qualification Criteria</w:t>
    </w:r>
  </w:p>
  <w:p w:rsidR="008276F3" w:rsidRDefault="008276F3">
    <w:pPr>
      <w:rPr>
        <w:lang w:val="es-ES_tradnl"/>
      </w:rPr>
    </w:pPr>
  </w:p>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58</w:t>
    </w:r>
    <w:r>
      <w:rPr>
        <w:rStyle w:val="Numrodepage"/>
      </w:rPr>
      <w:fldChar w:fldCharType="end"/>
    </w:r>
  </w:p>
  <w:p w:rsidR="008276F3" w:rsidRPr="009B38AA" w:rsidRDefault="008276F3">
    <w:pPr>
      <w:pStyle w:val="En-tte"/>
      <w:ind w:right="-18"/>
      <w:jc w:val="left"/>
      <w:rPr>
        <w:lang w:val="en-GB"/>
      </w:rPr>
    </w:pPr>
    <w:r w:rsidRPr="009B38AA">
      <w:rPr>
        <w:lang w:val="en-GB"/>
      </w:rPr>
      <w:t>Section III. Evaluation and Qualification Criteria</w:t>
    </w:r>
  </w:p>
  <w:p w:rsidR="008276F3" w:rsidRPr="009B38AA" w:rsidRDefault="008276F3">
    <w:pPr>
      <w:rPr>
        <w:lang w:val="en-GB"/>
      </w:rPr>
    </w:pPr>
  </w:p>
  <w:p w:rsidR="008276F3" w:rsidRPr="009B38AA" w:rsidRDefault="008276F3">
    <w:pPr>
      <w:pStyle w:val="En-tte"/>
      <w:tabs>
        <w:tab w:val="right" w:pos="9720"/>
      </w:tabs>
      <w:ind w:right="-18"/>
      <w:jc w:val="left"/>
      <w:rPr>
        <w:lang w:val="en-GB"/>
      </w:rPr>
    </w:pPr>
    <w:r w:rsidRPr="009B38AA">
      <w:rPr>
        <w:lang w:val="en-GB"/>
      </w:rPr>
      <w:tab/>
    </w:r>
    <w:r w:rsidRPr="009B38AA">
      <w:rPr>
        <w:rStyle w:val="Numrodepage"/>
        <w:lang w:val="en-GB"/>
      </w:rPr>
      <w:t>1-</w:t>
    </w:r>
    <w:r>
      <w:rPr>
        <w:rStyle w:val="Numrodepage"/>
      </w:rPr>
      <w:fldChar w:fldCharType="begin"/>
    </w:r>
    <w:r w:rsidRPr="009B38AA">
      <w:rPr>
        <w:rStyle w:val="Numrodepage"/>
        <w:lang w:val="en-GB"/>
      </w:rPr>
      <w:instrText xml:space="preserve"> PAGE </w:instrText>
    </w:r>
    <w:r>
      <w:rPr>
        <w:rStyle w:val="Numrodepage"/>
      </w:rPr>
      <w:fldChar w:fldCharType="separate"/>
    </w:r>
    <w:r w:rsidRPr="009B38AA">
      <w:rPr>
        <w:rStyle w:val="Numrodepage"/>
        <w:noProof/>
        <w:lang w:val="en-GB"/>
      </w:rPr>
      <w:t>58</w:t>
    </w:r>
    <w:r>
      <w:rPr>
        <w:rStyle w:val="Numrodepage"/>
      </w:rPr>
      <w:fldChar w:fldCharType="end"/>
    </w:r>
  </w:p>
  <w:p w:rsidR="008276F3" w:rsidRPr="009B38AA" w:rsidRDefault="008276F3">
    <w:pPr>
      <w:rPr>
        <w:lang w:val="en-GB"/>
      </w:rPr>
    </w:pPr>
  </w:p>
  <w:p w:rsidR="008276F3" w:rsidRPr="009B38AA" w:rsidRDefault="008276F3">
    <w:pPr>
      <w:pStyle w:val="En-tte"/>
      <w:pBdr>
        <w:bottom w:val="none" w:sz="0" w:space="0" w:color="auto"/>
      </w:pBdr>
      <w:rPr>
        <w:lang w:val="en-GB"/>
      </w:rPr>
    </w:pPr>
  </w:p>
  <w:p w:rsidR="008276F3" w:rsidRPr="009B38AA" w:rsidRDefault="008276F3">
    <w:pPr>
      <w:rPr>
        <w:lang w:val="en-GB"/>
      </w:rPr>
    </w:pPr>
  </w:p>
  <w:p w:rsidR="008276F3" w:rsidRPr="009B38AA" w:rsidRDefault="008276F3">
    <w:pPr>
      <w:pStyle w:val="En-tte"/>
      <w:ind w:right="-18"/>
      <w:rPr>
        <w:lang w:val="en-GB"/>
      </w:rPr>
    </w:pPr>
    <w:r w:rsidRPr="009B38AA">
      <w:rPr>
        <w:lang w:val="en-GB"/>
      </w:rPr>
      <w:t>Section IV. Bidding Forms</w:t>
    </w:r>
    <w:r w:rsidRPr="009B38AA">
      <w:rPr>
        <w:lang w:val="en-GB"/>
      </w:rPr>
      <w:tab/>
    </w:r>
    <w:r w:rsidRPr="009B38AA">
      <w:rPr>
        <w:rStyle w:val="Numrodepage"/>
        <w:lang w:val="en-GB"/>
      </w:rPr>
      <w:t>1-</w:t>
    </w:r>
    <w:r>
      <w:rPr>
        <w:rStyle w:val="Numrodepage"/>
      </w:rPr>
      <w:fldChar w:fldCharType="begin"/>
    </w:r>
    <w:r w:rsidRPr="009B38AA">
      <w:rPr>
        <w:rStyle w:val="Numrodepage"/>
        <w:lang w:val="en-GB"/>
      </w:rPr>
      <w:instrText xml:space="preserve"> PAGE </w:instrText>
    </w:r>
    <w:r>
      <w:rPr>
        <w:rStyle w:val="Numrodepage"/>
      </w:rPr>
      <w:fldChar w:fldCharType="separate"/>
    </w:r>
    <w:r w:rsidRPr="009B38AA">
      <w:rPr>
        <w:rStyle w:val="Numrodepage"/>
        <w:noProof/>
        <w:lang w:val="en-GB"/>
      </w:rPr>
      <w:t>58</w:t>
    </w:r>
    <w:r>
      <w:rPr>
        <w:rStyle w:val="Numrodepage"/>
      </w:rPr>
      <w:fldChar w:fldCharType="end"/>
    </w:r>
  </w:p>
  <w:p w:rsidR="008276F3" w:rsidRPr="009B38AA" w:rsidRDefault="008276F3">
    <w:pPr>
      <w:rPr>
        <w:lang w:val="en-GB"/>
      </w:rPr>
    </w:pPr>
  </w:p>
  <w:p w:rsidR="008276F3" w:rsidRPr="009B38AA" w:rsidRDefault="008276F3">
    <w:pPr>
      <w:pStyle w:val="En-tte"/>
      <w:tabs>
        <w:tab w:val="right" w:pos="9720"/>
      </w:tabs>
      <w:ind w:right="-18"/>
      <w:jc w:val="left"/>
      <w:rPr>
        <w:lang w:val="fr-FR"/>
      </w:rPr>
    </w:pPr>
    <w:r w:rsidRPr="009B38AA">
      <w:rPr>
        <w:lang w:val="en-GB"/>
      </w:rPr>
      <w:tab/>
    </w: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Pr="009B38AA" w:rsidRDefault="008276F3"/>
  <w:p w:rsidR="008276F3" w:rsidRPr="009B38AA" w:rsidRDefault="008276F3">
    <w:pPr>
      <w:pStyle w:val="En-tte"/>
      <w:ind w:right="-18"/>
      <w:rPr>
        <w:lang w:val="fr-FR"/>
      </w:rPr>
    </w:pP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ab/>
      <w:t>Section IV. Formulaires de Soumission</w:t>
    </w:r>
  </w:p>
  <w:p w:rsidR="008276F3" w:rsidRPr="009B38AA" w:rsidRDefault="008276F3">
    <w:pPr>
      <w:pStyle w:val="En-tte"/>
      <w:pBdr>
        <w:bottom w:val="none" w:sz="0" w:space="0" w:color="auto"/>
      </w:pBdr>
      <w:rPr>
        <w:lang w:val="fr-FR"/>
      </w:rPr>
    </w:pPr>
  </w:p>
  <w:p w:rsidR="008276F3" w:rsidRDefault="008276F3"/>
  <w:p w:rsidR="008276F3" w:rsidRPr="009B38AA" w:rsidRDefault="008276F3">
    <w:pPr>
      <w:pStyle w:val="En-tte"/>
      <w:ind w:right="-18"/>
      <w:rPr>
        <w:lang w:val="fr-FR"/>
      </w:rPr>
    </w:pPr>
    <w:r w:rsidRPr="009B38AA">
      <w:rPr>
        <w:lang w:val="fr-FR"/>
      </w:rPr>
      <w:t>Section IV. Formulaires de Soumission</w:t>
    </w:r>
    <w:r w:rsidRPr="009B38AA">
      <w:rPr>
        <w:lang w:val="fr-FR"/>
      </w:rPr>
      <w:tab/>
    </w: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right" w:pos="9720"/>
      </w:tabs>
      <w:ind w:right="-18"/>
      <w:jc w:val="left"/>
      <w:rPr>
        <w:lang w:val="fr-FR"/>
      </w:rPr>
    </w:pPr>
    <w:r w:rsidRPr="009B38AA">
      <w:rPr>
        <w:lang w:val="fr-FR"/>
      </w:rPr>
      <w:t>Section IV. Formulaires de Soumission</w:t>
    </w:r>
    <w:r w:rsidRPr="009B38AA">
      <w:rPr>
        <w:lang w:val="fr-FR"/>
      </w:rPr>
      <w:tab/>
    </w: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right" w:pos="9720"/>
      </w:tabs>
      <w:ind w:right="-18"/>
      <w:jc w:val="left"/>
      <w:rPr>
        <w:lang w:val="fr-FR"/>
      </w:rPr>
    </w:pPr>
    <w:r w:rsidRPr="009B38AA">
      <w:rPr>
        <w:lang w:val="fr-FR"/>
      </w:rPr>
      <w:t>Section IV. Formulaires de Soumission</w:t>
    </w:r>
    <w:r w:rsidRPr="009B38AA">
      <w:rPr>
        <w:lang w:val="fr-FR"/>
      </w:rPr>
      <w:tab/>
    </w: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framePr w:wrap="around" w:vAnchor="text" w:hAnchor="margin" w:xAlign="outside" w:y="1"/>
      <w:rPr>
        <w:rStyle w:val="Numrodepage"/>
        <w:lang w:val="fr-FR"/>
      </w:rPr>
    </w:pPr>
    <w:r w:rsidRPr="009B38AA">
      <w:rPr>
        <w:rStyle w:val="Numrodepage"/>
        <w:lang w:val="fr-FR"/>
      </w:rPr>
      <w:t>11</w:t>
    </w:r>
  </w:p>
  <w:p w:rsidR="008276F3" w:rsidRPr="009B38AA" w:rsidRDefault="008276F3">
    <w:pPr>
      <w:pStyle w:val="En-tte"/>
      <w:jc w:val="right"/>
      <w:rPr>
        <w:lang w:val="en-GB"/>
      </w:rPr>
    </w:pPr>
    <w:r w:rsidRPr="009B38AA">
      <w:rPr>
        <w:lang w:val="fr-FR"/>
      </w:rPr>
      <w:t xml:space="preserve">Section IV. </w:t>
    </w:r>
    <w:r w:rsidRPr="009B38AA">
      <w:rPr>
        <w:lang w:val="en-GB"/>
      </w:rPr>
      <w:t>Bidding Forms</w:t>
    </w:r>
  </w:p>
  <w:p w:rsidR="008276F3" w:rsidRDefault="008276F3">
    <w:pPr>
      <w:rPr>
        <w:lang w:val="en-US"/>
      </w:rPr>
    </w:pPr>
  </w:p>
  <w:p w:rsidR="008276F3" w:rsidRPr="009B38AA" w:rsidRDefault="008276F3">
    <w:pPr>
      <w:pStyle w:val="En-tte"/>
      <w:framePr w:wrap="around" w:vAnchor="text" w:hAnchor="margin" w:xAlign="outside" w:y="1"/>
      <w:rPr>
        <w:rStyle w:val="Numrodepage"/>
        <w:lang w:val="en-GB"/>
      </w:rPr>
    </w:pPr>
    <w:r w:rsidRPr="009B38AA">
      <w:rPr>
        <w:rStyle w:val="Numrodepage"/>
        <w:lang w:val="en-GB"/>
      </w:rPr>
      <w:t>1</w:t>
    </w:r>
  </w:p>
  <w:p w:rsidR="008276F3" w:rsidRPr="009B38AA" w:rsidRDefault="008276F3">
    <w:pPr>
      <w:pStyle w:val="En-tte"/>
      <w:ind w:right="-18"/>
      <w:rPr>
        <w:lang w:val="en-GB"/>
      </w:rPr>
    </w:pPr>
    <w:r w:rsidRPr="009B38AA">
      <w:rPr>
        <w:lang w:val="en-GB"/>
      </w:rPr>
      <w:t>Section V. Eligible Countries</w:t>
    </w:r>
  </w:p>
  <w:p w:rsidR="008276F3" w:rsidRDefault="008276F3">
    <w:pPr>
      <w:rPr>
        <w:lang w:val="en-US"/>
      </w:rPr>
    </w:pPr>
  </w:p>
  <w:p w:rsidR="008276F3" w:rsidRPr="009B38AA" w:rsidRDefault="008276F3">
    <w:pPr>
      <w:pStyle w:val="En-tte"/>
      <w:tabs>
        <w:tab w:val="right" w:pos="9000"/>
      </w:tabs>
      <w:ind w:right="-18"/>
      <w:rPr>
        <w:lang w:val="fr-FR"/>
      </w:rPr>
    </w:pPr>
    <w:r w:rsidRPr="009B38AA">
      <w:rPr>
        <w:lang w:val="fr-FR"/>
      </w:rPr>
      <w:t>Section IV. Formulaires de Soumission</w:t>
    </w:r>
    <w:r w:rsidRPr="009B38AA">
      <w:rPr>
        <w:lang w:val="fr-FR"/>
      </w:rPr>
      <w:tab/>
    </w: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Default="008276F3">
    <w:pPr>
      <w:pStyle w:val="En-tte"/>
      <w:tabs>
        <w:tab w:val="right" w:pos="9720"/>
      </w:tabs>
      <w:ind w:right="72"/>
    </w:pPr>
    <w:r>
      <w:rPr>
        <w:rStyle w:val="Numrodepage"/>
      </w:rPr>
      <w:t>2-</w:t>
    </w:r>
    <w:r>
      <w:rPr>
        <w:rStyle w:val="Numrodepage"/>
      </w:rPr>
      <w:fldChar w:fldCharType="begin"/>
    </w:r>
    <w:r>
      <w:rPr>
        <w:rStyle w:val="Numrodepage"/>
      </w:rPr>
      <w:instrText xml:space="preserve"> PAGE </w:instrText>
    </w:r>
    <w:r>
      <w:rPr>
        <w:rStyle w:val="Numrodepage"/>
      </w:rPr>
      <w:fldChar w:fldCharType="separate"/>
    </w:r>
    <w:r>
      <w:rPr>
        <w:rStyle w:val="Numrodepage"/>
        <w:noProof/>
      </w:rPr>
      <w:t>58</w:t>
    </w:r>
    <w:r>
      <w:rPr>
        <w:rStyle w:val="Numrodepage"/>
      </w:rPr>
      <w:fldChar w:fldCharType="end"/>
    </w:r>
    <w:r>
      <w:tab/>
    </w:r>
  </w:p>
  <w:p w:rsidR="008276F3" w:rsidRDefault="008276F3"/>
  <w:p w:rsidR="008276F3" w:rsidRDefault="008276F3">
    <w:pPr>
      <w:pStyle w:val="En-tte"/>
      <w:pBdr>
        <w:bottom w:val="single" w:sz="4" w:space="1" w:color="auto"/>
      </w:pBdr>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58</w:t>
    </w:r>
    <w:r>
      <w:rPr>
        <w:rStyle w:val="Numrodepage"/>
      </w:rPr>
      <w:fldChar w:fldCharType="end"/>
    </w:r>
  </w:p>
  <w:p w:rsidR="008276F3" w:rsidRDefault="008276F3"/>
  <w:p w:rsidR="008276F3" w:rsidRPr="009B38AA" w:rsidRDefault="008276F3">
    <w:pPr>
      <w:pStyle w:val="En-tte"/>
      <w:tabs>
        <w:tab w:val="right" w:pos="9000"/>
      </w:tabs>
      <w:rPr>
        <w:lang w:val="fr-FR"/>
      </w:rPr>
    </w:pPr>
    <w:r>
      <w:tab/>
    </w:r>
    <w:r w:rsidRPr="009B38AA">
      <w:rPr>
        <w:lang w:val="fr-FR"/>
      </w:rPr>
      <w:t>2-</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pBdr>
        <w:bottom w:val="single" w:sz="6" w:space="1" w:color="auto"/>
      </w:pBdr>
      <w:ind w:right="-18"/>
      <w:rPr>
        <w:rStyle w:val="Numrodepage"/>
        <w:lang w:val="fr-FR"/>
      </w:rPr>
    </w:pPr>
    <w:r w:rsidRPr="009B38AA">
      <w:rPr>
        <w:rStyle w:val="Numrodepage"/>
        <w:lang w:val="fr-FR"/>
      </w:rPr>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ab/>
      <w:t>Section VII. Cahier des clauses administratives générales</w:t>
    </w:r>
  </w:p>
  <w:p w:rsidR="008276F3" w:rsidRDefault="008276F3"/>
  <w:p w:rsidR="008276F3" w:rsidRPr="009B38AA" w:rsidRDefault="008276F3">
    <w:pPr>
      <w:pStyle w:val="En-tte"/>
      <w:pBdr>
        <w:bottom w:val="single" w:sz="6" w:space="1" w:color="auto"/>
      </w:pBdr>
      <w:tabs>
        <w:tab w:val="right" w:pos="9720"/>
      </w:tabs>
      <w:ind w:right="-18"/>
      <w:rPr>
        <w:rStyle w:val="Numrodepage"/>
        <w:lang w:val="fr-FR"/>
      </w:rPr>
    </w:pPr>
    <w:r w:rsidRPr="009B38AA">
      <w:rPr>
        <w:rStyle w:val="Numrodepage"/>
        <w:lang w:val="fr-FR"/>
      </w:rPr>
      <w:t>Section VII. Cahier des clauses administratives générales</w:t>
    </w:r>
    <w:r w:rsidRPr="009B38AA">
      <w:rPr>
        <w:rStyle w:val="Numrodepage"/>
        <w:lang w:val="fr-FR"/>
      </w:rPr>
      <w:tab/>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right" w:pos="9720"/>
      </w:tabs>
      <w:ind w:right="-18"/>
      <w:jc w:val="left"/>
      <w:rPr>
        <w:lang w:val="en-GB"/>
      </w:rPr>
    </w:pPr>
    <w:r w:rsidRPr="009B38AA">
      <w:rPr>
        <w:lang w:val="en-GB"/>
      </w:rPr>
      <w:t>Section VIII.  General Conditions of Contract</w:t>
    </w:r>
    <w:r w:rsidRPr="009B38AA">
      <w:rPr>
        <w:lang w:val="en-GB"/>
      </w:rPr>
      <w:tab/>
    </w:r>
  </w:p>
  <w:p w:rsidR="008276F3" w:rsidRDefault="008276F3">
    <w:pPr>
      <w:rPr>
        <w:lang w:val="en-US"/>
      </w:rPr>
    </w:pPr>
  </w:p>
  <w:p w:rsidR="008276F3" w:rsidRPr="009B38AA" w:rsidRDefault="008276F3">
    <w:pPr>
      <w:pStyle w:val="En-tte"/>
      <w:tabs>
        <w:tab w:val="right" w:pos="9000"/>
      </w:tabs>
      <w:ind w:right="-18"/>
      <w:jc w:val="left"/>
      <w:rPr>
        <w:lang w:val="fr-FR"/>
      </w:rPr>
    </w:pPr>
    <w:r w:rsidRPr="009B38AA">
      <w:rPr>
        <w:lang w:val="fr-FR"/>
      </w:rPr>
      <w:t>Section VIII. Formulaires du Marché</w:t>
    </w:r>
    <w:r w:rsidRPr="009B38AA">
      <w:rPr>
        <w:lang w:val="fr-FR"/>
      </w:rPr>
      <w:tab/>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right" w:pos="9720"/>
      </w:tabs>
      <w:ind w:right="-18"/>
      <w:jc w:val="left"/>
      <w:rPr>
        <w:lang w:val="fr-FR"/>
      </w:rPr>
    </w:pPr>
    <w:r w:rsidRPr="009B38AA">
      <w:rPr>
        <w:lang w:val="fr-FR"/>
      </w:rPr>
      <w:tab/>
    </w:r>
    <w:r w:rsidRPr="009B38AA">
      <w:rPr>
        <w:rStyle w:val="Numrodepage"/>
        <w:lang w:val="fr-FR"/>
      </w:rPr>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ind w:right="-18"/>
      <w:jc w:val="left"/>
      <w:rPr>
        <w:lang w:val="fr-FR"/>
      </w:rPr>
    </w:pPr>
    <w:r w:rsidRPr="009B38AA">
      <w:rPr>
        <w:lang w:val="fr-FR"/>
      </w:rPr>
      <w:t>Section VIII. Modèles de formulaires</w:t>
    </w:r>
    <w:r w:rsidRPr="009B38AA">
      <w:rPr>
        <w:lang w:val="fr-FR"/>
      </w:rPr>
      <w:tab/>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right" w:pos="9000"/>
      </w:tabs>
      <w:ind w:right="-18"/>
      <w:rPr>
        <w:lang w:val="fr-FR"/>
      </w:rPr>
    </w:pPr>
    <w:r w:rsidRPr="009B38AA">
      <w:rPr>
        <w:lang w:val="fr-FR"/>
      </w:rPr>
      <w:t>Section VIII.  Formulaires du Marché</w:t>
    </w:r>
    <w:r w:rsidRPr="009B38AA">
      <w:rPr>
        <w:lang w:val="fr-FR"/>
      </w:rPr>
      <w:tab/>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58</w:t>
    </w:r>
    <w:r>
      <w:rPr>
        <w:rStyle w:val="Numrodepage"/>
      </w:rPr>
      <w:fldChar w:fldCharType="end"/>
    </w:r>
  </w:p>
  <w:p w:rsidR="008276F3" w:rsidRDefault="008276F3">
    <w:pPr>
      <w:pStyle w:val="En-tte"/>
      <w:pBdr>
        <w:bottom w:val="single" w:sz="6" w:space="1" w:color="auto"/>
      </w:pBdr>
      <w:tabs>
        <w:tab w:val="center" w:pos="4320"/>
      </w:tabs>
      <w:ind w:firstLine="360"/>
    </w:pPr>
    <w:r>
      <w:t xml:space="preserve"> </w:t>
    </w:r>
    <w:r>
      <w:tab/>
      <w:t>Guide de l’utilisateur</w:t>
    </w:r>
  </w:p>
  <w:p w:rsidR="008276F3" w:rsidRDefault="008276F3"/>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58</w:t>
    </w:r>
    <w:r>
      <w:rPr>
        <w:rStyle w:val="Numrodepage"/>
      </w:rPr>
      <w:fldChar w:fldCharType="end"/>
    </w:r>
  </w:p>
  <w:p w:rsidR="008276F3" w:rsidRPr="009B38AA" w:rsidRDefault="008276F3">
    <w:pPr>
      <w:pStyle w:val="En-tte"/>
      <w:tabs>
        <w:tab w:val="center" w:pos="4320"/>
      </w:tabs>
      <w:rPr>
        <w:lang w:val="fr-FR"/>
      </w:rPr>
    </w:pPr>
    <w:r>
      <w:tab/>
    </w:r>
    <w:r w:rsidRPr="009B38AA">
      <w:rPr>
        <w:lang w:val="fr-FR"/>
      </w:rPr>
      <w:t>User’s Guide</w:t>
    </w:r>
    <w:r w:rsidRPr="009B38AA">
      <w:rPr>
        <w:lang w:val="fr-FR"/>
      </w:rPr>
      <w:tab/>
    </w:r>
  </w:p>
  <w:p w:rsidR="008276F3" w:rsidRDefault="008276F3"/>
  <w:p w:rsidR="008276F3" w:rsidRPr="009B38AA" w:rsidRDefault="008276F3">
    <w:pPr>
      <w:pStyle w:val="En-tte"/>
      <w:pBdr>
        <w:bottom w:val="single" w:sz="6" w:space="1" w:color="auto"/>
      </w:pBdr>
      <w:tabs>
        <w:tab w:val="center" w:pos="432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58</w:t>
    </w:r>
    <w:r>
      <w:rPr>
        <w:rStyle w:val="Numrodepage"/>
      </w:rPr>
      <w:fldChar w:fldCharType="end"/>
    </w:r>
  </w:p>
  <w:p w:rsidR="008276F3" w:rsidRPr="009B38AA" w:rsidRDefault="008276F3">
    <w:pPr>
      <w:pStyle w:val="En-tte"/>
      <w:pBdr>
        <w:bottom w:val="single" w:sz="6" w:space="1" w:color="auto"/>
      </w:pBdr>
      <w:tabs>
        <w:tab w:val="center" w:pos="4320"/>
      </w:tabs>
      <w:ind w:firstLine="360"/>
      <w:rPr>
        <w:lang w:val="fr-FR"/>
      </w:rPr>
    </w:pPr>
    <w:r>
      <w:tab/>
    </w:r>
    <w:r w:rsidRPr="009B38AA">
      <w:rPr>
        <w:lang w:val="fr-FR"/>
      </w:rPr>
      <w:t>Guide de l’utilisateur</w:t>
    </w:r>
    <w:r w:rsidRPr="009B38AA">
      <w:rPr>
        <w:lang w:val="fr-FR"/>
      </w:rPr>
      <w:tab/>
    </w:r>
  </w:p>
  <w:p w:rsidR="008276F3" w:rsidRDefault="008276F3"/>
  <w:p w:rsidR="008276F3" w:rsidRPr="009B38AA" w:rsidRDefault="008276F3">
    <w:pPr>
      <w:pStyle w:val="En-tte"/>
      <w:tabs>
        <w:tab w:val="center" w:pos="432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pBdr>
        <w:bottom w:val="single" w:sz="6" w:space="1" w:color="auto"/>
      </w:pBdr>
      <w:tabs>
        <w:tab w:val="center" w:pos="4320"/>
      </w:tabs>
      <w:rPr>
        <w:rStyle w:val="Numrodepage"/>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pBdr>
        <w:bottom w:val="single" w:sz="6" w:space="1" w:color="auto"/>
      </w:pBdr>
      <w:rPr>
        <w:lang w:val="fr-FR"/>
      </w:rPr>
    </w:pPr>
    <w:r w:rsidRPr="009B38AA">
      <w:rPr>
        <w:lang w:val="fr-FR"/>
      </w:rPr>
      <w:t>User’s Guide</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lang w:val="fr-FR"/>
      </w:rPr>
      <w:tab/>
    </w:r>
  </w:p>
  <w:p w:rsidR="008276F3" w:rsidRDefault="008276F3"/>
  <w:p w:rsidR="008276F3" w:rsidRPr="009B38AA" w:rsidRDefault="008276F3">
    <w:pPr>
      <w:pStyle w:val="En-tte"/>
      <w:pBdr>
        <w:bottom w:val="single" w:sz="6" w:space="1" w:color="auto"/>
      </w:pBdr>
      <w:tabs>
        <w:tab w:val="center" w:pos="4320"/>
      </w:tabs>
      <w:rPr>
        <w:rStyle w:val="Numrodepage"/>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Guide de l’utilisateur         </w:t>
    </w:r>
    <w:r w:rsidRPr="009B38AA">
      <w:rPr>
        <w:rStyle w:val="Numrodepage"/>
        <w:lang w:val="fr-FR"/>
      </w:rPr>
      <w:tab/>
      <w:t>Section II.  Données particulières de l’</w:t>
    </w:r>
    <w:r>
      <w:rPr>
        <w:rStyle w:val="Numrodepage"/>
        <w:lang w:val="fr-FR"/>
      </w:rPr>
      <w:t>Appel d’Offres</w:t>
    </w:r>
    <w:r w:rsidRPr="009B38AA">
      <w:rPr>
        <w:lang w:val="fr-FR"/>
      </w:rPr>
      <w:t xml:space="preserve"> </w:t>
    </w:r>
  </w:p>
  <w:p w:rsidR="008276F3" w:rsidRDefault="008276F3"/>
  <w:p w:rsidR="008276F3" w:rsidRPr="009B38AA" w:rsidRDefault="008276F3">
    <w:pPr>
      <w:pStyle w:val="En-tte"/>
      <w:tabs>
        <w:tab w:val="center" w:pos="4500"/>
        <w:tab w:val="right" w:pos="9090"/>
      </w:tabs>
      <w:rPr>
        <w:lang w:val="fr-FR"/>
      </w:rPr>
    </w:pPr>
    <w:r w:rsidRPr="009B38AA">
      <w:rPr>
        <w:rStyle w:val="Numrodepage"/>
        <w:lang w:val="fr-FR"/>
      </w:rPr>
      <w:t>Section II.  Données particulières de l’</w:t>
    </w:r>
    <w:r>
      <w:rPr>
        <w:rStyle w:val="Numrodepage"/>
        <w:lang w:val="fr-FR"/>
      </w:rPr>
      <w:t>Appel d’Offres</w:t>
    </w:r>
    <w:r w:rsidRPr="009B38AA">
      <w:rPr>
        <w:lang w:val="fr-FR"/>
      </w:rPr>
      <w:t xml:space="preserve">                   </w:t>
    </w:r>
    <w:r w:rsidRPr="009B38AA">
      <w:rPr>
        <w:rStyle w:val="Numrodepage"/>
        <w:lang w:val="fr-FR"/>
      </w:rPr>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center" w:pos="4500"/>
        <w:tab w:val="right" w:pos="909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Guide de l’utilisateur</w:t>
    </w:r>
    <w:r w:rsidRPr="009B38AA">
      <w:rPr>
        <w:rStyle w:val="Numrodepage"/>
        <w:lang w:val="fr-FR"/>
      </w:rPr>
      <w:tab/>
      <w:t xml:space="preserve">         </w:t>
    </w:r>
    <w:r w:rsidRPr="009B38AA">
      <w:rPr>
        <w:lang w:val="fr-FR"/>
      </w:rPr>
      <w:t>Section III. Critères d’évaluation et de qualification</w:t>
    </w:r>
  </w:p>
  <w:p w:rsidR="008276F3" w:rsidRDefault="008276F3"/>
  <w:p w:rsidR="008276F3" w:rsidRPr="009B38AA" w:rsidRDefault="008276F3">
    <w:pPr>
      <w:pStyle w:val="En-tte"/>
      <w:tabs>
        <w:tab w:val="center" w:pos="4500"/>
        <w:tab w:val="right" w:pos="9090"/>
      </w:tabs>
      <w:rPr>
        <w:lang w:val="fr-FR"/>
      </w:rPr>
    </w:pPr>
    <w:r w:rsidRPr="009B38AA">
      <w:rPr>
        <w:lang w:val="fr-FR"/>
      </w:rPr>
      <w:t>Section III. Critères d’évaluation et de qualification        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center" w:pos="4500"/>
        <w:tab w:val="right" w:pos="909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ab/>
      <w:t>Guide de l’utilisateur</w:t>
    </w:r>
    <w:r w:rsidRPr="009B38AA">
      <w:rPr>
        <w:rStyle w:val="Numrodepage"/>
        <w:lang w:val="fr-FR"/>
      </w:rPr>
      <w:tab/>
    </w:r>
    <w:r w:rsidRPr="009B38AA">
      <w:rPr>
        <w:lang w:val="fr-FR"/>
      </w:rPr>
      <w:t>Section IV. Formulaires de Soumission</w:t>
    </w:r>
  </w:p>
  <w:p w:rsidR="008276F3" w:rsidRDefault="008276F3"/>
  <w:p w:rsidR="008276F3" w:rsidRPr="009B38AA" w:rsidRDefault="008276F3">
    <w:pPr>
      <w:pStyle w:val="En-tte"/>
      <w:tabs>
        <w:tab w:val="center" w:pos="4500"/>
        <w:tab w:val="right" w:pos="9090"/>
      </w:tabs>
      <w:rPr>
        <w:lang w:val="fr-FR"/>
      </w:rPr>
    </w:pPr>
    <w:r w:rsidRPr="009B38AA">
      <w:rPr>
        <w:lang w:val="fr-FR"/>
      </w:rPr>
      <w:t xml:space="preserve">Section IV. Formulaires de Soumission                     </w:t>
    </w: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center" w:pos="4500"/>
        <w:tab w:val="right" w:pos="909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Guide de l’utilisateur </w:t>
    </w:r>
  </w:p>
  <w:p w:rsidR="008276F3" w:rsidRDefault="008276F3"/>
  <w:p w:rsidR="008276F3" w:rsidRPr="009B38AA" w:rsidRDefault="008276F3">
    <w:pPr>
      <w:pStyle w:val="En-tte"/>
      <w:tabs>
        <w:tab w:val="center" w:pos="4500"/>
        <w:tab w:val="right" w:pos="9090"/>
      </w:tabs>
      <w:rPr>
        <w:lang w:val="fr-FR"/>
      </w:rPr>
    </w:pPr>
    <w:r w:rsidRPr="009B38AA">
      <w:rPr>
        <w:lang w:val="fr-FR"/>
      </w:rPr>
      <w:t xml:space="preserve">Section VI. Bordereau des quantités, calendrier de livraison et spécifications techniques           Guide de l’utilisateur                     </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center" w:pos="4500"/>
        <w:tab w:val="right" w:pos="9090"/>
      </w:tabs>
      <w:rPr>
        <w:lang w:val="fr-FR"/>
      </w:rPr>
    </w:pPr>
    <w:r w:rsidRPr="009B38AA">
      <w:rPr>
        <w:lang w:val="fr-FR"/>
      </w:rPr>
      <w:t>Section VI. Bordereau des quantités, calendrier de livraison et spécifications techniques</w:t>
    </w:r>
    <w:r w:rsidRPr="009B38AA">
      <w:rPr>
        <w:lang w:val="fr-FR"/>
      </w:rPr>
      <w:tab/>
      <w:t>User’s Guide</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w:t>
    </w:r>
    <w:r w:rsidRPr="009B38AA">
      <w:rPr>
        <w:lang w:val="fr-FR"/>
      </w:rPr>
      <w:t xml:space="preserve">Bordereau des quantités, calendrier de livraison et spécifications techniques                                              </w:t>
    </w:r>
    <w:r w:rsidRPr="009B38AA">
      <w:rPr>
        <w:rStyle w:val="Numrodepage"/>
        <w:lang w:val="fr-FR"/>
      </w:rPr>
      <w:t xml:space="preserve"> Guide de l’utilisateur </w:t>
    </w:r>
  </w:p>
  <w:p w:rsidR="008276F3" w:rsidRDefault="008276F3"/>
  <w:p w:rsidR="008276F3" w:rsidRPr="009B38AA" w:rsidRDefault="008276F3">
    <w:pPr>
      <w:pStyle w:val="En-tte"/>
      <w:tabs>
        <w:tab w:val="center" w:pos="4500"/>
        <w:tab w:val="right" w:pos="9090"/>
      </w:tabs>
      <w:rPr>
        <w:lang w:val="fr-FR"/>
      </w:rPr>
    </w:pPr>
    <w:r w:rsidRPr="009B38AA">
      <w:rPr>
        <w:lang w:val="fr-FR"/>
      </w:rPr>
      <w:t xml:space="preserve">Section VI. Bordereau des quantités, calendrier de livraison et spécifications techniques            Guide de l’utilisateur                     </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Guide de l’utilisateur              </w:t>
    </w:r>
    <w:r w:rsidRPr="009B38AA">
      <w:rPr>
        <w:lang w:val="fr-FR"/>
      </w:rPr>
      <w:t>Section IX. Cahier des clauses administratives particulières</w:t>
    </w:r>
  </w:p>
  <w:p w:rsidR="008276F3" w:rsidRDefault="008276F3"/>
  <w:p w:rsidR="008276F3" w:rsidRPr="009B38AA" w:rsidRDefault="008276F3">
    <w:pPr>
      <w:pStyle w:val="En-tte"/>
      <w:tabs>
        <w:tab w:val="center" w:pos="4500"/>
        <w:tab w:val="right" w:pos="9090"/>
      </w:tabs>
      <w:rPr>
        <w:lang w:val="fr-FR"/>
      </w:rPr>
    </w:pPr>
    <w:r w:rsidRPr="009B38AA">
      <w:rPr>
        <w:lang w:val="fr-FR"/>
      </w:rPr>
      <w:t>Section VIII. Cahier des clauses administratives particulières                            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Pr="009B38AA" w:rsidRDefault="008276F3">
    <w:pPr>
      <w:pStyle w:val="En-tte"/>
      <w:tabs>
        <w:tab w:val="center" w:pos="4500"/>
        <w:tab w:val="right" w:pos="909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rsidR="008276F3" w:rsidRDefault="008276F3"/>
  <w:p w:rsidR="008276F3" w:rsidRDefault="008276F3">
    <w:pPr>
      <w:pStyle w:val="En-tte"/>
      <w:tabs>
        <w:tab w:val="center" w:pos="4500"/>
        <w:tab w:val="left" w:pos="8910"/>
        <w:tab w:val="right" w:pos="9090"/>
      </w:tabs>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Guide de l’utilisateur                                </w:t>
    </w:r>
    <w:r w:rsidRPr="009B38AA">
      <w:rPr>
        <w:lang w:val="fr-FR"/>
      </w:rPr>
      <w:t xml:space="preserve">Section IX.  </w:t>
    </w:r>
    <w:r>
      <w:t>Formulaires du Marché</w:t>
    </w:r>
  </w:p>
  <w:p w:rsidR="008276F3" w:rsidRDefault="008276F3"/>
  <w:p w:rsidR="008276F3" w:rsidRDefault="008276F3">
    <w:pPr>
      <w:pStyle w:val="En-tte"/>
      <w:tabs>
        <w:tab w:val="clear" w:pos="9000"/>
        <w:tab w:val="right" w:pos="8730"/>
      </w:tabs>
      <w:ind w:right="-18"/>
      <w:jc w:val="left"/>
    </w:pPr>
    <w:r>
      <w:t>Section IX. Formulaires du Marché</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58</w:t>
    </w:r>
    <w:r>
      <w:rPr>
        <w:rStyle w:val="Numrodepage"/>
      </w:rPr>
      <w:fldChar w:fldCharType="end"/>
    </w:r>
  </w:p>
  <w:p w:rsidR="008276F3" w:rsidRDefault="008276F3"/>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8276F3" w:rsidRDefault="008276F3">
    <w:pPr>
      <w:pStyle w:val="En-tte"/>
    </w:pPr>
    <w:r>
      <w:t>Dossier type d’Appel d’Offres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2</w:t>
    </w:r>
    <w:r>
      <w:rPr>
        <w:rStyle w:val="Numrodepage"/>
      </w:rPr>
      <w:fldChar w:fldCharType="end"/>
    </w:r>
  </w:p>
  <w:p w:rsidR="008276F3" w:rsidRDefault="008276F3" w:rsidP="00DF03D2">
    <w:pPr>
      <w:pStyle w:val="En-tte"/>
      <w:tabs>
        <w:tab w:val="clear" w:pos="9000"/>
        <w:tab w:val="right" w:pos="8460"/>
        <w:tab w:val="right" w:pos="9720"/>
      </w:tabs>
      <w:ind w:right="-45" w:firstLine="36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8276F3" w:rsidRDefault="008276F3">
    <w:pPr>
      <w:pStyle w:val="En-tte"/>
      <w:ind w:right="-36"/>
    </w:pPr>
    <w:r>
      <w:rPr>
        <w:rStyle w:val="Numrodepage"/>
        <w:lang w:val="fr-FR"/>
      </w:rPr>
      <w:t xml:space="preserve">Section </w:t>
    </w:r>
    <w:r w:rsidRPr="009B38AA">
      <w:rPr>
        <w:rStyle w:val="Numrodepage"/>
        <w:lang w:val="fr-FR"/>
      </w:rPr>
      <w:t xml:space="preserve">I. </w:t>
    </w:r>
    <w:r>
      <w:rPr>
        <w:rStyle w:val="Numrodepage"/>
        <w:lang w:val="fr-FR"/>
      </w:rPr>
      <w:t>Instructions aux Soumissionnaires</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3</w:t>
    </w:r>
    <w:r>
      <w:rPr>
        <w:rStyle w:val="Numrodepage"/>
      </w:rPr>
      <w:fldChar w:fldCharType="end"/>
    </w:r>
  </w:p>
  <w:p w:rsidR="008276F3" w:rsidRDefault="008276F3" w:rsidP="00DF03D2">
    <w:pPr>
      <w:pStyle w:val="En-tte"/>
      <w:tabs>
        <w:tab w:val="clear" w:pos="9000"/>
        <w:tab w:val="right" w:pos="8460"/>
        <w:tab w:val="right" w:pos="9720"/>
      </w:tabs>
      <w:ind w:right="-45" w:firstLine="36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10</w:t>
    </w:r>
    <w:r>
      <w:rPr>
        <w:rStyle w:val="Numrodepage"/>
      </w:rPr>
      <w:fldChar w:fldCharType="end"/>
    </w:r>
  </w:p>
  <w:p w:rsidR="008276F3" w:rsidRDefault="008276F3" w:rsidP="00BF7A06">
    <w:pPr>
      <w:pStyle w:val="En-tte"/>
      <w:tabs>
        <w:tab w:val="clear" w:pos="9000"/>
        <w:tab w:val="right" w:pos="8460"/>
      </w:tabs>
      <w:jc w:val="left"/>
    </w:pPr>
    <w:r>
      <w:rPr>
        <w:lang w:val="fr-FR"/>
      </w:rPr>
      <w:tab/>
      <w:t xml:space="preserve">Section </w:t>
    </w:r>
    <w:r w:rsidRPr="009B38AA">
      <w:rPr>
        <w:lang w:val="fr-FR"/>
      </w:rPr>
      <w:t>I.</w:t>
    </w:r>
    <w:r>
      <w:rPr>
        <w:lang w:val="fr-FR"/>
      </w:rPr>
      <w:t xml:space="preserve"> </w:t>
    </w:r>
    <w:r w:rsidRPr="009B38AA">
      <w:rPr>
        <w:lang w:val="fr-FR"/>
      </w:rPr>
      <w:t xml:space="preserve"> </w:t>
    </w:r>
    <w:r>
      <w:rPr>
        <w:lang w:val="fr-FR"/>
      </w:rPr>
      <w:t>Instructions aux Soumissionnaires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11</w:t>
    </w:r>
    <w:r>
      <w:rPr>
        <w:rStyle w:val="Numrodepage"/>
      </w:rPr>
      <w:fldChar w:fldCharType="end"/>
    </w:r>
  </w:p>
  <w:p w:rsidR="008276F3" w:rsidRPr="009B38AA" w:rsidRDefault="008276F3" w:rsidP="00BF7A06">
    <w:pPr>
      <w:pStyle w:val="En-tte"/>
      <w:tabs>
        <w:tab w:val="clear" w:pos="9000"/>
        <w:tab w:val="right" w:pos="8460"/>
      </w:tabs>
      <w:ind w:right="-18"/>
      <w:jc w:val="left"/>
      <w:rPr>
        <w:lang w:val="fr-FR"/>
      </w:rPr>
    </w:pPr>
    <w:r>
      <w:rPr>
        <w:lang w:val="fr-FR"/>
      </w:rPr>
      <w:t xml:space="preserve">Section </w:t>
    </w:r>
    <w:r w:rsidRPr="009B38AA">
      <w:rPr>
        <w:lang w:val="fr-FR"/>
      </w:rPr>
      <w:t xml:space="preserve">I. </w:t>
    </w:r>
    <w:r>
      <w:rPr>
        <w:lang w:val="fr-FR"/>
      </w:rPr>
      <w:t xml:space="preserve"> Instructions aux Soumissionnaires</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4</w:t>
    </w:r>
    <w:r>
      <w:rPr>
        <w:rStyle w:val="Numrodepage"/>
      </w:rPr>
      <w:fldChar w:fldCharType="end"/>
    </w:r>
  </w:p>
  <w:p w:rsidR="008276F3" w:rsidRPr="009B38AA" w:rsidRDefault="008276F3" w:rsidP="007E3857">
    <w:pPr>
      <w:pStyle w:val="En-tte"/>
      <w:tabs>
        <w:tab w:val="clear" w:pos="9000"/>
        <w:tab w:val="right" w:pos="8460"/>
      </w:tabs>
      <w:jc w:val="left"/>
      <w:rPr>
        <w:lang w:val="fr-FR"/>
      </w:rPr>
    </w:pPr>
    <w:r>
      <w:rPr>
        <w:lang w:val="fr-FR"/>
      </w:rPr>
      <w:tab/>
      <w:t xml:space="preserve">Section </w:t>
    </w:r>
    <w:r w:rsidRPr="009B38AA">
      <w:rPr>
        <w:lang w:val="fr-FR"/>
      </w:rPr>
      <w:t>I.</w:t>
    </w:r>
    <w:r>
      <w:rPr>
        <w:lang w:val="fr-FR"/>
      </w:rPr>
      <w:t xml:space="preserve"> </w:t>
    </w:r>
    <w:r w:rsidRPr="009B38AA">
      <w:rPr>
        <w:lang w:val="fr-FR"/>
      </w:rPr>
      <w:t xml:space="preserve"> </w:t>
    </w:r>
    <w:r>
      <w:rPr>
        <w:lang w:val="fr-FR"/>
      </w:rPr>
      <w:t>Instructions aux Soumissionnaires</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28</w:t>
    </w:r>
    <w:r>
      <w:rPr>
        <w:rStyle w:val="Numrodepage"/>
      </w:rPr>
      <w:fldChar w:fldCharType="end"/>
    </w:r>
  </w:p>
  <w:p w:rsidR="008276F3" w:rsidRDefault="008276F3" w:rsidP="00BF7A06">
    <w:pPr>
      <w:pStyle w:val="En-tte"/>
      <w:tabs>
        <w:tab w:val="clear" w:pos="9000"/>
        <w:tab w:val="right" w:pos="8460"/>
      </w:tabs>
      <w:jc w:val="left"/>
    </w:pPr>
    <w:r>
      <w:rPr>
        <w:lang w:val="fr-FR"/>
      </w:rPr>
      <w:tab/>
      <w:t xml:space="preserve">Section </w:t>
    </w:r>
    <w:r w:rsidRPr="009B38AA">
      <w:rPr>
        <w:lang w:val="fr-FR"/>
      </w:rPr>
      <w:t xml:space="preserve">II. </w:t>
    </w:r>
    <w:r>
      <w:rPr>
        <w:lang w:val="fr-FR"/>
      </w:rPr>
      <w:t>Données particulières de l’Appel d’Offres</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29</w:t>
    </w:r>
    <w:r>
      <w:rPr>
        <w:rStyle w:val="Numrodepage"/>
      </w:rPr>
      <w:fldChar w:fldCharType="end"/>
    </w:r>
  </w:p>
  <w:p w:rsidR="008276F3" w:rsidRPr="009B38AA" w:rsidRDefault="008276F3" w:rsidP="0096294B">
    <w:pPr>
      <w:pStyle w:val="En-tte"/>
      <w:tabs>
        <w:tab w:val="clear" w:pos="9000"/>
        <w:tab w:val="right" w:pos="8460"/>
      </w:tabs>
      <w:ind w:right="-18"/>
      <w:jc w:val="left"/>
    </w:pPr>
    <w:r>
      <w:rPr>
        <w:lang w:val="fr-FR"/>
      </w:rPr>
      <w:t xml:space="preserve">Section </w:t>
    </w:r>
    <w:r w:rsidRPr="009B38AA">
      <w:rPr>
        <w:lang w:val="fr-FR"/>
      </w:rPr>
      <w:t xml:space="preserve">II. </w:t>
    </w:r>
    <w:r>
      <w:rPr>
        <w:lang w:val="fr-FR"/>
      </w:rPr>
      <w:t>Données particulières de l’Appel d’Offres</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9B38AA" w:rsidRDefault="008276F3" w:rsidP="002E4D7B">
    <w:pPr>
      <w:pStyle w:val="En-tte"/>
      <w:tabs>
        <w:tab w:val="clear" w:pos="9000"/>
        <w:tab w:val="right" w:pos="8789"/>
      </w:tabs>
      <w:ind w:right="-471"/>
      <w:jc w:val="left"/>
      <w:rPr>
        <w:lang w:val="fr-FR"/>
      </w:rPr>
    </w:pPr>
    <w:r>
      <w:rPr>
        <w:lang w:val="fr-FR"/>
      </w:rPr>
      <w:t xml:space="preserve">Section </w:t>
    </w:r>
    <w:r w:rsidRPr="009B38AA">
      <w:rPr>
        <w:lang w:val="fr-FR"/>
      </w:rPr>
      <w:t xml:space="preserve">II. </w:t>
    </w:r>
    <w:r>
      <w:rPr>
        <w:lang w:val="fr-FR"/>
      </w:rPr>
      <w:t>Données particulières de l’Appel d’Offres</w:t>
    </w:r>
    <w:r>
      <w:rPr>
        <w:lang w:val="fr-FR"/>
      </w:rPr>
      <w:tab/>
    </w:r>
    <w:r>
      <w:fldChar w:fldCharType="begin"/>
    </w:r>
    <w:r>
      <w:instrText>PAGE   \* MERGEFORMAT</w:instrText>
    </w:r>
    <w:r>
      <w:fldChar w:fldCharType="separate"/>
    </w:r>
    <w:r w:rsidR="00B123AF" w:rsidRPr="00B123AF">
      <w:rPr>
        <w:noProof/>
        <w:lang w:val="fr-FR"/>
      </w:rPr>
      <w:t>25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DF03D2">
    <w:pPr>
      <w:pStyle w:val="En-tte"/>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32</w:t>
    </w:r>
    <w:r>
      <w:rPr>
        <w:rStyle w:val="Numrodepage"/>
      </w:rPr>
      <w:fldChar w:fldCharType="end"/>
    </w:r>
  </w:p>
  <w:p w:rsidR="008276F3" w:rsidRDefault="008276F3" w:rsidP="006466D7">
    <w:pPr>
      <w:pStyle w:val="En-tte"/>
      <w:pBdr>
        <w:bottom w:val="single" w:sz="4" w:space="1" w:color="auto"/>
      </w:pBdr>
      <w:tabs>
        <w:tab w:val="clear" w:pos="9000"/>
        <w:tab w:val="right" w:pos="8505"/>
      </w:tabs>
    </w:pPr>
    <w:r>
      <w:rPr>
        <w:lang w:val="fr-FR"/>
      </w:rPr>
      <w:tab/>
    </w:r>
    <w:r w:rsidRPr="00BF7A06">
      <w:rPr>
        <w:lang w:val="fr-FR"/>
      </w:rPr>
      <w:t xml:space="preserve">Section III. </w:t>
    </w:r>
    <w:r>
      <w:rPr>
        <w:lang w:val="fr-FR"/>
      </w:rPr>
      <w:t xml:space="preserve"> </w:t>
    </w:r>
    <w:r w:rsidRPr="00BF7A06">
      <w:rPr>
        <w:lang w:val="fr-FR"/>
      </w:rPr>
      <w:t>Critères d’évaluation et de qualification</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41</w:t>
    </w:r>
    <w:r>
      <w:rPr>
        <w:rStyle w:val="Numrodepage"/>
      </w:rPr>
      <w:fldChar w:fldCharType="end"/>
    </w:r>
  </w:p>
  <w:p w:rsidR="008276F3" w:rsidRDefault="008276F3" w:rsidP="00BF7A06">
    <w:pPr>
      <w:pStyle w:val="En-tte"/>
      <w:tabs>
        <w:tab w:val="clear" w:pos="9000"/>
        <w:tab w:val="right" w:pos="8460"/>
      </w:tabs>
    </w:pPr>
    <w:r w:rsidRPr="00BF7A06">
      <w:rPr>
        <w:lang w:val="fr-FR"/>
      </w:rPr>
      <w:t xml:space="preserve">Section III. </w:t>
    </w:r>
    <w:r>
      <w:rPr>
        <w:lang w:val="fr-FR"/>
      </w:rPr>
      <w:t xml:space="preserve"> </w:t>
    </w:r>
    <w:r w:rsidRPr="00BF7A06">
      <w:rPr>
        <w:lang w:val="fr-FR"/>
      </w:rPr>
      <w:t>Critères d’évaluation et de qualification</w:t>
    </w:r>
    <w:r>
      <w:tab/>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30</w:t>
    </w:r>
    <w:r>
      <w:rPr>
        <w:rStyle w:val="Numrodepage"/>
      </w:rPr>
      <w:fldChar w:fldCharType="end"/>
    </w:r>
  </w:p>
  <w:p w:rsidR="008276F3" w:rsidRPr="00BF7A06" w:rsidRDefault="008276F3" w:rsidP="00AD040B">
    <w:pPr>
      <w:pStyle w:val="En-tte"/>
      <w:tabs>
        <w:tab w:val="clear" w:pos="9000"/>
        <w:tab w:val="right" w:pos="8460"/>
      </w:tabs>
      <w:ind w:firstLine="4254"/>
      <w:jc w:val="left"/>
      <w:rPr>
        <w:lang w:val="fr-FR"/>
      </w:rPr>
    </w:pPr>
    <w:r w:rsidRPr="00BF7A06">
      <w:rPr>
        <w:lang w:val="fr-FR"/>
      </w:rPr>
      <w:t>Section III. Critères d’évaluation et de qualification</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38</w:t>
    </w:r>
    <w:r>
      <w:rPr>
        <w:rStyle w:val="Numrodepage"/>
      </w:rPr>
      <w:fldChar w:fldCharType="end"/>
    </w:r>
  </w:p>
  <w:p w:rsidR="008276F3" w:rsidRDefault="008276F3" w:rsidP="00167711">
    <w:pPr>
      <w:pStyle w:val="En-tte"/>
      <w:pBdr>
        <w:bottom w:val="single" w:sz="4" w:space="1" w:color="auto"/>
      </w:pBdr>
      <w:tabs>
        <w:tab w:val="clear" w:pos="9000"/>
        <w:tab w:val="right" w:pos="13892"/>
      </w:tabs>
      <w:ind w:firstLine="142"/>
    </w:pPr>
    <w:r>
      <w:t xml:space="preserve"> </w:t>
    </w:r>
    <w:r>
      <w:tab/>
    </w:r>
    <w:r w:rsidRPr="00BF7A06">
      <w:rPr>
        <w:lang w:val="fr-FR"/>
      </w:rPr>
      <w:t xml:space="preserve">Section III. </w:t>
    </w:r>
    <w:r>
      <w:rPr>
        <w:lang w:val="fr-FR"/>
      </w:rPr>
      <w:t xml:space="preserve"> </w:t>
    </w:r>
    <w:r w:rsidRPr="00BF7A06">
      <w:rPr>
        <w:lang w:val="fr-FR"/>
      </w:rPr>
      <w:t>Critères d’évaluation et de qualification</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34</w:t>
    </w:r>
    <w:r>
      <w:rPr>
        <w:rStyle w:val="Numrodepage"/>
      </w:rPr>
      <w:fldChar w:fldCharType="end"/>
    </w:r>
  </w:p>
  <w:p w:rsidR="008276F3" w:rsidRPr="00BF7A06" w:rsidRDefault="008276F3" w:rsidP="00AD040B">
    <w:pPr>
      <w:pStyle w:val="En-tte"/>
      <w:tabs>
        <w:tab w:val="clear" w:pos="9000"/>
        <w:tab w:val="right" w:pos="13892"/>
      </w:tabs>
      <w:jc w:val="left"/>
      <w:rPr>
        <w:lang w:val="fr-FR"/>
      </w:rPr>
    </w:pPr>
    <w:r>
      <w:rPr>
        <w:lang w:val="fr-FR"/>
      </w:rPr>
      <w:tab/>
    </w:r>
    <w:r w:rsidRPr="00BF7A06">
      <w:rPr>
        <w:lang w:val="fr-FR"/>
      </w:rPr>
      <w:t xml:space="preserve">Section </w:t>
    </w:r>
    <w:r>
      <w:rPr>
        <w:lang w:val="fr-FR"/>
      </w:rPr>
      <w:t>III.  Critères d’évaluation et de qualification</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40</w:t>
    </w:r>
    <w:r>
      <w:rPr>
        <w:rStyle w:val="Numrodepage"/>
      </w:rPr>
      <w:fldChar w:fldCharType="end"/>
    </w:r>
  </w:p>
  <w:p w:rsidR="008276F3" w:rsidRPr="00BF7A06" w:rsidRDefault="008276F3" w:rsidP="00AD040B">
    <w:pPr>
      <w:pStyle w:val="En-tte"/>
      <w:tabs>
        <w:tab w:val="clear" w:pos="9000"/>
        <w:tab w:val="right" w:pos="8505"/>
      </w:tabs>
      <w:jc w:val="left"/>
      <w:rPr>
        <w:lang w:val="fr-FR"/>
      </w:rPr>
    </w:pPr>
    <w:r>
      <w:rPr>
        <w:lang w:val="fr-FR"/>
      </w:rPr>
      <w:tab/>
    </w:r>
    <w:r w:rsidRPr="00BF7A06">
      <w:rPr>
        <w:lang w:val="fr-FR"/>
      </w:rPr>
      <w:t xml:space="preserve">Section </w:t>
    </w:r>
    <w:r>
      <w:rPr>
        <w:lang w:val="fr-FR"/>
      </w:rPr>
      <w:t>III.  Critères d’évaluation et de qualification</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42</w:t>
    </w:r>
    <w:r>
      <w:rPr>
        <w:rStyle w:val="Numrodepage"/>
      </w:rPr>
      <w:fldChar w:fldCharType="end"/>
    </w:r>
  </w:p>
  <w:p w:rsidR="008276F3" w:rsidRPr="00BF7A06" w:rsidRDefault="008276F3" w:rsidP="00AD040B">
    <w:pPr>
      <w:pStyle w:val="En-tte"/>
      <w:tabs>
        <w:tab w:val="clear" w:pos="9000"/>
        <w:tab w:val="right" w:pos="8505"/>
      </w:tabs>
      <w:jc w:val="left"/>
      <w:rPr>
        <w:lang w:val="fr-FR"/>
      </w:rPr>
    </w:pPr>
    <w:r w:rsidRPr="00BF7A06">
      <w:rPr>
        <w:lang w:val="fr-FR"/>
      </w:rPr>
      <w:t xml:space="preserve">Section </w:t>
    </w:r>
    <w:r>
      <w:rPr>
        <w:lang w:val="fr-FR"/>
      </w:rPr>
      <w:t>IV.  Formulaires de Soumission</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56</w:t>
    </w:r>
    <w:r>
      <w:rPr>
        <w:rStyle w:val="Numrodepage"/>
      </w:rPr>
      <w:fldChar w:fldCharType="end"/>
    </w:r>
  </w:p>
  <w:p w:rsidR="008276F3" w:rsidRDefault="008276F3" w:rsidP="006804DF">
    <w:pPr>
      <w:pStyle w:val="En-tte"/>
      <w:pBdr>
        <w:bottom w:val="single" w:sz="4" w:space="1" w:color="auto"/>
      </w:pBdr>
      <w:ind w:right="72"/>
      <w:jc w:val="right"/>
    </w:pPr>
    <w:r w:rsidRPr="00C067E3">
      <w:t xml:space="preserve">Section </w:t>
    </w:r>
    <w:r>
      <w:t>IV. Formulaires de Soumission</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6804DF">
    <w:pPr>
      <w:pStyle w:val="En-tte"/>
      <w:pBdr>
        <w:bottom w:val="single" w:sz="4" w:space="0" w:color="auto"/>
      </w:pBdr>
      <w:tabs>
        <w:tab w:val="left" w:pos="567"/>
        <w:tab w:val="right" w:pos="9360"/>
      </w:tabs>
      <w:ind w:right="-18"/>
    </w:pPr>
    <w:r>
      <w:t>Section IV. Formulaires de Soumission</w:t>
    </w:r>
    <w:r>
      <w:tab/>
    </w: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55</w:t>
    </w:r>
    <w:r>
      <w:rPr>
        <w:rStyle w:val="Numrodepage"/>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3801DB" w:rsidRDefault="008276F3" w:rsidP="006804DF">
    <w:pPr>
      <w:pStyle w:val="En-tte"/>
      <w:pBdr>
        <w:bottom w:val="single" w:sz="4" w:space="1" w:color="auto"/>
      </w:pBdr>
      <w:tabs>
        <w:tab w:val="right" w:pos="9360"/>
      </w:tabs>
      <w:rPr>
        <w:sz w:val="16"/>
        <w:szCs w:val="16"/>
      </w:rPr>
    </w:pP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43</w:t>
    </w:r>
    <w:r>
      <w:rPr>
        <w:rStyle w:val="Numrodepage"/>
      </w:rPr>
      <w:fldChar w:fldCharType="end"/>
    </w:r>
    <w:r>
      <w:rPr>
        <w:rStyle w:val="Numrodepage"/>
      </w:rPr>
      <w:tab/>
    </w:r>
    <w:r w:rsidRPr="00E21797" w:rsidDel="003A36B3">
      <w:t xml:space="preserve">Section IV.  Formulaires de </w:t>
    </w:r>
    <w:r>
      <w:t>Soumission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AC070F" w:rsidRDefault="008276F3" w:rsidP="00DA5383">
    <w:pPr>
      <w:pStyle w:val="En-tte"/>
      <w:pBdr>
        <w:bottom w:val="single" w:sz="4" w:space="1" w:color="auto"/>
      </w:pBdr>
      <w:tabs>
        <w:tab w:val="clear" w:pos="9000"/>
        <w:tab w:val="right" w:pos="8505"/>
      </w:tabs>
    </w:pPr>
    <w:r>
      <w:rPr>
        <w:rStyle w:val="Numrodepage"/>
      </w:rPr>
      <w:fldChar w:fldCharType="begin"/>
    </w:r>
    <w:r>
      <w:rPr>
        <w:rStyle w:val="Numrodepage"/>
      </w:rPr>
      <w:instrText xml:space="preserve"> PAGE  \* roman </w:instrText>
    </w:r>
    <w:r>
      <w:rPr>
        <w:rStyle w:val="Numrodepage"/>
      </w:rPr>
      <w:fldChar w:fldCharType="separate"/>
    </w:r>
    <w:r w:rsidR="00B123AF">
      <w:rPr>
        <w:rStyle w:val="Numrodepage"/>
        <w:noProof/>
      </w:rPr>
      <w:t>viii</w:t>
    </w:r>
    <w:r>
      <w:rPr>
        <w:rStyle w:val="Numrodepage"/>
      </w:rPr>
      <w:fldChar w:fldCharType="end"/>
    </w:r>
    <w:r>
      <w:rPr>
        <w:rStyle w:val="Numrodepage"/>
      </w:rPr>
      <w:tab/>
      <w:t>Notes à l’Utilisateur</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60</w:t>
    </w:r>
    <w:r>
      <w:rPr>
        <w:rStyle w:val="Numrodepage"/>
      </w:rPr>
      <w:fldChar w:fldCharType="end"/>
    </w:r>
  </w:p>
  <w:p w:rsidR="008276F3" w:rsidRDefault="008276F3" w:rsidP="00BF7A06">
    <w:pPr>
      <w:pStyle w:val="En-tte"/>
      <w:pBdr>
        <w:bottom w:val="single" w:sz="4" w:space="1" w:color="auto"/>
      </w:pBdr>
      <w:tabs>
        <w:tab w:val="clear" w:pos="9000"/>
        <w:tab w:val="right" w:pos="8460"/>
      </w:tabs>
      <w:ind w:firstLine="142"/>
    </w:pPr>
    <w:r>
      <w:t xml:space="preserve"> </w:t>
    </w:r>
    <w:r>
      <w:tab/>
    </w:r>
    <w:r w:rsidRPr="00BF7A06">
      <w:rPr>
        <w:lang w:val="fr-FR"/>
      </w:rPr>
      <w:t>Section I</w:t>
    </w:r>
    <w:r>
      <w:rPr>
        <w:lang w:val="fr-FR"/>
      </w:rPr>
      <w:t>V</w:t>
    </w:r>
    <w:r w:rsidRPr="00BF7A06">
      <w:rPr>
        <w:lang w:val="fr-FR"/>
      </w:rPr>
      <w:t xml:space="preserve">. </w:t>
    </w:r>
    <w:r>
      <w:rPr>
        <w:lang w:val="fr-FR"/>
      </w:rPr>
      <w:t xml:space="preserve"> Formulaires de Soumission</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59</w:t>
    </w:r>
    <w:r>
      <w:rPr>
        <w:rStyle w:val="Numrodepage"/>
      </w:rPr>
      <w:fldChar w:fldCharType="end"/>
    </w:r>
  </w:p>
  <w:p w:rsidR="008276F3" w:rsidRDefault="008276F3" w:rsidP="00BF7A06">
    <w:pPr>
      <w:pStyle w:val="En-tte"/>
      <w:tabs>
        <w:tab w:val="clear" w:pos="9000"/>
        <w:tab w:val="right" w:pos="8460"/>
      </w:tabs>
    </w:pPr>
    <w:r w:rsidRPr="00BF7A06">
      <w:rPr>
        <w:lang w:val="fr-FR"/>
      </w:rPr>
      <w:t>Section I</w:t>
    </w:r>
    <w:r>
      <w:rPr>
        <w:lang w:val="fr-FR"/>
      </w:rPr>
      <w:t>V</w:t>
    </w:r>
    <w:r w:rsidRPr="00BF7A06">
      <w:rPr>
        <w:lang w:val="fr-FR"/>
      </w:rPr>
      <w:t xml:space="preserve">. </w:t>
    </w:r>
    <w:r>
      <w:rPr>
        <w:lang w:val="fr-FR"/>
      </w:rPr>
      <w:t xml:space="preserve"> Formulaires de Soumission</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57</w:t>
    </w:r>
    <w:r>
      <w:rPr>
        <w:rStyle w:val="Numrodepage"/>
      </w:rPr>
      <w:fldChar w:fldCharType="end"/>
    </w:r>
  </w:p>
  <w:p w:rsidR="008276F3" w:rsidRDefault="008276F3" w:rsidP="00BF7A06">
    <w:pPr>
      <w:pStyle w:val="En-tte"/>
      <w:tabs>
        <w:tab w:val="clear" w:pos="9000"/>
        <w:tab w:val="right" w:pos="8460"/>
      </w:tabs>
      <w:jc w:val="left"/>
    </w:pPr>
    <w:r>
      <w:rPr>
        <w:lang w:val="fr-FR"/>
      </w:rPr>
      <w:tab/>
    </w:r>
    <w:r w:rsidRPr="00BF7A06">
      <w:rPr>
        <w:lang w:val="fr-FR"/>
      </w:rPr>
      <w:t>Section I</w:t>
    </w:r>
    <w:r>
      <w:rPr>
        <w:lang w:val="fr-FR"/>
      </w:rPr>
      <w:t>V</w:t>
    </w:r>
    <w:r w:rsidRPr="00BF7A06">
      <w:rPr>
        <w:lang w:val="fr-FR"/>
      </w:rPr>
      <w:t xml:space="preserve">. </w:t>
    </w:r>
    <w:r>
      <w:rPr>
        <w:lang w:val="fr-FR"/>
      </w:rPr>
      <w:t>Formulaires de soumission</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62</w:t>
    </w:r>
    <w:r>
      <w:rPr>
        <w:rStyle w:val="Numrodepage"/>
      </w:rPr>
      <w:fldChar w:fldCharType="end"/>
    </w:r>
  </w:p>
  <w:p w:rsidR="008276F3" w:rsidRDefault="008276F3" w:rsidP="00BF7A06">
    <w:pPr>
      <w:pStyle w:val="En-tte"/>
      <w:pBdr>
        <w:bottom w:val="single" w:sz="4" w:space="1" w:color="auto"/>
      </w:pBdr>
      <w:tabs>
        <w:tab w:val="clear" w:pos="9000"/>
        <w:tab w:val="right" w:pos="8460"/>
      </w:tabs>
    </w:pPr>
    <w:r>
      <w:t xml:space="preserve"> </w:t>
    </w:r>
    <w:r>
      <w:tab/>
    </w:r>
    <w:r w:rsidRPr="00BF7A06">
      <w:rPr>
        <w:lang w:val="fr-FR"/>
      </w:rPr>
      <w:t>Section I</w:t>
    </w:r>
    <w:r>
      <w:rPr>
        <w:lang w:val="fr-FR"/>
      </w:rPr>
      <w:t>V</w:t>
    </w:r>
    <w:r w:rsidRPr="00BF7A06">
      <w:rPr>
        <w:lang w:val="fr-FR"/>
      </w:rPr>
      <w:t xml:space="preserve">. </w:t>
    </w:r>
    <w:r>
      <w:rPr>
        <w:lang w:val="fr-FR"/>
      </w:rPr>
      <w:t>Formulaires de soumission</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67</w:t>
    </w:r>
    <w:r>
      <w:rPr>
        <w:rStyle w:val="Numrodepage"/>
      </w:rPr>
      <w:fldChar w:fldCharType="end"/>
    </w:r>
  </w:p>
  <w:p w:rsidR="008276F3" w:rsidRDefault="008276F3" w:rsidP="00BF7A06">
    <w:pPr>
      <w:pStyle w:val="En-tte"/>
      <w:tabs>
        <w:tab w:val="clear" w:pos="9000"/>
        <w:tab w:val="right" w:pos="8460"/>
      </w:tabs>
    </w:pPr>
    <w:r w:rsidRPr="00BF7A06">
      <w:rPr>
        <w:lang w:val="fr-FR"/>
      </w:rPr>
      <w:t>Section I</w:t>
    </w:r>
    <w:r>
      <w:rPr>
        <w:lang w:val="fr-FR"/>
      </w:rPr>
      <w:t>V</w:t>
    </w:r>
    <w:r w:rsidRPr="00BF7A06">
      <w:rPr>
        <w:lang w:val="fr-FR"/>
      </w:rPr>
      <w:t xml:space="preserve">. </w:t>
    </w:r>
    <w:r>
      <w:rPr>
        <w:lang w:val="fr-FR"/>
      </w:rPr>
      <w:t xml:space="preserve"> Formulaires de Soumission</w:t>
    </w:r>
    <w:r>
      <w:tab/>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871EED">
    <w:pPr>
      <w:pStyle w:val="En-tte"/>
      <w:tabs>
        <w:tab w:val="clear" w:pos="9000"/>
        <w:tab w:val="right" w:pos="8505"/>
      </w:tabs>
      <w:ind w:right="-17"/>
      <w:jc w:val="left"/>
    </w:pPr>
    <w:r w:rsidRPr="00BF7A06">
      <w:rPr>
        <w:lang w:val="fr-FR"/>
      </w:rPr>
      <w:t>Section I</w:t>
    </w:r>
    <w:r>
      <w:rPr>
        <w:lang w:val="fr-FR"/>
      </w:rPr>
      <w:t>V</w:t>
    </w:r>
    <w:r w:rsidRPr="00BF7A06">
      <w:rPr>
        <w:lang w:val="fr-FR"/>
      </w:rPr>
      <w:t xml:space="preserve">. </w:t>
    </w:r>
    <w:r>
      <w:rPr>
        <w:lang w:val="fr-FR"/>
      </w:rPr>
      <w:t xml:space="preserve"> Formulaires de Soumission</w:t>
    </w:r>
    <w:r>
      <w:rPr>
        <w:lang w:val="fr-FR"/>
      </w:rPr>
      <w:tab/>
    </w: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61</w:t>
    </w:r>
    <w:r>
      <w:rPr>
        <w:rStyle w:val="Numrodepage"/>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64</w:t>
    </w:r>
    <w:r>
      <w:rPr>
        <w:rStyle w:val="Numrodepage"/>
      </w:rPr>
      <w:fldChar w:fldCharType="end"/>
    </w:r>
  </w:p>
  <w:p w:rsidR="008276F3" w:rsidRDefault="008276F3" w:rsidP="00871EED">
    <w:pPr>
      <w:pStyle w:val="En-tte"/>
      <w:pBdr>
        <w:bottom w:val="single" w:sz="4" w:space="1" w:color="auto"/>
      </w:pBdr>
      <w:tabs>
        <w:tab w:val="clear" w:pos="9000"/>
        <w:tab w:val="right" w:pos="13892"/>
      </w:tabs>
    </w:pPr>
    <w:r>
      <w:t xml:space="preserve"> </w:t>
    </w:r>
    <w:r>
      <w:tab/>
    </w:r>
    <w:r w:rsidRPr="00BF7A06">
      <w:rPr>
        <w:lang w:val="fr-FR"/>
      </w:rPr>
      <w:t>Section I</w:t>
    </w:r>
    <w:r>
      <w:rPr>
        <w:lang w:val="fr-FR"/>
      </w:rPr>
      <w:t>V</w:t>
    </w:r>
    <w:r w:rsidRPr="00BF7A06">
      <w:rPr>
        <w:lang w:val="fr-FR"/>
      </w:rPr>
      <w:t xml:space="preserve">. </w:t>
    </w:r>
    <w:r>
      <w:rPr>
        <w:lang w:val="fr-FR"/>
      </w:rPr>
      <w:t>Formulaires de Soumission</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871EED">
    <w:pPr>
      <w:pStyle w:val="En-tte"/>
      <w:tabs>
        <w:tab w:val="clear" w:pos="9000"/>
        <w:tab w:val="right" w:pos="14034"/>
      </w:tabs>
      <w:ind w:right="-18"/>
      <w:jc w:val="left"/>
    </w:pP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62</w:t>
    </w:r>
    <w:r>
      <w:rPr>
        <w:rStyle w:val="Numrodepage"/>
      </w:rPr>
      <w:fldChar w:fldCharType="end"/>
    </w:r>
    <w:r>
      <w:rPr>
        <w:rStyle w:val="Numrodepage"/>
      </w:rPr>
      <w:tab/>
    </w:r>
    <w:r w:rsidRPr="00BF7A06">
      <w:rPr>
        <w:lang w:val="fr-FR"/>
      </w:rPr>
      <w:t>Section I</w:t>
    </w:r>
    <w:r>
      <w:rPr>
        <w:lang w:val="fr-FR"/>
      </w:rPr>
      <w:t>V</w:t>
    </w:r>
    <w:r w:rsidRPr="00BF7A06">
      <w:rPr>
        <w:lang w:val="fr-FR"/>
      </w:rPr>
      <w:t xml:space="preserve">. </w:t>
    </w:r>
    <w:r>
      <w:rPr>
        <w:lang w:val="fr-FR"/>
      </w:rPr>
      <w:t xml:space="preserve"> Formulaires de Soumission</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703108">
      <w:rPr>
        <w:rStyle w:val="Numrodepage"/>
        <w:noProof/>
      </w:rPr>
      <w:t>70</w:t>
    </w:r>
    <w:r>
      <w:rPr>
        <w:rStyle w:val="Numrodepage"/>
      </w:rPr>
      <w:fldChar w:fldCharType="end"/>
    </w:r>
  </w:p>
  <w:p w:rsidR="008276F3" w:rsidRDefault="008276F3" w:rsidP="00474675">
    <w:pPr>
      <w:pStyle w:val="En-tte"/>
      <w:tabs>
        <w:tab w:val="clear" w:pos="9000"/>
        <w:tab w:val="right" w:pos="8460"/>
      </w:tabs>
      <w:ind w:right="-18"/>
      <w:jc w:val="left"/>
    </w:pPr>
    <w:r>
      <w:t xml:space="preserve"> </w:t>
    </w:r>
    <w:r>
      <w:tab/>
    </w:r>
    <w:r w:rsidRPr="00BF7A06">
      <w:rPr>
        <w:lang w:val="fr-FR"/>
      </w:rPr>
      <w:t>I</w:t>
    </w:r>
    <w:r>
      <w:rPr>
        <w:lang w:val="fr-FR"/>
      </w:rPr>
      <w:t>V</w:t>
    </w:r>
    <w:r w:rsidRPr="00BF7A06">
      <w:rPr>
        <w:lang w:val="fr-FR"/>
      </w:rPr>
      <w:t xml:space="preserve">. </w:t>
    </w:r>
    <w:r>
      <w:rPr>
        <w:lang w:val="fr-FR"/>
      </w:rPr>
      <w:t xml:space="preserve"> Formulaires de soumission</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BF7A06">
    <w:pPr>
      <w:pStyle w:val="En-tte"/>
      <w:tabs>
        <w:tab w:val="clear" w:pos="9000"/>
        <w:tab w:val="right" w:pos="8460"/>
      </w:tabs>
      <w:ind w:right="-18"/>
      <w:jc w:val="left"/>
    </w:pP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66</w:t>
    </w:r>
    <w:r>
      <w:rPr>
        <w:rStyle w:val="Numrodepage"/>
      </w:rPr>
      <w:fldChar w:fldCharType="end"/>
    </w:r>
    <w:r>
      <w:rPr>
        <w:rStyle w:val="Numrodepage"/>
      </w:rPr>
      <w:tab/>
    </w:r>
    <w:r w:rsidRPr="00BF7A06">
      <w:rPr>
        <w:lang w:val="fr-FR"/>
      </w:rPr>
      <w:t>Section I</w:t>
    </w:r>
    <w:r>
      <w:rPr>
        <w:lang w:val="fr-FR"/>
      </w:rPr>
      <w:t>V</w:t>
    </w:r>
    <w:r w:rsidRPr="00BF7A06">
      <w:rPr>
        <w:lang w:val="fr-FR"/>
      </w:rPr>
      <w:t xml:space="preserve">. </w:t>
    </w:r>
    <w:r>
      <w:rPr>
        <w:lang w:val="fr-FR"/>
      </w:rPr>
      <w:t xml:space="preserve"> Formulaires de Soumission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B476B3" w:rsidRDefault="008276F3" w:rsidP="00DA5383">
    <w:pPr>
      <w:pStyle w:val="En-tte"/>
      <w:pBdr>
        <w:bottom w:val="single" w:sz="4" w:space="1" w:color="auto"/>
      </w:pBdr>
      <w:tabs>
        <w:tab w:val="clear" w:pos="9000"/>
        <w:tab w:val="right" w:pos="8505"/>
      </w:tabs>
    </w:pPr>
    <w:r>
      <w:rPr>
        <w:rStyle w:val="Numrodepage"/>
      </w:rPr>
      <w:t>Notes à l’Utilisateur</w:t>
    </w:r>
    <w:r>
      <w:rPr>
        <w:rStyle w:val="Numrodepage"/>
      </w:rPr>
      <w:tab/>
    </w:r>
    <w:r>
      <w:rPr>
        <w:rStyle w:val="Numrodepage"/>
      </w:rPr>
      <w:fldChar w:fldCharType="begin"/>
    </w:r>
    <w:r>
      <w:rPr>
        <w:rStyle w:val="Numrodepage"/>
      </w:rPr>
      <w:instrText xml:space="preserve"> PAGE  \* roman </w:instrText>
    </w:r>
    <w:r>
      <w:rPr>
        <w:rStyle w:val="Numrodepage"/>
      </w:rPr>
      <w:fldChar w:fldCharType="separate"/>
    </w:r>
    <w:r w:rsidR="00DD684C">
      <w:rPr>
        <w:rStyle w:val="Numrodepage"/>
        <w:noProof/>
      </w:rPr>
      <w:t>iii</w:t>
    </w:r>
    <w:r>
      <w:rPr>
        <w:rStyle w:val="Numrodepage"/>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68</w:t>
    </w:r>
    <w:r>
      <w:rPr>
        <w:rStyle w:val="Numrodepage"/>
      </w:rPr>
      <w:fldChar w:fldCharType="end"/>
    </w:r>
  </w:p>
  <w:p w:rsidR="008276F3" w:rsidRDefault="008276F3" w:rsidP="00401783">
    <w:pPr>
      <w:pStyle w:val="En-tte"/>
      <w:tabs>
        <w:tab w:val="clear" w:pos="9000"/>
        <w:tab w:val="right" w:pos="8647"/>
      </w:tabs>
      <w:ind w:right="-7"/>
      <w:rPr>
        <w:lang w:val="fr-FR"/>
      </w:rPr>
    </w:pPr>
    <w:r>
      <w:tab/>
    </w:r>
    <w:r>
      <w:rPr>
        <w:rStyle w:val="Numrodepage"/>
      </w:rPr>
      <w:t>Section VII.  Bordereau des Quantités, Calendrier de Livraison et Spécifications Techniques</w:t>
    </w:r>
  </w:p>
  <w:p w:rsidR="008276F3" w:rsidRDefault="008276F3" w:rsidP="008E60C3">
    <w:pPr>
      <w:pStyle w:val="En-tte"/>
      <w:pBdr>
        <w:bottom w:val="single" w:sz="4" w:space="1" w:color="auto"/>
      </w:pBdr>
      <w:tabs>
        <w:tab w:val="clear" w:pos="9000"/>
        <w:tab w:val="right" w:pos="8460"/>
      </w:tabs>
      <w:ind w:right="-7" w:firstLine="3261"/>
      <w:jc w:val="left"/>
      <w:rPr>
        <w:lang w:val="fr-FR"/>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703108">
      <w:rPr>
        <w:rStyle w:val="Numrodepage"/>
        <w:noProof/>
      </w:rPr>
      <w:t>71</w:t>
    </w:r>
    <w:r>
      <w:rPr>
        <w:rStyle w:val="Numrodepage"/>
      </w:rPr>
      <w:fldChar w:fldCharType="end"/>
    </w:r>
  </w:p>
  <w:p w:rsidR="008276F3" w:rsidRDefault="008276F3">
    <w:pPr>
      <w:pStyle w:val="En-tte"/>
      <w:tabs>
        <w:tab w:val="clear" w:pos="9000"/>
        <w:tab w:val="right" w:pos="8647"/>
      </w:tabs>
      <w:ind w:right="-7"/>
      <w:rPr>
        <w:lang w:val="fr-FR"/>
      </w:rPr>
    </w:pPr>
    <w:r>
      <w:rPr>
        <w:rStyle w:val="Numrodepage"/>
      </w:rPr>
      <w:t>Section VII.  Bordereau des quantités, Calendrier de livraison et Spécifications techniques</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BF7A06">
    <w:pPr>
      <w:pStyle w:val="En-tte"/>
      <w:tabs>
        <w:tab w:val="clear" w:pos="9000"/>
        <w:tab w:val="right" w:pos="8460"/>
      </w:tabs>
      <w:ind w:right="-18"/>
    </w:pPr>
    <w:r w:rsidRPr="00BF7A06">
      <w:rPr>
        <w:lang w:val="fr-FR"/>
      </w:rPr>
      <w:t>I</w:t>
    </w:r>
    <w:r>
      <w:rPr>
        <w:lang w:val="fr-FR"/>
      </w:rPr>
      <w:t>V</w:t>
    </w:r>
    <w:r w:rsidRPr="00BF7A06">
      <w:rPr>
        <w:lang w:val="fr-FR"/>
      </w:rPr>
      <w:t xml:space="preserve">. </w:t>
    </w:r>
    <w:r>
      <w:rPr>
        <w:lang w:val="fr-FR"/>
      </w:rPr>
      <w:t xml:space="preserve"> Formulaires de Soumission</w:t>
    </w:r>
    <w:r>
      <w:rPr>
        <w:rStyle w:val="Numrodepage"/>
      </w:rPr>
      <w:t xml:space="preserve"> </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64</w:t>
    </w:r>
    <w:r>
      <w:rPr>
        <w:rStyle w:val="Numrodepage"/>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121091" w:rsidRDefault="008276F3" w:rsidP="0062641D">
    <w:pPr>
      <w:pStyle w:val="En-tte"/>
      <w:ind w:right="72"/>
      <w:rPr>
        <w:lang w:val="fr-FR"/>
      </w:rPr>
    </w:pPr>
    <w:r>
      <w:rPr>
        <w:lang w:val="fr-FR"/>
      </w:rPr>
      <w:t>Section V. Critères d’éligibilité</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121091" w:rsidRDefault="008276F3">
    <w:pPr>
      <w:pStyle w:val="En-tte"/>
      <w:framePr w:wrap="auto" w:vAnchor="text" w:hAnchor="margin" w:xAlign="outside" w:y="1"/>
      <w:rPr>
        <w:rStyle w:val="Numrodepage"/>
        <w:lang w:val="fr-FR"/>
      </w:rPr>
    </w:pPr>
  </w:p>
  <w:p w:rsidR="008276F3" w:rsidRPr="00121091" w:rsidRDefault="008276F3" w:rsidP="0062641D">
    <w:pPr>
      <w:pStyle w:val="En-tte"/>
      <w:ind w:right="-18"/>
      <w:rPr>
        <w:lang w:val="fr-FR"/>
      </w:rPr>
    </w:pPr>
    <w:r w:rsidRPr="00121091">
      <w:rPr>
        <w:rStyle w:val="Numrodepage"/>
        <w:lang w:val="fr-FR"/>
      </w:rPr>
      <w:t>Section</w:t>
    </w:r>
    <w:r>
      <w:rPr>
        <w:rStyle w:val="Numrodepage"/>
        <w:lang w:val="fr-FR"/>
      </w:rPr>
      <w:t xml:space="preserve"> V - </w:t>
    </w:r>
    <w:r w:rsidRPr="00121091">
      <w:rPr>
        <w:lang w:val="fr-FR"/>
      </w:rPr>
      <w:t>Critères d’éligibilité</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443F50" w:rsidRDefault="008276F3" w:rsidP="0062641D">
    <w:pPr>
      <w:pStyle w:val="En-tte"/>
      <w:ind w:right="72"/>
      <w:rPr>
        <w:lang w:val="fr-FR"/>
      </w:rPr>
    </w:pPr>
    <w:r>
      <w:rPr>
        <w:lang w:val="fr-FR"/>
      </w:rPr>
      <w:t xml:space="preserve">Section 5. Critères d’éligibilité et </w:t>
    </w:r>
    <w:r w:rsidRPr="00121091">
      <w:rPr>
        <w:lang w:val="fr-FR"/>
      </w:rPr>
      <w:t>responsabil</w:t>
    </w:r>
    <w:r>
      <w:rPr>
        <w:lang w:val="fr-FR"/>
      </w:rPr>
      <w:t>ité environnementale et sociale</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76</w:t>
    </w:r>
    <w:r>
      <w:rPr>
        <w:rStyle w:val="Numrodepage"/>
      </w:rPr>
      <w:fldChar w:fldCharType="end"/>
    </w:r>
  </w:p>
  <w:p w:rsidR="008276F3" w:rsidRDefault="008276F3" w:rsidP="002E4D7B">
    <w:pPr>
      <w:pStyle w:val="En-tte"/>
      <w:tabs>
        <w:tab w:val="clear" w:pos="9000"/>
        <w:tab w:val="right" w:pos="8505"/>
      </w:tabs>
      <w:ind w:right="-7"/>
      <w:rPr>
        <w:lang w:val="fr-FR"/>
      </w:rPr>
    </w:pPr>
    <w:r>
      <w:tab/>
    </w:r>
    <w:r>
      <w:rPr>
        <w:lang w:val="fr-FR"/>
      </w:rPr>
      <w:t>VI</w:t>
    </w:r>
    <w:r w:rsidRPr="00BF7A06">
      <w:rPr>
        <w:lang w:val="fr-FR"/>
      </w:rPr>
      <w:t xml:space="preserve">. </w:t>
    </w:r>
    <w:r>
      <w:rPr>
        <w:lang w:val="fr-FR"/>
      </w:rPr>
      <w:t xml:space="preserve"> Règles de l’AFD en matière de Fraude et de Corruption – Responsabilité E&amp;S</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81</w:t>
    </w:r>
    <w:r>
      <w:rPr>
        <w:rStyle w:val="Numrodepage"/>
      </w:rPr>
      <w:fldChar w:fldCharType="end"/>
    </w:r>
  </w:p>
  <w:p w:rsidR="008276F3" w:rsidRDefault="008276F3" w:rsidP="00C01181">
    <w:pPr>
      <w:pStyle w:val="En-tte"/>
      <w:tabs>
        <w:tab w:val="clear" w:pos="9000"/>
        <w:tab w:val="right" w:pos="8647"/>
      </w:tabs>
      <w:ind w:right="-7"/>
      <w:rPr>
        <w:lang w:val="fr-FR"/>
      </w:rPr>
    </w:pPr>
    <w:r>
      <w:rPr>
        <w:lang w:val="fr-FR"/>
      </w:rPr>
      <w:t>VI</w:t>
    </w:r>
    <w:r w:rsidRPr="00BF7A06">
      <w:rPr>
        <w:lang w:val="fr-FR"/>
      </w:rPr>
      <w:t xml:space="preserve">. </w:t>
    </w:r>
    <w:r>
      <w:rPr>
        <w:lang w:val="fr-FR"/>
      </w:rPr>
      <w:t xml:space="preserve"> Règles de l’AFD en matière de Fraude et de Corruption – Responsabilité E&amp;S</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BF7A06">
    <w:pPr>
      <w:pStyle w:val="En-tte"/>
      <w:tabs>
        <w:tab w:val="clear" w:pos="9000"/>
        <w:tab w:val="right" w:pos="8460"/>
      </w:tabs>
      <w:ind w:right="-18"/>
    </w:pP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73</w:t>
    </w:r>
    <w:r>
      <w:rPr>
        <w:rStyle w:val="Numrodepage"/>
      </w:rPr>
      <w:fldChar w:fldCharType="end"/>
    </w:r>
    <w:r>
      <w:rPr>
        <w:rStyle w:val="Numrodepage"/>
      </w:rPr>
      <w:tab/>
    </w:r>
    <w:r>
      <w:rPr>
        <w:lang w:val="fr-FR"/>
      </w:rPr>
      <w:t>VI</w:t>
    </w:r>
    <w:r w:rsidRPr="00BF7A06">
      <w:rPr>
        <w:lang w:val="fr-FR"/>
      </w:rPr>
      <w:t xml:space="preserve">. </w:t>
    </w:r>
    <w:r>
      <w:rPr>
        <w:lang w:val="fr-FR"/>
      </w:rPr>
      <w:t xml:space="preserve"> Règles de l’AFD en matière de Fraude et de Corruption – Responsabilité E&amp;S</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BF7A06">
    <w:pPr>
      <w:pStyle w:val="En-tte"/>
      <w:tabs>
        <w:tab w:val="clear" w:pos="9000"/>
        <w:tab w:val="right" w:pos="8460"/>
      </w:tabs>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78</w:t>
    </w:r>
    <w:r>
      <w:rPr>
        <w:rStyle w:val="Numrodepag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457BE9">
    <w:pPr>
      <w:pStyle w:val="En-tte"/>
      <w:tabs>
        <w:tab w:val="clear" w:pos="9000"/>
        <w:tab w:val="right" w:pos="8364"/>
      </w:tabs>
    </w:pPr>
    <w:r>
      <w:fldChar w:fldCharType="begin"/>
    </w:r>
    <w:r>
      <w:instrText>PAGE   \* MERGEFORMAT</w:instrText>
    </w:r>
    <w:r>
      <w:fldChar w:fldCharType="separate"/>
    </w:r>
    <w:r w:rsidR="008B190F" w:rsidRPr="008B190F">
      <w:rPr>
        <w:noProof/>
        <w:lang w:val="fr-FR"/>
      </w:rPr>
      <w:t>ii</w:t>
    </w:r>
    <w:r>
      <w:fldChar w:fldCharType="end"/>
    </w:r>
    <w:r>
      <w:tab/>
      <w:t>Notes à l’Utilisateur</w:t>
    </w:r>
  </w:p>
  <w:p w:rsidR="008276F3" w:rsidRDefault="008276F3" w:rsidP="00DF03D2">
    <w:pPr>
      <w:pStyle w:val="En-tte"/>
      <w:pBdr>
        <w:bottom w:val="none" w:sz="0" w:space="0" w:color="auto"/>
      </w:pBdr>
      <w:tabs>
        <w:tab w:val="clear" w:pos="9000"/>
        <w:tab w:val="right" w:pos="8505"/>
      </w:tabs>
      <w:ind w:right="-45"/>
      <w:rPr>
        <w:lang w:val="fr-FR"/>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BF7A06">
    <w:pPr>
      <w:pStyle w:val="En-tte"/>
      <w:tabs>
        <w:tab w:val="clear" w:pos="9000"/>
        <w:tab w:val="right" w:pos="8460"/>
      </w:tabs>
      <w:ind w:right="-18"/>
    </w:pP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79</w:t>
    </w:r>
    <w:r>
      <w:rPr>
        <w:rStyle w:val="Numrodepage"/>
      </w:rPr>
      <w:fldChar w:fldCharType="end"/>
    </w:r>
    <w:r>
      <w:rPr>
        <w:rStyle w:val="Numrodepage"/>
      </w:rPr>
      <w:tab/>
      <w:t>Section VII.  Bordereau des Quantités, Calendrier de Livraison et Spécifications Techniques</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703108">
      <w:rPr>
        <w:rStyle w:val="Numrodepage"/>
        <w:noProof/>
      </w:rPr>
      <w:t>84</w:t>
    </w:r>
    <w:r>
      <w:rPr>
        <w:rStyle w:val="Numrodepage"/>
      </w:rPr>
      <w:fldChar w:fldCharType="end"/>
    </w:r>
  </w:p>
  <w:p w:rsidR="008276F3" w:rsidRDefault="008276F3" w:rsidP="00615E3F">
    <w:pPr>
      <w:pStyle w:val="En-tte"/>
      <w:tabs>
        <w:tab w:val="clear" w:pos="9000"/>
        <w:tab w:val="right" w:pos="13892"/>
      </w:tabs>
      <w:ind w:right="-7"/>
      <w:rPr>
        <w:lang w:val="fr-FR"/>
      </w:rPr>
    </w:pPr>
    <w:r>
      <w:tab/>
    </w:r>
    <w:r>
      <w:rPr>
        <w:rStyle w:val="Numrodepage"/>
      </w:rPr>
      <w:t>Section VII.  Bordereau des Quantités, Calendrier de Livraison et Spécifications Techniques</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A6457F">
    <w:pPr>
      <w:pStyle w:val="En-tte"/>
      <w:tabs>
        <w:tab w:val="clear" w:pos="9000"/>
        <w:tab w:val="right" w:pos="13892"/>
      </w:tabs>
      <w:ind w:right="-18"/>
    </w:pPr>
    <w:r>
      <w:rPr>
        <w:rStyle w:val="Numrodepage"/>
      </w:rPr>
      <w:t xml:space="preserve">Section VII.  Bordereau des Quantités, Calendrier de Livraison et Spécifications Techniques </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80</w:t>
    </w:r>
    <w:r>
      <w:rPr>
        <w:rStyle w:val="Numrodepage"/>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84</w:t>
    </w:r>
    <w:r>
      <w:rPr>
        <w:rStyle w:val="Numrodepage"/>
      </w:rPr>
      <w:fldChar w:fldCharType="end"/>
    </w:r>
  </w:p>
  <w:p w:rsidR="008276F3" w:rsidRDefault="008276F3" w:rsidP="001E52FE">
    <w:pPr>
      <w:pStyle w:val="En-tte"/>
      <w:tabs>
        <w:tab w:val="clear" w:pos="9000"/>
        <w:tab w:val="right" w:pos="8505"/>
      </w:tabs>
      <w:ind w:right="-6"/>
      <w:rPr>
        <w:lang w:val="fr-FR"/>
      </w:rPr>
    </w:pPr>
    <w:r>
      <w:tab/>
    </w:r>
    <w:r>
      <w:rPr>
        <w:rStyle w:val="Numrodepage"/>
      </w:rPr>
      <w:t>Section VII.  Bordereau des Quantités, Calendrier de Livraison et Spécifications Techniques</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83</w:t>
    </w:r>
    <w:r>
      <w:rPr>
        <w:rStyle w:val="Numrodepage"/>
      </w:rPr>
      <w:fldChar w:fldCharType="end"/>
    </w:r>
  </w:p>
  <w:p w:rsidR="008276F3" w:rsidRDefault="008276F3" w:rsidP="00C01181">
    <w:pPr>
      <w:pStyle w:val="En-tte"/>
      <w:tabs>
        <w:tab w:val="clear" w:pos="9000"/>
        <w:tab w:val="right" w:pos="8647"/>
      </w:tabs>
      <w:ind w:right="-7"/>
      <w:rPr>
        <w:lang w:val="fr-FR"/>
      </w:rPr>
    </w:pPr>
    <w:r>
      <w:rPr>
        <w:rStyle w:val="Numrodepage"/>
      </w:rPr>
      <w:t>Section VII.  Bordereau des Quantités, Calendrier de Livraison et Spécifications Techniques</w: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A6457F">
    <w:pPr>
      <w:pStyle w:val="En-tte"/>
      <w:tabs>
        <w:tab w:val="clear" w:pos="9000"/>
        <w:tab w:val="right" w:pos="8505"/>
      </w:tabs>
      <w:ind w:right="-17"/>
    </w:pPr>
    <w:r>
      <w:rPr>
        <w:rStyle w:val="Numrodepage"/>
      </w:rPr>
      <w:t xml:space="preserve">Section VII.  Bordereau des Quantités, Calendrier de Livraison et Spécifications Techniques </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82</w:t>
    </w:r>
    <w:r>
      <w:rPr>
        <w:rStyle w:val="Numrodepage"/>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401783">
    <w:pPr>
      <w:pStyle w:val="En-tte"/>
      <w:tabs>
        <w:tab w:val="clear" w:pos="9000"/>
        <w:tab w:val="right" w:pos="8505"/>
      </w:tabs>
    </w:pPr>
    <w:r>
      <w:fldChar w:fldCharType="begin"/>
    </w:r>
    <w:r>
      <w:instrText>PAGE   \* MERGEFORMAT</w:instrText>
    </w:r>
    <w:r>
      <w:fldChar w:fldCharType="separate"/>
    </w:r>
    <w:r w:rsidR="00B123AF" w:rsidRPr="00B123AF">
      <w:rPr>
        <w:noProof/>
        <w:lang w:val="fr-FR"/>
      </w:rPr>
      <w:t>85</w:t>
    </w:r>
    <w:r>
      <w:fldChar w:fldCharType="end"/>
    </w:r>
  </w:p>
  <w:p w:rsidR="008276F3" w:rsidRDefault="008276F3">
    <w:pPr>
      <w:pStyle w:val="En-tte"/>
      <w:pBdr>
        <w:bottom w:val="none" w:sz="0" w:space="0" w:color="auto"/>
      </w:pBdr>
      <w:ind w:right="-72"/>
      <w:rPr>
        <w:lang w:val="fr-FR"/>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100</w:t>
    </w:r>
    <w:r>
      <w:rPr>
        <w:rStyle w:val="Numrodepage"/>
      </w:rPr>
      <w:fldChar w:fldCharType="end"/>
    </w:r>
  </w:p>
  <w:p w:rsidR="008276F3" w:rsidRDefault="008276F3" w:rsidP="008E60C3">
    <w:pPr>
      <w:pStyle w:val="En-tte"/>
      <w:tabs>
        <w:tab w:val="clear" w:pos="9000"/>
        <w:tab w:val="right" w:pos="8460"/>
      </w:tabs>
      <w:ind w:right="-7"/>
      <w:rPr>
        <w:lang w:val="fr-FR"/>
      </w:rPr>
    </w:pPr>
    <w:r>
      <w:tab/>
      <w:t>Section VIII.  Cahier des Clauses Administratives Générales</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101</w:t>
    </w:r>
    <w:r>
      <w:rPr>
        <w:rStyle w:val="Numrodepage"/>
      </w:rPr>
      <w:fldChar w:fldCharType="end"/>
    </w:r>
  </w:p>
  <w:p w:rsidR="008276F3" w:rsidRDefault="008276F3" w:rsidP="008E60C3">
    <w:pPr>
      <w:pStyle w:val="En-tte"/>
      <w:tabs>
        <w:tab w:val="clear" w:pos="9000"/>
        <w:tab w:val="right" w:pos="8460"/>
      </w:tabs>
      <w:ind w:right="-7"/>
      <w:rPr>
        <w:lang w:val="fr-FR"/>
      </w:rPr>
    </w:pPr>
    <w:r>
      <w:t>Section VIII.  Cahier des Clauses Administratives Générales</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401783">
    <w:pPr>
      <w:pStyle w:val="En-tte"/>
      <w:tabs>
        <w:tab w:val="clear" w:pos="9000"/>
        <w:tab w:val="right" w:pos="8505"/>
      </w:tabs>
    </w:pPr>
    <w:r>
      <w:t xml:space="preserve">Section VIII.  Cahier des Clauses Administratives Générales </w:t>
    </w:r>
    <w:r>
      <w:tab/>
    </w:r>
    <w:r>
      <w:fldChar w:fldCharType="begin"/>
    </w:r>
    <w:r>
      <w:instrText>PAGE   \* MERGEFORMAT</w:instrText>
    </w:r>
    <w:r>
      <w:fldChar w:fldCharType="separate"/>
    </w:r>
    <w:r w:rsidR="00B123AF" w:rsidRPr="00B123AF">
      <w:rPr>
        <w:noProof/>
        <w:lang w:val="fr-FR"/>
      </w:rPr>
      <w:t>86</w:t>
    </w:r>
    <w:r>
      <w:fldChar w:fldCharType="end"/>
    </w:r>
  </w:p>
  <w:p w:rsidR="008276F3" w:rsidRDefault="008276F3" w:rsidP="00401783">
    <w:pPr>
      <w:pStyle w:val="En-tte"/>
      <w:pBdr>
        <w:bottom w:val="none" w:sz="0" w:space="0" w:color="auto"/>
      </w:pBdr>
      <w:tabs>
        <w:tab w:val="left" w:pos="2250"/>
      </w:tabs>
      <w:ind w:right="-72"/>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8276F3" w:rsidRDefault="008276F3">
    <w:pPr>
      <w:pStyle w:val="En-tte"/>
      <w:ind w:right="72"/>
      <w:jc w:val="right"/>
    </w:pPr>
    <w:r>
      <w:t>Dossier type d’Appel d’Offres</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114</w:t>
    </w:r>
    <w:r>
      <w:rPr>
        <w:rStyle w:val="Numrodepage"/>
      </w:rPr>
      <w:fldChar w:fldCharType="end"/>
    </w:r>
    <w:bookmarkStart w:id="519" w:name="_Toc494778659"/>
  </w:p>
  <w:p w:rsidR="008276F3" w:rsidRDefault="008276F3" w:rsidP="00C17A71">
    <w:pPr>
      <w:pStyle w:val="En-tte"/>
      <w:tabs>
        <w:tab w:val="clear" w:pos="9000"/>
        <w:tab w:val="right" w:pos="8460"/>
      </w:tabs>
      <w:ind w:right="-7"/>
      <w:rPr>
        <w:lang w:val="fr-FR"/>
      </w:rPr>
    </w:pPr>
    <w:r>
      <w:tab/>
    </w:r>
    <w:bookmarkEnd w:id="519"/>
    <w:r>
      <w:t>Section IX.  Cahier des Clauses Administratives Particulières</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113</w:t>
    </w:r>
    <w:r>
      <w:rPr>
        <w:rStyle w:val="Numrodepage"/>
      </w:rPr>
      <w:fldChar w:fldCharType="end"/>
    </w:r>
  </w:p>
  <w:p w:rsidR="008276F3" w:rsidRDefault="008276F3" w:rsidP="00C17A71">
    <w:pPr>
      <w:pStyle w:val="En-tte"/>
      <w:tabs>
        <w:tab w:val="clear" w:pos="9000"/>
        <w:tab w:val="right" w:pos="8647"/>
      </w:tabs>
      <w:ind w:right="-7"/>
    </w:pPr>
    <w:r>
      <w:t>Section IX.  Cahier des Clauses Administratives Particulières</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F87C27">
    <w:pPr>
      <w:pStyle w:val="En-tte"/>
      <w:tabs>
        <w:tab w:val="clear" w:pos="9000"/>
        <w:tab w:val="right" w:pos="8505"/>
      </w:tabs>
    </w:pPr>
    <w:r>
      <w:fldChar w:fldCharType="begin"/>
    </w:r>
    <w:r>
      <w:instrText>PAGE   \* MERGEFORMAT</w:instrText>
    </w:r>
    <w:r>
      <w:fldChar w:fldCharType="separate"/>
    </w:r>
    <w:r w:rsidR="00B123AF" w:rsidRPr="00B123AF">
      <w:rPr>
        <w:noProof/>
        <w:lang w:val="fr-FR"/>
      </w:rPr>
      <w:t>102</w:t>
    </w:r>
    <w:r>
      <w:fldChar w:fldCharType="end"/>
    </w:r>
    <w:r>
      <w:tab/>
      <w:t>Section IX.  Cahier des Clauses Administratives Particulières</w:t>
    </w:r>
  </w:p>
  <w:p w:rsidR="008276F3" w:rsidRDefault="008276F3">
    <w:pPr>
      <w:pStyle w:val="En-tte"/>
      <w:pBdr>
        <w:bottom w:val="none" w:sz="0" w:space="0" w:color="auto"/>
      </w:pBdr>
      <w:ind w:right="-72"/>
      <w:rPr>
        <w:lang w:val="fr-FR"/>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92</w:t>
    </w:r>
    <w:r>
      <w:rPr>
        <w:rStyle w:val="Numrodepage"/>
      </w:rPr>
      <w:fldChar w:fldCharType="end"/>
    </w:r>
  </w:p>
  <w:p w:rsidR="008276F3" w:rsidRDefault="008276F3" w:rsidP="00C17A71">
    <w:pPr>
      <w:pStyle w:val="En-tte"/>
      <w:tabs>
        <w:tab w:val="clear" w:pos="9000"/>
        <w:tab w:val="right" w:pos="8460"/>
      </w:tabs>
      <w:ind w:right="-7"/>
      <w:rPr>
        <w:lang w:val="fr-FR"/>
      </w:rPr>
    </w:pPr>
    <w:r>
      <w:tab/>
    </w:r>
    <w:r>
      <w:rPr>
        <w:lang w:val="fr-FR"/>
      </w:rPr>
      <w:t>Section VIII. Formulaires du marché</w:t>
    </w:r>
  </w:p>
  <w:p w:rsidR="008276F3" w:rsidRDefault="008276F3">
    <w:pPr>
      <w:pStyle w:val="En-tte"/>
      <w:pBdr>
        <w:bottom w:val="single" w:sz="4" w:space="1" w:color="auto"/>
      </w:pBdr>
      <w:tabs>
        <w:tab w:val="clear" w:pos="9000"/>
        <w:tab w:val="right" w:pos="8647"/>
      </w:tabs>
      <w:ind w:right="-7" w:firstLine="3261"/>
      <w:jc w:val="left"/>
      <w:rPr>
        <w:lang w:val="fr-FR"/>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rsidP="000F1597">
    <w:pPr>
      <w:pStyle w:val="En-tte"/>
      <w:tabs>
        <w:tab w:val="clear" w:pos="9000"/>
        <w:tab w:val="right" w:pos="8505"/>
      </w:tabs>
    </w:pPr>
    <w:r>
      <w:fldChar w:fldCharType="begin"/>
    </w:r>
    <w:r>
      <w:instrText>PAGE   \* MERGEFORMAT</w:instrText>
    </w:r>
    <w:r>
      <w:fldChar w:fldCharType="separate"/>
    </w:r>
    <w:r w:rsidR="00B123AF" w:rsidRPr="00B123AF">
      <w:rPr>
        <w:noProof/>
        <w:lang w:val="fr-FR"/>
      </w:rPr>
      <w:t>115</w:t>
    </w:r>
    <w:r>
      <w:fldChar w:fldCharType="end"/>
    </w:r>
    <w:r>
      <w:tab/>
      <w:t>Section X.  Formulaires du Marché</w:t>
    </w:r>
  </w:p>
  <w:p w:rsidR="008276F3" w:rsidRDefault="008276F3">
    <w:pPr>
      <w:pStyle w:val="En-tte"/>
      <w:pBdr>
        <w:bottom w:val="none" w:sz="0" w:space="0" w:color="auto"/>
      </w:pBdr>
      <w:ind w:right="-72"/>
      <w:rPr>
        <w:lang w:val="fr-FR"/>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118</w:t>
    </w:r>
    <w:r>
      <w:rPr>
        <w:rStyle w:val="Numrodepage"/>
      </w:rPr>
      <w:fldChar w:fldCharType="end"/>
    </w:r>
  </w:p>
  <w:p w:rsidR="008276F3" w:rsidRDefault="008276F3" w:rsidP="0079680A">
    <w:pPr>
      <w:pStyle w:val="En-tte"/>
      <w:pBdr>
        <w:bottom w:val="single" w:sz="4" w:space="1" w:color="auto"/>
      </w:pBdr>
      <w:tabs>
        <w:tab w:val="clear" w:pos="9000"/>
        <w:tab w:val="right" w:pos="8460"/>
      </w:tabs>
      <w:ind w:right="-7" w:firstLine="3261"/>
      <w:jc w:val="left"/>
      <w:rPr>
        <w:lang w:val="fr-FR"/>
      </w:rPr>
    </w:pPr>
    <w:r>
      <w:tab/>
    </w:r>
    <w:r>
      <w:rPr>
        <w:lang w:val="fr-FR"/>
      </w:rPr>
      <w:t>Section X.  Formulaires du Marché</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121</w:t>
    </w:r>
    <w:r>
      <w:rPr>
        <w:rStyle w:val="Numrodepage"/>
      </w:rPr>
      <w:fldChar w:fldCharType="end"/>
    </w:r>
  </w:p>
  <w:p w:rsidR="008276F3" w:rsidRDefault="008276F3">
    <w:pPr>
      <w:pStyle w:val="En-tte"/>
      <w:tabs>
        <w:tab w:val="clear" w:pos="9000"/>
        <w:tab w:val="right" w:pos="8647"/>
      </w:tabs>
      <w:ind w:right="-7"/>
      <w:rPr>
        <w:lang w:val="fr-FR"/>
      </w:rPr>
    </w:pPr>
    <w:r>
      <w:rPr>
        <w:lang w:val="fr-FR"/>
      </w:rPr>
      <w:t>Section X.  Formulaires du Marché</w: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Pr="00BD48B3" w:rsidRDefault="008276F3" w:rsidP="00BD48B3">
    <w:pPr>
      <w:pStyle w:val="En-tte"/>
      <w:tabs>
        <w:tab w:val="clear" w:pos="9000"/>
        <w:tab w:val="right" w:pos="8460"/>
      </w:tabs>
      <w:ind w:right="-7"/>
      <w:rPr>
        <w:lang w:val="fr-FR"/>
      </w:rPr>
    </w:pP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116</w:t>
    </w:r>
    <w:r>
      <w:rPr>
        <w:rStyle w:val="Numrodepage"/>
      </w:rPr>
      <w:fldChar w:fldCharType="end"/>
    </w:r>
    <w:r>
      <w:rPr>
        <w:rStyle w:val="Numrodepage"/>
      </w:rPr>
      <w:tab/>
      <w:t>Section X.  Formulaires du Marché</w: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120</w:t>
    </w:r>
    <w:r>
      <w:rPr>
        <w:rStyle w:val="Numrodepage"/>
      </w:rPr>
      <w:fldChar w:fldCharType="end"/>
    </w:r>
  </w:p>
  <w:p w:rsidR="008276F3" w:rsidRDefault="008276F3">
    <w:pPr>
      <w:pStyle w:val="En-tte"/>
      <w:pBdr>
        <w:bottom w:val="single" w:sz="4" w:space="1" w:color="auto"/>
      </w:pBdr>
      <w:tabs>
        <w:tab w:val="clear" w:pos="9000"/>
        <w:tab w:val="right" w:pos="8647"/>
      </w:tabs>
      <w:ind w:right="-7" w:firstLine="3261"/>
      <w:jc w:val="left"/>
      <w:rPr>
        <w:lang w:val="fr-FR"/>
      </w:rPr>
    </w:pPr>
    <w:r>
      <w:tab/>
    </w:r>
    <w:r>
      <w:rPr>
        <w:rStyle w:val="Numrodepage"/>
      </w:rPr>
      <w:t>Section X.  Formulaires du Marché</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8276F3" w:rsidRDefault="008276F3">
    <w:pPr>
      <w:pStyle w:val="En-tte"/>
      <w:ind w:right="69"/>
      <w:rPr>
        <w:lang w:val="fr-FR"/>
      </w:rPr>
    </w:pPr>
    <w:r>
      <w:rPr>
        <w:lang w:val="fr-FR"/>
      </w:rPr>
      <w:t>Dossier type d’Appel d’Offres</w:t>
    </w:r>
    <w:r>
      <w:rPr>
        <w:lang w:val="fr-FR"/>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p>
  <w:p w:rsidR="008276F3" w:rsidRDefault="008276F3" w:rsidP="00607DE4">
    <w:pPr>
      <w:pStyle w:val="En-tte"/>
      <w:ind w:right="69"/>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14</w:t>
    </w:r>
    <w:r>
      <w:rPr>
        <w:rStyle w:val="Numrodepage"/>
      </w:rPr>
      <w:fldChar w:fldCharType="end"/>
    </w:r>
  </w:p>
  <w:p w:rsidR="008276F3" w:rsidRDefault="008276F3">
    <w:pPr>
      <w:pStyle w:val="En-tte"/>
      <w:ind w:right="360" w:firstLine="360"/>
      <w:jc w:val="right"/>
    </w:pPr>
    <w:r>
      <w:t>Dossier type d’Appel d’Offres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D901E18"/>
    <w:lvl w:ilvl="0">
      <w:numFmt w:val="decimal"/>
      <w:lvlText w:val="*"/>
      <w:lvlJc w:val="left"/>
      <w:rPr>
        <w:rFonts w:cs="Times New Roman"/>
      </w:rPr>
    </w:lvl>
  </w:abstractNum>
  <w:abstractNum w:abstractNumId="1" w15:restartNumberingAfterBreak="0">
    <w:nsid w:val="00000001"/>
    <w:multiLevelType w:val="hybridMultilevel"/>
    <w:tmpl w:val="5044AAEE"/>
    <w:lvl w:ilvl="0" w:tplc="F0BCDE4A">
      <w:start w:val="1"/>
      <w:numFmt w:val="decimal"/>
      <w:lvlText w:val="(%1)"/>
      <w:lvlJc w:val="left"/>
      <w:pPr>
        <w:tabs>
          <w:tab w:val="num" w:pos="1440"/>
        </w:tabs>
        <w:ind w:left="1440" w:hanging="360"/>
      </w:pPr>
      <w:rPr>
        <w:rFonts w:cs="Times New Roman"/>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2"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3" w15:restartNumberingAfterBreak="0">
    <w:nsid w:val="009B7817"/>
    <w:multiLevelType w:val="hybridMultilevel"/>
    <w:tmpl w:val="AEC8BE18"/>
    <w:lvl w:ilvl="0" w:tplc="5F6082F8">
      <w:start w:val="3"/>
      <w:numFmt w:val="decimal"/>
      <w:lvlText w:val="%1."/>
      <w:lvlJc w:val="left"/>
      <w:pPr>
        <w:tabs>
          <w:tab w:val="num" w:pos="720"/>
        </w:tabs>
        <w:ind w:left="720" w:hanging="360"/>
      </w:pPr>
      <w:rPr>
        <w:rFonts w:cs="Times New Roman" w:hint="default"/>
        <w:sz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0C7706D"/>
    <w:multiLevelType w:val="hybridMultilevel"/>
    <w:tmpl w:val="CEEE254E"/>
    <w:lvl w:ilvl="0" w:tplc="63F06A64">
      <w:start w:val="1"/>
      <w:numFmt w:val="bullet"/>
      <w:lvlText w:val=""/>
      <w:lvlJc w:val="left"/>
      <w:pPr>
        <w:ind w:left="720" w:hanging="360"/>
      </w:pPr>
      <w:rPr>
        <w:rFonts w:ascii="Symbol" w:hAnsi="Symbol" w:cs="Times New Roman"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149785B"/>
    <w:multiLevelType w:val="singleLevel"/>
    <w:tmpl w:val="3874146C"/>
    <w:lvl w:ilvl="0">
      <w:start w:val="1"/>
      <w:numFmt w:val="lowerLetter"/>
      <w:lvlText w:val="%1)"/>
      <w:lvlJc w:val="left"/>
      <w:pPr>
        <w:tabs>
          <w:tab w:val="num" w:pos="360"/>
        </w:tabs>
        <w:ind w:left="360" w:hanging="360"/>
      </w:pPr>
      <w:rPr>
        <w:b w:val="0"/>
        <w:i w:val="0"/>
      </w:rPr>
    </w:lvl>
  </w:abstractNum>
  <w:abstractNum w:abstractNumId="6" w15:restartNumberingAfterBreak="0">
    <w:nsid w:val="01D21395"/>
    <w:multiLevelType w:val="singleLevel"/>
    <w:tmpl w:val="8DE4E448"/>
    <w:lvl w:ilvl="0">
      <w:start w:val="1"/>
      <w:numFmt w:val="lowerLetter"/>
      <w:lvlText w:val="%1)"/>
      <w:lvlJc w:val="left"/>
      <w:pPr>
        <w:tabs>
          <w:tab w:val="num" w:pos="720"/>
        </w:tabs>
        <w:ind w:left="720" w:hanging="720"/>
      </w:pPr>
      <w:rPr>
        <w:rFonts w:hint="default"/>
      </w:rPr>
    </w:lvl>
  </w:abstractNum>
  <w:abstractNum w:abstractNumId="7"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35048CC"/>
    <w:multiLevelType w:val="multilevel"/>
    <w:tmpl w:val="A03CC812"/>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67971BD"/>
    <w:multiLevelType w:val="hybridMultilevel"/>
    <w:tmpl w:val="88BE6736"/>
    <w:lvl w:ilvl="0" w:tplc="7DDE39A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3" w15:restartNumberingAfterBreak="0">
    <w:nsid w:val="0A050C5B"/>
    <w:multiLevelType w:val="hybridMultilevel"/>
    <w:tmpl w:val="6E02DCDA"/>
    <w:lvl w:ilvl="0" w:tplc="EFCCF6B8">
      <w:start w:val="1"/>
      <w:numFmt w:val="lowerLetter"/>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B15633D"/>
    <w:multiLevelType w:val="hybridMultilevel"/>
    <w:tmpl w:val="E6BA16D4"/>
    <w:lvl w:ilvl="0" w:tplc="6CFEBA4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C1E145C"/>
    <w:multiLevelType w:val="singleLevel"/>
    <w:tmpl w:val="1D1C4328"/>
    <w:lvl w:ilvl="0">
      <w:start w:val="1"/>
      <w:numFmt w:val="lowerLetter"/>
      <w:lvlText w:val="%1)"/>
      <w:lvlJc w:val="left"/>
      <w:pPr>
        <w:tabs>
          <w:tab w:val="num" w:pos="360"/>
        </w:tabs>
        <w:ind w:left="360" w:hanging="360"/>
      </w:pPr>
      <w:rPr>
        <w:rFonts w:hint="default"/>
        <w:i w:val="0"/>
      </w:rPr>
    </w:lvl>
  </w:abstractNum>
  <w:abstractNum w:abstractNumId="16" w15:restartNumberingAfterBreak="0">
    <w:nsid w:val="0C403716"/>
    <w:multiLevelType w:val="hybridMultilevel"/>
    <w:tmpl w:val="0AC44CD8"/>
    <w:lvl w:ilvl="0" w:tplc="EFCCF6B8">
      <w:start w:val="1"/>
      <w:numFmt w:val="lowerLetter"/>
      <w:lvlText w:val="(%1)"/>
      <w:lvlJc w:val="left"/>
      <w:pPr>
        <w:ind w:left="808" w:hanging="360"/>
      </w:pPr>
      <w:rPr>
        <w:rFonts w:ascii="Times New Roman" w:hAnsi="Times New Roman" w:cs="Times New Roman"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EFCCF6B8">
      <w:start w:val="1"/>
      <w:numFmt w:val="lowerLetter"/>
      <w:lvlText w:val="(%7)"/>
      <w:lvlJc w:val="left"/>
      <w:pPr>
        <w:ind w:left="5128" w:hanging="360"/>
      </w:pPr>
      <w:rPr>
        <w:rFonts w:ascii="Times New Roman" w:hAnsi="Times New Roman" w:cs="Times New Roman" w:hint="default"/>
      </w:r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17" w15:restartNumberingAfterBreak="0">
    <w:nsid w:val="0CB70B6D"/>
    <w:multiLevelType w:val="hybridMultilevel"/>
    <w:tmpl w:val="A3381E30"/>
    <w:lvl w:ilvl="0" w:tplc="19621A2C">
      <w:start w:val="1"/>
      <w:numFmt w:val="lowerLetter"/>
      <w:lvlText w:val="%1)"/>
      <w:lvlJc w:val="left"/>
      <w:pPr>
        <w:tabs>
          <w:tab w:val="num" w:pos="450"/>
        </w:tabs>
        <w:ind w:left="450" w:hanging="540"/>
      </w:pPr>
      <w:rPr>
        <w:rFonts w:ascii="Times New Roman" w:eastAsia="Times New Roman" w:hAnsi="Times New Roman" w:cs="Times New Roman"/>
      </w:rPr>
    </w:lvl>
    <w:lvl w:ilvl="1" w:tplc="04090003">
      <w:start w:val="1"/>
      <w:numFmt w:val="bullet"/>
      <w:lvlText w:val="o"/>
      <w:lvlJc w:val="left"/>
      <w:pPr>
        <w:tabs>
          <w:tab w:val="num" w:pos="990"/>
        </w:tabs>
        <w:ind w:left="990" w:hanging="360"/>
      </w:pPr>
      <w:rPr>
        <w:rFonts w:ascii="Courier New" w:hAnsi="Courier New" w:hint="default"/>
      </w:rPr>
    </w:lvl>
    <w:lvl w:ilvl="2" w:tplc="8CBC93E0">
      <w:start w:val="1"/>
      <w:numFmt w:val="lowerLetter"/>
      <w:lvlText w:val="%3)"/>
      <w:lvlJc w:val="left"/>
      <w:pPr>
        <w:ind w:left="1710" w:hanging="360"/>
      </w:pPr>
      <w:rPr>
        <w:rFont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8" w15:restartNumberingAfterBreak="0">
    <w:nsid w:val="0D400483"/>
    <w:multiLevelType w:val="multilevel"/>
    <w:tmpl w:val="82E4F3C2"/>
    <w:lvl w:ilvl="0">
      <w:start w:val="2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D4424AC"/>
    <w:multiLevelType w:val="hybridMultilevel"/>
    <w:tmpl w:val="3B78B95A"/>
    <w:lvl w:ilvl="0" w:tplc="B8A657FC">
      <w:start w:val="1"/>
      <w:numFmt w:val="lowerLetter"/>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EA1634C"/>
    <w:multiLevelType w:val="hybridMultilevel"/>
    <w:tmpl w:val="47EA5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FC650DB"/>
    <w:multiLevelType w:val="multilevel"/>
    <w:tmpl w:val="3C68C1E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861F8E"/>
    <w:multiLevelType w:val="singleLevel"/>
    <w:tmpl w:val="66D6B416"/>
    <w:lvl w:ilvl="0">
      <w:start w:val="1"/>
      <w:numFmt w:val="lowerLetter"/>
      <w:lvlText w:val="%1)"/>
      <w:lvlJc w:val="left"/>
      <w:pPr>
        <w:tabs>
          <w:tab w:val="num" w:pos="504"/>
        </w:tabs>
        <w:ind w:left="504" w:hanging="504"/>
      </w:pPr>
      <w:rPr>
        <w:b w:val="0"/>
        <w:i w:val="0"/>
        <w:sz w:val="24"/>
        <w:szCs w:val="24"/>
      </w:rPr>
    </w:lvl>
  </w:abstractNum>
  <w:abstractNum w:abstractNumId="23" w15:restartNumberingAfterBreak="0">
    <w:nsid w:val="10942A50"/>
    <w:multiLevelType w:val="hybridMultilevel"/>
    <w:tmpl w:val="4DF63C06"/>
    <w:lvl w:ilvl="0" w:tplc="5F6082F8">
      <w:start w:val="3"/>
      <w:numFmt w:val="decimal"/>
      <w:lvlText w:val="%1."/>
      <w:lvlJc w:val="left"/>
      <w:pPr>
        <w:tabs>
          <w:tab w:val="num" w:pos="720"/>
        </w:tabs>
        <w:ind w:left="720" w:hanging="360"/>
      </w:pPr>
      <w:rPr>
        <w:rFonts w:cs="Times New Roman" w:hint="default"/>
        <w:sz w:val="24"/>
      </w:rPr>
    </w:lvl>
    <w:lvl w:ilvl="1" w:tplc="3878B9F8">
      <w:start w:val="2"/>
      <w:numFmt w:val="lowerRoman"/>
      <w:lvlText w:val="(%2)"/>
      <w:lvlJc w:val="left"/>
      <w:pPr>
        <w:tabs>
          <w:tab w:val="num" w:pos="1800"/>
        </w:tabs>
        <w:ind w:left="1800" w:hanging="720"/>
      </w:pPr>
      <w:rPr>
        <w:rFonts w:cs="Times New Roman" w:hint="default"/>
      </w:rPr>
    </w:lvl>
    <w:lvl w:ilvl="2" w:tplc="63F06A64">
      <w:start w:val="1"/>
      <w:numFmt w:val="bullet"/>
      <w:lvlText w:val=""/>
      <w:lvlJc w:val="left"/>
      <w:pPr>
        <w:tabs>
          <w:tab w:val="num" w:pos="2340"/>
        </w:tabs>
        <w:ind w:left="2340" w:hanging="360"/>
      </w:pPr>
      <w:rPr>
        <w:rFonts w:ascii="Symbol" w:hAnsi="Symbol" w:cs="Times New Roman" w:hint="default"/>
        <w:sz w:val="24"/>
      </w:rPr>
    </w:lvl>
    <w:lvl w:ilvl="3" w:tplc="FE0A6470">
      <w:start w:val="1"/>
      <w:numFmt w:val="lowerLetter"/>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13B30F4"/>
    <w:multiLevelType w:val="hybridMultilevel"/>
    <w:tmpl w:val="AD785420"/>
    <w:lvl w:ilvl="0" w:tplc="E772BF6A">
      <w:start w:val="1"/>
      <w:numFmt w:val="decimal"/>
      <w:lvlText w:val="%1."/>
      <w:lvlJc w:val="left"/>
      <w:pPr>
        <w:ind w:left="1170" w:hanging="720"/>
      </w:pPr>
      <w:rPr>
        <w:rFonts w:ascii="Times New Roman" w:hAnsi="Times New Roman" w:cs="Times New Roman" w:hint="default"/>
      </w:rPr>
    </w:lvl>
    <w:lvl w:ilvl="1" w:tplc="04090019">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15:restartNumberingAfterBreak="0">
    <w:nsid w:val="11511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23E14C3"/>
    <w:multiLevelType w:val="hybridMultilevel"/>
    <w:tmpl w:val="4B625F80"/>
    <w:lvl w:ilvl="0" w:tplc="0809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2E339E8"/>
    <w:multiLevelType w:val="multilevel"/>
    <w:tmpl w:val="7B32D4CA"/>
    <w:lvl w:ilvl="0">
      <w:start w:val="25"/>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3B53CC3"/>
    <w:multiLevelType w:val="hybridMultilevel"/>
    <w:tmpl w:val="0EA29BE2"/>
    <w:lvl w:ilvl="0" w:tplc="00F04E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42B68A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5411E44"/>
    <w:multiLevelType w:val="singleLevel"/>
    <w:tmpl w:val="9D5AF9A0"/>
    <w:lvl w:ilvl="0">
      <w:start w:val="1"/>
      <w:numFmt w:val="lowerRoman"/>
      <w:lvlText w:val="%1)"/>
      <w:lvlJc w:val="left"/>
      <w:pPr>
        <w:tabs>
          <w:tab w:val="num" w:pos="720"/>
        </w:tabs>
        <w:ind w:left="504" w:hanging="504"/>
      </w:pPr>
      <w:rPr>
        <w:rFonts w:hint="default"/>
      </w:rPr>
    </w:lvl>
  </w:abstractNum>
  <w:abstractNum w:abstractNumId="31" w15:restartNumberingAfterBreak="0">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6C83656"/>
    <w:multiLevelType w:val="multilevel"/>
    <w:tmpl w:val="B328765A"/>
    <w:lvl w:ilvl="0">
      <w:start w:val="1"/>
      <w:numFmt w:val="decimal"/>
      <w:pStyle w:val="Style4"/>
      <w:lvlText w:val="%1."/>
      <w:lvlJc w:val="left"/>
      <w:pPr>
        <w:tabs>
          <w:tab w:val="num" w:pos="360"/>
        </w:tabs>
        <w:ind w:left="360" w:hanging="360"/>
      </w:pPr>
      <w:rPr>
        <w:b/>
        <w:i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1CFF0942"/>
    <w:multiLevelType w:val="multilevel"/>
    <w:tmpl w:val="8EB41734"/>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320B5C"/>
    <w:multiLevelType w:val="hybridMultilevel"/>
    <w:tmpl w:val="0AAE1DBE"/>
    <w:lvl w:ilvl="0" w:tplc="8072026A">
      <w:start w:val="1"/>
      <w:numFmt w:val="lowerLetter"/>
      <w:lvlText w:val="%1)"/>
      <w:lvlJc w:val="left"/>
      <w:pPr>
        <w:ind w:left="667" w:hanging="360"/>
      </w:pPr>
      <w:rPr>
        <w:rFonts w:hint="default"/>
      </w:rPr>
    </w:lvl>
    <w:lvl w:ilvl="1" w:tplc="040C0019">
      <w:start w:val="1"/>
      <w:numFmt w:val="lowerLetter"/>
      <w:lvlText w:val="%2."/>
      <w:lvlJc w:val="left"/>
      <w:pPr>
        <w:ind w:left="1387" w:hanging="360"/>
      </w:pPr>
    </w:lvl>
    <w:lvl w:ilvl="2" w:tplc="040C001B" w:tentative="1">
      <w:start w:val="1"/>
      <w:numFmt w:val="lowerRoman"/>
      <w:lvlText w:val="%3."/>
      <w:lvlJc w:val="right"/>
      <w:pPr>
        <w:ind w:left="2107" w:hanging="180"/>
      </w:pPr>
    </w:lvl>
    <w:lvl w:ilvl="3" w:tplc="040C000F" w:tentative="1">
      <w:start w:val="1"/>
      <w:numFmt w:val="decimal"/>
      <w:lvlText w:val="%4."/>
      <w:lvlJc w:val="left"/>
      <w:pPr>
        <w:ind w:left="2827" w:hanging="360"/>
      </w:pPr>
    </w:lvl>
    <w:lvl w:ilvl="4" w:tplc="040C0019" w:tentative="1">
      <w:start w:val="1"/>
      <w:numFmt w:val="lowerLetter"/>
      <w:lvlText w:val="%5."/>
      <w:lvlJc w:val="left"/>
      <w:pPr>
        <w:ind w:left="3547" w:hanging="360"/>
      </w:pPr>
    </w:lvl>
    <w:lvl w:ilvl="5" w:tplc="040C001B" w:tentative="1">
      <w:start w:val="1"/>
      <w:numFmt w:val="lowerRoman"/>
      <w:lvlText w:val="%6."/>
      <w:lvlJc w:val="right"/>
      <w:pPr>
        <w:ind w:left="4267" w:hanging="180"/>
      </w:pPr>
    </w:lvl>
    <w:lvl w:ilvl="6" w:tplc="040C000F" w:tentative="1">
      <w:start w:val="1"/>
      <w:numFmt w:val="decimal"/>
      <w:lvlText w:val="%7."/>
      <w:lvlJc w:val="left"/>
      <w:pPr>
        <w:ind w:left="4987" w:hanging="360"/>
      </w:pPr>
    </w:lvl>
    <w:lvl w:ilvl="7" w:tplc="040C0019" w:tentative="1">
      <w:start w:val="1"/>
      <w:numFmt w:val="lowerLetter"/>
      <w:lvlText w:val="%8."/>
      <w:lvlJc w:val="left"/>
      <w:pPr>
        <w:ind w:left="5707" w:hanging="360"/>
      </w:pPr>
    </w:lvl>
    <w:lvl w:ilvl="8" w:tplc="040C001B" w:tentative="1">
      <w:start w:val="1"/>
      <w:numFmt w:val="lowerRoman"/>
      <w:lvlText w:val="%9."/>
      <w:lvlJc w:val="right"/>
      <w:pPr>
        <w:ind w:left="6427" w:hanging="180"/>
      </w:pPr>
    </w:lvl>
  </w:abstractNum>
  <w:abstractNum w:abstractNumId="35" w15:restartNumberingAfterBreak="0">
    <w:nsid w:val="1F8B4EE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22C7561C"/>
    <w:multiLevelType w:val="hybridMultilevel"/>
    <w:tmpl w:val="738A0A1E"/>
    <w:lvl w:ilvl="0" w:tplc="6ED094D6">
      <w:start w:val="1"/>
      <w:numFmt w:val="lowerLetter"/>
      <w:lvlText w:val="%1)"/>
      <w:lvlJc w:val="left"/>
      <w:pPr>
        <w:ind w:left="1027" w:hanging="360"/>
      </w:pPr>
      <w:rPr>
        <w:rFonts w:hint="default"/>
      </w:rPr>
    </w:lvl>
    <w:lvl w:ilvl="1" w:tplc="040C0019" w:tentative="1">
      <w:start w:val="1"/>
      <w:numFmt w:val="lowerLetter"/>
      <w:lvlText w:val="%2."/>
      <w:lvlJc w:val="left"/>
      <w:pPr>
        <w:ind w:left="1747" w:hanging="360"/>
      </w:pPr>
    </w:lvl>
    <w:lvl w:ilvl="2" w:tplc="040C001B">
      <w:start w:val="1"/>
      <w:numFmt w:val="lowerRoman"/>
      <w:lvlText w:val="%3."/>
      <w:lvlJc w:val="right"/>
      <w:pPr>
        <w:ind w:left="2467" w:hanging="180"/>
      </w:pPr>
    </w:lvl>
    <w:lvl w:ilvl="3" w:tplc="040C000F" w:tentative="1">
      <w:start w:val="1"/>
      <w:numFmt w:val="decimal"/>
      <w:lvlText w:val="%4."/>
      <w:lvlJc w:val="left"/>
      <w:pPr>
        <w:ind w:left="3187" w:hanging="360"/>
      </w:pPr>
    </w:lvl>
    <w:lvl w:ilvl="4" w:tplc="040C0019" w:tentative="1">
      <w:start w:val="1"/>
      <w:numFmt w:val="lowerLetter"/>
      <w:lvlText w:val="%5."/>
      <w:lvlJc w:val="left"/>
      <w:pPr>
        <w:ind w:left="3907" w:hanging="360"/>
      </w:pPr>
    </w:lvl>
    <w:lvl w:ilvl="5" w:tplc="040C001B" w:tentative="1">
      <w:start w:val="1"/>
      <w:numFmt w:val="lowerRoman"/>
      <w:lvlText w:val="%6."/>
      <w:lvlJc w:val="right"/>
      <w:pPr>
        <w:ind w:left="4627" w:hanging="180"/>
      </w:pPr>
    </w:lvl>
    <w:lvl w:ilvl="6" w:tplc="040C000F" w:tentative="1">
      <w:start w:val="1"/>
      <w:numFmt w:val="decimal"/>
      <w:lvlText w:val="%7."/>
      <w:lvlJc w:val="left"/>
      <w:pPr>
        <w:ind w:left="5347" w:hanging="360"/>
      </w:pPr>
    </w:lvl>
    <w:lvl w:ilvl="7" w:tplc="040C0019" w:tentative="1">
      <w:start w:val="1"/>
      <w:numFmt w:val="lowerLetter"/>
      <w:lvlText w:val="%8."/>
      <w:lvlJc w:val="left"/>
      <w:pPr>
        <w:ind w:left="6067" w:hanging="360"/>
      </w:pPr>
    </w:lvl>
    <w:lvl w:ilvl="8" w:tplc="040C001B" w:tentative="1">
      <w:start w:val="1"/>
      <w:numFmt w:val="lowerRoman"/>
      <w:lvlText w:val="%9."/>
      <w:lvlJc w:val="right"/>
      <w:pPr>
        <w:ind w:left="6787" w:hanging="180"/>
      </w:pPr>
    </w:lvl>
  </w:abstractNum>
  <w:abstractNum w:abstractNumId="37" w15:restartNumberingAfterBreak="0">
    <w:nsid w:val="23104B6A"/>
    <w:multiLevelType w:val="hybridMultilevel"/>
    <w:tmpl w:val="B156D8C4"/>
    <w:lvl w:ilvl="0" w:tplc="CF98B7D6">
      <w:start w:val="2"/>
      <w:numFmt w:val="lowerRoman"/>
      <w:lvlText w:val="%1)"/>
      <w:lvlJc w:val="left"/>
      <w:pPr>
        <w:ind w:left="1236"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36E6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41C6F37"/>
    <w:multiLevelType w:val="hybridMultilevel"/>
    <w:tmpl w:val="DBF27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49E01EC"/>
    <w:multiLevelType w:val="hybridMultilevel"/>
    <w:tmpl w:val="7A50CEDA"/>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4B72E0F"/>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42" w15:restartNumberingAfterBreak="0">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43" w15:restartNumberingAfterBreak="0">
    <w:nsid w:val="25A9734E"/>
    <w:multiLevelType w:val="hybridMultilevel"/>
    <w:tmpl w:val="798EA248"/>
    <w:lvl w:ilvl="0" w:tplc="2A24078E">
      <w:start w:val="1"/>
      <w:numFmt w:val="lowerLetter"/>
      <w:lvlText w:val="%1)"/>
      <w:lvlJc w:val="left"/>
      <w:pPr>
        <w:ind w:hanging="230"/>
      </w:pPr>
      <w:rPr>
        <w:rFonts w:ascii="Times New Roman" w:eastAsia="Times New Roman" w:hAnsi="Times New Roman" w:hint="default"/>
        <w:color w:val="282828"/>
        <w:w w:val="108"/>
        <w:sz w:val="20"/>
        <w:szCs w:val="20"/>
      </w:rPr>
    </w:lvl>
    <w:lvl w:ilvl="1" w:tplc="2DB49A40">
      <w:start w:val="1"/>
      <w:numFmt w:val="lowerLetter"/>
      <w:lvlText w:val="%2)"/>
      <w:lvlJc w:val="left"/>
      <w:pPr>
        <w:ind w:hanging="250"/>
        <w:jc w:val="right"/>
      </w:pPr>
      <w:rPr>
        <w:rFonts w:ascii="Times New Roman" w:eastAsia="Times New Roman" w:hAnsi="Times New Roman" w:hint="default"/>
        <w:color w:val="2A2A2A"/>
        <w:w w:val="104"/>
        <w:sz w:val="20"/>
        <w:szCs w:val="20"/>
      </w:rPr>
    </w:lvl>
    <w:lvl w:ilvl="2" w:tplc="24CE80A2">
      <w:start w:val="1"/>
      <w:numFmt w:val="bullet"/>
      <w:lvlText w:val="•"/>
      <w:lvlJc w:val="left"/>
      <w:rPr>
        <w:rFonts w:hint="default"/>
      </w:rPr>
    </w:lvl>
    <w:lvl w:ilvl="3" w:tplc="6F404644">
      <w:start w:val="1"/>
      <w:numFmt w:val="bullet"/>
      <w:lvlText w:val="•"/>
      <w:lvlJc w:val="left"/>
      <w:rPr>
        <w:rFonts w:hint="default"/>
      </w:rPr>
    </w:lvl>
    <w:lvl w:ilvl="4" w:tplc="13FAB566">
      <w:start w:val="1"/>
      <w:numFmt w:val="bullet"/>
      <w:lvlText w:val="•"/>
      <w:lvlJc w:val="left"/>
      <w:rPr>
        <w:rFonts w:hint="default"/>
      </w:rPr>
    </w:lvl>
    <w:lvl w:ilvl="5" w:tplc="B9DE0E7E">
      <w:start w:val="1"/>
      <w:numFmt w:val="bullet"/>
      <w:lvlText w:val="•"/>
      <w:lvlJc w:val="left"/>
      <w:rPr>
        <w:rFonts w:hint="default"/>
      </w:rPr>
    </w:lvl>
    <w:lvl w:ilvl="6" w:tplc="33AC9D74">
      <w:start w:val="1"/>
      <w:numFmt w:val="bullet"/>
      <w:lvlText w:val="•"/>
      <w:lvlJc w:val="left"/>
      <w:rPr>
        <w:rFonts w:hint="default"/>
      </w:rPr>
    </w:lvl>
    <w:lvl w:ilvl="7" w:tplc="EB743E0A">
      <w:start w:val="1"/>
      <w:numFmt w:val="bullet"/>
      <w:lvlText w:val="•"/>
      <w:lvlJc w:val="left"/>
      <w:rPr>
        <w:rFonts w:hint="default"/>
      </w:rPr>
    </w:lvl>
    <w:lvl w:ilvl="8" w:tplc="9528AC78">
      <w:start w:val="1"/>
      <w:numFmt w:val="bullet"/>
      <w:lvlText w:val="•"/>
      <w:lvlJc w:val="left"/>
      <w:rPr>
        <w:rFonts w:hint="default"/>
      </w:rPr>
    </w:lvl>
  </w:abstractNum>
  <w:abstractNum w:abstractNumId="44" w15:restartNumberingAfterBreak="0">
    <w:nsid w:val="25FD0445"/>
    <w:multiLevelType w:val="hybridMultilevel"/>
    <w:tmpl w:val="DA00ECF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262B7D3A"/>
    <w:multiLevelType w:val="hybridMultilevel"/>
    <w:tmpl w:val="057E150C"/>
    <w:lvl w:ilvl="0" w:tplc="3C0E2ECE">
      <w:start w:val="1"/>
      <w:numFmt w:val="bullet"/>
      <w:lvlText w:val=""/>
      <w:lvlJc w:val="left"/>
      <w:pPr>
        <w:tabs>
          <w:tab w:val="num" w:pos="2052"/>
        </w:tabs>
        <w:ind w:left="2052" w:hanging="360"/>
      </w:pPr>
      <w:rPr>
        <w:rFonts w:ascii="Symbol" w:hAnsi="Symbol" w:hint="default"/>
      </w:rPr>
    </w:lvl>
    <w:lvl w:ilvl="1" w:tplc="040C0001">
      <w:start w:val="1"/>
      <w:numFmt w:val="bullet"/>
      <w:lvlText w:val=""/>
      <w:lvlJc w:val="left"/>
      <w:pPr>
        <w:tabs>
          <w:tab w:val="num" w:pos="2772"/>
        </w:tabs>
        <w:ind w:left="2772" w:hanging="360"/>
      </w:pPr>
      <w:rPr>
        <w:rFonts w:ascii="Symbol" w:hAnsi="Symbol" w:hint="default"/>
      </w:rPr>
    </w:lvl>
    <w:lvl w:ilvl="2" w:tplc="040C0005">
      <w:start w:val="1"/>
      <w:numFmt w:val="bullet"/>
      <w:lvlText w:val=""/>
      <w:lvlJc w:val="left"/>
      <w:pPr>
        <w:tabs>
          <w:tab w:val="num" w:pos="3492"/>
        </w:tabs>
        <w:ind w:left="3492" w:hanging="360"/>
      </w:pPr>
      <w:rPr>
        <w:rFonts w:ascii="Wingdings" w:hAnsi="Wingdings" w:hint="default"/>
      </w:rPr>
    </w:lvl>
    <w:lvl w:ilvl="3" w:tplc="040C0001" w:tentative="1">
      <w:start w:val="1"/>
      <w:numFmt w:val="bullet"/>
      <w:lvlText w:val=""/>
      <w:lvlJc w:val="left"/>
      <w:pPr>
        <w:tabs>
          <w:tab w:val="num" w:pos="4212"/>
        </w:tabs>
        <w:ind w:left="4212" w:hanging="360"/>
      </w:pPr>
      <w:rPr>
        <w:rFonts w:ascii="Symbol" w:hAnsi="Symbol" w:hint="default"/>
      </w:rPr>
    </w:lvl>
    <w:lvl w:ilvl="4" w:tplc="040C0003" w:tentative="1">
      <w:start w:val="1"/>
      <w:numFmt w:val="bullet"/>
      <w:lvlText w:val="o"/>
      <w:lvlJc w:val="left"/>
      <w:pPr>
        <w:tabs>
          <w:tab w:val="num" w:pos="4932"/>
        </w:tabs>
        <w:ind w:left="4932" w:hanging="360"/>
      </w:pPr>
      <w:rPr>
        <w:rFonts w:ascii="Courier New" w:hAnsi="Courier New" w:hint="default"/>
      </w:rPr>
    </w:lvl>
    <w:lvl w:ilvl="5" w:tplc="040C0005" w:tentative="1">
      <w:start w:val="1"/>
      <w:numFmt w:val="bullet"/>
      <w:lvlText w:val=""/>
      <w:lvlJc w:val="left"/>
      <w:pPr>
        <w:tabs>
          <w:tab w:val="num" w:pos="5652"/>
        </w:tabs>
        <w:ind w:left="5652" w:hanging="360"/>
      </w:pPr>
      <w:rPr>
        <w:rFonts w:ascii="Wingdings" w:hAnsi="Wingdings" w:hint="default"/>
      </w:rPr>
    </w:lvl>
    <w:lvl w:ilvl="6" w:tplc="040C0001" w:tentative="1">
      <w:start w:val="1"/>
      <w:numFmt w:val="bullet"/>
      <w:lvlText w:val=""/>
      <w:lvlJc w:val="left"/>
      <w:pPr>
        <w:tabs>
          <w:tab w:val="num" w:pos="6372"/>
        </w:tabs>
        <w:ind w:left="6372" w:hanging="360"/>
      </w:pPr>
      <w:rPr>
        <w:rFonts w:ascii="Symbol" w:hAnsi="Symbol" w:hint="default"/>
      </w:rPr>
    </w:lvl>
    <w:lvl w:ilvl="7" w:tplc="040C0003" w:tentative="1">
      <w:start w:val="1"/>
      <w:numFmt w:val="bullet"/>
      <w:lvlText w:val="o"/>
      <w:lvlJc w:val="left"/>
      <w:pPr>
        <w:tabs>
          <w:tab w:val="num" w:pos="7092"/>
        </w:tabs>
        <w:ind w:left="7092" w:hanging="360"/>
      </w:pPr>
      <w:rPr>
        <w:rFonts w:ascii="Courier New" w:hAnsi="Courier New" w:hint="default"/>
      </w:rPr>
    </w:lvl>
    <w:lvl w:ilvl="8" w:tplc="040C0005" w:tentative="1">
      <w:start w:val="1"/>
      <w:numFmt w:val="bullet"/>
      <w:lvlText w:val=""/>
      <w:lvlJc w:val="left"/>
      <w:pPr>
        <w:tabs>
          <w:tab w:val="num" w:pos="7812"/>
        </w:tabs>
        <w:ind w:left="7812" w:hanging="360"/>
      </w:pPr>
      <w:rPr>
        <w:rFonts w:ascii="Wingdings" w:hAnsi="Wingdings" w:hint="default"/>
      </w:rPr>
    </w:lvl>
  </w:abstractNum>
  <w:abstractNum w:abstractNumId="46" w15:restartNumberingAfterBreak="0">
    <w:nsid w:val="263C00C1"/>
    <w:multiLevelType w:val="hybridMultilevel"/>
    <w:tmpl w:val="0C7677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27E07840"/>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8394ABA"/>
    <w:multiLevelType w:val="hybridMultilevel"/>
    <w:tmpl w:val="0D5A87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298939BA"/>
    <w:multiLevelType w:val="multilevel"/>
    <w:tmpl w:val="835CE204"/>
    <w:lvl w:ilvl="0">
      <w:start w:val="29"/>
      <w:numFmt w:val="decimal"/>
      <w:lvlText w:val="%1"/>
      <w:lvlJc w:val="left"/>
      <w:pPr>
        <w:tabs>
          <w:tab w:val="num" w:pos="615"/>
        </w:tabs>
        <w:ind w:left="615" w:hanging="615"/>
      </w:pPr>
      <w:rPr>
        <w:rFonts w:hint="default"/>
      </w:rPr>
    </w:lvl>
    <w:lvl w:ilvl="1">
      <w:start w:val="4"/>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A8E4426"/>
    <w:multiLevelType w:val="hybridMultilevel"/>
    <w:tmpl w:val="609A855C"/>
    <w:lvl w:ilvl="0" w:tplc="040C0017">
      <w:start w:val="1"/>
      <w:numFmt w:val="lowerLetter"/>
      <w:lvlText w:val="%1)"/>
      <w:lvlJc w:val="left"/>
      <w:pPr>
        <w:tabs>
          <w:tab w:val="num" w:pos="1068"/>
        </w:tabs>
        <w:ind w:left="1068" w:hanging="360"/>
      </w:pPr>
      <w:rPr>
        <w:i w:val="0"/>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51" w15:restartNumberingAfterBreak="0">
    <w:nsid w:val="2AB80059"/>
    <w:multiLevelType w:val="singleLevel"/>
    <w:tmpl w:val="1E54EEFC"/>
    <w:lvl w:ilvl="0">
      <w:start w:val="1"/>
      <w:numFmt w:val="lowerRoman"/>
      <w:lvlText w:val="%1)"/>
      <w:lvlJc w:val="left"/>
      <w:pPr>
        <w:tabs>
          <w:tab w:val="num" w:pos="720"/>
        </w:tabs>
        <w:ind w:left="504" w:hanging="504"/>
      </w:pPr>
      <w:rPr>
        <w:rFonts w:hint="default"/>
      </w:rPr>
    </w:lvl>
  </w:abstractNum>
  <w:abstractNum w:abstractNumId="5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2D7E76CC"/>
    <w:multiLevelType w:val="hybridMultilevel"/>
    <w:tmpl w:val="609A855C"/>
    <w:lvl w:ilvl="0" w:tplc="040C0017">
      <w:start w:val="1"/>
      <w:numFmt w:val="lowerLetter"/>
      <w:lvlText w:val="%1)"/>
      <w:lvlJc w:val="left"/>
      <w:pPr>
        <w:tabs>
          <w:tab w:val="num" w:pos="1068"/>
        </w:tabs>
        <w:ind w:left="1068" w:hanging="360"/>
      </w:pPr>
      <w:rPr>
        <w:i w:val="0"/>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54" w15:restartNumberingAfterBreak="0">
    <w:nsid w:val="2DC34174"/>
    <w:multiLevelType w:val="hybridMultilevel"/>
    <w:tmpl w:val="7DC69D4E"/>
    <w:lvl w:ilvl="0" w:tplc="08A299BC">
      <w:start w:val="1"/>
      <w:numFmt w:val="upperLetter"/>
      <w:pStyle w:val="Styl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086532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7" w15:restartNumberingAfterBreak="0">
    <w:nsid w:val="33E630BE"/>
    <w:multiLevelType w:val="singleLevel"/>
    <w:tmpl w:val="7DCC9CBC"/>
    <w:lvl w:ilvl="0">
      <w:start w:val="1"/>
      <w:numFmt w:val="lowerLetter"/>
      <w:lvlText w:val="%1)"/>
      <w:lvlJc w:val="left"/>
      <w:pPr>
        <w:tabs>
          <w:tab w:val="num" w:pos="360"/>
        </w:tabs>
        <w:ind w:left="360" w:hanging="360"/>
      </w:pPr>
      <w:rPr>
        <w:b w:val="0"/>
        <w:i w:val="0"/>
      </w:rPr>
    </w:lvl>
  </w:abstractNum>
  <w:abstractNum w:abstractNumId="58"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35042735"/>
    <w:multiLevelType w:val="multilevel"/>
    <w:tmpl w:val="97A06B2C"/>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35C216B2"/>
    <w:multiLevelType w:val="hybridMultilevel"/>
    <w:tmpl w:val="780E1268"/>
    <w:lvl w:ilvl="0" w:tplc="7AA6BB3A">
      <w:start w:val="1"/>
      <w:numFmt w:val="lowerLetter"/>
      <w:lvlText w:val="%1)"/>
      <w:lvlJc w:val="left"/>
      <w:pPr>
        <w:ind w:left="1464" w:hanging="360"/>
      </w:pPr>
      <w:rPr>
        <w:rFonts w:ascii="Times New Roman" w:eastAsia="Times New Roman" w:hAnsi="Times New Roman" w:cs="Times New Roman"/>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62" w15:restartNumberingAfterBreak="0">
    <w:nsid w:val="362B4C65"/>
    <w:multiLevelType w:val="singleLevel"/>
    <w:tmpl w:val="3874146C"/>
    <w:lvl w:ilvl="0">
      <w:start w:val="1"/>
      <w:numFmt w:val="lowerLetter"/>
      <w:lvlText w:val="%1)"/>
      <w:lvlJc w:val="left"/>
      <w:pPr>
        <w:tabs>
          <w:tab w:val="num" w:pos="360"/>
        </w:tabs>
        <w:ind w:left="360" w:hanging="360"/>
      </w:pPr>
      <w:rPr>
        <w:b w:val="0"/>
        <w:i w:val="0"/>
      </w:rPr>
    </w:lvl>
  </w:abstractNum>
  <w:abstractNum w:abstractNumId="63" w15:restartNumberingAfterBreak="0">
    <w:nsid w:val="3974561D"/>
    <w:multiLevelType w:val="hybridMultilevel"/>
    <w:tmpl w:val="609A855C"/>
    <w:lvl w:ilvl="0" w:tplc="040C0017">
      <w:start w:val="1"/>
      <w:numFmt w:val="lowerLetter"/>
      <w:lvlText w:val="%1)"/>
      <w:lvlJc w:val="left"/>
      <w:pPr>
        <w:tabs>
          <w:tab w:val="num" w:pos="1068"/>
        </w:tabs>
        <w:ind w:left="1068" w:hanging="360"/>
      </w:pPr>
      <w:rPr>
        <w:i w:val="0"/>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64" w15:restartNumberingAfterBreak="0">
    <w:nsid w:val="3A905358"/>
    <w:multiLevelType w:val="singleLevel"/>
    <w:tmpl w:val="E4B0DE16"/>
    <w:lvl w:ilvl="0">
      <w:start w:val="1"/>
      <w:numFmt w:val="lowerLetter"/>
      <w:lvlText w:val="%1)"/>
      <w:lvlJc w:val="left"/>
      <w:pPr>
        <w:tabs>
          <w:tab w:val="num" w:pos="504"/>
        </w:tabs>
        <w:ind w:left="504" w:hanging="504"/>
      </w:pPr>
      <w:rPr>
        <w:rFonts w:hint="default"/>
        <w:sz w:val="24"/>
        <w:szCs w:val="24"/>
      </w:rPr>
    </w:lvl>
  </w:abstractNum>
  <w:abstractNum w:abstractNumId="65" w15:restartNumberingAfterBreak="0">
    <w:nsid w:val="3A9E10BB"/>
    <w:multiLevelType w:val="hybridMultilevel"/>
    <w:tmpl w:val="16D65874"/>
    <w:lvl w:ilvl="0" w:tplc="7BC6DC84">
      <w:start w:val="3"/>
      <w:numFmt w:val="lowerLetter"/>
      <w:lvlText w:val="%1)"/>
      <w:lvlJc w:val="left"/>
      <w:pPr>
        <w:ind w:left="39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67" w15:restartNumberingAfterBreak="0">
    <w:nsid w:val="3BA85E94"/>
    <w:multiLevelType w:val="hybridMultilevel"/>
    <w:tmpl w:val="FEC0908E"/>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FEC91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3BDB03D1"/>
    <w:multiLevelType w:val="singleLevel"/>
    <w:tmpl w:val="DBC236EE"/>
    <w:lvl w:ilvl="0">
      <w:start w:val="1"/>
      <w:numFmt w:val="lowerLetter"/>
      <w:lvlText w:val="%1)"/>
      <w:lvlJc w:val="left"/>
      <w:pPr>
        <w:tabs>
          <w:tab w:val="num" w:pos="360"/>
        </w:tabs>
        <w:ind w:left="360" w:hanging="360"/>
      </w:pPr>
      <w:rPr>
        <w:b w:val="0"/>
        <w:i w:val="0"/>
      </w:rPr>
    </w:lvl>
  </w:abstractNum>
  <w:abstractNum w:abstractNumId="69" w15:restartNumberingAfterBreak="0">
    <w:nsid w:val="3CCF200A"/>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3D1924C2"/>
    <w:multiLevelType w:val="multilevel"/>
    <w:tmpl w:val="C1C40580"/>
    <w:lvl w:ilvl="0">
      <w:start w:val="1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E2023AA"/>
    <w:multiLevelType w:val="multilevel"/>
    <w:tmpl w:val="C92AC6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P3Header1-Clauses"/>
      <w:lvlText w:val="%1.%2"/>
      <w:lvlJc w:val="left"/>
      <w:pPr>
        <w:tabs>
          <w:tab w:val="num" w:pos="504"/>
        </w:tabs>
        <w:ind w:left="504" w:hanging="504"/>
      </w:pPr>
      <w:rPr>
        <w:rFonts w:ascii="Times New Roman" w:hAnsi="Times New Roman" w:hint="default"/>
        <w:b w:val="0"/>
        <w:i w:val="0"/>
        <w:sz w:val="24"/>
      </w:rPr>
    </w:lvl>
    <w:lvl w:ilvl="2">
      <w:start w:val="1"/>
      <w:numFmt w:val="lowerLetter"/>
      <w:pStyle w:val="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73"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3F141457"/>
    <w:multiLevelType w:val="hybridMultilevel"/>
    <w:tmpl w:val="1174D1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3F85149C"/>
    <w:multiLevelType w:val="multilevel"/>
    <w:tmpl w:val="BE1CD7B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76" w15:restartNumberingAfterBreak="0">
    <w:nsid w:val="412559D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134334C"/>
    <w:multiLevelType w:val="hybridMultilevel"/>
    <w:tmpl w:val="0AAE1DBE"/>
    <w:lvl w:ilvl="0" w:tplc="8072026A">
      <w:start w:val="1"/>
      <w:numFmt w:val="lowerLetter"/>
      <w:lvlText w:val="%1)"/>
      <w:lvlJc w:val="left"/>
      <w:pPr>
        <w:ind w:left="667" w:hanging="360"/>
      </w:pPr>
      <w:rPr>
        <w:rFonts w:hint="default"/>
      </w:rPr>
    </w:lvl>
    <w:lvl w:ilvl="1" w:tplc="040C0019">
      <w:start w:val="1"/>
      <w:numFmt w:val="lowerLetter"/>
      <w:lvlText w:val="%2."/>
      <w:lvlJc w:val="left"/>
      <w:pPr>
        <w:ind w:left="1387" w:hanging="360"/>
      </w:pPr>
    </w:lvl>
    <w:lvl w:ilvl="2" w:tplc="040C001B" w:tentative="1">
      <w:start w:val="1"/>
      <w:numFmt w:val="lowerRoman"/>
      <w:lvlText w:val="%3."/>
      <w:lvlJc w:val="right"/>
      <w:pPr>
        <w:ind w:left="2107" w:hanging="180"/>
      </w:pPr>
    </w:lvl>
    <w:lvl w:ilvl="3" w:tplc="040C000F" w:tentative="1">
      <w:start w:val="1"/>
      <w:numFmt w:val="decimal"/>
      <w:lvlText w:val="%4."/>
      <w:lvlJc w:val="left"/>
      <w:pPr>
        <w:ind w:left="2827" w:hanging="360"/>
      </w:pPr>
    </w:lvl>
    <w:lvl w:ilvl="4" w:tplc="040C0019" w:tentative="1">
      <w:start w:val="1"/>
      <w:numFmt w:val="lowerLetter"/>
      <w:lvlText w:val="%5."/>
      <w:lvlJc w:val="left"/>
      <w:pPr>
        <w:ind w:left="3547" w:hanging="360"/>
      </w:pPr>
    </w:lvl>
    <w:lvl w:ilvl="5" w:tplc="040C001B" w:tentative="1">
      <w:start w:val="1"/>
      <w:numFmt w:val="lowerRoman"/>
      <w:lvlText w:val="%6."/>
      <w:lvlJc w:val="right"/>
      <w:pPr>
        <w:ind w:left="4267" w:hanging="180"/>
      </w:pPr>
    </w:lvl>
    <w:lvl w:ilvl="6" w:tplc="040C000F" w:tentative="1">
      <w:start w:val="1"/>
      <w:numFmt w:val="decimal"/>
      <w:lvlText w:val="%7."/>
      <w:lvlJc w:val="left"/>
      <w:pPr>
        <w:ind w:left="4987" w:hanging="360"/>
      </w:pPr>
    </w:lvl>
    <w:lvl w:ilvl="7" w:tplc="040C0019" w:tentative="1">
      <w:start w:val="1"/>
      <w:numFmt w:val="lowerLetter"/>
      <w:lvlText w:val="%8."/>
      <w:lvlJc w:val="left"/>
      <w:pPr>
        <w:ind w:left="5707" w:hanging="360"/>
      </w:pPr>
    </w:lvl>
    <w:lvl w:ilvl="8" w:tplc="040C001B" w:tentative="1">
      <w:start w:val="1"/>
      <w:numFmt w:val="lowerRoman"/>
      <w:lvlText w:val="%9."/>
      <w:lvlJc w:val="right"/>
      <w:pPr>
        <w:ind w:left="6427" w:hanging="180"/>
      </w:pPr>
    </w:lvl>
  </w:abstractNum>
  <w:abstractNum w:abstractNumId="78" w15:restartNumberingAfterBreak="0">
    <w:nsid w:val="413B2B1A"/>
    <w:multiLevelType w:val="singleLevel"/>
    <w:tmpl w:val="E3167EB6"/>
    <w:lvl w:ilvl="0">
      <w:start w:val="1"/>
      <w:numFmt w:val="lowerRoman"/>
      <w:lvlText w:val="%1)"/>
      <w:lvlJc w:val="left"/>
      <w:pPr>
        <w:tabs>
          <w:tab w:val="num" w:pos="720"/>
        </w:tabs>
        <w:ind w:left="432" w:hanging="432"/>
      </w:pPr>
      <w:rPr>
        <w:rFonts w:hint="default"/>
      </w:rPr>
    </w:lvl>
  </w:abstractNum>
  <w:abstractNum w:abstractNumId="79"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0" w15:restartNumberingAfterBreak="0">
    <w:nsid w:val="422249B4"/>
    <w:multiLevelType w:val="multilevel"/>
    <w:tmpl w:val="8B500B58"/>
    <w:lvl w:ilvl="0">
      <w:start w:val="2"/>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520" w:hanging="1440"/>
      </w:pPr>
    </w:lvl>
  </w:abstractNum>
  <w:abstractNum w:abstractNumId="81" w15:restartNumberingAfterBreak="0">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82" w15:restartNumberingAfterBreak="0">
    <w:nsid w:val="44343CCB"/>
    <w:multiLevelType w:val="multilevel"/>
    <w:tmpl w:val="3F7A79A2"/>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5005E71"/>
    <w:multiLevelType w:val="multilevel"/>
    <w:tmpl w:val="DD14F844"/>
    <w:lvl w:ilvl="0">
      <w:start w:val="3"/>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2840" w:hanging="1440"/>
      </w:pPr>
      <w:rPr>
        <w:rFonts w:hint="default"/>
      </w:rPr>
    </w:lvl>
  </w:abstractNum>
  <w:abstractNum w:abstractNumId="84" w15:restartNumberingAfterBreak="0">
    <w:nsid w:val="452902A7"/>
    <w:multiLevelType w:val="singleLevel"/>
    <w:tmpl w:val="0762BBBC"/>
    <w:lvl w:ilvl="0">
      <w:start w:val="1"/>
      <w:numFmt w:val="lowerLetter"/>
      <w:lvlText w:val="%1)"/>
      <w:lvlJc w:val="left"/>
      <w:pPr>
        <w:tabs>
          <w:tab w:val="num" w:pos="720"/>
        </w:tabs>
        <w:ind w:left="720" w:hanging="720"/>
      </w:pPr>
      <w:rPr>
        <w:rFonts w:hint="default"/>
        <w:b w:val="0"/>
      </w:rPr>
    </w:lvl>
  </w:abstractNum>
  <w:abstractNum w:abstractNumId="85" w15:restartNumberingAfterBreak="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7442FE5"/>
    <w:multiLevelType w:val="hybridMultilevel"/>
    <w:tmpl w:val="C3483A28"/>
    <w:lvl w:ilvl="0" w:tplc="5F6082F8">
      <w:start w:val="3"/>
      <w:numFmt w:val="decimal"/>
      <w:lvlText w:val="%1."/>
      <w:lvlJc w:val="left"/>
      <w:pPr>
        <w:tabs>
          <w:tab w:val="num" w:pos="720"/>
        </w:tabs>
        <w:ind w:left="720" w:hanging="360"/>
      </w:pPr>
      <w:rPr>
        <w:rFonts w:cs="Times New Roman" w:hint="default"/>
        <w:sz w:val="24"/>
      </w:rPr>
    </w:lvl>
    <w:lvl w:ilvl="1" w:tplc="3878B9F8">
      <w:start w:val="2"/>
      <w:numFmt w:val="lowerRoman"/>
      <w:lvlText w:val="(%2)"/>
      <w:lvlJc w:val="left"/>
      <w:pPr>
        <w:tabs>
          <w:tab w:val="num" w:pos="1800"/>
        </w:tabs>
        <w:ind w:left="1800" w:hanging="720"/>
      </w:pPr>
      <w:rPr>
        <w:rFonts w:cs="Times New Roman" w:hint="default"/>
      </w:rPr>
    </w:lvl>
    <w:lvl w:ilvl="2" w:tplc="040C0001">
      <w:start w:val="1"/>
      <w:numFmt w:val="bullet"/>
      <w:lvlText w:val=""/>
      <w:lvlJc w:val="left"/>
      <w:pPr>
        <w:tabs>
          <w:tab w:val="num" w:pos="2340"/>
        </w:tabs>
        <w:ind w:left="2340" w:hanging="360"/>
      </w:pPr>
      <w:rPr>
        <w:rFonts w:ascii="Symbol" w:hAnsi="Symbol" w:hint="default"/>
        <w:sz w:val="24"/>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47793E2F"/>
    <w:multiLevelType w:val="multilevel"/>
    <w:tmpl w:val="AD2E7056"/>
    <w:lvl w:ilvl="0">
      <w:start w:val="15"/>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88" w15:restartNumberingAfterBreak="0">
    <w:nsid w:val="47A5492E"/>
    <w:multiLevelType w:val="multilevel"/>
    <w:tmpl w:val="46746408"/>
    <w:lvl w:ilvl="0">
      <w:start w:val="2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88F48E9"/>
    <w:multiLevelType w:val="singleLevel"/>
    <w:tmpl w:val="206E9F82"/>
    <w:lvl w:ilvl="0">
      <w:start w:val="1"/>
      <w:numFmt w:val="lowerLetter"/>
      <w:lvlText w:val="%1)"/>
      <w:lvlJc w:val="left"/>
      <w:pPr>
        <w:tabs>
          <w:tab w:val="num" w:pos="360"/>
        </w:tabs>
        <w:ind w:left="360" w:hanging="360"/>
      </w:pPr>
      <w:rPr>
        <w:b w:val="0"/>
        <w:i w:val="0"/>
      </w:rPr>
    </w:lvl>
  </w:abstractNum>
  <w:abstractNum w:abstractNumId="90" w15:restartNumberingAfterBreak="0">
    <w:nsid w:val="48D54667"/>
    <w:multiLevelType w:val="multilevel"/>
    <w:tmpl w:val="C1C40580"/>
    <w:lvl w:ilvl="0">
      <w:start w:val="2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96F7AD5"/>
    <w:multiLevelType w:val="singleLevel"/>
    <w:tmpl w:val="3B78B574"/>
    <w:lvl w:ilvl="0">
      <w:start w:val="1"/>
      <w:numFmt w:val="lowerLetter"/>
      <w:lvlText w:val="%1)"/>
      <w:lvlJc w:val="left"/>
      <w:pPr>
        <w:tabs>
          <w:tab w:val="num" w:pos="504"/>
        </w:tabs>
        <w:ind w:left="504" w:hanging="504"/>
      </w:pPr>
      <w:rPr>
        <w:rFonts w:hint="default"/>
      </w:rPr>
    </w:lvl>
  </w:abstractNum>
  <w:abstractNum w:abstractNumId="92" w15:restartNumberingAfterBreak="0">
    <w:nsid w:val="4AD1754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93" w15:restartNumberingAfterBreak="0">
    <w:nsid w:val="4B250451"/>
    <w:multiLevelType w:val="multilevel"/>
    <w:tmpl w:val="74E60F08"/>
    <w:lvl w:ilvl="0">
      <w:start w:val="2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B7E5C47"/>
    <w:multiLevelType w:val="multilevel"/>
    <w:tmpl w:val="C1C40580"/>
    <w:lvl w:ilvl="0">
      <w:start w:val="1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C274B74"/>
    <w:multiLevelType w:val="hybridMultilevel"/>
    <w:tmpl w:val="B7D86C94"/>
    <w:lvl w:ilvl="0" w:tplc="040C001B">
      <w:start w:val="1"/>
      <w:numFmt w:val="lowerRoman"/>
      <w:lvlText w:val="%1."/>
      <w:lvlJc w:val="right"/>
      <w:pPr>
        <w:tabs>
          <w:tab w:val="num" w:pos="1068"/>
        </w:tabs>
        <w:ind w:left="1068" w:hanging="360"/>
      </w:p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96" w15:restartNumberingAfterBreak="0">
    <w:nsid w:val="4C564977"/>
    <w:multiLevelType w:val="hybridMultilevel"/>
    <w:tmpl w:val="F08A755A"/>
    <w:lvl w:ilvl="0" w:tplc="9DFEBE9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4C8D0CAD"/>
    <w:multiLevelType w:val="hybridMultilevel"/>
    <w:tmpl w:val="F2A2DDA0"/>
    <w:lvl w:ilvl="0" w:tplc="040C000F">
      <w:start w:val="1"/>
      <w:numFmt w:val="decimal"/>
      <w:lvlText w:val="%1."/>
      <w:lvlJc w:val="left"/>
      <w:pPr>
        <w:ind w:left="288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98"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99" w15:restartNumberingAfterBreak="0">
    <w:nsid w:val="4CD600E6"/>
    <w:multiLevelType w:val="hybridMultilevel"/>
    <w:tmpl w:val="4FD4CF5C"/>
    <w:lvl w:ilvl="0" w:tplc="5524D6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Header3-Paragraph"/>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1"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00"/>
        </w:tabs>
        <w:ind w:left="1411"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186399C"/>
    <w:multiLevelType w:val="hybridMultilevel"/>
    <w:tmpl w:val="8856F0EC"/>
    <w:lvl w:ilvl="0" w:tplc="3878B9F8">
      <w:start w:val="2"/>
      <w:numFmt w:val="lowerRoman"/>
      <w:lvlText w:val="(%1)"/>
      <w:lvlJc w:val="left"/>
      <w:pPr>
        <w:tabs>
          <w:tab w:val="num" w:pos="1800"/>
        </w:tabs>
        <w:ind w:left="180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51C36355"/>
    <w:multiLevelType w:val="singleLevel"/>
    <w:tmpl w:val="620E2822"/>
    <w:lvl w:ilvl="0">
      <w:start w:val="1"/>
      <w:numFmt w:val="lowerLetter"/>
      <w:lvlText w:val="%1)"/>
      <w:lvlJc w:val="left"/>
      <w:pPr>
        <w:tabs>
          <w:tab w:val="num" w:pos="720"/>
        </w:tabs>
        <w:ind w:left="720" w:hanging="720"/>
      </w:pPr>
    </w:lvl>
  </w:abstractNum>
  <w:abstractNum w:abstractNumId="105"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54963FC7"/>
    <w:multiLevelType w:val="singleLevel"/>
    <w:tmpl w:val="3874146C"/>
    <w:lvl w:ilvl="0">
      <w:start w:val="1"/>
      <w:numFmt w:val="lowerLetter"/>
      <w:lvlText w:val="%1)"/>
      <w:lvlJc w:val="left"/>
      <w:pPr>
        <w:tabs>
          <w:tab w:val="num" w:pos="360"/>
        </w:tabs>
        <w:ind w:left="360" w:hanging="360"/>
      </w:pPr>
      <w:rPr>
        <w:b w:val="0"/>
        <w:i w:val="0"/>
      </w:rPr>
    </w:lvl>
  </w:abstractNum>
  <w:abstractNum w:abstractNumId="107" w15:restartNumberingAfterBreak="0">
    <w:nsid w:val="549929AB"/>
    <w:multiLevelType w:val="singleLevel"/>
    <w:tmpl w:val="49DC12F6"/>
    <w:lvl w:ilvl="0">
      <w:start w:val="10"/>
      <w:numFmt w:val="lowerLetter"/>
      <w:lvlText w:val="%1)"/>
      <w:lvlJc w:val="left"/>
      <w:pPr>
        <w:tabs>
          <w:tab w:val="num" w:pos="360"/>
        </w:tabs>
        <w:ind w:left="360" w:hanging="360"/>
      </w:pPr>
      <w:rPr>
        <w:rFonts w:hint="default"/>
        <w:b w:val="0"/>
        <w:i w:val="0"/>
      </w:rPr>
    </w:lvl>
  </w:abstractNum>
  <w:abstractNum w:abstractNumId="108" w15:restartNumberingAfterBreak="0">
    <w:nsid w:val="552E1A37"/>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109" w15:restartNumberingAfterBreak="0">
    <w:nsid w:val="58573CB4"/>
    <w:multiLevelType w:val="hybridMultilevel"/>
    <w:tmpl w:val="4C1AEA3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59A12EF8"/>
    <w:multiLevelType w:val="hybridMultilevel"/>
    <w:tmpl w:val="F87C74B4"/>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5A0259C0"/>
    <w:multiLevelType w:val="singleLevel"/>
    <w:tmpl w:val="1D1C4328"/>
    <w:lvl w:ilvl="0">
      <w:start w:val="1"/>
      <w:numFmt w:val="lowerLetter"/>
      <w:lvlText w:val="%1)"/>
      <w:lvlJc w:val="left"/>
      <w:pPr>
        <w:tabs>
          <w:tab w:val="num" w:pos="360"/>
        </w:tabs>
        <w:ind w:left="360" w:hanging="360"/>
      </w:pPr>
      <w:rPr>
        <w:rFonts w:hint="default"/>
        <w:i w:val="0"/>
      </w:rPr>
    </w:lvl>
  </w:abstractNum>
  <w:abstractNum w:abstractNumId="112" w15:restartNumberingAfterBreak="0">
    <w:nsid w:val="5C06107B"/>
    <w:multiLevelType w:val="multilevel"/>
    <w:tmpl w:val="95460C56"/>
    <w:lvl w:ilvl="0">
      <w:start w:val="1"/>
      <w:numFmt w:val="decimal"/>
      <w:lvlText w:val="%1."/>
      <w:lvlJc w:val="left"/>
      <w:pPr>
        <w:ind w:left="720"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3" w15:restartNumberingAfterBreak="0">
    <w:nsid w:val="5C9F1A23"/>
    <w:multiLevelType w:val="singleLevel"/>
    <w:tmpl w:val="C8342DAA"/>
    <w:lvl w:ilvl="0">
      <w:start w:val="1"/>
      <w:numFmt w:val="decimal"/>
      <w:pStyle w:val="2AutoList1"/>
      <w:lvlText w:val="%1."/>
      <w:lvlJc w:val="left"/>
      <w:pPr>
        <w:tabs>
          <w:tab w:val="num" w:pos="360"/>
        </w:tabs>
        <w:ind w:left="360" w:hanging="360"/>
      </w:pPr>
      <w:rPr>
        <w:rFonts w:ascii="Times New Roman" w:hAnsi="Times New Roman" w:hint="default"/>
        <w:b/>
        <w:i w:val="0"/>
        <w:sz w:val="32"/>
      </w:rPr>
    </w:lvl>
  </w:abstractNum>
  <w:abstractNum w:abstractNumId="114" w15:restartNumberingAfterBreak="0">
    <w:nsid w:val="5E176899"/>
    <w:multiLevelType w:val="multilevel"/>
    <w:tmpl w:val="FBD60C38"/>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E37269A"/>
    <w:multiLevelType w:val="hybridMultilevel"/>
    <w:tmpl w:val="2DD6F8A6"/>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9A7E544A">
      <w:start w:val="1"/>
      <w:numFmt w:val="lowerLetter"/>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F7A1360"/>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117" w15:restartNumberingAfterBreak="0">
    <w:nsid w:val="60817726"/>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118" w15:restartNumberingAfterBreak="0">
    <w:nsid w:val="61147B2A"/>
    <w:multiLevelType w:val="hybridMultilevel"/>
    <w:tmpl w:val="3E688A4E"/>
    <w:lvl w:ilvl="0" w:tplc="0CA6799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1A41879"/>
    <w:multiLevelType w:val="singleLevel"/>
    <w:tmpl w:val="DBC236EE"/>
    <w:lvl w:ilvl="0">
      <w:start w:val="1"/>
      <w:numFmt w:val="lowerLetter"/>
      <w:lvlText w:val="%1)"/>
      <w:lvlJc w:val="left"/>
      <w:pPr>
        <w:tabs>
          <w:tab w:val="num" w:pos="360"/>
        </w:tabs>
        <w:ind w:left="360" w:hanging="360"/>
      </w:pPr>
      <w:rPr>
        <w:b w:val="0"/>
        <w:i w:val="0"/>
      </w:rPr>
    </w:lvl>
  </w:abstractNum>
  <w:abstractNum w:abstractNumId="120" w15:restartNumberingAfterBreak="0">
    <w:nsid w:val="61FD655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63C55028"/>
    <w:multiLevelType w:val="singleLevel"/>
    <w:tmpl w:val="3874146C"/>
    <w:lvl w:ilvl="0">
      <w:start w:val="1"/>
      <w:numFmt w:val="lowerLetter"/>
      <w:lvlText w:val="%1)"/>
      <w:lvlJc w:val="left"/>
      <w:pPr>
        <w:tabs>
          <w:tab w:val="num" w:pos="360"/>
        </w:tabs>
        <w:ind w:left="360" w:hanging="360"/>
      </w:pPr>
      <w:rPr>
        <w:b w:val="0"/>
        <w:i w:val="0"/>
      </w:rPr>
    </w:lvl>
  </w:abstractNum>
  <w:abstractNum w:abstractNumId="122" w15:restartNumberingAfterBreak="0">
    <w:nsid w:val="67463AE2"/>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678D64C1"/>
    <w:multiLevelType w:val="hybridMultilevel"/>
    <w:tmpl w:val="175C6354"/>
    <w:lvl w:ilvl="0" w:tplc="F0BCDE4A">
      <w:start w:val="1"/>
      <w:numFmt w:val="decimal"/>
      <w:lvlText w:val="(%1)"/>
      <w:lvlJc w:val="left"/>
      <w:pPr>
        <w:tabs>
          <w:tab w:val="num" w:pos="1440"/>
        </w:tabs>
        <w:ind w:left="144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67C54FFA"/>
    <w:multiLevelType w:val="singleLevel"/>
    <w:tmpl w:val="3874146C"/>
    <w:lvl w:ilvl="0">
      <w:start w:val="1"/>
      <w:numFmt w:val="lowerLetter"/>
      <w:lvlText w:val="%1)"/>
      <w:lvlJc w:val="left"/>
      <w:pPr>
        <w:tabs>
          <w:tab w:val="num" w:pos="360"/>
        </w:tabs>
        <w:ind w:left="360" w:hanging="360"/>
      </w:pPr>
      <w:rPr>
        <w:b w:val="0"/>
        <w:i w:val="0"/>
      </w:rPr>
    </w:lvl>
  </w:abstractNum>
  <w:abstractNum w:abstractNumId="125" w15:restartNumberingAfterBreak="0">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126" w15:restartNumberingAfterBreak="0">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699A17BE"/>
    <w:multiLevelType w:val="singleLevel"/>
    <w:tmpl w:val="911AFFF8"/>
    <w:lvl w:ilvl="0">
      <w:start w:val="1"/>
      <w:numFmt w:val="lowerLetter"/>
      <w:lvlText w:val="%1)"/>
      <w:lvlJc w:val="left"/>
      <w:pPr>
        <w:tabs>
          <w:tab w:val="num" w:pos="576"/>
        </w:tabs>
        <w:ind w:left="576" w:hanging="576"/>
      </w:pPr>
      <w:rPr>
        <w:b w:val="0"/>
        <w:i w:val="0"/>
      </w:rPr>
    </w:lvl>
  </w:abstractNum>
  <w:abstractNum w:abstractNumId="129" w15:restartNumberingAfterBreak="0">
    <w:nsid w:val="6C4F5C05"/>
    <w:multiLevelType w:val="singleLevel"/>
    <w:tmpl w:val="3874146C"/>
    <w:lvl w:ilvl="0">
      <w:start w:val="1"/>
      <w:numFmt w:val="lowerLetter"/>
      <w:lvlText w:val="%1)"/>
      <w:lvlJc w:val="left"/>
      <w:pPr>
        <w:tabs>
          <w:tab w:val="num" w:pos="360"/>
        </w:tabs>
        <w:ind w:left="360" w:hanging="360"/>
      </w:pPr>
      <w:rPr>
        <w:b w:val="0"/>
        <w:i w:val="0"/>
      </w:rPr>
    </w:lvl>
  </w:abstractNum>
  <w:abstractNum w:abstractNumId="130" w15:restartNumberingAfterBreak="0">
    <w:nsid w:val="6D313528"/>
    <w:multiLevelType w:val="hybridMultilevel"/>
    <w:tmpl w:val="0AAE1DBE"/>
    <w:lvl w:ilvl="0" w:tplc="8072026A">
      <w:start w:val="1"/>
      <w:numFmt w:val="lowerLetter"/>
      <w:lvlText w:val="%1)"/>
      <w:lvlJc w:val="left"/>
      <w:pPr>
        <w:ind w:left="667" w:hanging="360"/>
      </w:pPr>
      <w:rPr>
        <w:rFonts w:hint="default"/>
      </w:rPr>
    </w:lvl>
    <w:lvl w:ilvl="1" w:tplc="040C0019">
      <w:start w:val="1"/>
      <w:numFmt w:val="lowerLetter"/>
      <w:lvlText w:val="%2."/>
      <w:lvlJc w:val="left"/>
      <w:pPr>
        <w:ind w:left="1387" w:hanging="360"/>
      </w:pPr>
    </w:lvl>
    <w:lvl w:ilvl="2" w:tplc="040C001B" w:tentative="1">
      <w:start w:val="1"/>
      <w:numFmt w:val="lowerRoman"/>
      <w:lvlText w:val="%3."/>
      <w:lvlJc w:val="right"/>
      <w:pPr>
        <w:ind w:left="2107" w:hanging="180"/>
      </w:pPr>
    </w:lvl>
    <w:lvl w:ilvl="3" w:tplc="040C000F" w:tentative="1">
      <w:start w:val="1"/>
      <w:numFmt w:val="decimal"/>
      <w:lvlText w:val="%4."/>
      <w:lvlJc w:val="left"/>
      <w:pPr>
        <w:ind w:left="2827" w:hanging="360"/>
      </w:pPr>
    </w:lvl>
    <w:lvl w:ilvl="4" w:tplc="040C0019" w:tentative="1">
      <w:start w:val="1"/>
      <w:numFmt w:val="lowerLetter"/>
      <w:lvlText w:val="%5."/>
      <w:lvlJc w:val="left"/>
      <w:pPr>
        <w:ind w:left="3547" w:hanging="360"/>
      </w:pPr>
    </w:lvl>
    <w:lvl w:ilvl="5" w:tplc="040C001B" w:tentative="1">
      <w:start w:val="1"/>
      <w:numFmt w:val="lowerRoman"/>
      <w:lvlText w:val="%6."/>
      <w:lvlJc w:val="right"/>
      <w:pPr>
        <w:ind w:left="4267" w:hanging="180"/>
      </w:pPr>
    </w:lvl>
    <w:lvl w:ilvl="6" w:tplc="040C000F" w:tentative="1">
      <w:start w:val="1"/>
      <w:numFmt w:val="decimal"/>
      <w:lvlText w:val="%7."/>
      <w:lvlJc w:val="left"/>
      <w:pPr>
        <w:ind w:left="4987" w:hanging="360"/>
      </w:pPr>
    </w:lvl>
    <w:lvl w:ilvl="7" w:tplc="040C0019" w:tentative="1">
      <w:start w:val="1"/>
      <w:numFmt w:val="lowerLetter"/>
      <w:lvlText w:val="%8."/>
      <w:lvlJc w:val="left"/>
      <w:pPr>
        <w:ind w:left="5707" w:hanging="360"/>
      </w:pPr>
    </w:lvl>
    <w:lvl w:ilvl="8" w:tplc="040C001B" w:tentative="1">
      <w:start w:val="1"/>
      <w:numFmt w:val="lowerRoman"/>
      <w:lvlText w:val="%9."/>
      <w:lvlJc w:val="right"/>
      <w:pPr>
        <w:ind w:left="6427" w:hanging="180"/>
      </w:pPr>
    </w:lvl>
  </w:abstractNum>
  <w:abstractNum w:abstractNumId="131" w15:restartNumberingAfterBreak="0">
    <w:nsid w:val="6FB532AB"/>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132" w15:restartNumberingAfterBreak="0">
    <w:nsid w:val="706F2FE5"/>
    <w:multiLevelType w:val="multilevel"/>
    <w:tmpl w:val="220A29BE"/>
    <w:lvl w:ilvl="0">
      <w:start w:val="26"/>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7109425A"/>
    <w:multiLevelType w:val="singleLevel"/>
    <w:tmpl w:val="8DE4E448"/>
    <w:lvl w:ilvl="0">
      <w:start w:val="1"/>
      <w:numFmt w:val="lowerLetter"/>
      <w:lvlText w:val="%1)"/>
      <w:lvlJc w:val="left"/>
      <w:pPr>
        <w:tabs>
          <w:tab w:val="num" w:pos="720"/>
        </w:tabs>
        <w:ind w:left="720" w:hanging="720"/>
      </w:pPr>
      <w:rPr>
        <w:rFonts w:hint="default"/>
      </w:rPr>
    </w:lvl>
  </w:abstractNum>
  <w:abstractNum w:abstractNumId="134" w15:restartNumberingAfterBreak="0">
    <w:nsid w:val="710C1921"/>
    <w:multiLevelType w:val="singleLevel"/>
    <w:tmpl w:val="3874146C"/>
    <w:lvl w:ilvl="0">
      <w:start w:val="1"/>
      <w:numFmt w:val="lowerLetter"/>
      <w:lvlText w:val="%1)"/>
      <w:lvlJc w:val="left"/>
      <w:pPr>
        <w:tabs>
          <w:tab w:val="num" w:pos="360"/>
        </w:tabs>
        <w:ind w:left="360" w:hanging="360"/>
      </w:pPr>
      <w:rPr>
        <w:b w:val="0"/>
        <w:i w:val="0"/>
      </w:rPr>
    </w:lvl>
  </w:abstractNum>
  <w:abstractNum w:abstractNumId="135" w15:restartNumberingAfterBreak="0">
    <w:nsid w:val="714D70B3"/>
    <w:multiLevelType w:val="multilevel"/>
    <w:tmpl w:val="82BCDA2C"/>
    <w:lvl w:ilvl="0">
      <w:start w:val="2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73414AD1"/>
    <w:multiLevelType w:val="singleLevel"/>
    <w:tmpl w:val="3874146C"/>
    <w:lvl w:ilvl="0">
      <w:start w:val="1"/>
      <w:numFmt w:val="lowerLetter"/>
      <w:lvlText w:val="%1)"/>
      <w:lvlJc w:val="left"/>
      <w:pPr>
        <w:tabs>
          <w:tab w:val="num" w:pos="360"/>
        </w:tabs>
        <w:ind w:left="360" w:hanging="360"/>
      </w:pPr>
      <w:rPr>
        <w:b w:val="0"/>
        <w:i w:val="0"/>
      </w:rPr>
    </w:lvl>
  </w:abstractNum>
  <w:abstractNum w:abstractNumId="137" w15:restartNumberingAfterBreak="0">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757148C2"/>
    <w:multiLevelType w:val="singleLevel"/>
    <w:tmpl w:val="D1E03A06"/>
    <w:lvl w:ilvl="0">
      <w:start w:val="1"/>
      <w:numFmt w:val="lowerLetter"/>
      <w:lvlText w:val="%1)"/>
      <w:legacy w:legacy="1" w:legacySpace="120" w:legacyIndent="360"/>
      <w:lvlJc w:val="left"/>
      <w:pPr>
        <w:ind w:left="720" w:hanging="360"/>
      </w:pPr>
      <w:rPr>
        <w:rFonts w:cs="Times New Roman"/>
      </w:rPr>
    </w:lvl>
  </w:abstractNum>
  <w:abstractNum w:abstractNumId="139" w15:restartNumberingAfterBreak="0">
    <w:nsid w:val="76725414"/>
    <w:multiLevelType w:val="hybridMultilevel"/>
    <w:tmpl w:val="459CDE84"/>
    <w:lvl w:ilvl="0" w:tplc="C876F60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777B0761"/>
    <w:multiLevelType w:val="hybridMultilevel"/>
    <w:tmpl w:val="73308A16"/>
    <w:lvl w:ilvl="0" w:tplc="D1E03A06">
      <w:start w:val="1"/>
      <w:numFmt w:val="lowerLetter"/>
      <w:lvlText w:val="%1)"/>
      <w:legacy w:legacy="1" w:legacySpace="120" w:legacyIndent="360"/>
      <w:lvlJc w:val="left"/>
      <w:pPr>
        <w:ind w:left="108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78AD5B10"/>
    <w:multiLevelType w:val="multilevel"/>
    <w:tmpl w:val="C1C40580"/>
    <w:lvl w:ilvl="0">
      <w:start w:val="19"/>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78DF4A11"/>
    <w:multiLevelType w:val="singleLevel"/>
    <w:tmpl w:val="3874146C"/>
    <w:lvl w:ilvl="0">
      <w:start w:val="1"/>
      <w:numFmt w:val="lowerLetter"/>
      <w:lvlText w:val="%1)"/>
      <w:lvlJc w:val="left"/>
      <w:pPr>
        <w:tabs>
          <w:tab w:val="num" w:pos="360"/>
        </w:tabs>
        <w:ind w:left="360" w:hanging="360"/>
      </w:pPr>
      <w:rPr>
        <w:b w:val="0"/>
        <w:i w:val="0"/>
      </w:rPr>
    </w:lvl>
  </w:abstractNum>
  <w:abstractNum w:abstractNumId="143"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44" w15:restartNumberingAfterBreak="0">
    <w:nsid w:val="79A32C78"/>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A2B08E2"/>
    <w:multiLevelType w:val="multilevel"/>
    <w:tmpl w:val="B82E5154"/>
    <w:lvl w:ilvl="0">
      <w:start w:val="1"/>
      <w:numFmt w:val="lowerLetter"/>
      <w:lvlText w:val="%1)"/>
      <w:lvlJc w:val="left"/>
      <w:pPr>
        <w:tabs>
          <w:tab w:val="num" w:pos="360"/>
        </w:tabs>
        <w:ind w:left="360" w:hanging="360"/>
      </w:pPr>
      <w:rPr>
        <w:sz w:val="24"/>
        <w:szCs w:val="24"/>
      </w:r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7" w15:restartNumberingAfterBreak="0">
    <w:nsid w:val="7C2154ED"/>
    <w:multiLevelType w:val="hybridMultilevel"/>
    <w:tmpl w:val="B7B0807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8" w15:restartNumberingAfterBreak="0">
    <w:nsid w:val="7C546A96"/>
    <w:multiLevelType w:val="hybridMultilevel"/>
    <w:tmpl w:val="1276B904"/>
    <w:lvl w:ilvl="0" w:tplc="EFCCF6B8">
      <w:start w:val="1"/>
      <w:numFmt w:val="lowerLetter"/>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EFCCF6B8">
      <w:start w:val="1"/>
      <w:numFmt w:val="lowerLetter"/>
      <w:lvlText w:val="(%7)"/>
      <w:lvlJc w:val="left"/>
      <w:pPr>
        <w:ind w:left="5040" w:hanging="360"/>
      </w:pPr>
      <w:rPr>
        <w:rFonts w:ascii="Times New Roman" w:hAnsi="Times New Roman" w:cs="Times New Roman" w:hint="default"/>
      </w:r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7C702973"/>
    <w:multiLevelType w:val="hybridMultilevel"/>
    <w:tmpl w:val="C4CA3512"/>
    <w:lvl w:ilvl="0" w:tplc="70B0AE76">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0" w15:restartNumberingAfterBreak="0">
    <w:nsid w:val="7CD376FD"/>
    <w:multiLevelType w:val="multilevel"/>
    <w:tmpl w:val="2A36C74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EF70EFF"/>
    <w:multiLevelType w:val="multilevel"/>
    <w:tmpl w:val="EE0862B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9"/>
  </w:num>
  <w:num w:numId="2">
    <w:abstractNumId w:val="143"/>
  </w:num>
  <w:num w:numId="3">
    <w:abstractNumId w:val="89"/>
  </w:num>
  <w:num w:numId="4">
    <w:abstractNumId w:val="113"/>
  </w:num>
  <w:num w:numId="5">
    <w:abstractNumId w:val="72"/>
  </w:num>
  <w:num w:numId="6">
    <w:abstractNumId w:val="52"/>
  </w:num>
  <w:num w:numId="7">
    <w:abstractNumId w:val="100"/>
  </w:num>
  <w:num w:numId="8">
    <w:abstractNumId w:val="56"/>
  </w:num>
  <w:num w:numId="9">
    <w:abstractNumId w:val="98"/>
  </w:num>
  <w:num w:numId="10">
    <w:abstractNumId w:val="6"/>
  </w:num>
  <w:num w:numId="11">
    <w:abstractNumId w:val="146"/>
  </w:num>
  <w:num w:numId="12">
    <w:abstractNumId w:val="91"/>
  </w:num>
  <w:num w:numId="13">
    <w:abstractNumId w:val="64"/>
  </w:num>
  <w:num w:numId="14">
    <w:abstractNumId w:val="22"/>
  </w:num>
  <w:num w:numId="15">
    <w:abstractNumId w:val="42"/>
  </w:num>
  <w:num w:numId="16">
    <w:abstractNumId w:val="66"/>
  </w:num>
  <w:num w:numId="17">
    <w:abstractNumId w:val="32"/>
  </w:num>
  <w:num w:numId="18">
    <w:abstractNumId w:val="128"/>
  </w:num>
  <w:num w:numId="19">
    <w:abstractNumId w:val="121"/>
  </w:num>
  <w:num w:numId="20">
    <w:abstractNumId w:val="106"/>
  </w:num>
  <w:num w:numId="21">
    <w:abstractNumId w:val="136"/>
  </w:num>
  <w:num w:numId="22">
    <w:abstractNumId w:val="124"/>
  </w:num>
  <w:num w:numId="23">
    <w:abstractNumId w:val="134"/>
  </w:num>
  <w:num w:numId="24">
    <w:abstractNumId w:val="142"/>
  </w:num>
  <w:num w:numId="25">
    <w:abstractNumId w:val="62"/>
  </w:num>
  <w:num w:numId="26">
    <w:abstractNumId w:val="5"/>
  </w:num>
  <w:num w:numId="27">
    <w:abstractNumId w:val="78"/>
  </w:num>
  <w:num w:numId="28">
    <w:abstractNumId w:val="119"/>
  </w:num>
  <w:num w:numId="29">
    <w:abstractNumId w:val="125"/>
  </w:num>
  <w:num w:numId="30">
    <w:abstractNumId w:val="107"/>
  </w:num>
  <w:num w:numId="31">
    <w:abstractNumId w:val="104"/>
  </w:num>
  <w:num w:numId="32">
    <w:abstractNumId w:val="82"/>
  </w:num>
  <w:num w:numId="33">
    <w:abstractNumId w:val="35"/>
  </w:num>
  <w:num w:numId="34">
    <w:abstractNumId w:val="102"/>
  </w:num>
  <w:num w:numId="35">
    <w:abstractNumId w:val="31"/>
  </w:num>
  <w:num w:numId="36">
    <w:abstractNumId w:val="85"/>
  </w:num>
  <w:num w:numId="37">
    <w:abstractNumId w:val="126"/>
  </w:num>
  <w:num w:numId="38">
    <w:abstractNumId w:val="137"/>
  </w:num>
  <w:num w:numId="39">
    <w:abstractNumId w:val="70"/>
  </w:num>
  <w:num w:numId="40">
    <w:abstractNumId w:val="94"/>
  </w:num>
  <w:num w:numId="41">
    <w:abstractNumId w:val="141"/>
  </w:num>
  <w:num w:numId="42">
    <w:abstractNumId w:val="90"/>
  </w:num>
  <w:num w:numId="43">
    <w:abstractNumId w:val="18"/>
  </w:num>
  <w:num w:numId="44">
    <w:abstractNumId w:val="150"/>
  </w:num>
  <w:num w:numId="45">
    <w:abstractNumId w:val="27"/>
  </w:num>
  <w:num w:numId="46">
    <w:abstractNumId w:val="132"/>
  </w:num>
  <w:num w:numId="47">
    <w:abstractNumId w:val="135"/>
  </w:num>
  <w:num w:numId="48">
    <w:abstractNumId w:val="49"/>
  </w:num>
  <w:num w:numId="49">
    <w:abstractNumId w:val="71"/>
  </w:num>
  <w:num w:numId="50">
    <w:abstractNumId w:val="59"/>
  </w:num>
  <w:num w:numId="51">
    <w:abstractNumId w:val="101"/>
  </w:num>
  <w:num w:numId="52">
    <w:abstractNumId w:val="95"/>
  </w:num>
  <w:num w:numId="53">
    <w:abstractNumId w:val="38"/>
  </w:num>
  <w:num w:numId="54">
    <w:abstractNumId w:val="25"/>
  </w:num>
  <w:num w:numId="55">
    <w:abstractNumId w:val="144"/>
  </w:num>
  <w:num w:numId="56">
    <w:abstractNumId w:val="47"/>
  </w:num>
  <w:num w:numId="57">
    <w:abstractNumId w:val="57"/>
  </w:num>
  <w:num w:numId="58">
    <w:abstractNumId w:val="51"/>
  </w:num>
  <w:num w:numId="59">
    <w:abstractNumId w:val="19"/>
  </w:num>
  <w:num w:numId="60">
    <w:abstractNumId w:val="58"/>
  </w:num>
  <w:num w:numId="61">
    <w:abstractNumId w:val="68"/>
  </w:num>
  <w:num w:numId="62">
    <w:abstractNumId w:val="84"/>
  </w:num>
  <w:num w:numId="63">
    <w:abstractNumId w:val="111"/>
  </w:num>
  <w:num w:numId="64">
    <w:abstractNumId w:val="15"/>
  </w:num>
  <w:num w:numId="65">
    <w:abstractNumId w:val="81"/>
  </w:num>
  <w:num w:numId="66">
    <w:abstractNumId w:val="133"/>
  </w:num>
  <w:num w:numId="67">
    <w:abstractNumId w:val="30"/>
  </w:num>
  <w:num w:numId="68">
    <w:abstractNumId w:val="41"/>
  </w:num>
  <w:num w:numId="69">
    <w:abstractNumId w:val="108"/>
  </w:num>
  <w:num w:numId="70">
    <w:abstractNumId w:val="61"/>
  </w:num>
  <w:num w:numId="71">
    <w:abstractNumId w:val="60"/>
  </w:num>
  <w:num w:numId="72">
    <w:abstractNumId w:val="115"/>
  </w:num>
  <w:num w:numId="73">
    <w:abstractNumId w:val="2"/>
  </w:num>
  <w:num w:numId="74">
    <w:abstractNumId w:val="17"/>
  </w:num>
  <w:num w:numId="75">
    <w:abstractNumId w:val="10"/>
  </w:num>
  <w:num w:numId="76">
    <w:abstractNumId w:val="86"/>
  </w:num>
  <w:num w:numId="77">
    <w:abstractNumId w:val="45"/>
  </w:num>
  <w:num w:numId="78">
    <w:abstractNumId w:val="123"/>
  </w:num>
  <w:num w:numId="79">
    <w:abstractNumId w:val="3"/>
  </w:num>
  <w:num w:numId="80">
    <w:abstractNumId w:val="103"/>
  </w:num>
  <w:num w:numId="81">
    <w:abstractNumId w:val="140"/>
  </w:num>
  <w:num w:numId="82">
    <w:abstractNumId w:val="39"/>
  </w:num>
  <w:num w:numId="83">
    <w:abstractNumId w:val="54"/>
  </w:num>
  <w:num w:numId="84">
    <w:abstractNumId w:val="37"/>
  </w:num>
  <w:num w:numId="85">
    <w:abstractNumId w:val="87"/>
  </w:num>
  <w:num w:numId="86">
    <w:abstractNumId w:val="88"/>
  </w:num>
  <w:num w:numId="87">
    <w:abstractNumId w:val="114"/>
  </w:num>
  <w:num w:numId="88">
    <w:abstractNumId w:val="21"/>
  </w:num>
  <w:num w:numId="89">
    <w:abstractNumId w:val="93"/>
  </w:num>
  <w:num w:numId="90">
    <w:abstractNumId w:val="12"/>
  </w:num>
  <w:num w:numId="91">
    <w:abstractNumId w:val="65"/>
  </w:num>
  <w:num w:numId="92">
    <w:abstractNumId w:val="74"/>
  </w:num>
  <w:num w:numId="93">
    <w:abstractNumId w:val="33"/>
  </w:num>
  <w:num w:numId="94">
    <w:abstractNumId w:val="131"/>
  </w:num>
  <w:num w:numId="95">
    <w:abstractNumId w:val="0"/>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96">
    <w:abstractNumId w:val="138"/>
  </w:num>
  <w:num w:numId="97">
    <w:abstractNumId w:val="14"/>
  </w:num>
  <w:num w:numId="98">
    <w:abstractNumId w:val="149"/>
  </w:num>
  <w:num w:numId="99">
    <w:abstractNumId w:val="8"/>
  </w:num>
  <w:num w:numId="100">
    <w:abstractNumId w:val="96"/>
  </w:num>
  <w:num w:numId="101">
    <w:abstractNumId w:val="20"/>
  </w:num>
  <w:num w:numId="102">
    <w:abstractNumId w:val="16"/>
  </w:num>
  <w:num w:numId="103">
    <w:abstractNumId w:val="148"/>
  </w:num>
  <w:num w:numId="104">
    <w:abstractNumId w:val="13"/>
  </w:num>
  <w:num w:numId="105">
    <w:abstractNumId w:val="26"/>
  </w:num>
  <w:num w:numId="106">
    <w:abstractNumId w:val="120"/>
  </w:num>
  <w:num w:numId="107">
    <w:abstractNumId w:val="151"/>
  </w:num>
  <w:num w:numId="108">
    <w:abstractNumId w:val="44"/>
  </w:num>
  <w:num w:numId="109">
    <w:abstractNumId w:val="28"/>
  </w:num>
  <w:num w:numId="110">
    <w:abstractNumId w:val="67"/>
  </w:num>
  <w:num w:numId="111">
    <w:abstractNumId w:val="147"/>
  </w:num>
  <w:num w:numId="112">
    <w:abstractNumId w:val="118"/>
  </w:num>
  <w:num w:numId="113">
    <w:abstractNumId w:val="46"/>
  </w:num>
  <w:num w:numId="114">
    <w:abstractNumId w:val="99"/>
  </w:num>
  <w:num w:numId="115">
    <w:abstractNumId w:val="24"/>
  </w:num>
  <w:num w:numId="1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
  </w:num>
  <w:num w:numId="121">
    <w:abstractNumId w:val="75"/>
  </w:num>
  <w:num w:numId="122">
    <w:abstractNumId w:val="92"/>
  </w:num>
  <w:num w:numId="123">
    <w:abstractNumId w:val="23"/>
  </w:num>
  <w:num w:numId="124">
    <w:abstractNumId w:val="53"/>
  </w:num>
  <w:num w:numId="125">
    <w:abstractNumId w:val="4"/>
  </w:num>
  <w:num w:numId="126">
    <w:abstractNumId w:val="34"/>
  </w:num>
  <w:num w:numId="127">
    <w:abstractNumId w:val="129"/>
  </w:num>
  <w:num w:numId="128">
    <w:abstractNumId w:val="36"/>
  </w:num>
  <w:num w:numId="129">
    <w:abstractNumId w:val="43"/>
  </w:num>
  <w:num w:numId="130">
    <w:abstractNumId w:val="116"/>
  </w:num>
  <w:num w:numId="131">
    <w:abstractNumId w:val="130"/>
  </w:num>
  <w:num w:numId="132">
    <w:abstractNumId w:val="50"/>
  </w:num>
  <w:num w:numId="133">
    <w:abstractNumId w:val="109"/>
  </w:num>
  <w:num w:numId="134">
    <w:abstractNumId w:val="145"/>
  </w:num>
  <w:num w:numId="135">
    <w:abstractNumId w:val="105"/>
  </w:num>
  <w:num w:numId="136">
    <w:abstractNumId w:val="127"/>
  </w:num>
  <w:num w:numId="137">
    <w:abstractNumId w:val="9"/>
  </w:num>
  <w:num w:numId="138">
    <w:abstractNumId w:val="11"/>
  </w:num>
  <w:num w:numId="139">
    <w:abstractNumId w:val="40"/>
  </w:num>
  <w:num w:numId="140">
    <w:abstractNumId w:val="112"/>
  </w:num>
  <w:num w:numId="141">
    <w:abstractNumId w:val="110"/>
  </w:num>
  <w:num w:numId="142">
    <w:abstractNumId w:val="73"/>
  </w:num>
  <w:num w:numId="143">
    <w:abstractNumId w:val="48"/>
  </w:num>
  <w:num w:numId="144">
    <w:abstractNumId w:val="69"/>
  </w:num>
  <w:num w:numId="145">
    <w:abstractNumId w:val="55"/>
  </w:num>
  <w:num w:numId="146">
    <w:abstractNumId w:val="83"/>
  </w:num>
  <w:num w:numId="147">
    <w:abstractNumId w:val="139"/>
  </w:num>
  <w:num w:numId="148">
    <w:abstractNumId w:val="7"/>
  </w:num>
  <w:num w:numId="149">
    <w:abstractNumId w:val="29"/>
  </w:num>
  <w:num w:numId="150">
    <w:abstractNumId w:val="97"/>
  </w:num>
  <w:num w:numId="151">
    <w:abstractNumId w:val="76"/>
  </w:num>
  <w:num w:numId="152">
    <w:abstractNumId w:val="117"/>
  </w:num>
  <w:num w:numId="153">
    <w:abstractNumId w:val="77"/>
  </w:num>
  <w:num w:numId="154">
    <w:abstractNumId w:val="63"/>
  </w:num>
  <w:num w:numId="155">
    <w:abstractNumId w:val="122"/>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C4"/>
    <w:rsid w:val="0000058A"/>
    <w:rsid w:val="00011045"/>
    <w:rsid w:val="0001684D"/>
    <w:rsid w:val="00026DE0"/>
    <w:rsid w:val="00030304"/>
    <w:rsid w:val="00040748"/>
    <w:rsid w:val="00043D0C"/>
    <w:rsid w:val="00050457"/>
    <w:rsid w:val="00052B6E"/>
    <w:rsid w:val="00056529"/>
    <w:rsid w:val="0006081B"/>
    <w:rsid w:val="00063407"/>
    <w:rsid w:val="00065733"/>
    <w:rsid w:val="00067017"/>
    <w:rsid w:val="00074F0A"/>
    <w:rsid w:val="0007775D"/>
    <w:rsid w:val="0008066B"/>
    <w:rsid w:val="000812B1"/>
    <w:rsid w:val="00091B5E"/>
    <w:rsid w:val="00093766"/>
    <w:rsid w:val="00096A21"/>
    <w:rsid w:val="00096BBB"/>
    <w:rsid w:val="00097A54"/>
    <w:rsid w:val="000A05F4"/>
    <w:rsid w:val="000B1869"/>
    <w:rsid w:val="000C6B5F"/>
    <w:rsid w:val="000D0AD5"/>
    <w:rsid w:val="000D0BB0"/>
    <w:rsid w:val="000D1F88"/>
    <w:rsid w:val="000E2903"/>
    <w:rsid w:val="000E3A8F"/>
    <w:rsid w:val="000F1597"/>
    <w:rsid w:val="000F16EE"/>
    <w:rsid w:val="000F4CA1"/>
    <w:rsid w:val="000F60D7"/>
    <w:rsid w:val="00101D0C"/>
    <w:rsid w:val="00101DBF"/>
    <w:rsid w:val="0010368A"/>
    <w:rsid w:val="00104D36"/>
    <w:rsid w:val="001052C3"/>
    <w:rsid w:val="00105630"/>
    <w:rsid w:val="00106640"/>
    <w:rsid w:val="00106E2A"/>
    <w:rsid w:val="00114044"/>
    <w:rsid w:val="00115204"/>
    <w:rsid w:val="00122AB0"/>
    <w:rsid w:val="0012620F"/>
    <w:rsid w:val="0013046F"/>
    <w:rsid w:val="00131357"/>
    <w:rsid w:val="00133637"/>
    <w:rsid w:val="001411DC"/>
    <w:rsid w:val="0014135A"/>
    <w:rsid w:val="00141378"/>
    <w:rsid w:val="0014207B"/>
    <w:rsid w:val="00145892"/>
    <w:rsid w:val="0014738E"/>
    <w:rsid w:val="00151FDF"/>
    <w:rsid w:val="00152369"/>
    <w:rsid w:val="00152670"/>
    <w:rsid w:val="00152726"/>
    <w:rsid w:val="0015675F"/>
    <w:rsid w:val="001578ED"/>
    <w:rsid w:val="00163FB4"/>
    <w:rsid w:val="00165A0B"/>
    <w:rsid w:val="00166DBA"/>
    <w:rsid w:val="00167711"/>
    <w:rsid w:val="00172C31"/>
    <w:rsid w:val="00177D32"/>
    <w:rsid w:val="001825BA"/>
    <w:rsid w:val="00183B3A"/>
    <w:rsid w:val="0019091D"/>
    <w:rsid w:val="0019633E"/>
    <w:rsid w:val="00196AD6"/>
    <w:rsid w:val="001A20BE"/>
    <w:rsid w:val="001A438D"/>
    <w:rsid w:val="001A5AC8"/>
    <w:rsid w:val="001C7524"/>
    <w:rsid w:val="001D7917"/>
    <w:rsid w:val="001E0BCA"/>
    <w:rsid w:val="001E1F38"/>
    <w:rsid w:val="001E372B"/>
    <w:rsid w:val="001E52FE"/>
    <w:rsid w:val="001E65FC"/>
    <w:rsid w:val="001E68FF"/>
    <w:rsid w:val="00202C58"/>
    <w:rsid w:val="00205AE1"/>
    <w:rsid w:val="002108DC"/>
    <w:rsid w:val="00217C3D"/>
    <w:rsid w:val="002207E8"/>
    <w:rsid w:val="00221EBB"/>
    <w:rsid w:val="00226C01"/>
    <w:rsid w:val="002278BB"/>
    <w:rsid w:val="0023186E"/>
    <w:rsid w:val="00234B87"/>
    <w:rsid w:val="00243F5B"/>
    <w:rsid w:val="00244710"/>
    <w:rsid w:val="002460B3"/>
    <w:rsid w:val="002512AC"/>
    <w:rsid w:val="00252C5A"/>
    <w:rsid w:val="002537B8"/>
    <w:rsid w:val="00253D0A"/>
    <w:rsid w:val="00255F5D"/>
    <w:rsid w:val="0026016C"/>
    <w:rsid w:val="00260DFF"/>
    <w:rsid w:val="002647E2"/>
    <w:rsid w:val="002700AA"/>
    <w:rsid w:val="002705FC"/>
    <w:rsid w:val="0027247D"/>
    <w:rsid w:val="00273325"/>
    <w:rsid w:val="0027543B"/>
    <w:rsid w:val="00275489"/>
    <w:rsid w:val="00281C6A"/>
    <w:rsid w:val="00284FB4"/>
    <w:rsid w:val="00287702"/>
    <w:rsid w:val="00291B2B"/>
    <w:rsid w:val="00295485"/>
    <w:rsid w:val="002A2B5F"/>
    <w:rsid w:val="002A44BD"/>
    <w:rsid w:val="002A45CF"/>
    <w:rsid w:val="002A4EEF"/>
    <w:rsid w:val="002A566F"/>
    <w:rsid w:val="002A5D24"/>
    <w:rsid w:val="002A6DFE"/>
    <w:rsid w:val="002A7F48"/>
    <w:rsid w:val="002B2242"/>
    <w:rsid w:val="002B72EF"/>
    <w:rsid w:val="002C7C4B"/>
    <w:rsid w:val="002D0FE8"/>
    <w:rsid w:val="002E1BD1"/>
    <w:rsid w:val="002E1E2C"/>
    <w:rsid w:val="002E48AD"/>
    <w:rsid w:val="002E4D7B"/>
    <w:rsid w:val="002F2E56"/>
    <w:rsid w:val="0030273F"/>
    <w:rsid w:val="003029E8"/>
    <w:rsid w:val="0030585A"/>
    <w:rsid w:val="00305DC6"/>
    <w:rsid w:val="003160D6"/>
    <w:rsid w:val="00316A80"/>
    <w:rsid w:val="0032388D"/>
    <w:rsid w:val="0032541D"/>
    <w:rsid w:val="003267FE"/>
    <w:rsid w:val="00335939"/>
    <w:rsid w:val="003430C0"/>
    <w:rsid w:val="003452ED"/>
    <w:rsid w:val="0034598A"/>
    <w:rsid w:val="0034606D"/>
    <w:rsid w:val="00346494"/>
    <w:rsid w:val="00347215"/>
    <w:rsid w:val="00352E2C"/>
    <w:rsid w:val="0035636A"/>
    <w:rsid w:val="00357F61"/>
    <w:rsid w:val="00361C84"/>
    <w:rsid w:val="00372896"/>
    <w:rsid w:val="00376C51"/>
    <w:rsid w:val="00385E19"/>
    <w:rsid w:val="0039146D"/>
    <w:rsid w:val="0039147B"/>
    <w:rsid w:val="00393073"/>
    <w:rsid w:val="003933D4"/>
    <w:rsid w:val="003938A7"/>
    <w:rsid w:val="00395D76"/>
    <w:rsid w:val="00396259"/>
    <w:rsid w:val="00396803"/>
    <w:rsid w:val="003B2925"/>
    <w:rsid w:val="003B3149"/>
    <w:rsid w:val="003B5B51"/>
    <w:rsid w:val="003C2A16"/>
    <w:rsid w:val="003C4927"/>
    <w:rsid w:val="003C5B17"/>
    <w:rsid w:val="003C64A1"/>
    <w:rsid w:val="003D1CF9"/>
    <w:rsid w:val="003D221A"/>
    <w:rsid w:val="003D3E49"/>
    <w:rsid w:val="003D749B"/>
    <w:rsid w:val="003E2FA4"/>
    <w:rsid w:val="003E3A43"/>
    <w:rsid w:val="003E41BC"/>
    <w:rsid w:val="003E4B5C"/>
    <w:rsid w:val="00401783"/>
    <w:rsid w:val="00403F55"/>
    <w:rsid w:val="00405D7B"/>
    <w:rsid w:val="004176C8"/>
    <w:rsid w:val="00422DBC"/>
    <w:rsid w:val="00424995"/>
    <w:rsid w:val="00425958"/>
    <w:rsid w:val="00434DF7"/>
    <w:rsid w:val="004371BD"/>
    <w:rsid w:val="00440A49"/>
    <w:rsid w:val="004411D3"/>
    <w:rsid w:val="00447590"/>
    <w:rsid w:val="00450643"/>
    <w:rsid w:val="00457BE9"/>
    <w:rsid w:val="00463B11"/>
    <w:rsid w:val="00466A3F"/>
    <w:rsid w:val="00471C16"/>
    <w:rsid w:val="0047360D"/>
    <w:rsid w:val="00474675"/>
    <w:rsid w:val="0047797E"/>
    <w:rsid w:val="00485142"/>
    <w:rsid w:val="00486391"/>
    <w:rsid w:val="004876DE"/>
    <w:rsid w:val="00487B25"/>
    <w:rsid w:val="00487DCF"/>
    <w:rsid w:val="0049207F"/>
    <w:rsid w:val="004940F2"/>
    <w:rsid w:val="004A702A"/>
    <w:rsid w:val="004B3265"/>
    <w:rsid w:val="004B6899"/>
    <w:rsid w:val="004D2821"/>
    <w:rsid w:val="004D35FF"/>
    <w:rsid w:val="004D5072"/>
    <w:rsid w:val="004D648A"/>
    <w:rsid w:val="004D71D2"/>
    <w:rsid w:val="004E6C79"/>
    <w:rsid w:val="004F3DC5"/>
    <w:rsid w:val="00500AD4"/>
    <w:rsid w:val="00502518"/>
    <w:rsid w:val="0050535A"/>
    <w:rsid w:val="00507922"/>
    <w:rsid w:val="005101DA"/>
    <w:rsid w:val="005125A7"/>
    <w:rsid w:val="0051533F"/>
    <w:rsid w:val="0051648E"/>
    <w:rsid w:val="00522F21"/>
    <w:rsid w:val="005230D0"/>
    <w:rsid w:val="00523A6B"/>
    <w:rsid w:val="00524865"/>
    <w:rsid w:val="00524D3E"/>
    <w:rsid w:val="00524F81"/>
    <w:rsid w:val="00526344"/>
    <w:rsid w:val="00532437"/>
    <w:rsid w:val="00535A0A"/>
    <w:rsid w:val="0054620A"/>
    <w:rsid w:val="00550D72"/>
    <w:rsid w:val="0056133B"/>
    <w:rsid w:val="0056209C"/>
    <w:rsid w:val="0056491B"/>
    <w:rsid w:val="0056652F"/>
    <w:rsid w:val="00566C85"/>
    <w:rsid w:val="00567462"/>
    <w:rsid w:val="005713B7"/>
    <w:rsid w:val="005744A6"/>
    <w:rsid w:val="00575BDA"/>
    <w:rsid w:val="00584244"/>
    <w:rsid w:val="00584EEA"/>
    <w:rsid w:val="00585695"/>
    <w:rsid w:val="00586388"/>
    <w:rsid w:val="00587519"/>
    <w:rsid w:val="0059064D"/>
    <w:rsid w:val="00594268"/>
    <w:rsid w:val="00596947"/>
    <w:rsid w:val="005A1FF7"/>
    <w:rsid w:val="005A2618"/>
    <w:rsid w:val="005B45D3"/>
    <w:rsid w:val="005C0F56"/>
    <w:rsid w:val="005C5222"/>
    <w:rsid w:val="005C7149"/>
    <w:rsid w:val="005C721C"/>
    <w:rsid w:val="005D3345"/>
    <w:rsid w:val="005D51D6"/>
    <w:rsid w:val="005D595A"/>
    <w:rsid w:val="005D5B87"/>
    <w:rsid w:val="005E4444"/>
    <w:rsid w:val="005E4DE9"/>
    <w:rsid w:val="005E4DF6"/>
    <w:rsid w:val="005E71B8"/>
    <w:rsid w:val="00600AF9"/>
    <w:rsid w:val="006038C3"/>
    <w:rsid w:val="00606DBF"/>
    <w:rsid w:val="00607DE4"/>
    <w:rsid w:val="00607EFE"/>
    <w:rsid w:val="00615E3F"/>
    <w:rsid w:val="0062044C"/>
    <w:rsid w:val="00622263"/>
    <w:rsid w:val="0062641D"/>
    <w:rsid w:val="006276FF"/>
    <w:rsid w:val="00632841"/>
    <w:rsid w:val="00633067"/>
    <w:rsid w:val="006348F8"/>
    <w:rsid w:val="00637CCB"/>
    <w:rsid w:val="00642538"/>
    <w:rsid w:val="006440FC"/>
    <w:rsid w:val="006466D7"/>
    <w:rsid w:val="0065163D"/>
    <w:rsid w:val="00654128"/>
    <w:rsid w:val="00654D05"/>
    <w:rsid w:val="006558B2"/>
    <w:rsid w:val="00660C84"/>
    <w:rsid w:val="00661475"/>
    <w:rsid w:val="00662544"/>
    <w:rsid w:val="00665039"/>
    <w:rsid w:val="006676E9"/>
    <w:rsid w:val="006717D5"/>
    <w:rsid w:val="00673B4F"/>
    <w:rsid w:val="00673D6B"/>
    <w:rsid w:val="00680059"/>
    <w:rsid w:val="006804DF"/>
    <w:rsid w:val="00683FD1"/>
    <w:rsid w:val="00684812"/>
    <w:rsid w:val="00687C0F"/>
    <w:rsid w:val="006901F2"/>
    <w:rsid w:val="0069115A"/>
    <w:rsid w:val="00691728"/>
    <w:rsid w:val="00693C47"/>
    <w:rsid w:val="006A05C2"/>
    <w:rsid w:val="006A0FA5"/>
    <w:rsid w:val="006A4991"/>
    <w:rsid w:val="006A6D14"/>
    <w:rsid w:val="006B0D01"/>
    <w:rsid w:val="006B19F3"/>
    <w:rsid w:val="006B2E52"/>
    <w:rsid w:val="006B5EDD"/>
    <w:rsid w:val="006C375C"/>
    <w:rsid w:val="006D0364"/>
    <w:rsid w:val="006D147F"/>
    <w:rsid w:val="006D23B2"/>
    <w:rsid w:val="006E0A44"/>
    <w:rsid w:val="006E2361"/>
    <w:rsid w:val="006E3428"/>
    <w:rsid w:val="006E45E2"/>
    <w:rsid w:val="006F2326"/>
    <w:rsid w:val="006F488A"/>
    <w:rsid w:val="006F6063"/>
    <w:rsid w:val="006F67FB"/>
    <w:rsid w:val="006F7149"/>
    <w:rsid w:val="00702047"/>
    <w:rsid w:val="00703108"/>
    <w:rsid w:val="00706BD2"/>
    <w:rsid w:val="007103C5"/>
    <w:rsid w:val="00714BF4"/>
    <w:rsid w:val="00720532"/>
    <w:rsid w:val="00722197"/>
    <w:rsid w:val="00725BB8"/>
    <w:rsid w:val="00725EFF"/>
    <w:rsid w:val="00725F86"/>
    <w:rsid w:val="00730598"/>
    <w:rsid w:val="00732071"/>
    <w:rsid w:val="00742756"/>
    <w:rsid w:val="00757E50"/>
    <w:rsid w:val="007820B1"/>
    <w:rsid w:val="007846BB"/>
    <w:rsid w:val="00784C8E"/>
    <w:rsid w:val="00786D0C"/>
    <w:rsid w:val="0079194B"/>
    <w:rsid w:val="0079680A"/>
    <w:rsid w:val="00797365"/>
    <w:rsid w:val="007A1A51"/>
    <w:rsid w:val="007A52E2"/>
    <w:rsid w:val="007A5CCE"/>
    <w:rsid w:val="007A6B25"/>
    <w:rsid w:val="007B0F7D"/>
    <w:rsid w:val="007B6B96"/>
    <w:rsid w:val="007C050A"/>
    <w:rsid w:val="007C3595"/>
    <w:rsid w:val="007C4C6E"/>
    <w:rsid w:val="007C78F4"/>
    <w:rsid w:val="007C791C"/>
    <w:rsid w:val="007D2063"/>
    <w:rsid w:val="007D6EA9"/>
    <w:rsid w:val="007E00CD"/>
    <w:rsid w:val="007E3857"/>
    <w:rsid w:val="007E3CD7"/>
    <w:rsid w:val="007F29FA"/>
    <w:rsid w:val="007F6FAE"/>
    <w:rsid w:val="007F7F46"/>
    <w:rsid w:val="00801721"/>
    <w:rsid w:val="00801DC8"/>
    <w:rsid w:val="008074BE"/>
    <w:rsid w:val="00810EBD"/>
    <w:rsid w:val="0082153B"/>
    <w:rsid w:val="00821D0C"/>
    <w:rsid w:val="008247DC"/>
    <w:rsid w:val="0082759C"/>
    <w:rsid w:val="008276F3"/>
    <w:rsid w:val="008317CC"/>
    <w:rsid w:val="00834729"/>
    <w:rsid w:val="00837620"/>
    <w:rsid w:val="008476D1"/>
    <w:rsid w:val="00851C35"/>
    <w:rsid w:val="00852DFD"/>
    <w:rsid w:val="00853034"/>
    <w:rsid w:val="00855757"/>
    <w:rsid w:val="00860844"/>
    <w:rsid w:val="00861B97"/>
    <w:rsid w:val="00863B64"/>
    <w:rsid w:val="008675DF"/>
    <w:rsid w:val="00871EED"/>
    <w:rsid w:val="00873ABB"/>
    <w:rsid w:val="00883C61"/>
    <w:rsid w:val="00887DDA"/>
    <w:rsid w:val="00895632"/>
    <w:rsid w:val="008A0471"/>
    <w:rsid w:val="008A4842"/>
    <w:rsid w:val="008A6178"/>
    <w:rsid w:val="008A7560"/>
    <w:rsid w:val="008B190F"/>
    <w:rsid w:val="008C066E"/>
    <w:rsid w:val="008C0FE6"/>
    <w:rsid w:val="008C1110"/>
    <w:rsid w:val="008C4BF5"/>
    <w:rsid w:val="008D019B"/>
    <w:rsid w:val="008E3BE0"/>
    <w:rsid w:val="008E60C3"/>
    <w:rsid w:val="00900229"/>
    <w:rsid w:val="00900424"/>
    <w:rsid w:val="00900FB1"/>
    <w:rsid w:val="00902327"/>
    <w:rsid w:val="00903AAB"/>
    <w:rsid w:val="00904B22"/>
    <w:rsid w:val="00905585"/>
    <w:rsid w:val="00915666"/>
    <w:rsid w:val="009205CD"/>
    <w:rsid w:val="00920F04"/>
    <w:rsid w:val="009214B8"/>
    <w:rsid w:val="009340BD"/>
    <w:rsid w:val="00935745"/>
    <w:rsid w:val="00937721"/>
    <w:rsid w:val="00937B4E"/>
    <w:rsid w:val="00941589"/>
    <w:rsid w:val="0095591D"/>
    <w:rsid w:val="00961385"/>
    <w:rsid w:val="0096294B"/>
    <w:rsid w:val="00963729"/>
    <w:rsid w:val="00973135"/>
    <w:rsid w:val="009735C3"/>
    <w:rsid w:val="00982464"/>
    <w:rsid w:val="009869CF"/>
    <w:rsid w:val="00990B25"/>
    <w:rsid w:val="009A1326"/>
    <w:rsid w:val="009A28B3"/>
    <w:rsid w:val="009A2D60"/>
    <w:rsid w:val="009A6958"/>
    <w:rsid w:val="009A7115"/>
    <w:rsid w:val="009B1CEF"/>
    <w:rsid w:val="009B2C93"/>
    <w:rsid w:val="009B38AA"/>
    <w:rsid w:val="009B6A39"/>
    <w:rsid w:val="009C4E70"/>
    <w:rsid w:val="009E141C"/>
    <w:rsid w:val="009E18A2"/>
    <w:rsid w:val="009E6102"/>
    <w:rsid w:val="009E65B5"/>
    <w:rsid w:val="009F084E"/>
    <w:rsid w:val="009F78B5"/>
    <w:rsid w:val="009F7B46"/>
    <w:rsid w:val="00A02240"/>
    <w:rsid w:val="00A03ED2"/>
    <w:rsid w:val="00A06179"/>
    <w:rsid w:val="00A11842"/>
    <w:rsid w:val="00A11F2D"/>
    <w:rsid w:val="00A12225"/>
    <w:rsid w:val="00A12ACC"/>
    <w:rsid w:val="00A2016F"/>
    <w:rsid w:val="00A27CBB"/>
    <w:rsid w:val="00A40378"/>
    <w:rsid w:val="00A44F97"/>
    <w:rsid w:val="00A456DD"/>
    <w:rsid w:val="00A46C45"/>
    <w:rsid w:val="00A552AE"/>
    <w:rsid w:val="00A6457F"/>
    <w:rsid w:val="00A6511B"/>
    <w:rsid w:val="00A75705"/>
    <w:rsid w:val="00A8289C"/>
    <w:rsid w:val="00A848A3"/>
    <w:rsid w:val="00A85E74"/>
    <w:rsid w:val="00A86055"/>
    <w:rsid w:val="00A91DAD"/>
    <w:rsid w:val="00A938BA"/>
    <w:rsid w:val="00A9498B"/>
    <w:rsid w:val="00A94EFB"/>
    <w:rsid w:val="00A95652"/>
    <w:rsid w:val="00A96E26"/>
    <w:rsid w:val="00AA2A67"/>
    <w:rsid w:val="00AA4142"/>
    <w:rsid w:val="00AB2197"/>
    <w:rsid w:val="00AB2D5E"/>
    <w:rsid w:val="00AB357F"/>
    <w:rsid w:val="00AB5823"/>
    <w:rsid w:val="00AC3968"/>
    <w:rsid w:val="00AC5A4F"/>
    <w:rsid w:val="00AC7A6E"/>
    <w:rsid w:val="00AD040B"/>
    <w:rsid w:val="00AE13B8"/>
    <w:rsid w:val="00AE28B5"/>
    <w:rsid w:val="00AF0B16"/>
    <w:rsid w:val="00AF3B3A"/>
    <w:rsid w:val="00AF49C1"/>
    <w:rsid w:val="00AF66B6"/>
    <w:rsid w:val="00B12350"/>
    <w:rsid w:val="00B123AF"/>
    <w:rsid w:val="00B129E6"/>
    <w:rsid w:val="00B14EB2"/>
    <w:rsid w:val="00B15554"/>
    <w:rsid w:val="00B162ED"/>
    <w:rsid w:val="00B20125"/>
    <w:rsid w:val="00B20A4C"/>
    <w:rsid w:val="00B21B29"/>
    <w:rsid w:val="00B24709"/>
    <w:rsid w:val="00B24CC1"/>
    <w:rsid w:val="00B3101A"/>
    <w:rsid w:val="00B3189C"/>
    <w:rsid w:val="00B3337D"/>
    <w:rsid w:val="00B41DFC"/>
    <w:rsid w:val="00B46B36"/>
    <w:rsid w:val="00B55777"/>
    <w:rsid w:val="00B61785"/>
    <w:rsid w:val="00B6244F"/>
    <w:rsid w:val="00B62AD4"/>
    <w:rsid w:val="00B662BD"/>
    <w:rsid w:val="00B6695D"/>
    <w:rsid w:val="00B7266C"/>
    <w:rsid w:val="00B75EB5"/>
    <w:rsid w:val="00B76C9E"/>
    <w:rsid w:val="00B84D9E"/>
    <w:rsid w:val="00B92499"/>
    <w:rsid w:val="00B958A2"/>
    <w:rsid w:val="00B97319"/>
    <w:rsid w:val="00BA600E"/>
    <w:rsid w:val="00BA7E64"/>
    <w:rsid w:val="00BB2361"/>
    <w:rsid w:val="00BB5FDF"/>
    <w:rsid w:val="00BB78FB"/>
    <w:rsid w:val="00BC225D"/>
    <w:rsid w:val="00BC281B"/>
    <w:rsid w:val="00BC29B2"/>
    <w:rsid w:val="00BC2AAE"/>
    <w:rsid w:val="00BC39D7"/>
    <w:rsid w:val="00BD07F9"/>
    <w:rsid w:val="00BD3FF0"/>
    <w:rsid w:val="00BD48B3"/>
    <w:rsid w:val="00BD5E2A"/>
    <w:rsid w:val="00BD60F9"/>
    <w:rsid w:val="00BD6E39"/>
    <w:rsid w:val="00BE710B"/>
    <w:rsid w:val="00BF0E22"/>
    <w:rsid w:val="00BF7A06"/>
    <w:rsid w:val="00C01181"/>
    <w:rsid w:val="00C02AAE"/>
    <w:rsid w:val="00C112C7"/>
    <w:rsid w:val="00C14674"/>
    <w:rsid w:val="00C17546"/>
    <w:rsid w:val="00C17A71"/>
    <w:rsid w:val="00C21055"/>
    <w:rsid w:val="00C2112A"/>
    <w:rsid w:val="00C24986"/>
    <w:rsid w:val="00C31546"/>
    <w:rsid w:val="00C34E30"/>
    <w:rsid w:val="00C36420"/>
    <w:rsid w:val="00C408A9"/>
    <w:rsid w:val="00C41BAF"/>
    <w:rsid w:val="00C42033"/>
    <w:rsid w:val="00C45195"/>
    <w:rsid w:val="00C521AF"/>
    <w:rsid w:val="00C54F44"/>
    <w:rsid w:val="00C550EE"/>
    <w:rsid w:val="00C609BB"/>
    <w:rsid w:val="00C60AEC"/>
    <w:rsid w:val="00C63F2C"/>
    <w:rsid w:val="00C71548"/>
    <w:rsid w:val="00C71A96"/>
    <w:rsid w:val="00C71D17"/>
    <w:rsid w:val="00C72006"/>
    <w:rsid w:val="00CA1E9D"/>
    <w:rsid w:val="00CA1F9A"/>
    <w:rsid w:val="00CA2751"/>
    <w:rsid w:val="00CA2FBE"/>
    <w:rsid w:val="00CB0FEB"/>
    <w:rsid w:val="00CB3C77"/>
    <w:rsid w:val="00CC05C0"/>
    <w:rsid w:val="00CC1883"/>
    <w:rsid w:val="00CC25EB"/>
    <w:rsid w:val="00CC5C29"/>
    <w:rsid w:val="00CC6AC1"/>
    <w:rsid w:val="00CD365B"/>
    <w:rsid w:val="00CD5D4E"/>
    <w:rsid w:val="00CD62A4"/>
    <w:rsid w:val="00CE3320"/>
    <w:rsid w:val="00CE5D91"/>
    <w:rsid w:val="00CE7A65"/>
    <w:rsid w:val="00CF0A2A"/>
    <w:rsid w:val="00CF535C"/>
    <w:rsid w:val="00CF7D26"/>
    <w:rsid w:val="00D012E2"/>
    <w:rsid w:val="00D02B28"/>
    <w:rsid w:val="00D0388E"/>
    <w:rsid w:val="00D04C43"/>
    <w:rsid w:val="00D07616"/>
    <w:rsid w:val="00D1143C"/>
    <w:rsid w:val="00D1590F"/>
    <w:rsid w:val="00D17421"/>
    <w:rsid w:val="00D2411E"/>
    <w:rsid w:val="00D271F5"/>
    <w:rsid w:val="00D306EE"/>
    <w:rsid w:val="00D31BD4"/>
    <w:rsid w:val="00D40041"/>
    <w:rsid w:val="00D42758"/>
    <w:rsid w:val="00D435AC"/>
    <w:rsid w:val="00D473C4"/>
    <w:rsid w:val="00D51855"/>
    <w:rsid w:val="00D51EC6"/>
    <w:rsid w:val="00D536C4"/>
    <w:rsid w:val="00D53C32"/>
    <w:rsid w:val="00D54653"/>
    <w:rsid w:val="00D55EDF"/>
    <w:rsid w:val="00D6440E"/>
    <w:rsid w:val="00D654EA"/>
    <w:rsid w:val="00D66281"/>
    <w:rsid w:val="00D713AB"/>
    <w:rsid w:val="00D77519"/>
    <w:rsid w:val="00D77734"/>
    <w:rsid w:val="00D80D94"/>
    <w:rsid w:val="00D8380A"/>
    <w:rsid w:val="00D858FE"/>
    <w:rsid w:val="00D9293B"/>
    <w:rsid w:val="00D954B2"/>
    <w:rsid w:val="00D97E27"/>
    <w:rsid w:val="00DA17B8"/>
    <w:rsid w:val="00DA3798"/>
    <w:rsid w:val="00DA5383"/>
    <w:rsid w:val="00DA5B52"/>
    <w:rsid w:val="00DB24E8"/>
    <w:rsid w:val="00DB2F8E"/>
    <w:rsid w:val="00DB4A6B"/>
    <w:rsid w:val="00DB6969"/>
    <w:rsid w:val="00DC1495"/>
    <w:rsid w:val="00DC36A0"/>
    <w:rsid w:val="00DC3C9F"/>
    <w:rsid w:val="00DC7659"/>
    <w:rsid w:val="00DC7F60"/>
    <w:rsid w:val="00DD684C"/>
    <w:rsid w:val="00DE0949"/>
    <w:rsid w:val="00DE4DA0"/>
    <w:rsid w:val="00DE7EC5"/>
    <w:rsid w:val="00DF03D2"/>
    <w:rsid w:val="00DF0555"/>
    <w:rsid w:val="00DF07BA"/>
    <w:rsid w:val="00DF14FC"/>
    <w:rsid w:val="00DF1BF3"/>
    <w:rsid w:val="00DF440D"/>
    <w:rsid w:val="00E02532"/>
    <w:rsid w:val="00E0561E"/>
    <w:rsid w:val="00E06167"/>
    <w:rsid w:val="00E07328"/>
    <w:rsid w:val="00E132D5"/>
    <w:rsid w:val="00E146D6"/>
    <w:rsid w:val="00E2113A"/>
    <w:rsid w:val="00E21323"/>
    <w:rsid w:val="00E23390"/>
    <w:rsid w:val="00E26F30"/>
    <w:rsid w:val="00E27BD3"/>
    <w:rsid w:val="00E343FB"/>
    <w:rsid w:val="00E430D0"/>
    <w:rsid w:val="00E432B0"/>
    <w:rsid w:val="00E4501D"/>
    <w:rsid w:val="00E54BDC"/>
    <w:rsid w:val="00E56E73"/>
    <w:rsid w:val="00E62A68"/>
    <w:rsid w:val="00E763F5"/>
    <w:rsid w:val="00E77283"/>
    <w:rsid w:val="00E80F1F"/>
    <w:rsid w:val="00E86986"/>
    <w:rsid w:val="00E951ED"/>
    <w:rsid w:val="00E960F7"/>
    <w:rsid w:val="00E978B7"/>
    <w:rsid w:val="00EA10E1"/>
    <w:rsid w:val="00EA7DD2"/>
    <w:rsid w:val="00EB043D"/>
    <w:rsid w:val="00EB4079"/>
    <w:rsid w:val="00EB4370"/>
    <w:rsid w:val="00EB48B2"/>
    <w:rsid w:val="00EB72DE"/>
    <w:rsid w:val="00EC03FB"/>
    <w:rsid w:val="00EC2398"/>
    <w:rsid w:val="00EC3AC9"/>
    <w:rsid w:val="00ED45C4"/>
    <w:rsid w:val="00EE58EE"/>
    <w:rsid w:val="00EE5ED7"/>
    <w:rsid w:val="00EF0353"/>
    <w:rsid w:val="00EF7E60"/>
    <w:rsid w:val="00F0023E"/>
    <w:rsid w:val="00F02605"/>
    <w:rsid w:val="00F02F50"/>
    <w:rsid w:val="00F07E37"/>
    <w:rsid w:val="00F10D6B"/>
    <w:rsid w:val="00F1117B"/>
    <w:rsid w:val="00F11833"/>
    <w:rsid w:val="00F11FE3"/>
    <w:rsid w:val="00F1618F"/>
    <w:rsid w:val="00F30316"/>
    <w:rsid w:val="00F311C3"/>
    <w:rsid w:val="00F414E8"/>
    <w:rsid w:val="00F41E7F"/>
    <w:rsid w:val="00F45B04"/>
    <w:rsid w:val="00F45C5E"/>
    <w:rsid w:val="00F50B0A"/>
    <w:rsid w:val="00F53C02"/>
    <w:rsid w:val="00F60371"/>
    <w:rsid w:val="00F64CA6"/>
    <w:rsid w:val="00F71011"/>
    <w:rsid w:val="00F713B6"/>
    <w:rsid w:val="00F7312A"/>
    <w:rsid w:val="00F85B85"/>
    <w:rsid w:val="00F860D7"/>
    <w:rsid w:val="00F87C27"/>
    <w:rsid w:val="00F92CAB"/>
    <w:rsid w:val="00FA34FC"/>
    <w:rsid w:val="00FA3E6D"/>
    <w:rsid w:val="00FA50D7"/>
    <w:rsid w:val="00FA69EF"/>
    <w:rsid w:val="00FA7974"/>
    <w:rsid w:val="00FB1519"/>
    <w:rsid w:val="00FC14A4"/>
    <w:rsid w:val="00FC31C4"/>
    <w:rsid w:val="00FC34DC"/>
    <w:rsid w:val="00FC40FF"/>
    <w:rsid w:val="00FD18DF"/>
    <w:rsid w:val="00FD30B7"/>
    <w:rsid w:val="00FD5E22"/>
    <w:rsid w:val="00FE3DCE"/>
    <w:rsid w:val="00FE6EB4"/>
    <w:rsid w:val="00FF4982"/>
    <w:rsid w:val="00FF56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FD542A-25FF-4A00-9F33-34EC4D75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Indent" w:uiPriority="99"/>
    <w:lsdException w:name="Subtitle"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1C4"/>
  </w:style>
  <w:style w:type="paragraph" w:styleId="Titre1">
    <w:name w:val="heading 1"/>
    <w:aliases w:val="Document Header1"/>
    <w:basedOn w:val="Normal"/>
    <w:next w:val="Normal"/>
    <w:link w:val="Titre1Car"/>
    <w:qFormat/>
    <w:rsid w:val="00FC31C4"/>
    <w:pPr>
      <w:spacing w:after="200"/>
      <w:jc w:val="center"/>
      <w:outlineLvl w:val="0"/>
    </w:pPr>
    <w:rPr>
      <w:b/>
      <w:kern w:val="28"/>
      <w:sz w:val="52"/>
    </w:rPr>
  </w:style>
  <w:style w:type="paragraph" w:styleId="Titre2">
    <w:name w:val="heading 2"/>
    <w:aliases w:val="Title Header2"/>
    <w:basedOn w:val="Normal"/>
    <w:next w:val="Normal"/>
    <w:qFormat/>
    <w:rsid w:val="00FC31C4"/>
    <w:pPr>
      <w:keepNext/>
      <w:tabs>
        <w:tab w:val="left" w:pos="1350"/>
      </w:tabs>
      <w:outlineLvl w:val="1"/>
    </w:pPr>
    <w:rPr>
      <w:b/>
      <w:sz w:val="24"/>
    </w:rPr>
  </w:style>
  <w:style w:type="paragraph" w:styleId="Titre3">
    <w:name w:val="heading 3"/>
    <w:aliases w:val="Section Header3"/>
    <w:basedOn w:val="Normal"/>
    <w:next w:val="Normal"/>
    <w:qFormat/>
    <w:rsid w:val="00FC31C4"/>
    <w:pPr>
      <w:tabs>
        <w:tab w:val="num" w:pos="864"/>
      </w:tabs>
      <w:spacing w:after="200"/>
      <w:ind w:left="864" w:hanging="432"/>
      <w:jc w:val="both"/>
      <w:outlineLvl w:val="2"/>
    </w:pPr>
    <w:rPr>
      <w:sz w:val="24"/>
      <w:lang w:val="en-US"/>
    </w:rPr>
  </w:style>
  <w:style w:type="paragraph" w:styleId="Titre4">
    <w:name w:val="heading 4"/>
    <w:basedOn w:val="Normal"/>
    <w:next w:val="Normal"/>
    <w:qFormat/>
    <w:rsid w:val="00FC31C4"/>
    <w:pPr>
      <w:numPr>
        <w:ilvl w:val="3"/>
        <w:numId w:val="5"/>
      </w:numPr>
      <w:spacing w:after="200"/>
      <w:jc w:val="both"/>
      <w:outlineLvl w:val="3"/>
    </w:pPr>
    <w:rPr>
      <w:sz w:val="24"/>
      <w:lang w:val="en-US"/>
    </w:rPr>
  </w:style>
  <w:style w:type="paragraph" w:styleId="Titre5">
    <w:name w:val="heading 5"/>
    <w:basedOn w:val="Normal"/>
    <w:next w:val="Normal"/>
    <w:link w:val="Titre5Car"/>
    <w:semiHidden/>
    <w:unhideWhenUsed/>
    <w:qFormat/>
    <w:rsid w:val="00F02F50"/>
    <w:pPr>
      <w:spacing w:before="240" w:after="60"/>
      <w:outlineLvl w:val="4"/>
    </w:pPr>
    <w:rPr>
      <w:rFonts w:ascii="Calibri" w:hAnsi="Calibri"/>
      <w:b/>
      <w:bCs/>
      <w:i/>
      <w:iCs/>
      <w:sz w:val="26"/>
      <w:szCs w:val="26"/>
    </w:rPr>
  </w:style>
  <w:style w:type="paragraph" w:styleId="Titre6">
    <w:name w:val="heading 6"/>
    <w:basedOn w:val="Normal"/>
    <w:next w:val="Normal"/>
    <w:qFormat/>
    <w:rsid w:val="00FC31C4"/>
    <w:pPr>
      <w:numPr>
        <w:ilvl w:val="5"/>
        <w:numId w:val="5"/>
      </w:numPr>
      <w:spacing w:before="240" w:after="60"/>
      <w:jc w:val="both"/>
      <w:outlineLvl w:val="5"/>
    </w:pPr>
    <w:rPr>
      <w:i/>
      <w:sz w:val="22"/>
      <w:lang w:val="es-ES_tradnl"/>
    </w:rPr>
  </w:style>
  <w:style w:type="paragraph" w:styleId="Titre7">
    <w:name w:val="heading 7"/>
    <w:basedOn w:val="Normal"/>
    <w:next w:val="Normal"/>
    <w:qFormat/>
    <w:rsid w:val="00FC31C4"/>
    <w:pPr>
      <w:numPr>
        <w:ilvl w:val="6"/>
        <w:numId w:val="5"/>
      </w:numPr>
      <w:spacing w:before="240" w:after="60"/>
      <w:jc w:val="both"/>
      <w:outlineLvl w:val="6"/>
    </w:pPr>
    <w:rPr>
      <w:rFonts w:ascii="Arial" w:hAnsi="Arial"/>
      <w:lang w:val="es-ES_tradnl"/>
    </w:rPr>
  </w:style>
  <w:style w:type="paragraph" w:styleId="Titre8">
    <w:name w:val="heading 8"/>
    <w:basedOn w:val="Normal"/>
    <w:next w:val="Normal"/>
    <w:qFormat/>
    <w:rsid w:val="00FC31C4"/>
    <w:pPr>
      <w:numPr>
        <w:ilvl w:val="7"/>
        <w:numId w:val="5"/>
      </w:numPr>
      <w:spacing w:before="240" w:after="60"/>
      <w:jc w:val="both"/>
      <w:outlineLvl w:val="7"/>
    </w:pPr>
    <w:rPr>
      <w:rFonts w:ascii="Arial" w:hAnsi="Arial"/>
      <w:i/>
      <w:lang w:val="es-ES_tradnl"/>
    </w:rPr>
  </w:style>
  <w:style w:type="paragraph" w:styleId="Titre9">
    <w:name w:val="heading 9"/>
    <w:basedOn w:val="Normal"/>
    <w:next w:val="Normal"/>
    <w:qFormat/>
    <w:rsid w:val="00FC31C4"/>
    <w:pPr>
      <w:numPr>
        <w:ilvl w:val="8"/>
        <w:numId w:val="5"/>
      </w:numPr>
      <w:spacing w:before="240" w:after="60"/>
      <w:jc w:val="both"/>
      <w:outlineLvl w:val="8"/>
    </w:pPr>
    <w:rPr>
      <w:rFonts w:ascii="Arial" w:hAnsi="Arial"/>
      <w:b/>
      <w:i/>
      <w:sz w:val="18"/>
      <w:lang w:val="es-ES_trad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Outline1">
    <w:name w:val="Outline1"/>
    <w:basedOn w:val="Outline"/>
    <w:next w:val="Outline2"/>
    <w:rsid w:val="00FC31C4"/>
    <w:pPr>
      <w:keepNext/>
      <w:tabs>
        <w:tab w:val="num" w:pos="432"/>
      </w:tabs>
      <w:ind w:left="432" w:hanging="432"/>
    </w:pPr>
  </w:style>
  <w:style w:type="paragraph" w:customStyle="1" w:styleId="Outline">
    <w:name w:val="Outline"/>
    <w:basedOn w:val="Normal"/>
    <w:rsid w:val="00FC31C4"/>
    <w:pPr>
      <w:numPr>
        <w:numId w:val="1"/>
      </w:numPr>
      <w:tabs>
        <w:tab w:val="clear" w:pos="432"/>
      </w:tabs>
      <w:spacing w:before="240"/>
      <w:ind w:left="0" w:firstLine="0"/>
    </w:pPr>
    <w:rPr>
      <w:kern w:val="28"/>
      <w:sz w:val="24"/>
    </w:rPr>
  </w:style>
  <w:style w:type="paragraph" w:customStyle="1" w:styleId="Outline2">
    <w:name w:val="Outline2"/>
    <w:basedOn w:val="Normal"/>
    <w:rsid w:val="00FC31C4"/>
    <w:pPr>
      <w:numPr>
        <w:ilvl w:val="1"/>
        <w:numId w:val="1"/>
      </w:numPr>
      <w:spacing w:before="240"/>
    </w:pPr>
    <w:rPr>
      <w:kern w:val="28"/>
      <w:sz w:val="24"/>
    </w:rPr>
  </w:style>
  <w:style w:type="paragraph" w:customStyle="1" w:styleId="Outline3">
    <w:name w:val="Outline3"/>
    <w:basedOn w:val="Normal"/>
    <w:rsid w:val="00FC31C4"/>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FC31C4"/>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FC31C4"/>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link w:val="SectionVIIHeader2Car"/>
    <w:autoRedefine/>
    <w:rsid w:val="00FC31C4"/>
    <w:pPr>
      <w:tabs>
        <w:tab w:val="num" w:pos="360"/>
      </w:tabs>
      <w:ind w:left="360" w:hanging="360"/>
    </w:pPr>
    <w:rPr>
      <w:sz w:val="32"/>
    </w:rPr>
  </w:style>
  <w:style w:type="paragraph" w:customStyle="1" w:styleId="2AutoList1">
    <w:name w:val="2AutoList1"/>
    <w:basedOn w:val="Normal"/>
    <w:rsid w:val="00FC31C4"/>
    <w:pPr>
      <w:numPr>
        <w:numId w:val="4"/>
      </w:numPr>
      <w:jc w:val="both"/>
    </w:pPr>
    <w:rPr>
      <w:sz w:val="24"/>
      <w:lang w:val="es-ES_tradnl"/>
    </w:rPr>
  </w:style>
  <w:style w:type="paragraph" w:customStyle="1" w:styleId="Header3-Paragraph">
    <w:name w:val="Header 3 - Paragraph"/>
    <w:basedOn w:val="Normal"/>
    <w:rsid w:val="00FC31C4"/>
    <w:pPr>
      <w:numPr>
        <w:ilvl w:val="1"/>
        <w:numId w:val="7"/>
      </w:numPr>
      <w:spacing w:after="200"/>
      <w:jc w:val="both"/>
    </w:pPr>
    <w:rPr>
      <w:sz w:val="24"/>
      <w:lang w:val="en-US"/>
    </w:rPr>
  </w:style>
  <w:style w:type="paragraph" w:customStyle="1" w:styleId="P3Header1-Clauses">
    <w:name w:val="P3 Header1-Clauses"/>
    <w:basedOn w:val="Header1-Clauses"/>
    <w:rsid w:val="00FC31C4"/>
    <w:pPr>
      <w:numPr>
        <w:ilvl w:val="1"/>
      </w:numPr>
      <w:tabs>
        <w:tab w:val="clear" w:pos="504"/>
        <w:tab w:val="num" w:pos="864"/>
      </w:tabs>
      <w:ind w:left="864" w:hanging="432"/>
    </w:pPr>
  </w:style>
  <w:style w:type="paragraph" w:customStyle="1" w:styleId="Header1-Clauses">
    <w:name w:val="Header 1 - Clauses"/>
    <w:basedOn w:val="Normal"/>
    <w:link w:val="Header1-ClausesCar"/>
    <w:rsid w:val="00FC31C4"/>
    <w:pPr>
      <w:numPr>
        <w:ilvl w:val="2"/>
        <w:numId w:val="5"/>
      </w:numPr>
    </w:pPr>
    <w:rPr>
      <w:b/>
      <w:sz w:val="24"/>
      <w:lang w:val="es-ES_tradnl"/>
    </w:rPr>
  </w:style>
  <w:style w:type="paragraph" w:customStyle="1" w:styleId="TOCNumber1">
    <w:name w:val="TOC Number1"/>
    <w:basedOn w:val="Titre4"/>
    <w:autoRedefine/>
    <w:rsid w:val="00FC31C4"/>
    <w:pPr>
      <w:numPr>
        <w:ilvl w:val="0"/>
        <w:numId w:val="0"/>
      </w:numPr>
      <w:spacing w:after="0"/>
      <w:jc w:val="left"/>
      <w:outlineLvl w:val="9"/>
    </w:pPr>
    <w:rPr>
      <w:b/>
      <w:lang w:val="fr-FR"/>
    </w:rPr>
  </w:style>
  <w:style w:type="paragraph" w:customStyle="1" w:styleId="Subtitle2">
    <w:name w:val="Subtitle 2"/>
    <w:basedOn w:val="Pieddepage"/>
    <w:autoRedefine/>
    <w:rsid w:val="00FC31C4"/>
    <w:pPr>
      <w:tabs>
        <w:tab w:val="clear" w:pos="9504"/>
      </w:tabs>
      <w:ind w:right="-45"/>
      <w:jc w:val="center"/>
      <w:outlineLvl w:val="1"/>
    </w:pPr>
    <w:rPr>
      <w:b/>
      <w:sz w:val="32"/>
      <w:lang w:val="fr-FR"/>
    </w:rPr>
  </w:style>
  <w:style w:type="paragraph" w:styleId="Pieddepage">
    <w:name w:val="footer"/>
    <w:basedOn w:val="Normal"/>
    <w:link w:val="PieddepageCar"/>
    <w:uiPriority w:val="99"/>
    <w:rsid w:val="00FC31C4"/>
    <w:pPr>
      <w:tabs>
        <w:tab w:val="right" w:leader="underscore" w:pos="9504"/>
      </w:tabs>
      <w:spacing w:before="120"/>
    </w:pPr>
    <w:rPr>
      <w:sz w:val="24"/>
      <w:lang w:val="es-ES_tradnl"/>
    </w:rPr>
  </w:style>
  <w:style w:type="paragraph" w:customStyle="1" w:styleId="SectionXHeader3">
    <w:name w:val="Section X Header 3"/>
    <w:basedOn w:val="Titre1"/>
    <w:autoRedefine/>
    <w:rsid w:val="00FC31C4"/>
    <w:pPr>
      <w:spacing w:after="0"/>
    </w:pPr>
    <w:rPr>
      <w:kern w:val="0"/>
      <w:sz w:val="40"/>
    </w:rPr>
  </w:style>
  <w:style w:type="paragraph" w:customStyle="1" w:styleId="i">
    <w:name w:val="(i)"/>
    <w:basedOn w:val="Normal"/>
    <w:rsid w:val="00FC31C4"/>
    <w:pPr>
      <w:suppressAutoHyphens/>
      <w:jc w:val="both"/>
    </w:pPr>
    <w:rPr>
      <w:rFonts w:ascii="Tms Rmn" w:hAnsi="Tms Rmn"/>
      <w:sz w:val="24"/>
      <w:lang w:val="en-US"/>
    </w:rPr>
  </w:style>
  <w:style w:type="paragraph" w:customStyle="1" w:styleId="explanatorynotes">
    <w:name w:val="explanatory_notes"/>
    <w:basedOn w:val="Normal"/>
    <w:rsid w:val="00FC31C4"/>
    <w:pPr>
      <w:suppressAutoHyphens/>
      <w:spacing w:after="120" w:line="360" w:lineRule="exact"/>
      <w:jc w:val="both"/>
    </w:pPr>
    <w:rPr>
      <w:rFonts w:ascii="Arial" w:hAnsi="Arial"/>
      <w:sz w:val="22"/>
      <w:lang w:val="en-US"/>
    </w:rPr>
  </w:style>
  <w:style w:type="character" w:styleId="Lienhypertexte">
    <w:name w:val="Hyperlink"/>
    <w:rsid w:val="00FC31C4"/>
    <w:rPr>
      <w:color w:val="0000FF"/>
      <w:u w:val="single"/>
    </w:rPr>
  </w:style>
  <w:style w:type="paragraph" w:styleId="Titre">
    <w:name w:val="Title"/>
    <w:basedOn w:val="Normal"/>
    <w:qFormat/>
    <w:rsid w:val="00FC31C4"/>
    <w:pPr>
      <w:jc w:val="center"/>
    </w:pPr>
    <w:rPr>
      <w:b/>
      <w:sz w:val="48"/>
      <w:lang w:val="es-ES_tradnl"/>
    </w:rPr>
  </w:style>
  <w:style w:type="paragraph" w:styleId="Liste">
    <w:name w:val="List"/>
    <w:basedOn w:val="Normal"/>
    <w:rsid w:val="00FC31C4"/>
    <w:pPr>
      <w:spacing w:before="120" w:after="120"/>
      <w:ind w:left="1440"/>
      <w:jc w:val="both"/>
    </w:pPr>
    <w:rPr>
      <w:sz w:val="24"/>
      <w:lang w:val="en-US"/>
    </w:rPr>
  </w:style>
  <w:style w:type="paragraph" w:styleId="TM1">
    <w:name w:val="toc 1"/>
    <w:basedOn w:val="Normal"/>
    <w:next w:val="Normal"/>
    <w:autoRedefine/>
    <w:uiPriority w:val="39"/>
    <w:rsid w:val="00CC05C0"/>
    <w:pPr>
      <w:tabs>
        <w:tab w:val="right" w:leader="dot" w:pos="8505"/>
      </w:tabs>
      <w:spacing w:before="240" w:after="240"/>
      <w:ind w:left="-567" w:right="-357" w:firstLine="567"/>
      <w:outlineLvl w:val="0"/>
    </w:pPr>
    <w:rPr>
      <w:b/>
      <w:noProof/>
      <w:sz w:val="24"/>
    </w:rPr>
  </w:style>
  <w:style w:type="paragraph" w:styleId="Sous-titre">
    <w:name w:val="Subtitle"/>
    <w:basedOn w:val="Normal"/>
    <w:link w:val="Sous-titreCar"/>
    <w:uiPriority w:val="99"/>
    <w:qFormat/>
    <w:rsid w:val="00FC31C4"/>
    <w:pPr>
      <w:jc w:val="center"/>
    </w:pPr>
    <w:rPr>
      <w:b/>
      <w:sz w:val="44"/>
      <w:lang w:val="es-ES_tradnl"/>
    </w:rPr>
  </w:style>
  <w:style w:type="paragraph" w:styleId="TM2">
    <w:name w:val="toc 2"/>
    <w:basedOn w:val="Normal"/>
    <w:next w:val="Normal"/>
    <w:autoRedefine/>
    <w:uiPriority w:val="39"/>
    <w:rsid w:val="00B3189C"/>
    <w:pPr>
      <w:tabs>
        <w:tab w:val="right" w:leader="dot" w:pos="8505"/>
      </w:tabs>
      <w:ind w:right="187"/>
      <w:outlineLvl w:val="1"/>
    </w:pPr>
    <w:rPr>
      <w:noProof/>
      <w:sz w:val="24"/>
    </w:rPr>
  </w:style>
  <w:style w:type="paragraph" w:styleId="Corpsdetexte2">
    <w:name w:val="Body Text 2"/>
    <w:basedOn w:val="Normal"/>
    <w:link w:val="Corpsdetexte2Car"/>
    <w:rsid w:val="00FC31C4"/>
    <w:pPr>
      <w:spacing w:before="120" w:after="120"/>
      <w:jc w:val="center"/>
    </w:pPr>
    <w:rPr>
      <w:b/>
      <w:sz w:val="28"/>
      <w:lang w:val="es-ES_tradnl"/>
    </w:rPr>
  </w:style>
  <w:style w:type="paragraph" w:customStyle="1" w:styleId="Header2-SubClauses">
    <w:name w:val="Header 2 - SubClauses"/>
    <w:basedOn w:val="Normal"/>
    <w:rsid w:val="00FC31C4"/>
    <w:pPr>
      <w:tabs>
        <w:tab w:val="left" w:pos="619"/>
      </w:tabs>
      <w:spacing w:after="200"/>
      <w:jc w:val="both"/>
    </w:pPr>
    <w:rPr>
      <w:sz w:val="24"/>
      <w:lang w:val="es-ES_tradnl"/>
    </w:rPr>
  </w:style>
  <w:style w:type="paragraph" w:styleId="Corpsdetexte">
    <w:name w:val="Body Text"/>
    <w:basedOn w:val="Normal"/>
    <w:rsid w:val="00FC31C4"/>
    <w:pPr>
      <w:jc w:val="both"/>
    </w:pPr>
    <w:rPr>
      <w:sz w:val="24"/>
      <w:lang w:val="es-ES_tradnl"/>
    </w:rPr>
  </w:style>
  <w:style w:type="paragraph" w:styleId="Retraitcorpsdetexte">
    <w:name w:val="Body Text Indent"/>
    <w:basedOn w:val="Normal"/>
    <w:link w:val="RetraitcorpsdetexteCar"/>
    <w:uiPriority w:val="99"/>
    <w:rsid w:val="00FC31C4"/>
    <w:pPr>
      <w:ind w:left="720"/>
      <w:jc w:val="both"/>
    </w:pPr>
    <w:rPr>
      <w:sz w:val="24"/>
      <w:lang w:val="es-ES_tradnl"/>
    </w:rPr>
  </w:style>
  <w:style w:type="paragraph" w:styleId="Normalcentr">
    <w:name w:val="Block Text"/>
    <w:basedOn w:val="Normal"/>
    <w:rsid w:val="00FC31C4"/>
    <w:pPr>
      <w:suppressAutoHyphens/>
      <w:ind w:left="540" w:right="-72"/>
      <w:jc w:val="both"/>
    </w:pPr>
    <w:rPr>
      <w:sz w:val="24"/>
    </w:rPr>
  </w:style>
  <w:style w:type="paragraph" w:customStyle="1" w:styleId="SectionVHeader">
    <w:name w:val="Section V. Header"/>
    <w:basedOn w:val="Normal"/>
    <w:rsid w:val="00FC31C4"/>
    <w:pPr>
      <w:jc w:val="center"/>
    </w:pPr>
    <w:rPr>
      <w:b/>
      <w:sz w:val="36"/>
      <w:lang w:val="es-ES_tradnl"/>
    </w:rPr>
  </w:style>
  <w:style w:type="paragraph" w:customStyle="1" w:styleId="Sub-ClauseText">
    <w:name w:val="Sub-Clause Text"/>
    <w:basedOn w:val="Normal"/>
    <w:rsid w:val="00FC31C4"/>
    <w:pPr>
      <w:spacing w:before="120" w:after="120"/>
      <w:jc w:val="both"/>
    </w:pPr>
    <w:rPr>
      <w:spacing w:val="-4"/>
      <w:sz w:val="24"/>
      <w:lang w:val="en-US"/>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iPriority w:val="99"/>
    <w:rsid w:val="00FC31C4"/>
    <w:pPr>
      <w:jc w:val="both"/>
    </w:pPr>
    <w:rPr>
      <w:lang w:val="es-ES_tradnl"/>
    </w:rPr>
  </w:style>
  <w:style w:type="paragraph" w:customStyle="1" w:styleId="SectionVIHeader">
    <w:name w:val="Section VI. Header"/>
    <w:basedOn w:val="SectionVHeader"/>
    <w:rsid w:val="00FC31C4"/>
    <w:rPr>
      <w:lang w:val="en-US"/>
    </w:rPr>
  </w:style>
  <w:style w:type="character" w:styleId="Appelnotedebasdep">
    <w:name w:val="footnote reference"/>
    <w:uiPriority w:val="99"/>
    <w:semiHidden/>
    <w:rsid w:val="00FC31C4"/>
    <w:rPr>
      <w:vertAlign w:val="superscript"/>
    </w:rPr>
  </w:style>
  <w:style w:type="character" w:styleId="Numrodepage">
    <w:name w:val="page number"/>
    <w:basedOn w:val="Policepardfaut"/>
    <w:uiPriority w:val="99"/>
    <w:rsid w:val="00FC31C4"/>
  </w:style>
  <w:style w:type="paragraph" w:styleId="En-tte">
    <w:name w:val="header"/>
    <w:basedOn w:val="Normal"/>
    <w:link w:val="En-tteCar"/>
    <w:uiPriority w:val="99"/>
    <w:rsid w:val="00FC31C4"/>
    <w:pPr>
      <w:pBdr>
        <w:bottom w:val="single" w:sz="4" w:space="1" w:color="000000"/>
      </w:pBdr>
      <w:tabs>
        <w:tab w:val="right" w:pos="9000"/>
      </w:tabs>
      <w:jc w:val="both"/>
    </w:pPr>
    <w:rPr>
      <w:lang w:val="es-ES_tradnl"/>
    </w:rPr>
  </w:style>
  <w:style w:type="paragraph" w:styleId="Textedebulles">
    <w:name w:val="Balloon Text"/>
    <w:basedOn w:val="Normal"/>
    <w:semiHidden/>
    <w:rsid w:val="00FC31C4"/>
    <w:rPr>
      <w:rFonts w:ascii="Tahoma" w:hAnsi="Tahoma" w:cs="Tahoma"/>
      <w:sz w:val="16"/>
      <w:szCs w:val="16"/>
    </w:rPr>
  </w:style>
  <w:style w:type="character" w:styleId="Marquedecommentaire">
    <w:name w:val="annotation reference"/>
    <w:uiPriority w:val="99"/>
    <w:semiHidden/>
    <w:rsid w:val="003C2A16"/>
    <w:rPr>
      <w:sz w:val="16"/>
      <w:szCs w:val="16"/>
    </w:rPr>
  </w:style>
  <w:style w:type="paragraph" w:styleId="Commentaire">
    <w:name w:val="annotation text"/>
    <w:basedOn w:val="Normal"/>
    <w:link w:val="CommentaireCar"/>
    <w:uiPriority w:val="99"/>
    <w:rsid w:val="003C2A16"/>
  </w:style>
  <w:style w:type="paragraph" w:styleId="Objetducommentaire">
    <w:name w:val="annotation subject"/>
    <w:basedOn w:val="Commentaire"/>
    <w:next w:val="Commentaire"/>
    <w:semiHidden/>
    <w:rsid w:val="003C2A16"/>
    <w:rPr>
      <w:b/>
      <w:bCs/>
    </w:rPr>
  </w:style>
  <w:style w:type="paragraph" w:styleId="TM4">
    <w:name w:val="toc 4"/>
    <w:basedOn w:val="Normal"/>
    <w:next w:val="Normal"/>
    <w:autoRedefine/>
    <w:rsid w:val="00FD30B7"/>
    <w:pPr>
      <w:ind w:left="600"/>
    </w:pPr>
  </w:style>
  <w:style w:type="paragraph" w:customStyle="1" w:styleId="explanatoryclause">
    <w:name w:val="explanatory_clause"/>
    <w:basedOn w:val="Normal"/>
    <w:uiPriority w:val="99"/>
    <w:rsid w:val="00FD30B7"/>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paragraph" w:customStyle="1" w:styleId="BankNormal">
    <w:name w:val="BankNormal"/>
    <w:basedOn w:val="Normal"/>
    <w:rsid w:val="003C4927"/>
    <w:pPr>
      <w:spacing w:after="240"/>
    </w:pPr>
    <w:rPr>
      <w:sz w:val="24"/>
      <w:lang w:val="en-US"/>
    </w:rPr>
  </w:style>
  <w:style w:type="character" w:customStyle="1" w:styleId="En-tteCar">
    <w:name w:val="En-tête Car"/>
    <w:link w:val="En-tte"/>
    <w:uiPriority w:val="99"/>
    <w:locked/>
    <w:rsid w:val="003C4927"/>
    <w:rPr>
      <w:lang w:val="es-ES_tradnl"/>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link w:val="Notedebasdepage"/>
    <w:uiPriority w:val="99"/>
    <w:locked/>
    <w:rsid w:val="003C4927"/>
    <w:rPr>
      <w:lang w:val="es-ES_tradnl"/>
    </w:rPr>
  </w:style>
  <w:style w:type="character" w:customStyle="1" w:styleId="Sous-titreCar">
    <w:name w:val="Sous-titre Car"/>
    <w:link w:val="Sous-titre"/>
    <w:uiPriority w:val="99"/>
    <w:locked/>
    <w:rsid w:val="003C4927"/>
    <w:rPr>
      <w:b/>
      <w:sz w:val="44"/>
      <w:lang w:val="es-ES_tradnl"/>
    </w:rPr>
  </w:style>
  <w:style w:type="paragraph" w:customStyle="1" w:styleId="UG-Title">
    <w:name w:val="UG-Title"/>
    <w:basedOn w:val="Sous-titre"/>
    <w:uiPriority w:val="99"/>
    <w:rsid w:val="003C4927"/>
    <w:pPr>
      <w:overflowPunct w:val="0"/>
      <w:autoSpaceDE w:val="0"/>
      <w:autoSpaceDN w:val="0"/>
      <w:adjustRightInd w:val="0"/>
      <w:textAlignment w:val="baseline"/>
    </w:pPr>
  </w:style>
  <w:style w:type="character" w:customStyle="1" w:styleId="Titre5Car">
    <w:name w:val="Titre 5 Car"/>
    <w:link w:val="Titre5"/>
    <w:semiHidden/>
    <w:rsid w:val="00F02F50"/>
    <w:rPr>
      <w:rFonts w:ascii="Calibri" w:eastAsia="Times New Roman" w:hAnsi="Calibri" w:cs="Times New Roman"/>
      <w:b/>
      <w:bCs/>
      <w:i/>
      <w:iCs/>
      <w:sz w:val="26"/>
      <w:szCs w:val="26"/>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99"/>
    <w:qFormat/>
    <w:rsid w:val="0019091D"/>
    <w:pPr>
      <w:ind w:left="708"/>
    </w:pPr>
  </w:style>
  <w:style w:type="paragraph" w:customStyle="1" w:styleId="Sectiontextpuces">
    <w:name w:val="Sectiontextpuces"/>
    <w:basedOn w:val="Normal"/>
    <w:uiPriority w:val="99"/>
    <w:rsid w:val="0062044C"/>
    <w:pPr>
      <w:numPr>
        <w:numId w:val="73"/>
      </w:numPr>
      <w:autoSpaceDE w:val="0"/>
      <w:autoSpaceDN w:val="0"/>
      <w:adjustRightInd w:val="0"/>
      <w:spacing w:before="120"/>
      <w:jc w:val="both"/>
    </w:pPr>
    <w:rPr>
      <w:rFonts w:ascii="Century Gothic" w:hAnsi="Century Gothic"/>
      <w:lang w:eastAsia="en-GB"/>
    </w:rPr>
  </w:style>
  <w:style w:type="paragraph" w:customStyle="1" w:styleId="SectionIVHeader">
    <w:name w:val="Section IV Header"/>
    <w:basedOn w:val="SectionVHeader"/>
    <w:uiPriority w:val="99"/>
    <w:rsid w:val="00E960F7"/>
    <w:pPr>
      <w:overflowPunct w:val="0"/>
      <w:autoSpaceDE w:val="0"/>
      <w:autoSpaceDN w:val="0"/>
      <w:adjustRightInd w:val="0"/>
      <w:textAlignment w:val="baseline"/>
    </w:pPr>
    <w:rPr>
      <w:lang w:val="fr-FR"/>
    </w:rPr>
  </w:style>
  <w:style w:type="paragraph" w:customStyle="1" w:styleId="Sectiontext">
    <w:name w:val="Sectiontext"/>
    <w:basedOn w:val="Normal"/>
    <w:rsid w:val="00050457"/>
    <w:pPr>
      <w:spacing w:before="120" w:after="120"/>
      <w:ind w:left="720"/>
      <w:jc w:val="both"/>
    </w:pPr>
    <w:rPr>
      <w:rFonts w:ascii="Century Gothic" w:hAnsi="Century Gothic"/>
    </w:rPr>
  </w:style>
  <w:style w:type="character" w:customStyle="1" w:styleId="PieddepageCar">
    <w:name w:val="Pied de page Car"/>
    <w:link w:val="Pieddepage"/>
    <w:uiPriority w:val="99"/>
    <w:locked/>
    <w:rsid w:val="00385E19"/>
    <w:rPr>
      <w:sz w:val="24"/>
      <w:lang w:val="es-ES_tradnl"/>
    </w:rPr>
  </w:style>
  <w:style w:type="paragraph" w:customStyle="1" w:styleId="SectionIXHeading">
    <w:name w:val="Section IX Heading"/>
    <w:basedOn w:val="Normal"/>
    <w:uiPriority w:val="99"/>
    <w:rsid w:val="00385E19"/>
    <w:pPr>
      <w:suppressAutoHyphens/>
      <w:overflowPunct w:val="0"/>
      <w:autoSpaceDE w:val="0"/>
      <w:autoSpaceDN w:val="0"/>
      <w:adjustRightInd w:val="0"/>
      <w:spacing w:before="240" w:after="240"/>
      <w:jc w:val="center"/>
      <w:textAlignment w:val="baseline"/>
    </w:pPr>
    <w:rPr>
      <w:b/>
      <w:sz w:val="32"/>
    </w:rPr>
  </w:style>
  <w:style w:type="paragraph" w:customStyle="1" w:styleId="Style1">
    <w:name w:val="Style1"/>
    <w:basedOn w:val="Corpsdetexte2"/>
    <w:link w:val="Style1Car"/>
    <w:qFormat/>
    <w:rsid w:val="00B3189C"/>
    <w:pPr>
      <w:numPr>
        <w:numId w:val="83"/>
      </w:numPr>
    </w:pPr>
    <w:rPr>
      <w:lang w:val="fr-FR"/>
    </w:rPr>
  </w:style>
  <w:style w:type="paragraph" w:customStyle="1" w:styleId="Style2">
    <w:name w:val="Style2"/>
    <w:basedOn w:val="Header1-Clauses"/>
    <w:link w:val="Style2Car"/>
    <w:qFormat/>
    <w:rsid w:val="00801721"/>
    <w:pPr>
      <w:numPr>
        <w:ilvl w:val="0"/>
        <w:numId w:val="0"/>
      </w:numPr>
    </w:pPr>
    <w:rPr>
      <w:lang w:val="fr-FR"/>
    </w:rPr>
  </w:style>
  <w:style w:type="character" w:customStyle="1" w:styleId="Corpsdetexte2Car">
    <w:name w:val="Corps de texte 2 Car"/>
    <w:link w:val="Corpsdetexte2"/>
    <w:rsid w:val="00801721"/>
    <w:rPr>
      <w:b/>
      <w:sz w:val="28"/>
      <w:lang w:val="es-ES_tradnl"/>
    </w:rPr>
  </w:style>
  <w:style w:type="character" w:customStyle="1" w:styleId="Style1Car">
    <w:name w:val="Style1 Car"/>
    <w:basedOn w:val="Corpsdetexte2Car"/>
    <w:link w:val="Style1"/>
    <w:rsid w:val="00B3189C"/>
    <w:rPr>
      <w:b/>
      <w:sz w:val="28"/>
      <w:lang w:val="es-ES_tradnl"/>
    </w:rPr>
  </w:style>
  <w:style w:type="paragraph" w:customStyle="1" w:styleId="Style3">
    <w:name w:val="Style3"/>
    <w:basedOn w:val="SectionVIIHeader2"/>
    <w:link w:val="Style3Car"/>
    <w:qFormat/>
    <w:rsid w:val="00165A0B"/>
  </w:style>
  <w:style w:type="character" w:customStyle="1" w:styleId="Header1-ClausesCar">
    <w:name w:val="Header 1 - Clauses Car"/>
    <w:link w:val="Header1-Clauses"/>
    <w:rsid w:val="00801721"/>
    <w:rPr>
      <w:b/>
      <w:sz w:val="24"/>
      <w:lang w:val="es-ES_tradnl"/>
    </w:rPr>
  </w:style>
  <w:style w:type="character" w:customStyle="1" w:styleId="Style2Car">
    <w:name w:val="Style2 Car"/>
    <w:basedOn w:val="Header1-ClausesCar"/>
    <w:link w:val="Style2"/>
    <w:rsid w:val="00801721"/>
    <w:rPr>
      <w:b/>
      <w:sz w:val="24"/>
      <w:lang w:val="es-ES_tradnl"/>
    </w:rPr>
  </w:style>
  <w:style w:type="paragraph" w:customStyle="1" w:styleId="Style4">
    <w:name w:val="Style4"/>
    <w:basedOn w:val="Normal"/>
    <w:link w:val="Style4Car"/>
    <w:qFormat/>
    <w:rsid w:val="00AE28B5"/>
    <w:pPr>
      <w:numPr>
        <w:numId w:val="17"/>
      </w:numPr>
    </w:pPr>
    <w:rPr>
      <w:b/>
      <w:sz w:val="24"/>
      <w:szCs w:val="24"/>
    </w:rPr>
  </w:style>
  <w:style w:type="character" w:customStyle="1" w:styleId="Titre1Car">
    <w:name w:val="Titre 1 Car"/>
    <w:aliases w:val="Document Header1 Car"/>
    <w:link w:val="Titre1"/>
    <w:rsid w:val="00165A0B"/>
    <w:rPr>
      <w:b/>
      <w:kern w:val="28"/>
      <w:sz w:val="52"/>
    </w:rPr>
  </w:style>
  <w:style w:type="character" w:customStyle="1" w:styleId="SectionVIIHeader2Car">
    <w:name w:val="Section VII Header2 Car"/>
    <w:link w:val="SectionVIIHeader2"/>
    <w:rsid w:val="00165A0B"/>
    <w:rPr>
      <w:b/>
      <w:kern w:val="28"/>
      <w:sz w:val="32"/>
    </w:rPr>
  </w:style>
  <w:style w:type="character" w:customStyle="1" w:styleId="Style3Car">
    <w:name w:val="Style3 Car"/>
    <w:basedOn w:val="SectionVIIHeader2Car"/>
    <w:link w:val="Style3"/>
    <w:rsid w:val="00165A0B"/>
    <w:rPr>
      <w:b/>
      <w:kern w:val="28"/>
      <w:sz w:val="32"/>
    </w:rPr>
  </w:style>
  <w:style w:type="paragraph" w:customStyle="1" w:styleId="TitrePart1">
    <w:name w:val="Titre Part 1"/>
    <w:basedOn w:val="Normal"/>
    <w:rsid w:val="00457BE9"/>
    <w:pPr>
      <w:jc w:val="center"/>
    </w:pPr>
    <w:rPr>
      <w:b/>
      <w:bCs/>
      <w:kern w:val="28"/>
      <w:sz w:val="36"/>
    </w:rPr>
  </w:style>
  <w:style w:type="character" w:customStyle="1" w:styleId="Style4Car">
    <w:name w:val="Style4 Car"/>
    <w:link w:val="Style4"/>
    <w:rsid w:val="00AE28B5"/>
    <w:rPr>
      <w:b/>
      <w:sz w:val="24"/>
      <w:szCs w:val="24"/>
    </w:rPr>
  </w:style>
  <w:style w:type="paragraph" w:customStyle="1" w:styleId="SectionIII">
    <w:name w:val="Section III"/>
    <w:basedOn w:val="Normal"/>
    <w:rsid w:val="002E48AD"/>
    <w:pPr>
      <w:spacing w:after="200"/>
    </w:pPr>
    <w:rPr>
      <w:b/>
      <w:bCs/>
      <w:sz w:val="28"/>
      <w:lang w:val="en-US" w:eastAsia="en-US"/>
    </w:rPr>
  </w:style>
  <w:style w:type="character" w:customStyle="1" w:styleId="Qualif">
    <w:name w:val="Qualif"/>
    <w:rsid w:val="008675DF"/>
    <w:rPr>
      <w:rFonts w:ascii="Times New Roman" w:hAnsi="Times New Roman"/>
      <w:b/>
      <w:bCs/>
      <w:sz w:val="28"/>
    </w:rPr>
  </w:style>
  <w:style w:type="paragraph" w:customStyle="1" w:styleId="sectionIIIheader">
    <w:name w:val="section III header"/>
    <w:basedOn w:val="Normal"/>
    <w:rsid w:val="0027543B"/>
    <w:pPr>
      <w:overflowPunct w:val="0"/>
      <w:autoSpaceDE w:val="0"/>
      <w:autoSpaceDN w:val="0"/>
      <w:adjustRightInd w:val="0"/>
      <w:spacing w:before="240"/>
      <w:textAlignment w:val="baseline"/>
    </w:pPr>
    <w:rPr>
      <w:rFonts w:ascii="Arial Black" w:hAnsi="Arial Black"/>
      <w:sz w:val="24"/>
      <w:lang w:val="en-US"/>
    </w:rPr>
  </w:style>
  <w:style w:type="paragraph" w:customStyle="1" w:styleId="TITRESECTION">
    <w:name w:val="TITRE SECTION"/>
    <w:next w:val="Normal"/>
    <w:uiPriority w:val="99"/>
    <w:rsid w:val="0027543B"/>
    <w:pPr>
      <w:spacing w:after="240"/>
      <w:jc w:val="center"/>
    </w:pPr>
    <w:rPr>
      <w:rFonts w:ascii="Times New Roman Bold" w:hAnsi="Times New Roman Bold"/>
      <w:b/>
      <w:sz w:val="48"/>
      <w:lang w:val="en-US" w:eastAsia="en-US"/>
    </w:rPr>
  </w:style>
  <w:style w:type="character" w:customStyle="1" w:styleId="RetraitcorpsdetexteCar">
    <w:name w:val="Retrait corps de texte Car"/>
    <w:link w:val="Retraitcorpsdetexte"/>
    <w:uiPriority w:val="99"/>
    <w:locked/>
    <w:rsid w:val="0027543B"/>
    <w:rPr>
      <w:sz w:val="24"/>
      <w:lang w:val="es-ES_tradnl"/>
    </w:rPr>
  </w:style>
  <w:style w:type="paragraph" w:customStyle="1" w:styleId="UG-Heading2">
    <w:name w:val="UG - Heading 2"/>
    <w:next w:val="Normal"/>
    <w:uiPriority w:val="99"/>
    <w:rsid w:val="00E54BDC"/>
    <w:pPr>
      <w:tabs>
        <w:tab w:val="left" w:pos="619"/>
      </w:tabs>
      <w:spacing w:after="200"/>
      <w:jc w:val="center"/>
    </w:pPr>
    <w:rPr>
      <w:rFonts w:ascii="Times New Roman Bold" w:hAnsi="Times New Roman Bold"/>
      <w:b/>
      <w:sz w:val="28"/>
      <w:szCs w:val="28"/>
      <w:lang w:eastAsia="en-US"/>
    </w:rPr>
  </w:style>
  <w:style w:type="paragraph" w:customStyle="1" w:styleId="SectionIVHeader-2">
    <w:name w:val="Section IV Header - 2"/>
    <w:basedOn w:val="Normal"/>
    <w:rsid w:val="00B15554"/>
    <w:pPr>
      <w:suppressAutoHyphens/>
      <w:overflowPunct w:val="0"/>
      <w:autoSpaceDE w:val="0"/>
      <w:autoSpaceDN w:val="0"/>
      <w:adjustRightInd w:val="0"/>
      <w:jc w:val="center"/>
      <w:textAlignment w:val="baseline"/>
    </w:pPr>
    <w:rPr>
      <w:b/>
      <w:sz w:val="28"/>
    </w:rPr>
  </w:style>
  <w:style w:type="paragraph" w:customStyle="1" w:styleId="SectionIVHeader0">
    <w:name w:val="Section IV. Header"/>
    <w:basedOn w:val="Normal"/>
    <w:rsid w:val="00115204"/>
    <w:pPr>
      <w:jc w:val="center"/>
    </w:pPr>
    <w:rPr>
      <w:b/>
      <w:sz w:val="36"/>
      <w:lang w:val="en-US" w:eastAsia="en-US"/>
    </w:rPr>
  </w:style>
  <w:style w:type="character" w:customStyle="1" w:styleId="CommentaireCar">
    <w:name w:val="Commentaire Car"/>
    <w:link w:val="Commentaire"/>
    <w:uiPriority w:val="99"/>
    <w:rsid w:val="00115204"/>
  </w:style>
  <w:style w:type="paragraph" w:customStyle="1" w:styleId="SectionVIIHeader">
    <w:name w:val="Section VII. Header"/>
    <w:basedOn w:val="SectionIVHeader0"/>
    <w:rsid w:val="001E1F38"/>
    <w:pPr>
      <w:spacing w:before="120" w:after="240"/>
    </w:pPr>
  </w:style>
  <w:style w:type="paragraph" w:customStyle="1" w:styleId="titulo">
    <w:name w:val="titulo"/>
    <w:basedOn w:val="Titre5"/>
    <w:rsid w:val="00A6457F"/>
    <w:pPr>
      <w:spacing w:before="0" w:after="240"/>
      <w:jc w:val="center"/>
    </w:pPr>
    <w:rPr>
      <w:rFonts w:ascii="Times New Roman Bold" w:hAnsi="Times New Roman Bold"/>
      <w:bCs w:val="0"/>
      <w:i w:val="0"/>
      <w:iCs w:val="0"/>
      <w:sz w:val="24"/>
      <w:szCs w:val="20"/>
      <w:lang w:val="en-US" w:eastAsia="en-US"/>
    </w:rPr>
  </w:style>
  <w:style w:type="paragraph" w:customStyle="1" w:styleId="Sec1-Clauses">
    <w:name w:val="Sec1-Clauses"/>
    <w:basedOn w:val="Normal"/>
    <w:link w:val="Sec1-ClausesCar"/>
    <w:rsid w:val="00F87C27"/>
    <w:pPr>
      <w:tabs>
        <w:tab w:val="num" w:pos="360"/>
      </w:tabs>
      <w:spacing w:before="120" w:after="120"/>
      <w:ind w:left="360" w:hanging="360"/>
    </w:pPr>
    <w:rPr>
      <w:b/>
      <w:sz w:val="24"/>
      <w:lang w:val="en-US" w:eastAsia="en-US"/>
    </w:rPr>
  </w:style>
  <w:style w:type="character" w:customStyle="1" w:styleId="Sec1-ClausesCar">
    <w:name w:val="Sec1-Clauses Car"/>
    <w:link w:val="Sec1-Clauses"/>
    <w:rsid w:val="00F87C27"/>
    <w:rPr>
      <w:b/>
      <w:sz w:val="24"/>
      <w:lang w:val="en-US" w:eastAsia="en-US"/>
    </w:rPr>
  </w:style>
  <w:style w:type="paragraph" w:customStyle="1" w:styleId="StyleHeader1-ClausesLeft0Hanging03After0pt">
    <w:name w:val="Style Header 1 - Clauses + Left:  0&quot; Hanging:  0.3&quot; After:  0 pt"/>
    <w:basedOn w:val="Header1-Clauses"/>
    <w:rsid w:val="00F87C27"/>
    <w:pPr>
      <w:numPr>
        <w:ilvl w:val="0"/>
        <w:numId w:val="0"/>
      </w:numPr>
      <w:tabs>
        <w:tab w:val="left" w:pos="342"/>
        <w:tab w:val="num" w:pos="432"/>
      </w:tabs>
      <w:ind w:left="342" w:hanging="432"/>
    </w:pPr>
    <w:rPr>
      <w:bCs/>
      <w:lang w:eastAsia="en-US"/>
    </w:rPr>
  </w:style>
  <w:style w:type="paragraph" w:customStyle="1" w:styleId="StyleP3Header1-ClausesAfter12pt">
    <w:name w:val="Style P3 Header1-Clauses + After:  12 pt"/>
    <w:basedOn w:val="P3Header1-Clauses"/>
    <w:rsid w:val="00F87C27"/>
    <w:pPr>
      <w:numPr>
        <w:ilvl w:val="0"/>
        <w:numId w:val="0"/>
      </w:numPr>
      <w:tabs>
        <w:tab w:val="left" w:pos="972"/>
        <w:tab w:val="left" w:pos="1008"/>
        <w:tab w:val="num" w:pos="1710"/>
      </w:tabs>
      <w:spacing w:after="240"/>
      <w:ind w:left="1008" w:firstLine="144"/>
      <w:jc w:val="both"/>
    </w:pPr>
    <w:rPr>
      <w:b w:val="0"/>
      <w:lang w:eastAsia="en-US"/>
    </w:rPr>
  </w:style>
  <w:style w:type="paragraph" w:styleId="Rvision">
    <w:name w:val="Revision"/>
    <w:hidden/>
    <w:uiPriority w:val="99"/>
    <w:semiHidden/>
    <w:rsid w:val="00D271F5"/>
  </w:style>
  <w:style w:type="character" w:styleId="Lienhypertextesuivivisit">
    <w:name w:val="FollowedHyperlink"/>
    <w:rsid w:val="00152670"/>
    <w:rPr>
      <w:color w:val="800080"/>
      <w:u w:val="single"/>
    </w:rPr>
  </w:style>
  <w:style w:type="table" w:styleId="Grilledutableau">
    <w:name w:val="Table Grid"/>
    <w:basedOn w:val="TableauNormal"/>
    <w:uiPriority w:val="59"/>
    <w:rsid w:val="0010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link w:val="Paragraphedeliste"/>
    <w:uiPriority w:val="99"/>
    <w:qFormat/>
    <w:rsid w:val="00101DBF"/>
  </w:style>
  <w:style w:type="paragraph" w:customStyle="1" w:styleId="Formulaire2">
    <w:name w:val="Formulaire2"/>
    <w:basedOn w:val="Normal"/>
    <w:link w:val="Formulaire2Car"/>
    <w:qFormat/>
    <w:rsid w:val="00101DBF"/>
    <w:pPr>
      <w:suppressAutoHyphens/>
      <w:overflowPunct w:val="0"/>
      <w:autoSpaceDE w:val="0"/>
      <w:autoSpaceDN w:val="0"/>
      <w:adjustRightInd w:val="0"/>
      <w:spacing w:after="142" w:line="240" w:lineRule="atLeast"/>
      <w:jc w:val="center"/>
      <w:textAlignment w:val="baseline"/>
    </w:pPr>
    <w:rPr>
      <w:rFonts w:ascii="Arial" w:hAnsi="Arial"/>
      <w:b/>
      <w:sz w:val="24"/>
      <w:lang w:eastAsia="en-US"/>
    </w:rPr>
  </w:style>
  <w:style w:type="character" w:customStyle="1" w:styleId="Formulaire2Car">
    <w:name w:val="Formulaire2 Car"/>
    <w:link w:val="Formulaire2"/>
    <w:rsid w:val="00101DBF"/>
    <w:rPr>
      <w:rFonts w:ascii="Arial" w:hAnsi="Arial"/>
      <w:b/>
      <w:sz w:val="24"/>
      <w:lang w:eastAsia="en-US"/>
    </w:rPr>
  </w:style>
  <w:style w:type="paragraph" w:customStyle="1" w:styleId="TITLESECTION">
    <w:name w:val="TITLE SECTION"/>
    <w:basedOn w:val="Normal"/>
    <w:qFormat/>
    <w:rsid w:val="008276F3"/>
    <w:pPr>
      <w:suppressAutoHyphens/>
      <w:overflowPunct w:val="0"/>
      <w:autoSpaceDE w:val="0"/>
      <w:autoSpaceDN w:val="0"/>
      <w:adjustRightInd w:val="0"/>
      <w:spacing w:after="142" w:line="240" w:lineRule="atLeast"/>
      <w:jc w:val="center"/>
      <w:textAlignment w:val="baseline"/>
    </w:pPr>
    <w:rPr>
      <w:rFonts w:ascii="Arial" w:hAnsi="Arial"/>
      <w:b/>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1.xml"/><Relationship Id="rId21" Type="http://schemas.openxmlformats.org/officeDocument/2006/relationships/header" Target="header5.xm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header" Target="header35.xml"/><Relationship Id="rId63" Type="http://schemas.openxmlformats.org/officeDocument/2006/relationships/hyperlink" Target="http://www.worldbank.org/debarr" TargetMode="External"/><Relationship Id="rId68" Type="http://schemas.openxmlformats.org/officeDocument/2006/relationships/header" Target="header45.xml"/><Relationship Id="rId76" Type="http://schemas.openxmlformats.org/officeDocument/2006/relationships/header" Target="header52.xml"/><Relationship Id="rId84" Type="http://schemas.openxmlformats.org/officeDocument/2006/relationships/hyperlink" Target="mailto:investigationsGroupeAFD@tutanota.com" TargetMode="External"/><Relationship Id="rId89" Type="http://schemas.openxmlformats.org/officeDocument/2006/relationships/header" Target="header64.xml"/><Relationship Id="rId7" Type="http://schemas.openxmlformats.org/officeDocument/2006/relationships/endnotes" Target="endnotes.xml"/><Relationship Id="rId71" Type="http://schemas.openxmlformats.org/officeDocument/2006/relationships/header" Target="header47.xml"/><Relationship Id="rId92" Type="http://schemas.openxmlformats.org/officeDocument/2006/relationships/header" Target="header67.xml"/><Relationship Id="rId2" Type="http://schemas.openxmlformats.org/officeDocument/2006/relationships/numbering" Target="numbering.xml"/><Relationship Id="rId16" Type="http://schemas.openxmlformats.org/officeDocument/2006/relationships/hyperlink" Target="http://store.iccwbo.org/incoterms-2" TargetMode="External"/><Relationship Id="rId29" Type="http://schemas.openxmlformats.org/officeDocument/2006/relationships/header" Target="header13.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oleObject" Target="embeddings/oleObject1.bin"/><Relationship Id="rId40" Type="http://schemas.openxmlformats.org/officeDocument/2006/relationships/header" Target="header22.xml"/><Relationship Id="rId45" Type="http://schemas.openxmlformats.org/officeDocument/2006/relationships/hyperlink" Target="http://www.worldbank.org/debarr" TargetMode="External"/><Relationship Id="rId53" Type="http://schemas.openxmlformats.org/officeDocument/2006/relationships/header" Target="header33.xml"/><Relationship Id="rId58" Type="http://schemas.openxmlformats.org/officeDocument/2006/relationships/header" Target="header38.xml"/><Relationship Id="rId66" Type="http://schemas.openxmlformats.org/officeDocument/2006/relationships/footer" Target="footer6.xml"/><Relationship Id="rId74" Type="http://schemas.openxmlformats.org/officeDocument/2006/relationships/header" Target="header50.xml"/><Relationship Id="rId79" Type="http://schemas.openxmlformats.org/officeDocument/2006/relationships/header" Target="header55.xml"/><Relationship Id="rId87" Type="http://schemas.openxmlformats.org/officeDocument/2006/relationships/header" Target="header62.xml"/><Relationship Id="rId5" Type="http://schemas.openxmlformats.org/officeDocument/2006/relationships/webSettings" Target="webSettings.xml"/><Relationship Id="rId61" Type="http://schemas.openxmlformats.org/officeDocument/2006/relationships/header" Target="header41.xml"/><Relationship Id="rId82" Type="http://schemas.openxmlformats.org/officeDocument/2006/relationships/header" Target="header58.xml"/><Relationship Id="rId90" Type="http://schemas.openxmlformats.org/officeDocument/2006/relationships/header" Target="header65.xml"/><Relationship Id="rId95" Type="http://schemas.openxmlformats.org/officeDocument/2006/relationships/theme" Target="theme/theme1.xml"/><Relationship Id="rId19" Type="http://schemas.openxmlformats.org/officeDocument/2006/relationships/footer" Target="footer4.xml"/><Relationship Id="rId14" Type="http://schemas.openxmlformats.org/officeDocument/2006/relationships/hyperlink" Target="mailto:_Passation_Marche@afd.fr"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8.xml"/><Relationship Id="rId56" Type="http://schemas.openxmlformats.org/officeDocument/2006/relationships/header" Target="header36.xml"/><Relationship Id="rId64" Type="http://schemas.openxmlformats.org/officeDocument/2006/relationships/header" Target="header43.xml"/><Relationship Id="rId69" Type="http://schemas.openxmlformats.org/officeDocument/2006/relationships/hyperlink" Target="mailto:investigationsGroupeAFD@tutanota.com" TargetMode="External"/><Relationship Id="rId77" Type="http://schemas.openxmlformats.org/officeDocument/2006/relationships/header" Target="header53.xml"/><Relationship Id="rId8" Type="http://schemas.openxmlformats.org/officeDocument/2006/relationships/image" Target="media/image1.png"/><Relationship Id="rId51" Type="http://schemas.openxmlformats.org/officeDocument/2006/relationships/header" Target="header31.xml"/><Relationship Id="rId72" Type="http://schemas.openxmlformats.org/officeDocument/2006/relationships/header" Target="header48.xml"/><Relationship Id="rId80" Type="http://schemas.openxmlformats.org/officeDocument/2006/relationships/header" Target="header56.xml"/><Relationship Id="rId85" Type="http://schemas.openxmlformats.org/officeDocument/2006/relationships/header" Target="header60.xml"/><Relationship Id="rId93" Type="http://schemas.openxmlformats.org/officeDocument/2006/relationships/header" Target="header6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yperlink" Target="https://www.afd.fr/fr" TargetMode="External"/><Relationship Id="rId59" Type="http://schemas.openxmlformats.org/officeDocument/2006/relationships/header" Target="header39.xml"/><Relationship Id="rId67" Type="http://schemas.openxmlformats.org/officeDocument/2006/relationships/footer" Target="footer7.xml"/><Relationship Id="rId20" Type="http://schemas.openxmlformats.org/officeDocument/2006/relationships/footer" Target="footer5.xml"/><Relationship Id="rId41" Type="http://schemas.openxmlformats.org/officeDocument/2006/relationships/header" Target="header23.xml"/><Relationship Id="rId54" Type="http://schemas.openxmlformats.org/officeDocument/2006/relationships/header" Target="header34.xml"/><Relationship Id="rId62" Type="http://schemas.openxmlformats.org/officeDocument/2006/relationships/header" Target="header42.xml"/><Relationship Id="rId70" Type="http://schemas.openxmlformats.org/officeDocument/2006/relationships/header" Target="header46.xml"/><Relationship Id="rId75" Type="http://schemas.openxmlformats.org/officeDocument/2006/relationships/header" Target="header51.xml"/><Relationship Id="rId83" Type="http://schemas.openxmlformats.org/officeDocument/2006/relationships/header" Target="header59.xml"/><Relationship Id="rId88" Type="http://schemas.openxmlformats.org/officeDocument/2006/relationships/header" Target="header63.xml"/><Relationship Id="rId91" Type="http://schemas.openxmlformats.org/officeDocument/2006/relationships/header" Target="header6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fd.dgmarket.com" TargetMode="Externa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image" Target="media/image2.wmf"/><Relationship Id="rId49" Type="http://schemas.openxmlformats.org/officeDocument/2006/relationships/header" Target="header29.xml"/><Relationship Id="rId57" Type="http://schemas.openxmlformats.org/officeDocument/2006/relationships/header" Target="header37.xml"/><Relationship Id="rId10" Type="http://schemas.openxmlformats.org/officeDocument/2006/relationships/footer" Target="footer1.xml"/><Relationship Id="rId31" Type="http://schemas.openxmlformats.org/officeDocument/2006/relationships/header" Target="header15.xml"/><Relationship Id="rId44" Type="http://schemas.openxmlformats.org/officeDocument/2006/relationships/header" Target="header26.xml"/><Relationship Id="rId52" Type="http://schemas.openxmlformats.org/officeDocument/2006/relationships/header" Target="header32.xml"/><Relationship Id="rId60" Type="http://schemas.openxmlformats.org/officeDocument/2006/relationships/header" Target="header40.xml"/><Relationship Id="rId65" Type="http://schemas.openxmlformats.org/officeDocument/2006/relationships/header" Target="header44.xml"/><Relationship Id="rId73" Type="http://schemas.openxmlformats.org/officeDocument/2006/relationships/header" Target="header49.xml"/><Relationship Id="rId78" Type="http://schemas.openxmlformats.org/officeDocument/2006/relationships/header" Target="header54.xml"/><Relationship Id="rId81" Type="http://schemas.openxmlformats.org/officeDocument/2006/relationships/header" Target="header57.xml"/><Relationship Id="rId86" Type="http://schemas.openxmlformats.org/officeDocument/2006/relationships/header" Target="header61.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fd.fr/fr/lutte-contre-la-corruption" TargetMode="External"/><Relationship Id="rId1" Type="http://schemas.openxmlformats.org/officeDocument/2006/relationships/hyperlink" Target="https://www.afd.fr/fr/lutte-contre-la-corru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7A6E4-8DE9-4393-AF4E-9F872F9B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42039</Words>
  <Characters>218188</Characters>
  <Application>Microsoft Office Word</Application>
  <DocSecurity>0</DocSecurity>
  <Lines>3073</Lines>
  <Paragraphs>299</Paragraphs>
  <ScaleCrop>false</ScaleCrop>
  <HeadingPairs>
    <vt:vector size="2" baseType="variant">
      <vt:variant>
        <vt:lpstr>Titre</vt:lpstr>
      </vt:variant>
      <vt:variant>
        <vt:i4>1</vt:i4>
      </vt:variant>
    </vt:vector>
  </HeadingPairs>
  <TitlesOfParts>
    <vt:vector size="1" baseType="lpstr">
      <vt:lpstr>M081V03</vt:lpstr>
    </vt:vector>
  </TitlesOfParts>
  <Company>AFD</Company>
  <LinksUpToDate>false</LinksUpToDate>
  <CharactersWithSpaces>259928</CharactersWithSpaces>
  <SharedDoc>false</SharedDoc>
  <HLinks>
    <vt:vector size="60" baseType="variant">
      <vt:variant>
        <vt:i4>2555911</vt:i4>
      </vt:variant>
      <vt:variant>
        <vt:i4>416</vt:i4>
      </vt:variant>
      <vt:variant>
        <vt:i4>0</vt:i4>
      </vt:variant>
      <vt:variant>
        <vt:i4>5</vt:i4>
      </vt:variant>
      <vt:variant>
        <vt:lpwstr>mailto:investigationsGroupeAFD@tutanota.com</vt:lpwstr>
      </vt:variant>
      <vt:variant>
        <vt:lpwstr/>
      </vt:variant>
      <vt:variant>
        <vt:i4>2555911</vt:i4>
      </vt:variant>
      <vt:variant>
        <vt:i4>281</vt:i4>
      </vt:variant>
      <vt:variant>
        <vt:i4>0</vt:i4>
      </vt:variant>
      <vt:variant>
        <vt:i4>5</vt:i4>
      </vt:variant>
      <vt:variant>
        <vt:lpwstr>mailto:investigationsGroupeAFD@tutanota.com</vt:lpwstr>
      </vt:variant>
      <vt:variant>
        <vt:lpwstr/>
      </vt:variant>
      <vt:variant>
        <vt:i4>3932200</vt:i4>
      </vt:variant>
      <vt:variant>
        <vt:i4>278</vt:i4>
      </vt:variant>
      <vt:variant>
        <vt:i4>0</vt:i4>
      </vt:variant>
      <vt:variant>
        <vt:i4>5</vt:i4>
      </vt:variant>
      <vt:variant>
        <vt:lpwstr>http://www.worldbank.org/debarr</vt:lpwstr>
      </vt:variant>
      <vt:variant>
        <vt:lpwstr/>
      </vt:variant>
      <vt:variant>
        <vt:i4>1310732</vt:i4>
      </vt:variant>
      <vt:variant>
        <vt:i4>276</vt:i4>
      </vt:variant>
      <vt:variant>
        <vt:i4>0</vt:i4>
      </vt:variant>
      <vt:variant>
        <vt:i4>5</vt:i4>
      </vt:variant>
      <vt:variant>
        <vt:lpwstr>https://www.afd.fr/fr</vt:lpwstr>
      </vt:variant>
      <vt:variant>
        <vt:lpwstr/>
      </vt:variant>
      <vt:variant>
        <vt:i4>3932200</vt:i4>
      </vt:variant>
      <vt:variant>
        <vt:i4>273</vt:i4>
      </vt:variant>
      <vt:variant>
        <vt:i4>0</vt:i4>
      </vt:variant>
      <vt:variant>
        <vt:i4>5</vt:i4>
      </vt:variant>
      <vt:variant>
        <vt:lpwstr>http://www.worldbank.org/debarr</vt:lpwstr>
      </vt:variant>
      <vt:variant>
        <vt:lpwstr/>
      </vt:variant>
      <vt:variant>
        <vt:i4>7143469</vt:i4>
      </vt:variant>
      <vt:variant>
        <vt:i4>18</vt:i4>
      </vt:variant>
      <vt:variant>
        <vt:i4>0</vt:i4>
      </vt:variant>
      <vt:variant>
        <vt:i4>5</vt:i4>
      </vt:variant>
      <vt:variant>
        <vt:lpwstr>http://store.iccwbo.org/incoterms-2</vt:lpwstr>
      </vt:variant>
      <vt:variant>
        <vt:lpwstr/>
      </vt:variant>
      <vt:variant>
        <vt:i4>6160470</vt:i4>
      </vt:variant>
      <vt:variant>
        <vt:i4>15</vt:i4>
      </vt:variant>
      <vt:variant>
        <vt:i4>0</vt:i4>
      </vt:variant>
      <vt:variant>
        <vt:i4>5</vt:i4>
      </vt:variant>
      <vt:variant>
        <vt:lpwstr>http://afd.dgmarket.com/</vt:lpwstr>
      </vt:variant>
      <vt:variant>
        <vt:lpwstr/>
      </vt:variant>
      <vt:variant>
        <vt:i4>7274576</vt:i4>
      </vt:variant>
      <vt:variant>
        <vt:i4>0</vt:i4>
      </vt:variant>
      <vt:variant>
        <vt:i4>0</vt:i4>
      </vt:variant>
      <vt:variant>
        <vt:i4>5</vt:i4>
      </vt:variant>
      <vt:variant>
        <vt:lpwstr>mailto:_Passation_Marche@afd.fr</vt:lpwstr>
      </vt:variant>
      <vt:variant>
        <vt:lpwstr/>
      </vt:variant>
      <vt:variant>
        <vt:i4>4325455</vt:i4>
      </vt:variant>
      <vt:variant>
        <vt:i4>3</vt:i4>
      </vt:variant>
      <vt:variant>
        <vt:i4>0</vt:i4>
      </vt:variant>
      <vt:variant>
        <vt:i4>5</vt:i4>
      </vt:variant>
      <vt:variant>
        <vt:lpwstr>https://www.afd.fr/fr/lutte-contre-la-corruption</vt:lpwstr>
      </vt:variant>
      <vt:variant>
        <vt:lpwstr/>
      </vt:variant>
      <vt:variant>
        <vt:i4>4325455</vt:i4>
      </vt:variant>
      <vt:variant>
        <vt:i4>0</vt:i4>
      </vt:variant>
      <vt:variant>
        <vt:i4>0</vt:i4>
      </vt:variant>
      <vt:variant>
        <vt:i4>5</vt:i4>
      </vt:variant>
      <vt:variant>
        <vt:lpwstr>https://www.afd.fr/fr/lutte-contre-la-corruption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M081V03</dc:title>
  <dc:subject>Passation des marchés de FOURNITURES - Dossier type d'appel d'offre</dc:subject>
  <dc:creator>RICHARDD</dc:creator>
  <cp:keywords/>
  <cp:lastModifiedBy>SCAPPATICCI Elena</cp:lastModifiedBy>
  <cp:revision>2</cp:revision>
  <cp:lastPrinted>2017-01-27T13:05:00Z</cp:lastPrinted>
  <dcterms:created xsi:type="dcterms:W3CDTF">2024-03-21T09:33:00Z</dcterms:created>
  <dcterms:modified xsi:type="dcterms:W3CDTF">2024-03-21T09:33:00Z</dcterms:modified>
</cp:coreProperties>
</file>