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6.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4.xml" ContentType="application/vnd.openxmlformats-officedocument.wordprocessingml.header+xml"/>
  <Override PartName="/word/footer9.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68B8" w14:textId="77777777" w:rsidR="005F33A7" w:rsidRPr="00D04B8B" w:rsidRDefault="005F33A7" w:rsidP="00192757">
      <w:pPr>
        <w:tabs>
          <w:tab w:val="left" w:pos="142"/>
        </w:tabs>
        <w:jc w:val="center"/>
        <w:rPr>
          <w:spacing w:val="60"/>
          <w:sz w:val="36"/>
          <w:szCs w:val="36"/>
          <w:lang w:val="fr-FR"/>
        </w:rPr>
      </w:pPr>
      <w:r w:rsidRPr="00D04B8B">
        <w:rPr>
          <w:spacing w:val="60"/>
          <w:sz w:val="36"/>
          <w:szCs w:val="36"/>
          <w:lang w:val="fr-FR"/>
        </w:rPr>
        <w:t>STANDARD PROCUREMENT DOCUMENT</w:t>
      </w:r>
      <w:r w:rsidRPr="00FA5D7C">
        <w:rPr>
          <w:iCs/>
          <w:spacing w:val="60"/>
          <w:sz w:val="36"/>
          <w:szCs w:val="36"/>
          <w:lang w:val="fr-FR"/>
        </w:rPr>
        <w:t>S</w:t>
      </w:r>
    </w:p>
    <w:p w14:paraId="0A4D52CF" w14:textId="77777777" w:rsidR="005F33A7" w:rsidRPr="00192757" w:rsidRDefault="005F33A7">
      <w:pPr>
        <w:jc w:val="center"/>
        <w:rPr>
          <w:b/>
          <w:sz w:val="52"/>
          <w:lang w:val="fr-FR"/>
        </w:rPr>
      </w:pPr>
    </w:p>
    <w:p w14:paraId="536E7B42" w14:textId="77777777" w:rsidR="005F3E80" w:rsidRPr="00FA5D7C" w:rsidRDefault="005A32DD" w:rsidP="005F3E80">
      <w:pPr>
        <w:jc w:val="center"/>
        <w:rPr>
          <w:rFonts w:ascii="Arial" w:hAnsi="Arial"/>
          <w:b/>
          <w:noProof/>
          <w:color w:val="44546A"/>
          <w:sz w:val="72"/>
          <w:szCs w:val="72"/>
          <w:lang w:val="fr-FR"/>
        </w:rPr>
      </w:pPr>
      <w:r w:rsidRPr="003A1B51">
        <w:rPr>
          <w:b/>
          <w:sz w:val="72"/>
          <w:szCs w:val="72"/>
          <w:lang w:val="fr-FR"/>
        </w:rPr>
        <w:br/>
      </w:r>
      <w:r w:rsidR="005F3E80" w:rsidRPr="00FA5D7C">
        <w:rPr>
          <w:rFonts w:ascii="Arial" w:hAnsi="Arial"/>
          <w:b/>
          <w:noProof/>
          <w:color w:val="44546A"/>
          <w:sz w:val="72"/>
          <w:szCs w:val="72"/>
          <w:lang w:val="fr-FR"/>
        </w:rPr>
        <w:t>Procurement of Plant</w:t>
      </w:r>
      <w:r w:rsidRPr="00FA5D7C">
        <w:rPr>
          <w:rFonts w:ascii="Arial" w:hAnsi="Arial"/>
          <w:b/>
          <w:noProof/>
          <w:color w:val="44546A"/>
          <w:sz w:val="72"/>
          <w:szCs w:val="72"/>
          <w:lang w:val="fr-FR"/>
        </w:rPr>
        <w:br/>
      </w:r>
      <w:r w:rsidR="005F3E80" w:rsidRPr="00FA5D7C">
        <w:rPr>
          <w:rFonts w:ascii="Arial" w:hAnsi="Arial"/>
          <w:b/>
          <w:noProof/>
          <w:color w:val="44546A"/>
          <w:sz w:val="72"/>
          <w:szCs w:val="72"/>
          <w:lang w:val="fr-FR"/>
        </w:rPr>
        <w:t>Design</w:t>
      </w:r>
      <w:r w:rsidR="003849C8" w:rsidRPr="00FA5D7C">
        <w:rPr>
          <w:rFonts w:ascii="Arial" w:hAnsi="Arial"/>
          <w:b/>
          <w:noProof/>
          <w:color w:val="44546A"/>
          <w:sz w:val="72"/>
          <w:szCs w:val="72"/>
          <w:lang w:val="fr-FR"/>
        </w:rPr>
        <w:t>,</w:t>
      </w:r>
      <w:r w:rsidR="006F6520" w:rsidRPr="00FA5D7C">
        <w:rPr>
          <w:rFonts w:ascii="Arial" w:hAnsi="Arial"/>
          <w:b/>
          <w:noProof/>
          <w:color w:val="44546A"/>
          <w:sz w:val="72"/>
          <w:szCs w:val="72"/>
          <w:lang w:val="fr-FR"/>
        </w:rPr>
        <w:t xml:space="preserve"> </w:t>
      </w:r>
      <w:r w:rsidR="005F3E80" w:rsidRPr="00FA5D7C">
        <w:rPr>
          <w:rFonts w:ascii="Arial" w:hAnsi="Arial"/>
          <w:b/>
          <w:noProof/>
          <w:color w:val="44546A"/>
          <w:sz w:val="72"/>
          <w:szCs w:val="72"/>
          <w:lang w:val="fr-FR"/>
        </w:rPr>
        <w:t>Supply</w:t>
      </w:r>
      <w:r w:rsidR="004E7343" w:rsidRPr="00FA5D7C">
        <w:rPr>
          <w:rFonts w:ascii="Arial" w:hAnsi="Arial"/>
          <w:b/>
          <w:noProof/>
          <w:color w:val="44546A"/>
          <w:sz w:val="72"/>
          <w:szCs w:val="72"/>
          <w:lang w:val="fr-FR"/>
        </w:rPr>
        <w:t>,</w:t>
      </w:r>
      <w:r w:rsidR="005F3E80" w:rsidRPr="00FA5D7C">
        <w:rPr>
          <w:rFonts w:ascii="Arial" w:hAnsi="Arial"/>
          <w:b/>
          <w:noProof/>
          <w:color w:val="44546A"/>
          <w:sz w:val="72"/>
          <w:szCs w:val="72"/>
          <w:lang w:val="fr-FR"/>
        </w:rPr>
        <w:t xml:space="preserve"> and Install</w:t>
      </w:r>
      <w:r w:rsidR="006F6520" w:rsidRPr="00FA5D7C">
        <w:rPr>
          <w:rFonts w:ascii="Arial" w:hAnsi="Arial"/>
          <w:b/>
          <w:noProof/>
          <w:color w:val="44546A"/>
          <w:sz w:val="72"/>
          <w:szCs w:val="72"/>
          <w:lang w:val="fr-FR"/>
        </w:rPr>
        <w:t>ation</w:t>
      </w:r>
    </w:p>
    <w:p w14:paraId="507B6552" w14:textId="77777777" w:rsidR="005F33A7" w:rsidRPr="00FA5D7C" w:rsidRDefault="005F33A7">
      <w:pPr>
        <w:jc w:val="center"/>
        <w:rPr>
          <w:rFonts w:ascii="Arial" w:hAnsi="Arial"/>
          <w:b/>
          <w:noProof/>
          <w:color w:val="44546A"/>
          <w:sz w:val="72"/>
          <w:szCs w:val="72"/>
          <w:lang w:val="fr-FR"/>
        </w:rPr>
      </w:pPr>
    </w:p>
    <w:p w14:paraId="28EAEC88" w14:textId="77777777" w:rsidR="00C71AD5" w:rsidRPr="003A1B51" w:rsidRDefault="00C71AD5">
      <w:pPr>
        <w:jc w:val="center"/>
        <w:rPr>
          <w:b/>
          <w:sz w:val="72"/>
          <w:lang w:val="fr-FR"/>
        </w:rPr>
      </w:pPr>
    </w:p>
    <w:p w14:paraId="5780ECE7" w14:textId="77777777" w:rsidR="00C71AD5" w:rsidRPr="003A1B51" w:rsidRDefault="00C71AD5">
      <w:pPr>
        <w:jc w:val="center"/>
        <w:rPr>
          <w:b/>
          <w:sz w:val="72"/>
          <w:lang w:val="fr-FR"/>
        </w:rPr>
      </w:pPr>
    </w:p>
    <w:p w14:paraId="080D4F69" w14:textId="77777777" w:rsidR="00C71AD5" w:rsidRPr="003A1B51" w:rsidRDefault="00C71AD5">
      <w:pPr>
        <w:jc w:val="center"/>
        <w:rPr>
          <w:b/>
          <w:sz w:val="72"/>
          <w:lang w:val="fr-FR"/>
        </w:rPr>
      </w:pPr>
    </w:p>
    <w:p w14:paraId="01AC1B6E" w14:textId="77777777" w:rsidR="00B03B5B" w:rsidRPr="003A1B51" w:rsidRDefault="00B03B5B" w:rsidP="00B03B5B">
      <w:pPr>
        <w:rPr>
          <w:lang w:val="fr-FR"/>
        </w:rPr>
      </w:pPr>
    </w:p>
    <w:p w14:paraId="42A50BD9" w14:textId="77777777" w:rsidR="00B03B5B" w:rsidRPr="003A1B51" w:rsidRDefault="00B03B5B" w:rsidP="00B03B5B">
      <w:pPr>
        <w:rPr>
          <w:lang w:val="fr-FR"/>
        </w:rPr>
      </w:pPr>
    </w:p>
    <w:p w14:paraId="50C46936" w14:textId="77777777" w:rsidR="0012216A" w:rsidRPr="00192757" w:rsidRDefault="0012216A" w:rsidP="0012216A">
      <w:pPr>
        <w:suppressAutoHyphens/>
        <w:jc w:val="center"/>
        <w:rPr>
          <w:b/>
          <w:sz w:val="32"/>
          <w:szCs w:val="32"/>
          <w:lang w:val="fr-FR"/>
        </w:rPr>
      </w:pPr>
      <w:r w:rsidRPr="00192757">
        <w:rPr>
          <w:b/>
          <w:sz w:val="32"/>
          <w:szCs w:val="32"/>
          <w:lang w:val="fr-FR"/>
        </w:rPr>
        <w:t>Agence Française de Développement</w:t>
      </w:r>
    </w:p>
    <w:p w14:paraId="1A05243F" w14:textId="77777777" w:rsidR="0012216A" w:rsidRPr="00192757" w:rsidRDefault="0012216A" w:rsidP="0012216A">
      <w:pPr>
        <w:suppressAutoHyphens/>
        <w:rPr>
          <w:lang w:val="fr-FR"/>
        </w:rPr>
      </w:pPr>
    </w:p>
    <w:p w14:paraId="524C4061" w14:textId="020D498C" w:rsidR="0012216A" w:rsidRPr="00EC010B" w:rsidRDefault="00421FAC" w:rsidP="0012216A">
      <w:pPr>
        <w:suppressAutoHyphens/>
        <w:jc w:val="center"/>
        <w:rPr>
          <w:b/>
          <w:sz w:val="32"/>
        </w:rPr>
      </w:pPr>
      <w:r w:rsidRPr="001A15BD">
        <w:rPr>
          <w:noProof/>
        </w:rPr>
        <w:drawing>
          <wp:inline distT="0" distB="0" distL="0" distR="0" wp14:anchorId="700F2D43" wp14:editId="52CB3EE0">
            <wp:extent cx="1915795" cy="8851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795" cy="885190"/>
                    </a:xfrm>
                    <a:prstGeom prst="rect">
                      <a:avLst/>
                    </a:prstGeom>
                    <a:noFill/>
                    <a:ln>
                      <a:noFill/>
                    </a:ln>
                  </pic:spPr>
                </pic:pic>
              </a:graphicData>
            </a:graphic>
          </wp:inline>
        </w:drawing>
      </w:r>
    </w:p>
    <w:p w14:paraId="524EAB9E" w14:textId="77777777" w:rsidR="0012216A" w:rsidRPr="00D20367" w:rsidRDefault="0012216A" w:rsidP="0012216A">
      <w:pPr>
        <w:suppressAutoHyphens/>
        <w:rPr>
          <w:sz w:val="40"/>
        </w:rPr>
      </w:pPr>
    </w:p>
    <w:p w14:paraId="2F1AB932" w14:textId="77777777" w:rsidR="00BE6D50" w:rsidRDefault="00D04B8B" w:rsidP="0012216A">
      <w:pPr>
        <w:jc w:val="center"/>
      </w:pPr>
      <w:r>
        <w:rPr>
          <w:b/>
          <w:sz w:val="32"/>
          <w:szCs w:val="32"/>
        </w:rPr>
        <w:t>February 2024</w:t>
      </w:r>
    </w:p>
    <w:p w14:paraId="2F3F831D" w14:textId="77777777" w:rsidR="00C71AD5" w:rsidRDefault="00C71AD5" w:rsidP="0012216A">
      <w:pPr>
        <w:jc w:val="center"/>
        <w:sectPr w:rsidR="00C71AD5" w:rsidSect="00C23135">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440" w:right="1440" w:bottom="1440" w:left="1800" w:header="720" w:footer="720" w:gutter="0"/>
          <w:pgNumType w:fmt="lowerRoman"/>
          <w:cols w:space="720"/>
          <w:titlePg/>
        </w:sectPr>
      </w:pPr>
    </w:p>
    <w:p w14:paraId="3295C21B" w14:textId="77777777" w:rsidR="0012216A" w:rsidRPr="00D20367" w:rsidRDefault="0012216A" w:rsidP="0012216A">
      <w:pPr>
        <w:jc w:val="center"/>
        <w:rPr>
          <w:b/>
          <w:sz w:val="48"/>
        </w:rPr>
      </w:pPr>
      <w:r>
        <w:rPr>
          <w:b/>
          <w:sz w:val="48"/>
        </w:rPr>
        <w:lastRenderedPageBreak/>
        <w:t>Preface</w:t>
      </w:r>
    </w:p>
    <w:p w14:paraId="36446618" w14:textId="77777777" w:rsidR="0012216A" w:rsidRPr="00D20367" w:rsidRDefault="0012216A" w:rsidP="0012216A">
      <w:pPr>
        <w:rPr>
          <w:strike/>
        </w:rPr>
      </w:pPr>
    </w:p>
    <w:p w14:paraId="790D69DA" w14:textId="77777777" w:rsidR="0012216A" w:rsidRPr="00D20367" w:rsidRDefault="0012216A" w:rsidP="00955A29">
      <w:pPr>
        <w:spacing w:after="120"/>
      </w:pPr>
      <w:r w:rsidRPr="00D20367">
        <w:t>Th</w:t>
      </w:r>
      <w:r>
        <w:t xml:space="preserve">is </w:t>
      </w:r>
      <w:r w:rsidRPr="00D20367">
        <w:t xml:space="preserve">Standard Bidding Documents for Procurement of </w:t>
      </w:r>
      <w:r>
        <w:t>Plant</w:t>
      </w:r>
      <w:r w:rsidR="005B6E89">
        <w:t>– Design, Supply and Installation</w:t>
      </w:r>
      <w:r>
        <w:t xml:space="preserve"> (SBD</w:t>
      </w:r>
      <w:r w:rsidR="005B6E89">
        <w:t>-</w:t>
      </w:r>
      <w:r>
        <w:t>P</w:t>
      </w:r>
      <w:r w:rsidRPr="00D20367">
        <w:t>) ha</w:t>
      </w:r>
      <w:r>
        <w:t>s been prepared by the Agence Française de Développement</w:t>
      </w:r>
      <w:r w:rsidRPr="00D20367">
        <w:t xml:space="preserve"> </w:t>
      </w:r>
      <w:r>
        <w:t>(AFD)</w:t>
      </w:r>
      <w:r w:rsidRPr="00D20367">
        <w:t xml:space="preserve">. </w:t>
      </w:r>
      <w:r>
        <w:t xml:space="preserve">Employers are encouraged to use it </w:t>
      </w:r>
      <w:r w:rsidRPr="00D20367">
        <w:t>in projects that are financed in wh</w:t>
      </w:r>
      <w:r>
        <w:t>ole or in part by AFD, and are invited to seek advice from local competent sources to ascertain its suitability regarding the applicable law, as well as its comprehensiveness. The Agence Française de Développement will not be liable for the use of this document by Employers in part or full.</w:t>
      </w:r>
    </w:p>
    <w:p w14:paraId="12A2C6CF" w14:textId="77777777" w:rsidR="0012216A" w:rsidRPr="00D20367" w:rsidRDefault="0012216A" w:rsidP="00955A29">
      <w:pPr>
        <w:spacing w:after="120"/>
      </w:pPr>
      <w:r w:rsidRPr="00D20367">
        <w:t>Th</w:t>
      </w:r>
      <w:r>
        <w:t>is</w:t>
      </w:r>
      <w:r w:rsidRPr="00D20367">
        <w:t xml:space="preserve"> SBD</w:t>
      </w:r>
      <w:r w:rsidR="005B6E89">
        <w:t>-</w:t>
      </w:r>
      <w:r>
        <w:t>P</w:t>
      </w:r>
      <w:r w:rsidRPr="00D20367">
        <w:t xml:space="preserve"> </w:t>
      </w:r>
      <w:r>
        <w:t xml:space="preserve">is based on the </w:t>
      </w:r>
      <w:r w:rsidR="005B6E89">
        <w:t>August 2010</w:t>
      </w:r>
      <w:r w:rsidRPr="00D20367">
        <w:t xml:space="preserve"> version</w:t>
      </w:r>
      <w:r>
        <w:t xml:space="preserve"> of the Standard</w:t>
      </w:r>
      <w:r w:rsidRPr="00D20367">
        <w:t xml:space="preserve"> Bidding Documents fo</w:t>
      </w:r>
      <w:r>
        <w:t xml:space="preserve">r Procurement of </w:t>
      </w:r>
      <w:r w:rsidR="005B6E89">
        <w:t>Plant – Design, Supply and Installation</w:t>
      </w:r>
      <w:r>
        <w:t xml:space="preserve"> of the World Bank</w:t>
      </w:r>
      <w:r w:rsidRPr="00D20367">
        <w:t>. Th</w:t>
      </w:r>
      <w:r>
        <w:t>is SBD</w:t>
      </w:r>
      <w:r w:rsidR="005B6E89">
        <w:t>-P</w:t>
      </w:r>
      <w:r>
        <w:t xml:space="preserve"> may be used either when</w:t>
      </w:r>
      <w:r w:rsidRPr="00D20367">
        <w:t xml:space="preserve"> prequalification has taken place before bidding</w:t>
      </w:r>
      <w:r>
        <w:t xml:space="preserve"> or not.  In the first case, t</w:t>
      </w:r>
      <w:r w:rsidRPr="00D20367">
        <w:t xml:space="preserve">he process of prequalification shall follow the procedure </w:t>
      </w:r>
      <w:r>
        <w:t>specified</w:t>
      </w:r>
      <w:r w:rsidRPr="00D20367">
        <w:t xml:space="preserve"> in </w:t>
      </w:r>
      <w:r w:rsidRPr="00D20367">
        <w:rPr>
          <w:i/>
        </w:rPr>
        <w:t xml:space="preserve">Standard Prequalification Documents: Procurement of </w:t>
      </w:r>
      <w:r w:rsidRPr="00E54D13">
        <w:rPr>
          <w:i/>
        </w:rPr>
        <w:t>Works</w:t>
      </w:r>
      <w:r>
        <w:t>, issued by AFD</w:t>
      </w:r>
      <w:r w:rsidRPr="00D20367">
        <w:t xml:space="preserve">. </w:t>
      </w:r>
      <w:r w:rsidR="00955A29" w:rsidRPr="00D20367">
        <w:t xml:space="preserve">Prequalification </w:t>
      </w:r>
      <w:r w:rsidR="00955A29">
        <w:t xml:space="preserve">is often used </w:t>
      </w:r>
      <w:r w:rsidR="00955A29" w:rsidRPr="00D20367">
        <w:t xml:space="preserve">for </w:t>
      </w:r>
      <w:r w:rsidR="00955A29">
        <w:t>major contracts.  P</w:t>
      </w:r>
      <w:r w:rsidR="00955A29" w:rsidRPr="00D20367">
        <w:t xml:space="preserve">ost-qualification </w:t>
      </w:r>
      <w:r w:rsidR="00955A29">
        <w:t>may</w:t>
      </w:r>
      <w:r w:rsidR="00955A29" w:rsidRPr="00D20367">
        <w:t xml:space="preserve"> </w:t>
      </w:r>
      <w:r w:rsidR="00955A29">
        <w:t>be used as an alternative</w:t>
      </w:r>
      <w:r w:rsidR="00955A29" w:rsidRPr="00955A29">
        <w:t xml:space="preserve"> </w:t>
      </w:r>
      <w:r w:rsidR="00955A29">
        <w:t xml:space="preserve">with prior approval from AFD.  </w:t>
      </w:r>
      <w:r>
        <w:t>Two versions of</w:t>
      </w:r>
      <w:r w:rsidRPr="00D20367">
        <w:t xml:space="preserve"> Section III, Evaluatio</w:t>
      </w:r>
      <w:r>
        <w:t xml:space="preserve">n and Qualification Criteria, are </w:t>
      </w:r>
      <w:r w:rsidRPr="00D20367">
        <w:t>prov</w:t>
      </w:r>
      <w:r>
        <w:t>ided to address both possibilities</w:t>
      </w:r>
      <w:r w:rsidRPr="00D20367">
        <w:t xml:space="preserve">. </w:t>
      </w:r>
      <w:r>
        <w:t>This SBD</w:t>
      </w:r>
      <w:r w:rsidR="005B6E89">
        <w:t>-P</w:t>
      </w:r>
      <w:r>
        <w:t xml:space="preserve"> reflects “best practices” of international development agencies and banks.</w:t>
      </w:r>
    </w:p>
    <w:p w14:paraId="09B1BB5C" w14:textId="77777777" w:rsidR="00955A29" w:rsidRDefault="00955A29" w:rsidP="00955A29">
      <w:pPr>
        <w:pStyle w:val="plane"/>
        <w:spacing w:after="120"/>
      </w:pPr>
      <w:r w:rsidRPr="0049218D">
        <w:t>Th</w:t>
      </w:r>
      <w:r>
        <w:t>is</w:t>
      </w:r>
      <w:r w:rsidRPr="0049218D">
        <w:t xml:space="preserve"> Standard Bidding Document for Procurement of Plant Design</w:t>
      </w:r>
      <w:r>
        <w:t xml:space="preserve">, </w:t>
      </w:r>
      <w:r w:rsidRPr="0049218D">
        <w:t>Supply</w:t>
      </w:r>
      <w:r>
        <w:t>,</w:t>
      </w:r>
      <w:r w:rsidRPr="0049218D">
        <w:t xml:space="preserve"> and Install</w:t>
      </w:r>
      <w:r>
        <w:t xml:space="preserve">ation </w:t>
      </w:r>
      <w:r w:rsidRPr="0049218D">
        <w:t>ha</w:t>
      </w:r>
      <w:r>
        <w:t>s</w:t>
      </w:r>
      <w:r w:rsidRPr="0049218D">
        <w:t xml:space="preserve"> been prepared for use in contracts financed by </w:t>
      </w:r>
      <w:r>
        <w:t xml:space="preserve">the </w:t>
      </w:r>
      <w:r w:rsidR="00A66416">
        <w:t>Agency</w:t>
      </w:r>
      <w:r>
        <w:t xml:space="preserve"> </w:t>
      </w:r>
      <w:r w:rsidRPr="0049218D">
        <w:t xml:space="preserve">involving the design, supply, installation and commissioning of specially engineered plant and equipment, such as turbines, generators, boilers, switchyards, pumping stations, telecommunications, process and treatment plants, and the like for power, water, sewerage, telecommunication and similar projects.  Normally, this set of documents should be used when (i) the value of the plant and equipment portion represents the major part of the estimated contract value, or (ii) the nature and complexity of the plant and equipment is such that the facilities cannot safely be taken over by the </w:t>
      </w:r>
      <w:r w:rsidRPr="00B03B5B">
        <w:t>Employer</w:t>
      </w:r>
      <w:r w:rsidRPr="0049218D">
        <w:t xml:space="preserve"> without elaborate testing, precommissioning, commissioning and acceptance procedures being followed. These documents are intended to be used where the Contractor is responsible for each activity required for completion of the facilities, e.g., design, manufacture, delivery, installation, testing, commissioning, training, etc.  However, these conditions may be adapted for use for single responsibility contracts where some activities, such as parts of the preliminary design or site preparation works, are done by others. </w:t>
      </w:r>
    </w:p>
    <w:p w14:paraId="026D68D4" w14:textId="77777777" w:rsidR="0012216A" w:rsidRDefault="00955A29" w:rsidP="00955A29">
      <w:pPr>
        <w:spacing w:after="120"/>
      </w:pPr>
      <w:r>
        <w:t xml:space="preserve">This document includes both a Single Stage (Option A) and an alternative Two Stage (Option B) bidding procedure to be chosen by Employers as appropriate to each circumstance. The choice of the Two Stage bidding procedure should be considered depending on the complexity of the contract and the particular circumstances surrounding its procurement and implementation. </w:t>
      </w:r>
    </w:p>
    <w:p w14:paraId="3A5B4D88" w14:textId="77777777" w:rsidR="0012216A" w:rsidRPr="00D20367" w:rsidRDefault="0012216A" w:rsidP="0012216A">
      <w:pPr>
        <w:spacing w:after="200"/>
      </w:pPr>
      <w:r>
        <w:t>AFD welcomes any feedback from users on these documents. Th</w:t>
      </w:r>
      <w:r w:rsidRPr="00D20367">
        <w:t>ose wishing to submit comments</w:t>
      </w:r>
      <w:r>
        <w:t xml:space="preserve"> or questions on this SBD</w:t>
      </w:r>
      <w:r w:rsidR="00955A29">
        <w:t>-P</w:t>
      </w:r>
      <w:r>
        <w:t xml:space="preserve"> should do so by writing to the following address:</w:t>
      </w:r>
    </w:p>
    <w:p w14:paraId="5BBA1CF2" w14:textId="77777777" w:rsidR="0012216A" w:rsidRPr="008F7311" w:rsidRDefault="0012216A" w:rsidP="0012216A">
      <w:pPr>
        <w:spacing w:before="100"/>
        <w:jc w:val="center"/>
        <w:rPr>
          <w:lang w:val="en-GB"/>
        </w:rPr>
      </w:pPr>
      <w:r w:rsidRPr="008F7311">
        <w:rPr>
          <w:lang w:val="en-GB"/>
        </w:rPr>
        <w:t>Email: _passation_marche@afd.fr</w:t>
      </w:r>
    </w:p>
    <w:p w14:paraId="0DF545C9" w14:textId="77777777" w:rsidR="0012216A" w:rsidRPr="008F7311" w:rsidRDefault="0012216A" w:rsidP="0012216A">
      <w:pPr>
        <w:jc w:val="center"/>
        <w:rPr>
          <w:rStyle w:val="Lienhypertexte"/>
          <w:lang w:val="en-GB"/>
        </w:rPr>
      </w:pPr>
    </w:p>
    <w:p w14:paraId="1582E9A4" w14:textId="77777777" w:rsidR="00C06033" w:rsidRDefault="00682AF7" w:rsidP="00C0603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jc w:val="center"/>
        <w:rPr>
          <w:b/>
          <w:sz w:val="48"/>
          <w:szCs w:val="48"/>
        </w:rPr>
      </w:pPr>
      <w:hyperlink r:id="rId15" w:history="1">
        <w:r w:rsidRPr="000D4E4B">
          <w:rPr>
            <w:rStyle w:val="Lienhypertexte"/>
            <w:lang w:val="en-GB"/>
          </w:rPr>
          <w:t>http://www.afd.fr</w:t>
        </w:r>
      </w:hyperlink>
      <w:r w:rsidR="00C06033" w:rsidRPr="00C06033">
        <w:rPr>
          <w:b/>
          <w:sz w:val="48"/>
          <w:szCs w:val="48"/>
        </w:rPr>
        <w:t xml:space="preserve"> </w:t>
      </w:r>
    </w:p>
    <w:p w14:paraId="5A4A0634" w14:textId="77777777" w:rsidR="00682AF7" w:rsidRDefault="00682AF7" w:rsidP="00682A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F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D04B8B" w:rsidRPr="002E252F" w14:paraId="3543E55F" w14:textId="77777777" w:rsidTr="002E252F">
        <w:tc>
          <w:tcPr>
            <w:tcW w:w="9140" w:type="dxa"/>
            <w:shd w:val="clear" w:color="auto" w:fill="auto"/>
          </w:tcPr>
          <w:p w14:paraId="64DCD99F" w14:textId="77777777" w:rsidR="00D04B8B" w:rsidRPr="002E252F" w:rsidRDefault="00D04B8B" w:rsidP="002E252F">
            <w:pPr>
              <w:spacing w:before="142"/>
              <w:rPr>
                <w:b/>
                <w:noProof/>
                <w:u w:val="single"/>
              </w:rPr>
            </w:pPr>
            <w:r w:rsidRPr="002E252F">
              <w:rPr>
                <w:b/>
                <w:noProof/>
                <w:u w:val="single"/>
              </w:rPr>
              <w:lastRenderedPageBreak/>
              <w:t xml:space="preserve">Revision dated February 2024 : </w:t>
            </w:r>
          </w:p>
          <w:p w14:paraId="079595B6" w14:textId="77777777" w:rsidR="00D04B8B" w:rsidRDefault="00D04B8B" w:rsidP="002E252F">
            <w:pPr>
              <w:spacing w:before="142"/>
              <w:rPr>
                <w:noProof/>
              </w:rPr>
            </w:pPr>
            <w:r>
              <w:rPr>
                <w:noProof/>
              </w:rPr>
              <w:t xml:space="preserve">This revision dated February 2024 replaces the previous one (April 2017) by introducing two options to adjust the content of : </w:t>
            </w:r>
          </w:p>
          <w:p w14:paraId="109D1EA4" w14:textId="77777777" w:rsidR="00D04B8B" w:rsidRDefault="00D04B8B" w:rsidP="002E252F">
            <w:pPr>
              <w:pStyle w:val="Paragraphedeliste"/>
              <w:numPr>
                <w:ilvl w:val="0"/>
                <w:numId w:val="144"/>
              </w:numPr>
              <w:spacing w:before="142" w:line="240" w:lineRule="atLeast"/>
              <w:contextualSpacing/>
              <w:rPr>
                <w:noProof/>
              </w:rPr>
            </w:pPr>
            <w:r>
              <w:rPr>
                <w:noProof/>
              </w:rPr>
              <w:t xml:space="preserve">The </w:t>
            </w:r>
            <w:r w:rsidRPr="00D75FDA">
              <w:rPr>
                <w:noProof/>
              </w:rPr>
              <w:t>Statement of Integrity, Eligibility and Environmental and Social Responsibility</w:t>
            </w:r>
            <w:r>
              <w:rPr>
                <w:noProof/>
              </w:rPr>
              <w:t xml:space="preserve">; </w:t>
            </w:r>
          </w:p>
          <w:p w14:paraId="76AD43E7" w14:textId="77777777" w:rsidR="00D04B8B" w:rsidRPr="004677A2" w:rsidRDefault="00D04B8B" w:rsidP="002E252F">
            <w:pPr>
              <w:pStyle w:val="Paragraphedeliste"/>
              <w:numPr>
                <w:ilvl w:val="0"/>
                <w:numId w:val="144"/>
              </w:numPr>
              <w:spacing w:before="142" w:line="240" w:lineRule="atLeast"/>
              <w:contextualSpacing/>
              <w:rPr>
                <w:noProof/>
              </w:rPr>
            </w:pPr>
            <w:r w:rsidRPr="00E36908">
              <w:rPr>
                <w:noProof/>
              </w:rPr>
              <w:t xml:space="preserve">Section V – Eligibility Criteria; </w:t>
            </w:r>
          </w:p>
          <w:p w14:paraId="7012FC50" w14:textId="77777777" w:rsidR="00D04B8B" w:rsidRDefault="00D04B8B" w:rsidP="002E252F">
            <w:pPr>
              <w:pStyle w:val="Paragraphedeliste"/>
              <w:numPr>
                <w:ilvl w:val="0"/>
                <w:numId w:val="144"/>
              </w:numPr>
              <w:spacing w:before="142" w:line="240" w:lineRule="atLeast"/>
              <w:contextualSpacing/>
              <w:rPr>
                <w:noProof/>
              </w:rPr>
            </w:pPr>
            <w:r>
              <w:rPr>
                <w:noProof/>
              </w:rPr>
              <w:t xml:space="preserve">Section VI </w:t>
            </w:r>
            <w:r w:rsidRPr="00E36908">
              <w:rPr>
                <w:noProof/>
              </w:rPr>
              <w:t>– AFD Policy – Corrupt and Fraudulent Practices - Environmental and Social Responsibility</w:t>
            </w:r>
            <w:r>
              <w:rPr>
                <w:noProof/>
              </w:rPr>
              <w:t xml:space="preserve">. </w:t>
            </w:r>
          </w:p>
          <w:p w14:paraId="23666B98" w14:textId="77777777" w:rsidR="00D04B8B" w:rsidRDefault="00D04B8B" w:rsidP="002E252F">
            <w:pPr>
              <w:spacing w:before="142"/>
              <w:rPr>
                <w:noProof/>
              </w:rPr>
            </w:pPr>
            <w:r>
              <w:rPr>
                <w:noProof/>
              </w:rPr>
              <w:t xml:space="preserve">The implementation of these options follows the release in February 2024 of a new version of the Procurement Guidelines for AFD-Financed Contracts in Foreign Countries. This revision modifies the expectations regarding the content of these three sections. As a result: </w:t>
            </w:r>
          </w:p>
          <w:p w14:paraId="2B3A7AAA" w14:textId="77777777" w:rsidR="00D04B8B" w:rsidRDefault="00D04B8B" w:rsidP="002E252F">
            <w:pPr>
              <w:pStyle w:val="Paragraphedeliste"/>
              <w:numPr>
                <w:ilvl w:val="0"/>
                <w:numId w:val="144"/>
              </w:numPr>
              <w:spacing w:before="142" w:line="240" w:lineRule="atLeast"/>
              <w:contextualSpacing/>
              <w:rPr>
                <w:noProof/>
              </w:rPr>
            </w:pPr>
            <w:r>
              <w:rPr>
                <w:noProof/>
              </w:rPr>
              <w:t>For all contracts financed by AFD through a Financing Agreement signed before the 1</w:t>
            </w:r>
            <w:r w:rsidRPr="002E252F">
              <w:rPr>
                <w:noProof/>
                <w:vertAlign w:val="superscript"/>
              </w:rPr>
              <w:t>st</w:t>
            </w:r>
            <w:r>
              <w:rPr>
                <w:noProof/>
              </w:rPr>
              <w:t xml:space="preserve"> of February 2024, Option A should be selected in these three sections (maintaining the provisions of </w:t>
            </w:r>
            <w:r w:rsidR="00957869">
              <w:rPr>
                <w:noProof/>
              </w:rPr>
              <w:t>April 2017</w:t>
            </w:r>
            <w:r>
              <w:rPr>
                <w:noProof/>
              </w:rPr>
              <w:t xml:space="preserve"> version); </w:t>
            </w:r>
          </w:p>
          <w:p w14:paraId="7D809A6E" w14:textId="77777777" w:rsidR="00D04B8B" w:rsidRPr="0078749F" w:rsidRDefault="00D04B8B" w:rsidP="002E252F">
            <w:pPr>
              <w:pStyle w:val="Paragraphedeliste"/>
              <w:numPr>
                <w:ilvl w:val="0"/>
                <w:numId w:val="144"/>
              </w:numPr>
              <w:spacing w:before="142" w:line="240" w:lineRule="atLeast"/>
              <w:contextualSpacing/>
              <w:rPr>
                <w:noProof/>
              </w:rPr>
            </w:pPr>
            <w:r>
              <w:rPr>
                <w:noProof/>
              </w:rPr>
              <w:t>For all contracts financed by AFD through a Financing Agreement signed on or after the 1</w:t>
            </w:r>
            <w:r w:rsidRPr="002E252F">
              <w:rPr>
                <w:noProof/>
                <w:vertAlign w:val="superscript"/>
              </w:rPr>
              <w:t>st</w:t>
            </w:r>
            <w:r>
              <w:rPr>
                <w:noProof/>
              </w:rPr>
              <w:t xml:space="preserve"> of February 2024, Option B should be chosen in these three sections (implementing new provisions). </w:t>
            </w:r>
          </w:p>
          <w:p w14:paraId="49B16386" w14:textId="77777777" w:rsidR="00D04B8B" w:rsidRPr="002E252F" w:rsidRDefault="00D04B8B" w:rsidP="002E252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tc>
      </w:tr>
    </w:tbl>
    <w:p w14:paraId="08C33140" w14:textId="77777777" w:rsidR="00D04B8B" w:rsidRDefault="00D04B8B" w:rsidP="00682A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43451F85" w14:textId="77777777" w:rsidR="00682AF7" w:rsidRPr="00994C09" w:rsidRDefault="00682AF7" w:rsidP="00682A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4DD6FECB" w14:textId="77777777" w:rsidR="00C71AD5" w:rsidRDefault="00C71AD5" w:rsidP="00C0603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jc w:val="center"/>
        <w:rPr>
          <w:b/>
          <w:sz w:val="48"/>
          <w:szCs w:val="48"/>
        </w:rPr>
      </w:pPr>
    </w:p>
    <w:p w14:paraId="4BF9848B" w14:textId="77777777" w:rsidR="00682AF7" w:rsidRDefault="00682AF7" w:rsidP="00994C0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jc w:val="left"/>
        <w:rPr>
          <w:b/>
          <w:sz w:val="48"/>
          <w:szCs w:val="48"/>
        </w:rPr>
        <w:sectPr w:rsidR="00682AF7" w:rsidSect="00C71AD5">
          <w:headerReference w:type="first" r:id="rId16"/>
          <w:pgSz w:w="12240" w:h="15840" w:code="1"/>
          <w:pgMar w:top="1440" w:right="1440" w:bottom="1440" w:left="1800" w:header="720" w:footer="720" w:gutter="0"/>
          <w:pgNumType w:fmt="lowerRoman"/>
          <w:cols w:space="720"/>
          <w:titlePg/>
        </w:sectPr>
      </w:pPr>
    </w:p>
    <w:p w14:paraId="3E5E9752" w14:textId="77777777" w:rsidR="00C06033" w:rsidRPr="003135A9" w:rsidRDefault="00C06033" w:rsidP="00C0603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jc w:val="center"/>
        <w:rPr>
          <w:b/>
          <w:sz w:val="48"/>
          <w:szCs w:val="48"/>
        </w:rPr>
      </w:pPr>
      <w:r w:rsidRPr="003135A9">
        <w:rPr>
          <w:b/>
          <w:sz w:val="48"/>
          <w:szCs w:val="48"/>
        </w:rPr>
        <w:lastRenderedPageBreak/>
        <w:t>User’s Guideline</w:t>
      </w:r>
    </w:p>
    <w:p w14:paraId="4DE001ED" w14:textId="77777777" w:rsidR="00C06033" w:rsidRDefault="00C06033" w:rsidP="00C060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5B6B279" w14:textId="77777777" w:rsidR="00C06033" w:rsidRDefault="00C06033" w:rsidP="00C060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CE98979" w14:textId="77777777" w:rsidR="00C06033" w:rsidRPr="00137FD5" w:rsidRDefault="00C06033" w:rsidP="00C06033">
      <w:pPr>
        <w:pStyle w:val="explanatorynotes"/>
        <w:spacing w:after="120" w:line="240" w:lineRule="auto"/>
        <w:rPr>
          <w:rFonts w:ascii="Times New Roman" w:hAnsi="Times New Roman"/>
          <w:i/>
        </w:rPr>
      </w:pPr>
      <w:r w:rsidRPr="00137FD5">
        <w:rPr>
          <w:rFonts w:ascii="Times New Roman" w:hAnsi="Times New Roman"/>
          <w:i/>
        </w:rPr>
        <w:t xml:space="preserve">[These </w:t>
      </w:r>
      <w:r w:rsidRPr="00137FD5">
        <w:rPr>
          <w:rFonts w:ascii="Times New Roman" w:hAnsi="Times New Roman"/>
          <w:b/>
          <w:i/>
        </w:rPr>
        <w:t>Notes</w:t>
      </w:r>
      <w:r w:rsidRPr="00137FD5">
        <w:rPr>
          <w:rFonts w:ascii="Times New Roman" w:hAnsi="Times New Roman"/>
          <w:i/>
        </w:rPr>
        <w:t xml:space="preserve"> are intended only as information for the Employer or the person drafting the bidding documents.  They should </w:t>
      </w:r>
      <w:r w:rsidRPr="00137FD5">
        <w:rPr>
          <w:rFonts w:ascii="Times New Roman" w:hAnsi="Times New Roman"/>
          <w:b/>
          <w:i/>
        </w:rPr>
        <w:t>not</w:t>
      </w:r>
      <w:r w:rsidRPr="00137FD5">
        <w:rPr>
          <w:rFonts w:ascii="Times New Roman" w:hAnsi="Times New Roman"/>
          <w:i/>
        </w:rPr>
        <w:t xml:space="preserve"> be included in the final documents.]</w:t>
      </w:r>
    </w:p>
    <w:p w14:paraId="564BC5AA" w14:textId="77777777" w:rsidR="00C06033" w:rsidRDefault="00C06033" w:rsidP="00C06033">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i/>
        </w:rPr>
      </w:pPr>
    </w:p>
    <w:p w14:paraId="33EAFB60" w14:textId="77777777" w:rsidR="00C06033" w:rsidRDefault="00C06033" w:rsidP="00C06033">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i/>
        </w:rPr>
      </w:pPr>
    </w:p>
    <w:p w14:paraId="58BA6BF0" w14:textId="77777777" w:rsidR="00C06033" w:rsidRPr="00166F11" w:rsidRDefault="00C06033" w:rsidP="00C06033">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i/>
        </w:rPr>
      </w:pPr>
    </w:p>
    <w:p w14:paraId="02CBBCC5" w14:textId="77777777" w:rsidR="00573DBF" w:rsidRPr="00B1050F" w:rsidRDefault="00166F11">
      <w:pPr>
        <w:pStyle w:val="TM1"/>
        <w:rPr>
          <w:rFonts w:ascii="Calibri" w:hAnsi="Calibri"/>
          <w:b w:val="0"/>
          <w:noProof/>
          <w:sz w:val="22"/>
          <w:szCs w:val="22"/>
          <w:lang w:eastAsia="fr-FR"/>
        </w:rPr>
      </w:pPr>
      <w:r>
        <w:rPr>
          <w:lang w:val="fr-FR"/>
        </w:rPr>
        <w:fldChar w:fldCharType="begin"/>
      </w:r>
      <w:r w:rsidRPr="00166F11">
        <w:instrText xml:space="preserve"> TOC \b "TOC1" \t "UG - Part;1" </w:instrText>
      </w:r>
      <w:r>
        <w:rPr>
          <w:lang w:val="fr-FR"/>
        </w:rPr>
        <w:fldChar w:fldCharType="separate"/>
      </w:r>
      <w:r w:rsidR="00573DBF">
        <w:rPr>
          <w:noProof/>
        </w:rPr>
        <w:t>Introduction</w:t>
      </w:r>
      <w:r w:rsidR="00573DBF">
        <w:rPr>
          <w:noProof/>
        </w:rPr>
        <w:tab/>
      </w:r>
      <w:r w:rsidR="00573DBF">
        <w:rPr>
          <w:noProof/>
        </w:rPr>
        <w:fldChar w:fldCharType="begin"/>
      </w:r>
      <w:r w:rsidR="00573DBF">
        <w:rPr>
          <w:noProof/>
        </w:rPr>
        <w:instrText xml:space="preserve"> PAGEREF _Toc386121040 \h </w:instrText>
      </w:r>
      <w:r w:rsidR="00573DBF">
        <w:rPr>
          <w:noProof/>
        </w:rPr>
      </w:r>
      <w:r w:rsidR="00573DBF">
        <w:rPr>
          <w:noProof/>
        </w:rPr>
        <w:fldChar w:fldCharType="separate"/>
      </w:r>
      <w:r w:rsidR="00573DBF">
        <w:rPr>
          <w:noProof/>
        </w:rPr>
        <w:t>iv</w:t>
      </w:r>
      <w:r w:rsidR="00573DBF">
        <w:rPr>
          <w:noProof/>
        </w:rPr>
        <w:fldChar w:fldCharType="end"/>
      </w:r>
    </w:p>
    <w:p w14:paraId="5D15783A" w14:textId="77777777" w:rsidR="00573DBF" w:rsidRPr="00B1050F" w:rsidRDefault="00573DBF">
      <w:pPr>
        <w:pStyle w:val="TM1"/>
        <w:rPr>
          <w:rFonts w:ascii="Calibri" w:hAnsi="Calibri"/>
          <w:b w:val="0"/>
          <w:noProof/>
          <w:sz w:val="22"/>
          <w:szCs w:val="22"/>
          <w:lang w:eastAsia="fr-FR"/>
        </w:rPr>
      </w:pPr>
      <w:r>
        <w:rPr>
          <w:noProof/>
        </w:rPr>
        <w:t>The Bidding Process</w:t>
      </w:r>
      <w:r>
        <w:rPr>
          <w:noProof/>
        </w:rPr>
        <w:tab/>
      </w:r>
      <w:r>
        <w:rPr>
          <w:noProof/>
        </w:rPr>
        <w:fldChar w:fldCharType="begin"/>
      </w:r>
      <w:r>
        <w:rPr>
          <w:noProof/>
        </w:rPr>
        <w:instrText xml:space="preserve"> PAGEREF _Toc386121041 \h </w:instrText>
      </w:r>
      <w:r>
        <w:rPr>
          <w:noProof/>
        </w:rPr>
      </w:r>
      <w:r>
        <w:rPr>
          <w:noProof/>
        </w:rPr>
        <w:fldChar w:fldCharType="separate"/>
      </w:r>
      <w:r>
        <w:rPr>
          <w:noProof/>
        </w:rPr>
        <w:t>vii</w:t>
      </w:r>
      <w:r>
        <w:rPr>
          <w:noProof/>
        </w:rPr>
        <w:fldChar w:fldCharType="end"/>
      </w:r>
    </w:p>
    <w:p w14:paraId="1BB23ECA" w14:textId="77777777" w:rsidR="00573DBF" w:rsidRPr="00B1050F" w:rsidRDefault="00573DBF">
      <w:pPr>
        <w:pStyle w:val="TM1"/>
        <w:rPr>
          <w:rFonts w:ascii="Calibri" w:hAnsi="Calibri"/>
          <w:b w:val="0"/>
          <w:noProof/>
          <w:sz w:val="22"/>
          <w:szCs w:val="22"/>
          <w:lang w:eastAsia="fr-FR"/>
        </w:rPr>
      </w:pPr>
      <w:r>
        <w:rPr>
          <w:noProof/>
        </w:rPr>
        <w:t>Invitation for Bids</w:t>
      </w:r>
      <w:r>
        <w:rPr>
          <w:noProof/>
        </w:rPr>
        <w:tab/>
      </w:r>
      <w:r>
        <w:rPr>
          <w:noProof/>
        </w:rPr>
        <w:fldChar w:fldCharType="begin"/>
      </w:r>
      <w:r>
        <w:rPr>
          <w:noProof/>
        </w:rPr>
        <w:instrText xml:space="preserve"> PAGEREF _Toc386121042 \h </w:instrText>
      </w:r>
      <w:r>
        <w:rPr>
          <w:noProof/>
        </w:rPr>
      </w:r>
      <w:r>
        <w:rPr>
          <w:noProof/>
        </w:rPr>
        <w:fldChar w:fldCharType="separate"/>
      </w:r>
      <w:r>
        <w:rPr>
          <w:noProof/>
        </w:rPr>
        <w:t>ix</w:t>
      </w:r>
      <w:r>
        <w:rPr>
          <w:noProof/>
        </w:rPr>
        <w:fldChar w:fldCharType="end"/>
      </w:r>
    </w:p>
    <w:p w14:paraId="201F7D36" w14:textId="77777777" w:rsidR="00573DBF" w:rsidRPr="00994C09" w:rsidRDefault="00573DBF">
      <w:pPr>
        <w:pStyle w:val="TM1"/>
        <w:rPr>
          <w:rFonts w:ascii="Calibri" w:hAnsi="Calibri"/>
          <w:b w:val="0"/>
          <w:noProof/>
          <w:sz w:val="22"/>
          <w:szCs w:val="22"/>
          <w:lang w:eastAsia="fr-FR"/>
        </w:rPr>
      </w:pPr>
      <w:r>
        <w:rPr>
          <w:noProof/>
        </w:rPr>
        <w:t>Employer’s Requirements</w:t>
      </w:r>
      <w:r>
        <w:rPr>
          <w:noProof/>
        </w:rPr>
        <w:tab/>
      </w:r>
      <w:r>
        <w:rPr>
          <w:noProof/>
        </w:rPr>
        <w:fldChar w:fldCharType="begin"/>
      </w:r>
      <w:r>
        <w:rPr>
          <w:noProof/>
        </w:rPr>
        <w:instrText xml:space="preserve"> PAGEREF _Toc386121043 \h </w:instrText>
      </w:r>
      <w:r>
        <w:rPr>
          <w:noProof/>
        </w:rPr>
      </w:r>
      <w:r>
        <w:rPr>
          <w:noProof/>
        </w:rPr>
        <w:fldChar w:fldCharType="separate"/>
      </w:r>
      <w:r>
        <w:rPr>
          <w:noProof/>
        </w:rPr>
        <w:t>xvi</w:t>
      </w:r>
      <w:r>
        <w:rPr>
          <w:noProof/>
        </w:rPr>
        <w:fldChar w:fldCharType="end"/>
      </w:r>
    </w:p>
    <w:p w14:paraId="73135270" w14:textId="77777777" w:rsidR="00194FAD" w:rsidRPr="001F1AED" w:rsidRDefault="00166F11" w:rsidP="00194FAD">
      <w:pPr>
        <w:pStyle w:val="UG-Part"/>
      </w:pPr>
      <w:r>
        <w:rPr>
          <w:lang w:val="fr-FR"/>
        </w:rPr>
        <w:fldChar w:fldCharType="end"/>
      </w:r>
      <w:r w:rsidR="00C06033" w:rsidRPr="00166F11">
        <w:br w:type="page"/>
      </w:r>
      <w:bookmarkStart w:id="0" w:name="_Toc386016299"/>
      <w:bookmarkStart w:id="1" w:name="TOC1"/>
      <w:bookmarkStart w:id="2" w:name="_Toc386121040"/>
      <w:r w:rsidR="00194FAD" w:rsidRPr="001F1AED">
        <w:lastRenderedPageBreak/>
        <w:t>Introduction</w:t>
      </w:r>
      <w:bookmarkEnd w:id="0"/>
      <w:bookmarkEnd w:id="2"/>
    </w:p>
    <w:p w14:paraId="474E7A03" w14:textId="77777777" w:rsidR="00194FAD" w:rsidRPr="001F1AED" w:rsidRDefault="00194FAD" w:rsidP="00194FAD">
      <w:pPr>
        <w:autoSpaceDE w:val="0"/>
        <w:autoSpaceDN w:val="0"/>
        <w:adjustRightInd w:val="0"/>
      </w:pPr>
    </w:p>
    <w:p w14:paraId="28ABB183" w14:textId="77777777" w:rsidR="00194FAD" w:rsidRPr="001F1AED" w:rsidRDefault="00194FAD" w:rsidP="00194FAD">
      <w:pPr>
        <w:autoSpaceDE w:val="0"/>
        <w:autoSpaceDN w:val="0"/>
        <w:adjustRightInd w:val="0"/>
        <w:rPr>
          <w:sz w:val="20"/>
        </w:rPr>
      </w:pPr>
      <w:r w:rsidRPr="001F1AED">
        <w:t xml:space="preserve">There are two bidding procedures both covered by this </w:t>
      </w:r>
      <w:r>
        <w:t>SBD-P</w:t>
      </w:r>
      <w:r w:rsidRPr="001F1AED">
        <w:rPr>
          <w:sz w:val="20"/>
        </w:rPr>
        <w:t>.</w:t>
      </w:r>
    </w:p>
    <w:p w14:paraId="5DC5C20F" w14:textId="77777777" w:rsidR="00194FAD" w:rsidRPr="001F1AED" w:rsidRDefault="00194FAD" w:rsidP="00194FAD">
      <w:pPr>
        <w:autoSpaceDE w:val="0"/>
        <w:autoSpaceDN w:val="0"/>
        <w:adjustRightInd w:val="0"/>
        <w:rPr>
          <w:b/>
          <w:bCs/>
          <w:sz w:val="20"/>
        </w:rPr>
      </w:pPr>
    </w:p>
    <w:p w14:paraId="06B2A0A1" w14:textId="77777777" w:rsidR="00194FAD" w:rsidRPr="001F1AED" w:rsidRDefault="00194FAD" w:rsidP="00194FAD">
      <w:pPr>
        <w:autoSpaceDE w:val="0"/>
        <w:autoSpaceDN w:val="0"/>
        <w:adjustRightInd w:val="0"/>
        <w:rPr>
          <w:rStyle w:val="Titre3Car"/>
          <w:b/>
        </w:rPr>
      </w:pPr>
      <w:bookmarkStart w:id="3" w:name="_Toc386016300"/>
      <w:r w:rsidRPr="001F1AED">
        <w:rPr>
          <w:rStyle w:val="Titre3Car"/>
          <w:b/>
        </w:rPr>
        <w:t>Single-Stage Bidding Procedure</w:t>
      </w:r>
      <w:bookmarkEnd w:id="3"/>
    </w:p>
    <w:p w14:paraId="0DC8F88A" w14:textId="77777777" w:rsidR="00194FAD" w:rsidRPr="001F1AED" w:rsidRDefault="00194FAD" w:rsidP="00194FAD">
      <w:pPr>
        <w:autoSpaceDE w:val="0"/>
        <w:autoSpaceDN w:val="0"/>
        <w:adjustRightInd w:val="0"/>
        <w:rPr>
          <w:sz w:val="20"/>
        </w:rPr>
      </w:pPr>
    </w:p>
    <w:p w14:paraId="71F37483" w14:textId="77777777" w:rsidR="00194FAD" w:rsidRPr="001F1AED" w:rsidRDefault="00194FAD" w:rsidP="00194FAD">
      <w:pPr>
        <w:autoSpaceDE w:val="0"/>
        <w:autoSpaceDN w:val="0"/>
        <w:adjustRightInd w:val="0"/>
      </w:pPr>
      <w:r w:rsidRPr="001F1AED">
        <w:t xml:space="preserve">In the single-stage bidding procedure, bidders submit bids in one envelope containing both the price proposal and the technical proposal. The envelopes are opened in public at the date and time advised in the bidding document. The bids are evaluated, and following approval by the </w:t>
      </w:r>
      <w:r w:rsidR="00036308">
        <w:t>Agency</w:t>
      </w:r>
      <w:r w:rsidRPr="001F1AED">
        <w:t>, the contract is awarded to the bidder whose bid has been determined to be the lowest evaluated substantially responsive bid.</w:t>
      </w:r>
    </w:p>
    <w:p w14:paraId="23C9B024" w14:textId="77777777" w:rsidR="00194FAD" w:rsidRPr="001F1AED" w:rsidRDefault="00194FAD" w:rsidP="00194FAD">
      <w:pPr>
        <w:autoSpaceDE w:val="0"/>
        <w:autoSpaceDN w:val="0"/>
        <w:adjustRightInd w:val="0"/>
        <w:rPr>
          <w:sz w:val="20"/>
        </w:rPr>
      </w:pPr>
    </w:p>
    <w:p w14:paraId="0B7713F2" w14:textId="77777777" w:rsidR="00194FAD" w:rsidRPr="001F1AED" w:rsidRDefault="00194FAD" w:rsidP="00194FAD">
      <w:pPr>
        <w:autoSpaceDE w:val="0"/>
        <w:autoSpaceDN w:val="0"/>
        <w:adjustRightInd w:val="0"/>
        <w:rPr>
          <w:rStyle w:val="Titre3Car"/>
          <w:b/>
        </w:rPr>
      </w:pPr>
      <w:bookmarkStart w:id="4" w:name="_Toc386016301"/>
      <w:r w:rsidRPr="001F1AED">
        <w:rPr>
          <w:rStyle w:val="Titre3Car"/>
          <w:b/>
        </w:rPr>
        <w:t>Two-Stage Bidding Procedure</w:t>
      </w:r>
      <w:bookmarkEnd w:id="4"/>
    </w:p>
    <w:p w14:paraId="7244ED99" w14:textId="77777777" w:rsidR="00194FAD" w:rsidRPr="001F1AED" w:rsidRDefault="00194FAD" w:rsidP="00194FAD">
      <w:pPr>
        <w:autoSpaceDE w:val="0"/>
        <w:autoSpaceDN w:val="0"/>
        <w:adjustRightInd w:val="0"/>
        <w:rPr>
          <w:sz w:val="20"/>
        </w:rPr>
      </w:pPr>
    </w:p>
    <w:p w14:paraId="595BF9BF" w14:textId="77777777" w:rsidR="00194FAD" w:rsidRPr="001F1AED" w:rsidRDefault="00194FAD" w:rsidP="00194FAD">
      <w:pPr>
        <w:autoSpaceDE w:val="0"/>
        <w:autoSpaceDN w:val="0"/>
        <w:adjustRightInd w:val="0"/>
      </w:pPr>
      <w:r w:rsidRPr="001F1AED">
        <w:t xml:space="preserve">In the two-stage bidding procedure, bidders first submit their technical proposals, in accordance with the specifications, but without prices. The technical proposals are opened at the date and time advised in the bidding document. The technical proposals are evaluated and may be discussed with the bidders. Any deficiencies, extraneous provisions and unsatisfactory technical features are pointed out to the bidders whose comments are carefully evaluated. The bidders are allowed to revise or adjust their technical proposals to meet the requirements of the Employer. The objective of this process is to ensure that all technical proposals conform to the same acceptable technical standard and meet the technical solution required by the Employer. Bidders who are unable or unwilling to bring their bids to the acceptable technical standard may be rejected as </w:t>
      </w:r>
      <w:r w:rsidR="00EE7ABD" w:rsidRPr="001F1AED">
        <w:t>non-responsive</w:t>
      </w:r>
      <w:r w:rsidRPr="001F1AED">
        <w:t xml:space="preserve"> bidders. After the evaluation of technical proposals has been accepted by the </w:t>
      </w:r>
      <w:r w:rsidR="002D253C">
        <w:t>Agency</w:t>
      </w:r>
      <w:r w:rsidRPr="001F1AED">
        <w:t xml:space="preserve">, the second stage is to invite bidders to submit price proposals and revised technical proposals in compliance with the acceptable technical standard. The revised technical proposals and price proposals are opened in public at a date and time advised by the Employer. In setting the date the Employer should allow sufficient time for bidders to incorporate the changes involved in the technical proposals and prepare price proposals. The price proposals and revised technical proposals are evaluated, and following the </w:t>
      </w:r>
      <w:r w:rsidR="00036308">
        <w:t>Agency</w:t>
      </w:r>
      <w:r w:rsidRPr="001F1AED">
        <w:t xml:space="preserve">'s acceptance, the contract is awarded to the bidder whose bid has been determined to be the lowest evaluated substantially responsive bid. </w:t>
      </w:r>
    </w:p>
    <w:p w14:paraId="3888F545" w14:textId="77777777" w:rsidR="00194FAD" w:rsidRPr="001F1AED" w:rsidRDefault="00194FAD" w:rsidP="00194FAD">
      <w:pPr>
        <w:autoSpaceDE w:val="0"/>
        <w:autoSpaceDN w:val="0"/>
        <w:adjustRightInd w:val="0"/>
      </w:pPr>
    </w:p>
    <w:p w14:paraId="79362C95" w14:textId="77777777" w:rsidR="00194FAD" w:rsidRPr="001F1AED" w:rsidRDefault="00194FAD" w:rsidP="00194FAD">
      <w:pPr>
        <w:pStyle w:val="BankNormal"/>
        <w:jc w:val="both"/>
      </w:pPr>
      <w:r w:rsidRPr="001F1AED">
        <w:t>For each one of the bidding procedures above, there are two optional procedures for qualifying bidders, also both covered by this User’s Guide.</w:t>
      </w:r>
    </w:p>
    <w:p w14:paraId="2E594C23" w14:textId="77777777" w:rsidR="00194FAD" w:rsidRPr="001F1AED" w:rsidRDefault="00194FAD" w:rsidP="00194FAD">
      <w:pPr>
        <w:autoSpaceDE w:val="0"/>
        <w:autoSpaceDN w:val="0"/>
        <w:adjustRightInd w:val="0"/>
      </w:pPr>
      <w:bookmarkStart w:id="5" w:name="_Toc386016302"/>
      <w:r w:rsidRPr="001F1AED">
        <w:rPr>
          <w:rStyle w:val="Titre3Car"/>
          <w:b/>
          <w:bCs/>
        </w:rPr>
        <w:t>Bidding following Prequalification</w:t>
      </w:r>
      <w:bookmarkEnd w:id="5"/>
      <w:r w:rsidRPr="001F1AED">
        <w:rPr>
          <w:b/>
        </w:rPr>
        <w:t xml:space="preserve">: </w:t>
      </w:r>
      <w:r w:rsidRPr="001F1AED">
        <w:t xml:space="preserve">This procedure is to be used when bidding is preceded by a prequalification exercise. </w:t>
      </w:r>
      <w:r w:rsidR="00036308">
        <w:t xml:space="preserve"> P</w:t>
      </w:r>
      <w:r w:rsidRPr="001F1AED">
        <w:t xml:space="preserve">requalification of bidders </w:t>
      </w:r>
      <w:r w:rsidR="00036308">
        <w:t xml:space="preserve">is generally recommended </w:t>
      </w:r>
      <w:r w:rsidRPr="001F1AED">
        <w:t xml:space="preserve">for large or complex contracts or turnkey contracts to ensure, in advance of bidding, that invitations to bid are confined to capable firms.  Prequalification is followed by a competitive bidding procedure in which only those firms meeting specified prequalification criteria are invited to submit a bid. Prequalification should not be used for limiting competition to a predetermined number of potential bidders. All applicants meeting the specified criteria shall be allowed to bid. The process of prequalification shall follow the procedure indicated in the </w:t>
      </w:r>
      <w:r w:rsidR="00036308">
        <w:t>Agency</w:t>
      </w:r>
      <w:r w:rsidRPr="001F1AED">
        <w:t xml:space="preserve">’s Standard Procurement Document for the Prequalification of Bidders. </w:t>
      </w:r>
    </w:p>
    <w:p w14:paraId="32CAA5DE" w14:textId="77777777" w:rsidR="00194FAD" w:rsidRPr="001F1AED" w:rsidRDefault="00194FAD" w:rsidP="00194FAD">
      <w:pPr>
        <w:autoSpaceDE w:val="0"/>
        <w:autoSpaceDN w:val="0"/>
        <w:adjustRightInd w:val="0"/>
        <w:rPr>
          <w:sz w:val="20"/>
        </w:rPr>
      </w:pPr>
    </w:p>
    <w:p w14:paraId="234A169C" w14:textId="77777777" w:rsidR="00194FAD" w:rsidRPr="001F1AED" w:rsidRDefault="00194FAD" w:rsidP="00194FAD">
      <w:pPr>
        <w:autoSpaceDE w:val="0"/>
        <w:autoSpaceDN w:val="0"/>
        <w:adjustRightInd w:val="0"/>
      </w:pPr>
      <w:bookmarkStart w:id="6" w:name="_Toc386016303"/>
      <w:r w:rsidRPr="001F1AED">
        <w:rPr>
          <w:rStyle w:val="Titre3Car"/>
          <w:b/>
          <w:bCs/>
        </w:rPr>
        <w:lastRenderedPageBreak/>
        <w:t>Bidding without Prequalification</w:t>
      </w:r>
      <w:bookmarkEnd w:id="6"/>
      <w:r w:rsidRPr="001F1AED">
        <w:rPr>
          <w:b/>
        </w:rPr>
        <w:t xml:space="preserve">: </w:t>
      </w:r>
      <w:r w:rsidRPr="001F1AED">
        <w:t>For the procurement of simple contracts the Employer may apply post qualification by requiring bidders to submit the information pertaining to their qualification together with their bids. In this event, it will be necessary to ensure that a bidder’s risk of having its bid rejected on grounds of qualification is remote if due diligence is exercised by the bidder during bid preparation. For that purpose, clear-cut, fail-pass qualification criteria need to be specified by the Employer in the Bidding Document in order to enable bidders to make an informed decision whether to pursue a specific contract and, if so, either as a single entity or in joint venture. Post qualification criteria and procedures are covered in Section III (Evaluation and Qualification Criteria) and Section IV (Bidding Forms) of the SBD Plant.</w:t>
      </w:r>
    </w:p>
    <w:p w14:paraId="6C5213CB" w14:textId="77777777" w:rsidR="00194FAD" w:rsidRPr="001F1AED" w:rsidRDefault="00194FAD" w:rsidP="00194FAD">
      <w:pPr>
        <w:autoSpaceDE w:val="0"/>
        <w:autoSpaceDN w:val="0"/>
        <w:adjustRightInd w:val="0"/>
      </w:pPr>
    </w:p>
    <w:p w14:paraId="23CE4AA2" w14:textId="77777777" w:rsidR="00194FAD" w:rsidRPr="001F1AED" w:rsidRDefault="00194FAD" w:rsidP="00194FAD">
      <w:pPr>
        <w:autoSpaceDE w:val="0"/>
        <w:autoSpaceDN w:val="0"/>
        <w:adjustRightInd w:val="0"/>
      </w:pPr>
      <w:r w:rsidRPr="001F1AED">
        <w:t xml:space="preserve">The SBD Plant documents must be used for the procurement of plant financed in whole or in part by the </w:t>
      </w:r>
      <w:r w:rsidR="00036308">
        <w:t>Agency</w:t>
      </w:r>
      <w:r w:rsidRPr="001F1AED">
        <w:t xml:space="preserve"> unless the </w:t>
      </w:r>
      <w:r w:rsidR="00036308">
        <w:t>Agency</w:t>
      </w:r>
      <w:r w:rsidRPr="001F1AED">
        <w:t xml:space="preserve"> agrees to the use of other bidding </w:t>
      </w:r>
      <w:r w:rsidR="00036308">
        <w:t>documents</w:t>
      </w:r>
      <w:r w:rsidRPr="001F1AED">
        <w:t xml:space="preserve">. </w:t>
      </w:r>
    </w:p>
    <w:p w14:paraId="3C11F44E" w14:textId="77777777" w:rsidR="00194FAD" w:rsidRPr="001F1AED" w:rsidRDefault="00194FAD" w:rsidP="00194FAD">
      <w:pPr>
        <w:autoSpaceDE w:val="0"/>
        <w:autoSpaceDN w:val="0"/>
        <w:adjustRightInd w:val="0"/>
      </w:pPr>
    </w:p>
    <w:p w14:paraId="17D62ACE" w14:textId="77777777" w:rsidR="00194FAD" w:rsidRPr="001F1AED" w:rsidRDefault="00194FAD" w:rsidP="00194FAD">
      <w:pPr>
        <w:autoSpaceDE w:val="0"/>
        <w:autoSpaceDN w:val="0"/>
        <w:adjustRightInd w:val="0"/>
      </w:pPr>
      <w:r w:rsidRPr="001F1AED">
        <w:t>The SBD Plant documents are intended to be used for the procurement of plant through international competitive bidding when:</w:t>
      </w:r>
    </w:p>
    <w:p w14:paraId="0E34EBD8" w14:textId="77777777" w:rsidR="00194FAD" w:rsidRPr="001F1AED" w:rsidRDefault="00194FAD" w:rsidP="00194FAD">
      <w:pPr>
        <w:autoSpaceDE w:val="0"/>
        <w:autoSpaceDN w:val="0"/>
        <w:adjustRightInd w:val="0"/>
      </w:pPr>
    </w:p>
    <w:p w14:paraId="1F486A21" w14:textId="77777777" w:rsidR="00194FAD" w:rsidRPr="001F1AED" w:rsidRDefault="00194FAD" w:rsidP="00194FAD">
      <w:pPr>
        <w:numPr>
          <w:ilvl w:val="0"/>
          <w:numId w:val="86"/>
        </w:numPr>
        <w:tabs>
          <w:tab w:val="clear" w:pos="1440"/>
        </w:tabs>
        <w:autoSpaceDE w:val="0"/>
        <w:autoSpaceDN w:val="0"/>
        <w:adjustRightInd w:val="0"/>
        <w:ind w:left="720"/>
      </w:pPr>
      <w:r w:rsidRPr="001F1AED">
        <w:t>the contract involves the design, supply, installation and commissioning of specially engineered plant and equipment, such as turbines, generators, boilers, switchyards, pumping stations, telecommunication systems, process and treatment plants, and similar projects, and</w:t>
      </w:r>
    </w:p>
    <w:p w14:paraId="381C315B" w14:textId="77777777" w:rsidR="00194FAD" w:rsidRPr="001F1AED" w:rsidRDefault="00194FAD" w:rsidP="00194FAD">
      <w:pPr>
        <w:autoSpaceDE w:val="0"/>
        <w:autoSpaceDN w:val="0"/>
        <w:adjustRightInd w:val="0"/>
        <w:ind w:left="720"/>
      </w:pPr>
    </w:p>
    <w:p w14:paraId="2C9E40D5" w14:textId="77777777" w:rsidR="00194FAD" w:rsidRPr="001F1AED" w:rsidRDefault="00194FAD" w:rsidP="00194FAD">
      <w:pPr>
        <w:numPr>
          <w:ilvl w:val="0"/>
          <w:numId w:val="86"/>
        </w:numPr>
        <w:tabs>
          <w:tab w:val="clear" w:pos="1440"/>
        </w:tabs>
        <w:autoSpaceDE w:val="0"/>
        <w:autoSpaceDN w:val="0"/>
        <w:adjustRightInd w:val="0"/>
        <w:ind w:left="720"/>
      </w:pPr>
      <w:r w:rsidRPr="001F1AED">
        <w:t xml:space="preserve">the value of the plant and equipment represents the major part of the </w:t>
      </w:r>
      <w:r>
        <w:t>e</w:t>
      </w:r>
      <w:r w:rsidRPr="001F1AED">
        <w:t>stimated contract value, and the nature and complexity of the plant and equipment is such that the facilities cannot safely be taken over by the Employer without comprehensive testing, pre-commissioning, commissioning and acceptance procedures being followed.</w:t>
      </w:r>
    </w:p>
    <w:p w14:paraId="4E29FDE0" w14:textId="77777777" w:rsidR="00194FAD" w:rsidRPr="001F1AED" w:rsidRDefault="00194FAD" w:rsidP="00194FAD">
      <w:pPr>
        <w:autoSpaceDE w:val="0"/>
        <w:autoSpaceDN w:val="0"/>
        <w:adjustRightInd w:val="0"/>
      </w:pPr>
    </w:p>
    <w:p w14:paraId="3BFD53B1" w14:textId="77777777" w:rsidR="00194FAD" w:rsidRDefault="00194FAD" w:rsidP="002354B3">
      <w:pPr>
        <w:autoSpaceDE w:val="0"/>
        <w:autoSpaceDN w:val="0"/>
        <w:adjustRightInd w:val="0"/>
        <w:spacing w:after="120"/>
      </w:pPr>
      <w:r w:rsidRPr="001F1AED">
        <w:t xml:space="preserve">The SBD Plant documents anticipate that the contractor is responsible for each activity required for completion of the facilities, e.g., design, manufacture, delivery, installation, testing, commissioning, training, etc. However, these conditions may be adapted for single responsibility contracts where some activities, such as parts of the preliminary design or site preparation works, are done by others. </w:t>
      </w:r>
    </w:p>
    <w:p w14:paraId="00807490" w14:textId="77777777" w:rsidR="00036308" w:rsidRDefault="00036308" w:rsidP="00036308">
      <w:pPr>
        <w:autoSpaceDE w:val="0"/>
        <w:autoSpaceDN w:val="0"/>
        <w:adjustRightInd w:val="0"/>
        <w:rPr>
          <w:color w:val="000000"/>
          <w:szCs w:val="24"/>
        </w:rPr>
      </w:pPr>
      <w:r>
        <w:rPr>
          <w:color w:val="000000"/>
          <w:szCs w:val="24"/>
        </w:rPr>
        <w:t>The Contract involves two peculiar parties namely the “Project Manager” and the “Dispute Board”. The Project Manager is appointed by the Employer to supervise and manage the contract on behalf of the Employer with the intention of achieving the Employer’s objectives for the completed contract. When appointing the Project Manager, the Employer may either select a reputable firm of consulting engineers experienced in the particular field, or the Employer may appoint one of its own staff as Project Manager, if the Agency is satisfied that it has suitable in-house expertise. The documents foresee the nomination of a Dispute Board whose role is to review and decide upon any matters of potential dispute between the parties where the parties, with or without the help of the Project Manager, have been unable to settle the matter amicably. The costs of the Dispute Board are shared equally by both parties. Arbitration is resorted to only if the parties fail to settle the dispute through the Dispute Board.</w:t>
      </w:r>
    </w:p>
    <w:p w14:paraId="5B0461D2" w14:textId="77777777" w:rsidR="00036308" w:rsidRPr="001F1AED" w:rsidRDefault="00036308" w:rsidP="00036308">
      <w:pPr>
        <w:autoSpaceDE w:val="0"/>
        <w:autoSpaceDN w:val="0"/>
        <w:adjustRightInd w:val="0"/>
      </w:pPr>
    </w:p>
    <w:p w14:paraId="5229A741" w14:textId="77777777" w:rsidR="00036308" w:rsidRPr="001F1AED" w:rsidRDefault="00036308" w:rsidP="00036308">
      <w:r w:rsidRPr="001F1AED">
        <w:lastRenderedPageBreak/>
        <w:t>The SBD has been designed to be used as follows. The provisions in the relevant Section I (Instructions to Bidders) either Single-Stage Bidding Procedure or Two-Stage Bidding Procedure, and Section VII</w:t>
      </w:r>
      <w:r>
        <w:t>I</w:t>
      </w:r>
      <w:r w:rsidRPr="001F1AED">
        <w:t xml:space="preserve"> (General Conditions of Contract), must be used with their text unchanged. Any data and provisions that these sections required for a specific procurement and contract shall be included respectively in Section II (Bid Data Sheet) and Section </w:t>
      </w:r>
      <w:r>
        <w:t>IX</w:t>
      </w:r>
      <w:r w:rsidRPr="001F1AED">
        <w:t xml:space="preserve"> (</w:t>
      </w:r>
      <w:r>
        <w:t>Particular</w:t>
      </w:r>
      <w:r w:rsidR="002354B3">
        <w:t xml:space="preserve"> </w:t>
      </w:r>
      <w:r w:rsidRPr="001F1AED">
        <w:t xml:space="preserve">Conditions of Contract). </w:t>
      </w:r>
    </w:p>
    <w:p w14:paraId="2302587C" w14:textId="77777777" w:rsidR="00036308" w:rsidRPr="001F1AED" w:rsidRDefault="00036308" w:rsidP="00194FAD">
      <w:pPr>
        <w:autoSpaceDE w:val="0"/>
        <w:autoSpaceDN w:val="0"/>
        <w:adjustRightInd w:val="0"/>
      </w:pPr>
    </w:p>
    <w:p w14:paraId="2C0947CB" w14:textId="77777777" w:rsidR="00C06033" w:rsidRPr="003530B6" w:rsidRDefault="00194FAD" w:rsidP="003A1B51">
      <w:pPr>
        <w:pStyle w:val="UG-Part"/>
      </w:pPr>
      <w:r>
        <w:br w:type="page"/>
      </w:r>
      <w:bookmarkStart w:id="7" w:name="_Toc386016304"/>
      <w:bookmarkStart w:id="8" w:name="_Toc386121041"/>
      <w:r w:rsidR="00C06033">
        <w:lastRenderedPageBreak/>
        <w:t>The Bidding Process</w:t>
      </w:r>
      <w:bookmarkEnd w:id="7"/>
      <w:bookmarkEnd w:id="8"/>
    </w:p>
    <w:p w14:paraId="7B13F9CE" w14:textId="77777777" w:rsidR="00C06033" w:rsidRDefault="00C06033" w:rsidP="00C06033"/>
    <w:p w14:paraId="4863437B" w14:textId="77777777" w:rsidR="00C06033" w:rsidRPr="00E0558D" w:rsidRDefault="00C06033" w:rsidP="00C06033">
      <w:r w:rsidRPr="00E0558D">
        <w:t xml:space="preserve">The Competitive Bidding process includes six main stages: </w:t>
      </w:r>
      <w:r w:rsidRPr="00E0558D">
        <w:rPr>
          <w:i/>
        </w:rPr>
        <w:t>Publicity [Advertising or Notice]</w:t>
      </w:r>
      <w:r w:rsidRPr="00E0558D">
        <w:t>, Preparation and Issuing of Bidding Documents, Bid Preparation and Submission, Bid Opening, Bid Evaluation, and Contract Award.</w:t>
      </w:r>
    </w:p>
    <w:p w14:paraId="2320920A" w14:textId="77777777" w:rsidR="00C06033" w:rsidRDefault="00C06033" w:rsidP="00C06033">
      <w:pPr>
        <w:rPr>
          <w:i/>
        </w:rPr>
      </w:pPr>
    </w:p>
    <w:p w14:paraId="338F40A2" w14:textId="77777777" w:rsidR="00C06033" w:rsidRPr="0068473F" w:rsidRDefault="00C06033" w:rsidP="00C06033">
      <w:pPr>
        <w:jc w:val="center"/>
        <w:rPr>
          <w:b/>
          <w:szCs w:val="24"/>
        </w:rPr>
      </w:pPr>
      <w:r w:rsidRPr="0068473F">
        <w:rPr>
          <w:b/>
          <w:szCs w:val="24"/>
        </w:rPr>
        <w:t>Publicity [Advertising or Notice]</w:t>
      </w:r>
    </w:p>
    <w:p w14:paraId="19AF46C5" w14:textId="77777777" w:rsidR="00C06033" w:rsidRPr="00E96FEB" w:rsidRDefault="00C06033" w:rsidP="00C06033">
      <w:pPr>
        <w:rPr>
          <w:i/>
        </w:rPr>
      </w:pPr>
    </w:p>
    <w:p w14:paraId="743AA4B7" w14:textId="77777777" w:rsidR="00C06033" w:rsidRPr="00190772" w:rsidRDefault="00C06033" w:rsidP="00C06033">
      <w:r w:rsidRPr="00190772">
        <w:t>The Employer must announce an upcoming bidding process in the website</w:t>
      </w:r>
      <w:r>
        <w:t xml:space="preserve"> of the Agence Française de Développement</w:t>
      </w:r>
      <w:r w:rsidRPr="00190772">
        <w:t xml:space="preserve"> and national media and give enough time for potential bidders to respond with well-prepared offer</w:t>
      </w:r>
      <w:r>
        <w:t>s</w:t>
      </w:r>
      <w:r w:rsidRPr="00190772">
        <w:t>.</w:t>
      </w:r>
    </w:p>
    <w:p w14:paraId="08CE06AE" w14:textId="77777777" w:rsidR="00C06033" w:rsidRDefault="00C06033" w:rsidP="00C06033">
      <w:pPr>
        <w:rPr>
          <w:b/>
        </w:rPr>
      </w:pPr>
    </w:p>
    <w:p w14:paraId="62E300F9" w14:textId="77777777" w:rsidR="00C06033" w:rsidRPr="0068473F" w:rsidRDefault="00C06033" w:rsidP="00C06033">
      <w:pPr>
        <w:pStyle w:val="UG-Heading2"/>
        <w:rPr>
          <w:sz w:val="24"/>
          <w:szCs w:val="24"/>
        </w:rPr>
      </w:pPr>
      <w:bookmarkStart w:id="9" w:name="_Toc386016305"/>
      <w:r w:rsidRPr="0068473F">
        <w:rPr>
          <w:sz w:val="24"/>
          <w:szCs w:val="24"/>
        </w:rPr>
        <w:t>Preparing and Issuing a Bidding Document</w:t>
      </w:r>
      <w:bookmarkEnd w:id="9"/>
    </w:p>
    <w:p w14:paraId="39A94067" w14:textId="77777777" w:rsidR="00C06033" w:rsidRPr="00E0558D" w:rsidRDefault="00C06033" w:rsidP="00C06033">
      <w:r w:rsidRPr="00E0558D">
        <w:t xml:space="preserve">The </w:t>
      </w:r>
      <w:r>
        <w:t>Employer</w:t>
      </w:r>
      <w:r w:rsidRPr="00E0558D">
        <w:t xml:space="preserve"> and Bidder should keep in mind that:</w:t>
      </w:r>
    </w:p>
    <w:p w14:paraId="2D187122" w14:textId="77777777" w:rsidR="00C06033" w:rsidRPr="00E0558D" w:rsidRDefault="00C06033" w:rsidP="00C06033"/>
    <w:p w14:paraId="1DB8E44B" w14:textId="77777777" w:rsidR="00C06033" w:rsidRDefault="00C06033" w:rsidP="00C06033">
      <w:pPr>
        <w:pStyle w:val="i"/>
        <w:numPr>
          <w:ilvl w:val="0"/>
          <w:numId w:val="62"/>
        </w:numPr>
      </w:pPr>
      <w:r>
        <w:t>The Employer is responsible for the preparation and issuing of the Bidding Document.</w:t>
      </w:r>
    </w:p>
    <w:p w14:paraId="591ADAE6" w14:textId="77777777" w:rsidR="00C06033" w:rsidRDefault="00C06033" w:rsidP="00C06033">
      <w:pPr>
        <w:pStyle w:val="i"/>
      </w:pPr>
    </w:p>
    <w:p w14:paraId="764C9898" w14:textId="77777777" w:rsidR="00C06033" w:rsidRDefault="00C06033" w:rsidP="00C06033">
      <w:pPr>
        <w:pStyle w:val="i"/>
        <w:numPr>
          <w:ilvl w:val="0"/>
          <w:numId w:val="62"/>
        </w:numPr>
      </w:pPr>
      <w:r>
        <w:t xml:space="preserve">The Employer shall prepare the Bidding Document using the published version of the SBD without suppressing or adding text to the sections of the document to be used </w:t>
      </w:r>
      <w:r w:rsidRPr="00375DF5">
        <w:rPr>
          <w:b/>
        </w:rPr>
        <w:t>without modification, which are Section I Instructions to Bidders (ITB) and Section VIII General Conditions of Contract (GCC)</w:t>
      </w:r>
      <w:r>
        <w:t>.  All information and data particular to each individual bidding process must be provided by the Employer in the following sections of the Bidding Document:</w:t>
      </w:r>
    </w:p>
    <w:p w14:paraId="738706C3" w14:textId="77777777" w:rsidR="00C06033" w:rsidRDefault="00C06033" w:rsidP="00C06033">
      <w:pPr>
        <w:pStyle w:val="i"/>
      </w:pPr>
    </w:p>
    <w:p w14:paraId="1E1B574F" w14:textId="77777777" w:rsidR="00C06033" w:rsidRPr="00D3556C" w:rsidRDefault="00C06033" w:rsidP="00C06033">
      <w:pPr>
        <w:numPr>
          <w:ilvl w:val="0"/>
          <w:numId w:val="65"/>
        </w:numPr>
      </w:pPr>
      <w:r w:rsidRPr="00D3556C">
        <w:t xml:space="preserve">Section II, Bid Data Sheet </w:t>
      </w:r>
    </w:p>
    <w:p w14:paraId="19F13DE7" w14:textId="77777777" w:rsidR="00C06033" w:rsidRPr="00D3556C" w:rsidRDefault="00C06033" w:rsidP="00C06033">
      <w:pPr>
        <w:numPr>
          <w:ilvl w:val="0"/>
          <w:numId w:val="65"/>
        </w:numPr>
      </w:pPr>
      <w:r w:rsidRPr="00D3556C">
        <w:t>Section III, Evaluation and Qualification Criteria</w:t>
      </w:r>
    </w:p>
    <w:p w14:paraId="56E09657" w14:textId="77777777" w:rsidR="00C06033" w:rsidRPr="00D3556C" w:rsidRDefault="00C06033" w:rsidP="00C06033">
      <w:pPr>
        <w:numPr>
          <w:ilvl w:val="0"/>
          <w:numId w:val="65"/>
        </w:numPr>
      </w:pPr>
      <w:r w:rsidRPr="00D3556C">
        <w:t>Section IV, Bidding Forms</w:t>
      </w:r>
    </w:p>
    <w:p w14:paraId="00F47621" w14:textId="77777777" w:rsidR="00C06033" w:rsidRPr="00D3556C" w:rsidRDefault="00C06033" w:rsidP="00C06033">
      <w:pPr>
        <w:numPr>
          <w:ilvl w:val="0"/>
          <w:numId w:val="65"/>
        </w:numPr>
      </w:pPr>
      <w:r w:rsidRPr="00D3556C">
        <w:t>Section V</w:t>
      </w:r>
      <w:r>
        <w:t>II</w:t>
      </w:r>
      <w:r w:rsidRPr="00D3556C">
        <w:t xml:space="preserve">, </w:t>
      </w:r>
      <w:r>
        <w:t>Works Requirements</w:t>
      </w:r>
    </w:p>
    <w:p w14:paraId="3D648064" w14:textId="77777777" w:rsidR="00C06033" w:rsidRPr="00D3556C" w:rsidRDefault="00C06033" w:rsidP="00C06033">
      <w:pPr>
        <w:numPr>
          <w:ilvl w:val="0"/>
          <w:numId w:val="65"/>
        </w:numPr>
      </w:pPr>
      <w:r>
        <w:t>Section IX</w:t>
      </w:r>
      <w:r w:rsidRPr="00D3556C">
        <w:t xml:space="preserve">, </w:t>
      </w:r>
      <w:r>
        <w:t>Particular</w:t>
      </w:r>
      <w:r w:rsidRPr="00D3556C">
        <w:t xml:space="preserve"> Conditions of Contract </w:t>
      </w:r>
    </w:p>
    <w:p w14:paraId="539E6334" w14:textId="77777777" w:rsidR="00C06033" w:rsidRPr="00D3556C" w:rsidRDefault="00C06033" w:rsidP="00C06033">
      <w:pPr>
        <w:numPr>
          <w:ilvl w:val="0"/>
          <w:numId w:val="65"/>
        </w:numPr>
      </w:pPr>
      <w:r>
        <w:t>Section X</w:t>
      </w:r>
      <w:r w:rsidRPr="00D3556C">
        <w:t>, Contract Forms</w:t>
      </w:r>
    </w:p>
    <w:p w14:paraId="7E50B640" w14:textId="77777777" w:rsidR="00C06033" w:rsidRDefault="00C06033" w:rsidP="00C06033"/>
    <w:p w14:paraId="796CB8D2" w14:textId="77777777" w:rsidR="00C06033" w:rsidRPr="00E0558D" w:rsidRDefault="00C06033" w:rsidP="00C06033">
      <w:pPr>
        <w:tabs>
          <w:tab w:val="left" w:pos="720"/>
        </w:tabs>
        <w:ind w:left="720" w:hanging="720"/>
      </w:pPr>
      <w:r w:rsidRPr="00E0558D">
        <w:t>(d)</w:t>
      </w:r>
      <w:r w:rsidRPr="00E0558D">
        <w:tab/>
        <w:t xml:space="preserve">The </w:t>
      </w:r>
      <w:r>
        <w:t>Employer</w:t>
      </w:r>
      <w:r w:rsidRPr="00E0558D">
        <w:t xml:space="preserve"> shall allow Bidders sufficient time for studying the Bidding Document, preparing complete and responsive bids and submitting the bids.   </w:t>
      </w:r>
    </w:p>
    <w:p w14:paraId="5AFB4EFE" w14:textId="77777777" w:rsidR="00C06033" w:rsidRPr="00E0558D" w:rsidRDefault="00C06033" w:rsidP="00C06033">
      <w:pPr>
        <w:tabs>
          <w:tab w:val="left" w:pos="720"/>
        </w:tabs>
        <w:ind w:left="720" w:hanging="720"/>
      </w:pPr>
    </w:p>
    <w:p w14:paraId="7612461B" w14:textId="77777777" w:rsidR="00C06033" w:rsidRPr="0068473F" w:rsidRDefault="00C06033" w:rsidP="00C06033">
      <w:pPr>
        <w:pStyle w:val="UG-Heading2"/>
        <w:rPr>
          <w:sz w:val="24"/>
          <w:szCs w:val="24"/>
        </w:rPr>
      </w:pPr>
      <w:bookmarkStart w:id="10" w:name="_Toc386016306"/>
      <w:r w:rsidRPr="0068473F">
        <w:rPr>
          <w:sz w:val="24"/>
          <w:szCs w:val="24"/>
        </w:rPr>
        <w:t>Bid Preparation and Submission</w:t>
      </w:r>
      <w:bookmarkEnd w:id="10"/>
    </w:p>
    <w:p w14:paraId="36185FDD" w14:textId="77777777" w:rsidR="00C06033" w:rsidRDefault="00C06033" w:rsidP="00C06033">
      <w:pPr>
        <w:keepNext/>
        <w:keepLines/>
      </w:pPr>
      <w:r w:rsidRPr="00E0558D">
        <w:t xml:space="preserve">The Bidder is responsible for the preparation and submission of its Bid.  </w:t>
      </w:r>
      <w:r>
        <w:t>During this stage, the Employer shall:</w:t>
      </w:r>
    </w:p>
    <w:p w14:paraId="6022640B" w14:textId="77777777" w:rsidR="00C06033" w:rsidRDefault="00C06033" w:rsidP="00C06033">
      <w:pPr>
        <w:pStyle w:val="Outline1"/>
        <w:keepNext w:val="0"/>
        <w:numPr>
          <w:ilvl w:val="0"/>
          <w:numId w:val="63"/>
        </w:numPr>
        <w:tabs>
          <w:tab w:val="clear" w:pos="360"/>
        </w:tabs>
        <w:spacing w:before="0"/>
        <w:ind w:left="720" w:hanging="720"/>
        <w:jc w:val="both"/>
      </w:pPr>
      <w:r>
        <w:rPr>
          <w:kern w:val="0"/>
        </w:rPr>
        <w:t>Promptly respond to requests for clarifications from Bidders and amend, as needed, the Bidding Documents.</w:t>
      </w:r>
    </w:p>
    <w:p w14:paraId="2264F422" w14:textId="77777777" w:rsidR="00C06033" w:rsidRPr="0068473F" w:rsidRDefault="00C06033" w:rsidP="00C06033">
      <w:pPr>
        <w:pStyle w:val="Outline"/>
        <w:numPr>
          <w:ilvl w:val="0"/>
          <w:numId w:val="64"/>
        </w:numPr>
        <w:tabs>
          <w:tab w:val="clear" w:pos="360"/>
          <w:tab w:val="num" w:pos="720"/>
        </w:tabs>
        <w:spacing w:after="120"/>
        <w:ind w:left="720" w:hanging="720"/>
        <w:jc w:val="both"/>
      </w:pPr>
      <w:r>
        <w:t>Amend the Bidding Documents only with the Agency’s “no objection” in contracts subject to the Agency’s prior review.</w:t>
      </w:r>
    </w:p>
    <w:p w14:paraId="15F672AD" w14:textId="77777777" w:rsidR="00C06033" w:rsidRPr="0068473F" w:rsidRDefault="00C06033" w:rsidP="00C06033">
      <w:pPr>
        <w:pStyle w:val="UG-Heading2"/>
        <w:rPr>
          <w:sz w:val="24"/>
          <w:szCs w:val="24"/>
        </w:rPr>
      </w:pPr>
      <w:bookmarkStart w:id="11" w:name="_Toc386016307"/>
      <w:r w:rsidRPr="0068473F">
        <w:rPr>
          <w:sz w:val="24"/>
          <w:szCs w:val="24"/>
        </w:rPr>
        <w:lastRenderedPageBreak/>
        <w:t>Bid Opening</w:t>
      </w:r>
      <w:bookmarkEnd w:id="11"/>
    </w:p>
    <w:p w14:paraId="2A9A24C6" w14:textId="77777777" w:rsidR="00C06033" w:rsidRPr="00E0558D" w:rsidRDefault="00C06033" w:rsidP="00C06033">
      <w:pPr>
        <w:spacing w:after="120"/>
      </w:pPr>
      <w:r w:rsidRPr="00E0558D">
        <w:t xml:space="preserve">The </w:t>
      </w:r>
      <w:r>
        <w:t>Employer</w:t>
      </w:r>
      <w:r w:rsidRPr="00E0558D">
        <w:t xml:space="preserve"> is responsible for the Bid Opening, which is a critical event in the bidding process.  The </w:t>
      </w:r>
      <w:r>
        <w:t>Employer</w:t>
      </w:r>
      <w:r w:rsidRPr="00E0558D">
        <w:t xml:space="preserve"> shall appoint experienced staff to conduct the Bid Opening, as inappropriate procedures at Bid Opening are usually irreversible and may require cancellation of the Bidding Process with the consequent delays and waste of time and resources.   </w:t>
      </w:r>
    </w:p>
    <w:p w14:paraId="7681962B" w14:textId="77777777" w:rsidR="00C06033" w:rsidRDefault="00C06033" w:rsidP="00C06033">
      <w:pPr>
        <w:pStyle w:val="BankNormal"/>
        <w:ind w:left="180"/>
        <w:rPr>
          <w:b/>
        </w:rPr>
      </w:pPr>
      <w:r>
        <w:rPr>
          <w:b/>
        </w:rPr>
        <w:t>Best Bid-Opening Practices to Observe</w:t>
      </w:r>
    </w:p>
    <w:p w14:paraId="646AF272" w14:textId="77777777" w:rsidR="00C06033" w:rsidRDefault="00C06033" w:rsidP="00C06033">
      <w:pPr>
        <w:pStyle w:val="BankNormal"/>
        <w:spacing w:after="0"/>
        <w:ind w:left="181"/>
        <w:jc w:val="both"/>
      </w:pPr>
      <w:r>
        <w:t>The Employer, in observance of best practices, shall:</w:t>
      </w:r>
    </w:p>
    <w:p w14:paraId="75E3DEF2" w14:textId="77777777" w:rsidR="00D5199D" w:rsidRDefault="00D5199D" w:rsidP="00D5199D">
      <w:pPr>
        <w:pStyle w:val="BankNormal"/>
        <w:numPr>
          <w:ilvl w:val="0"/>
          <w:numId w:val="67"/>
        </w:numPr>
        <w:tabs>
          <w:tab w:val="clear" w:pos="360"/>
          <w:tab w:val="num" w:pos="720"/>
        </w:tabs>
        <w:ind w:left="720" w:hanging="720"/>
        <w:jc w:val="both"/>
      </w:pPr>
      <w:r>
        <w:t xml:space="preserve">Ensure that all bids that were received on time </w:t>
      </w:r>
      <w:r>
        <w:rPr>
          <w:b/>
        </w:rPr>
        <w:t>are accounted for, before starting</w:t>
      </w:r>
      <w:r>
        <w:t xml:space="preserve"> the Bid Opening, as bids that are not opened and read out at Bid Opening shall not be further considered. </w:t>
      </w:r>
    </w:p>
    <w:p w14:paraId="41ECDA75" w14:textId="77777777" w:rsidR="00C06033" w:rsidRDefault="00C06033" w:rsidP="00C06033">
      <w:pPr>
        <w:pStyle w:val="BankNormal"/>
        <w:numPr>
          <w:ilvl w:val="0"/>
          <w:numId w:val="67"/>
        </w:numPr>
        <w:tabs>
          <w:tab w:val="clear" w:pos="360"/>
          <w:tab w:val="num" w:pos="720"/>
        </w:tabs>
        <w:ind w:left="720" w:hanging="720"/>
        <w:jc w:val="both"/>
      </w:pPr>
      <w:r>
        <w:t xml:space="preserve">Conduct the Bid Opening strictly following the procedures as specified in the ITB </w:t>
      </w:r>
      <w:r w:rsidRPr="004C361F">
        <w:t>Clause 25</w:t>
      </w:r>
      <w:r>
        <w:t xml:space="preserve"> for all bids received not later than the date and time of the bid submission deadline.  The term “Bid Opening” can be misleading because a bid for which a Bid Withdrawal or Bid Substitution notice was received on time shall not be opened, but returned unopened to the Bidder. The sequence in which bids are handled and opened is crucial. </w:t>
      </w:r>
    </w:p>
    <w:p w14:paraId="36858DC0" w14:textId="77777777" w:rsidR="00C06033" w:rsidRDefault="00C06033" w:rsidP="00C06033">
      <w:pPr>
        <w:pStyle w:val="BankNormal"/>
        <w:numPr>
          <w:ilvl w:val="0"/>
          <w:numId w:val="67"/>
        </w:numPr>
        <w:tabs>
          <w:tab w:val="clear" w:pos="360"/>
          <w:tab w:val="num" w:pos="720"/>
        </w:tabs>
        <w:ind w:left="720" w:hanging="720"/>
        <w:jc w:val="both"/>
      </w:pPr>
      <w:r>
        <w:t>Not reject any bid at Bid Opening, except for late bids received after the date and time of bid submission deadline.</w:t>
      </w:r>
    </w:p>
    <w:p w14:paraId="3C9BD106" w14:textId="77777777" w:rsidR="00C06033" w:rsidRDefault="00C06033" w:rsidP="00C06033">
      <w:pPr>
        <w:pStyle w:val="BankNormal"/>
        <w:numPr>
          <w:ilvl w:val="0"/>
          <w:numId w:val="67"/>
        </w:numPr>
        <w:tabs>
          <w:tab w:val="clear" w:pos="360"/>
          <w:tab w:val="num" w:pos="720"/>
        </w:tabs>
        <w:ind w:left="720" w:hanging="720"/>
        <w:jc w:val="both"/>
      </w:pPr>
      <w:r>
        <w:t xml:space="preserve">The Employer shall verify at Bid Opening the validity of the documentation (Power of Attorney or other acceptable equivalent document as specified in ITB </w:t>
      </w:r>
      <w:r w:rsidRPr="004C361F">
        <w:t xml:space="preserve">Sub-Clause </w:t>
      </w:r>
      <w:r>
        <w:t xml:space="preserve">11.1), confirming the validity of a bid modification, bid withdrawal, or bid substitution as the case may be, because a withdrawn or substituted bid shall not be opened and in consequence not read out and, therefore, they shall not be further considered by the Employer.  Similarly, a bid modification shall be opened and read out to modify a bid that was received on time. </w:t>
      </w:r>
    </w:p>
    <w:p w14:paraId="40AE9797" w14:textId="77777777" w:rsidR="00C06033" w:rsidRPr="0068473F" w:rsidRDefault="00C06033" w:rsidP="00C06033">
      <w:pPr>
        <w:pStyle w:val="UG-Heading2"/>
        <w:rPr>
          <w:sz w:val="24"/>
          <w:szCs w:val="24"/>
        </w:rPr>
      </w:pPr>
      <w:bookmarkStart w:id="12" w:name="_Toc386016308"/>
      <w:r w:rsidRPr="0068473F">
        <w:rPr>
          <w:sz w:val="24"/>
          <w:szCs w:val="24"/>
        </w:rPr>
        <w:t>Bid Evaluation and Contract Award</w:t>
      </w:r>
      <w:bookmarkEnd w:id="12"/>
    </w:p>
    <w:p w14:paraId="04FA4F7B" w14:textId="77777777" w:rsidR="00C06033" w:rsidRDefault="00C06033" w:rsidP="00C06033">
      <w:pPr>
        <w:pStyle w:val="BankNormal"/>
        <w:ind w:left="180"/>
        <w:jc w:val="both"/>
      </w:pPr>
      <w:r>
        <w:t>The Employer is responsible for bid evaluation and Contract award. The Employer shall appoint experienced staff to conduct the evaluation of the bids. Mistakes committed at bid evaluation may later prompt complaint from Bidders, requiring reevaluation of the bids, with the consequent delays and waste of time and resources. The Employer, in observance of best practices, shall:</w:t>
      </w:r>
    </w:p>
    <w:p w14:paraId="11C7CA13" w14:textId="77777777" w:rsidR="00C06033" w:rsidRPr="00E0558D" w:rsidRDefault="00C06033" w:rsidP="00C06033">
      <w:pPr>
        <w:numPr>
          <w:ilvl w:val="0"/>
          <w:numId w:val="68"/>
        </w:numPr>
        <w:tabs>
          <w:tab w:val="clear" w:pos="360"/>
          <w:tab w:val="left" w:pos="720"/>
        </w:tabs>
        <w:ind w:left="720" w:hanging="720"/>
      </w:pPr>
      <w:r w:rsidRPr="00E0558D">
        <w:t>Maintain the bid evaluation process strictly confidential;</w:t>
      </w:r>
    </w:p>
    <w:p w14:paraId="389FEAB5" w14:textId="77777777" w:rsidR="00C06033" w:rsidRPr="00E0558D" w:rsidRDefault="00C06033" w:rsidP="00C06033">
      <w:pPr>
        <w:numPr>
          <w:ilvl w:val="0"/>
          <w:numId w:val="68"/>
        </w:numPr>
        <w:tabs>
          <w:tab w:val="clear" w:pos="360"/>
          <w:tab w:val="left" w:pos="720"/>
        </w:tabs>
        <w:ind w:left="720" w:hanging="720"/>
      </w:pPr>
      <w:r w:rsidRPr="00E0558D">
        <w:t>Reject any attempts or pressures to distort the outcome of the evaluation, including fraud and corruption;</w:t>
      </w:r>
    </w:p>
    <w:p w14:paraId="69FBF73F" w14:textId="77777777" w:rsidR="00C06033" w:rsidRPr="00E0558D" w:rsidRDefault="00C06033" w:rsidP="00C06033">
      <w:pPr>
        <w:numPr>
          <w:ilvl w:val="0"/>
          <w:numId w:val="68"/>
        </w:numPr>
        <w:tabs>
          <w:tab w:val="clear" w:pos="360"/>
          <w:tab w:val="left" w:pos="720"/>
        </w:tabs>
        <w:ind w:left="720" w:hanging="720"/>
      </w:pPr>
      <w:r w:rsidRPr="00E0558D">
        <w:t xml:space="preserve">Always comply with the prior-review requirements of the </w:t>
      </w:r>
      <w:r>
        <w:t>Agency</w:t>
      </w:r>
      <w:r w:rsidRPr="00E0558D">
        <w:t>; and</w:t>
      </w:r>
    </w:p>
    <w:p w14:paraId="02490F65" w14:textId="77777777" w:rsidR="00C06033" w:rsidRDefault="00C06033" w:rsidP="00C06033">
      <w:pPr>
        <w:numPr>
          <w:ilvl w:val="0"/>
          <w:numId w:val="68"/>
        </w:numPr>
        <w:tabs>
          <w:tab w:val="clear" w:pos="360"/>
          <w:tab w:val="left" w:pos="720"/>
        </w:tabs>
        <w:ind w:left="720" w:hanging="720"/>
      </w:pPr>
      <w:r w:rsidRPr="00E0558D">
        <w:t xml:space="preserve">Strictly apply only and all of the evaluation and qualification criteria specified in the Bidding Documents. </w:t>
      </w:r>
    </w:p>
    <w:p w14:paraId="47E0518F" w14:textId="77777777" w:rsidR="00C06033" w:rsidRDefault="00C06033" w:rsidP="00C06033">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pPr>
      <w:r>
        <w:br w:type="page"/>
      </w:r>
    </w:p>
    <w:p w14:paraId="03A5B9D1" w14:textId="77777777" w:rsidR="00C06033" w:rsidRDefault="00C06033" w:rsidP="003A1B51">
      <w:pPr>
        <w:pStyle w:val="UG-Part"/>
      </w:pPr>
      <w:bookmarkStart w:id="13" w:name="_Toc386016309"/>
      <w:bookmarkStart w:id="14" w:name="_Toc386121042"/>
      <w:r w:rsidRPr="00CE7433">
        <w:t>Invitation for Bids</w:t>
      </w:r>
      <w:bookmarkEnd w:id="13"/>
      <w:bookmarkEnd w:id="14"/>
    </w:p>
    <w:p w14:paraId="07D62966" w14:textId="77777777" w:rsidR="00C06033" w:rsidRDefault="00C06033" w:rsidP="00C06033">
      <w:pPr>
        <w:pStyle w:val="UG-Heading2"/>
      </w:pPr>
    </w:p>
    <w:p w14:paraId="3DFED072" w14:textId="77777777" w:rsidR="00C06033" w:rsidRPr="00C97178" w:rsidRDefault="00C06033" w:rsidP="00C06033">
      <w:pPr>
        <w:pStyle w:val="UG-Heading2"/>
        <w:rPr>
          <w:bCs/>
          <w:szCs w:val="36"/>
        </w:rPr>
      </w:pPr>
      <w:bookmarkStart w:id="15" w:name="_Toc386016310"/>
      <w:r w:rsidRPr="003530B6">
        <w:t>Invitation for Bids</w:t>
      </w:r>
      <w:r>
        <w:rPr>
          <w:bCs/>
          <w:szCs w:val="36"/>
        </w:rPr>
        <w:t xml:space="preserve"> </w:t>
      </w:r>
      <w:r w:rsidRPr="00C97178">
        <w:t>- Following Prequalification</w:t>
      </w:r>
      <w:bookmarkEnd w:id="15"/>
    </w:p>
    <w:p w14:paraId="738F8D90" w14:textId="77777777" w:rsidR="00C06033" w:rsidRPr="00567AD5" w:rsidRDefault="00C06033" w:rsidP="00C06033">
      <w:pPr>
        <w:pStyle w:val="explanatorynotes"/>
        <w:spacing w:after="200" w:line="240" w:lineRule="auto"/>
        <w:rPr>
          <w:rFonts w:ascii="Times New Roman" w:hAnsi="Times New Roman"/>
        </w:rPr>
      </w:pPr>
      <w:r w:rsidRPr="00567AD5">
        <w:rPr>
          <w:rFonts w:ascii="Times New Roman" w:hAnsi="Times New Roman"/>
        </w:rPr>
        <w:t>The Invitation for Bids for contracts, subject to prequalification, is sent only to firms</w:t>
      </w:r>
      <w:r>
        <w:rPr>
          <w:rFonts w:ascii="Times New Roman" w:hAnsi="Times New Roman"/>
        </w:rPr>
        <w:t xml:space="preserve"> determined by the Employer</w:t>
      </w:r>
      <w:r w:rsidRPr="00567AD5">
        <w:rPr>
          <w:rFonts w:ascii="Times New Roman" w:hAnsi="Times New Roman"/>
        </w:rPr>
        <w:t xml:space="preserve"> to be qualified</w:t>
      </w:r>
      <w:r>
        <w:rPr>
          <w:rFonts w:ascii="Times New Roman" w:hAnsi="Times New Roman"/>
        </w:rPr>
        <w:t xml:space="preserve"> in accordance with the Employer</w:t>
      </w:r>
      <w:r w:rsidRPr="00567AD5">
        <w:rPr>
          <w:rFonts w:ascii="Times New Roman" w:hAnsi="Times New Roman"/>
        </w:rPr>
        <w:t xml:space="preserve">’s prequalification procedure.  This </w:t>
      </w:r>
      <w:r>
        <w:rPr>
          <w:rFonts w:ascii="Times New Roman" w:hAnsi="Times New Roman"/>
        </w:rPr>
        <w:t xml:space="preserve">prequalification </w:t>
      </w:r>
      <w:r w:rsidRPr="00567AD5">
        <w:rPr>
          <w:rFonts w:ascii="Times New Roman" w:hAnsi="Times New Roman"/>
        </w:rPr>
        <w:t xml:space="preserve">procedure must be reviewed and commented on by </w:t>
      </w:r>
      <w:r>
        <w:rPr>
          <w:rFonts w:ascii="Times New Roman" w:hAnsi="Times New Roman"/>
        </w:rPr>
        <w:t>the Agency</w:t>
      </w:r>
      <w:r w:rsidRPr="00567AD5">
        <w:rPr>
          <w:rFonts w:ascii="Times New Roman" w:hAnsi="Times New Roman"/>
        </w:rPr>
        <w:t xml:space="preserve"> if the potential contract is to be eligible for </w:t>
      </w:r>
      <w:r>
        <w:rPr>
          <w:rFonts w:ascii="Times New Roman" w:hAnsi="Times New Roman"/>
        </w:rPr>
        <w:t>the Agency financing</w:t>
      </w:r>
      <w:r w:rsidRPr="0083345E">
        <w:rPr>
          <w:rFonts w:ascii="Times New Roman" w:hAnsi="Times New Roman"/>
        </w:rPr>
        <w:t>.</w:t>
      </w:r>
    </w:p>
    <w:p w14:paraId="6536B995" w14:textId="77777777" w:rsidR="00C06033" w:rsidRPr="00567AD5" w:rsidRDefault="00C06033" w:rsidP="00C06033">
      <w:pPr>
        <w:pStyle w:val="explanatorynotes"/>
        <w:spacing w:after="200" w:line="240" w:lineRule="auto"/>
        <w:rPr>
          <w:rFonts w:ascii="Times New Roman" w:hAnsi="Times New Roman"/>
        </w:rPr>
      </w:pPr>
      <w:r w:rsidRPr="00567AD5">
        <w:rPr>
          <w:rFonts w:ascii="Times New Roman" w:hAnsi="Times New Roman"/>
        </w:rPr>
        <w:t>Ideally, the Invitation for Bids is sent to the qualified bidders at the time that the prequalification results are announced.</w:t>
      </w:r>
    </w:p>
    <w:p w14:paraId="7F7A7519" w14:textId="77777777" w:rsidR="00C06033" w:rsidRPr="00567AD5" w:rsidRDefault="00C06033" w:rsidP="00C06033">
      <w:pPr>
        <w:suppressAutoHyphens/>
        <w:spacing w:after="200"/>
      </w:pPr>
      <w:r w:rsidRPr="00567AD5">
        <w:t xml:space="preserve">For major </w:t>
      </w:r>
      <w:r>
        <w:t>contracts</w:t>
      </w:r>
      <w:r w:rsidRPr="00567AD5">
        <w:t xml:space="preserve">, prequalification shall </w:t>
      </w:r>
      <w:r>
        <w:t xml:space="preserve">normally </w:t>
      </w:r>
      <w:r w:rsidRPr="00567AD5">
        <w:t>be used.  If, exceptionally, prequalification is not used, the appropriate Invitation for Bids</w:t>
      </w:r>
      <w:r>
        <w:t xml:space="preserve"> form (see below) </w:t>
      </w:r>
      <w:r w:rsidR="002D253C">
        <w:t xml:space="preserve">may </w:t>
      </w:r>
      <w:r>
        <w:t>be used</w:t>
      </w:r>
      <w:r w:rsidRPr="00567AD5">
        <w:t>.</w:t>
      </w:r>
    </w:p>
    <w:p w14:paraId="17EB3679" w14:textId="77777777" w:rsidR="00C06033" w:rsidRPr="00DE3ADB" w:rsidRDefault="00514B08" w:rsidP="00DE3ADB">
      <w:pPr>
        <w:jc w:val="left"/>
        <w:rPr>
          <w:b/>
          <w:bCs/>
          <w:szCs w:val="24"/>
        </w:rPr>
      </w:pPr>
      <w:r w:rsidRPr="0061135C">
        <w:rPr>
          <w:szCs w:val="24"/>
        </w:rPr>
        <w:t xml:space="preserve">The attention of the </w:t>
      </w:r>
      <w:r w:rsidR="001C351C" w:rsidRPr="0061135C">
        <w:rPr>
          <w:szCs w:val="24"/>
        </w:rPr>
        <w:t>Employer</w:t>
      </w:r>
      <w:r w:rsidRPr="0061135C">
        <w:rPr>
          <w:szCs w:val="24"/>
        </w:rPr>
        <w:t xml:space="preserve"> is </w:t>
      </w:r>
      <w:r w:rsidR="002D253C" w:rsidRPr="0061135C">
        <w:rPr>
          <w:szCs w:val="24"/>
        </w:rPr>
        <w:t>drawn</w:t>
      </w:r>
      <w:r w:rsidRPr="0061135C">
        <w:rPr>
          <w:szCs w:val="24"/>
        </w:rPr>
        <w:t xml:space="preserve"> to the fact that, in the </w:t>
      </w:r>
      <w:r w:rsidR="002D253C" w:rsidRPr="0061135C">
        <w:rPr>
          <w:szCs w:val="24"/>
        </w:rPr>
        <w:t>event</w:t>
      </w:r>
      <w:r w:rsidRPr="0061135C">
        <w:rPr>
          <w:szCs w:val="24"/>
        </w:rPr>
        <w:t xml:space="preserve"> of an invitation to </w:t>
      </w:r>
      <w:r w:rsidR="002D253C" w:rsidRPr="0061135C">
        <w:rPr>
          <w:szCs w:val="24"/>
        </w:rPr>
        <w:t>submit</w:t>
      </w:r>
      <w:r w:rsidRPr="0061135C">
        <w:rPr>
          <w:szCs w:val="24"/>
        </w:rPr>
        <w:t xml:space="preserve"> a technical proposal </w:t>
      </w:r>
      <w:r w:rsidR="002D253C" w:rsidRPr="0061135C">
        <w:rPr>
          <w:szCs w:val="24"/>
        </w:rPr>
        <w:t>for</w:t>
      </w:r>
      <w:r w:rsidRPr="0061135C">
        <w:rPr>
          <w:szCs w:val="24"/>
        </w:rPr>
        <w:t xml:space="preserve"> the first stage (2 stages</w:t>
      </w:r>
      <w:r w:rsidR="002D253C" w:rsidRPr="0061135C">
        <w:rPr>
          <w:szCs w:val="24"/>
        </w:rPr>
        <w:t xml:space="preserve"> bidding procedure</w:t>
      </w:r>
      <w:r w:rsidRPr="0061135C">
        <w:rPr>
          <w:szCs w:val="24"/>
        </w:rPr>
        <w:t xml:space="preserve">), a </w:t>
      </w:r>
      <w:r w:rsidR="001C351C" w:rsidRPr="0061135C">
        <w:rPr>
          <w:szCs w:val="24"/>
        </w:rPr>
        <w:t>Bid Security</w:t>
      </w:r>
      <w:r w:rsidRPr="0061135C">
        <w:rPr>
          <w:szCs w:val="24"/>
        </w:rPr>
        <w:t xml:space="preserve"> is not </w:t>
      </w:r>
      <w:r w:rsidR="002D253C" w:rsidRPr="0061135C">
        <w:rPr>
          <w:szCs w:val="24"/>
        </w:rPr>
        <w:t>requested</w:t>
      </w:r>
      <w:r w:rsidRPr="0061135C">
        <w:rPr>
          <w:szCs w:val="24"/>
        </w:rPr>
        <w:t>. Consequently, when prepar</w:t>
      </w:r>
      <w:r w:rsidR="002D253C" w:rsidRPr="0061135C">
        <w:rPr>
          <w:szCs w:val="24"/>
        </w:rPr>
        <w:t>ing</w:t>
      </w:r>
      <w:r w:rsidRPr="0061135C">
        <w:rPr>
          <w:szCs w:val="24"/>
        </w:rPr>
        <w:t xml:space="preserve"> the invitat</w:t>
      </w:r>
      <w:r w:rsidR="002045D8" w:rsidRPr="0061135C">
        <w:rPr>
          <w:szCs w:val="24"/>
        </w:rPr>
        <w:t>i</w:t>
      </w:r>
      <w:r w:rsidRPr="0061135C">
        <w:rPr>
          <w:szCs w:val="24"/>
        </w:rPr>
        <w:t xml:space="preserve">on to </w:t>
      </w:r>
      <w:r w:rsidR="002D253C" w:rsidRPr="0061135C">
        <w:rPr>
          <w:szCs w:val="24"/>
        </w:rPr>
        <w:t>submit</w:t>
      </w:r>
      <w:r w:rsidRPr="0061135C">
        <w:rPr>
          <w:szCs w:val="24"/>
        </w:rPr>
        <w:t xml:space="preserve"> a technical proposal </w:t>
      </w:r>
      <w:r w:rsidR="002D253C" w:rsidRPr="0061135C">
        <w:rPr>
          <w:szCs w:val="24"/>
        </w:rPr>
        <w:t>for</w:t>
      </w:r>
      <w:r w:rsidRPr="0061135C">
        <w:rPr>
          <w:szCs w:val="24"/>
        </w:rPr>
        <w:t xml:space="preserve"> the first stage, the </w:t>
      </w:r>
      <w:r w:rsidR="001C351C" w:rsidRPr="0061135C">
        <w:rPr>
          <w:szCs w:val="24"/>
        </w:rPr>
        <w:t>Employer</w:t>
      </w:r>
      <w:r w:rsidRPr="0061135C">
        <w:rPr>
          <w:szCs w:val="24"/>
        </w:rPr>
        <w:t xml:space="preserve"> has to </w:t>
      </w:r>
      <w:r w:rsidR="002D253C" w:rsidRPr="0061135C">
        <w:rPr>
          <w:szCs w:val="24"/>
        </w:rPr>
        <w:t>delete</w:t>
      </w:r>
      <w:r w:rsidRPr="0061135C">
        <w:rPr>
          <w:szCs w:val="24"/>
        </w:rPr>
        <w:t xml:space="preserve"> the reference to the </w:t>
      </w:r>
      <w:r w:rsidR="001C351C" w:rsidRPr="0061135C">
        <w:rPr>
          <w:szCs w:val="24"/>
        </w:rPr>
        <w:t>Bid Security</w:t>
      </w:r>
      <w:r w:rsidR="002D253C" w:rsidRPr="0061135C">
        <w:rPr>
          <w:szCs w:val="24"/>
        </w:rPr>
        <w:t xml:space="preserve"> </w:t>
      </w:r>
      <w:r w:rsidR="002045D8" w:rsidRPr="0061135C">
        <w:rPr>
          <w:szCs w:val="24"/>
        </w:rPr>
        <w:t>(</w:t>
      </w:r>
      <w:r w:rsidR="002D253C" w:rsidRPr="0061135C">
        <w:rPr>
          <w:szCs w:val="24"/>
        </w:rPr>
        <w:t>paragraph</w:t>
      </w:r>
      <w:r w:rsidR="008C4E96" w:rsidRPr="0061135C">
        <w:rPr>
          <w:szCs w:val="24"/>
        </w:rPr>
        <w:t xml:space="preserve"> </w:t>
      </w:r>
      <w:r w:rsidR="002045D8" w:rsidRPr="0061135C">
        <w:rPr>
          <w:szCs w:val="24"/>
        </w:rPr>
        <w:t>5)</w:t>
      </w:r>
      <w:r w:rsidRPr="0061135C">
        <w:rPr>
          <w:szCs w:val="24"/>
        </w:rPr>
        <w:t>.</w:t>
      </w:r>
      <w:r w:rsidR="00C06033" w:rsidRPr="00DE3ADB">
        <w:rPr>
          <w:b/>
          <w:bCs/>
          <w:szCs w:val="24"/>
        </w:rPr>
        <w:br w:type="page"/>
      </w:r>
    </w:p>
    <w:p w14:paraId="35957322" w14:textId="77777777" w:rsidR="00C06033" w:rsidRDefault="00C06033" w:rsidP="00C06033">
      <w:pPr>
        <w:rPr>
          <w:b/>
          <w:bCs/>
          <w:sz w:val="28"/>
        </w:rPr>
      </w:pPr>
    </w:p>
    <w:p w14:paraId="416EBB83" w14:textId="77777777" w:rsidR="00C06033" w:rsidRPr="00166F11" w:rsidRDefault="00C06033" w:rsidP="00166F11">
      <w:pPr>
        <w:pStyle w:val="Titre5"/>
      </w:pPr>
      <w:bookmarkStart w:id="16" w:name="_Toc386016311"/>
      <w:r w:rsidRPr="00166F11">
        <w:t>Standard Format for Invitation for Bids</w:t>
      </w:r>
      <w:bookmarkEnd w:id="16"/>
    </w:p>
    <w:p w14:paraId="501C7A76"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rPr>
      </w:pPr>
    </w:p>
    <w:p w14:paraId="6F92F3F4"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rPr>
      </w:pPr>
      <w:r>
        <w:rPr>
          <w:spacing w:val="-3"/>
        </w:rPr>
        <w:t xml:space="preserve">Date:  </w:t>
      </w:r>
      <w:r>
        <w:rPr>
          <w:i/>
          <w:spacing w:val="-2"/>
          <w:sz w:val="20"/>
        </w:rPr>
        <w:t>[date of issuance of IFB]</w:t>
      </w:r>
    </w:p>
    <w:p w14:paraId="73A5D7D7"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7200"/>
          <w:tab w:val="right" w:pos="9026"/>
        </w:tabs>
        <w:suppressAutoHyphens/>
        <w:rPr>
          <w:spacing w:val="-3"/>
        </w:rPr>
      </w:pPr>
      <w:r>
        <w:rPr>
          <w:spacing w:val="-3"/>
        </w:rPr>
        <w:t>Project Name:</w:t>
      </w:r>
    </w:p>
    <w:p w14:paraId="3C564B37"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7200"/>
          <w:tab w:val="right" w:pos="9026"/>
        </w:tabs>
        <w:suppressAutoHyphens/>
        <w:rPr>
          <w:spacing w:val="-3"/>
        </w:rPr>
      </w:pPr>
      <w:r>
        <w:rPr>
          <w:spacing w:val="-3"/>
        </w:rPr>
        <w:t>IFB N</w:t>
      </w:r>
      <w:r>
        <w:rPr>
          <w:spacing w:val="-3"/>
          <w:vertAlign w:val="superscript"/>
        </w:rPr>
        <w:t>o</w:t>
      </w:r>
      <w:r>
        <w:rPr>
          <w:spacing w:val="-3"/>
        </w:rPr>
        <w:t>:</w:t>
      </w:r>
    </w:p>
    <w:p w14:paraId="55905D6A" w14:textId="77777777" w:rsidR="00C06033" w:rsidRDefault="00C06033" w:rsidP="00C06033">
      <w:pPr>
        <w:autoSpaceDE w:val="0"/>
        <w:autoSpaceDN w:val="0"/>
        <w:adjustRightInd w:val="0"/>
        <w:rPr>
          <w:rFonts w:ascii="ArialMT" w:hAnsi="ArialMT" w:cs="ArialMT"/>
          <w:sz w:val="20"/>
        </w:rPr>
      </w:pPr>
    </w:p>
    <w:p w14:paraId="1E5C7C95" w14:textId="77777777" w:rsidR="00C06033" w:rsidRDefault="00C06033" w:rsidP="00C06033">
      <w:pPr>
        <w:tabs>
          <w:tab w:val="left" w:pos="-720"/>
        </w:tabs>
        <w:suppressAutoHyphens/>
        <w:rPr>
          <w:spacing w:val="-3"/>
        </w:rPr>
      </w:pPr>
      <w:r>
        <w:rPr>
          <w:spacing w:val="-3"/>
        </w:rPr>
        <w:t>1.</w:t>
      </w:r>
      <w:r>
        <w:rPr>
          <w:spacing w:val="-3"/>
        </w:rPr>
        <w:tab/>
        <w:t xml:space="preserve">The </w:t>
      </w:r>
      <w:r>
        <w:rPr>
          <w:i/>
          <w:spacing w:val="-2"/>
          <w:sz w:val="20"/>
        </w:rPr>
        <w:t>[name of Employer]</w:t>
      </w:r>
      <w:r>
        <w:rPr>
          <w:spacing w:val="-3"/>
        </w:rPr>
        <w:t xml:space="preserve"> has received</w:t>
      </w:r>
      <w:r>
        <w:rPr>
          <w:rStyle w:val="Appelnotedebasdep"/>
          <w:spacing w:val="-3"/>
        </w:rPr>
        <w:footnoteReference w:id="1"/>
      </w:r>
      <w:r>
        <w:rPr>
          <w:spacing w:val="-3"/>
        </w:rPr>
        <w:t xml:space="preserve"> funds from the Agence Française de Développement (the French Development Agency) towards the cost of </w:t>
      </w:r>
      <w:r>
        <w:rPr>
          <w:i/>
          <w:spacing w:val="-2"/>
          <w:sz w:val="20"/>
        </w:rPr>
        <w:t>[insert name of Project]</w:t>
      </w:r>
      <w:r>
        <w:rPr>
          <w:spacing w:val="-3"/>
        </w:rPr>
        <w:t xml:space="preserve">.  It is intended that part of the proceeds of this loan will be applied to eligible payments under the contract </w:t>
      </w:r>
      <w:r>
        <w:rPr>
          <w:rStyle w:val="Appelnotedebasdep"/>
          <w:spacing w:val="-3"/>
        </w:rPr>
        <w:footnoteReference w:id="2"/>
      </w:r>
      <w:r>
        <w:rPr>
          <w:spacing w:val="-3"/>
        </w:rPr>
        <w:t xml:space="preserve"> for </w:t>
      </w:r>
      <w:r>
        <w:rPr>
          <w:i/>
          <w:spacing w:val="-2"/>
          <w:sz w:val="20"/>
        </w:rPr>
        <w:t>[insert title of contract]</w:t>
      </w:r>
      <w:r>
        <w:rPr>
          <w:i/>
          <w:spacing w:val="-3"/>
        </w:rPr>
        <w:t>.</w:t>
      </w:r>
    </w:p>
    <w:p w14:paraId="5D242822" w14:textId="77777777" w:rsidR="00C06033" w:rsidRDefault="00C06033" w:rsidP="00C06033">
      <w:pPr>
        <w:tabs>
          <w:tab w:val="left" w:pos="-720"/>
        </w:tabs>
        <w:suppressAutoHyphens/>
        <w:rPr>
          <w:spacing w:val="-3"/>
        </w:rPr>
      </w:pPr>
    </w:p>
    <w:p w14:paraId="4F248F8B" w14:textId="77777777" w:rsidR="00C06033" w:rsidRDefault="00C06033" w:rsidP="00C06033">
      <w:pPr>
        <w:tabs>
          <w:tab w:val="left" w:pos="-720"/>
        </w:tabs>
        <w:suppressAutoHyphens/>
        <w:rPr>
          <w:spacing w:val="-3"/>
        </w:rPr>
      </w:pPr>
      <w:r>
        <w:rPr>
          <w:spacing w:val="-3"/>
        </w:rPr>
        <w:t>2.</w:t>
      </w:r>
      <w:r>
        <w:rPr>
          <w:spacing w:val="-3"/>
        </w:rPr>
        <w:tab/>
        <w:t xml:space="preserve">The </w:t>
      </w:r>
      <w:r>
        <w:rPr>
          <w:i/>
          <w:spacing w:val="-2"/>
          <w:sz w:val="20"/>
        </w:rPr>
        <w:t>[name of the Employer]</w:t>
      </w:r>
      <w:r>
        <w:rPr>
          <w:i/>
          <w:spacing w:val="-3"/>
        </w:rPr>
        <w:t xml:space="preserve"> </w:t>
      </w:r>
      <w:r>
        <w:rPr>
          <w:spacing w:val="-3"/>
        </w:rPr>
        <w:t xml:space="preserve">now invites sealed bids from pre-qualified eligible bidders for the design, supply and installation of </w:t>
      </w:r>
      <w:r>
        <w:rPr>
          <w:i/>
          <w:spacing w:val="-2"/>
          <w:sz w:val="20"/>
        </w:rPr>
        <w:t>[insert brief description of the facilities]</w:t>
      </w:r>
      <w:r w:rsidRPr="009F0236">
        <w:rPr>
          <w:rFonts w:ascii="ArialMT" w:hAnsi="ArialMT" w:cs="ArialMT"/>
          <w:sz w:val="20"/>
        </w:rPr>
        <w:t xml:space="preserve"> </w:t>
      </w:r>
      <w:r w:rsidRPr="009F0236">
        <w:rPr>
          <w:spacing w:val="-3"/>
        </w:rPr>
        <w:t xml:space="preserve">(“the </w:t>
      </w:r>
      <w:r>
        <w:rPr>
          <w:spacing w:val="-3"/>
        </w:rPr>
        <w:t>Facilitie</w:t>
      </w:r>
      <w:r w:rsidRPr="009F0236">
        <w:rPr>
          <w:spacing w:val="-3"/>
        </w:rPr>
        <w:t>s”</w:t>
      </w:r>
      <w:r>
        <w:rPr>
          <w:spacing w:val="-3"/>
        </w:rPr>
        <w:t>)</w:t>
      </w:r>
      <w:r>
        <w:rPr>
          <w:i/>
          <w:spacing w:val="-3"/>
        </w:rPr>
        <w:t>.</w:t>
      </w:r>
    </w:p>
    <w:p w14:paraId="48A3B69D" w14:textId="77777777" w:rsidR="00C06033" w:rsidRPr="00051AAB" w:rsidRDefault="00C06033" w:rsidP="00C06033">
      <w:pPr>
        <w:autoSpaceDE w:val="0"/>
        <w:autoSpaceDN w:val="0"/>
        <w:adjustRightInd w:val="0"/>
        <w:rPr>
          <w:rFonts w:ascii="ArialMT" w:hAnsi="ArialMT" w:cs="ArialMT"/>
          <w:sz w:val="20"/>
        </w:rPr>
      </w:pPr>
    </w:p>
    <w:p w14:paraId="4BA18D2F" w14:textId="77777777" w:rsidR="00C06033" w:rsidRDefault="00C06033" w:rsidP="00C06033">
      <w:pPr>
        <w:tabs>
          <w:tab w:val="left" w:pos="-720"/>
        </w:tabs>
        <w:suppressAutoHyphens/>
        <w:rPr>
          <w:spacing w:val="-3"/>
        </w:rPr>
      </w:pPr>
      <w:r>
        <w:rPr>
          <w:spacing w:val="-3"/>
        </w:rPr>
        <w:t>3.</w:t>
      </w:r>
      <w:r>
        <w:rPr>
          <w:spacing w:val="-3"/>
        </w:rPr>
        <w:tab/>
        <w:t xml:space="preserve">Pre-qualified eligible bidders may obtain further information from and inspect the bidding documents at the office of </w:t>
      </w:r>
      <w:r>
        <w:rPr>
          <w:i/>
          <w:spacing w:val="-2"/>
          <w:sz w:val="20"/>
        </w:rPr>
        <w:t>[insert name of appropriate purchasing unit]</w:t>
      </w:r>
      <w:r>
        <w:rPr>
          <w:rStyle w:val="Appelnotedebasdep"/>
          <w:spacing w:val="-2"/>
        </w:rPr>
        <w:footnoteReference w:id="3"/>
      </w:r>
      <w:r>
        <w:rPr>
          <w:spacing w:val="-2"/>
          <w:sz w:val="20"/>
        </w:rPr>
        <w:t xml:space="preserve"> </w:t>
      </w:r>
      <w:r>
        <w:rPr>
          <w:i/>
          <w:spacing w:val="-2"/>
          <w:sz w:val="20"/>
        </w:rPr>
        <w:t>[insert mailing address of appropriate office for inquiry and issuance of bidding documents and cable, telex, and/or facsimile numbers]</w:t>
      </w:r>
      <w:r>
        <w:rPr>
          <w:spacing w:val="-3"/>
        </w:rPr>
        <w:t>.</w:t>
      </w:r>
    </w:p>
    <w:p w14:paraId="0FB23059" w14:textId="77777777" w:rsidR="00C06033" w:rsidRDefault="00C06033" w:rsidP="00C06033">
      <w:pPr>
        <w:tabs>
          <w:tab w:val="left" w:pos="-720"/>
        </w:tabs>
        <w:suppressAutoHyphens/>
        <w:rPr>
          <w:spacing w:val="-3"/>
        </w:rPr>
      </w:pPr>
    </w:p>
    <w:p w14:paraId="41F58BDE" w14:textId="77777777" w:rsidR="00C06033" w:rsidRDefault="00C06033" w:rsidP="00C06033">
      <w:pPr>
        <w:autoSpaceDE w:val="0"/>
        <w:autoSpaceDN w:val="0"/>
        <w:adjustRightInd w:val="0"/>
        <w:rPr>
          <w:spacing w:val="-2"/>
          <w:sz w:val="20"/>
        </w:rPr>
      </w:pPr>
      <w:r>
        <w:rPr>
          <w:spacing w:val="-3"/>
        </w:rPr>
        <w:t>4.</w:t>
      </w:r>
      <w:r>
        <w:rPr>
          <w:spacing w:val="-3"/>
        </w:rPr>
        <w:tab/>
        <w:t xml:space="preserve">A complete set of bidding documents may be purchased by interested pre-qualified bidders on the submission of a written application to the above and upon payment of a non-refundable fee of </w:t>
      </w:r>
      <w:r>
        <w:rPr>
          <w:i/>
          <w:spacing w:val="-2"/>
          <w:sz w:val="20"/>
        </w:rPr>
        <w:t>[insert amount in Employer’s currency or in a convertible currency]</w:t>
      </w:r>
      <w:r>
        <w:rPr>
          <w:spacing w:val="-2"/>
          <w:sz w:val="20"/>
        </w:rPr>
        <w:t>.</w:t>
      </w:r>
      <w:r>
        <w:rPr>
          <w:rStyle w:val="Appelnotedebasdep"/>
          <w:spacing w:val="-2"/>
        </w:rPr>
        <w:footnoteReference w:id="4"/>
      </w:r>
    </w:p>
    <w:p w14:paraId="04038CB5" w14:textId="77777777" w:rsidR="00C06033" w:rsidRDefault="00C06033" w:rsidP="00C06033">
      <w:pPr>
        <w:autoSpaceDE w:val="0"/>
        <w:autoSpaceDN w:val="0"/>
        <w:adjustRightInd w:val="0"/>
        <w:rPr>
          <w:rFonts w:ascii="ArialMT" w:hAnsi="ArialMT" w:cs="ArialMT"/>
          <w:sz w:val="20"/>
        </w:rPr>
      </w:pPr>
    </w:p>
    <w:p w14:paraId="1739B30E" w14:textId="77777777" w:rsidR="00C06033" w:rsidRDefault="00C06033" w:rsidP="00C06033">
      <w:pPr>
        <w:pStyle w:val="BankNormal"/>
        <w:spacing w:after="0"/>
        <w:rPr>
          <w:i/>
          <w:spacing w:val="-2"/>
          <w:sz w:val="20"/>
        </w:rPr>
      </w:pPr>
      <w:r>
        <w:rPr>
          <w:spacing w:val="-3"/>
        </w:rPr>
        <w:t>5.</w:t>
      </w:r>
      <w:r>
        <w:rPr>
          <w:spacing w:val="-3"/>
        </w:rPr>
        <w:tab/>
        <w:t>Bids must be delivered to the above office</w:t>
      </w:r>
      <w:r>
        <w:rPr>
          <w:rStyle w:val="Appelnotedebasdep"/>
          <w:spacing w:val="-3"/>
        </w:rPr>
        <w:footnoteReference w:id="5"/>
      </w:r>
      <w:r>
        <w:rPr>
          <w:spacing w:val="-3"/>
        </w:rPr>
        <w:t xml:space="preserve"> on or before </w:t>
      </w:r>
      <w:r>
        <w:rPr>
          <w:i/>
          <w:spacing w:val="-2"/>
          <w:sz w:val="20"/>
        </w:rPr>
        <w:t>[insert time]</w:t>
      </w:r>
      <w:r>
        <w:rPr>
          <w:spacing w:val="-3"/>
        </w:rPr>
        <w:t xml:space="preserve"> on </w:t>
      </w:r>
      <w:r>
        <w:rPr>
          <w:i/>
          <w:spacing w:val="-2"/>
          <w:sz w:val="20"/>
        </w:rPr>
        <w:t>[insert date]</w:t>
      </w:r>
      <w:r>
        <w:rPr>
          <w:spacing w:val="-3"/>
        </w:rPr>
        <w:t xml:space="preserve"> and must be accompanied by a security of </w:t>
      </w:r>
      <w:r>
        <w:rPr>
          <w:i/>
          <w:spacing w:val="-2"/>
          <w:sz w:val="20"/>
        </w:rPr>
        <w:t>[insert fixed sum]</w:t>
      </w:r>
    </w:p>
    <w:p w14:paraId="1B96D583" w14:textId="77777777" w:rsidR="00C06033" w:rsidRDefault="00C06033" w:rsidP="00C06033">
      <w:pPr>
        <w:pStyle w:val="BankNormal"/>
        <w:spacing w:after="0"/>
        <w:rPr>
          <w:i/>
          <w:spacing w:val="-2"/>
          <w:sz w:val="20"/>
        </w:rPr>
      </w:pPr>
    </w:p>
    <w:p w14:paraId="0489C9A0" w14:textId="77777777" w:rsidR="00C06033" w:rsidRDefault="00C06033" w:rsidP="00C06033">
      <w:pPr>
        <w:suppressAutoHyphens/>
        <w:rPr>
          <w:spacing w:val="-3"/>
        </w:rPr>
      </w:pPr>
      <w:r>
        <w:rPr>
          <w:spacing w:val="-3"/>
        </w:rPr>
        <w:t>6.</w:t>
      </w:r>
      <w:r>
        <w:rPr>
          <w:spacing w:val="-3"/>
        </w:rPr>
        <w:tab/>
        <w:t xml:space="preserve">Bids will be opened in the presence of bidders’ representatives who choose to attend at </w:t>
      </w:r>
      <w:r>
        <w:rPr>
          <w:i/>
          <w:spacing w:val="-2"/>
          <w:sz w:val="20"/>
        </w:rPr>
        <w:t>[insert time and date]</w:t>
      </w:r>
      <w:r>
        <w:rPr>
          <w:i/>
          <w:spacing w:val="-3"/>
        </w:rPr>
        <w:t xml:space="preserve"> </w:t>
      </w:r>
      <w:r>
        <w:rPr>
          <w:spacing w:val="-3"/>
        </w:rPr>
        <w:t xml:space="preserve">at the offices of </w:t>
      </w:r>
      <w:r>
        <w:rPr>
          <w:i/>
          <w:spacing w:val="-2"/>
          <w:sz w:val="20"/>
        </w:rPr>
        <w:t>[insert address of appropriate office]</w:t>
      </w:r>
      <w:r>
        <w:rPr>
          <w:spacing w:val="-3"/>
        </w:rPr>
        <w:t>.</w:t>
      </w:r>
    </w:p>
    <w:p w14:paraId="3508BA18" w14:textId="77777777" w:rsidR="00C06033" w:rsidRPr="00CE7433" w:rsidRDefault="00C06033" w:rsidP="00C06033">
      <w:pPr>
        <w:autoSpaceDE w:val="0"/>
        <w:autoSpaceDN w:val="0"/>
        <w:adjustRightInd w:val="0"/>
        <w:rPr>
          <w:rFonts w:ascii="ArialMT" w:hAnsi="ArialMT" w:cs="ArialMT"/>
          <w:sz w:val="20"/>
        </w:rPr>
      </w:pPr>
    </w:p>
    <w:p w14:paraId="2AD802B0" w14:textId="77777777" w:rsidR="00C06033" w:rsidRDefault="00C06033" w:rsidP="00C06033"/>
    <w:p w14:paraId="3BEBD6DB" w14:textId="77777777" w:rsidR="00C06033" w:rsidRDefault="00C06033" w:rsidP="00C06033"/>
    <w:p w14:paraId="619E5CE2" w14:textId="77777777" w:rsidR="00C06033" w:rsidRDefault="003A1B51" w:rsidP="00C06033">
      <w:pPr>
        <w:pStyle w:val="UG-Heading2"/>
      </w:pPr>
      <w:r>
        <w:br w:type="page"/>
      </w:r>
    </w:p>
    <w:p w14:paraId="135E3554" w14:textId="77777777" w:rsidR="00C06033" w:rsidRDefault="00C06033" w:rsidP="00C06033">
      <w:pPr>
        <w:pStyle w:val="UG-Heading2"/>
      </w:pPr>
      <w:bookmarkStart w:id="17" w:name="_Toc386016312"/>
      <w:r w:rsidRPr="003530B6">
        <w:t>Invitation for Bids</w:t>
      </w:r>
      <w:r>
        <w:rPr>
          <w:bCs/>
          <w:szCs w:val="36"/>
        </w:rPr>
        <w:t xml:space="preserve"> </w:t>
      </w:r>
      <w:r w:rsidRPr="00C97178">
        <w:t>- Without Prequalification</w:t>
      </w:r>
      <w:bookmarkEnd w:id="17"/>
    </w:p>
    <w:p w14:paraId="20308839" w14:textId="77777777" w:rsidR="00C06033" w:rsidRDefault="00C06033" w:rsidP="00C06033">
      <w:pPr>
        <w:pStyle w:val="explanatorynotes"/>
        <w:rPr>
          <w:rFonts w:ascii="Times New Roman" w:hAnsi="Times New Roman"/>
        </w:rPr>
      </w:pPr>
    </w:p>
    <w:p w14:paraId="00E6A8BC" w14:textId="77777777" w:rsidR="00C06033" w:rsidRPr="00567AD5" w:rsidRDefault="00C06033" w:rsidP="00904FCF">
      <w:pPr>
        <w:pStyle w:val="explanatorynotes"/>
        <w:rPr>
          <w:rFonts w:ascii="Times New Roman" w:hAnsi="Times New Roman"/>
        </w:rPr>
      </w:pPr>
      <w:r w:rsidRPr="00567AD5">
        <w:rPr>
          <w:rFonts w:ascii="Times New Roman" w:hAnsi="Times New Roman"/>
        </w:rPr>
        <w:t xml:space="preserve">If bids are invited openly from contractors without using a prequalification procedure, the Invitation for Bids should be issued directly to the public </w:t>
      </w:r>
      <w:r>
        <w:rPr>
          <w:rFonts w:ascii="Times New Roman" w:hAnsi="Times New Roman"/>
        </w:rPr>
        <w:t>as a Specific Procurement Notice</w:t>
      </w:r>
      <w:r w:rsidRPr="00567AD5">
        <w:rPr>
          <w:rFonts w:ascii="Times New Roman" w:hAnsi="Times New Roman"/>
        </w:rPr>
        <w:t xml:space="preserve"> as</w:t>
      </w:r>
    </w:p>
    <w:p w14:paraId="2BE3E65A" w14:textId="77777777" w:rsidR="00C06033" w:rsidRDefault="00C06033" w:rsidP="00904FCF">
      <w:pPr>
        <w:pStyle w:val="explanatorynotes"/>
        <w:rPr>
          <w:rFonts w:ascii="Times New Roman" w:hAnsi="Times New Roman"/>
        </w:rPr>
      </w:pPr>
      <w:r w:rsidRPr="00567AD5">
        <w:rPr>
          <w:rFonts w:ascii="Times New Roman" w:hAnsi="Times New Roman"/>
        </w:rPr>
        <w:t>(a)</w:t>
      </w:r>
      <w:r w:rsidRPr="00567AD5">
        <w:rPr>
          <w:rFonts w:ascii="Times New Roman" w:hAnsi="Times New Roman"/>
        </w:rPr>
        <w:tab/>
        <w:t xml:space="preserve">an advertisement in at least one newspaper of </w:t>
      </w:r>
      <w:r>
        <w:rPr>
          <w:rFonts w:ascii="Times New Roman" w:hAnsi="Times New Roman"/>
        </w:rPr>
        <w:t>general</w:t>
      </w:r>
      <w:r w:rsidRPr="00567AD5">
        <w:rPr>
          <w:rFonts w:ascii="Times New Roman" w:hAnsi="Times New Roman"/>
        </w:rPr>
        <w:t xml:space="preserve"> circulation in the </w:t>
      </w:r>
      <w:r>
        <w:rPr>
          <w:rFonts w:ascii="Times New Roman" w:hAnsi="Times New Roman"/>
        </w:rPr>
        <w:t>in the Employ</w:t>
      </w:r>
      <w:r w:rsidRPr="000B6500">
        <w:rPr>
          <w:rFonts w:ascii="Times New Roman" w:hAnsi="Times New Roman"/>
        </w:rPr>
        <w:t>er’s country (or in the official gazette, or in an electronic portal with free access)</w:t>
      </w:r>
      <w:r>
        <w:rPr>
          <w:rFonts w:ascii="Times New Roman" w:hAnsi="Times New Roman"/>
        </w:rPr>
        <w:t>; and</w:t>
      </w:r>
    </w:p>
    <w:p w14:paraId="6108CB0F" w14:textId="77777777" w:rsidR="00C06033" w:rsidRPr="000B6500" w:rsidRDefault="00C06033" w:rsidP="00904FCF">
      <w:pPr>
        <w:pStyle w:val="explanatorynotes"/>
        <w:rPr>
          <w:rFonts w:ascii="Times New Roman" w:hAnsi="Times New Roman"/>
        </w:rPr>
      </w:pPr>
      <w:r w:rsidRPr="000B6500">
        <w:rPr>
          <w:rFonts w:ascii="Times New Roman" w:hAnsi="Times New Roman"/>
        </w:rPr>
        <w:t>(b)</w:t>
      </w:r>
      <w:r w:rsidRPr="000B6500">
        <w:rPr>
          <w:rFonts w:ascii="Times New Roman" w:hAnsi="Times New Roman"/>
        </w:rPr>
        <w:tab/>
        <w:t>an advertisement in</w:t>
      </w:r>
      <w:r>
        <w:rPr>
          <w:rFonts w:ascii="Times New Roman" w:hAnsi="Times New Roman"/>
        </w:rPr>
        <w:t xml:space="preserve"> the Agency’s website</w:t>
      </w:r>
      <w:r w:rsidRPr="000B6500">
        <w:rPr>
          <w:rFonts w:ascii="Times New Roman" w:hAnsi="Times New Roman"/>
        </w:rPr>
        <w:t>.</w:t>
      </w:r>
    </w:p>
    <w:p w14:paraId="2962E4EA" w14:textId="77777777" w:rsidR="00C06033" w:rsidRDefault="00C06033" w:rsidP="00904FCF">
      <w:pPr>
        <w:spacing w:after="120"/>
        <w:rPr>
          <w:spacing w:val="-3"/>
        </w:rPr>
      </w:pPr>
      <w:r>
        <w:rPr>
          <w:spacing w:val="-3"/>
        </w:rPr>
        <w:t>The Invitation for Bids provides information that enables potential bidders to decide whether to participate.  Apart from a summary description of the works, the Invitation for Bids should also indicate any important bid evaluation criteria (for example, the application of a margin of preference in bid evaluation) or qualification requirement (for example, a requirement for a minimum level of experience in similar works for which the Invitation for Bids is issued).</w:t>
      </w:r>
    </w:p>
    <w:p w14:paraId="51F4BABA" w14:textId="77777777" w:rsidR="00C06033" w:rsidRDefault="00C06033" w:rsidP="00904FCF">
      <w:pPr>
        <w:rPr>
          <w:b/>
          <w:bCs/>
          <w:sz w:val="28"/>
        </w:rPr>
      </w:pPr>
      <w:r w:rsidRPr="00567AD5">
        <w:t>The Invitation for Bids</w:t>
      </w:r>
      <w:r>
        <w:t xml:space="preserve"> form</w:t>
      </w:r>
      <w:r w:rsidRPr="00567AD5">
        <w:t xml:space="preserve"> should be incorporated in the bidding documents and should be consistent with the info</w:t>
      </w:r>
      <w:r>
        <w:t>rmation contained in Section II - Bid</w:t>
      </w:r>
      <w:r w:rsidRPr="00567AD5">
        <w:t xml:space="preserve"> Data</w:t>
      </w:r>
      <w:r>
        <w:t xml:space="preserve"> Sheet</w:t>
      </w:r>
      <w:r w:rsidRPr="00567AD5">
        <w:t>.</w:t>
      </w:r>
    </w:p>
    <w:p w14:paraId="34AC439E" w14:textId="77777777" w:rsidR="00107B46" w:rsidRDefault="00107B46" w:rsidP="00904FCF"/>
    <w:p w14:paraId="4FAADA44" w14:textId="77777777" w:rsidR="00C06033" w:rsidRDefault="008C4E96" w:rsidP="00904FCF">
      <w:pPr>
        <w:rPr>
          <w:spacing w:val="-4"/>
        </w:rPr>
      </w:pPr>
      <w:r w:rsidRPr="0061135C">
        <w:rPr>
          <w:szCs w:val="24"/>
        </w:rPr>
        <w:t>The attention of the Employer is drawn to the fact that, in the event of an invitation to submit a technical proposal for the first stage (2 stages bidding procedure), a Bid Security is not requested. Consequently, when preparing the invitat</w:t>
      </w:r>
      <w:r w:rsidR="004241C8" w:rsidRPr="0061135C">
        <w:rPr>
          <w:szCs w:val="24"/>
        </w:rPr>
        <w:t>i</w:t>
      </w:r>
      <w:r w:rsidRPr="0061135C">
        <w:rPr>
          <w:szCs w:val="24"/>
        </w:rPr>
        <w:t>on to submit a technical proposal for the first stage, the Employer has to delete the reference to the Bid Security in paragraph 6.</w:t>
      </w:r>
    </w:p>
    <w:p w14:paraId="688442AF" w14:textId="77777777" w:rsidR="00C06033" w:rsidRPr="00405BF5" w:rsidRDefault="003A1B51" w:rsidP="00C06033">
      <w:pPr>
        <w:jc w:val="center"/>
        <w:rPr>
          <w:b/>
          <w:sz w:val="36"/>
          <w:szCs w:val="36"/>
        </w:rPr>
      </w:pPr>
      <w:r>
        <w:rPr>
          <w:b/>
          <w:sz w:val="36"/>
          <w:szCs w:val="36"/>
        </w:rPr>
        <w:br w:type="page"/>
      </w:r>
      <w:r w:rsidR="00C06033" w:rsidRPr="00E0664F">
        <w:rPr>
          <w:b/>
          <w:sz w:val="36"/>
          <w:szCs w:val="36"/>
        </w:rPr>
        <w:lastRenderedPageBreak/>
        <w:t>Standard Format for Invitation for Bids</w:t>
      </w:r>
    </w:p>
    <w:p w14:paraId="34FF2790"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rPr>
      </w:pPr>
    </w:p>
    <w:p w14:paraId="3B9DA00C"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rPr>
      </w:pPr>
      <w:r>
        <w:rPr>
          <w:spacing w:val="-3"/>
        </w:rPr>
        <w:t xml:space="preserve">Date:  </w:t>
      </w:r>
      <w:r>
        <w:rPr>
          <w:i/>
          <w:spacing w:val="-2"/>
          <w:sz w:val="20"/>
        </w:rPr>
        <w:t>[date of issuance of IFB]</w:t>
      </w:r>
      <w:r>
        <w:rPr>
          <w:spacing w:val="-3"/>
        </w:rPr>
        <w:tab/>
      </w:r>
      <w:r>
        <w:rPr>
          <w:spacing w:val="-3"/>
        </w:rPr>
        <w:tab/>
      </w:r>
    </w:p>
    <w:p w14:paraId="2911B2F2"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7200"/>
          <w:tab w:val="right" w:pos="9026"/>
        </w:tabs>
        <w:suppressAutoHyphens/>
        <w:rPr>
          <w:spacing w:val="-3"/>
        </w:rPr>
      </w:pPr>
      <w:r>
        <w:rPr>
          <w:spacing w:val="-3"/>
        </w:rPr>
        <w:t>Loan N</w:t>
      </w:r>
      <w:r>
        <w:rPr>
          <w:spacing w:val="-3"/>
          <w:vertAlign w:val="superscript"/>
        </w:rPr>
        <w:t>o</w:t>
      </w:r>
      <w:r>
        <w:rPr>
          <w:spacing w:val="-3"/>
        </w:rPr>
        <w:t>:</w:t>
      </w:r>
      <w:r>
        <w:rPr>
          <w:spacing w:val="-3"/>
        </w:rPr>
        <w:tab/>
      </w:r>
      <w:r>
        <w:rPr>
          <w:spacing w:val="-3"/>
        </w:rPr>
        <w:tab/>
      </w:r>
    </w:p>
    <w:p w14:paraId="270AA570" w14:textId="77777777" w:rsidR="00C06033" w:rsidRDefault="00C06033" w:rsidP="00C06033">
      <w:pPr>
        <w:tabs>
          <w:tab w:val="left" w:pos="720"/>
          <w:tab w:val="left" w:pos="1440"/>
          <w:tab w:val="left" w:pos="2160"/>
          <w:tab w:val="left" w:pos="2880"/>
          <w:tab w:val="left" w:pos="3600"/>
          <w:tab w:val="left" w:pos="4320"/>
          <w:tab w:val="left" w:pos="5040"/>
          <w:tab w:val="left" w:pos="5760"/>
          <w:tab w:val="left" w:pos="7200"/>
          <w:tab w:val="right" w:pos="9026"/>
        </w:tabs>
        <w:suppressAutoHyphens/>
        <w:rPr>
          <w:spacing w:val="-3"/>
        </w:rPr>
      </w:pPr>
      <w:r>
        <w:rPr>
          <w:spacing w:val="-3"/>
        </w:rPr>
        <w:t>IFB N</w:t>
      </w:r>
      <w:r>
        <w:rPr>
          <w:spacing w:val="-3"/>
          <w:vertAlign w:val="superscript"/>
        </w:rPr>
        <w:t>o</w:t>
      </w:r>
      <w:r>
        <w:rPr>
          <w:spacing w:val="-3"/>
        </w:rPr>
        <w:t>:</w:t>
      </w:r>
      <w:r>
        <w:rPr>
          <w:spacing w:val="-3"/>
        </w:rPr>
        <w:tab/>
      </w:r>
      <w:r>
        <w:rPr>
          <w:spacing w:val="-3"/>
        </w:rPr>
        <w:tab/>
      </w:r>
    </w:p>
    <w:p w14:paraId="5E798404" w14:textId="77777777" w:rsidR="00C06033" w:rsidRDefault="00C06033" w:rsidP="00C06033">
      <w:pPr>
        <w:tabs>
          <w:tab w:val="left" w:pos="-720"/>
        </w:tabs>
        <w:suppressAutoHyphens/>
        <w:rPr>
          <w:spacing w:val="-3"/>
        </w:rPr>
      </w:pPr>
    </w:p>
    <w:p w14:paraId="76CA6E7B" w14:textId="77777777" w:rsidR="00C06033" w:rsidRDefault="00C06033" w:rsidP="00C06033">
      <w:pPr>
        <w:tabs>
          <w:tab w:val="left" w:pos="-720"/>
        </w:tabs>
        <w:suppressAutoHyphens/>
        <w:rPr>
          <w:spacing w:val="-3"/>
        </w:rPr>
      </w:pPr>
      <w:r>
        <w:rPr>
          <w:spacing w:val="-3"/>
        </w:rPr>
        <w:t>1.</w:t>
      </w:r>
      <w:r>
        <w:rPr>
          <w:spacing w:val="-3"/>
        </w:rPr>
        <w:tab/>
        <w:t xml:space="preserve">The </w:t>
      </w:r>
      <w:r>
        <w:rPr>
          <w:i/>
          <w:spacing w:val="-2"/>
          <w:sz w:val="20"/>
        </w:rPr>
        <w:t>[name of Employer]</w:t>
      </w:r>
      <w:r>
        <w:rPr>
          <w:spacing w:val="-3"/>
        </w:rPr>
        <w:t xml:space="preserve"> has received</w:t>
      </w:r>
      <w:r>
        <w:rPr>
          <w:rStyle w:val="Appelnotedebasdep"/>
          <w:spacing w:val="-3"/>
        </w:rPr>
        <w:footnoteReference w:id="6"/>
      </w:r>
      <w:r>
        <w:rPr>
          <w:spacing w:val="-3"/>
        </w:rPr>
        <w:t xml:space="preserve"> funds from the Agence Française de Développement (the French Development Agency) towards the cost of </w:t>
      </w:r>
      <w:r>
        <w:rPr>
          <w:i/>
          <w:spacing w:val="-2"/>
          <w:sz w:val="20"/>
        </w:rPr>
        <w:t>[insert name of Project]</w:t>
      </w:r>
      <w:r>
        <w:rPr>
          <w:spacing w:val="-3"/>
        </w:rPr>
        <w:t xml:space="preserve">.  It is intended that part of the proceeds of this loan will be applied to eligible payments under the contract </w:t>
      </w:r>
      <w:r>
        <w:rPr>
          <w:rStyle w:val="Appelnotedebasdep"/>
          <w:spacing w:val="-3"/>
        </w:rPr>
        <w:footnoteReference w:id="7"/>
      </w:r>
      <w:r>
        <w:rPr>
          <w:spacing w:val="-3"/>
        </w:rPr>
        <w:t xml:space="preserve"> for </w:t>
      </w:r>
      <w:r>
        <w:rPr>
          <w:i/>
          <w:spacing w:val="-2"/>
          <w:sz w:val="20"/>
        </w:rPr>
        <w:t>[title of contract]</w:t>
      </w:r>
      <w:r>
        <w:rPr>
          <w:i/>
          <w:spacing w:val="-3"/>
        </w:rPr>
        <w:t>.</w:t>
      </w:r>
    </w:p>
    <w:p w14:paraId="4EFD6D81" w14:textId="77777777" w:rsidR="00C06033" w:rsidRDefault="00C06033" w:rsidP="00C06033">
      <w:pPr>
        <w:tabs>
          <w:tab w:val="left" w:pos="-720"/>
        </w:tabs>
        <w:suppressAutoHyphens/>
        <w:rPr>
          <w:spacing w:val="-3"/>
        </w:rPr>
      </w:pPr>
    </w:p>
    <w:p w14:paraId="6B5EBB69" w14:textId="77777777" w:rsidR="00C06033" w:rsidRDefault="00C06033" w:rsidP="00C06033">
      <w:pPr>
        <w:tabs>
          <w:tab w:val="left" w:pos="-720"/>
        </w:tabs>
        <w:suppressAutoHyphens/>
        <w:rPr>
          <w:spacing w:val="-3"/>
        </w:rPr>
      </w:pPr>
      <w:r>
        <w:rPr>
          <w:spacing w:val="-3"/>
        </w:rPr>
        <w:t>2.</w:t>
      </w:r>
      <w:r>
        <w:rPr>
          <w:spacing w:val="-3"/>
        </w:rPr>
        <w:tab/>
        <w:t xml:space="preserve">The </w:t>
      </w:r>
      <w:r>
        <w:rPr>
          <w:i/>
          <w:spacing w:val="-2"/>
          <w:sz w:val="20"/>
        </w:rPr>
        <w:t>[insert name of the Employer]</w:t>
      </w:r>
      <w:r>
        <w:rPr>
          <w:i/>
          <w:spacing w:val="-3"/>
        </w:rPr>
        <w:t xml:space="preserve"> </w:t>
      </w:r>
      <w:r>
        <w:rPr>
          <w:spacing w:val="-3"/>
        </w:rPr>
        <w:t xml:space="preserve">now invites sealed bids from eligible bidders for the design, supply and installation of </w:t>
      </w:r>
      <w:r>
        <w:rPr>
          <w:i/>
          <w:spacing w:val="-2"/>
          <w:sz w:val="20"/>
        </w:rPr>
        <w:t>[insert brief description of the facilities]</w:t>
      </w:r>
      <w:r w:rsidRPr="009F0236">
        <w:rPr>
          <w:rFonts w:ascii="ArialMT" w:hAnsi="ArialMT" w:cs="ArialMT"/>
          <w:sz w:val="20"/>
        </w:rPr>
        <w:t xml:space="preserve"> </w:t>
      </w:r>
      <w:r w:rsidRPr="009F0236">
        <w:rPr>
          <w:spacing w:val="-3"/>
        </w:rPr>
        <w:t xml:space="preserve">(“the </w:t>
      </w:r>
      <w:r>
        <w:rPr>
          <w:spacing w:val="-3"/>
        </w:rPr>
        <w:t>Facilitie</w:t>
      </w:r>
      <w:r w:rsidRPr="009F0236">
        <w:rPr>
          <w:spacing w:val="-3"/>
        </w:rPr>
        <w:t>s”</w:t>
      </w:r>
      <w:r>
        <w:rPr>
          <w:spacing w:val="-3"/>
        </w:rPr>
        <w:t>)</w:t>
      </w:r>
      <w:r>
        <w:rPr>
          <w:i/>
          <w:spacing w:val="-3"/>
        </w:rPr>
        <w:t>.</w:t>
      </w:r>
      <w:r w:rsidR="00E0664F" w:rsidRPr="00E0664F">
        <w:rPr>
          <w:spacing w:val="-3"/>
        </w:rPr>
        <w:t xml:space="preserve"> </w:t>
      </w:r>
      <w:r w:rsidR="00E0664F" w:rsidRPr="001F1AED">
        <w:rPr>
          <w:spacing w:val="-3"/>
        </w:rPr>
        <w:t xml:space="preserve">International competitive bidding will conducted in accordance with the </w:t>
      </w:r>
      <w:r w:rsidR="002D253C">
        <w:rPr>
          <w:spacing w:val="-3"/>
        </w:rPr>
        <w:t>Agency</w:t>
      </w:r>
      <w:r w:rsidR="00E0664F" w:rsidRPr="001F1AED">
        <w:rPr>
          <w:spacing w:val="-3"/>
        </w:rPr>
        <w:t>'s</w:t>
      </w:r>
      <w:r w:rsidR="00E0664F" w:rsidRPr="001F1AED">
        <w:rPr>
          <w:sz w:val="20"/>
        </w:rPr>
        <w:t xml:space="preserve"> [</w:t>
      </w:r>
      <w:r w:rsidR="00E0664F" w:rsidRPr="001F1AED">
        <w:rPr>
          <w:i/>
          <w:spacing w:val="-2"/>
          <w:sz w:val="20"/>
        </w:rPr>
        <w:t xml:space="preserve">insert </w:t>
      </w:r>
      <w:r w:rsidR="00E0664F">
        <w:rPr>
          <w:i/>
          <w:spacing w:val="-2"/>
          <w:sz w:val="20"/>
        </w:rPr>
        <w:t>“</w:t>
      </w:r>
      <w:r w:rsidR="00E0664F" w:rsidRPr="001F1AED">
        <w:rPr>
          <w:i/>
          <w:spacing w:val="-2"/>
          <w:sz w:val="20"/>
        </w:rPr>
        <w:t>Single-Stage</w:t>
      </w:r>
      <w:r w:rsidR="00E0664F">
        <w:rPr>
          <w:i/>
          <w:spacing w:val="-2"/>
          <w:sz w:val="20"/>
        </w:rPr>
        <w:t>”</w:t>
      </w:r>
      <w:r w:rsidR="00E0664F" w:rsidRPr="001F1AED">
        <w:rPr>
          <w:i/>
          <w:spacing w:val="-2"/>
          <w:sz w:val="20"/>
        </w:rPr>
        <w:t xml:space="preserve"> or </w:t>
      </w:r>
      <w:r w:rsidR="00E0664F">
        <w:rPr>
          <w:i/>
          <w:spacing w:val="-2"/>
          <w:sz w:val="20"/>
        </w:rPr>
        <w:t>“</w:t>
      </w:r>
      <w:r w:rsidR="00E0664F" w:rsidRPr="001F1AED">
        <w:rPr>
          <w:i/>
          <w:spacing w:val="-2"/>
          <w:sz w:val="20"/>
        </w:rPr>
        <w:t>Two-Stage</w:t>
      </w:r>
      <w:r w:rsidR="00E0664F">
        <w:rPr>
          <w:i/>
          <w:spacing w:val="-2"/>
          <w:sz w:val="20"/>
        </w:rPr>
        <w:t>”</w:t>
      </w:r>
      <w:r w:rsidR="00E0664F" w:rsidRPr="001F1AED">
        <w:rPr>
          <w:b/>
          <w:bCs/>
          <w:sz w:val="17"/>
          <w:szCs w:val="17"/>
        </w:rPr>
        <w:t>]</w:t>
      </w:r>
      <w:r w:rsidR="00E0664F" w:rsidRPr="001F1AED">
        <w:rPr>
          <w:sz w:val="20"/>
        </w:rPr>
        <w:t xml:space="preserve"> </w:t>
      </w:r>
      <w:r w:rsidR="00E0664F" w:rsidRPr="001F1AED">
        <w:rPr>
          <w:rStyle w:val="Appelnotedebasdep"/>
          <w:sz w:val="20"/>
        </w:rPr>
        <w:footnoteReference w:id="8"/>
      </w:r>
      <w:r w:rsidR="00E0664F" w:rsidRPr="001F1AED">
        <w:rPr>
          <w:sz w:val="13"/>
          <w:szCs w:val="13"/>
        </w:rPr>
        <w:t xml:space="preserve"> </w:t>
      </w:r>
      <w:r w:rsidR="00E0664F" w:rsidRPr="001F1AED">
        <w:rPr>
          <w:spacing w:val="-3"/>
        </w:rPr>
        <w:t>Bidding Procedure</w:t>
      </w:r>
      <w:r w:rsidR="00E0664F" w:rsidRPr="001F1AED">
        <w:rPr>
          <w:sz w:val="20"/>
        </w:rPr>
        <w:t>.</w:t>
      </w:r>
    </w:p>
    <w:p w14:paraId="2C48AB46" w14:textId="77777777" w:rsidR="00C06033" w:rsidRPr="00E0558D" w:rsidRDefault="00C06033" w:rsidP="00C0603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pacing w:val="-2"/>
        </w:rPr>
      </w:pPr>
    </w:p>
    <w:p w14:paraId="7ADF6748" w14:textId="77777777" w:rsidR="00C06033" w:rsidRDefault="00C06033" w:rsidP="00C06033">
      <w:pPr>
        <w:tabs>
          <w:tab w:val="left" w:pos="-720"/>
        </w:tabs>
        <w:suppressAutoHyphens/>
        <w:rPr>
          <w:spacing w:val="-3"/>
        </w:rPr>
      </w:pPr>
      <w:r>
        <w:rPr>
          <w:spacing w:val="-3"/>
        </w:rPr>
        <w:t>3.</w:t>
      </w:r>
      <w:r>
        <w:rPr>
          <w:spacing w:val="-3"/>
        </w:rPr>
        <w:tab/>
        <w:t xml:space="preserve">Interested eligible bidders may obtain further information from and inspect the bidding documents at the office of </w:t>
      </w:r>
      <w:r>
        <w:rPr>
          <w:i/>
          <w:spacing w:val="-2"/>
          <w:sz w:val="20"/>
        </w:rPr>
        <w:t>[insert name of appropriate purchasing unit]</w:t>
      </w:r>
      <w:r>
        <w:rPr>
          <w:rStyle w:val="Appelnotedebasdep"/>
          <w:spacing w:val="-2"/>
        </w:rPr>
        <w:footnoteReference w:id="9"/>
      </w:r>
      <w:r>
        <w:rPr>
          <w:spacing w:val="-2"/>
          <w:sz w:val="20"/>
        </w:rPr>
        <w:t xml:space="preserve"> </w:t>
      </w:r>
      <w:r>
        <w:rPr>
          <w:i/>
          <w:spacing w:val="-2"/>
          <w:sz w:val="20"/>
        </w:rPr>
        <w:t>[insert mailing address of appropriate office for inquiry and issuance of bidding documents and cable, telex, and/or facsimile numbers]</w:t>
      </w:r>
      <w:r>
        <w:rPr>
          <w:spacing w:val="-3"/>
        </w:rPr>
        <w:t>.</w:t>
      </w:r>
    </w:p>
    <w:p w14:paraId="678A209A" w14:textId="77777777" w:rsidR="00C06033" w:rsidRDefault="00C06033" w:rsidP="00C06033">
      <w:pPr>
        <w:tabs>
          <w:tab w:val="left" w:pos="-720"/>
        </w:tabs>
        <w:suppressAutoHyphens/>
        <w:rPr>
          <w:spacing w:val="-3"/>
        </w:rPr>
      </w:pPr>
    </w:p>
    <w:p w14:paraId="3911A011" w14:textId="77777777" w:rsidR="00C06033" w:rsidRDefault="00C06033" w:rsidP="00C06033">
      <w:pPr>
        <w:tabs>
          <w:tab w:val="left" w:pos="-720"/>
        </w:tabs>
        <w:suppressAutoHyphens/>
        <w:rPr>
          <w:spacing w:val="-3"/>
        </w:rPr>
      </w:pPr>
      <w:r>
        <w:rPr>
          <w:spacing w:val="-3"/>
        </w:rPr>
        <w:t>4.</w:t>
      </w:r>
      <w:r>
        <w:rPr>
          <w:spacing w:val="-3"/>
        </w:rPr>
        <w:tab/>
        <w:t xml:space="preserve">A complete set of bidding documents may be purchased by interested bidders on the submission of a written application to the above and upon payment of a non-refundable fee of </w:t>
      </w:r>
      <w:r>
        <w:rPr>
          <w:i/>
          <w:spacing w:val="-2"/>
          <w:sz w:val="20"/>
        </w:rPr>
        <w:t>[insert amount in Employer’s currency or in a convertible currency]</w:t>
      </w:r>
      <w:r>
        <w:rPr>
          <w:spacing w:val="-2"/>
          <w:sz w:val="20"/>
        </w:rPr>
        <w:t>.</w:t>
      </w:r>
      <w:r>
        <w:rPr>
          <w:rStyle w:val="Appelnotedebasdep"/>
          <w:spacing w:val="-2"/>
        </w:rPr>
        <w:footnoteReference w:id="10"/>
      </w:r>
    </w:p>
    <w:p w14:paraId="74368A22" w14:textId="77777777" w:rsidR="00C06033" w:rsidRDefault="00C06033" w:rsidP="00C06033">
      <w:pPr>
        <w:tabs>
          <w:tab w:val="left" w:pos="-720"/>
        </w:tabs>
        <w:suppressAutoHyphens/>
        <w:rPr>
          <w:spacing w:val="-3"/>
        </w:rPr>
      </w:pPr>
    </w:p>
    <w:p w14:paraId="6B5E3202" w14:textId="77777777" w:rsidR="00C06033" w:rsidRDefault="00C06033" w:rsidP="00C06033">
      <w:pPr>
        <w:tabs>
          <w:tab w:val="left" w:pos="-720"/>
        </w:tabs>
        <w:suppressAutoHyphens/>
        <w:rPr>
          <w:spacing w:val="-3"/>
        </w:rPr>
      </w:pPr>
      <w:r>
        <w:rPr>
          <w:spacing w:val="-3"/>
        </w:rPr>
        <w:t>5.</w:t>
      </w:r>
      <w:r>
        <w:rPr>
          <w:spacing w:val="-3"/>
        </w:rPr>
        <w:tab/>
        <w:t xml:space="preserve">The provisions in the Instructions to Bidders and in the General Conditions of Contract are the provisions of the Agence Française de Développement’s </w:t>
      </w:r>
      <w:r>
        <w:rPr>
          <w:i/>
          <w:spacing w:val="-3"/>
        </w:rPr>
        <w:t>Standard Bidding Documents:  Procurement of Plant, Design, Supply and Installation</w:t>
      </w:r>
      <w:r>
        <w:rPr>
          <w:spacing w:val="-3"/>
        </w:rPr>
        <w:t>.</w:t>
      </w:r>
    </w:p>
    <w:p w14:paraId="17B17A14" w14:textId="77777777" w:rsidR="00C06033" w:rsidRPr="00E0558D" w:rsidRDefault="00C06033" w:rsidP="00C0603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pacing w:val="-2"/>
        </w:rPr>
      </w:pPr>
    </w:p>
    <w:p w14:paraId="0EA514C8" w14:textId="77777777" w:rsidR="00C06033" w:rsidRDefault="00C06033" w:rsidP="00C06033">
      <w:pPr>
        <w:pStyle w:val="BankNormal"/>
        <w:spacing w:after="0"/>
        <w:rPr>
          <w:i/>
          <w:spacing w:val="-2"/>
          <w:sz w:val="20"/>
        </w:rPr>
      </w:pPr>
      <w:r>
        <w:rPr>
          <w:spacing w:val="-3"/>
        </w:rPr>
        <w:t>6.</w:t>
      </w:r>
      <w:r>
        <w:rPr>
          <w:spacing w:val="-3"/>
        </w:rPr>
        <w:tab/>
        <w:t>Bids must be delivered to the above office</w:t>
      </w:r>
      <w:r>
        <w:rPr>
          <w:rStyle w:val="Appelnotedebasdep"/>
          <w:spacing w:val="-3"/>
        </w:rPr>
        <w:footnoteReference w:id="11"/>
      </w:r>
      <w:r>
        <w:rPr>
          <w:spacing w:val="-3"/>
        </w:rPr>
        <w:t xml:space="preserve"> on or before </w:t>
      </w:r>
      <w:r>
        <w:rPr>
          <w:i/>
          <w:spacing w:val="-2"/>
          <w:sz w:val="20"/>
        </w:rPr>
        <w:t>[insert time]</w:t>
      </w:r>
      <w:r>
        <w:rPr>
          <w:spacing w:val="-3"/>
        </w:rPr>
        <w:t xml:space="preserve"> on </w:t>
      </w:r>
      <w:r>
        <w:rPr>
          <w:i/>
          <w:spacing w:val="-2"/>
          <w:sz w:val="20"/>
        </w:rPr>
        <w:t>[insert date]</w:t>
      </w:r>
      <w:r>
        <w:rPr>
          <w:spacing w:val="-3"/>
        </w:rPr>
        <w:t xml:space="preserve"> and must be accompanied by </w:t>
      </w:r>
      <w:r w:rsidRPr="006949AA">
        <w:rPr>
          <w:i/>
          <w:spacing w:val="-3"/>
          <w:sz w:val="20"/>
        </w:rPr>
        <w:t>[insert bid security or Bid-Securing Declaration]</w:t>
      </w:r>
      <w:r>
        <w:rPr>
          <w:spacing w:val="-3"/>
        </w:rPr>
        <w:t xml:space="preserve"> of </w:t>
      </w:r>
      <w:r>
        <w:rPr>
          <w:i/>
          <w:spacing w:val="-2"/>
          <w:sz w:val="20"/>
        </w:rPr>
        <w:t>[insert fixed sum]</w:t>
      </w:r>
    </w:p>
    <w:p w14:paraId="6E1AE304" w14:textId="77777777" w:rsidR="00C06033" w:rsidRDefault="00C06033" w:rsidP="00C06033">
      <w:pPr>
        <w:pStyle w:val="BankNormal"/>
        <w:spacing w:after="0"/>
        <w:rPr>
          <w:spacing w:val="-2"/>
        </w:rPr>
      </w:pPr>
    </w:p>
    <w:p w14:paraId="188410A8" w14:textId="77777777" w:rsidR="00C06033" w:rsidRDefault="00C06033" w:rsidP="00C06033">
      <w:pPr>
        <w:suppressAutoHyphens/>
        <w:rPr>
          <w:spacing w:val="-3"/>
        </w:rPr>
      </w:pPr>
      <w:r>
        <w:rPr>
          <w:spacing w:val="-3"/>
        </w:rPr>
        <w:lastRenderedPageBreak/>
        <w:t>7.</w:t>
      </w:r>
      <w:r>
        <w:rPr>
          <w:spacing w:val="-3"/>
        </w:rPr>
        <w:tab/>
        <w:t xml:space="preserve">Bids will be opened in the presence of bidders’ representatives who choose to attend at </w:t>
      </w:r>
      <w:r>
        <w:rPr>
          <w:i/>
          <w:spacing w:val="-2"/>
          <w:sz w:val="20"/>
        </w:rPr>
        <w:t>[insert time and date]</w:t>
      </w:r>
      <w:r>
        <w:rPr>
          <w:i/>
          <w:spacing w:val="-3"/>
        </w:rPr>
        <w:t xml:space="preserve"> </w:t>
      </w:r>
      <w:r>
        <w:rPr>
          <w:spacing w:val="-3"/>
        </w:rPr>
        <w:t xml:space="preserve">at the offices of </w:t>
      </w:r>
      <w:r>
        <w:rPr>
          <w:i/>
          <w:spacing w:val="-2"/>
          <w:sz w:val="20"/>
        </w:rPr>
        <w:t>[insert address of appropriate office]</w:t>
      </w:r>
      <w:r>
        <w:rPr>
          <w:spacing w:val="-3"/>
        </w:rPr>
        <w:t>.</w:t>
      </w:r>
    </w:p>
    <w:p w14:paraId="1D7FCEC8" w14:textId="77777777" w:rsidR="00C06033" w:rsidRDefault="00C06033" w:rsidP="00C06033">
      <w:pPr>
        <w:suppressAutoHyphens/>
        <w:rPr>
          <w:spacing w:val="-3"/>
        </w:rPr>
      </w:pPr>
    </w:p>
    <w:p w14:paraId="4B2C88A7" w14:textId="77777777" w:rsidR="00C06033" w:rsidRDefault="00C06033" w:rsidP="00C06033">
      <w:pPr>
        <w:pStyle w:val="BankNormal"/>
        <w:spacing w:after="0"/>
        <w:rPr>
          <w:spacing w:val="-2"/>
        </w:rPr>
      </w:pPr>
      <w:r>
        <w:rPr>
          <w:spacing w:val="-3"/>
        </w:rPr>
        <w:t>8.</w:t>
      </w:r>
      <w:r>
        <w:rPr>
          <w:spacing w:val="-3"/>
        </w:rPr>
        <w:tab/>
        <w:t xml:space="preserve">Qualification criteria are as follows: </w:t>
      </w:r>
      <w:r w:rsidRPr="008104DD">
        <w:rPr>
          <w:i/>
          <w:spacing w:val="-3"/>
        </w:rPr>
        <w:t>[insert list of technical, financial, legal and other qualification criteria]</w:t>
      </w:r>
      <w:r>
        <w:rPr>
          <w:spacing w:val="-3"/>
        </w:rPr>
        <w:t xml:space="preserve"> </w:t>
      </w:r>
    </w:p>
    <w:p w14:paraId="068338C7" w14:textId="77777777" w:rsidR="00E0664F" w:rsidRPr="001F1AED" w:rsidRDefault="00E0664F" w:rsidP="00166F11">
      <w:pPr>
        <w:pStyle w:val="Titre5"/>
      </w:pPr>
      <w:r>
        <w:rPr>
          <w:i/>
        </w:rPr>
        <w:br w:type="page"/>
      </w:r>
      <w:bookmarkStart w:id="18" w:name="_Toc386016313"/>
      <w:r w:rsidRPr="001F1AED">
        <w:lastRenderedPageBreak/>
        <w:t>Standard Format for Invitation for Second-Stage Bids</w:t>
      </w:r>
      <w:bookmarkEnd w:id="18"/>
    </w:p>
    <w:p w14:paraId="7325D00E" w14:textId="77777777" w:rsidR="00E0664F" w:rsidRPr="001F1AED" w:rsidRDefault="00E0664F" w:rsidP="00E0664F">
      <w:pPr>
        <w:autoSpaceDE w:val="0"/>
        <w:autoSpaceDN w:val="0"/>
        <w:adjustRightInd w:val="0"/>
        <w:rPr>
          <w:b/>
          <w:bCs/>
          <w:sz w:val="44"/>
          <w:szCs w:val="44"/>
        </w:rPr>
      </w:pPr>
    </w:p>
    <w:p w14:paraId="0CAB97E9" w14:textId="77777777" w:rsidR="00E0664F" w:rsidRPr="001F1AED" w:rsidRDefault="00E0664F" w:rsidP="00E0664F">
      <w:pPr>
        <w:autoSpaceDE w:val="0"/>
        <w:autoSpaceDN w:val="0"/>
        <w:adjustRightInd w:val="0"/>
        <w:rPr>
          <w:b/>
          <w:bCs/>
          <w:sz w:val="20"/>
        </w:rPr>
      </w:pPr>
      <w:r w:rsidRPr="001F1AED">
        <w:rPr>
          <w:b/>
          <w:bCs/>
          <w:sz w:val="20"/>
        </w:rPr>
        <w:t>[Letterhead of the Employer]</w:t>
      </w:r>
    </w:p>
    <w:p w14:paraId="2DEF6BA2" w14:textId="77777777" w:rsidR="00E0664F" w:rsidRPr="001F1AED" w:rsidRDefault="00E0664F" w:rsidP="00E0664F">
      <w:pPr>
        <w:autoSpaceDE w:val="0"/>
        <w:autoSpaceDN w:val="0"/>
        <w:adjustRightInd w:val="0"/>
        <w:rPr>
          <w:b/>
          <w:bCs/>
          <w:sz w:val="20"/>
        </w:rPr>
      </w:pPr>
    </w:p>
    <w:p w14:paraId="55010336" w14:textId="77777777" w:rsidR="00E0664F" w:rsidRPr="001F1AED" w:rsidRDefault="00E0664F" w:rsidP="00E0664F">
      <w:pPr>
        <w:autoSpaceDE w:val="0"/>
        <w:autoSpaceDN w:val="0"/>
        <w:adjustRightInd w:val="0"/>
        <w:rPr>
          <w:sz w:val="20"/>
        </w:rPr>
      </w:pPr>
      <w:r w:rsidRPr="00F42A2B">
        <w:rPr>
          <w:b/>
          <w:bCs/>
          <w:szCs w:val="24"/>
        </w:rPr>
        <w:t>Date</w:t>
      </w:r>
      <w:r w:rsidRPr="00F42A2B">
        <w:rPr>
          <w:szCs w:val="24"/>
        </w:rPr>
        <w:t>:</w:t>
      </w:r>
      <w:r w:rsidRPr="001F1AED">
        <w:rPr>
          <w:i/>
          <w:spacing w:val="-2"/>
          <w:sz w:val="20"/>
        </w:rPr>
        <w:t xml:space="preserve"> [date of issuance of Invitation for Second-Stage Bids]</w:t>
      </w:r>
    </w:p>
    <w:p w14:paraId="22E514E5" w14:textId="77777777" w:rsidR="00E0664F" w:rsidRPr="00F42A2B" w:rsidRDefault="00E0664F" w:rsidP="00E0664F">
      <w:pPr>
        <w:autoSpaceDE w:val="0"/>
        <w:autoSpaceDN w:val="0"/>
        <w:adjustRightInd w:val="0"/>
        <w:rPr>
          <w:b/>
          <w:bCs/>
          <w:szCs w:val="24"/>
        </w:rPr>
      </w:pPr>
      <w:r w:rsidRPr="00F42A2B">
        <w:rPr>
          <w:b/>
          <w:bCs/>
          <w:szCs w:val="24"/>
        </w:rPr>
        <w:t>Loan No:</w:t>
      </w:r>
    </w:p>
    <w:p w14:paraId="495F6CB5" w14:textId="77777777" w:rsidR="00E0664F" w:rsidRPr="00F42A2B" w:rsidRDefault="00E0664F" w:rsidP="00E0664F">
      <w:pPr>
        <w:autoSpaceDE w:val="0"/>
        <w:autoSpaceDN w:val="0"/>
        <w:adjustRightInd w:val="0"/>
        <w:rPr>
          <w:szCs w:val="24"/>
        </w:rPr>
      </w:pPr>
      <w:r w:rsidRPr="00F42A2B">
        <w:rPr>
          <w:b/>
          <w:bCs/>
          <w:szCs w:val="24"/>
        </w:rPr>
        <w:t xml:space="preserve">IFB No: </w:t>
      </w:r>
    </w:p>
    <w:p w14:paraId="6CDA3B96" w14:textId="77777777" w:rsidR="00E0664F" w:rsidRPr="00F42A2B" w:rsidRDefault="00E0664F" w:rsidP="00E0664F">
      <w:pPr>
        <w:autoSpaceDE w:val="0"/>
        <w:autoSpaceDN w:val="0"/>
        <w:adjustRightInd w:val="0"/>
        <w:rPr>
          <w:szCs w:val="24"/>
        </w:rPr>
      </w:pPr>
      <w:r w:rsidRPr="00F42A2B">
        <w:rPr>
          <w:b/>
          <w:bCs/>
          <w:szCs w:val="24"/>
        </w:rPr>
        <w:t xml:space="preserve">Deadline for Bids </w:t>
      </w:r>
      <w:r w:rsidRPr="00F42A2B">
        <w:rPr>
          <w:i/>
          <w:spacing w:val="-2"/>
          <w:sz w:val="20"/>
        </w:rPr>
        <w:t>[insert closing date and time]</w:t>
      </w:r>
    </w:p>
    <w:p w14:paraId="0B2CCF8C" w14:textId="77777777" w:rsidR="00E0664F" w:rsidRPr="001F1AED" w:rsidRDefault="00E0664F" w:rsidP="00E0664F">
      <w:pPr>
        <w:autoSpaceDE w:val="0"/>
        <w:autoSpaceDN w:val="0"/>
        <w:adjustRightInd w:val="0"/>
        <w:rPr>
          <w:sz w:val="20"/>
        </w:rPr>
      </w:pPr>
    </w:p>
    <w:p w14:paraId="5122F09F" w14:textId="77777777" w:rsidR="00E0664F" w:rsidRPr="001F1AED" w:rsidRDefault="00E0664F" w:rsidP="00E0664F">
      <w:pPr>
        <w:autoSpaceDE w:val="0"/>
        <w:autoSpaceDN w:val="0"/>
        <w:adjustRightInd w:val="0"/>
        <w:rPr>
          <w:sz w:val="20"/>
        </w:rPr>
      </w:pPr>
      <w:r w:rsidRPr="00F42A2B">
        <w:rPr>
          <w:szCs w:val="24"/>
        </w:rPr>
        <w:t>To:</w:t>
      </w:r>
      <w:r w:rsidRPr="001F1AED">
        <w:rPr>
          <w:sz w:val="20"/>
        </w:rPr>
        <w:t xml:space="preserve"> </w:t>
      </w:r>
      <w:r w:rsidRPr="001F1AED">
        <w:rPr>
          <w:i/>
          <w:spacing w:val="-2"/>
          <w:sz w:val="20"/>
        </w:rPr>
        <w:t>[ insert name and address of the Bidder ]</w:t>
      </w:r>
    </w:p>
    <w:p w14:paraId="4475D788" w14:textId="77777777" w:rsidR="00E0664F" w:rsidRPr="001F1AED" w:rsidRDefault="00E0664F" w:rsidP="00E0664F">
      <w:pPr>
        <w:autoSpaceDE w:val="0"/>
        <w:autoSpaceDN w:val="0"/>
        <w:adjustRightInd w:val="0"/>
        <w:rPr>
          <w:sz w:val="20"/>
        </w:rPr>
      </w:pPr>
    </w:p>
    <w:p w14:paraId="77DA5917" w14:textId="77777777" w:rsidR="00E0664F" w:rsidRPr="001F1AED" w:rsidRDefault="00E0664F" w:rsidP="00E0664F">
      <w:pPr>
        <w:autoSpaceDE w:val="0"/>
        <w:autoSpaceDN w:val="0"/>
        <w:adjustRightInd w:val="0"/>
        <w:spacing w:after="200"/>
        <w:rPr>
          <w:spacing w:val="-3"/>
        </w:rPr>
      </w:pPr>
      <w:r w:rsidRPr="001F1AED">
        <w:rPr>
          <w:spacing w:val="-3"/>
        </w:rPr>
        <w:t xml:space="preserve">1. We hereby inform you that you are invited to submit a sealed Second-Stage Bid for the execution and completion of the cited contract for which you submitted a first-stage bid on </w:t>
      </w:r>
      <w:r w:rsidRPr="001F1AED">
        <w:rPr>
          <w:i/>
          <w:spacing w:val="-2"/>
          <w:sz w:val="20"/>
        </w:rPr>
        <w:t>[insert date of submission of first stage bid</w:t>
      </w:r>
      <w:r w:rsidRPr="001F1AED">
        <w:rPr>
          <w:spacing w:val="-3"/>
        </w:rPr>
        <w:t xml:space="preserve">], which was reviewed during the clarification meeting(s) held on </w:t>
      </w:r>
      <w:r w:rsidRPr="001F1AED">
        <w:rPr>
          <w:i/>
          <w:spacing w:val="-2"/>
          <w:sz w:val="20"/>
        </w:rPr>
        <w:t>[ insert dates</w:t>
      </w:r>
      <w:r w:rsidRPr="001F1AED">
        <w:rPr>
          <w:spacing w:val="-3"/>
        </w:rPr>
        <w:t xml:space="preserve"> ]and has been found technically responsive.</w:t>
      </w:r>
    </w:p>
    <w:p w14:paraId="0E98BBA6" w14:textId="77777777" w:rsidR="00E0664F" w:rsidRPr="001F1AED" w:rsidRDefault="00E0664F" w:rsidP="00E0664F">
      <w:pPr>
        <w:autoSpaceDE w:val="0"/>
        <w:autoSpaceDN w:val="0"/>
        <w:adjustRightInd w:val="0"/>
        <w:spacing w:after="200"/>
        <w:rPr>
          <w:spacing w:val="-3"/>
        </w:rPr>
      </w:pPr>
      <w:r w:rsidRPr="001F1AED">
        <w:rPr>
          <w:spacing w:val="-3"/>
        </w:rPr>
        <w:t>2. Your Second-Stage Bid should include an updated technical and commercial bid based on attached amendment, if any</w:t>
      </w:r>
      <w:r w:rsidRPr="001F1AED">
        <w:rPr>
          <w:rStyle w:val="Appelnotedebasdep"/>
        </w:rPr>
        <w:footnoteReference w:id="12"/>
      </w:r>
      <w:r w:rsidRPr="001F1AED">
        <w:rPr>
          <w:spacing w:val="-3"/>
        </w:rPr>
        <w:t xml:space="preserve">, and on the modifications, if any, listed in the </w:t>
      </w:r>
      <w:r>
        <w:rPr>
          <w:spacing w:val="-3"/>
        </w:rPr>
        <w:t>“</w:t>
      </w:r>
      <w:r w:rsidRPr="001F1AED">
        <w:rPr>
          <w:spacing w:val="-3"/>
        </w:rPr>
        <w:t>Changes Required Pursuant to the First Stage Evaluation</w:t>
      </w:r>
      <w:r>
        <w:rPr>
          <w:spacing w:val="-3"/>
        </w:rPr>
        <w:t>”</w:t>
      </w:r>
      <w:r w:rsidRPr="001F1AED">
        <w:rPr>
          <w:spacing w:val="-3"/>
        </w:rPr>
        <w:t xml:space="preserve"> Annex to the Memorandum of the clarification meeting(s) held with you on </w:t>
      </w:r>
      <w:r w:rsidRPr="001F1AED">
        <w:rPr>
          <w:i/>
          <w:spacing w:val="-2"/>
          <w:sz w:val="20"/>
        </w:rPr>
        <w:t>[ insert dates]</w:t>
      </w:r>
      <w:r w:rsidRPr="001F1AED">
        <w:rPr>
          <w:spacing w:val="-3"/>
        </w:rPr>
        <w:t xml:space="preserve"> </w:t>
      </w:r>
      <w:r w:rsidRPr="001F1AED">
        <w:rPr>
          <w:rStyle w:val="Appelnotedebasdep"/>
        </w:rPr>
        <w:footnoteReference w:id="13"/>
      </w:r>
      <w:r w:rsidRPr="001F1AED">
        <w:rPr>
          <w:spacing w:val="-3"/>
        </w:rPr>
        <w:t>.</w:t>
      </w:r>
    </w:p>
    <w:p w14:paraId="14637F30" w14:textId="77777777" w:rsidR="00E0664F" w:rsidRPr="001F1AED" w:rsidRDefault="00E0664F" w:rsidP="00E0664F">
      <w:pPr>
        <w:autoSpaceDE w:val="0"/>
        <w:autoSpaceDN w:val="0"/>
        <w:adjustRightInd w:val="0"/>
        <w:spacing w:after="200"/>
        <w:rPr>
          <w:spacing w:val="-3"/>
        </w:rPr>
      </w:pPr>
      <w:r w:rsidRPr="001F1AED">
        <w:rPr>
          <w:spacing w:val="-3"/>
        </w:rPr>
        <w:t xml:space="preserve">3. Second-Stage Bids shall be submitted </w:t>
      </w:r>
      <w:r w:rsidRPr="001F1AED">
        <w:rPr>
          <w:i/>
          <w:spacing w:val="-2"/>
          <w:sz w:val="20"/>
        </w:rPr>
        <w:t>[insert time, date and address for Second-Stage Bid submission]</w:t>
      </w:r>
      <w:r w:rsidRPr="001F1AED">
        <w:rPr>
          <w:spacing w:val="-3"/>
        </w:rPr>
        <w:t xml:space="preserve"> and will be opened in the presence of the Bidder’s representatives who choose to attend at </w:t>
      </w:r>
      <w:r w:rsidRPr="001F1AED">
        <w:rPr>
          <w:i/>
          <w:spacing w:val="-2"/>
          <w:sz w:val="20"/>
        </w:rPr>
        <w:t>[insert time, date and address for Second-Stage Bid opening]</w:t>
      </w:r>
      <w:r w:rsidRPr="001F1AED">
        <w:rPr>
          <w:rStyle w:val="Appelnotedebasdep"/>
        </w:rPr>
        <w:footnoteReference w:id="14"/>
      </w:r>
      <w:r w:rsidRPr="001F1AED">
        <w:rPr>
          <w:i/>
          <w:spacing w:val="-2"/>
          <w:sz w:val="20"/>
        </w:rPr>
        <w:t>.</w:t>
      </w:r>
    </w:p>
    <w:p w14:paraId="48130A89" w14:textId="77777777" w:rsidR="00E0664F" w:rsidRPr="001F1AED" w:rsidRDefault="00E0664F" w:rsidP="00E0664F">
      <w:pPr>
        <w:autoSpaceDE w:val="0"/>
        <w:autoSpaceDN w:val="0"/>
        <w:adjustRightInd w:val="0"/>
        <w:spacing w:after="200"/>
        <w:rPr>
          <w:spacing w:val="-3"/>
        </w:rPr>
      </w:pPr>
      <w:r w:rsidRPr="001F1AED">
        <w:rPr>
          <w:spacing w:val="-3"/>
        </w:rPr>
        <w:t xml:space="preserve">4. Second-Stage Bids shall remain valid for </w:t>
      </w:r>
      <w:r w:rsidRPr="001F1AED">
        <w:rPr>
          <w:i/>
          <w:spacing w:val="-2"/>
          <w:sz w:val="20"/>
        </w:rPr>
        <w:t>[insert number of days]</w:t>
      </w:r>
      <w:r w:rsidRPr="001F1AED">
        <w:rPr>
          <w:spacing w:val="-3"/>
        </w:rPr>
        <w:t xml:space="preserve"> </w:t>
      </w:r>
      <w:r w:rsidRPr="001F1AED">
        <w:rPr>
          <w:rStyle w:val="Appelnotedebasdep"/>
        </w:rPr>
        <w:footnoteReference w:id="15"/>
      </w:r>
      <w:r w:rsidRPr="001F1AED">
        <w:rPr>
          <w:spacing w:val="-3"/>
        </w:rPr>
        <w:t xml:space="preserve"> after the deadline for bid submission prescribed above.</w:t>
      </w:r>
    </w:p>
    <w:p w14:paraId="1D880928" w14:textId="77777777" w:rsidR="00E0664F" w:rsidRPr="001F1AED" w:rsidRDefault="00E0664F" w:rsidP="00E0664F">
      <w:pPr>
        <w:autoSpaceDE w:val="0"/>
        <w:autoSpaceDN w:val="0"/>
        <w:adjustRightInd w:val="0"/>
        <w:spacing w:after="200"/>
        <w:rPr>
          <w:spacing w:val="-3"/>
        </w:rPr>
      </w:pPr>
      <w:r w:rsidRPr="001F1AED">
        <w:rPr>
          <w:spacing w:val="-3"/>
        </w:rPr>
        <w:t xml:space="preserve">5. All Second-Stage Bids must be accompanied by a bid security in an amount of </w:t>
      </w:r>
      <w:r w:rsidRPr="001F1AED">
        <w:rPr>
          <w:i/>
          <w:spacing w:val="-2"/>
          <w:sz w:val="20"/>
        </w:rPr>
        <w:t>[insert fixed sum or percentage of bid amount</w:t>
      </w:r>
      <w:r w:rsidRPr="001F1AED">
        <w:rPr>
          <w:spacing w:val="-3"/>
        </w:rPr>
        <w:t>].</w:t>
      </w:r>
    </w:p>
    <w:p w14:paraId="06D3FFC7" w14:textId="77777777" w:rsidR="00E0664F" w:rsidRPr="001F1AED" w:rsidRDefault="00E0664F" w:rsidP="00E0664F">
      <w:pPr>
        <w:autoSpaceDE w:val="0"/>
        <w:autoSpaceDN w:val="0"/>
        <w:adjustRightInd w:val="0"/>
        <w:spacing w:after="200"/>
        <w:rPr>
          <w:spacing w:val="-3"/>
        </w:rPr>
      </w:pPr>
      <w:r w:rsidRPr="001F1AED">
        <w:rPr>
          <w:spacing w:val="-3"/>
        </w:rPr>
        <w:t xml:space="preserve">6. </w:t>
      </w:r>
      <w:r w:rsidRPr="001F1AED">
        <w:rPr>
          <w:i/>
          <w:spacing w:val="-2"/>
          <w:sz w:val="20"/>
        </w:rPr>
        <w:t>[If bidders were prequalified, include any requirement for updating information provided during prequalification.</w:t>
      </w:r>
      <w:r w:rsidRPr="001F1AED">
        <w:rPr>
          <w:spacing w:val="-3"/>
        </w:rPr>
        <w:t xml:space="preserve">] </w:t>
      </w:r>
      <w:r w:rsidRPr="001F1AED">
        <w:rPr>
          <w:rStyle w:val="Appelnotedebasdep"/>
        </w:rPr>
        <w:footnoteReference w:id="16"/>
      </w:r>
    </w:p>
    <w:p w14:paraId="0E082A45" w14:textId="77777777" w:rsidR="00E0664F" w:rsidRPr="001F1AED" w:rsidRDefault="00E0664F" w:rsidP="00E0664F">
      <w:pPr>
        <w:autoSpaceDE w:val="0"/>
        <w:autoSpaceDN w:val="0"/>
        <w:adjustRightInd w:val="0"/>
        <w:spacing w:after="200"/>
        <w:rPr>
          <w:spacing w:val="-3"/>
        </w:rPr>
      </w:pPr>
      <w:r w:rsidRPr="001F1AED">
        <w:rPr>
          <w:spacing w:val="-3"/>
        </w:rPr>
        <w:t>7. Please confirm receipt of this letter immediately in writing by email, fax or telex. If you do not intend to bid, we would appreciate being so notified again in writing at your earliest opportunity.</w:t>
      </w:r>
    </w:p>
    <w:p w14:paraId="6A4A5CA6" w14:textId="77777777" w:rsidR="00E0664F" w:rsidRPr="001F1AED" w:rsidRDefault="00E0664F" w:rsidP="00E0664F">
      <w:pPr>
        <w:autoSpaceDE w:val="0"/>
        <w:autoSpaceDN w:val="0"/>
        <w:adjustRightInd w:val="0"/>
        <w:rPr>
          <w:spacing w:val="-3"/>
        </w:rPr>
      </w:pPr>
    </w:p>
    <w:p w14:paraId="41D1465D" w14:textId="77777777" w:rsidR="00E0664F" w:rsidRPr="001F1AED" w:rsidRDefault="00E0664F" w:rsidP="00E0664F">
      <w:pPr>
        <w:autoSpaceDE w:val="0"/>
        <w:autoSpaceDN w:val="0"/>
        <w:adjustRightInd w:val="0"/>
        <w:rPr>
          <w:spacing w:val="-3"/>
        </w:rPr>
      </w:pPr>
      <w:r w:rsidRPr="001F1AED">
        <w:rPr>
          <w:spacing w:val="-3"/>
        </w:rPr>
        <w:t>Yours truly,</w:t>
      </w:r>
    </w:p>
    <w:p w14:paraId="14853382" w14:textId="77777777" w:rsidR="00E0664F" w:rsidRPr="001F1AED" w:rsidRDefault="00E0664F" w:rsidP="00E0664F">
      <w:pPr>
        <w:autoSpaceDE w:val="0"/>
        <w:autoSpaceDN w:val="0"/>
        <w:adjustRightInd w:val="0"/>
        <w:rPr>
          <w:spacing w:val="-3"/>
        </w:rPr>
      </w:pPr>
      <w:r w:rsidRPr="001F1AED">
        <w:rPr>
          <w:spacing w:val="-3"/>
        </w:rPr>
        <w:t>Authorized signature:</w:t>
      </w:r>
    </w:p>
    <w:p w14:paraId="5515ADE9" w14:textId="77777777" w:rsidR="00E0664F" w:rsidRPr="001F1AED" w:rsidRDefault="00E0664F" w:rsidP="00E0664F">
      <w:pPr>
        <w:autoSpaceDE w:val="0"/>
        <w:autoSpaceDN w:val="0"/>
        <w:adjustRightInd w:val="0"/>
        <w:rPr>
          <w:spacing w:val="-3"/>
        </w:rPr>
      </w:pPr>
      <w:r w:rsidRPr="001F1AED">
        <w:rPr>
          <w:spacing w:val="-3"/>
        </w:rPr>
        <w:t>Name and title:</w:t>
      </w:r>
    </w:p>
    <w:p w14:paraId="3BBD9983" w14:textId="77777777" w:rsidR="00E0664F" w:rsidRPr="001F1AED" w:rsidRDefault="00E0664F" w:rsidP="00E0664F">
      <w:pPr>
        <w:autoSpaceDE w:val="0"/>
        <w:autoSpaceDN w:val="0"/>
        <w:adjustRightInd w:val="0"/>
        <w:rPr>
          <w:sz w:val="20"/>
        </w:rPr>
      </w:pPr>
      <w:r w:rsidRPr="001F1AED">
        <w:rPr>
          <w:spacing w:val="-3"/>
        </w:rPr>
        <w:t>Attachments</w:t>
      </w:r>
      <w:r w:rsidRPr="001F1AED">
        <w:rPr>
          <w:sz w:val="20"/>
        </w:rPr>
        <w:t xml:space="preserve">: </w:t>
      </w:r>
      <w:r w:rsidRPr="001F1AED">
        <w:rPr>
          <w:i/>
          <w:spacing w:val="-2"/>
          <w:sz w:val="20"/>
        </w:rPr>
        <w:t xml:space="preserve">[insert title of amendments, if any, and the Memorandum of </w:t>
      </w:r>
      <w:r>
        <w:rPr>
          <w:i/>
          <w:spacing w:val="-2"/>
          <w:sz w:val="20"/>
        </w:rPr>
        <w:t>“</w:t>
      </w:r>
      <w:r w:rsidRPr="001F1AED">
        <w:rPr>
          <w:i/>
          <w:spacing w:val="-2"/>
          <w:sz w:val="20"/>
        </w:rPr>
        <w:t>Changes Required Pursuant to First Stage Evaluation]</w:t>
      </w:r>
    </w:p>
    <w:p w14:paraId="73B71692" w14:textId="77777777" w:rsidR="00E0664F" w:rsidRPr="001F1AED" w:rsidRDefault="00E0664F" w:rsidP="00E066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pacing w:val="-2"/>
        </w:rPr>
      </w:pPr>
    </w:p>
    <w:p w14:paraId="51E9D307" w14:textId="77777777" w:rsidR="00470226" w:rsidRPr="00470226" w:rsidRDefault="00546634" w:rsidP="003A1B51">
      <w:pPr>
        <w:pStyle w:val="UG-Part"/>
      </w:pPr>
      <w:r>
        <w:rPr>
          <w:i/>
        </w:rPr>
        <w:br w:type="page"/>
      </w:r>
      <w:bookmarkStart w:id="19" w:name="_Toc386016314"/>
      <w:bookmarkStart w:id="20" w:name="_Toc386121043"/>
      <w:r w:rsidR="00470226" w:rsidRPr="00470226">
        <w:lastRenderedPageBreak/>
        <w:t>Employer’s Requirements</w:t>
      </w:r>
      <w:bookmarkEnd w:id="19"/>
      <w:bookmarkEnd w:id="20"/>
    </w:p>
    <w:p w14:paraId="12519447" w14:textId="77777777" w:rsidR="00470226" w:rsidRDefault="00470226" w:rsidP="00470226">
      <w:pPr>
        <w:autoSpaceDE w:val="0"/>
        <w:autoSpaceDN w:val="0"/>
        <w:adjustRightInd w:val="0"/>
        <w:rPr>
          <w:i/>
        </w:rPr>
      </w:pPr>
    </w:p>
    <w:p w14:paraId="5EB22E60" w14:textId="77777777" w:rsidR="00470226" w:rsidRPr="001F1AED" w:rsidRDefault="00470226" w:rsidP="00470226">
      <w:pPr>
        <w:autoSpaceDE w:val="0"/>
        <w:autoSpaceDN w:val="0"/>
        <w:adjustRightInd w:val="0"/>
      </w:pPr>
      <w:r w:rsidRPr="001F1AED">
        <w:t xml:space="preserve">This Section contains the Scope, the Specifications, the Drawings, </w:t>
      </w:r>
      <w:r w:rsidR="008C4E96">
        <w:t xml:space="preserve">Supplementary </w:t>
      </w:r>
      <w:r w:rsidRPr="001F1AED">
        <w:t>Information that describe the Facilities and Forms to be used during the implementation of the contract.</w:t>
      </w:r>
    </w:p>
    <w:p w14:paraId="74A9F6C2" w14:textId="77777777" w:rsidR="00470226" w:rsidRPr="001F1AED" w:rsidRDefault="00470226" w:rsidP="00470226">
      <w:pPr>
        <w:autoSpaceDE w:val="0"/>
        <w:autoSpaceDN w:val="0"/>
        <w:adjustRightInd w:val="0"/>
      </w:pPr>
    </w:p>
    <w:p w14:paraId="376C612B" w14:textId="77777777" w:rsidR="00470226" w:rsidRPr="001F1AED" w:rsidRDefault="00470226" w:rsidP="00470226">
      <w:pPr>
        <w:autoSpaceDE w:val="0"/>
        <w:autoSpaceDN w:val="0"/>
        <w:adjustRightInd w:val="0"/>
      </w:pPr>
      <w:r w:rsidRPr="001F1AED">
        <w:t xml:space="preserve">In a design, supply and install approach the design is </w:t>
      </w:r>
      <w:r w:rsidR="008C4E96">
        <w:t>under the responsibility of</w:t>
      </w:r>
      <w:r w:rsidRPr="001F1AED">
        <w:t xml:space="preserve"> the Contractor. No detailed technical specification as is normal practice is developed at the pre-bid stage. However, the Employer does and must know what it wants and must communicate its </w:t>
      </w:r>
      <w:r w:rsidR="000A5A23">
        <w:t xml:space="preserve">precise </w:t>
      </w:r>
      <w:r w:rsidRPr="001F1AED">
        <w:t>needs to the bidders. Hence, this section on Employer’s Requirements replaces the usual Technical Specifications of a more traditional approach.</w:t>
      </w:r>
    </w:p>
    <w:p w14:paraId="53D88FA7" w14:textId="77777777" w:rsidR="00470226" w:rsidRPr="001F1AED" w:rsidRDefault="00470226" w:rsidP="00470226">
      <w:pPr>
        <w:autoSpaceDE w:val="0"/>
        <w:autoSpaceDN w:val="0"/>
        <w:adjustRightInd w:val="0"/>
      </w:pPr>
    </w:p>
    <w:p w14:paraId="360BDC20" w14:textId="77777777" w:rsidR="00470226" w:rsidRPr="001F1AED" w:rsidRDefault="00470226" w:rsidP="00470226">
      <w:pPr>
        <w:autoSpaceDE w:val="0"/>
        <w:autoSpaceDN w:val="0"/>
        <w:adjustRightInd w:val="0"/>
      </w:pPr>
      <w:r w:rsidRPr="001F1AED">
        <w:t xml:space="preserve">To enable bidders to submit responsive bids and subsequently for the bids received to be evaluated in an equitable manner, the Employer must take its requirements as clearly and </w:t>
      </w:r>
      <w:r w:rsidR="008C4E96">
        <w:t xml:space="preserve">as </w:t>
      </w:r>
      <w:r w:rsidRPr="001F1AED">
        <w:t xml:space="preserve">precisely as possible. The Employer’s requirements must therefore, specify exactly the particular requirements of the completed Facilities. </w:t>
      </w:r>
      <w:r w:rsidR="00C94870">
        <w:t>Whe</w:t>
      </w:r>
      <w:r w:rsidR="008C4E96">
        <w:t>re</w:t>
      </w:r>
      <w:r w:rsidRPr="001F1AED">
        <w:t xml:space="preserve"> the performance of the completed Facilities could be measured in quantitative terms such as production output of a manufacturing plant or maximum generating capacity of a power station, the Employer’s Requirements should not only clearly specify the desired output/capacity but also the upper and lower acceptable limits of deviation from the desired capacity and how such deviations (if any) will be evaluated. It will also be necessary to specify the tests that will be carried out on completion of the Facilities to verify compliance with the requirements specified. The Employer’s Requirements should also clearly specify what associated or incidental services and goods must be supplied by the Contractor. For example, the Contractor may be required to train the Employer’s personnel and to supply consumable or spare parts as listed in a schedule.</w:t>
      </w:r>
    </w:p>
    <w:p w14:paraId="00088508" w14:textId="77777777" w:rsidR="00470226" w:rsidRPr="001F1AED" w:rsidRDefault="00470226" w:rsidP="00470226">
      <w:pPr>
        <w:autoSpaceDE w:val="0"/>
        <w:autoSpaceDN w:val="0"/>
        <w:adjustRightInd w:val="0"/>
      </w:pPr>
    </w:p>
    <w:p w14:paraId="61E4295E" w14:textId="77777777" w:rsidR="00470226" w:rsidRPr="001F1AED" w:rsidRDefault="00470226" w:rsidP="00470226">
      <w:pPr>
        <w:autoSpaceDE w:val="0"/>
        <w:autoSpaceDN w:val="0"/>
        <w:adjustRightInd w:val="0"/>
      </w:pPr>
      <w:r w:rsidRPr="001F1AED">
        <w:t>While this section of the bidding document should endeavor to define the Employer’s Requirements as precisely as possible care must be taken to avoid over specifying details to the extent that the flexibility and potential benefits associated with a design, supply and install contract are seriously eroded or threatened. This section on Employer’s Requirements should, therefore, be carefully prepared on behalf of the Employer by suitably-qualified engineers who are familiar with the requirements and with the technical aspect of the required Facilities.</w:t>
      </w:r>
    </w:p>
    <w:p w14:paraId="0913F476" w14:textId="77777777" w:rsidR="00470226" w:rsidRPr="001F1AED" w:rsidRDefault="00470226" w:rsidP="00470226">
      <w:pPr>
        <w:autoSpaceDE w:val="0"/>
        <w:autoSpaceDN w:val="0"/>
        <w:adjustRightInd w:val="0"/>
      </w:pPr>
    </w:p>
    <w:p w14:paraId="5D9616E7" w14:textId="77777777" w:rsidR="00470226" w:rsidRPr="001F1AED" w:rsidRDefault="00470226" w:rsidP="00470226">
      <w:pPr>
        <w:autoSpaceDE w:val="0"/>
        <w:autoSpaceDN w:val="0"/>
        <w:adjustRightInd w:val="0"/>
      </w:pPr>
      <w:r>
        <w:t xml:space="preserve">For a </w:t>
      </w:r>
      <w:r w:rsidRPr="001F1AED">
        <w:t>design, supply and install contract to be procured through international competitive bidding procedures, the Employer’s Requirements must be drawn up to permit the widest, possible competition and, at the same time, present a clear statement of the required standards of workmanship, materials and performance of the Facilities. Only if this is done will the objectives of economy and efficiency, fairness and transparency in procurement be realized, responsiveness of bids be ensured and the subsequent task of bid evaluation facilitated. The Employer’s Requirements should stipulate that all goods and materials to be incorporated in the Works are new, unused, of the most recent or current models and incorporate all recent improvements in design and materials.</w:t>
      </w:r>
    </w:p>
    <w:p w14:paraId="61F9730F" w14:textId="77777777" w:rsidR="00470226" w:rsidRPr="001F1AED" w:rsidRDefault="00470226" w:rsidP="00470226">
      <w:pPr>
        <w:autoSpaceDE w:val="0"/>
        <w:autoSpaceDN w:val="0"/>
        <w:adjustRightInd w:val="0"/>
      </w:pPr>
    </w:p>
    <w:p w14:paraId="39BFE9CE" w14:textId="77777777" w:rsidR="00470226" w:rsidRPr="001F1AED" w:rsidRDefault="00470226" w:rsidP="00470226">
      <w:pPr>
        <w:autoSpaceDE w:val="0"/>
        <w:autoSpaceDN w:val="0"/>
        <w:adjustRightInd w:val="0"/>
      </w:pPr>
      <w:r w:rsidRPr="001F1AED">
        <w:lastRenderedPageBreak/>
        <w:t xml:space="preserve">As for the drafting of the Specification, care must be taken when drafting the Employer’s Requirements to ensure that the requirements are not restrictive. Recognized international standards should be used as much as possible for the description of goods, materials and workmanship. Where other particular standards are specified, whether national standards of the </w:t>
      </w:r>
      <w:r>
        <w:t>Employ</w:t>
      </w:r>
      <w:r w:rsidRPr="001F1AED">
        <w:t xml:space="preserve">er’s country or other standards, it should be stated that goods, materials and workmanship meeting other authoritative standards and which promise to ensure equal or higher quality than the standards specified, will also be acceptable. Where a brand name of a product is specified it should always be qualified with the terms </w:t>
      </w:r>
      <w:r>
        <w:t>“</w:t>
      </w:r>
      <w:r w:rsidRPr="001F1AED">
        <w:t>or equivalent</w:t>
      </w:r>
      <w:r>
        <w:t>”</w:t>
      </w:r>
      <w:r w:rsidRPr="001F1AED">
        <w:t xml:space="preserve">. </w:t>
      </w:r>
    </w:p>
    <w:p w14:paraId="12795822" w14:textId="77777777" w:rsidR="00470226" w:rsidRPr="001F1AED" w:rsidRDefault="00470226" w:rsidP="00470226">
      <w:pPr>
        <w:autoSpaceDE w:val="0"/>
        <w:autoSpaceDN w:val="0"/>
        <w:adjustRightInd w:val="0"/>
      </w:pPr>
    </w:p>
    <w:p w14:paraId="5436D117" w14:textId="77777777" w:rsidR="00470226" w:rsidRPr="001F1AED" w:rsidRDefault="00470226" w:rsidP="00470226">
      <w:pPr>
        <w:autoSpaceDE w:val="0"/>
        <w:autoSpaceDN w:val="0"/>
        <w:adjustRightInd w:val="0"/>
      </w:pPr>
      <w:r w:rsidRPr="001F1AED">
        <w:t>For a design, supply and install contract no detail drawings would generally be available at the pre-tender stage. It would, however, be useful to include such conceptual drawings as are appropriate to supplement or help explain the general concept of the Employer’s needs.</w:t>
      </w:r>
    </w:p>
    <w:p w14:paraId="560036CC" w14:textId="77777777" w:rsidR="00B03B5B" w:rsidRDefault="00B03B5B" w:rsidP="00DE3ADB">
      <w:pPr>
        <w:pStyle w:val="explanatoryclause"/>
        <w:ind w:left="0" w:firstLine="0"/>
        <w:rPr>
          <w:i/>
        </w:rPr>
      </w:pPr>
    </w:p>
    <w:bookmarkEnd w:id="1"/>
    <w:p w14:paraId="614308F9" w14:textId="77777777" w:rsidR="005F33A7" w:rsidRPr="0049218D" w:rsidRDefault="005F33A7"/>
    <w:p w14:paraId="63BC22A1" w14:textId="77777777" w:rsidR="005F33A7" w:rsidRPr="0049218D" w:rsidRDefault="005F33A7">
      <w:pPr>
        <w:sectPr w:rsidR="005F33A7" w:rsidRPr="0049218D" w:rsidSect="00C71AD5">
          <w:headerReference w:type="default" r:id="rId17"/>
          <w:headerReference w:type="first" r:id="rId18"/>
          <w:pgSz w:w="12240" w:h="15840" w:code="1"/>
          <w:pgMar w:top="1440" w:right="1440" w:bottom="1440" w:left="1800" w:header="720" w:footer="720" w:gutter="0"/>
          <w:pgNumType w:fmt="lowerRoman"/>
          <w:cols w:space="720"/>
          <w:titlePg/>
        </w:sectPr>
      </w:pPr>
    </w:p>
    <w:p w14:paraId="43896317" w14:textId="77777777" w:rsidR="005F33A7" w:rsidRPr="0049218D" w:rsidRDefault="005F33A7"/>
    <w:p w14:paraId="08AB32B7" w14:textId="77777777" w:rsidR="005F33A7" w:rsidRPr="0049218D" w:rsidRDefault="0002256C">
      <w:pPr>
        <w:pStyle w:val="Titre"/>
        <w:rPr>
          <w:sz w:val="72"/>
        </w:rPr>
      </w:pPr>
      <w:r>
        <w:rPr>
          <w:iCs/>
          <w:spacing w:val="80"/>
          <w:sz w:val="40"/>
        </w:rPr>
        <w:t>PROCUREMENT</w:t>
      </w:r>
      <w:r w:rsidR="00C363BA" w:rsidRPr="0049218D">
        <w:rPr>
          <w:spacing w:val="80"/>
          <w:sz w:val="40"/>
        </w:rPr>
        <w:t xml:space="preserve"> DOCUMENT</w:t>
      </w:r>
      <w:r>
        <w:rPr>
          <w:spacing w:val="80"/>
          <w:sz w:val="40"/>
        </w:rPr>
        <w:t>S</w:t>
      </w:r>
    </w:p>
    <w:p w14:paraId="2AC5434A" w14:textId="77777777" w:rsidR="005F33A7" w:rsidRPr="0049218D" w:rsidRDefault="005F33A7"/>
    <w:p w14:paraId="6CB3392F" w14:textId="77777777" w:rsidR="005F33A7" w:rsidRPr="0049218D" w:rsidRDefault="005F33A7"/>
    <w:p w14:paraId="32A5AEF8" w14:textId="77777777" w:rsidR="005F3E80" w:rsidRPr="0049218D" w:rsidRDefault="0002256C" w:rsidP="005F3E80">
      <w:pPr>
        <w:jc w:val="center"/>
        <w:rPr>
          <w:b/>
          <w:color w:val="000080"/>
          <w:sz w:val="72"/>
        </w:rPr>
      </w:pPr>
      <w:r w:rsidRPr="00D61D8D">
        <w:rPr>
          <w:b/>
          <w:sz w:val="72"/>
        </w:rPr>
        <w:t>Bidding Document for</w:t>
      </w:r>
      <w:r w:rsidR="00A750FF">
        <w:rPr>
          <w:b/>
          <w:sz w:val="72"/>
        </w:rPr>
        <w:br/>
      </w:r>
      <w:r w:rsidR="005F3E80" w:rsidRPr="00726914">
        <w:rPr>
          <w:b/>
          <w:sz w:val="72"/>
        </w:rPr>
        <w:t>Procurement of Plant Design</w:t>
      </w:r>
      <w:r w:rsidRPr="00726914">
        <w:rPr>
          <w:b/>
          <w:sz w:val="72"/>
        </w:rPr>
        <w:t>,</w:t>
      </w:r>
      <w:r w:rsidR="006F6520" w:rsidRPr="00726914">
        <w:rPr>
          <w:b/>
          <w:sz w:val="72"/>
        </w:rPr>
        <w:t xml:space="preserve"> </w:t>
      </w:r>
      <w:r w:rsidR="005F3E80" w:rsidRPr="00726914">
        <w:rPr>
          <w:b/>
          <w:sz w:val="72"/>
        </w:rPr>
        <w:t>Supply</w:t>
      </w:r>
      <w:r w:rsidR="004E7343" w:rsidRPr="00726914">
        <w:rPr>
          <w:b/>
          <w:sz w:val="72"/>
        </w:rPr>
        <w:t>,</w:t>
      </w:r>
      <w:r w:rsidR="005F3E80" w:rsidRPr="00726914">
        <w:rPr>
          <w:b/>
          <w:sz w:val="72"/>
        </w:rPr>
        <w:t xml:space="preserve"> and Install</w:t>
      </w:r>
      <w:r w:rsidR="006F6520" w:rsidRPr="00726914">
        <w:rPr>
          <w:b/>
          <w:sz w:val="72"/>
        </w:rPr>
        <w:t>ation</w:t>
      </w:r>
      <w:r w:rsidR="006F6520">
        <w:rPr>
          <w:b/>
          <w:color w:val="000080"/>
          <w:sz w:val="72"/>
        </w:rPr>
        <w:t xml:space="preserve"> </w:t>
      </w:r>
    </w:p>
    <w:p w14:paraId="19363357" w14:textId="77777777" w:rsidR="005F33A7" w:rsidRPr="0049218D" w:rsidRDefault="005F33A7">
      <w:pPr>
        <w:jc w:val="center"/>
        <w:rPr>
          <w:b/>
          <w:sz w:val="56"/>
        </w:rPr>
      </w:pPr>
    </w:p>
    <w:p w14:paraId="4F5C62E0" w14:textId="77777777" w:rsidR="005F33A7" w:rsidRPr="0049218D" w:rsidRDefault="005F33A7">
      <w:pPr>
        <w:jc w:val="center"/>
        <w:rPr>
          <w:b/>
          <w:sz w:val="56"/>
        </w:rPr>
      </w:pPr>
      <w:r w:rsidRPr="0049218D">
        <w:rPr>
          <w:b/>
          <w:sz w:val="56"/>
        </w:rPr>
        <w:t>Procurement of</w:t>
      </w:r>
      <w:r w:rsidR="0002256C">
        <w:rPr>
          <w:b/>
          <w:sz w:val="56"/>
        </w:rPr>
        <w:t>:</w:t>
      </w:r>
    </w:p>
    <w:p w14:paraId="264A1626" w14:textId="77777777" w:rsidR="005F33A7" w:rsidRPr="0049218D" w:rsidRDefault="005F33A7">
      <w:pPr>
        <w:jc w:val="center"/>
        <w:rPr>
          <w:b/>
          <w:sz w:val="56"/>
        </w:rPr>
      </w:pPr>
    </w:p>
    <w:p w14:paraId="0340836E" w14:textId="77777777" w:rsidR="005F33A7" w:rsidRPr="0049218D" w:rsidRDefault="005F33A7">
      <w:pPr>
        <w:pBdr>
          <w:top w:val="single" w:sz="6" w:space="1" w:color="auto"/>
          <w:bottom w:val="single" w:sz="6" w:space="1" w:color="auto"/>
        </w:pBdr>
        <w:jc w:val="center"/>
        <w:rPr>
          <w:b/>
          <w:sz w:val="56"/>
        </w:rPr>
      </w:pPr>
    </w:p>
    <w:p w14:paraId="5CFEBB59" w14:textId="77777777" w:rsidR="005F33A7" w:rsidRPr="0049218D" w:rsidRDefault="005F33A7">
      <w:pPr>
        <w:rPr>
          <w:b/>
          <w:i/>
          <w:iCs/>
          <w:sz w:val="56"/>
        </w:rPr>
      </w:pPr>
    </w:p>
    <w:p w14:paraId="33661B81" w14:textId="77777777" w:rsidR="00E8327E" w:rsidRPr="00D20367" w:rsidRDefault="00E8327E" w:rsidP="00DE3ADB">
      <w:pPr>
        <w:spacing w:after="120"/>
        <w:jc w:val="center"/>
        <w:rPr>
          <w:b/>
          <w:sz w:val="40"/>
        </w:rPr>
      </w:pPr>
      <w:r w:rsidRPr="00D20367">
        <w:rPr>
          <w:b/>
          <w:sz w:val="40"/>
        </w:rPr>
        <w:t xml:space="preserve">ICB No: </w:t>
      </w:r>
      <w:r w:rsidRPr="00D20367">
        <w:rPr>
          <w:bCs/>
          <w:i/>
          <w:iCs/>
          <w:sz w:val="40"/>
        </w:rPr>
        <w:t>[insert ICB number]</w:t>
      </w:r>
    </w:p>
    <w:p w14:paraId="6F39E9FE" w14:textId="77777777" w:rsidR="00E8327E" w:rsidRPr="00D20367" w:rsidRDefault="00E8327E" w:rsidP="00DE3ADB">
      <w:pPr>
        <w:spacing w:after="120"/>
        <w:jc w:val="center"/>
        <w:rPr>
          <w:b/>
          <w:i/>
          <w:iCs/>
          <w:sz w:val="40"/>
        </w:rPr>
      </w:pPr>
      <w:r w:rsidRPr="00D20367">
        <w:rPr>
          <w:b/>
          <w:sz w:val="40"/>
        </w:rPr>
        <w:t xml:space="preserve">Project: </w:t>
      </w:r>
      <w:r w:rsidRPr="00D20367">
        <w:rPr>
          <w:bCs/>
          <w:i/>
          <w:iCs/>
          <w:sz w:val="40"/>
        </w:rPr>
        <w:t>[insert name of Project]</w:t>
      </w:r>
    </w:p>
    <w:p w14:paraId="1BD2B614" w14:textId="77777777" w:rsidR="00E8327E" w:rsidRDefault="00E8327E" w:rsidP="00DE3ADB">
      <w:pPr>
        <w:pStyle w:val="BankNormal"/>
        <w:spacing w:after="120"/>
        <w:jc w:val="center"/>
        <w:rPr>
          <w:bCs/>
          <w:i/>
          <w:iCs/>
          <w:sz w:val="40"/>
        </w:rPr>
      </w:pPr>
      <w:r w:rsidRPr="00D20367">
        <w:rPr>
          <w:b/>
          <w:sz w:val="40"/>
        </w:rPr>
        <w:t xml:space="preserve">Employer: </w:t>
      </w:r>
      <w:r w:rsidRPr="00D20367">
        <w:rPr>
          <w:bCs/>
          <w:i/>
          <w:iCs/>
          <w:sz w:val="40"/>
        </w:rPr>
        <w:t>[insert name of Employer]</w:t>
      </w:r>
    </w:p>
    <w:p w14:paraId="7D9FDA07" w14:textId="77777777" w:rsidR="00E8327E" w:rsidRPr="00D20367" w:rsidRDefault="00E8327E" w:rsidP="00DE3ADB">
      <w:pPr>
        <w:pStyle w:val="BankNormal"/>
        <w:spacing w:after="120"/>
        <w:jc w:val="center"/>
      </w:pPr>
      <w:r w:rsidRPr="00ED3E0D">
        <w:rPr>
          <w:b/>
          <w:bCs/>
          <w:iCs/>
          <w:sz w:val="40"/>
        </w:rPr>
        <w:t>Country:</w:t>
      </w:r>
      <w:r>
        <w:rPr>
          <w:bCs/>
          <w:i/>
          <w:iCs/>
          <w:sz w:val="40"/>
        </w:rPr>
        <w:t xml:space="preserve"> [insert Country]</w:t>
      </w:r>
    </w:p>
    <w:p w14:paraId="787C4AA8" w14:textId="77777777" w:rsidR="00E8327E" w:rsidRDefault="00E8327E" w:rsidP="00DE3ADB">
      <w:pPr>
        <w:spacing w:after="120"/>
        <w:jc w:val="center"/>
        <w:rPr>
          <w:b/>
          <w:sz w:val="56"/>
        </w:rPr>
      </w:pPr>
      <w:r w:rsidRPr="00ED3E0D">
        <w:rPr>
          <w:b/>
          <w:sz w:val="40"/>
          <w:szCs w:val="40"/>
        </w:rPr>
        <w:t xml:space="preserve">Issued on: </w:t>
      </w:r>
      <w:r w:rsidRPr="00ED3E0D">
        <w:rPr>
          <w:bCs/>
          <w:i/>
          <w:iCs/>
          <w:sz w:val="40"/>
          <w:szCs w:val="40"/>
        </w:rPr>
        <w:t xml:space="preserve">[insert </w:t>
      </w:r>
      <w:r>
        <w:rPr>
          <w:bCs/>
          <w:i/>
          <w:iCs/>
          <w:sz w:val="40"/>
          <w:szCs w:val="40"/>
        </w:rPr>
        <w:t>date</w:t>
      </w:r>
      <w:r w:rsidRPr="00ED3E0D">
        <w:rPr>
          <w:bCs/>
          <w:i/>
          <w:iCs/>
          <w:sz w:val="40"/>
          <w:szCs w:val="40"/>
        </w:rPr>
        <w:t>]</w:t>
      </w:r>
    </w:p>
    <w:p w14:paraId="534902A5" w14:textId="77777777" w:rsidR="00E8327E" w:rsidRPr="0049218D" w:rsidRDefault="00E8327E">
      <w:pPr>
        <w:jc w:val="center"/>
        <w:rPr>
          <w:b/>
          <w:sz w:val="56"/>
        </w:rPr>
      </w:pPr>
    </w:p>
    <w:p w14:paraId="32F75846" w14:textId="77777777" w:rsidR="005F33A7" w:rsidRPr="0049218D" w:rsidRDefault="005F33A7"/>
    <w:p w14:paraId="56023139" w14:textId="77777777" w:rsidR="005F33A7" w:rsidRPr="0049218D" w:rsidRDefault="005F33A7">
      <w:pPr>
        <w:sectPr w:rsidR="005F33A7" w:rsidRPr="0049218D" w:rsidSect="003A1B51">
          <w:headerReference w:type="even" r:id="rId19"/>
          <w:headerReference w:type="first" r:id="rId20"/>
          <w:pgSz w:w="12240" w:h="15840" w:code="1"/>
          <w:pgMar w:top="1440" w:right="1440" w:bottom="1440" w:left="1797" w:header="720" w:footer="720" w:gutter="0"/>
          <w:pgNumType w:start="1"/>
          <w:cols w:space="720"/>
          <w:titlePg/>
        </w:sectPr>
      </w:pPr>
    </w:p>
    <w:p w14:paraId="2D272F99" w14:textId="77777777" w:rsidR="005F33A7" w:rsidRPr="0049218D" w:rsidRDefault="005F33A7"/>
    <w:p w14:paraId="5359DCE5" w14:textId="77777777" w:rsidR="005F33A7" w:rsidRPr="0049218D" w:rsidRDefault="005F33A7">
      <w:pPr>
        <w:pStyle w:val="Titre"/>
        <w:rPr>
          <w:sz w:val="40"/>
        </w:rPr>
      </w:pPr>
      <w:r w:rsidRPr="00F30FF4">
        <w:rPr>
          <w:iCs/>
          <w:sz w:val="40"/>
        </w:rPr>
        <w:t>Standard</w:t>
      </w:r>
      <w:r w:rsidRPr="0049218D">
        <w:rPr>
          <w:sz w:val="40"/>
        </w:rPr>
        <w:t xml:space="preserve"> Bidding Document</w:t>
      </w:r>
    </w:p>
    <w:p w14:paraId="397C0EA4" w14:textId="77777777" w:rsidR="005F33A7" w:rsidRPr="0049218D" w:rsidRDefault="005F33A7"/>
    <w:p w14:paraId="674A6E0F" w14:textId="77777777" w:rsidR="005F33A7" w:rsidRPr="0049218D" w:rsidRDefault="005F33A7"/>
    <w:p w14:paraId="2D6D3667" w14:textId="77777777" w:rsidR="005F33A7" w:rsidRPr="0049218D" w:rsidRDefault="005F33A7">
      <w:pPr>
        <w:pStyle w:val="Subtitle2"/>
      </w:pPr>
      <w:bookmarkStart w:id="21" w:name="_Toc386016315"/>
      <w:r w:rsidRPr="0049218D">
        <w:t>Table of Contents</w:t>
      </w:r>
      <w:bookmarkEnd w:id="21"/>
    </w:p>
    <w:p w14:paraId="51CCD80C" w14:textId="77777777" w:rsidR="005F33A7" w:rsidRDefault="005F33A7">
      <w:pPr>
        <w:rPr>
          <w:i/>
        </w:rPr>
      </w:pPr>
    </w:p>
    <w:p w14:paraId="3A891AE7" w14:textId="77777777" w:rsidR="00904FCF" w:rsidRDefault="00904FCF">
      <w:pPr>
        <w:rPr>
          <w:i/>
        </w:rPr>
      </w:pPr>
    </w:p>
    <w:p w14:paraId="38D9E1E4" w14:textId="77777777" w:rsidR="000523EF" w:rsidRPr="00994C09" w:rsidRDefault="00904FCF">
      <w:pPr>
        <w:pStyle w:val="TM1"/>
        <w:rPr>
          <w:rFonts w:ascii="Calibri" w:hAnsi="Calibri"/>
          <w:b w:val="0"/>
          <w:noProof/>
          <w:sz w:val="22"/>
          <w:szCs w:val="22"/>
          <w:lang w:eastAsia="fr-FR"/>
        </w:rPr>
      </w:pPr>
      <w:r>
        <w:rPr>
          <w:i/>
        </w:rPr>
        <w:fldChar w:fldCharType="begin"/>
      </w:r>
      <w:r>
        <w:rPr>
          <w:i/>
        </w:rPr>
        <w:instrText xml:space="preserve"> TOC \b "TOC2" \t "PART;1" \t "OPTION;1" \t "SECTION;2" </w:instrText>
      </w:r>
      <w:r>
        <w:rPr>
          <w:i/>
        </w:rPr>
        <w:fldChar w:fldCharType="separate"/>
      </w:r>
      <w:r w:rsidR="000523EF">
        <w:rPr>
          <w:noProof/>
        </w:rPr>
        <w:t>PART 1 – Bidding Procedures</w:t>
      </w:r>
      <w:r w:rsidR="000523EF">
        <w:rPr>
          <w:noProof/>
        </w:rPr>
        <w:tab/>
      </w:r>
      <w:r w:rsidR="000523EF">
        <w:rPr>
          <w:noProof/>
        </w:rPr>
        <w:fldChar w:fldCharType="begin"/>
      </w:r>
      <w:r w:rsidR="000523EF">
        <w:rPr>
          <w:noProof/>
        </w:rPr>
        <w:instrText xml:space="preserve"> PAGEREF _Toc477963109 \h </w:instrText>
      </w:r>
      <w:r w:rsidR="000523EF">
        <w:rPr>
          <w:noProof/>
        </w:rPr>
      </w:r>
      <w:r w:rsidR="000523EF">
        <w:rPr>
          <w:noProof/>
        </w:rPr>
        <w:fldChar w:fldCharType="separate"/>
      </w:r>
      <w:r w:rsidR="000523EF">
        <w:rPr>
          <w:noProof/>
        </w:rPr>
        <w:t>3</w:t>
      </w:r>
      <w:r w:rsidR="000523EF">
        <w:rPr>
          <w:noProof/>
        </w:rPr>
        <w:fldChar w:fldCharType="end"/>
      </w:r>
    </w:p>
    <w:p w14:paraId="19BBB6BB" w14:textId="77777777" w:rsidR="000523EF" w:rsidRPr="00994C09" w:rsidRDefault="000523EF">
      <w:pPr>
        <w:pStyle w:val="TM1"/>
        <w:rPr>
          <w:rFonts w:ascii="Calibri" w:hAnsi="Calibri"/>
          <w:b w:val="0"/>
          <w:noProof/>
          <w:sz w:val="22"/>
          <w:szCs w:val="22"/>
          <w:lang w:eastAsia="fr-FR"/>
        </w:rPr>
      </w:pPr>
      <w:r>
        <w:rPr>
          <w:noProof/>
        </w:rPr>
        <w:t>OPTION A:  Single Stage Bidding</w:t>
      </w:r>
      <w:r>
        <w:rPr>
          <w:noProof/>
        </w:rPr>
        <w:tab/>
      </w:r>
      <w:r>
        <w:rPr>
          <w:noProof/>
        </w:rPr>
        <w:fldChar w:fldCharType="begin"/>
      </w:r>
      <w:r>
        <w:rPr>
          <w:noProof/>
        </w:rPr>
        <w:instrText xml:space="preserve"> PAGEREF _Toc477963110 \h </w:instrText>
      </w:r>
      <w:r>
        <w:rPr>
          <w:noProof/>
        </w:rPr>
      </w:r>
      <w:r>
        <w:rPr>
          <w:noProof/>
        </w:rPr>
        <w:fldChar w:fldCharType="separate"/>
      </w:r>
      <w:r>
        <w:rPr>
          <w:noProof/>
        </w:rPr>
        <w:t>4</w:t>
      </w:r>
      <w:r>
        <w:rPr>
          <w:noProof/>
        </w:rPr>
        <w:fldChar w:fldCharType="end"/>
      </w:r>
    </w:p>
    <w:p w14:paraId="515DE1AC" w14:textId="77777777" w:rsidR="000523EF" w:rsidRPr="00994C09" w:rsidRDefault="000523EF">
      <w:pPr>
        <w:pStyle w:val="TM2"/>
        <w:rPr>
          <w:rFonts w:ascii="Calibri" w:hAnsi="Calibri"/>
          <w:sz w:val="22"/>
          <w:szCs w:val="22"/>
          <w:lang w:eastAsia="fr-FR"/>
        </w:rPr>
      </w:pPr>
      <w:r>
        <w:t>Section I.  Instructions to Bidders</w:t>
      </w:r>
      <w:r>
        <w:tab/>
      </w:r>
      <w:r>
        <w:fldChar w:fldCharType="begin"/>
      </w:r>
      <w:r>
        <w:instrText xml:space="preserve"> PAGEREF _Toc477963111 \h </w:instrText>
      </w:r>
      <w:r>
        <w:fldChar w:fldCharType="separate"/>
      </w:r>
      <w:r>
        <w:t>5</w:t>
      </w:r>
      <w:r>
        <w:fldChar w:fldCharType="end"/>
      </w:r>
    </w:p>
    <w:p w14:paraId="19A7771A" w14:textId="77777777" w:rsidR="000523EF" w:rsidRPr="00994C09" w:rsidRDefault="000523EF">
      <w:pPr>
        <w:pStyle w:val="TM2"/>
        <w:rPr>
          <w:rFonts w:ascii="Calibri" w:hAnsi="Calibri"/>
          <w:sz w:val="22"/>
          <w:szCs w:val="22"/>
          <w:lang w:eastAsia="fr-FR"/>
        </w:rPr>
      </w:pPr>
      <w:r>
        <w:t>Section II.  Bid Data Sheet</w:t>
      </w:r>
      <w:r>
        <w:tab/>
      </w:r>
      <w:r>
        <w:fldChar w:fldCharType="begin"/>
      </w:r>
      <w:r>
        <w:instrText xml:space="preserve"> PAGEREF _Toc477963112 \h </w:instrText>
      </w:r>
      <w:r>
        <w:fldChar w:fldCharType="separate"/>
      </w:r>
      <w:r>
        <w:t>31</w:t>
      </w:r>
      <w:r>
        <w:fldChar w:fldCharType="end"/>
      </w:r>
    </w:p>
    <w:p w14:paraId="4890DE56" w14:textId="77777777" w:rsidR="000523EF" w:rsidRPr="00994C09" w:rsidRDefault="000523EF">
      <w:pPr>
        <w:pStyle w:val="TM2"/>
        <w:rPr>
          <w:rFonts w:ascii="Calibri" w:hAnsi="Calibri"/>
          <w:sz w:val="22"/>
          <w:szCs w:val="22"/>
          <w:lang w:eastAsia="fr-FR"/>
        </w:rPr>
      </w:pPr>
      <w:r>
        <w:t>Section III.  Evaluation and Qualification Criteria (Following Prequalification)</w:t>
      </w:r>
      <w:r>
        <w:tab/>
      </w:r>
      <w:r>
        <w:fldChar w:fldCharType="begin"/>
      </w:r>
      <w:r>
        <w:instrText xml:space="preserve"> PAGEREF _Toc477963113 \h </w:instrText>
      </w:r>
      <w:r>
        <w:fldChar w:fldCharType="separate"/>
      </w:r>
      <w:r>
        <w:t>36</w:t>
      </w:r>
      <w:r>
        <w:fldChar w:fldCharType="end"/>
      </w:r>
    </w:p>
    <w:p w14:paraId="78AE646D" w14:textId="77777777" w:rsidR="000523EF" w:rsidRPr="00994C09" w:rsidRDefault="000523EF">
      <w:pPr>
        <w:pStyle w:val="TM2"/>
        <w:rPr>
          <w:rFonts w:ascii="Calibri" w:hAnsi="Calibri"/>
          <w:sz w:val="22"/>
          <w:szCs w:val="22"/>
          <w:lang w:eastAsia="fr-FR"/>
        </w:rPr>
      </w:pPr>
      <w:r>
        <w:t>Section III.  Evaluation and Qualification Criteria (Without Prequalification)</w:t>
      </w:r>
      <w:r>
        <w:tab/>
      </w:r>
      <w:r>
        <w:fldChar w:fldCharType="begin"/>
      </w:r>
      <w:r>
        <w:instrText xml:space="preserve"> PAGEREF _Toc477963114 \h </w:instrText>
      </w:r>
      <w:r>
        <w:fldChar w:fldCharType="separate"/>
      </w:r>
      <w:r>
        <w:t>42</w:t>
      </w:r>
      <w:r>
        <w:fldChar w:fldCharType="end"/>
      </w:r>
    </w:p>
    <w:p w14:paraId="554FABF9" w14:textId="77777777" w:rsidR="000523EF" w:rsidRPr="00994C09" w:rsidRDefault="000523EF">
      <w:pPr>
        <w:pStyle w:val="TM1"/>
        <w:rPr>
          <w:rFonts w:ascii="Calibri" w:hAnsi="Calibri"/>
          <w:b w:val="0"/>
          <w:noProof/>
          <w:sz w:val="22"/>
          <w:szCs w:val="22"/>
          <w:lang w:eastAsia="fr-FR"/>
        </w:rPr>
      </w:pPr>
      <w:r>
        <w:rPr>
          <w:noProof/>
        </w:rPr>
        <w:t>OPTION B:  Two Stage Bidding</w:t>
      </w:r>
      <w:r>
        <w:rPr>
          <w:noProof/>
        </w:rPr>
        <w:tab/>
      </w:r>
      <w:r>
        <w:rPr>
          <w:noProof/>
        </w:rPr>
        <w:fldChar w:fldCharType="begin"/>
      </w:r>
      <w:r>
        <w:rPr>
          <w:noProof/>
        </w:rPr>
        <w:instrText xml:space="preserve"> PAGEREF _Toc477963115 \h </w:instrText>
      </w:r>
      <w:r>
        <w:rPr>
          <w:noProof/>
        </w:rPr>
      </w:r>
      <w:r>
        <w:rPr>
          <w:noProof/>
        </w:rPr>
        <w:fldChar w:fldCharType="separate"/>
      </w:r>
      <w:r>
        <w:rPr>
          <w:noProof/>
        </w:rPr>
        <w:t>54</w:t>
      </w:r>
      <w:r>
        <w:rPr>
          <w:noProof/>
        </w:rPr>
        <w:fldChar w:fldCharType="end"/>
      </w:r>
    </w:p>
    <w:p w14:paraId="6C854B64" w14:textId="77777777" w:rsidR="000523EF" w:rsidRPr="00994C09" w:rsidRDefault="000523EF">
      <w:pPr>
        <w:pStyle w:val="TM2"/>
        <w:rPr>
          <w:rFonts w:ascii="Calibri" w:hAnsi="Calibri"/>
          <w:sz w:val="22"/>
          <w:szCs w:val="22"/>
          <w:lang w:eastAsia="fr-FR"/>
        </w:rPr>
      </w:pPr>
      <w:r>
        <w:t>Section I.  Instructions to Bidders</w:t>
      </w:r>
      <w:r>
        <w:tab/>
      </w:r>
      <w:r>
        <w:fldChar w:fldCharType="begin"/>
      </w:r>
      <w:r>
        <w:instrText xml:space="preserve"> PAGEREF _Toc477963116 \h </w:instrText>
      </w:r>
      <w:r>
        <w:fldChar w:fldCharType="separate"/>
      </w:r>
      <w:r>
        <w:t>55</w:t>
      </w:r>
      <w:r>
        <w:fldChar w:fldCharType="end"/>
      </w:r>
    </w:p>
    <w:p w14:paraId="50AA36A9" w14:textId="77777777" w:rsidR="000523EF" w:rsidRPr="00994C09" w:rsidRDefault="000523EF">
      <w:pPr>
        <w:pStyle w:val="TM2"/>
        <w:rPr>
          <w:rFonts w:ascii="Calibri" w:hAnsi="Calibri"/>
          <w:sz w:val="22"/>
          <w:szCs w:val="22"/>
          <w:lang w:eastAsia="fr-FR"/>
        </w:rPr>
      </w:pPr>
      <w:r>
        <w:t>Section II.  Bid Data Sheet</w:t>
      </w:r>
      <w:r>
        <w:tab/>
      </w:r>
      <w:r>
        <w:fldChar w:fldCharType="begin"/>
      </w:r>
      <w:r>
        <w:instrText xml:space="preserve"> PAGEREF _Toc477963117 \h </w:instrText>
      </w:r>
      <w:r>
        <w:fldChar w:fldCharType="separate"/>
      </w:r>
      <w:r>
        <w:t>87</w:t>
      </w:r>
      <w:r>
        <w:fldChar w:fldCharType="end"/>
      </w:r>
    </w:p>
    <w:p w14:paraId="2CFFCAA3" w14:textId="77777777" w:rsidR="000523EF" w:rsidRPr="00994C09" w:rsidRDefault="000523EF">
      <w:pPr>
        <w:pStyle w:val="TM2"/>
        <w:rPr>
          <w:rFonts w:ascii="Calibri" w:hAnsi="Calibri"/>
          <w:sz w:val="22"/>
          <w:szCs w:val="22"/>
          <w:lang w:eastAsia="fr-FR"/>
        </w:rPr>
      </w:pPr>
      <w:r>
        <w:t>Section III.  Evaluation and Qualification Criteria (Without Prequalification)</w:t>
      </w:r>
      <w:r>
        <w:tab/>
      </w:r>
      <w:r>
        <w:fldChar w:fldCharType="begin"/>
      </w:r>
      <w:r>
        <w:instrText xml:space="preserve"> PAGEREF _Toc477963118 \h </w:instrText>
      </w:r>
      <w:r>
        <w:fldChar w:fldCharType="separate"/>
      </w:r>
      <w:r>
        <w:t>98</w:t>
      </w:r>
      <w:r>
        <w:fldChar w:fldCharType="end"/>
      </w:r>
    </w:p>
    <w:p w14:paraId="6C0D8F80" w14:textId="77777777" w:rsidR="000523EF" w:rsidRPr="00994C09" w:rsidRDefault="000523EF">
      <w:pPr>
        <w:pStyle w:val="TM2"/>
        <w:rPr>
          <w:rFonts w:ascii="Calibri" w:hAnsi="Calibri"/>
          <w:sz w:val="22"/>
          <w:szCs w:val="22"/>
          <w:lang w:eastAsia="fr-FR"/>
        </w:rPr>
      </w:pPr>
      <w:r>
        <w:t>Section IV.  Bidding Forms</w:t>
      </w:r>
      <w:r>
        <w:tab/>
      </w:r>
      <w:r>
        <w:fldChar w:fldCharType="begin"/>
      </w:r>
      <w:r>
        <w:instrText xml:space="preserve"> PAGEREF _Toc477963119 \h </w:instrText>
      </w:r>
      <w:r>
        <w:fldChar w:fldCharType="separate"/>
      </w:r>
      <w:r>
        <w:t>110</w:t>
      </w:r>
      <w:r>
        <w:fldChar w:fldCharType="end"/>
      </w:r>
    </w:p>
    <w:p w14:paraId="5F471BDB" w14:textId="77777777" w:rsidR="000523EF" w:rsidRPr="00994C09" w:rsidRDefault="000523EF">
      <w:pPr>
        <w:pStyle w:val="TM2"/>
        <w:rPr>
          <w:rFonts w:ascii="Calibri" w:hAnsi="Calibri"/>
          <w:sz w:val="22"/>
          <w:szCs w:val="22"/>
          <w:lang w:eastAsia="fr-FR"/>
        </w:rPr>
      </w:pPr>
      <w:r>
        <w:t>Section V.  Eligibility criteria</w:t>
      </w:r>
      <w:r>
        <w:tab/>
      </w:r>
      <w:r>
        <w:fldChar w:fldCharType="begin"/>
      </w:r>
      <w:r>
        <w:instrText xml:space="preserve"> PAGEREF _Toc477963120 \h </w:instrText>
      </w:r>
      <w:r>
        <w:fldChar w:fldCharType="separate"/>
      </w:r>
      <w:r>
        <w:t>164</w:t>
      </w:r>
      <w:r>
        <w:fldChar w:fldCharType="end"/>
      </w:r>
    </w:p>
    <w:p w14:paraId="4604923A" w14:textId="77777777" w:rsidR="000523EF" w:rsidRPr="00994C09" w:rsidRDefault="000523EF">
      <w:pPr>
        <w:pStyle w:val="TM2"/>
        <w:rPr>
          <w:rFonts w:ascii="Calibri" w:hAnsi="Calibri"/>
          <w:sz w:val="22"/>
          <w:szCs w:val="22"/>
          <w:lang w:eastAsia="fr-FR"/>
        </w:rPr>
      </w:pPr>
      <w:r>
        <w:t xml:space="preserve">Section VI. </w:t>
      </w:r>
      <w:r w:rsidR="00D04B8B">
        <w:t xml:space="preserve">AFD </w:t>
      </w:r>
      <w:r>
        <w:t xml:space="preserve">Policy - </w:t>
      </w:r>
      <w:r w:rsidR="00D04B8B">
        <w:t>Prohibited</w:t>
      </w:r>
      <w:r>
        <w:t xml:space="preserve"> Practices – </w:t>
      </w:r>
      <w:r w:rsidR="00D04B8B">
        <w:t>s</w:t>
      </w:r>
      <w:r>
        <w:t xml:space="preserve">ocial and </w:t>
      </w:r>
      <w:r w:rsidR="00D04B8B">
        <w:t>e</w:t>
      </w:r>
      <w:r>
        <w:t xml:space="preserve">nvironmental </w:t>
      </w:r>
      <w:r w:rsidR="00D04B8B">
        <w:t>r</w:t>
      </w:r>
      <w:r>
        <w:t>esponsibility</w:t>
      </w:r>
      <w:r>
        <w:tab/>
      </w:r>
      <w:r>
        <w:fldChar w:fldCharType="begin"/>
      </w:r>
      <w:r>
        <w:instrText xml:space="preserve"> PAGEREF _Toc477963121 \h </w:instrText>
      </w:r>
      <w:r>
        <w:fldChar w:fldCharType="separate"/>
      </w:r>
      <w:r>
        <w:t>16</w:t>
      </w:r>
      <w:r>
        <w:t>6</w:t>
      </w:r>
      <w:r>
        <w:fldChar w:fldCharType="end"/>
      </w:r>
    </w:p>
    <w:p w14:paraId="386A839A" w14:textId="77777777" w:rsidR="000523EF" w:rsidRPr="00994C09" w:rsidRDefault="000523EF">
      <w:pPr>
        <w:pStyle w:val="TM1"/>
        <w:rPr>
          <w:rFonts w:ascii="Calibri" w:hAnsi="Calibri"/>
          <w:b w:val="0"/>
          <w:noProof/>
          <w:sz w:val="22"/>
          <w:szCs w:val="22"/>
          <w:lang w:eastAsia="fr-FR"/>
        </w:rPr>
      </w:pPr>
      <w:r>
        <w:rPr>
          <w:noProof/>
        </w:rPr>
        <w:t>PART 2 –</w:t>
      </w:r>
      <w:r w:rsidRPr="00025D7A">
        <w:rPr>
          <w:iCs/>
          <w:noProof/>
        </w:rPr>
        <w:t>Employer’s</w:t>
      </w:r>
      <w:r>
        <w:rPr>
          <w:noProof/>
        </w:rPr>
        <w:t xml:space="preserve"> Requirements</w:t>
      </w:r>
      <w:r>
        <w:rPr>
          <w:noProof/>
        </w:rPr>
        <w:tab/>
      </w:r>
      <w:r>
        <w:rPr>
          <w:noProof/>
        </w:rPr>
        <w:fldChar w:fldCharType="begin"/>
      </w:r>
      <w:r>
        <w:rPr>
          <w:noProof/>
        </w:rPr>
        <w:instrText xml:space="preserve"> PAGEREF _Toc477963122 \h </w:instrText>
      </w:r>
      <w:r>
        <w:rPr>
          <w:noProof/>
        </w:rPr>
      </w:r>
      <w:r>
        <w:rPr>
          <w:noProof/>
        </w:rPr>
        <w:fldChar w:fldCharType="separate"/>
      </w:r>
      <w:r>
        <w:rPr>
          <w:noProof/>
        </w:rPr>
        <w:t>169</w:t>
      </w:r>
      <w:r>
        <w:rPr>
          <w:noProof/>
        </w:rPr>
        <w:fldChar w:fldCharType="end"/>
      </w:r>
    </w:p>
    <w:p w14:paraId="69477E30" w14:textId="77777777" w:rsidR="000523EF" w:rsidRPr="00994C09" w:rsidRDefault="000523EF">
      <w:pPr>
        <w:pStyle w:val="TM2"/>
        <w:rPr>
          <w:rFonts w:ascii="Calibri" w:hAnsi="Calibri"/>
          <w:sz w:val="22"/>
          <w:szCs w:val="22"/>
          <w:lang w:eastAsia="fr-FR"/>
        </w:rPr>
      </w:pPr>
      <w:r>
        <w:t>Section VII.  Employer’s Requirements</w:t>
      </w:r>
      <w:r>
        <w:tab/>
      </w:r>
      <w:r>
        <w:fldChar w:fldCharType="begin"/>
      </w:r>
      <w:r>
        <w:instrText xml:space="preserve"> PAGEREF _Toc477963123 \h </w:instrText>
      </w:r>
      <w:r>
        <w:fldChar w:fldCharType="separate"/>
      </w:r>
      <w:r>
        <w:t>170</w:t>
      </w:r>
      <w:r>
        <w:fldChar w:fldCharType="end"/>
      </w:r>
    </w:p>
    <w:p w14:paraId="76C0F012" w14:textId="77777777" w:rsidR="000523EF" w:rsidRPr="00994C09" w:rsidRDefault="000523EF">
      <w:pPr>
        <w:pStyle w:val="TM1"/>
        <w:rPr>
          <w:rFonts w:ascii="Calibri" w:hAnsi="Calibri"/>
          <w:b w:val="0"/>
          <w:noProof/>
          <w:sz w:val="22"/>
          <w:szCs w:val="22"/>
          <w:lang w:eastAsia="fr-FR"/>
        </w:rPr>
      </w:pPr>
      <w:r>
        <w:rPr>
          <w:noProof/>
        </w:rPr>
        <w:t>PART 3 – Conditions of Contract and Contract Forms</w:t>
      </w:r>
      <w:r>
        <w:rPr>
          <w:noProof/>
        </w:rPr>
        <w:tab/>
      </w:r>
      <w:r>
        <w:rPr>
          <w:noProof/>
        </w:rPr>
        <w:fldChar w:fldCharType="begin"/>
      </w:r>
      <w:r>
        <w:rPr>
          <w:noProof/>
        </w:rPr>
        <w:instrText xml:space="preserve"> PAGEREF _Toc477963124 \h </w:instrText>
      </w:r>
      <w:r>
        <w:rPr>
          <w:noProof/>
        </w:rPr>
      </w:r>
      <w:r>
        <w:rPr>
          <w:noProof/>
        </w:rPr>
        <w:fldChar w:fldCharType="separate"/>
      </w:r>
      <w:r>
        <w:rPr>
          <w:noProof/>
        </w:rPr>
        <w:t>191</w:t>
      </w:r>
      <w:r>
        <w:rPr>
          <w:noProof/>
        </w:rPr>
        <w:fldChar w:fldCharType="end"/>
      </w:r>
    </w:p>
    <w:p w14:paraId="62C6CD4F" w14:textId="77777777" w:rsidR="000523EF" w:rsidRPr="00994C09" w:rsidRDefault="000523EF">
      <w:pPr>
        <w:pStyle w:val="TM2"/>
        <w:rPr>
          <w:rFonts w:ascii="Calibri" w:hAnsi="Calibri"/>
          <w:sz w:val="22"/>
          <w:szCs w:val="22"/>
          <w:lang w:eastAsia="fr-FR"/>
        </w:rPr>
      </w:pPr>
      <w:r>
        <w:t>Section VIII. General Conditions (GC)</w:t>
      </w:r>
      <w:r>
        <w:tab/>
      </w:r>
      <w:r>
        <w:fldChar w:fldCharType="begin"/>
      </w:r>
      <w:r>
        <w:instrText xml:space="preserve"> PAGEREF _Toc477963125 \h </w:instrText>
      </w:r>
      <w:r>
        <w:fldChar w:fldCharType="separate"/>
      </w:r>
      <w:r>
        <w:t>192</w:t>
      </w:r>
      <w:r>
        <w:fldChar w:fldCharType="end"/>
      </w:r>
    </w:p>
    <w:p w14:paraId="7FBF49C1" w14:textId="77777777" w:rsidR="00904FCF" w:rsidRDefault="00904FCF">
      <w:pPr>
        <w:rPr>
          <w:i/>
        </w:rPr>
      </w:pPr>
      <w:r>
        <w:rPr>
          <w:i/>
        </w:rPr>
        <w:fldChar w:fldCharType="end"/>
      </w:r>
    </w:p>
    <w:p w14:paraId="687D6D31" w14:textId="77777777" w:rsidR="00A0616D" w:rsidRDefault="00A0616D">
      <w:pPr>
        <w:rPr>
          <w:i/>
        </w:rPr>
      </w:pPr>
    </w:p>
    <w:p w14:paraId="2ED2E936" w14:textId="77777777" w:rsidR="005F33A7" w:rsidRPr="0049218D" w:rsidRDefault="005F33A7">
      <w:pPr>
        <w:jc w:val="left"/>
      </w:pPr>
    </w:p>
    <w:p w14:paraId="6C49927C" w14:textId="77777777" w:rsidR="005F33A7" w:rsidRPr="0049218D" w:rsidRDefault="005F33A7">
      <w:pPr>
        <w:jc w:val="left"/>
        <w:sectPr w:rsidR="005F33A7" w:rsidRPr="0049218D" w:rsidSect="00C23135">
          <w:headerReference w:type="default" r:id="rId21"/>
          <w:headerReference w:type="first" r:id="rId22"/>
          <w:pgSz w:w="12240" w:h="15840" w:code="1"/>
          <w:pgMar w:top="1440" w:right="1440" w:bottom="1440" w:left="1800" w:header="720" w:footer="720" w:gutter="0"/>
          <w:cols w:space="720"/>
          <w:titlePg/>
        </w:sectPr>
      </w:pPr>
    </w:p>
    <w:p w14:paraId="5D857F07" w14:textId="77777777" w:rsidR="005F33A7" w:rsidRPr="0049218D" w:rsidRDefault="005F33A7"/>
    <w:p w14:paraId="6567239B" w14:textId="77777777" w:rsidR="005F33A7" w:rsidRPr="0049218D" w:rsidRDefault="005F33A7"/>
    <w:p w14:paraId="40CDD902" w14:textId="77777777" w:rsidR="005F33A7" w:rsidRPr="0049218D" w:rsidRDefault="005F33A7" w:rsidP="00B862A6">
      <w:pPr>
        <w:pStyle w:val="Part"/>
      </w:pPr>
      <w:bookmarkStart w:id="22" w:name="_Toc438529596"/>
      <w:bookmarkStart w:id="23" w:name="_Toc438725752"/>
      <w:bookmarkStart w:id="24" w:name="_Toc438817747"/>
      <w:bookmarkStart w:id="25" w:name="_Toc438954441"/>
      <w:bookmarkStart w:id="26" w:name="_Toc461939615"/>
      <w:bookmarkStart w:id="27" w:name="_Toc125954056"/>
      <w:bookmarkStart w:id="28" w:name="_Toc197840912"/>
      <w:bookmarkStart w:id="29" w:name="TOC2"/>
      <w:bookmarkStart w:id="30" w:name="_Toc477963109"/>
      <w:r w:rsidRPr="0049218D">
        <w:t xml:space="preserve">PART 1 – </w:t>
      </w:r>
      <w:r w:rsidRPr="00B862A6">
        <w:t>Bidding</w:t>
      </w:r>
      <w:r w:rsidRPr="0049218D">
        <w:t xml:space="preserve"> Procedures</w:t>
      </w:r>
      <w:bookmarkEnd w:id="22"/>
      <w:bookmarkEnd w:id="23"/>
      <w:bookmarkEnd w:id="24"/>
      <w:bookmarkEnd w:id="25"/>
      <w:bookmarkEnd w:id="26"/>
      <w:bookmarkEnd w:id="27"/>
      <w:bookmarkEnd w:id="28"/>
      <w:bookmarkEnd w:id="30"/>
    </w:p>
    <w:p w14:paraId="340B0A8D" w14:textId="77777777" w:rsidR="005F33A7" w:rsidRPr="0049218D" w:rsidRDefault="005F33A7">
      <w:pPr>
        <w:jc w:val="left"/>
      </w:pPr>
    </w:p>
    <w:p w14:paraId="26A0A17C" w14:textId="77777777" w:rsidR="005F33A7" w:rsidRPr="0049218D" w:rsidRDefault="005F33A7">
      <w:pPr>
        <w:jc w:val="left"/>
      </w:pPr>
    </w:p>
    <w:p w14:paraId="7B5FD8DA" w14:textId="77777777" w:rsidR="005F33A7" w:rsidRPr="0049218D" w:rsidRDefault="005F33A7">
      <w:pPr>
        <w:jc w:val="left"/>
      </w:pPr>
    </w:p>
    <w:p w14:paraId="270F15FD" w14:textId="77777777" w:rsidR="00D85D6D" w:rsidRDefault="00D85D6D">
      <w:pPr>
        <w:jc w:val="left"/>
        <w:sectPr w:rsidR="00D85D6D" w:rsidSect="00166F11">
          <w:headerReference w:type="even" r:id="rId23"/>
          <w:headerReference w:type="default" r:id="rId24"/>
          <w:headerReference w:type="first" r:id="rId25"/>
          <w:pgSz w:w="12240" w:h="15840" w:code="1"/>
          <w:pgMar w:top="1440" w:right="1440" w:bottom="1298" w:left="1797" w:header="720" w:footer="720" w:gutter="0"/>
          <w:cols w:space="720"/>
          <w:noEndnote/>
          <w:titlePg/>
        </w:sectPr>
      </w:pPr>
    </w:p>
    <w:p w14:paraId="08CB48E1" w14:textId="77777777" w:rsidR="005F33A7" w:rsidRPr="0049218D" w:rsidRDefault="005F33A7">
      <w:pPr>
        <w:jc w:val="left"/>
      </w:pPr>
    </w:p>
    <w:p w14:paraId="79B79B87" w14:textId="77777777" w:rsidR="004C0383" w:rsidRPr="0049218D" w:rsidRDefault="004C0383" w:rsidP="00A40F0C">
      <w:pPr>
        <w:pStyle w:val="Option"/>
      </w:pPr>
      <w:bookmarkStart w:id="31" w:name="_Toc41971238"/>
      <w:bookmarkStart w:id="32" w:name="_Toc37643973"/>
      <w:bookmarkStart w:id="33" w:name="_Toc125954057"/>
      <w:bookmarkStart w:id="34" w:name="_Toc197840913"/>
      <w:bookmarkStart w:id="35" w:name="_Toc386016336"/>
      <w:bookmarkStart w:id="36" w:name="_Toc477963110"/>
      <w:r w:rsidRPr="0049218D">
        <w:t>OPTION A:  S</w:t>
      </w:r>
      <w:r w:rsidR="00D85D6D" w:rsidRPr="0049218D">
        <w:t>ingle Stage Bidding</w:t>
      </w:r>
      <w:bookmarkEnd w:id="32"/>
      <w:bookmarkEnd w:id="33"/>
      <w:bookmarkEnd w:id="34"/>
      <w:bookmarkEnd w:id="35"/>
      <w:bookmarkEnd w:id="36"/>
    </w:p>
    <w:p w14:paraId="13D6884D" w14:textId="77777777" w:rsidR="004C0383" w:rsidRPr="0049218D" w:rsidRDefault="004C0383" w:rsidP="004C0383"/>
    <w:p w14:paraId="2837A7FF" w14:textId="77777777" w:rsidR="004C0383" w:rsidRPr="0049218D" w:rsidRDefault="004C0383" w:rsidP="004C0383">
      <w:pPr>
        <w:sectPr w:rsidR="004C0383" w:rsidRPr="0049218D" w:rsidSect="00166F11">
          <w:headerReference w:type="first" r:id="rId26"/>
          <w:pgSz w:w="12240" w:h="15840" w:code="1"/>
          <w:pgMar w:top="1440" w:right="1440" w:bottom="1298" w:left="1797" w:header="720" w:footer="720" w:gutter="0"/>
          <w:cols w:space="720"/>
          <w:noEndnote/>
          <w:titlePg/>
        </w:sectPr>
      </w:pPr>
    </w:p>
    <w:p w14:paraId="7A34BA0D" w14:textId="77777777" w:rsidR="004C0383" w:rsidRPr="0049218D" w:rsidRDefault="004C0383"/>
    <w:tbl>
      <w:tblPr>
        <w:tblW w:w="0" w:type="auto"/>
        <w:tblLayout w:type="fixed"/>
        <w:tblLook w:val="0000" w:firstRow="0" w:lastRow="0" w:firstColumn="0" w:lastColumn="0" w:noHBand="0" w:noVBand="0"/>
      </w:tblPr>
      <w:tblGrid>
        <w:gridCol w:w="9198"/>
      </w:tblGrid>
      <w:tr w:rsidR="005F33A7" w:rsidRPr="0049218D" w14:paraId="4A70F5D1" w14:textId="77777777">
        <w:tblPrEx>
          <w:tblCellMar>
            <w:top w:w="0" w:type="dxa"/>
            <w:bottom w:w="0" w:type="dxa"/>
          </w:tblCellMar>
        </w:tblPrEx>
        <w:trPr>
          <w:trHeight w:val="801"/>
        </w:trPr>
        <w:tc>
          <w:tcPr>
            <w:tcW w:w="9198" w:type="dxa"/>
            <w:vAlign w:val="center"/>
          </w:tcPr>
          <w:p w14:paraId="53D26B73" w14:textId="77777777" w:rsidR="005F33A7" w:rsidRPr="0049218D" w:rsidRDefault="005F33A7" w:rsidP="007D3D5A">
            <w:pPr>
              <w:pStyle w:val="SECTION"/>
              <w:rPr>
                <w:highlight w:val="yellow"/>
              </w:rPr>
            </w:pPr>
            <w:bookmarkStart w:id="37" w:name="_Toc125954058"/>
            <w:bookmarkStart w:id="38" w:name="_Toc197840914"/>
            <w:bookmarkStart w:id="39" w:name="_Toc477963111"/>
            <w:r w:rsidRPr="0049218D">
              <w:t>Section I.  Instructions to Bidders</w:t>
            </w:r>
            <w:bookmarkEnd w:id="31"/>
            <w:bookmarkEnd w:id="37"/>
            <w:bookmarkEnd w:id="38"/>
            <w:bookmarkEnd w:id="39"/>
          </w:p>
        </w:tc>
      </w:tr>
    </w:tbl>
    <w:p w14:paraId="6A932100" w14:textId="77777777" w:rsidR="005F33A7" w:rsidRPr="0049218D" w:rsidRDefault="005F33A7"/>
    <w:p w14:paraId="2965E12E" w14:textId="77777777" w:rsidR="005F33A7" w:rsidRPr="0049218D" w:rsidRDefault="005F33A7"/>
    <w:p w14:paraId="447C75EE" w14:textId="77777777" w:rsidR="005F33A7" w:rsidRPr="00EE7ABD" w:rsidRDefault="005F33A7">
      <w:pPr>
        <w:pStyle w:val="Subtitle2"/>
      </w:pPr>
      <w:bookmarkStart w:id="40" w:name="_Toc386016337"/>
      <w:r w:rsidRPr="00EE7ABD">
        <w:t>Table of Clauses</w:t>
      </w:r>
      <w:bookmarkEnd w:id="40"/>
    </w:p>
    <w:p w14:paraId="75C50B97" w14:textId="77777777" w:rsidR="005F33A7" w:rsidRPr="00EE7ABD" w:rsidRDefault="005F33A7">
      <w:pPr>
        <w:pStyle w:val="Subtitle2"/>
      </w:pPr>
    </w:p>
    <w:p w14:paraId="235AA1C9" w14:textId="77777777" w:rsidR="005F33A7" w:rsidRPr="00EE7ABD" w:rsidRDefault="005F33A7">
      <w:pPr>
        <w:jc w:val="right"/>
        <w:outlineLvl w:val="0"/>
        <w:rPr>
          <w:sz w:val="28"/>
        </w:rPr>
      </w:pPr>
    </w:p>
    <w:p w14:paraId="66FD4E4B" w14:textId="77777777" w:rsidR="00E011D3" w:rsidRPr="00060D8E" w:rsidRDefault="00881F90">
      <w:pPr>
        <w:pStyle w:val="TM1"/>
        <w:tabs>
          <w:tab w:val="left" w:pos="1080"/>
        </w:tabs>
        <w:rPr>
          <w:rFonts w:ascii="Calibri" w:hAnsi="Calibri"/>
          <w:b w:val="0"/>
          <w:noProof/>
          <w:sz w:val="22"/>
          <w:szCs w:val="22"/>
          <w:lang w:eastAsia="fr-FR"/>
        </w:rPr>
      </w:pPr>
      <w:r>
        <w:rPr>
          <w:lang w:val="fr-FR"/>
        </w:rPr>
        <w:fldChar w:fldCharType="begin"/>
      </w:r>
      <w:r w:rsidRPr="00881F90">
        <w:instrText xml:space="preserve"> TOC \b "TOC3" \t "S1-Header;1" \t "S1-Header2;2" </w:instrText>
      </w:r>
      <w:r>
        <w:rPr>
          <w:lang w:val="fr-FR"/>
        </w:rPr>
        <w:fldChar w:fldCharType="separate"/>
      </w:r>
      <w:r w:rsidR="00E011D3">
        <w:rPr>
          <w:noProof/>
        </w:rPr>
        <w:t>A.</w:t>
      </w:r>
      <w:r w:rsidR="00E011D3" w:rsidRPr="00060D8E">
        <w:rPr>
          <w:rFonts w:ascii="Calibri" w:hAnsi="Calibri"/>
          <w:b w:val="0"/>
          <w:noProof/>
          <w:sz w:val="22"/>
          <w:szCs w:val="22"/>
          <w:lang w:eastAsia="fr-FR"/>
        </w:rPr>
        <w:tab/>
      </w:r>
      <w:r w:rsidR="00E011D3">
        <w:rPr>
          <w:noProof/>
        </w:rPr>
        <w:t>General</w:t>
      </w:r>
      <w:r w:rsidR="00E011D3">
        <w:rPr>
          <w:noProof/>
        </w:rPr>
        <w:tab/>
      </w:r>
      <w:r w:rsidR="00E011D3">
        <w:rPr>
          <w:noProof/>
        </w:rPr>
        <w:fldChar w:fldCharType="begin"/>
      </w:r>
      <w:r w:rsidR="00E011D3">
        <w:rPr>
          <w:noProof/>
        </w:rPr>
        <w:instrText xml:space="preserve"> PAGEREF _Toc386028865 \h </w:instrText>
      </w:r>
      <w:r w:rsidR="00E011D3">
        <w:rPr>
          <w:noProof/>
        </w:rPr>
      </w:r>
      <w:r w:rsidR="00E011D3">
        <w:rPr>
          <w:noProof/>
        </w:rPr>
        <w:fldChar w:fldCharType="separate"/>
      </w:r>
      <w:r w:rsidR="00F94A1E">
        <w:rPr>
          <w:noProof/>
        </w:rPr>
        <w:t>7</w:t>
      </w:r>
      <w:r w:rsidR="00E011D3">
        <w:rPr>
          <w:noProof/>
        </w:rPr>
        <w:fldChar w:fldCharType="end"/>
      </w:r>
    </w:p>
    <w:p w14:paraId="1EB18EE1" w14:textId="77777777" w:rsidR="00E011D3" w:rsidRPr="00060D8E" w:rsidRDefault="00E011D3">
      <w:pPr>
        <w:pStyle w:val="TM2"/>
        <w:rPr>
          <w:rFonts w:ascii="Calibri" w:hAnsi="Calibri"/>
          <w:sz w:val="22"/>
          <w:szCs w:val="22"/>
          <w:lang w:eastAsia="fr-FR"/>
        </w:rPr>
      </w:pPr>
      <w:r>
        <w:t>1.</w:t>
      </w:r>
      <w:r w:rsidRPr="00060D8E">
        <w:rPr>
          <w:rFonts w:ascii="Calibri" w:hAnsi="Calibri"/>
          <w:sz w:val="22"/>
          <w:szCs w:val="22"/>
          <w:lang w:eastAsia="fr-FR"/>
        </w:rPr>
        <w:tab/>
      </w:r>
      <w:r>
        <w:t>Scope of Bid</w:t>
      </w:r>
      <w:r>
        <w:tab/>
      </w:r>
      <w:r>
        <w:fldChar w:fldCharType="begin"/>
      </w:r>
      <w:r>
        <w:instrText xml:space="preserve"> PAGEREF _Toc386028866 \h </w:instrText>
      </w:r>
      <w:r>
        <w:fldChar w:fldCharType="separate"/>
      </w:r>
      <w:r w:rsidR="00F94A1E">
        <w:t>7</w:t>
      </w:r>
      <w:r>
        <w:fldChar w:fldCharType="end"/>
      </w:r>
    </w:p>
    <w:p w14:paraId="1CC31C57" w14:textId="77777777" w:rsidR="00E011D3" w:rsidRPr="00060D8E" w:rsidRDefault="00E011D3">
      <w:pPr>
        <w:pStyle w:val="TM2"/>
        <w:rPr>
          <w:rFonts w:ascii="Calibri" w:hAnsi="Calibri"/>
          <w:sz w:val="22"/>
          <w:szCs w:val="22"/>
          <w:lang w:eastAsia="fr-FR"/>
        </w:rPr>
      </w:pPr>
      <w:r>
        <w:t>2.</w:t>
      </w:r>
      <w:r w:rsidRPr="00060D8E">
        <w:rPr>
          <w:rFonts w:ascii="Calibri" w:hAnsi="Calibri"/>
          <w:sz w:val="22"/>
          <w:szCs w:val="22"/>
          <w:lang w:eastAsia="fr-FR"/>
        </w:rPr>
        <w:tab/>
      </w:r>
      <w:r>
        <w:t>Source of Funds</w:t>
      </w:r>
      <w:r>
        <w:tab/>
      </w:r>
      <w:r>
        <w:fldChar w:fldCharType="begin"/>
      </w:r>
      <w:r>
        <w:instrText xml:space="preserve"> PAGEREF _Toc386028867 \h </w:instrText>
      </w:r>
      <w:r>
        <w:fldChar w:fldCharType="separate"/>
      </w:r>
      <w:r w:rsidR="00F94A1E">
        <w:t>7</w:t>
      </w:r>
      <w:r>
        <w:fldChar w:fldCharType="end"/>
      </w:r>
    </w:p>
    <w:p w14:paraId="0422FDD7" w14:textId="77777777" w:rsidR="00E011D3" w:rsidRPr="00060D8E" w:rsidRDefault="00E011D3">
      <w:pPr>
        <w:pStyle w:val="TM2"/>
        <w:rPr>
          <w:rFonts w:ascii="Calibri" w:hAnsi="Calibri"/>
          <w:sz w:val="22"/>
          <w:szCs w:val="22"/>
          <w:lang w:eastAsia="fr-FR"/>
        </w:rPr>
      </w:pPr>
      <w:r>
        <w:t>3.</w:t>
      </w:r>
      <w:r w:rsidRPr="00060D8E">
        <w:rPr>
          <w:rFonts w:ascii="Calibri" w:hAnsi="Calibri"/>
          <w:sz w:val="22"/>
          <w:szCs w:val="22"/>
          <w:lang w:eastAsia="fr-FR"/>
        </w:rPr>
        <w:tab/>
      </w:r>
      <w:r w:rsidR="00D04B8B">
        <w:t>Prohibited</w:t>
      </w:r>
      <w:r>
        <w:t xml:space="preserve"> Practices</w:t>
      </w:r>
      <w:r>
        <w:tab/>
      </w:r>
      <w:r>
        <w:fldChar w:fldCharType="begin"/>
      </w:r>
      <w:r>
        <w:instrText xml:space="preserve"> PAGEREF _Toc386028868 \h </w:instrText>
      </w:r>
      <w:r>
        <w:fldChar w:fldCharType="separate"/>
      </w:r>
      <w:r w:rsidR="00F94A1E">
        <w:t>7</w:t>
      </w:r>
      <w:r>
        <w:fldChar w:fldCharType="end"/>
      </w:r>
    </w:p>
    <w:p w14:paraId="4D70D87A" w14:textId="77777777" w:rsidR="00E011D3" w:rsidRPr="00060D8E" w:rsidRDefault="00E011D3">
      <w:pPr>
        <w:pStyle w:val="TM2"/>
        <w:rPr>
          <w:rFonts w:ascii="Calibri" w:hAnsi="Calibri"/>
          <w:sz w:val="22"/>
          <w:szCs w:val="22"/>
          <w:lang w:eastAsia="fr-FR"/>
        </w:rPr>
      </w:pPr>
      <w:r>
        <w:t>4.</w:t>
      </w:r>
      <w:r w:rsidRPr="00060D8E">
        <w:rPr>
          <w:rFonts w:ascii="Calibri" w:hAnsi="Calibri"/>
          <w:sz w:val="22"/>
          <w:szCs w:val="22"/>
          <w:lang w:eastAsia="fr-FR"/>
        </w:rPr>
        <w:tab/>
      </w:r>
      <w:r>
        <w:t>Eligible Bidders</w:t>
      </w:r>
      <w:r>
        <w:tab/>
      </w:r>
      <w:r>
        <w:fldChar w:fldCharType="begin"/>
      </w:r>
      <w:r>
        <w:instrText xml:space="preserve"> PAGEREF _Toc386028869 \h </w:instrText>
      </w:r>
      <w:r>
        <w:fldChar w:fldCharType="separate"/>
      </w:r>
      <w:r w:rsidR="00F94A1E">
        <w:t>7</w:t>
      </w:r>
      <w:r>
        <w:fldChar w:fldCharType="end"/>
      </w:r>
    </w:p>
    <w:p w14:paraId="7D2DA313" w14:textId="77777777" w:rsidR="00E011D3" w:rsidRPr="00060D8E" w:rsidRDefault="00E011D3">
      <w:pPr>
        <w:pStyle w:val="TM2"/>
        <w:rPr>
          <w:rFonts w:ascii="Calibri" w:hAnsi="Calibri"/>
          <w:sz w:val="22"/>
          <w:szCs w:val="22"/>
          <w:lang w:eastAsia="fr-FR"/>
        </w:rPr>
      </w:pPr>
      <w:r>
        <w:t>5.</w:t>
      </w:r>
      <w:r w:rsidRPr="00060D8E">
        <w:rPr>
          <w:rFonts w:ascii="Calibri" w:hAnsi="Calibri"/>
          <w:sz w:val="22"/>
          <w:szCs w:val="22"/>
          <w:lang w:eastAsia="fr-FR"/>
        </w:rPr>
        <w:tab/>
      </w:r>
      <w:r>
        <w:t>Eligible Plant and Installation Services</w:t>
      </w:r>
      <w:r>
        <w:tab/>
      </w:r>
      <w:r>
        <w:fldChar w:fldCharType="begin"/>
      </w:r>
      <w:r>
        <w:instrText xml:space="preserve"> PAGEREF _Toc386028870 \h </w:instrText>
      </w:r>
      <w:r>
        <w:fldChar w:fldCharType="separate"/>
      </w:r>
      <w:r w:rsidR="00F94A1E">
        <w:t>9</w:t>
      </w:r>
      <w:r>
        <w:fldChar w:fldCharType="end"/>
      </w:r>
    </w:p>
    <w:p w14:paraId="5AD5F92D" w14:textId="77777777" w:rsidR="00E011D3" w:rsidRPr="00060D8E" w:rsidRDefault="00E011D3">
      <w:pPr>
        <w:pStyle w:val="TM1"/>
        <w:tabs>
          <w:tab w:val="left" w:pos="1080"/>
        </w:tabs>
        <w:rPr>
          <w:rFonts w:ascii="Calibri" w:hAnsi="Calibri"/>
          <w:b w:val="0"/>
          <w:noProof/>
          <w:sz w:val="22"/>
          <w:szCs w:val="22"/>
          <w:lang w:eastAsia="fr-FR"/>
        </w:rPr>
      </w:pPr>
      <w:r>
        <w:rPr>
          <w:noProof/>
        </w:rPr>
        <w:t>B.</w:t>
      </w:r>
      <w:r w:rsidRPr="00060D8E">
        <w:rPr>
          <w:rFonts w:ascii="Calibri" w:hAnsi="Calibri"/>
          <w:b w:val="0"/>
          <w:noProof/>
          <w:sz w:val="22"/>
          <w:szCs w:val="22"/>
          <w:lang w:eastAsia="fr-FR"/>
        </w:rPr>
        <w:tab/>
      </w:r>
      <w:r>
        <w:rPr>
          <w:noProof/>
        </w:rPr>
        <w:t>Contents of Bidding Document</w:t>
      </w:r>
      <w:r>
        <w:rPr>
          <w:noProof/>
        </w:rPr>
        <w:tab/>
      </w:r>
      <w:r>
        <w:rPr>
          <w:noProof/>
        </w:rPr>
        <w:fldChar w:fldCharType="begin"/>
      </w:r>
      <w:r>
        <w:rPr>
          <w:noProof/>
        </w:rPr>
        <w:instrText xml:space="preserve"> PAGEREF _Toc386028871 \h </w:instrText>
      </w:r>
      <w:r>
        <w:rPr>
          <w:noProof/>
        </w:rPr>
      </w:r>
      <w:r>
        <w:rPr>
          <w:noProof/>
        </w:rPr>
        <w:fldChar w:fldCharType="separate"/>
      </w:r>
      <w:r w:rsidR="00F94A1E">
        <w:rPr>
          <w:noProof/>
        </w:rPr>
        <w:t>9</w:t>
      </w:r>
      <w:r>
        <w:rPr>
          <w:noProof/>
        </w:rPr>
        <w:fldChar w:fldCharType="end"/>
      </w:r>
    </w:p>
    <w:p w14:paraId="5DC51521" w14:textId="77777777" w:rsidR="00E011D3" w:rsidRPr="00060D8E" w:rsidRDefault="00E011D3">
      <w:pPr>
        <w:pStyle w:val="TM2"/>
        <w:rPr>
          <w:rFonts w:ascii="Calibri" w:hAnsi="Calibri"/>
          <w:sz w:val="22"/>
          <w:szCs w:val="22"/>
          <w:lang w:eastAsia="fr-FR"/>
        </w:rPr>
      </w:pPr>
      <w:r>
        <w:t>6.</w:t>
      </w:r>
      <w:r w:rsidRPr="00060D8E">
        <w:rPr>
          <w:rFonts w:ascii="Calibri" w:hAnsi="Calibri"/>
          <w:sz w:val="22"/>
          <w:szCs w:val="22"/>
          <w:lang w:eastAsia="fr-FR"/>
        </w:rPr>
        <w:tab/>
      </w:r>
      <w:r>
        <w:t>Sections of  Bidding Document</w:t>
      </w:r>
      <w:r>
        <w:tab/>
      </w:r>
      <w:r>
        <w:fldChar w:fldCharType="begin"/>
      </w:r>
      <w:r>
        <w:instrText xml:space="preserve"> PAGEREF _Toc386028872 \h </w:instrText>
      </w:r>
      <w:r>
        <w:fldChar w:fldCharType="separate"/>
      </w:r>
      <w:r w:rsidR="00F94A1E">
        <w:t>9</w:t>
      </w:r>
      <w:r>
        <w:fldChar w:fldCharType="end"/>
      </w:r>
    </w:p>
    <w:p w14:paraId="6CC86E66" w14:textId="77777777" w:rsidR="00E011D3" w:rsidRPr="00060D8E" w:rsidRDefault="00E011D3">
      <w:pPr>
        <w:pStyle w:val="TM2"/>
        <w:rPr>
          <w:rFonts w:ascii="Calibri" w:hAnsi="Calibri"/>
          <w:sz w:val="22"/>
          <w:szCs w:val="22"/>
          <w:lang w:eastAsia="fr-FR"/>
        </w:rPr>
      </w:pPr>
      <w:r>
        <w:t>7.</w:t>
      </w:r>
      <w:r w:rsidRPr="00060D8E">
        <w:rPr>
          <w:rFonts w:ascii="Calibri" w:hAnsi="Calibri"/>
          <w:sz w:val="22"/>
          <w:szCs w:val="22"/>
          <w:lang w:eastAsia="fr-FR"/>
        </w:rPr>
        <w:tab/>
      </w:r>
      <w:r>
        <w:t>Clarification of Bidding Document, Site Visit, Pre-Bid Meeting</w:t>
      </w:r>
      <w:r>
        <w:tab/>
      </w:r>
      <w:r>
        <w:fldChar w:fldCharType="begin"/>
      </w:r>
      <w:r>
        <w:instrText xml:space="preserve"> PAGEREF _Toc386028873 \h </w:instrText>
      </w:r>
      <w:r>
        <w:fldChar w:fldCharType="separate"/>
      </w:r>
      <w:r w:rsidR="00F94A1E">
        <w:t>10</w:t>
      </w:r>
      <w:r>
        <w:fldChar w:fldCharType="end"/>
      </w:r>
    </w:p>
    <w:p w14:paraId="60402FF8" w14:textId="77777777" w:rsidR="00E011D3" w:rsidRPr="00060D8E" w:rsidRDefault="00E011D3">
      <w:pPr>
        <w:pStyle w:val="TM2"/>
        <w:rPr>
          <w:rFonts w:ascii="Calibri" w:hAnsi="Calibri"/>
          <w:sz w:val="22"/>
          <w:szCs w:val="22"/>
          <w:lang w:eastAsia="fr-FR"/>
        </w:rPr>
      </w:pPr>
      <w:r>
        <w:t>8.</w:t>
      </w:r>
      <w:r w:rsidRPr="00060D8E">
        <w:rPr>
          <w:rFonts w:ascii="Calibri" w:hAnsi="Calibri"/>
          <w:sz w:val="22"/>
          <w:szCs w:val="22"/>
          <w:lang w:eastAsia="fr-FR"/>
        </w:rPr>
        <w:tab/>
      </w:r>
      <w:r>
        <w:t>Amendment of Bidding Document</w:t>
      </w:r>
      <w:r>
        <w:tab/>
      </w:r>
      <w:r>
        <w:fldChar w:fldCharType="begin"/>
      </w:r>
      <w:r>
        <w:instrText xml:space="preserve"> PAGEREF _Toc386028874 \h </w:instrText>
      </w:r>
      <w:r>
        <w:fldChar w:fldCharType="separate"/>
      </w:r>
      <w:r w:rsidR="00F94A1E">
        <w:t>11</w:t>
      </w:r>
      <w:r>
        <w:fldChar w:fldCharType="end"/>
      </w:r>
    </w:p>
    <w:p w14:paraId="197D331C" w14:textId="77777777" w:rsidR="00E011D3" w:rsidRPr="00060D8E" w:rsidRDefault="00E011D3">
      <w:pPr>
        <w:pStyle w:val="TM1"/>
        <w:tabs>
          <w:tab w:val="left" w:pos="1080"/>
        </w:tabs>
        <w:rPr>
          <w:rFonts w:ascii="Calibri" w:hAnsi="Calibri"/>
          <w:b w:val="0"/>
          <w:noProof/>
          <w:sz w:val="22"/>
          <w:szCs w:val="22"/>
          <w:lang w:eastAsia="fr-FR"/>
        </w:rPr>
      </w:pPr>
      <w:r>
        <w:rPr>
          <w:noProof/>
        </w:rPr>
        <w:t>C.</w:t>
      </w:r>
      <w:r w:rsidRPr="00060D8E">
        <w:rPr>
          <w:rFonts w:ascii="Calibri" w:hAnsi="Calibri"/>
          <w:b w:val="0"/>
          <w:noProof/>
          <w:sz w:val="22"/>
          <w:szCs w:val="22"/>
          <w:lang w:eastAsia="fr-FR"/>
        </w:rPr>
        <w:tab/>
      </w:r>
      <w:r>
        <w:rPr>
          <w:noProof/>
        </w:rPr>
        <w:t>Preparation of Bids</w:t>
      </w:r>
      <w:r>
        <w:rPr>
          <w:noProof/>
        </w:rPr>
        <w:tab/>
      </w:r>
      <w:r>
        <w:rPr>
          <w:noProof/>
        </w:rPr>
        <w:fldChar w:fldCharType="begin"/>
      </w:r>
      <w:r>
        <w:rPr>
          <w:noProof/>
        </w:rPr>
        <w:instrText xml:space="preserve"> PAGEREF _Toc386028875 \h </w:instrText>
      </w:r>
      <w:r>
        <w:rPr>
          <w:noProof/>
        </w:rPr>
      </w:r>
      <w:r>
        <w:rPr>
          <w:noProof/>
        </w:rPr>
        <w:fldChar w:fldCharType="separate"/>
      </w:r>
      <w:r w:rsidR="00F94A1E">
        <w:rPr>
          <w:noProof/>
        </w:rPr>
        <w:t>12</w:t>
      </w:r>
      <w:r>
        <w:rPr>
          <w:noProof/>
        </w:rPr>
        <w:fldChar w:fldCharType="end"/>
      </w:r>
    </w:p>
    <w:p w14:paraId="731E6FDE" w14:textId="77777777" w:rsidR="00E011D3" w:rsidRPr="00060D8E" w:rsidRDefault="00E011D3">
      <w:pPr>
        <w:pStyle w:val="TM2"/>
        <w:rPr>
          <w:rFonts w:ascii="Calibri" w:hAnsi="Calibri"/>
          <w:sz w:val="22"/>
          <w:szCs w:val="22"/>
          <w:lang w:eastAsia="fr-FR"/>
        </w:rPr>
      </w:pPr>
      <w:r>
        <w:t>9.</w:t>
      </w:r>
      <w:r w:rsidRPr="00060D8E">
        <w:rPr>
          <w:rFonts w:ascii="Calibri" w:hAnsi="Calibri"/>
          <w:sz w:val="22"/>
          <w:szCs w:val="22"/>
          <w:lang w:eastAsia="fr-FR"/>
        </w:rPr>
        <w:tab/>
      </w:r>
      <w:r>
        <w:t>Cost of Bidding</w:t>
      </w:r>
      <w:r>
        <w:tab/>
      </w:r>
      <w:r>
        <w:fldChar w:fldCharType="begin"/>
      </w:r>
      <w:r>
        <w:instrText xml:space="preserve"> PAGEREF _Toc386028876 \h </w:instrText>
      </w:r>
      <w:r>
        <w:fldChar w:fldCharType="separate"/>
      </w:r>
      <w:r w:rsidR="00F94A1E">
        <w:t>12</w:t>
      </w:r>
      <w:r>
        <w:fldChar w:fldCharType="end"/>
      </w:r>
    </w:p>
    <w:p w14:paraId="71B6886A" w14:textId="77777777" w:rsidR="00E011D3" w:rsidRPr="00060D8E" w:rsidRDefault="00E011D3">
      <w:pPr>
        <w:pStyle w:val="TM2"/>
        <w:rPr>
          <w:rFonts w:ascii="Calibri" w:hAnsi="Calibri"/>
          <w:sz w:val="22"/>
          <w:szCs w:val="22"/>
          <w:lang w:eastAsia="fr-FR"/>
        </w:rPr>
      </w:pPr>
      <w:r>
        <w:t>10.</w:t>
      </w:r>
      <w:r w:rsidRPr="00060D8E">
        <w:rPr>
          <w:rFonts w:ascii="Calibri" w:hAnsi="Calibri"/>
          <w:sz w:val="22"/>
          <w:szCs w:val="22"/>
          <w:lang w:eastAsia="fr-FR"/>
        </w:rPr>
        <w:tab/>
      </w:r>
      <w:r>
        <w:t>Language of Bid</w:t>
      </w:r>
      <w:r>
        <w:tab/>
      </w:r>
      <w:r>
        <w:fldChar w:fldCharType="begin"/>
      </w:r>
      <w:r>
        <w:instrText xml:space="preserve"> PAGEREF _Toc386028877 \h </w:instrText>
      </w:r>
      <w:r>
        <w:fldChar w:fldCharType="separate"/>
      </w:r>
      <w:r w:rsidR="00F94A1E">
        <w:t>12</w:t>
      </w:r>
      <w:r>
        <w:fldChar w:fldCharType="end"/>
      </w:r>
    </w:p>
    <w:p w14:paraId="029C3296" w14:textId="77777777" w:rsidR="00E011D3" w:rsidRPr="00060D8E" w:rsidRDefault="00E011D3">
      <w:pPr>
        <w:pStyle w:val="TM2"/>
        <w:rPr>
          <w:rFonts w:ascii="Calibri" w:hAnsi="Calibri"/>
          <w:sz w:val="22"/>
          <w:szCs w:val="22"/>
          <w:lang w:eastAsia="fr-FR"/>
        </w:rPr>
      </w:pPr>
      <w:r>
        <w:t>11.</w:t>
      </w:r>
      <w:r w:rsidRPr="00060D8E">
        <w:rPr>
          <w:rFonts w:ascii="Calibri" w:hAnsi="Calibri"/>
          <w:sz w:val="22"/>
          <w:szCs w:val="22"/>
          <w:lang w:eastAsia="fr-FR"/>
        </w:rPr>
        <w:tab/>
      </w:r>
      <w:r>
        <w:t>Documents Comprising the Bid</w:t>
      </w:r>
      <w:r>
        <w:tab/>
      </w:r>
      <w:r>
        <w:fldChar w:fldCharType="begin"/>
      </w:r>
      <w:r>
        <w:instrText xml:space="preserve"> PAGEREF _Toc386028878 \h </w:instrText>
      </w:r>
      <w:r>
        <w:fldChar w:fldCharType="separate"/>
      </w:r>
      <w:r w:rsidR="00F94A1E">
        <w:t>12</w:t>
      </w:r>
      <w:r>
        <w:fldChar w:fldCharType="end"/>
      </w:r>
    </w:p>
    <w:p w14:paraId="3D4D6382" w14:textId="77777777" w:rsidR="00E011D3" w:rsidRPr="00060D8E" w:rsidRDefault="00E011D3">
      <w:pPr>
        <w:pStyle w:val="TM2"/>
        <w:rPr>
          <w:rFonts w:ascii="Calibri" w:hAnsi="Calibri"/>
          <w:sz w:val="22"/>
          <w:szCs w:val="22"/>
          <w:lang w:eastAsia="fr-FR"/>
        </w:rPr>
      </w:pPr>
      <w:r>
        <w:t>12.</w:t>
      </w:r>
      <w:r w:rsidRPr="00060D8E">
        <w:rPr>
          <w:rFonts w:ascii="Calibri" w:hAnsi="Calibri"/>
          <w:sz w:val="22"/>
          <w:szCs w:val="22"/>
          <w:lang w:eastAsia="fr-FR"/>
        </w:rPr>
        <w:tab/>
      </w:r>
      <w:r>
        <w:t>Letter of Bid, Statement of Integrity and Schedules</w:t>
      </w:r>
      <w:r>
        <w:tab/>
      </w:r>
      <w:r>
        <w:fldChar w:fldCharType="begin"/>
      </w:r>
      <w:r>
        <w:instrText xml:space="preserve"> PAGEREF _Toc386028879 \h </w:instrText>
      </w:r>
      <w:r>
        <w:fldChar w:fldCharType="separate"/>
      </w:r>
      <w:r w:rsidR="00F94A1E">
        <w:t>13</w:t>
      </w:r>
      <w:r>
        <w:fldChar w:fldCharType="end"/>
      </w:r>
    </w:p>
    <w:p w14:paraId="5CEF42DA" w14:textId="77777777" w:rsidR="00E011D3" w:rsidRPr="00060D8E" w:rsidRDefault="00E011D3">
      <w:pPr>
        <w:pStyle w:val="TM2"/>
        <w:rPr>
          <w:rFonts w:ascii="Calibri" w:hAnsi="Calibri"/>
          <w:sz w:val="22"/>
          <w:szCs w:val="22"/>
          <w:lang w:eastAsia="fr-FR"/>
        </w:rPr>
      </w:pPr>
      <w:r>
        <w:t>13.</w:t>
      </w:r>
      <w:r w:rsidRPr="00060D8E">
        <w:rPr>
          <w:rFonts w:ascii="Calibri" w:hAnsi="Calibri"/>
          <w:sz w:val="22"/>
          <w:szCs w:val="22"/>
          <w:lang w:eastAsia="fr-FR"/>
        </w:rPr>
        <w:tab/>
      </w:r>
      <w:r>
        <w:t>Alternative Bids</w:t>
      </w:r>
      <w:r>
        <w:tab/>
      </w:r>
      <w:r>
        <w:fldChar w:fldCharType="begin"/>
      </w:r>
      <w:r>
        <w:instrText xml:space="preserve"> PAGEREF _Toc386028880 \h </w:instrText>
      </w:r>
      <w:r>
        <w:fldChar w:fldCharType="separate"/>
      </w:r>
      <w:r w:rsidR="00F94A1E">
        <w:t>13</w:t>
      </w:r>
      <w:r>
        <w:fldChar w:fldCharType="end"/>
      </w:r>
    </w:p>
    <w:p w14:paraId="61E480C2" w14:textId="77777777" w:rsidR="00E011D3" w:rsidRPr="00060D8E" w:rsidRDefault="00E011D3">
      <w:pPr>
        <w:pStyle w:val="TM2"/>
        <w:rPr>
          <w:rFonts w:ascii="Calibri" w:hAnsi="Calibri"/>
          <w:sz w:val="22"/>
          <w:szCs w:val="22"/>
          <w:lang w:eastAsia="fr-FR"/>
        </w:rPr>
      </w:pPr>
      <w:r>
        <w:t>14.</w:t>
      </w:r>
      <w:r w:rsidRPr="00060D8E">
        <w:rPr>
          <w:rFonts w:ascii="Calibri" w:hAnsi="Calibri"/>
          <w:sz w:val="22"/>
          <w:szCs w:val="22"/>
          <w:lang w:eastAsia="fr-FR"/>
        </w:rPr>
        <w:tab/>
      </w:r>
      <w:r>
        <w:t>Documents Establishing the Eligibility of the  Plant and Installation Services</w:t>
      </w:r>
      <w:r>
        <w:tab/>
      </w:r>
      <w:r>
        <w:fldChar w:fldCharType="begin"/>
      </w:r>
      <w:r>
        <w:instrText xml:space="preserve"> PAGEREF _Toc386028881 \h </w:instrText>
      </w:r>
      <w:r>
        <w:fldChar w:fldCharType="separate"/>
      </w:r>
      <w:r w:rsidR="00F94A1E">
        <w:t>14</w:t>
      </w:r>
      <w:r>
        <w:fldChar w:fldCharType="end"/>
      </w:r>
    </w:p>
    <w:p w14:paraId="162C6AF8" w14:textId="77777777" w:rsidR="00E011D3" w:rsidRPr="00060D8E" w:rsidRDefault="00E011D3">
      <w:pPr>
        <w:pStyle w:val="TM2"/>
        <w:rPr>
          <w:rFonts w:ascii="Calibri" w:hAnsi="Calibri"/>
          <w:sz w:val="22"/>
          <w:szCs w:val="22"/>
          <w:lang w:eastAsia="fr-FR"/>
        </w:rPr>
      </w:pPr>
      <w:r>
        <w:t>15.</w:t>
      </w:r>
      <w:r w:rsidRPr="00060D8E">
        <w:rPr>
          <w:rFonts w:ascii="Calibri" w:hAnsi="Calibri"/>
          <w:sz w:val="22"/>
          <w:szCs w:val="22"/>
          <w:lang w:eastAsia="fr-FR"/>
        </w:rPr>
        <w:tab/>
      </w:r>
      <w:r>
        <w:t>Documents Establishing the Eligibility and Qualifications of the Bidder</w:t>
      </w:r>
      <w:r>
        <w:tab/>
      </w:r>
      <w:r>
        <w:fldChar w:fldCharType="begin"/>
      </w:r>
      <w:r>
        <w:instrText xml:space="preserve"> PAGEREF _Toc386028882 \h </w:instrText>
      </w:r>
      <w:r>
        <w:fldChar w:fldCharType="separate"/>
      </w:r>
      <w:r w:rsidR="00F94A1E">
        <w:t>14</w:t>
      </w:r>
      <w:r>
        <w:fldChar w:fldCharType="end"/>
      </w:r>
    </w:p>
    <w:p w14:paraId="4110736D" w14:textId="77777777" w:rsidR="00E011D3" w:rsidRPr="00060D8E" w:rsidRDefault="00E011D3">
      <w:pPr>
        <w:pStyle w:val="TM2"/>
        <w:rPr>
          <w:rFonts w:ascii="Calibri" w:hAnsi="Calibri"/>
          <w:sz w:val="22"/>
          <w:szCs w:val="22"/>
          <w:lang w:eastAsia="fr-FR"/>
        </w:rPr>
      </w:pPr>
      <w:r>
        <w:t>16.</w:t>
      </w:r>
      <w:r w:rsidRPr="00060D8E">
        <w:rPr>
          <w:rFonts w:ascii="Calibri" w:hAnsi="Calibri"/>
          <w:sz w:val="22"/>
          <w:szCs w:val="22"/>
          <w:lang w:eastAsia="fr-FR"/>
        </w:rPr>
        <w:tab/>
      </w:r>
      <w:r>
        <w:t>Documents establishing conformity of the Plant and Installation Services</w:t>
      </w:r>
      <w:r>
        <w:tab/>
      </w:r>
      <w:r>
        <w:fldChar w:fldCharType="begin"/>
      </w:r>
      <w:r>
        <w:instrText xml:space="preserve"> PAGEREF _Toc386028883 \h </w:instrText>
      </w:r>
      <w:r>
        <w:fldChar w:fldCharType="separate"/>
      </w:r>
      <w:r w:rsidR="00F94A1E">
        <w:t>14</w:t>
      </w:r>
      <w:r>
        <w:fldChar w:fldCharType="end"/>
      </w:r>
    </w:p>
    <w:p w14:paraId="2F28F371" w14:textId="77777777" w:rsidR="00E011D3" w:rsidRPr="00060D8E" w:rsidRDefault="00E011D3">
      <w:pPr>
        <w:pStyle w:val="TM2"/>
        <w:rPr>
          <w:rFonts w:ascii="Calibri" w:hAnsi="Calibri"/>
          <w:sz w:val="22"/>
          <w:szCs w:val="22"/>
          <w:lang w:eastAsia="fr-FR"/>
        </w:rPr>
      </w:pPr>
      <w:r>
        <w:t>17.</w:t>
      </w:r>
      <w:r w:rsidRPr="00060D8E">
        <w:rPr>
          <w:rFonts w:ascii="Calibri" w:hAnsi="Calibri"/>
          <w:sz w:val="22"/>
          <w:szCs w:val="22"/>
          <w:lang w:eastAsia="fr-FR"/>
        </w:rPr>
        <w:tab/>
      </w:r>
      <w:r>
        <w:t>Bid Prices and Discounts</w:t>
      </w:r>
      <w:r>
        <w:tab/>
      </w:r>
      <w:r>
        <w:fldChar w:fldCharType="begin"/>
      </w:r>
      <w:r>
        <w:instrText xml:space="preserve"> PAGEREF _Toc386028884 \h </w:instrText>
      </w:r>
      <w:r>
        <w:fldChar w:fldCharType="separate"/>
      </w:r>
      <w:r w:rsidR="00F94A1E">
        <w:t>14</w:t>
      </w:r>
      <w:r>
        <w:fldChar w:fldCharType="end"/>
      </w:r>
    </w:p>
    <w:p w14:paraId="510FFD88" w14:textId="77777777" w:rsidR="00E011D3" w:rsidRPr="00060D8E" w:rsidRDefault="00E011D3">
      <w:pPr>
        <w:pStyle w:val="TM2"/>
        <w:rPr>
          <w:rFonts w:ascii="Calibri" w:hAnsi="Calibri"/>
          <w:sz w:val="22"/>
          <w:szCs w:val="22"/>
          <w:lang w:eastAsia="fr-FR"/>
        </w:rPr>
      </w:pPr>
      <w:r>
        <w:t>18.</w:t>
      </w:r>
      <w:r w:rsidRPr="00060D8E">
        <w:rPr>
          <w:rFonts w:ascii="Calibri" w:hAnsi="Calibri"/>
          <w:sz w:val="22"/>
          <w:szCs w:val="22"/>
          <w:lang w:eastAsia="fr-FR"/>
        </w:rPr>
        <w:tab/>
      </w:r>
      <w:r>
        <w:t>Currencies of Bid and Payment</w:t>
      </w:r>
      <w:r>
        <w:tab/>
      </w:r>
      <w:r>
        <w:fldChar w:fldCharType="begin"/>
      </w:r>
      <w:r>
        <w:instrText xml:space="preserve"> PAGEREF _Toc386028885 \h </w:instrText>
      </w:r>
      <w:r>
        <w:fldChar w:fldCharType="separate"/>
      </w:r>
      <w:r w:rsidR="00F94A1E">
        <w:t>17</w:t>
      </w:r>
      <w:r>
        <w:fldChar w:fldCharType="end"/>
      </w:r>
    </w:p>
    <w:p w14:paraId="6D7E2F2F" w14:textId="77777777" w:rsidR="00E011D3" w:rsidRPr="00060D8E" w:rsidRDefault="00E011D3">
      <w:pPr>
        <w:pStyle w:val="TM2"/>
        <w:rPr>
          <w:rFonts w:ascii="Calibri" w:hAnsi="Calibri"/>
          <w:sz w:val="22"/>
          <w:szCs w:val="22"/>
          <w:lang w:eastAsia="fr-FR"/>
        </w:rPr>
      </w:pPr>
      <w:r>
        <w:t>19.</w:t>
      </w:r>
      <w:r w:rsidRPr="00060D8E">
        <w:rPr>
          <w:rFonts w:ascii="Calibri" w:hAnsi="Calibri"/>
          <w:sz w:val="22"/>
          <w:szCs w:val="22"/>
          <w:lang w:eastAsia="fr-FR"/>
        </w:rPr>
        <w:tab/>
      </w:r>
      <w:r>
        <w:t>Period of Validity of Bids</w:t>
      </w:r>
      <w:r>
        <w:tab/>
      </w:r>
      <w:r>
        <w:fldChar w:fldCharType="begin"/>
      </w:r>
      <w:r>
        <w:instrText xml:space="preserve"> PAGEREF _Toc386028886 \h </w:instrText>
      </w:r>
      <w:r>
        <w:fldChar w:fldCharType="separate"/>
      </w:r>
      <w:r w:rsidR="00F94A1E">
        <w:t>17</w:t>
      </w:r>
      <w:r>
        <w:fldChar w:fldCharType="end"/>
      </w:r>
    </w:p>
    <w:p w14:paraId="1CE503AE" w14:textId="77777777" w:rsidR="00E011D3" w:rsidRPr="00060D8E" w:rsidRDefault="00E011D3">
      <w:pPr>
        <w:pStyle w:val="TM2"/>
        <w:rPr>
          <w:rFonts w:ascii="Calibri" w:hAnsi="Calibri"/>
          <w:sz w:val="22"/>
          <w:szCs w:val="22"/>
          <w:lang w:eastAsia="fr-FR"/>
        </w:rPr>
      </w:pPr>
      <w:r>
        <w:t>20.</w:t>
      </w:r>
      <w:r w:rsidRPr="00060D8E">
        <w:rPr>
          <w:rFonts w:ascii="Calibri" w:hAnsi="Calibri"/>
          <w:sz w:val="22"/>
          <w:szCs w:val="22"/>
          <w:lang w:eastAsia="fr-FR"/>
        </w:rPr>
        <w:tab/>
      </w:r>
      <w:r>
        <w:t>Bid Security</w:t>
      </w:r>
      <w:r>
        <w:tab/>
      </w:r>
      <w:r>
        <w:fldChar w:fldCharType="begin"/>
      </w:r>
      <w:r>
        <w:instrText xml:space="preserve"> PAGEREF _Toc386028887 \h </w:instrText>
      </w:r>
      <w:r>
        <w:fldChar w:fldCharType="separate"/>
      </w:r>
      <w:r w:rsidR="00F94A1E">
        <w:t>18</w:t>
      </w:r>
      <w:r>
        <w:fldChar w:fldCharType="end"/>
      </w:r>
    </w:p>
    <w:p w14:paraId="18CAE961" w14:textId="77777777" w:rsidR="00E011D3" w:rsidRPr="00060D8E" w:rsidRDefault="00E011D3">
      <w:pPr>
        <w:pStyle w:val="TM2"/>
        <w:rPr>
          <w:rFonts w:ascii="Calibri" w:hAnsi="Calibri"/>
          <w:sz w:val="22"/>
          <w:szCs w:val="22"/>
          <w:lang w:eastAsia="fr-FR"/>
        </w:rPr>
      </w:pPr>
      <w:r>
        <w:t>21.</w:t>
      </w:r>
      <w:r w:rsidRPr="00060D8E">
        <w:rPr>
          <w:rFonts w:ascii="Calibri" w:hAnsi="Calibri"/>
          <w:sz w:val="22"/>
          <w:szCs w:val="22"/>
          <w:lang w:eastAsia="fr-FR"/>
        </w:rPr>
        <w:tab/>
      </w:r>
      <w:r>
        <w:t>Format and Signing of Bid</w:t>
      </w:r>
      <w:r>
        <w:tab/>
      </w:r>
      <w:r>
        <w:fldChar w:fldCharType="begin"/>
      </w:r>
      <w:r>
        <w:instrText xml:space="preserve"> PAGEREF _Toc386028888 \h </w:instrText>
      </w:r>
      <w:r>
        <w:fldChar w:fldCharType="separate"/>
      </w:r>
      <w:r w:rsidR="00F94A1E">
        <w:t>19</w:t>
      </w:r>
      <w:r>
        <w:fldChar w:fldCharType="end"/>
      </w:r>
    </w:p>
    <w:p w14:paraId="3B67E66F" w14:textId="77777777" w:rsidR="00E011D3" w:rsidRPr="00060D8E" w:rsidRDefault="00E011D3">
      <w:pPr>
        <w:pStyle w:val="TM1"/>
        <w:tabs>
          <w:tab w:val="left" w:pos="1080"/>
        </w:tabs>
        <w:rPr>
          <w:rFonts w:ascii="Calibri" w:hAnsi="Calibri"/>
          <w:b w:val="0"/>
          <w:noProof/>
          <w:sz w:val="22"/>
          <w:szCs w:val="22"/>
          <w:lang w:eastAsia="fr-FR"/>
        </w:rPr>
      </w:pPr>
      <w:r>
        <w:rPr>
          <w:noProof/>
        </w:rPr>
        <w:t>D.</w:t>
      </w:r>
      <w:r w:rsidRPr="00060D8E">
        <w:rPr>
          <w:rFonts w:ascii="Calibri" w:hAnsi="Calibri"/>
          <w:b w:val="0"/>
          <w:noProof/>
          <w:sz w:val="22"/>
          <w:szCs w:val="22"/>
          <w:lang w:eastAsia="fr-FR"/>
        </w:rPr>
        <w:tab/>
      </w:r>
      <w:r>
        <w:rPr>
          <w:noProof/>
        </w:rPr>
        <w:t>Submission and Opening of Bids</w:t>
      </w:r>
      <w:r>
        <w:rPr>
          <w:noProof/>
        </w:rPr>
        <w:tab/>
      </w:r>
      <w:r>
        <w:rPr>
          <w:noProof/>
        </w:rPr>
        <w:fldChar w:fldCharType="begin"/>
      </w:r>
      <w:r>
        <w:rPr>
          <w:noProof/>
        </w:rPr>
        <w:instrText xml:space="preserve"> PAGEREF _Toc386028889 \h </w:instrText>
      </w:r>
      <w:r>
        <w:rPr>
          <w:noProof/>
        </w:rPr>
      </w:r>
      <w:r>
        <w:rPr>
          <w:noProof/>
        </w:rPr>
        <w:fldChar w:fldCharType="separate"/>
      </w:r>
      <w:r w:rsidR="00F94A1E">
        <w:rPr>
          <w:noProof/>
        </w:rPr>
        <w:t>20</w:t>
      </w:r>
      <w:r>
        <w:rPr>
          <w:noProof/>
        </w:rPr>
        <w:fldChar w:fldCharType="end"/>
      </w:r>
    </w:p>
    <w:p w14:paraId="1C001302" w14:textId="77777777" w:rsidR="00E011D3" w:rsidRPr="00060D8E" w:rsidRDefault="00E011D3">
      <w:pPr>
        <w:pStyle w:val="TM2"/>
        <w:rPr>
          <w:rFonts w:ascii="Calibri" w:hAnsi="Calibri"/>
          <w:sz w:val="22"/>
          <w:szCs w:val="22"/>
          <w:lang w:eastAsia="fr-FR"/>
        </w:rPr>
      </w:pPr>
      <w:r>
        <w:t>22.</w:t>
      </w:r>
      <w:r w:rsidRPr="00060D8E">
        <w:rPr>
          <w:rFonts w:ascii="Calibri" w:hAnsi="Calibri"/>
          <w:sz w:val="22"/>
          <w:szCs w:val="22"/>
          <w:lang w:eastAsia="fr-FR"/>
        </w:rPr>
        <w:tab/>
      </w:r>
      <w:r>
        <w:t>Submission, Sealing and Marking of Bids</w:t>
      </w:r>
      <w:r>
        <w:tab/>
      </w:r>
      <w:r>
        <w:fldChar w:fldCharType="begin"/>
      </w:r>
      <w:r>
        <w:instrText xml:space="preserve"> PAGEREF _Toc386028890 \h </w:instrText>
      </w:r>
      <w:r>
        <w:fldChar w:fldCharType="separate"/>
      </w:r>
      <w:r w:rsidR="00F94A1E">
        <w:t>20</w:t>
      </w:r>
      <w:r>
        <w:fldChar w:fldCharType="end"/>
      </w:r>
    </w:p>
    <w:p w14:paraId="49E5EFAB" w14:textId="77777777" w:rsidR="00E011D3" w:rsidRPr="00060D8E" w:rsidRDefault="00E011D3">
      <w:pPr>
        <w:pStyle w:val="TM2"/>
        <w:rPr>
          <w:rFonts w:ascii="Calibri" w:hAnsi="Calibri"/>
          <w:sz w:val="22"/>
          <w:szCs w:val="22"/>
          <w:lang w:eastAsia="fr-FR"/>
        </w:rPr>
      </w:pPr>
      <w:r>
        <w:t>23.</w:t>
      </w:r>
      <w:r w:rsidRPr="00060D8E">
        <w:rPr>
          <w:rFonts w:ascii="Calibri" w:hAnsi="Calibri"/>
          <w:sz w:val="22"/>
          <w:szCs w:val="22"/>
          <w:lang w:eastAsia="fr-FR"/>
        </w:rPr>
        <w:tab/>
      </w:r>
      <w:r>
        <w:t>Deadline for Submission of Bids</w:t>
      </w:r>
      <w:r>
        <w:tab/>
      </w:r>
      <w:r>
        <w:fldChar w:fldCharType="begin"/>
      </w:r>
      <w:r>
        <w:instrText xml:space="preserve"> PAGEREF _Toc386028891 \h </w:instrText>
      </w:r>
      <w:r>
        <w:fldChar w:fldCharType="separate"/>
      </w:r>
      <w:r w:rsidR="00F94A1E">
        <w:t>21</w:t>
      </w:r>
      <w:r>
        <w:fldChar w:fldCharType="end"/>
      </w:r>
    </w:p>
    <w:p w14:paraId="152858F4" w14:textId="77777777" w:rsidR="00E011D3" w:rsidRPr="00060D8E" w:rsidRDefault="00E011D3">
      <w:pPr>
        <w:pStyle w:val="TM2"/>
        <w:rPr>
          <w:rFonts w:ascii="Calibri" w:hAnsi="Calibri"/>
          <w:sz w:val="22"/>
          <w:szCs w:val="22"/>
          <w:lang w:eastAsia="fr-FR"/>
        </w:rPr>
      </w:pPr>
      <w:r>
        <w:lastRenderedPageBreak/>
        <w:t>24.</w:t>
      </w:r>
      <w:r w:rsidRPr="00060D8E">
        <w:rPr>
          <w:rFonts w:ascii="Calibri" w:hAnsi="Calibri"/>
          <w:sz w:val="22"/>
          <w:szCs w:val="22"/>
          <w:lang w:eastAsia="fr-FR"/>
        </w:rPr>
        <w:tab/>
      </w:r>
      <w:r>
        <w:t>Late Bids</w:t>
      </w:r>
      <w:r>
        <w:tab/>
      </w:r>
      <w:r>
        <w:fldChar w:fldCharType="begin"/>
      </w:r>
      <w:r>
        <w:instrText xml:space="preserve"> PAGEREF _Toc386028892 \h </w:instrText>
      </w:r>
      <w:r>
        <w:fldChar w:fldCharType="separate"/>
      </w:r>
      <w:r w:rsidR="00F94A1E">
        <w:t>21</w:t>
      </w:r>
      <w:r>
        <w:fldChar w:fldCharType="end"/>
      </w:r>
    </w:p>
    <w:p w14:paraId="47E93659" w14:textId="77777777" w:rsidR="00E011D3" w:rsidRPr="00060D8E" w:rsidRDefault="00E011D3">
      <w:pPr>
        <w:pStyle w:val="TM2"/>
        <w:rPr>
          <w:rFonts w:ascii="Calibri" w:hAnsi="Calibri"/>
          <w:sz w:val="22"/>
          <w:szCs w:val="22"/>
          <w:lang w:eastAsia="fr-FR"/>
        </w:rPr>
      </w:pPr>
      <w:r>
        <w:t>25.</w:t>
      </w:r>
      <w:r w:rsidRPr="00060D8E">
        <w:rPr>
          <w:rFonts w:ascii="Calibri" w:hAnsi="Calibri"/>
          <w:sz w:val="22"/>
          <w:szCs w:val="22"/>
          <w:lang w:eastAsia="fr-FR"/>
        </w:rPr>
        <w:tab/>
      </w:r>
      <w:r>
        <w:t>Withdrawal, Substitution, and Modification of Bids</w:t>
      </w:r>
      <w:r>
        <w:tab/>
      </w:r>
      <w:r>
        <w:fldChar w:fldCharType="begin"/>
      </w:r>
      <w:r>
        <w:instrText xml:space="preserve"> PAGEREF _Toc386028893 \h </w:instrText>
      </w:r>
      <w:r>
        <w:fldChar w:fldCharType="separate"/>
      </w:r>
      <w:r w:rsidR="00F94A1E">
        <w:t>21</w:t>
      </w:r>
      <w:r>
        <w:fldChar w:fldCharType="end"/>
      </w:r>
    </w:p>
    <w:p w14:paraId="58D6C687" w14:textId="77777777" w:rsidR="00E011D3" w:rsidRPr="00060D8E" w:rsidRDefault="00E011D3">
      <w:pPr>
        <w:pStyle w:val="TM2"/>
        <w:rPr>
          <w:rFonts w:ascii="Calibri" w:hAnsi="Calibri"/>
          <w:sz w:val="22"/>
          <w:szCs w:val="22"/>
          <w:lang w:eastAsia="fr-FR"/>
        </w:rPr>
      </w:pPr>
      <w:r>
        <w:t>26.</w:t>
      </w:r>
      <w:r w:rsidRPr="00060D8E">
        <w:rPr>
          <w:rFonts w:ascii="Calibri" w:hAnsi="Calibri"/>
          <w:sz w:val="22"/>
          <w:szCs w:val="22"/>
          <w:lang w:eastAsia="fr-FR"/>
        </w:rPr>
        <w:tab/>
      </w:r>
      <w:r>
        <w:t>Bid Opening</w:t>
      </w:r>
      <w:r>
        <w:tab/>
      </w:r>
      <w:r>
        <w:fldChar w:fldCharType="begin"/>
      </w:r>
      <w:r>
        <w:instrText xml:space="preserve"> PAGEREF _Toc386028894 \h </w:instrText>
      </w:r>
      <w:r>
        <w:fldChar w:fldCharType="separate"/>
      </w:r>
      <w:r w:rsidR="00F94A1E">
        <w:t>21</w:t>
      </w:r>
      <w:r>
        <w:fldChar w:fldCharType="end"/>
      </w:r>
    </w:p>
    <w:p w14:paraId="428B0CD9" w14:textId="77777777" w:rsidR="00E011D3" w:rsidRPr="00060D8E" w:rsidRDefault="00E011D3">
      <w:pPr>
        <w:pStyle w:val="TM1"/>
        <w:tabs>
          <w:tab w:val="left" w:pos="1080"/>
        </w:tabs>
        <w:rPr>
          <w:rFonts w:ascii="Calibri" w:hAnsi="Calibri"/>
          <w:b w:val="0"/>
          <w:noProof/>
          <w:sz w:val="22"/>
          <w:szCs w:val="22"/>
          <w:lang w:eastAsia="fr-FR"/>
        </w:rPr>
      </w:pPr>
      <w:r>
        <w:rPr>
          <w:noProof/>
        </w:rPr>
        <w:t>E.</w:t>
      </w:r>
      <w:r w:rsidRPr="00060D8E">
        <w:rPr>
          <w:rFonts w:ascii="Calibri" w:hAnsi="Calibri"/>
          <w:b w:val="0"/>
          <w:noProof/>
          <w:sz w:val="22"/>
          <w:szCs w:val="22"/>
          <w:lang w:eastAsia="fr-FR"/>
        </w:rPr>
        <w:tab/>
      </w:r>
      <w:r>
        <w:rPr>
          <w:noProof/>
        </w:rPr>
        <w:t>Evaluation and Comparison of Bids</w:t>
      </w:r>
      <w:r>
        <w:rPr>
          <w:noProof/>
        </w:rPr>
        <w:tab/>
      </w:r>
      <w:r>
        <w:rPr>
          <w:noProof/>
        </w:rPr>
        <w:fldChar w:fldCharType="begin"/>
      </w:r>
      <w:r>
        <w:rPr>
          <w:noProof/>
        </w:rPr>
        <w:instrText xml:space="preserve"> PAGEREF _Toc386028895 \h </w:instrText>
      </w:r>
      <w:r>
        <w:rPr>
          <w:noProof/>
        </w:rPr>
      </w:r>
      <w:r>
        <w:rPr>
          <w:noProof/>
        </w:rPr>
        <w:fldChar w:fldCharType="separate"/>
      </w:r>
      <w:r w:rsidR="00F94A1E">
        <w:rPr>
          <w:noProof/>
        </w:rPr>
        <w:t>23</w:t>
      </w:r>
      <w:r>
        <w:rPr>
          <w:noProof/>
        </w:rPr>
        <w:fldChar w:fldCharType="end"/>
      </w:r>
    </w:p>
    <w:p w14:paraId="6B78B892" w14:textId="77777777" w:rsidR="00E011D3" w:rsidRPr="00060D8E" w:rsidRDefault="00E011D3">
      <w:pPr>
        <w:pStyle w:val="TM2"/>
        <w:rPr>
          <w:rFonts w:ascii="Calibri" w:hAnsi="Calibri"/>
          <w:sz w:val="22"/>
          <w:szCs w:val="22"/>
          <w:lang w:eastAsia="fr-FR"/>
        </w:rPr>
      </w:pPr>
      <w:r>
        <w:t>27.</w:t>
      </w:r>
      <w:r w:rsidRPr="00060D8E">
        <w:rPr>
          <w:rFonts w:ascii="Calibri" w:hAnsi="Calibri"/>
          <w:sz w:val="22"/>
          <w:szCs w:val="22"/>
          <w:lang w:eastAsia="fr-FR"/>
        </w:rPr>
        <w:tab/>
      </w:r>
      <w:r>
        <w:t>Confidentiality</w:t>
      </w:r>
      <w:r>
        <w:tab/>
      </w:r>
      <w:r>
        <w:fldChar w:fldCharType="begin"/>
      </w:r>
      <w:r>
        <w:instrText xml:space="preserve"> PAGEREF _Toc386028896 \h </w:instrText>
      </w:r>
      <w:r>
        <w:fldChar w:fldCharType="separate"/>
      </w:r>
      <w:r w:rsidR="00F94A1E">
        <w:t>23</w:t>
      </w:r>
      <w:r>
        <w:fldChar w:fldCharType="end"/>
      </w:r>
    </w:p>
    <w:p w14:paraId="114DADC8" w14:textId="77777777" w:rsidR="00E011D3" w:rsidRPr="00060D8E" w:rsidRDefault="00E011D3">
      <w:pPr>
        <w:pStyle w:val="TM2"/>
        <w:rPr>
          <w:rFonts w:ascii="Calibri" w:hAnsi="Calibri"/>
          <w:sz w:val="22"/>
          <w:szCs w:val="22"/>
          <w:lang w:eastAsia="fr-FR"/>
        </w:rPr>
      </w:pPr>
      <w:r>
        <w:t>28.</w:t>
      </w:r>
      <w:r w:rsidRPr="00060D8E">
        <w:rPr>
          <w:rFonts w:ascii="Calibri" w:hAnsi="Calibri"/>
          <w:sz w:val="22"/>
          <w:szCs w:val="22"/>
          <w:lang w:eastAsia="fr-FR"/>
        </w:rPr>
        <w:tab/>
      </w:r>
      <w:r>
        <w:t>Clarification of Bids</w:t>
      </w:r>
      <w:r>
        <w:tab/>
      </w:r>
      <w:r>
        <w:fldChar w:fldCharType="begin"/>
      </w:r>
      <w:r>
        <w:instrText xml:space="preserve"> PAGEREF _Toc386028897 \h </w:instrText>
      </w:r>
      <w:r>
        <w:fldChar w:fldCharType="separate"/>
      </w:r>
      <w:r w:rsidR="00F94A1E">
        <w:t>23</w:t>
      </w:r>
      <w:r>
        <w:fldChar w:fldCharType="end"/>
      </w:r>
    </w:p>
    <w:p w14:paraId="6C108521" w14:textId="77777777" w:rsidR="00E011D3" w:rsidRPr="00060D8E" w:rsidRDefault="00E011D3">
      <w:pPr>
        <w:pStyle w:val="TM2"/>
        <w:rPr>
          <w:rFonts w:ascii="Calibri" w:hAnsi="Calibri"/>
          <w:sz w:val="22"/>
          <w:szCs w:val="22"/>
          <w:lang w:eastAsia="fr-FR"/>
        </w:rPr>
      </w:pPr>
      <w:r>
        <w:t>29.</w:t>
      </w:r>
      <w:r w:rsidRPr="00060D8E">
        <w:rPr>
          <w:rFonts w:ascii="Calibri" w:hAnsi="Calibri"/>
          <w:sz w:val="22"/>
          <w:szCs w:val="22"/>
          <w:lang w:eastAsia="fr-FR"/>
        </w:rPr>
        <w:tab/>
      </w:r>
      <w:r>
        <w:t>Deviations, Reservations, and Omissions</w:t>
      </w:r>
      <w:r>
        <w:tab/>
      </w:r>
      <w:r>
        <w:fldChar w:fldCharType="begin"/>
      </w:r>
      <w:r>
        <w:instrText xml:space="preserve"> PAGEREF _Toc386028898 \h </w:instrText>
      </w:r>
      <w:r>
        <w:fldChar w:fldCharType="separate"/>
      </w:r>
      <w:r w:rsidR="00F94A1E">
        <w:t>23</w:t>
      </w:r>
      <w:r>
        <w:fldChar w:fldCharType="end"/>
      </w:r>
    </w:p>
    <w:p w14:paraId="50D03B06" w14:textId="77777777" w:rsidR="00E011D3" w:rsidRPr="00060D8E" w:rsidRDefault="00E011D3">
      <w:pPr>
        <w:pStyle w:val="TM2"/>
        <w:rPr>
          <w:rFonts w:ascii="Calibri" w:hAnsi="Calibri"/>
          <w:sz w:val="22"/>
          <w:szCs w:val="22"/>
          <w:lang w:eastAsia="fr-FR"/>
        </w:rPr>
      </w:pPr>
      <w:r>
        <w:t>30.</w:t>
      </w:r>
      <w:r w:rsidRPr="00060D8E">
        <w:rPr>
          <w:rFonts w:ascii="Calibri" w:hAnsi="Calibri"/>
          <w:sz w:val="22"/>
          <w:szCs w:val="22"/>
          <w:lang w:eastAsia="fr-FR"/>
        </w:rPr>
        <w:tab/>
      </w:r>
      <w:r>
        <w:t>Determination of  Responsiveness</w:t>
      </w:r>
      <w:r>
        <w:tab/>
      </w:r>
      <w:r>
        <w:fldChar w:fldCharType="begin"/>
      </w:r>
      <w:r>
        <w:instrText xml:space="preserve"> PAGEREF _Toc386028899 \h </w:instrText>
      </w:r>
      <w:r>
        <w:fldChar w:fldCharType="separate"/>
      </w:r>
      <w:r w:rsidR="00F94A1E">
        <w:t>24</w:t>
      </w:r>
      <w:r>
        <w:fldChar w:fldCharType="end"/>
      </w:r>
    </w:p>
    <w:p w14:paraId="5F752EB8" w14:textId="77777777" w:rsidR="00E011D3" w:rsidRPr="00060D8E" w:rsidRDefault="00E011D3">
      <w:pPr>
        <w:pStyle w:val="TM2"/>
        <w:rPr>
          <w:rFonts w:ascii="Calibri" w:hAnsi="Calibri"/>
          <w:sz w:val="22"/>
          <w:szCs w:val="22"/>
          <w:lang w:eastAsia="fr-FR"/>
        </w:rPr>
      </w:pPr>
      <w:r>
        <w:t>31.</w:t>
      </w:r>
      <w:r w:rsidRPr="00060D8E">
        <w:rPr>
          <w:rFonts w:ascii="Calibri" w:hAnsi="Calibri"/>
          <w:sz w:val="22"/>
          <w:szCs w:val="22"/>
          <w:lang w:eastAsia="fr-FR"/>
        </w:rPr>
        <w:tab/>
      </w:r>
      <w:r w:rsidRPr="00CE68D4">
        <w:rPr>
          <w:iCs/>
        </w:rPr>
        <w:t>Nonmaterial</w:t>
      </w:r>
      <w:r>
        <w:t xml:space="preserve"> Nonconformities</w:t>
      </w:r>
      <w:r>
        <w:tab/>
      </w:r>
      <w:r>
        <w:fldChar w:fldCharType="begin"/>
      </w:r>
      <w:r>
        <w:instrText xml:space="preserve"> PAGEREF _Toc386028900 \h </w:instrText>
      </w:r>
      <w:r>
        <w:fldChar w:fldCharType="separate"/>
      </w:r>
      <w:r w:rsidR="00F94A1E">
        <w:t>24</w:t>
      </w:r>
      <w:r>
        <w:fldChar w:fldCharType="end"/>
      </w:r>
    </w:p>
    <w:p w14:paraId="2D8E2502" w14:textId="77777777" w:rsidR="00E011D3" w:rsidRPr="00060D8E" w:rsidRDefault="00E011D3">
      <w:pPr>
        <w:pStyle w:val="TM2"/>
        <w:rPr>
          <w:rFonts w:ascii="Calibri" w:hAnsi="Calibri"/>
          <w:sz w:val="22"/>
          <w:szCs w:val="22"/>
          <w:lang w:eastAsia="fr-FR"/>
        </w:rPr>
      </w:pPr>
      <w:r>
        <w:t>32.</w:t>
      </w:r>
      <w:r w:rsidRPr="00060D8E">
        <w:rPr>
          <w:rFonts w:ascii="Calibri" w:hAnsi="Calibri"/>
          <w:sz w:val="22"/>
          <w:szCs w:val="22"/>
          <w:lang w:eastAsia="fr-FR"/>
        </w:rPr>
        <w:tab/>
      </w:r>
      <w:r>
        <w:t>Correction of Arithmetical Errors</w:t>
      </w:r>
      <w:r>
        <w:tab/>
      </w:r>
      <w:r>
        <w:fldChar w:fldCharType="begin"/>
      </w:r>
      <w:r>
        <w:instrText xml:space="preserve"> PAGEREF _Toc386028901 \h </w:instrText>
      </w:r>
      <w:r>
        <w:fldChar w:fldCharType="separate"/>
      </w:r>
      <w:r w:rsidR="00F94A1E">
        <w:t>25</w:t>
      </w:r>
      <w:r>
        <w:fldChar w:fldCharType="end"/>
      </w:r>
    </w:p>
    <w:p w14:paraId="412E813D" w14:textId="77777777" w:rsidR="00E011D3" w:rsidRPr="00060D8E" w:rsidRDefault="00E011D3">
      <w:pPr>
        <w:pStyle w:val="TM2"/>
        <w:rPr>
          <w:rFonts w:ascii="Calibri" w:hAnsi="Calibri"/>
          <w:sz w:val="22"/>
          <w:szCs w:val="22"/>
          <w:lang w:eastAsia="fr-FR"/>
        </w:rPr>
      </w:pPr>
      <w:r>
        <w:t>33.</w:t>
      </w:r>
      <w:r w:rsidRPr="00060D8E">
        <w:rPr>
          <w:rFonts w:ascii="Calibri" w:hAnsi="Calibri"/>
          <w:sz w:val="22"/>
          <w:szCs w:val="22"/>
          <w:lang w:eastAsia="fr-FR"/>
        </w:rPr>
        <w:tab/>
      </w:r>
      <w:r>
        <w:t>Conversion to Single Currency</w:t>
      </w:r>
      <w:r>
        <w:tab/>
      </w:r>
      <w:r>
        <w:fldChar w:fldCharType="begin"/>
      </w:r>
      <w:r>
        <w:instrText xml:space="preserve"> PAGEREF _Toc386028902 \h </w:instrText>
      </w:r>
      <w:r>
        <w:fldChar w:fldCharType="separate"/>
      </w:r>
      <w:r w:rsidR="00F94A1E">
        <w:t>25</w:t>
      </w:r>
      <w:r>
        <w:fldChar w:fldCharType="end"/>
      </w:r>
    </w:p>
    <w:p w14:paraId="3020CDE3" w14:textId="77777777" w:rsidR="00E011D3" w:rsidRPr="00060D8E" w:rsidRDefault="00E011D3">
      <w:pPr>
        <w:pStyle w:val="TM2"/>
        <w:rPr>
          <w:rFonts w:ascii="Calibri" w:hAnsi="Calibri"/>
          <w:sz w:val="22"/>
          <w:szCs w:val="22"/>
          <w:lang w:eastAsia="fr-FR"/>
        </w:rPr>
      </w:pPr>
      <w:r>
        <w:t>34.</w:t>
      </w:r>
      <w:r w:rsidRPr="00060D8E">
        <w:rPr>
          <w:rFonts w:ascii="Calibri" w:hAnsi="Calibri"/>
          <w:sz w:val="22"/>
          <w:szCs w:val="22"/>
          <w:lang w:eastAsia="fr-FR"/>
        </w:rPr>
        <w:tab/>
      </w:r>
      <w:r>
        <w:t>Margin of Preference</w:t>
      </w:r>
      <w:r>
        <w:tab/>
      </w:r>
      <w:r>
        <w:fldChar w:fldCharType="begin"/>
      </w:r>
      <w:r>
        <w:instrText xml:space="preserve"> PAGEREF _Toc386028903 \h </w:instrText>
      </w:r>
      <w:r>
        <w:fldChar w:fldCharType="separate"/>
      </w:r>
      <w:r w:rsidR="00F94A1E">
        <w:t>25</w:t>
      </w:r>
      <w:r>
        <w:fldChar w:fldCharType="end"/>
      </w:r>
    </w:p>
    <w:p w14:paraId="7587574D" w14:textId="77777777" w:rsidR="00E011D3" w:rsidRPr="00060D8E" w:rsidRDefault="00E011D3">
      <w:pPr>
        <w:pStyle w:val="TM2"/>
        <w:rPr>
          <w:rFonts w:ascii="Calibri" w:hAnsi="Calibri"/>
          <w:sz w:val="22"/>
          <w:szCs w:val="22"/>
          <w:lang w:eastAsia="fr-FR"/>
        </w:rPr>
      </w:pPr>
      <w:r>
        <w:t>35.</w:t>
      </w:r>
      <w:r w:rsidRPr="00060D8E">
        <w:rPr>
          <w:rFonts w:ascii="Calibri" w:hAnsi="Calibri"/>
          <w:sz w:val="22"/>
          <w:szCs w:val="22"/>
          <w:lang w:eastAsia="fr-FR"/>
        </w:rPr>
        <w:tab/>
      </w:r>
      <w:r>
        <w:t>Evaluation of Bids</w:t>
      </w:r>
      <w:r>
        <w:tab/>
      </w:r>
      <w:r>
        <w:fldChar w:fldCharType="begin"/>
      </w:r>
      <w:r>
        <w:instrText xml:space="preserve"> PAGEREF _Toc386028904 \h </w:instrText>
      </w:r>
      <w:r>
        <w:fldChar w:fldCharType="separate"/>
      </w:r>
      <w:r w:rsidR="00F94A1E">
        <w:t>25</w:t>
      </w:r>
      <w:r>
        <w:fldChar w:fldCharType="end"/>
      </w:r>
    </w:p>
    <w:p w14:paraId="642D1D02" w14:textId="77777777" w:rsidR="00E011D3" w:rsidRPr="00060D8E" w:rsidRDefault="00E011D3">
      <w:pPr>
        <w:pStyle w:val="TM2"/>
        <w:rPr>
          <w:rFonts w:ascii="Calibri" w:hAnsi="Calibri"/>
          <w:sz w:val="22"/>
          <w:szCs w:val="22"/>
          <w:lang w:eastAsia="fr-FR"/>
        </w:rPr>
      </w:pPr>
      <w:r>
        <w:t>36.</w:t>
      </w:r>
      <w:r w:rsidRPr="00060D8E">
        <w:rPr>
          <w:rFonts w:ascii="Calibri" w:hAnsi="Calibri"/>
          <w:sz w:val="22"/>
          <w:szCs w:val="22"/>
          <w:lang w:eastAsia="fr-FR"/>
        </w:rPr>
        <w:tab/>
      </w:r>
      <w:r>
        <w:t>Comparison of Bids</w:t>
      </w:r>
      <w:r>
        <w:tab/>
      </w:r>
      <w:r>
        <w:fldChar w:fldCharType="begin"/>
      </w:r>
      <w:r>
        <w:instrText xml:space="preserve"> PAGEREF _Toc386028905 \h </w:instrText>
      </w:r>
      <w:r>
        <w:fldChar w:fldCharType="separate"/>
      </w:r>
      <w:r w:rsidR="00F94A1E">
        <w:t>27</w:t>
      </w:r>
      <w:r>
        <w:fldChar w:fldCharType="end"/>
      </w:r>
    </w:p>
    <w:p w14:paraId="31BEAF44" w14:textId="77777777" w:rsidR="00E011D3" w:rsidRPr="00060D8E" w:rsidRDefault="00E011D3">
      <w:pPr>
        <w:pStyle w:val="TM2"/>
        <w:rPr>
          <w:rFonts w:ascii="Calibri" w:hAnsi="Calibri"/>
          <w:sz w:val="22"/>
          <w:szCs w:val="22"/>
          <w:lang w:eastAsia="fr-FR"/>
        </w:rPr>
      </w:pPr>
      <w:r>
        <w:t>37.</w:t>
      </w:r>
      <w:r w:rsidRPr="00060D8E">
        <w:rPr>
          <w:rFonts w:ascii="Calibri" w:hAnsi="Calibri"/>
          <w:sz w:val="22"/>
          <w:szCs w:val="22"/>
          <w:lang w:eastAsia="fr-FR"/>
        </w:rPr>
        <w:tab/>
      </w:r>
      <w:r>
        <w:t>Eligibility and Qualification of the Bidder</w:t>
      </w:r>
      <w:r>
        <w:tab/>
      </w:r>
      <w:r>
        <w:fldChar w:fldCharType="begin"/>
      </w:r>
      <w:r>
        <w:instrText xml:space="preserve"> PAGEREF _Toc386028906 \h </w:instrText>
      </w:r>
      <w:r>
        <w:fldChar w:fldCharType="separate"/>
      </w:r>
      <w:r w:rsidR="00F94A1E">
        <w:t>27</w:t>
      </w:r>
      <w:r>
        <w:fldChar w:fldCharType="end"/>
      </w:r>
    </w:p>
    <w:p w14:paraId="7B569FDD" w14:textId="77777777" w:rsidR="00E011D3" w:rsidRPr="00060D8E" w:rsidRDefault="00E011D3">
      <w:pPr>
        <w:pStyle w:val="TM2"/>
        <w:rPr>
          <w:rFonts w:ascii="Calibri" w:hAnsi="Calibri"/>
          <w:sz w:val="22"/>
          <w:szCs w:val="22"/>
          <w:lang w:eastAsia="fr-FR"/>
        </w:rPr>
      </w:pPr>
      <w:r>
        <w:t>38.</w:t>
      </w:r>
      <w:r w:rsidRPr="00060D8E">
        <w:rPr>
          <w:rFonts w:ascii="Calibri" w:hAnsi="Calibri"/>
          <w:sz w:val="22"/>
          <w:szCs w:val="22"/>
          <w:lang w:eastAsia="fr-FR"/>
        </w:rPr>
        <w:tab/>
      </w:r>
      <w:r>
        <w:t>Employer’s Right to Accept Any Bid, and to Reject Any or All Bids</w:t>
      </w:r>
      <w:r>
        <w:tab/>
      </w:r>
      <w:r>
        <w:fldChar w:fldCharType="begin"/>
      </w:r>
      <w:r>
        <w:instrText xml:space="preserve"> PAGEREF _Toc386028907 \h </w:instrText>
      </w:r>
      <w:r>
        <w:fldChar w:fldCharType="separate"/>
      </w:r>
      <w:r w:rsidR="00F94A1E">
        <w:t>28</w:t>
      </w:r>
      <w:r>
        <w:fldChar w:fldCharType="end"/>
      </w:r>
    </w:p>
    <w:p w14:paraId="453FCB29" w14:textId="77777777" w:rsidR="00E011D3" w:rsidRPr="00060D8E" w:rsidRDefault="00E011D3">
      <w:pPr>
        <w:pStyle w:val="TM1"/>
        <w:tabs>
          <w:tab w:val="left" w:pos="1080"/>
        </w:tabs>
        <w:rPr>
          <w:rFonts w:ascii="Calibri" w:hAnsi="Calibri"/>
          <w:b w:val="0"/>
          <w:noProof/>
          <w:sz w:val="22"/>
          <w:szCs w:val="22"/>
          <w:lang w:eastAsia="fr-FR"/>
        </w:rPr>
      </w:pPr>
      <w:r>
        <w:rPr>
          <w:noProof/>
        </w:rPr>
        <w:t>F.</w:t>
      </w:r>
      <w:r w:rsidRPr="00060D8E">
        <w:rPr>
          <w:rFonts w:ascii="Calibri" w:hAnsi="Calibri"/>
          <w:b w:val="0"/>
          <w:noProof/>
          <w:sz w:val="22"/>
          <w:szCs w:val="22"/>
          <w:lang w:eastAsia="fr-FR"/>
        </w:rPr>
        <w:tab/>
      </w:r>
      <w:r>
        <w:rPr>
          <w:noProof/>
        </w:rPr>
        <w:t>Award of Contract</w:t>
      </w:r>
      <w:r>
        <w:rPr>
          <w:noProof/>
        </w:rPr>
        <w:tab/>
      </w:r>
      <w:r>
        <w:rPr>
          <w:noProof/>
        </w:rPr>
        <w:fldChar w:fldCharType="begin"/>
      </w:r>
      <w:r>
        <w:rPr>
          <w:noProof/>
        </w:rPr>
        <w:instrText xml:space="preserve"> PAGEREF _Toc386028908 \h </w:instrText>
      </w:r>
      <w:r>
        <w:rPr>
          <w:noProof/>
        </w:rPr>
      </w:r>
      <w:r>
        <w:rPr>
          <w:noProof/>
        </w:rPr>
        <w:fldChar w:fldCharType="separate"/>
      </w:r>
      <w:r w:rsidR="00F94A1E">
        <w:rPr>
          <w:noProof/>
        </w:rPr>
        <w:t>28</w:t>
      </w:r>
      <w:r>
        <w:rPr>
          <w:noProof/>
        </w:rPr>
        <w:fldChar w:fldCharType="end"/>
      </w:r>
    </w:p>
    <w:p w14:paraId="3B61B0B2" w14:textId="77777777" w:rsidR="00E011D3" w:rsidRPr="00060D8E" w:rsidRDefault="00E011D3">
      <w:pPr>
        <w:pStyle w:val="TM2"/>
        <w:rPr>
          <w:rFonts w:ascii="Calibri" w:hAnsi="Calibri"/>
          <w:sz w:val="22"/>
          <w:szCs w:val="22"/>
          <w:lang w:eastAsia="fr-FR"/>
        </w:rPr>
      </w:pPr>
      <w:r>
        <w:t>39.</w:t>
      </w:r>
      <w:r w:rsidRPr="00060D8E">
        <w:rPr>
          <w:rFonts w:ascii="Calibri" w:hAnsi="Calibri"/>
          <w:sz w:val="22"/>
          <w:szCs w:val="22"/>
          <w:lang w:eastAsia="fr-FR"/>
        </w:rPr>
        <w:tab/>
      </w:r>
      <w:r>
        <w:t>Award Criteria</w:t>
      </w:r>
      <w:r>
        <w:tab/>
      </w:r>
      <w:r>
        <w:fldChar w:fldCharType="begin"/>
      </w:r>
      <w:r>
        <w:instrText xml:space="preserve"> PAGEREF _Toc386028909 \h </w:instrText>
      </w:r>
      <w:r>
        <w:fldChar w:fldCharType="separate"/>
      </w:r>
      <w:r w:rsidR="00F94A1E">
        <w:t>28</w:t>
      </w:r>
      <w:r>
        <w:fldChar w:fldCharType="end"/>
      </w:r>
    </w:p>
    <w:p w14:paraId="2DC47D79" w14:textId="77777777" w:rsidR="00E011D3" w:rsidRPr="00060D8E" w:rsidRDefault="00E011D3">
      <w:pPr>
        <w:pStyle w:val="TM2"/>
        <w:rPr>
          <w:rFonts w:ascii="Calibri" w:hAnsi="Calibri"/>
          <w:sz w:val="22"/>
          <w:szCs w:val="22"/>
          <w:lang w:eastAsia="fr-FR"/>
        </w:rPr>
      </w:pPr>
      <w:r>
        <w:t>40.</w:t>
      </w:r>
      <w:r w:rsidRPr="00060D8E">
        <w:rPr>
          <w:rFonts w:ascii="Calibri" w:hAnsi="Calibri"/>
          <w:sz w:val="22"/>
          <w:szCs w:val="22"/>
          <w:lang w:eastAsia="fr-FR"/>
        </w:rPr>
        <w:tab/>
      </w:r>
      <w:r>
        <w:t>Notification of Award</w:t>
      </w:r>
      <w:r>
        <w:tab/>
      </w:r>
      <w:r>
        <w:fldChar w:fldCharType="begin"/>
      </w:r>
      <w:r>
        <w:instrText xml:space="preserve"> PAGEREF _Toc386028910 \h </w:instrText>
      </w:r>
      <w:r>
        <w:fldChar w:fldCharType="separate"/>
      </w:r>
      <w:r w:rsidR="00F94A1E">
        <w:t>28</w:t>
      </w:r>
      <w:r>
        <w:fldChar w:fldCharType="end"/>
      </w:r>
    </w:p>
    <w:p w14:paraId="660E5881" w14:textId="77777777" w:rsidR="00E011D3" w:rsidRPr="00060D8E" w:rsidRDefault="00E011D3">
      <w:pPr>
        <w:pStyle w:val="TM2"/>
        <w:rPr>
          <w:rFonts w:ascii="Calibri" w:hAnsi="Calibri"/>
          <w:sz w:val="22"/>
          <w:szCs w:val="22"/>
          <w:lang w:eastAsia="fr-FR"/>
        </w:rPr>
      </w:pPr>
      <w:r>
        <w:t>41.</w:t>
      </w:r>
      <w:r w:rsidRPr="00060D8E">
        <w:rPr>
          <w:rFonts w:ascii="Calibri" w:hAnsi="Calibri"/>
          <w:sz w:val="22"/>
          <w:szCs w:val="22"/>
          <w:lang w:eastAsia="fr-FR"/>
        </w:rPr>
        <w:tab/>
      </w:r>
      <w:r>
        <w:t>Signing of Contract</w:t>
      </w:r>
      <w:r>
        <w:tab/>
      </w:r>
      <w:r>
        <w:fldChar w:fldCharType="begin"/>
      </w:r>
      <w:r>
        <w:instrText xml:space="preserve"> PAGEREF _Toc386028911 \h </w:instrText>
      </w:r>
      <w:r>
        <w:fldChar w:fldCharType="separate"/>
      </w:r>
      <w:r w:rsidR="00F94A1E">
        <w:t>29</w:t>
      </w:r>
      <w:r>
        <w:fldChar w:fldCharType="end"/>
      </w:r>
    </w:p>
    <w:p w14:paraId="4F664CFD" w14:textId="77777777" w:rsidR="00E011D3" w:rsidRPr="00060D8E" w:rsidRDefault="00E011D3">
      <w:pPr>
        <w:pStyle w:val="TM2"/>
        <w:rPr>
          <w:rFonts w:ascii="Calibri" w:hAnsi="Calibri"/>
          <w:sz w:val="22"/>
          <w:szCs w:val="22"/>
          <w:lang w:val="fr-FR" w:eastAsia="fr-FR"/>
        </w:rPr>
      </w:pPr>
      <w:r>
        <w:t>42.</w:t>
      </w:r>
      <w:r w:rsidRPr="00060D8E">
        <w:rPr>
          <w:rFonts w:ascii="Calibri" w:hAnsi="Calibri"/>
          <w:sz w:val="22"/>
          <w:szCs w:val="22"/>
          <w:lang w:val="fr-FR" w:eastAsia="fr-FR"/>
        </w:rPr>
        <w:tab/>
      </w:r>
      <w:r>
        <w:t>Performance Security</w:t>
      </w:r>
      <w:r>
        <w:tab/>
      </w:r>
      <w:r>
        <w:fldChar w:fldCharType="begin"/>
      </w:r>
      <w:r>
        <w:instrText xml:space="preserve"> PAGEREF _Toc386028912 \h </w:instrText>
      </w:r>
      <w:r>
        <w:fldChar w:fldCharType="separate"/>
      </w:r>
      <w:r w:rsidR="00F94A1E">
        <w:t>29</w:t>
      </w:r>
      <w:r>
        <w:fldChar w:fldCharType="end"/>
      </w:r>
    </w:p>
    <w:p w14:paraId="22A476FB" w14:textId="77777777" w:rsidR="005F33A7" w:rsidRPr="00881F90" w:rsidRDefault="00881F90">
      <w:pPr>
        <w:pStyle w:val="TM1"/>
        <w:tabs>
          <w:tab w:val="right" w:pos="9000"/>
        </w:tabs>
        <w:rPr>
          <w:lang w:val="fr-FR"/>
        </w:rPr>
      </w:pPr>
      <w:r>
        <w:rPr>
          <w:lang w:val="fr-FR"/>
        </w:rPr>
        <w:fldChar w:fldCharType="end"/>
      </w:r>
    </w:p>
    <w:p w14:paraId="1A753255" w14:textId="77777777" w:rsidR="005F33A7" w:rsidRPr="00881F90" w:rsidRDefault="005F33A7">
      <w:pPr>
        <w:rPr>
          <w:lang w:val="fr-FR"/>
        </w:rPr>
      </w:pPr>
      <w:r w:rsidRPr="00881F90">
        <w:rPr>
          <w:lang w:val="fr-FR"/>
        </w:rPr>
        <w:br w:type="page"/>
      </w:r>
    </w:p>
    <w:tbl>
      <w:tblPr>
        <w:tblW w:w="9270" w:type="dxa"/>
        <w:tblInd w:w="-72" w:type="dxa"/>
        <w:tblLayout w:type="fixed"/>
        <w:tblLook w:val="0000" w:firstRow="0" w:lastRow="0" w:firstColumn="0" w:lastColumn="0" w:noHBand="0" w:noVBand="0"/>
      </w:tblPr>
      <w:tblGrid>
        <w:gridCol w:w="2430"/>
        <w:gridCol w:w="6840"/>
      </w:tblGrid>
      <w:tr w:rsidR="005F33A7" w:rsidRPr="0049218D" w14:paraId="57DA3935" w14:textId="77777777">
        <w:tblPrEx>
          <w:tblCellMar>
            <w:top w:w="0" w:type="dxa"/>
            <w:bottom w:w="0" w:type="dxa"/>
          </w:tblCellMar>
        </w:tblPrEx>
        <w:trPr>
          <w:cantSplit/>
        </w:trPr>
        <w:tc>
          <w:tcPr>
            <w:tcW w:w="9270" w:type="dxa"/>
            <w:gridSpan w:val="2"/>
            <w:vAlign w:val="center"/>
          </w:tcPr>
          <w:p w14:paraId="1D18B4BB" w14:textId="77777777" w:rsidR="005F33A7" w:rsidRPr="0049218D" w:rsidRDefault="005F33A7">
            <w:pPr>
              <w:spacing w:before="120" w:after="120"/>
              <w:jc w:val="center"/>
              <w:rPr>
                <w:b/>
                <w:sz w:val="48"/>
              </w:rPr>
            </w:pPr>
            <w:bookmarkStart w:id="41" w:name="TOC3" w:colFirst="0" w:colLast="1"/>
            <w:r w:rsidRPr="00EE7ABD">
              <w:rPr>
                <w:u w:val="single"/>
              </w:rPr>
              <w:br w:type="page"/>
            </w:r>
            <w:r w:rsidRPr="00EE7ABD">
              <w:br w:type="page"/>
            </w:r>
            <w:bookmarkStart w:id="42" w:name="_Hlt438532663"/>
            <w:bookmarkStart w:id="43" w:name="_Toc438266923"/>
            <w:bookmarkStart w:id="44" w:name="_Toc438267877"/>
            <w:bookmarkStart w:id="45" w:name="_Toc438366664"/>
            <w:bookmarkEnd w:id="42"/>
            <w:r w:rsidRPr="0049218D">
              <w:rPr>
                <w:b/>
                <w:sz w:val="48"/>
              </w:rPr>
              <w:t>Section I.  Instructions to Bidders</w:t>
            </w:r>
            <w:bookmarkEnd w:id="43"/>
            <w:bookmarkEnd w:id="44"/>
            <w:bookmarkEnd w:id="45"/>
          </w:p>
        </w:tc>
      </w:tr>
      <w:tr w:rsidR="005F33A7" w:rsidRPr="0049218D" w14:paraId="658D11E0" w14:textId="77777777">
        <w:tblPrEx>
          <w:tblCellMar>
            <w:top w:w="0" w:type="dxa"/>
            <w:bottom w:w="0" w:type="dxa"/>
          </w:tblCellMar>
        </w:tblPrEx>
        <w:tc>
          <w:tcPr>
            <w:tcW w:w="2430" w:type="dxa"/>
            <w:vAlign w:val="center"/>
          </w:tcPr>
          <w:p w14:paraId="69D186D6" w14:textId="77777777" w:rsidR="005F33A7" w:rsidRPr="0049218D" w:rsidRDefault="005F33A7">
            <w:pPr>
              <w:spacing w:before="120" w:after="120"/>
            </w:pPr>
          </w:p>
        </w:tc>
        <w:tc>
          <w:tcPr>
            <w:tcW w:w="6840" w:type="dxa"/>
            <w:vAlign w:val="center"/>
          </w:tcPr>
          <w:p w14:paraId="262E9EC1" w14:textId="77777777" w:rsidR="005F33A7" w:rsidRPr="0049218D" w:rsidRDefault="005F33A7" w:rsidP="002C01B7">
            <w:pPr>
              <w:pStyle w:val="S1-Header"/>
            </w:pPr>
            <w:bookmarkStart w:id="46" w:name="_Toc438438819"/>
            <w:bookmarkStart w:id="47" w:name="_Toc438532553"/>
            <w:bookmarkStart w:id="48" w:name="_Toc438733963"/>
            <w:bookmarkStart w:id="49" w:name="_Toc438962045"/>
            <w:bookmarkStart w:id="50" w:name="_Toc461939616"/>
            <w:bookmarkStart w:id="51" w:name="_Toc23236744"/>
            <w:bookmarkStart w:id="52" w:name="_Toc125782986"/>
            <w:bookmarkStart w:id="53" w:name="_Toc386028865"/>
            <w:r w:rsidRPr="0049218D">
              <w:t>General</w:t>
            </w:r>
            <w:bookmarkEnd w:id="46"/>
            <w:bookmarkEnd w:id="47"/>
            <w:bookmarkEnd w:id="48"/>
            <w:bookmarkEnd w:id="49"/>
            <w:bookmarkEnd w:id="50"/>
            <w:bookmarkEnd w:id="51"/>
            <w:bookmarkEnd w:id="52"/>
            <w:bookmarkEnd w:id="53"/>
          </w:p>
        </w:tc>
      </w:tr>
      <w:tr w:rsidR="005F33A7" w:rsidRPr="0049218D" w14:paraId="6D7C0182" w14:textId="77777777">
        <w:tblPrEx>
          <w:tblCellMar>
            <w:top w:w="0" w:type="dxa"/>
            <w:bottom w:w="0" w:type="dxa"/>
          </w:tblCellMar>
        </w:tblPrEx>
        <w:tc>
          <w:tcPr>
            <w:tcW w:w="2430" w:type="dxa"/>
          </w:tcPr>
          <w:p w14:paraId="6FF3AE51" w14:textId="77777777" w:rsidR="005F33A7" w:rsidRPr="009C3C22" w:rsidRDefault="005F33A7" w:rsidP="00875218">
            <w:pPr>
              <w:pStyle w:val="S1-Header2"/>
            </w:pPr>
            <w:bookmarkStart w:id="54" w:name="_Toc23236745"/>
            <w:bookmarkStart w:id="55" w:name="_Toc125782987"/>
            <w:bookmarkStart w:id="56" w:name="_Toc386028866"/>
            <w:r w:rsidRPr="009C3C22">
              <w:t>Scope of Bid</w:t>
            </w:r>
            <w:bookmarkEnd w:id="54"/>
            <w:bookmarkEnd w:id="55"/>
            <w:bookmarkEnd w:id="56"/>
          </w:p>
        </w:tc>
        <w:tc>
          <w:tcPr>
            <w:tcW w:w="6840" w:type="dxa"/>
          </w:tcPr>
          <w:p w14:paraId="72734180" w14:textId="77777777" w:rsidR="00E8327E" w:rsidRPr="00E8327E" w:rsidRDefault="005F33A7" w:rsidP="00E8327E">
            <w:pPr>
              <w:pStyle w:val="StyleStyleHeader1-ClausesAfter0ptLeft0Hanging"/>
              <w:numPr>
                <w:ilvl w:val="1"/>
                <w:numId w:val="47"/>
              </w:numPr>
              <w:rPr>
                <w:lang w:val="en-US"/>
              </w:rPr>
            </w:pPr>
            <w:r w:rsidRPr="0049218D">
              <w:t xml:space="preserve">In connection with the Invitation for Bids </w:t>
            </w:r>
            <w:r w:rsidRPr="00032D79">
              <w:rPr>
                <w:b/>
              </w:rPr>
              <w:t>indicated in the Bid Data Sheet (BDS),</w:t>
            </w:r>
            <w:r w:rsidRPr="0049218D">
              <w:t xml:space="preserve"> the </w:t>
            </w:r>
            <w:r w:rsidR="00F30FF4" w:rsidRPr="00F30FF4">
              <w:t>Employer</w:t>
            </w:r>
            <w:r w:rsidRPr="0049218D">
              <w:t xml:space="preserve">, as </w:t>
            </w:r>
            <w:r w:rsidRPr="00032D79">
              <w:rPr>
                <w:b/>
              </w:rPr>
              <w:t>indicated in the BDS,</w:t>
            </w:r>
            <w:r w:rsidRPr="0049218D">
              <w:t xml:space="preserve"> issues th</w:t>
            </w:r>
            <w:r w:rsidR="00586EF3" w:rsidRPr="0049218D">
              <w:t>is</w:t>
            </w:r>
            <w:r w:rsidRPr="0049218D">
              <w:t xml:space="preserve"> Bidding Document for the procurement of </w:t>
            </w:r>
            <w:r w:rsidR="003767F6">
              <w:t>Plant and Installation Services</w:t>
            </w:r>
            <w:r w:rsidR="00043659" w:rsidRPr="0049218D">
              <w:t xml:space="preserve"> </w:t>
            </w:r>
            <w:r w:rsidRPr="0049218D">
              <w:t>as specified in Section VI</w:t>
            </w:r>
            <w:r w:rsidR="00E8327E">
              <w:t>I</w:t>
            </w:r>
            <w:r w:rsidRPr="0049218D">
              <w:t xml:space="preserve">, </w:t>
            </w:r>
            <w:r w:rsidR="00F30FF4" w:rsidRPr="00F30FF4">
              <w:t>Employer</w:t>
            </w:r>
            <w:r w:rsidR="00C226C7" w:rsidRPr="0049218D">
              <w:rPr>
                <w:i/>
              </w:rPr>
              <w:t>’s</w:t>
            </w:r>
            <w:r w:rsidR="00C226C7" w:rsidRPr="0049218D">
              <w:t xml:space="preserve"> </w:t>
            </w:r>
            <w:r w:rsidRPr="0049218D">
              <w:t xml:space="preserve">Requirements.  The name, identification, and </w:t>
            </w:r>
            <w:r w:rsidRPr="0049218D">
              <w:t xml:space="preserve">number of </w:t>
            </w:r>
            <w:r w:rsidRPr="00F30FF4">
              <w:rPr>
                <w:iCs/>
              </w:rPr>
              <w:t>lots (</w:t>
            </w:r>
            <w:r w:rsidRPr="00F30FF4">
              <w:t xml:space="preserve">contracts) of the International Competitive Bidding (ICB) </w:t>
            </w:r>
            <w:r w:rsidRPr="0049218D">
              <w:t xml:space="preserve">are </w:t>
            </w:r>
            <w:r w:rsidRPr="00032D79">
              <w:rPr>
                <w:b/>
              </w:rPr>
              <w:t>provided in the BDS.</w:t>
            </w:r>
          </w:p>
          <w:p w14:paraId="4AA4B0E1" w14:textId="77777777" w:rsidR="00E8327E" w:rsidRPr="00E8327E" w:rsidRDefault="00E8327E" w:rsidP="00E8327E">
            <w:pPr>
              <w:pStyle w:val="StyleStyleHeader1-ClausesAfter0ptLeft0Hanging"/>
              <w:numPr>
                <w:ilvl w:val="1"/>
                <w:numId w:val="47"/>
              </w:numPr>
              <w:rPr>
                <w:lang w:val="en-US"/>
              </w:rPr>
            </w:pPr>
            <w:r w:rsidRPr="00E8327E">
              <w:rPr>
                <w:lang w:val="en-US"/>
              </w:rPr>
              <w:t>Throughout these Bidding Documents:</w:t>
            </w:r>
          </w:p>
          <w:p w14:paraId="2B227870" w14:textId="77777777" w:rsidR="00E8327E" w:rsidRDefault="00E8327E" w:rsidP="00E8327E">
            <w:pPr>
              <w:pStyle w:val="StyleP3Header1-ClausesAfter12pt"/>
              <w:numPr>
                <w:ilvl w:val="2"/>
                <w:numId w:val="47"/>
              </w:numPr>
              <w:tabs>
                <w:tab w:val="clear" w:pos="1008"/>
              </w:tabs>
              <w:rPr>
                <w:rFonts w:ascii="Times New Roman Bold" w:hAnsi="Times New Roman Bold"/>
                <w:smallCaps/>
                <w:sz w:val="32"/>
                <w:lang w:val="en-GB"/>
              </w:rPr>
            </w:pPr>
            <w:r w:rsidRPr="00D2754A">
              <w:rPr>
                <w:lang w:val="en-GB"/>
              </w:rPr>
              <w:t>the term “in writing” means communicated in written form and delivered against receipt;</w:t>
            </w:r>
          </w:p>
          <w:p w14:paraId="64732C37" w14:textId="77777777" w:rsidR="00E8327E" w:rsidRDefault="00E8327E" w:rsidP="00E8327E">
            <w:pPr>
              <w:pStyle w:val="StyleP3Header1-ClausesAfter12pt"/>
              <w:numPr>
                <w:ilvl w:val="2"/>
                <w:numId w:val="47"/>
              </w:numPr>
              <w:tabs>
                <w:tab w:val="clear" w:pos="1008"/>
              </w:tabs>
              <w:rPr>
                <w:rFonts w:ascii="Times New Roman Bold" w:hAnsi="Times New Roman Bold"/>
                <w:smallCaps/>
                <w:sz w:val="32"/>
                <w:lang w:val="en-GB"/>
              </w:rPr>
            </w:pPr>
            <w:r w:rsidRPr="00D2754A">
              <w:rPr>
                <w:lang w:val="en-GB"/>
              </w:rPr>
              <w:t>except where the context requires otherwise, words indicating the singular also include the plural and words indicating the plural also include the singular; and</w:t>
            </w:r>
          </w:p>
          <w:p w14:paraId="3174176B" w14:textId="77777777" w:rsidR="00E8327E" w:rsidRDefault="00E8327E" w:rsidP="00DE3ADB">
            <w:pPr>
              <w:pStyle w:val="StyleP3Header1-ClausesAfter12pt"/>
              <w:numPr>
                <w:ilvl w:val="2"/>
                <w:numId w:val="47"/>
              </w:numPr>
              <w:tabs>
                <w:tab w:val="clear" w:pos="1008"/>
              </w:tabs>
              <w:spacing w:after="0"/>
              <w:ind w:left="862" w:hanging="431"/>
            </w:pPr>
            <w:r w:rsidRPr="00D2754A">
              <w:rPr>
                <w:lang w:val="en-GB"/>
              </w:rPr>
              <w:t>“day” means calendar day.</w:t>
            </w:r>
          </w:p>
          <w:p w14:paraId="4DB32AC1" w14:textId="77777777" w:rsidR="00E8327E" w:rsidRPr="0049218D" w:rsidRDefault="00E8327E" w:rsidP="00D8305E">
            <w:pPr>
              <w:pStyle w:val="S1-subpara"/>
              <w:numPr>
                <w:ilvl w:val="0"/>
                <w:numId w:val="0"/>
              </w:numPr>
              <w:ind w:left="576"/>
            </w:pPr>
          </w:p>
        </w:tc>
      </w:tr>
      <w:tr w:rsidR="005F33A7" w:rsidRPr="0049218D" w14:paraId="424911EE" w14:textId="77777777">
        <w:tblPrEx>
          <w:tblCellMar>
            <w:top w:w="0" w:type="dxa"/>
            <w:bottom w:w="0" w:type="dxa"/>
          </w:tblCellMar>
        </w:tblPrEx>
        <w:tc>
          <w:tcPr>
            <w:tcW w:w="2430" w:type="dxa"/>
          </w:tcPr>
          <w:p w14:paraId="4952B86F" w14:textId="77777777" w:rsidR="005F33A7" w:rsidRPr="0049218D" w:rsidRDefault="005F33A7" w:rsidP="00875218">
            <w:pPr>
              <w:pStyle w:val="S1-Header2"/>
            </w:pPr>
            <w:bookmarkStart w:id="57" w:name="_Toc438530847"/>
            <w:bookmarkStart w:id="58" w:name="_Toc438532555"/>
            <w:bookmarkStart w:id="59" w:name="_Toc438438821"/>
            <w:bookmarkStart w:id="60" w:name="_Toc438532556"/>
            <w:bookmarkStart w:id="61" w:name="_Toc438733965"/>
            <w:bookmarkStart w:id="62" w:name="_Toc438907006"/>
            <w:bookmarkStart w:id="63" w:name="_Toc438907205"/>
            <w:bookmarkStart w:id="64" w:name="_Toc23236746"/>
            <w:bookmarkStart w:id="65" w:name="_Toc125782988"/>
            <w:bookmarkStart w:id="66" w:name="_Toc386028867"/>
            <w:bookmarkEnd w:id="57"/>
            <w:bookmarkEnd w:id="58"/>
            <w:r w:rsidRPr="0049218D">
              <w:t>Source of Funds</w:t>
            </w:r>
            <w:bookmarkEnd w:id="59"/>
            <w:bookmarkEnd w:id="60"/>
            <w:bookmarkEnd w:id="61"/>
            <w:bookmarkEnd w:id="62"/>
            <w:bookmarkEnd w:id="63"/>
            <w:bookmarkEnd w:id="64"/>
            <w:bookmarkEnd w:id="65"/>
            <w:bookmarkEnd w:id="66"/>
          </w:p>
        </w:tc>
        <w:tc>
          <w:tcPr>
            <w:tcW w:w="6840" w:type="dxa"/>
          </w:tcPr>
          <w:p w14:paraId="057A5CDC" w14:textId="77777777" w:rsidR="00E8327E" w:rsidRPr="0049218D" w:rsidRDefault="00E8327E" w:rsidP="00247B84">
            <w:pPr>
              <w:pStyle w:val="S1-subpara"/>
            </w:pPr>
            <w:r w:rsidRPr="009E1404">
              <w:t xml:space="preserve">The </w:t>
            </w:r>
            <w:r>
              <w:t>Employer</w:t>
            </w:r>
            <w:r w:rsidRPr="009E1404">
              <w:t xml:space="preserve"> has </w:t>
            </w:r>
            <w:r>
              <w:t xml:space="preserve">received or has </w:t>
            </w:r>
            <w:r w:rsidRPr="009E1404">
              <w:t xml:space="preserve">applied for financing (hereinafter called </w:t>
            </w:r>
            <w:r>
              <w:t>“funds”) from the Agence Française de Développement</w:t>
            </w:r>
            <w:r w:rsidRPr="009E1404">
              <w:t xml:space="preserve"> (hereinafter called “the </w:t>
            </w:r>
            <w:r>
              <w:t>Agency</w:t>
            </w:r>
            <w:r w:rsidRPr="009E1404">
              <w:t>”)</w:t>
            </w:r>
            <w:r>
              <w:t xml:space="preserve"> </w:t>
            </w:r>
            <w:r w:rsidRPr="001A755B">
              <w:t>toward the project named</w:t>
            </w:r>
            <w:r w:rsidRPr="001A755B">
              <w:rPr>
                <w:b/>
              </w:rPr>
              <w:t xml:space="preserve"> in the BDS</w:t>
            </w:r>
            <w:r w:rsidRPr="009E1404">
              <w:t xml:space="preserve">.  The </w:t>
            </w:r>
            <w:r>
              <w:t>Employer</w:t>
            </w:r>
            <w:r w:rsidRPr="009E1404">
              <w:t xml:space="preserve"> intends to apply a portion of the funds to eligible payments under the contract(s) for which these Bidding Documents are issued.</w:t>
            </w:r>
          </w:p>
        </w:tc>
      </w:tr>
      <w:tr w:rsidR="005F33A7" w:rsidRPr="0049218D" w14:paraId="10607244" w14:textId="77777777">
        <w:tblPrEx>
          <w:tblCellMar>
            <w:top w:w="0" w:type="dxa"/>
            <w:bottom w:w="0" w:type="dxa"/>
          </w:tblCellMar>
        </w:tblPrEx>
        <w:tc>
          <w:tcPr>
            <w:tcW w:w="2430" w:type="dxa"/>
          </w:tcPr>
          <w:p w14:paraId="08419F2C" w14:textId="77777777" w:rsidR="005F33A7" w:rsidRDefault="005F33A7" w:rsidP="00875218">
            <w:pPr>
              <w:pStyle w:val="S1-Header2"/>
            </w:pPr>
            <w:bookmarkStart w:id="67" w:name="_Toc438532557"/>
            <w:bookmarkStart w:id="68" w:name="_Toc438532558"/>
            <w:bookmarkStart w:id="69" w:name="_Toc438002631"/>
            <w:bookmarkEnd w:id="67"/>
            <w:bookmarkEnd w:id="68"/>
            <w:r w:rsidRPr="0049218D">
              <w:br w:type="page"/>
            </w:r>
            <w:bookmarkStart w:id="70" w:name="_Toc438438822"/>
            <w:bookmarkStart w:id="71" w:name="_Toc438532559"/>
            <w:bookmarkStart w:id="72" w:name="_Toc438733966"/>
            <w:bookmarkStart w:id="73" w:name="_Toc438907007"/>
            <w:bookmarkStart w:id="74" w:name="_Toc438907206"/>
            <w:bookmarkStart w:id="75" w:name="_Toc23236747"/>
            <w:bookmarkStart w:id="76" w:name="_Toc125782989"/>
            <w:bookmarkStart w:id="77" w:name="_Toc100032291"/>
            <w:bookmarkStart w:id="78" w:name="_Toc325714156"/>
            <w:bookmarkStart w:id="79" w:name="_Toc386028868"/>
            <w:r w:rsidR="00D04B8B">
              <w:t>Prohibited</w:t>
            </w:r>
            <w:r w:rsidR="004B03D8">
              <w:t xml:space="preserve"> </w:t>
            </w:r>
            <w:bookmarkEnd w:id="77"/>
            <w:r w:rsidR="004B03D8">
              <w:t>Practices</w:t>
            </w:r>
            <w:bookmarkEnd w:id="69"/>
            <w:bookmarkEnd w:id="70"/>
            <w:bookmarkEnd w:id="71"/>
            <w:bookmarkEnd w:id="72"/>
            <w:bookmarkEnd w:id="73"/>
            <w:bookmarkEnd w:id="74"/>
            <w:bookmarkEnd w:id="75"/>
            <w:bookmarkEnd w:id="76"/>
            <w:bookmarkEnd w:id="78"/>
            <w:bookmarkEnd w:id="79"/>
          </w:p>
          <w:p w14:paraId="588407F1" w14:textId="77777777" w:rsidR="004B03D8" w:rsidRPr="0049218D" w:rsidRDefault="004B03D8" w:rsidP="004B03D8">
            <w:pPr>
              <w:pStyle w:val="S1-Header2"/>
              <w:numPr>
                <w:ilvl w:val="0"/>
                <w:numId w:val="0"/>
              </w:numPr>
              <w:ind w:left="432"/>
            </w:pPr>
          </w:p>
        </w:tc>
        <w:tc>
          <w:tcPr>
            <w:tcW w:w="6840" w:type="dxa"/>
          </w:tcPr>
          <w:p w14:paraId="5C3181CA" w14:textId="77777777" w:rsidR="005F33A7" w:rsidRPr="004B03D8" w:rsidRDefault="004B03D8" w:rsidP="004B03D8">
            <w:pPr>
              <w:pStyle w:val="S1-subpara"/>
              <w:rPr>
                <w:bCs/>
                <w:iCs/>
              </w:rPr>
            </w:pPr>
            <w:r w:rsidRPr="00B04EC6">
              <w:t xml:space="preserve">The </w:t>
            </w:r>
            <w:r>
              <w:t>Agency</w:t>
            </w:r>
            <w:r w:rsidRPr="00B04EC6">
              <w:t xml:space="preserve"> requires compliance with its policy in regard to </w:t>
            </w:r>
            <w:r w:rsidR="00D04B8B">
              <w:t>Prohibited</w:t>
            </w:r>
            <w:r w:rsidRPr="00B04EC6">
              <w:t xml:space="preserve"> </w:t>
            </w:r>
            <w:r w:rsidR="00D04B8B">
              <w:t>p</w:t>
            </w:r>
            <w:r w:rsidRPr="00B04EC6">
              <w:t>rac</w:t>
            </w:r>
            <w:r>
              <w:t>tices as set forth in Section VI.</w:t>
            </w:r>
          </w:p>
          <w:p w14:paraId="724D0908" w14:textId="77777777" w:rsidR="004B03D8" w:rsidRPr="002C01B7" w:rsidRDefault="004B03D8" w:rsidP="004B03D8">
            <w:pPr>
              <w:pStyle w:val="S1-subpara"/>
              <w:rPr>
                <w:b/>
                <w:bCs/>
                <w:i/>
                <w:iCs/>
              </w:rPr>
            </w:pPr>
            <w:r w:rsidRPr="00B04EC6">
              <w:t xml:space="preserve">In further pursuance of this policy, </w:t>
            </w:r>
            <w:r>
              <w:t xml:space="preserve">Bidders </w:t>
            </w:r>
            <w:r w:rsidRPr="00B04EC6">
              <w:t xml:space="preserve">shall permit and shall cause </w:t>
            </w:r>
            <w:r w:rsidRPr="00D92ED3">
              <w:t>its agents (whether declared or not), sub-contractors, sub-consultants, service providers, or suppliers and any personnel thereof</w:t>
            </w:r>
            <w:r>
              <w:t>,</w:t>
            </w:r>
            <w:r w:rsidRPr="00D92ED3">
              <w:t xml:space="preserve"> </w:t>
            </w:r>
            <w:r w:rsidRPr="00B04EC6">
              <w:t xml:space="preserve">to permit the </w:t>
            </w:r>
            <w:r>
              <w:t>Agency</w:t>
            </w:r>
            <w:r w:rsidRPr="00B04EC6">
              <w:t xml:space="preserve"> to inspect all accounts, records and other documents relating to </w:t>
            </w:r>
            <w:r>
              <w:t xml:space="preserve">any prequalification process, </w:t>
            </w:r>
            <w:r w:rsidRPr="00B04EC6">
              <w:t xml:space="preserve">bid submission, and contract performance (in the case of award), and to have them audited by auditors appointed by the </w:t>
            </w:r>
            <w:r>
              <w:t>Agency</w:t>
            </w:r>
            <w:r w:rsidRPr="00ED3E0D">
              <w:t>.</w:t>
            </w:r>
          </w:p>
        </w:tc>
      </w:tr>
      <w:tr w:rsidR="005F33A7" w:rsidRPr="0049218D" w14:paraId="15630B77" w14:textId="77777777">
        <w:tblPrEx>
          <w:tblCellMar>
            <w:top w:w="0" w:type="dxa"/>
            <w:bottom w:w="0" w:type="dxa"/>
          </w:tblCellMar>
        </w:tblPrEx>
        <w:tc>
          <w:tcPr>
            <w:tcW w:w="2430" w:type="dxa"/>
          </w:tcPr>
          <w:p w14:paraId="5F0C6601" w14:textId="77777777" w:rsidR="005F33A7" w:rsidRPr="0049218D" w:rsidRDefault="005F33A7" w:rsidP="00875218">
            <w:pPr>
              <w:pStyle w:val="S1-Header2"/>
            </w:pPr>
            <w:bookmarkStart w:id="80" w:name="_Toc438438823"/>
            <w:bookmarkStart w:id="81" w:name="_Toc438532560"/>
            <w:bookmarkStart w:id="82" w:name="_Toc438733967"/>
            <w:bookmarkStart w:id="83" w:name="_Toc438907008"/>
            <w:bookmarkStart w:id="84" w:name="_Toc438907207"/>
            <w:bookmarkStart w:id="85" w:name="_Toc23236748"/>
            <w:bookmarkStart w:id="86" w:name="_Toc125782990"/>
            <w:bookmarkStart w:id="87" w:name="_Toc386028869"/>
            <w:r w:rsidRPr="0049218D">
              <w:t>Eligible Bidders</w:t>
            </w:r>
            <w:bookmarkEnd w:id="80"/>
            <w:bookmarkEnd w:id="81"/>
            <w:bookmarkEnd w:id="82"/>
            <w:bookmarkEnd w:id="83"/>
            <w:bookmarkEnd w:id="84"/>
            <w:bookmarkEnd w:id="85"/>
            <w:bookmarkEnd w:id="86"/>
            <w:bookmarkEnd w:id="87"/>
          </w:p>
        </w:tc>
        <w:tc>
          <w:tcPr>
            <w:tcW w:w="6840" w:type="dxa"/>
          </w:tcPr>
          <w:p w14:paraId="79B22341" w14:textId="77777777" w:rsidR="005F33A7" w:rsidRPr="0049218D" w:rsidRDefault="005F33A7" w:rsidP="009A23B8">
            <w:pPr>
              <w:pStyle w:val="S1-subpara"/>
            </w:pPr>
            <w:r w:rsidRPr="0049218D">
              <w:t>A Bidder may be a private entity</w:t>
            </w:r>
            <w:r w:rsidR="002E5ECC" w:rsidRPr="0049218D">
              <w:t xml:space="preserve"> </w:t>
            </w:r>
            <w:r w:rsidR="002E5ECC" w:rsidRPr="004C3173">
              <w:t>or</w:t>
            </w:r>
            <w:r w:rsidRPr="004C3173">
              <w:t xml:space="preserve"> </w:t>
            </w:r>
            <w:r w:rsidR="00064731" w:rsidRPr="004C3173">
              <w:t xml:space="preserve">a </w:t>
            </w:r>
            <w:r w:rsidRPr="004C3173">
              <w:t xml:space="preserve">government-owned entity—subject to ITB </w:t>
            </w:r>
            <w:r w:rsidR="00761CDF">
              <w:t>4.3-</w:t>
            </w:r>
            <w:r w:rsidRPr="0049218D">
              <w:t xml:space="preserve">or any combination of </w:t>
            </w:r>
            <w:r w:rsidR="002E5ECC" w:rsidRPr="0049218D">
              <w:t xml:space="preserve">such entities </w:t>
            </w:r>
            <w:r w:rsidR="003B2A26" w:rsidRPr="0049218D">
              <w:t>in the form of a joint venture</w:t>
            </w:r>
            <w:r w:rsidR="003B2A26" w:rsidRPr="0049218D">
              <w:rPr>
                <w:i/>
              </w:rPr>
              <w:t>(</w:t>
            </w:r>
            <w:r w:rsidR="00AC60F4" w:rsidRPr="00C934C7">
              <w:rPr>
                <w:iCs/>
              </w:rPr>
              <w:t>JV</w:t>
            </w:r>
            <w:r w:rsidR="003B2A26" w:rsidRPr="0049218D">
              <w:rPr>
                <w:i/>
              </w:rPr>
              <w:t>)</w:t>
            </w:r>
            <w:r w:rsidR="003B2A26">
              <w:rPr>
                <w:i/>
              </w:rPr>
              <w:t xml:space="preserve"> </w:t>
            </w:r>
            <w:r w:rsidR="003767F6" w:rsidRPr="0049218D">
              <w:t>under an existing agreement</w:t>
            </w:r>
            <w:r w:rsidR="003767F6">
              <w:t xml:space="preserve"> </w:t>
            </w:r>
            <w:r w:rsidR="003767F6">
              <w:lastRenderedPageBreak/>
              <w:t xml:space="preserve">or </w:t>
            </w:r>
            <w:r w:rsidRPr="0049218D">
              <w:t xml:space="preserve">with </w:t>
            </w:r>
            <w:r w:rsidR="002E5ECC" w:rsidRPr="0049218D">
              <w:t xml:space="preserve">the </w:t>
            </w:r>
            <w:r w:rsidRPr="0049218D">
              <w:t xml:space="preserve">intent to enter into </w:t>
            </w:r>
            <w:r w:rsidR="003767F6">
              <w:t xml:space="preserve">such </w:t>
            </w:r>
            <w:r w:rsidRPr="0049218D">
              <w:t xml:space="preserve">an agreement </w:t>
            </w:r>
            <w:r w:rsidR="002E5ECC" w:rsidRPr="0049218D">
              <w:t>supported by a letter of intent</w:t>
            </w:r>
            <w:r w:rsidRPr="0049218D">
              <w:t>.  In the case of a joint venture:</w:t>
            </w:r>
          </w:p>
          <w:p w14:paraId="41FF6E39" w14:textId="77777777" w:rsidR="005F33A7" w:rsidRPr="0049218D" w:rsidRDefault="003E505E" w:rsidP="002C01B7">
            <w:pPr>
              <w:pStyle w:val="P3Header1-Clauses"/>
              <w:spacing w:after="240"/>
              <w:ind w:left="1166" w:hanging="547"/>
              <w:jc w:val="both"/>
              <w:rPr>
                <w:b w:val="0"/>
                <w:bCs/>
              </w:rPr>
            </w:pPr>
            <w:r>
              <w:rPr>
                <w:b w:val="0"/>
                <w:bCs/>
              </w:rPr>
              <w:t>(a)</w:t>
            </w:r>
            <w:r>
              <w:rPr>
                <w:b w:val="0"/>
                <w:bCs/>
              </w:rPr>
              <w:tab/>
            </w:r>
            <w:r w:rsidR="005F33A7" w:rsidRPr="00BB221B">
              <w:rPr>
                <w:bCs/>
              </w:rPr>
              <w:t>unless otherwise specified in the BDS,</w:t>
            </w:r>
            <w:r w:rsidR="005F33A7" w:rsidRPr="001F2471">
              <w:rPr>
                <w:b w:val="0"/>
                <w:bCs/>
              </w:rPr>
              <w:t xml:space="preserve"> </w:t>
            </w:r>
            <w:r w:rsidR="005F33A7" w:rsidRPr="0049218D">
              <w:rPr>
                <w:b w:val="0"/>
                <w:bCs/>
              </w:rPr>
              <w:t>all partners shall be jointly and severally liable</w:t>
            </w:r>
            <w:r w:rsidR="003B2A26">
              <w:rPr>
                <w:b w:val="0"/>
                <w:bCs/>
              </w:rPr>
              <w:t xml:space="preserve"> for the execution of the Contract in accordance with the Contract terms</w:t>
            </w:r>
            <w:r w:rsidR="005F33A7" w:rsidRPr="0049218D">
              <w:rPr>
                <w:b w:val="0"/>
                <w:bCs/>
              </w:rPr>
              <w:t>, and</w:t>
            </w:r>
          </w:p>
          <w:p w14:paraId="7F34530D" w14:textId="77777777" w:rsidR="004B03D8" w:rsidRPr="0049218D" w:rsidRDefault="003E505E" w:rsidP="004B03D8">
            <w:pPr>
              <w:pStyle w:val="P3Header1-Clauses"/>
              <w:spacing w:after="240"/>
              <w:ind w:left="1166" w:hanging="547"/>
              <w:jc w:val="both"/>
              <w:rPr>
                <w:b w:val="0"/>
                <w:bCs/>
              </w:rPr>
            </w:pPr>
            <w:r>
              <w:rPr>
                <w:b w:val="0"/>
                <w:bCs/>
              </w:rPr>
              <w:t>(b)</w:t>
            </w:r>
            <w:r>
              <w:rPr>
                <w:b w:val="0"/>
                <w:bCs/>
              </w:rPr>
              <w:tab/>
            </w:r>
            <w:r w:rsidR="005F33A7" w:rsidRPr="0049218D">
              <w:rPr>
                <w:b w:val="0"/>
                <w:bCs/>
              </w:rPr>
              <w:t xml:space="preserve">the </w:t>
            </w:r>
            <w:r w:rsidR="00AC60F4" w:rsidRPr="00BB221B">
              <w:rPr>
                <w:b w:val="0"/>
                <w:bCs/>
              </w:rPr>
              <w:t>JV</w:t>
            </w:r>
            <w:r w:rsidR="005F33A7" w:rsidRPr="0049218D">
              <w:rPr>
                <w:b w:val="0"/>
                <w:bCs/>
              </w:rPr>
              <w:t xml:space="preserve"> shall nominate a Representative who shall have the authority to conduct all business for and on behalf of any and all the partners of the </w:t>
            </w:r>
            <w:r w:rsidR="00AC60F4" w:rsidRPr="00C934C7">
              <w:rPr>
                <w:b w:val="0"/>
                <w:bCs/>
              </w:rPr>
              <w:t>JVA</w:t>
            </w:r>
            <w:r w:rsidR="005F33A7" w:rsidRPr="0049218D">
              <w:rPr>
                <w:b w:val="0"/>
                <w:bCs/>
              </w:rPr>
              <w:t xml:space="preserve"> during the bidding process and, in the event the </w:t>
            </w:r>
            <w:r w:rsidR="00AC60F4" w:rsidRPr="00C934C7">
              <w:rPr>
                <w:b w:val="0"/>
                <w:bCs/>
              </w:rPr>
              <w:t>JV</w:t>
            </w:r>
            <w:r w:rsidR="005F33A7" w:rsidRPr="0049218D">
              <w:rPr>
                <w:b w:val="0"/>
                <w:bCs/>
              </w:rPr>
              <w:t xml:space="preserve"> is awarded the Contract, during contract execution.</w:t>
            </w:r>
            <w:r w:rsidR="004B03D8">
              <w:rPr>
                <w:b w:val="0"/>
                <w:bCs/>
              </w:rPr>
              <w:t xml:space="preserve"> </w:t>
            </w:r>
            <w:r w:rsidR="004B03D8" w:rsidRPr="00ED3E0D">
              <w:rPr>
                <w:b w:val="0"/>
                <w:bCs/>
              </w:rPr>
              <w:t>Unless specified</w:t>
            </w:r>
            <w:r w:rsidR="004B03D8" w:rsidRPr="00E91D78">
              <w:rPr>
                <w:b w:val="0"/>
                <w:bCs/>
              </w:rPr>
              <w:t xml:space="preserve"> </w:t>
            </w:r>
            <w:r w:rsidR="004B03D8" w:rsidRPr="004B03D8">
              <w:rPr>
                <w:b w:val="0"/>
                <w:bCs/>
              </w:rPr>
              <w:t xml:space="preserve">in the </w:t>
            </w:r>
            <w:r w:rsidR="004B03D8" w:rsidRPr="00607A1C">
              <w:rPr>
                <w:bCs/>
              </w:rPr>
              <w:t>BDS</w:t>
            </w:r>
            <w:r w:rsidR="004B03D8" w:rsidRPr="00E77562">
              <w:rPr>
                <w:b w:val="0"/>
                <w:bCs/>
              </w:rPr>
              <w:t>, there is no limit on the number of members in a JV.</w:t>
            </w:r>
          </w:p>
        </w:tc>
      </w:tr>
      <w:tr w:rsidR="005F33A7" w:rsidRPr="0049218D" w14:paraId="00445D55" w14:textId="77777777">
        <w:tblPrEx>
          <w:tblCellMar>
            <w:top w:w="0" w:type="dxa"/>
            <w:bottom w:w="0" w:type="dxa"/>
          </w:tblCellMar>
        </w:tblPrEx>
        <w:tc>
          <w:tcPr>
            <w:tcW w:w="2430" w:type="dxa"/>
          </w:tcPr>
          <w:p w14:paraId="13BBA3E2" w14:textId="77777777" w:rsidR="005F33A7" w:rsidRPr="0049218D" w:rsidRDefault="005F33A7" w:rsidP="002C01B7"/>
        </w:tc>
        <w:tc>
          <w:tcPr>
            <w:tcW w:w="6840" w:type="dxa"/>
          </w:tcPr>
          <w:p w14:paraId="208ACBCD" w14:textId="77777777" w:rsidR="005F33A7" w:rsidRDefault="005F33A7" w:rsidP="004109E8">
            <w:pPr>
              <w:pStyle w:val="S1-subpara"/>
              <w:spacing w:after="120"/>
            </w:pPr>
            <w:r w:rsidRPr="0049218D">
              <w:t>A Bidder shall not have a conflict of interest.  All Bidders found to have a conflict of interest shall be disqualified.</w:t>
            </w:r>
            <w:r w:rsidRPr="0049218D">
              <w:rPr>
                <w:i/>
              </w:rPr>
              <w:t xml:space="preserve"> </w:t>
            </w:r>
            <w:r w:rsidRPr="001E0525">
              <w:t xml:space="preserve"> A Bidder may be considered to have a conflict of interest </w:t>
            </w:r>
            <w:r w:rsidR="004109E8">
              <w:t>for the purpose of</w:t>
            </w:r>
            <w:r w:rsidRPr="001E0525">
              <w:t xml:space="preserve"> this bidding process, if </w:t>
            </w:r>
            <w:r w:rsidR="004109E8">
              <w:t>the Bidder</w:t>
            </w:r>
            <w:r w:rsidRPr="001E0525">
              <w:t xml:space="preserve">: </w:t>
            </w:r>
          </w:p>
          <w:p w14:paraId="07B941E1" w14:textId="77777777" w:rsidR="004109E8" w:rsidRPr="004109E8" w:rsidRDefault="004109E8" w:rsidP="004109E8">
            <w:pPr>
              <w:pStyle w:val="P3Header1-Clauses"/>
              <w:numPr>
                <w:ilvl w:val="2"/>
                <w:numId w:val="47"/>
              </w:numPr>
              <w:spacing w:after="120"/>
              <w:jc w:val="both"/>
              <w:rPr>
                <w:b w:val="0"/>
              </w:rPr>
            </w:pPr>
            <w:r w:rsidRPr="004109E8">
              <w:rPr>
                <w:b w:val="0"/>
              </w:rPr>
              <w:t>directly or indirectly controls, is controlled by or is under common control with another Bidder; or</w:t>
            </w:r>
          </w:p>
          <w:p w14:paraId="69211660" w14:textId="77777777" w:rsidR="004109E8" w:rsidRPr="004109E8" w:rsidRDefault="004109E8" w:rsidP="004109E8">
            <w:pPr>
              <w:pStyle w:val="P3Header1-Clauses"/>
              <w:numPr>
                <w:ilvl w:val="2"/>
                <w:numId w:val="47"/>
              </w:numPr>
              <w:spacing w:after="120"/>
              <w:jc w:val="both"/>
              <w:rPr>
                <w:b w:val="0"/>
              </w:rPr>
            </w:pPr>
            <w:r w:rsidRPr="004109E8">
              <w:rPr>
                <w:b w:val="0"/>
              </w:rPr>
              <w:t>receives or has received any direct or indirect subsidy from another Bidder; or</w:t>
            </w:r>
          </w:p>
          <w:p w14:paraId="35643F36" w14:textId="77777777" w:rsidR="004109E8" w:rsidRPr="004109E8" w:rsidRDefault="004109E8" w:rsidP="004109E8">
            <w:pPr>
              <w:pStyle w:val="P3Header1-Clauses"/>
              <w:numPr>
                <w:ilvl w:val="2"/>
                <w:numId w:val="47"/>
              </w:numPr>
              <w:spacing w:after="240"/>
              <w:jc w:val="both"/>
              <w:rPr>
                <w:b w:val="0"/>
              </w:rPr>
            </w:pPr>
            <w:r w:rsidRPr="004109E8">
              <w:rPr>
                <w:b w:val="0"/>
              </w:rPr>
              <w:t>has the same legal representative as another Bidder; or</w:t>
            </w:r>
          </w:p>
          <w:p w14:paraId="61D9C864" w14:textId="77777777" w:rsidR="004109E8" w:rsidRPr="004109E8" w:rsidRDefault="004109E8" w:rsidP="004109E8">
            <w:pPr>
              <w:pStyle w:val="P3Header1-Clauses"/>
              <w:numPr>
                <w:ilvl w:val="2"/>
                <w:numId w:val="47"/>
              </w:numPr>
              <w:spacing w:after="120"/>
              <w:jc w:val="both"/>
              <w:rPr>
                <w:rFonts w:ascii="Times New Roman Bold" w:hAnsi="Times New Roman Bold"/>
                <w:b w:val="0"/>
                <w:smallCaps/>
                <w:sz w:val="32"/>
              </w:rPr>
            </w:pPr>
            <w:r w:rsidRPr="004109E8">
              <w:rPr>
                <w:b w:val="0"/>
              </w:rPr>
              <w:t>has a relationship with another Bidder, directly or through common third parties, that puts it in a position to influence the bid of another Bidder, or influence the decisions of the Employer regarding this bidding process; or</w:t>
            </w:r>
          </w:p>
          <w:p w14:paraId="7AE992FE" w14:textId="77777777" w:rsidR="004109E8" w:rsidRPr="004109E8" w:rsidRDefault="00247B84" w:rsidP="004109E8">
            <w:pPr>
              <w:pStyle w:val="P3Header1-Clauses"/>
              <w:numPr>
                <w:ilvl w:val="2"/>
                <w:numId w:val="47"/>
              </w:numPr>
              <w:tabs>
                <w:tab w:val="clear" w:pos="864"/>
              </w:tabs>
              <w:spacing w:after="120"/>
              <w:jc w:val="both"/>
              <w:rPr>
                <w:rFonts w:ascii="Times New Roman Bold" w:hAnsi="Times New Roman Bold"/>
                <w:b w:val="0"/>
                <w:smallCaps/>
                <w:sz w:val="32"/>
              </w:rPr>
            </w:pPr>
            <w:r>
              <w:rPr>
                <w:b w:val="0"/>
              </w:rPr>
              <w:tab/>
            </w:r>
            <w:r w:rsidR="004109E8" w:rsidRPr="004109E8">
              <w:rPr>
                <w:b w:val="0"/>
              </w:rPr>
              <w:t xml:space="preserve">participates in more than one bid in this bidding process. Participation by a Bidder in more than one Bid will result in the disqualification of all Bids in which such Bidder is involved.  However, </w:t>
            </w:r>
            <w:r w:rsidR="00761CDF">
              <w:rPr>
                <w:b w:val="0"/>
              </w:rPr>
              <w:t>this does not limit the inclusion of the same subcontractor in more than one bid;</w:t>
            </w:r>
            <w:r w:rsidR="004109E8" w:rsidRPr="004109E8">
              <w:rPr>
                <w:b w:val="0"/>
              </w:rPr>
              <w:t xml:space="preserve"> or </w:t>
            </w:r>
          </w:p>
          <w:p w14:paraId="6DB92556" w14:textId="77777777" w:rsidR="004109E8" w:rsidRPr="004109E8" w:rsidRDefault="00247B84" w:rsidP="004109E8">
            <w:pPr>
              <w:pStyle w:val="P3Header1-Clauses"/>
              <w:numPr>
                <w:ilvl w:val="2"/>
                <w:numId w:val="47"/>
              </w:numPr>
              <w:tabs>
                <w:tab w:val="clear" w:pos="864"/>
              </w:tabs>
              <w:spacing w:after="120"/>
              <w:jc w:val="both"/>
              <w:rPr>
                <w:rFonts w:ascii="Times New Roman Bold" w:hAnsi="Times New Roman Bold"/>
                <w:b w:val="0"/>
                <w:i/>
                <w:iCs/>
                <w:smallCaps/>
                <w:sz w:val="32"/>
              </w:rPr>
            </w:pPr>
            <w:r>
              <w:rPr>
                <w:b w:val="0"/>
              </w:rPr>
              <w:tab/>
            </w:r>
            <w:r w:rsidR="00936676">
              <w:rPr>
                <w:b w:val="0"/>
              </w:rPr>
              <w:t>an</w:t>
            </w:r>
            <w:r w:rsidR="0012101B">
              <w:rPr>
                <w:b w:val="0"/>
              </w:rPr>
              <w:t xml:space="preserve">y </w:t>
            </w:r>
            <w:r w:rsidR="004109E8" w:rsidRPr="004109E8">
              <w:rPr>
                <w:b w:val="0"/>
              </w:rPr>
              <w:t xml:space="preserve">of its affiliates participated as a consultant in the preparation of the </w:t>
            </w:r>
            <w:r w:rsidR="004109E8" w:rsidRPr="001E0525">
              <w:rPr>
                <w:b w:val="0"/>
                <w:bCs/>
                <w:iCs/>
              </w:rPr>
              <w:t>design or technical specifications of the Plant and Installation Ser</w:t>
            </w:r>
            <w:r w:rsidR="004109E8">
              <w:rPr>
                <w:b w:val="0"/>
                <w:bCs/>
                <w:iCs/>
              </w:rPr>
              <w:t xml:space="preserve">vices </w:t>
            </w:r>
            <w:r w:rsidR="004109E8" w:rsidRPr="004109E8">
              <w:rPr>
                <w:b w:val="0"/>
              </w:rPr>
              <w:t>that are the subject of the</w:t>
            </w:r>
            <w:r w:rsidR="0012101B">
              <w:rPr>
                <w:b w:val="0"/>
              </w:rPr>
              <w:t xml:space="preserve"> present</w:t>
            </w:r>
            <w:r w:rsidR="004109E8" w:rsidRPr="004109E8">
              <w:rPr>
                <w:b w:val="0"/>
              </w:rPr>
              <w:t xml:space="preserve"> bid; or</w:t>
            </w:r>
          </w:p>
          <w:p w14:paraId="72DA593D" w14:textId="77777777" w:rsidR="004109E8" w:rsidRPr="004109E8" w:rsidRDefault="00247B84" w:rsidP="004109E8">
            <w:pPr>
              <w:pStyle w:val="P3Header1-Clauses"/>
              <w:numPr>
                <w:ilvl w:val="2"/>
                <w:numId w:val="47"/>
              </w:numPr>
              <w:tabs>
                <w:tab w:val="clear" w:pos="864"/>
              </w:tabs>
              <w:spacing w:after="120"/>
              <w:jc w:val="both"/>
              <w:rPr>
                <w:rFonts w:ascii="Times New Roman Bold" w:hAnsi="Times New Roman Bold"/>
                <w:b w:val="0"/>
                <w:i/>
                <w:iCs/>
                <w:smallCaps/>
                <w:sz w:val="32"/>
              </w:rPr>
            </w:pPr>
            <w:r>
              <w:rPr>
                <w:b w:val="0"/>
                <w:bCs/>
              </w:rPr>
              <w:tab/>
            </w:r>
            <w:r w:rsidR="0012101B">
              <w:rPr>
                <w:b w:val="0"/>
                <w:bCs/>
              </w:rPr>
              <w:t xml:space="preserve">any </w:t>
            </w:r>
            <w:r w:rsidR="004109E8" w:rsidRPr="004109E8">
              <w:rPr>
                <w:b w:val="0"/>
                <w:bCs/>
              </w:rPr>
              <w:t xml:space="preserve">of its affiliates has been hired (or is proposed to be hired) by the Employer as </w:t>
            </w:r>
            <w:r w:rsidR="004109E8">
              <w:rPr>
                <w:b w:val="0"/>
                <w:bCs/>
              </w:rPr>
              <w:t>Project Manag</w:t>
            </w:r>
            <w:r w:rsidR="004109E8" w:rsidRPr="004109E8">
              <w:rPr>
                <w:b w:val="0"/>
                <w:bCs/>
              </w:rPr>
              <w:t>er for the Contract implementation; or</w:t>
            </w:r>
          </w:p>
          <w:p w14:paraId="3D9E62E2" w14:textId="77777777" w:rsidR="004B4BB1" w:rsidRPr="0049218D" w:rsidRDefault="004109E8" w:rsidP="007D3DA6">
            <w:pPr>
              <w:pStyle w:val="P3Header1-Clauses"/>
              <w:numPr>
                <w:ilvl w:val="2"/>
                <w:numId w:val="47"/>
              </w:numPr>
              <w:spacing w:after="120"/>
              <w:jc w:val="both"/>
              <w:rPr>
                <w:b w:val="0"/>
                <w:bCs/>
                <w:i/>
                <w:iCs/>
              </w:rPr>
            </w:pPr>
            <w:r w:rsidRPr="004109E8">
              <w:rPr>
                <w:b w:val="0"/>
                <w:color w:val="000000"/>
                <w:szCs w:val="24"/>
              </w:rPr>
              <w:t xml:space="preserve">has a close business or family relationship with a professional staff of the Employer (or of the project implementing agency, or of a recipient of a part of the loan) who: (i) are directly or indirectly involved in the </w:t>
            </w:r>
            <w:r w:rsidRPr="004109E8">
              <w:rPr>
                <w:b w:val="0"/>
                <w:color w:val="000000"/>
                <w:szCs w:val="24"/>
              </w:rPr>
              <w:lastRenderedPageBreak/>
              <w:t>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w:t>
            </w:r>
            <w:r w:rsidRPr="004109E8">
              <w:rPr>
                <w:rFonts w:ascii="Times New Roman Bold" w:hAnsi="Times New Roman Bold"/>
                <w:b w:val="0"/>
                <w:color w:val="000000"/>
                <w:szCs w:val="24"/>
              </w:rPr>
              <w:t xml:space="preserve"> </w:t>
            </w:r>
            <w:r w:rsidRPr="004109E8">
              <w:rPr>
                <w:b w:val="0"/>
                <w:color w:val="000000"/>
                <w:szCs w:val="24"/>
              </w:rPr>
              <w:t>acceptable to the Agency throughout the procurement process and execution of the contract</w:t>
            </w:r>
            <w:r w:rsidRPr="004109E8">
              <w:rPr>
                <w:b w:val="0"/>
                <w:bCs/>
              </w:rPr>
              <w:t>.</w:t>
            </w:r>
          </w:p>
        </w:tc>
      </w:tr>
      <w:tr w:rsidR="001E0525" w:rsidRPr="0049218D" w14:paraId="0279CA85" w14:textId="77777777">
        <w:tblPrEx>
          <w:tblCellMar>
            <w:top w:w="0" w:type="dxa"/>
            <w:bottom w:w="0" w:type="dxa"/>
          </w:tblCellMar>
        </w:tblPrEx>
        <w:tc>
          <w:tcPr>
            <w:tcW w:w="2430" w:type="dxa"/>
          </w:tcPr>
          <w:p w14:paraId="59BD4890" w14:textId="77777777" w:rsidR="001E0525" w:rsidRPr="0049218D" w:rsidRDefault="00B46A68" w:rsidP="002C01B7">
            <w:r>
              <w:lastRenderedPageBreak/>
              <w:t>ll</w:t>
            </w:r>
          </w:p>
        </w:tc>
        <w:tc>
          <w:tcPr>
            <w:tcW w:w="6840" w:type="dxa"/>
          </w:tcPr>
          <w:p w14:paraId="4D95AF7A" w14:textId="77777777" w:rsidR="001E0525" w:rsidRPr="004C3173" w:rsidRDefault="007D3DA6" w:rsidP="00FA2E3D">
            <w:pPr>
              <w:pStyle w:val="S1-subpara"/>
              <w:spacing w:after="120"/>
            </w:pPr>
            <w:r>
              <w:rPr>
                <w:bCs/>
                <w:szCs w:val="24"/>
              </w:rPr>
              <w:t xml:space="preserve">The Agency’s eligibility criteria to bid are described in Section V – Eligibility criteria </w:t>
            </w:r>
          </w:p>
        </w:tc>
      </w:tr>
      <w:tr w:rsidR="005F33A7" w:rsidRPr="0049218D" w14:paraId="60D62E31" w14:textId="77777777">
        <w:tblPrEx>
          <w:tblCellMar>
            <w:top w:w="0" w:type="dxa"/>
            <w:bottom w:w="0" w:type="dxa"/>
          </w:tblCellMar>
        </w:tblPrEx>
        <w:tc>
          <w:tcPr>
            <w:tcW w:w="2430" w:type="dxa"/>
          </w:tcPr>
          <w:p w14:paraId="155AF2B6" w14:textId="77777777" w:rsidR="005F33A7" w:rsidRPr="0049218D" w:rsidRDefault="005F33A7" w:rsidP="002C01B7"/>
        </w:tc>
        <w:tc>
          <w:tcPr>
            <w:tcW w:w="6840" w:type="dxa"/>
          </w:tcPr>
          <w:p w14:paraId="5D1DF1E8" w14:textId="77777777" w:rsidR="005F33A7" w:rsidRPr="004C3173" w:rsidRDefault="007D3DA6" w:rsidP="007D3DA6">
            <w:pPr>
              <w:pStyle w:val="S1-subpara"/>
              <w:spacing w:after="120"/>
            </w:pPr>
            <w:r>
              <w:t>A</w:t>
            </w:r>
            <w:r w:rsidRPr="007524BF">
              <w:t xml:space="preserve"> </w:t>
            </w:r>
            <w:r>
              <w:t xml:space="preserve">Bidder </w:t>
            </w:r>
            <w:r w:rsidRPr="007524BF">
              <w:t>shall not be under suspension from bidding by the Employer as the result of the operation of a Bid–Securing Declaration</w:t>
            </w:r>
            <w:r>
              <w:t>.</w:t>
            </w:r>
          </w:p>
        </w:tc>
      </w:tr>
      <w:tr w:rsidR="005F33A7" w:rsidRPr="0049218D" w14:paraId="45A97A36" w14:textId="77777777">
        <w:tblPrEx>
          <w:tblCellMar>
            <w:top w:w="0" w:type="dxa"/>
            <w:bottom w:w="0" w:type="dxa"/>
          </w:tblCellMar>
        </w:tblPrEx>
        <w:tc>
          <w:tcPr>
            <w:tcW w:w="2430" w:type="dxa"/>
          </w:tcPr>
          <w:p w14:paraId="13B6F0A2" w14:textId="77777777" w:rsidR="005F33A7" w:rsidRPr="0049218D" w:rsidRDefault="005F33A7" w:rsidP="002C01B7"/>
        </w:tc>
        <w:tc>
          <w:tcPr>
            <w:tcW w:w="6840" w:type="dxa"/>
          </w:tcPr>
          <w:p w14:paraId="6C3A40BA" w14:textId="77777777" w:rsidR="005F33A7" w:rsidRDefault="005F33A7" w:rsidP="007D3DA6">
            <w:pPr>
              <w:pStyle w:val="S1-subpara"/>
              <w:spacing w:after="120"/>
            </w:pPr>
            <w:r w:rsidRPr="0049218D">
              <w:t xml:space="preserve">Bidders shall provide such evidence of their continued eligibility satisfactory to the </w:t>
            </w:r>
            <w:r w:rsidR="00F30FF4" w:rsidRPr="00F30FF4">
              <w:t>Employer</w:t>
            </w:r>
            <w:r w:rsidRPr="0049218D">
              <w:t xml:space="preserve">, as the </w:t>
            </w:r>
            <w:r w:rsidR="00F30FF4" w:rsidRPr="00F30FF4">
              <w:t>Employer</w:t>
            </w:r>
            <w:r w:rsidRPr="0049218D">
              <w:t xml:space="preserve"> shall reasonably request.</w:t>
            </w:r>
          </w:p>
          <w:p w14:paraId="11D22386" w14:textId="77777777" w:rsidR="008F3568" w:rsidRPr="004C3173" w:rsidRDefault="008F3568" w:rsidP="009A23B8">
            <w:pPr>
              <w:pStyle w:val="S1-subpara"/>
            </w:pPr>
            <w:r w:rsidRPr="004C3173">
              <w:t>In case a prequalification process has been conducted prior to the bidding process, this bidding is open only to prequalified Bidders.</w:t>
            </w:r>
          </w:p>
        </w:tc>
      </w:tr>
      <w:tr w:rsidR="005F33A7" w:rsidRPr="0049218D" w14:paraId="721F49FF" w14:textId="77777777">
        <w:tblPrEx>
          <w:tblCellMar>
            <w:top w:w="0" w:type="dxa"/>
            <w:bottom w:w="0" w:type="dxa"/>
          </w:tblCellMar>
        </w:tblPrEx>
        <w:tc>
          <w:tcPr>
            <w:tcW w:w="2430" w:type="dxa"/>
          </w:tcPr>
          <w:p w14:paraId="11C23BBE" w14:textId="77777777" w:rsidR="005F33A7" w:rsidRPr="0049218D" w:rsidRDefault="003E505E" w:rsidP="00875218">
            <w:pPr>
              <w:pStyle w:val="S1-Header2"/>
            </w:pPr>
            <w:bookmarkStart w:id="88" w:name="_Toc438532561"/>
            <w:bookmarkStart w:id="89" w:name="_Toc438532562"/>
            <w:bookmarkStart w:id="90" w:name="_Toc438532563"/>
            <w:bookmarkStart w:id="91" w:name="_Toc438532564"/>
            <w:bookmarkStart w:id="92" w:name="_Toc438532565"/>
            <w:bookmarkStart w:id="93" w:name="_Toc438532567"/>
            <w:bookmarkStart w:id="94" w:name="_Toc438438824"/>
            <w:bookmarkStart w:id="95" w:name="_Toc438532568"/>
            <w:bookmarkStart w:id="96" w:name="_Toc438733968"/>
            <w:bookmarkStart w:id="97" w:name="_Toc438907009"/>
            <w:bookmarkStart w:id="98" w:name="_Toc438907208"/>
            <w:bookmarkStart w:id="99" w:name="_Toc23236749"/>
            <w:bookmarkStart w:id="100" w:name="_Toc125782991"/>
            <w:bookmarkStart w:id="101" w:name="_Toc386028870"/>
            <w:bookmarkEnd w:id="88"/>
            <w:bookmarkEnd w:id="89"/>
            <w:bookmarkEnd w:id="90"/>
            <w:bookmarkEnd w:id="91"/>
            <w:bookmarkEnd w:id="92"/>
            <w:bookmarkEnd w:id="93"/>
            <w:r>
              <w:t xml:space="preserve">Eligible </w:t>
            </w:r>
            <w:bookmarkEnd w:id="94"/>
            <w:bookmarkEnd w:id="95"/>
            <w:bookmarkEnd w:id="96"/>
            <w:bookmarkEnd w:id="97"/>
            <w:bookmarkEnd w:id="98"/>
            <w:bookmarkEnd w:id="99"/>
            <w:bookmarkEnd w:id="100"/>
            <w:r w:rsidR="003767F6">
              <w:t>Plant and Installation Services</w:t>
            </w:r>
            <w:bookmarkEnd w:id="101"/>
          </w:p>
        </w:tc>
        <w:tc>
          <w:tcPr>
            <w:tcW w:w="6840" w:type="dxa"/>
          </w:tcPr>
          <w:p w14:paraId="637A9E7F" w14:textId="77777777" w:rsidR="007D3DA6" w:rsidRPr="0049218D" w:rsidRDefault="005F33A7" w:rsidP="00FA2E3D">
            <w:pPr>
              <w:pStyle w:val="S1-subpara"/>
            </w:pPr>
            <w:r w:rsidRPr="0049218D">
              <w:t xml:space="preserve">The </w:t>
            </w:r>
            <w:r w:rsidR="003767F6">
              <w:t>Plant and Installation Services</w:t>
            </w:r>
            <w:r w:rsidRPr="0049218D">
              <w:t xml:space="preserve"> to be supplied under the Contract </w:t>
            </w:r>
            <w:r w:rsidR="007D3DA6" w:rsidRPr="009E1404">
              <w:t xml:space="preserve">and financed by the </w:t>
            </w:r>
            <w:r w:rsidR="007D3DA6">
              <w:t>Agency</w:t>
            </w:r>
            <w:r w:rsidR="007D3DA6" w:rsidRPr="009E1404">
              <w:t xml:space="preserve"> may have their origin in any country</w:t>
            </w:r>
            <w:r w:rsidR="00761CDF">
              <w:t>,</w:t>
            </w:r>
            <w:r w:rsidR="00A475CE">
              <w:t xml:space="preserve"> </w:t>
            </w:r>
            <w:r w:rsidR="007D3DA6" w:rsidRPr="009E1404">
              <w:t xml:space="preserve">subject to the restrictions specified </w:t>
            </w:r>
            <w:r w:rsidR="007D3DA6">
              <w:t>in Section V, Eligibility criteria</w:t>
            </w:r>
            <w:r w:rsidR="007D3DA6" w:rsidRPr="009E1404">
              <w:t xml:space="preserve">, and all expenditures under the Contract will </w:t>
            </w:r>
            <w:r w:rsidR="007D3DA6">
              <w:t>not contravene such restrictions</w:t>
            </w:r>
            <w:r w:rsidR="007D3DA6" w:rsidRPr="009E1404">
              <w:t>.  At the Employer’s request, Bidders may be required to provide evidence of the origin of Plant</w:t>
            </w:r>
            <w:r w:rsidR="003767F6">
              <w:t xml:space="preserve"> and Installation Services</w:t>
            </w:r>
            <w:r w:rsidR="004C3173">
              <w:t>.</w:t>
            </w:r>
          </w:p>
        </w:tc>
      </w:tr>
      <w:tr w:rsidR="005F33A7" w:rsidRPr="0049218D" w14:paraId="652248D4" w14:textId="77777777">
        <w:tblPrEx>
          <w:tblCellMar>
            <w:top w:w="0" w:type="dxa"/>
            <w:bottom w:w="0" w:type="dxa"/>
          </w:tblCellMar>
        </w:tblPrEx>
        <w:tc>
          <w:tcPr>
            <w:tcW w:w="2430" w:type="dxa"/>
          </w:tcPr>
          <w:p w14:paraId="3566B000" w14:textId="77777777" w:rsidR="005F33A7" w:rsidRPr="0049218D" w:rsidRDefault="005F33A7" w:rsidP="00A64ACB">
            <w:pPr>
              <w:keepNext/>
              <w:keepLines/>
            </w:pPr>
            <w:bookmarkStart w:id="102" w:name="_Toc438532569"/>
            <w:bookmarkStart w:id="103" w:name="_Toc438532572"/>
            <w:bookmarkEnd w:id="102"/>
            <w:bookmarkEnd w:id="103"/>
          </w:p>
        </w:tc>
        <w:tc>
          <w:tcPr>
            <w:tcW w:w="6840" w:type="dxa"/>
          </w:tcPr>
          <w:p w14:paraId="3F7ACD49" w14:textId="77777777" w:rsidR="005F33A7" w:rsidRPr="0049218D" w:rsidRDefault="005F33A7" w:rsidP="002C01B7">
            <w:pPr>
              <w:pStyle w:val="S1-Header"/>
            </w:pPr>
            <w:bookmarkStart w:id="104" w:name="_Toc438438825"/>
            <w:bookmarkStart w:id="105" w:name="_Toc438532573"/>
            <w:bookmarkStart w:id="106" w:name="_Toc438733969"/>
            <w:bookmarkStart w:id="107" w:name="_Toc438962051"/>
            <w:bookmarkStart w:id="108" w:name="_Toc461939617"/>
            <w:bookmarkStart w:id="109" w:name="_Toc23236750"/>
            <w:bookmarkStart w:id="110" w:name="_Toc125782992"/>
            <w:bookmarkStart w:id="111" w:name="_Toc386028871"/>
            <w:r w:rsidRPr="0049218D">
              <w:t>Contents of Bidding Document</w:t>
            </w:r>
            <w:bookmarkEnd w:id="104"/>
            <w:bookmarkEnd w:id="105"/>
            <w:bookmarkEnd w:id="106"/>
            <w:bookmarkEnd w:id="107"/>
            <w:bookmarkEnd w:id="108"/>
            <w:bookmarkEnd w:id="109"/>
            <w:bookmarkEnd w:id="110"/>
            <w:bookmarkEnd w:id="111"/>
          </w:p>
        </w:tc>
      </w:tr>
      <w:tr w:rsidR="005F33A7" w:rsidRPr="0049218D" w14:paraId="11F0CE10" w14:textId="77777777">
        <w:tblPrEx>
          <w:tblCellMar>
            <w:top w:w="0" w:type="dxa"/>
            <w:bottom w:w="0" w:type="dxa"/>
          </w:tblCellMar>
        </w:tblPrEx>
        <w:tc>
          <w:tcPr>
            <w:tcW w:w="2430" w:type="dxa"/>
          </w:tcPr>
          <w:p w14:paraId="6F50C8A6" w14:textId="77777777" w:rsidR="005F33A7" w:rsidRPr="0049218D" w:rsidRDefault="005F33A7" w:rsidP="00875218">
            <w:pPr>
              <w:pStyle w:val="S1-Header2"/>
            </w:pPr>
            <w:bookmarkStart w:id="112" w:name="_Toc438438826"/>
            <w:bookmarkStart w:id="113" w:name="_Toc438532574"/>
            <w:bookmarkStart w:id="114" w:name="_Toc438733970"/>
            <w:bookmarkStart w:id="115" w:name="_Toc438907010"/>
            <w:bookmarkStart w:id="116" w:name="_Toc438907209"/>
            <w:bookmarkStart w:id="117" w:name="_Toc23236751"/>
            <w:bookmarkStart w:id="118" w:name="_Toc125782993"/>
            <w:bookmarkStart w:id="119" w:name="_Toc386028872"/>
            <w:r w:rsidRPr="0049218D">
              <w:t>Sections of  Bidding Document</w:t>
            </w:r>
            <w:bookmarkEnd w:id="112"/>
            <w:bookmarkEnd w:id="113"/>
            <w:bookmarkEnd w:id="114"/>
            <w:bookmarkEnd w:id="115"/>
            <w:bookmarkEnd w:id="116"/>
            <w:bookmarkEnd w:id="117"/>
            <w:bookmarkEnd w:id="118"/>
            <w:bookmarkEnd w:id="119"/>
          </w:p>
        </w:tc>
        <w:tc>
          <w:tcPr>
            <w:tcW w:w="6840" w:type="dxa"/>
          </w:tcPr>
          <w:p w14:paraId="092E8E21" w14:textId="77777777" w:rsidR="005F33A7" w:rsidRPr="0049218D" w:rsidRDefault="005F33A7" w:rsidP="009A23B8">
            <w:pPr>
              <w:pStyle w:val="S1-subpara"/>
            </w:pPr>
            <w:r w:rsidRPr="0049218D">
              <w:t>The Bidding Document consist</w:t>
            </w:r>
            <w:r w:rsidR="00586EF3" w:rsidRPr="0049218D">
              <w:t>s</w:t>
            </w:r>
            <w:r w:rsidRPr="0049218D">
              <w:t xml:space="preserve"> of Parts 1, 2, and 3, which include all the Sections indicated below, and should be read in conjunction with any Addenda issued in accordance with ITB 8.</w:t>
            </w:r>
          </w:p>
          <w:p w14:paraId="5A0F4B59" w14:textId="77777777" w:rsidR="005F33A7" w:rsidRPr="0049218D" w:rsidRDefault="005F33A7" w:rsidP="002C01B7">
            <w:pPr>
              <w:tabs>
                <w:tab w:val="left" w:pos="1152"/>
                <w:tab w:val="left" w:pos="2502"/>
              </w:tabs>
              <w:spacing w:after="200"/>
              <w:ind w:left="612"/>
              <w:rPr>
                <w:b/>
              </w:rPr>
            </w:pPr>
            <w:r w:rsidRPr="0049218D">
              <w:rPr>
                <w:b/>
              </w:rPr>
              <w:t>PART 1    Bidding Procedures</w:t>
            </w:r>
          </w:p>
          <w:p w14:paraId="17CA7A7D" w14:textId="77777777" w:rsidR="005F33A7" w:rsidRPr="0049218D" w:rsidRDefault="005F33A7" w:rsidP="002C01B7">
            <w:pPr>
              <w:numPr>
                <w:ilvl w:val="0"/>
                <w:numId w:val="4"/>
              </w:numPr>
              <w:tabs>
                <w:tab w:val="clear" w:pos="432"/>
              </w:tabs>
              <w:spacing w:after="60"/>
              <w:ind w:left="1598" w:hanging="446"/>
            </w:pPr>
            <w:r w:rsidRPr="0049218D">
              <w:t>Section I. Instructions to Bidders (ITB)</w:t>
            </w:r>
          </w:p>
          <w:p w14:paraId="4DC9C921" w14:textId="77777777" w:rsidR="005F33A7" w:rsidRPr="0049218D" w:rsidRDefault="005F33A7" w:rsidP="002C01B7">
            <w:pPr>
              <w:numPr>
                <w:ilvl w:val="0"/>
                <w:numId w:val="4"/>
              </w:numPr>
              <w:tabs>
                <w:tab w:val="clear" w:pos="432"/>
              </w:tabs>
              <w:spacing w:after="60"/>
              <w:ind w:left="1598" w:hanging="446"/>
            </w:pPr>
            <w:r w:rsidRPr="0049218D">
              <w:t>Section II. Bid Data Sheet (BDS)</w:t>
            </w:r>
          </w:p>
          <w:p w14:paraId="5135C7E9" w14:textId="77777777" w:rsidR="005F33A7" w:rsidRPr="0049218D" w:rsidRDefault="005F33A7" w:rsidP="002C01B7">
            <w:pPr>
              <w:numPr>
                <w:ilvl w:val="0"/>
                <w:numId w:val="4"/>
              </w:numPr>
              <w:tabs>
                <w:tab w:val="clear" w:pos="432"/>
              </w:tabs>
              <w:spacing w:after="60"/>
              <w:ind w:left="1598" w:hanging="446"/>
            </w:pPr>
            <w:r w:rsidRPr="0049218D">
              <w:t xml:space="preserve">Section III. Evaluation </w:t>
            </w:r>
            <w:r w:rsidRPr="001E0525">
              <w:rPr>
                <w:iCs/>
              </w:rPr>
              <w:t xml:space="preserve">and </w:t>
            </w:r>
            <w:r w:rsidR="000D6131" w:rsidRPr="001E0525">
              <w:rPr>
                <w:iCs/>
              </w:rPr>
              <w:t>Qualification</w:t>
            </w:r>
            <w:r w:rsidRPr="0049218D">
              <w:t xml:space="preserve"> Criteria</w:t>
            </w:r>
          </w:p>
          <w:p w14:paraId="17431614" w14:textId="77777777" w:rsidR="005F33A7" w:rsidRPr="0049218D" w:rsidRDefault="005F33A7" w:rsidP="002C01B7">
            <w:pPr>
              <w:numPr>
                <w:ilvl w:val="0"/>
                <w:numId w:val="4"/>
              </w:numPr>
              <w:tabs>
                <w:tab w:val="clear" w:pos="432"/>
              </w:tabs>
              <w:spacing w:after="60"/>
              <w:ind w:left="1598" w:hanging="446"/>
            </w:pPr>
            <w:r w:rsidRPr="0049218D">
              <w:t>Section IV. Bidding Forms</w:t>
            </w:r>
          </w:p>
          <w:p w14:paraId="03B2CE58" w14:textId="77777777" w:rsidR="007D3DA6" w:rsidRDefault="007D3DA6" w:rsidP="007D3DA6">
            <w:pPr>
              <w:numPr>
                <w:ilvl w:val="0"/>
                <w:numId w:val="4"/>
              </w:numPr>
              <w:spacing w:after="120"/>
              <w:ind w:left="1598" w:hanging="446"/>
            </w:pPr>
            <w:r>
              <w:t>Section V. Eligibility criteria</w:t>
            </w:r>
          </w:p>
          <w:p w14:paraId="7DA2A79C" w14:textId="77777777" w:rsidR="007D3DA6" w:rsidRDefault="007D3DA6" w:rsidP="007D3DA6">
            <w:pPr>
              <w:numPr>
                <w:ilvl w:val="0"/>
                <w:numId w:val="4"/>
              </w:numPr>
              <w:spacing w:after="120"/>
              <w:ind w:left="1598" w:hanging="446"/>
            </w:pPr>
            <w:r>
              <w:t>Section VI. Agency Policy-</w:t>
            </w:r>
            <w:r w:rsidR="00D04B8B">
              <w:t xml:space="preserve">  Prohibited</w:t>
            </w:r>
            <w:r>
              <w:t xml:space="preserve"> Practices</w:t>
            </w:r>
            <w:r w:rsidR="00FA2E3D">
              <w:t xml:space="preserve"> – environmental and social responsibility</w:t>
            </w:r>
          </w:p>
          <w:p w14:paraId="6404FADD" w14:textId="77777777" w:rsidR="005F33A7" w:rsidRPr="0049218D" w:rsidRDefault="005F33A7" w:rsidP="002C01B7">
            <w:pPr>
              <w:tabs>
                <w:tab w:val="left" w:pos="1152"/>
                <w:tab w:val="left" w:pos="1692"/>
                <w:tab w:val="left" w:pos="2502"/>
              </w:tabs>
              <w:spacing w:after="200"/>
              <w:ind w:left="612"/>
              <w:rPr>
                <w:b/>
                <w:iCs/>
              </w:rPr>
            </w:pPr>
            <w:r w:rsidRPr="0049218D">
              <w:rPr>
                <w:b/>
              </w:rPr>
              <w:lastRenderedPageBreak/>
              <w:t xml:space="preserve">PART 2    </w:t>
            </w:r>
            <w:r w:rsidR="00F30FF4" w:rsidRPr="00F30FF4">
              <w:t>Employer</w:t>
            </w:r>
            <w:r w:rsidR="00B742A7" w:rsidRPr="001E0525">
              <w:rPr>
                <w:b/>
              </w:rPr>
              <w:t>’s</w:t>
            </w:r>
            <w:r w:rsidR="00B742A7" w:rsidRPr="00500897">
              <w:rPr>
                <w:b/>
                <w:i/>
              </w:rPr>
              <w:t xml:space="preserve"> </w:t>
            </w:r>
            <w:r w:rsidRPr="0049218D">
              <w:rPr>
                <w:b/>
                <w:iCs/>
              </w:rPr>
              <w:t>Requirements</w:t>
            </w:r>
          </w:p>
          <w:p w14:paraId="2E18DF68" w14:textId="77777777" w:rsidR="005F33A7" w:rsidRPr="0049218D" w:rsidRDefault="005F33A7" w:rsidP="002C01B7">
            <w:pPr>
              <w:numPr>
                <w:ilvl w:val="0"/>
                <w:numId w:val="4"/>
              </w:numPr>
              <w:tabs>
                <w:tab w:val="clear" w:pos="432"/>
              </w:tabs>
              <w:spacing w:after="200"/>
              <w:ind w:left="1598" w:hanging="446"/>
            </w:pPr>
            <w:r w:rsidRPr="0049218D">
              <w:t>Section VI</w:t>
            </w:r>
            <w:r w:rsidR="007D3DA6">
              <w:t>I</w:t>
            </w:r>
            <w:r w:rsidRPr="0049218D">
              <w:t xml:space="preserve">.  </w:t>
            </w:r>
            <w:r w:rsidR="00F30FF4" w:rsidRPr="00F30FF4">
              <w:t>Employer</w:t>
            </w:r>
            <w:r w:rsidRPr="001E0525">
              <w:t>’s</w:t>
            </w:r>
            <w:r w:rsidRPr="0049218D">
              <w:rPr>
                <w:i/>
              </w:rPr>
              <w:t xml:space="preserve"> </w:t>
            </w:r>
            <w:r w:rsidRPr="0049218D">
              <w:t>Requirements</w:t>
            </w:r>
          </w:p>
          <w:p w14:paraId="0B3F5A92" w14:textId="77777777" w:rsidR="005F33A7" w:rsidRPr="0049218D" w:rsidRDefault="005F33A7" w:rsidP="002C01B7">
            <w:pPr>
              <w:pStyle w:val="Pieddepage"/>
              <w:tabs>
                <w:tab w:val="left" w:pos="1152"/>
                <w:tab w:val="left" w:pos="1692"/>
                <w:tab w:val="left" w:pos="2502"/>
              </w:tabs>
              <w:spacing w:before="0" w:after="200"/>
              <w:ind w:left="612"/>
              <w:jc w:val="both"/>
              <w:rPr>
                <w:b/>
                <w:i/>
              </w:rPr>
            </w:pPr>
            <w:r w:rsidRPr="0049218D">
              <w:rPr>
                <w:b/>
              </w:rPr>
              <w:t xml:space="preserve">PART 3   </w:t>
            </w:r>
            <w:r w:rsidRPr="001E0525">
              <w:rPr>
                <w:b/>
              </w:rPr>
              <w:t xml:space="preserve">Conditions of </w:t>
            </w:r>
            <w:r w:rsidRPr="0049218D">
              <w:rPr>
                <w:b/>
              </w:rPr>
              <w:t xml:space="preserve">Contract </w:t>
            </w:r>
            <w:r w:rsidRPr="001E0525">
              <w:rPr>
                <w:b/>
              </w:rPr>
              <w:t>and Contract Forms</w:t>
            </w:r>
          </w:p>
          <w:p w14:paraId="188258F3" w14:textId="77777777" w:rsidR="005F33A7" w:rsidRPr="0049218D" w:rsidRDefault="005F33A7" w:rsidP="002C01B7">
            <w:pPr>
              <w:numPr>
                <w:ilvl w:val="0"/>
                <w:numId w:val="4"/>
              </w:numPr>
              <w:tabs>
                <w:tab w:val="clear" w:pos="432"/>
              </w:tabs>
              <w:spacing w:after="60"/>
              <w:ind w:left="1598" w:hanging="446"/>
            </w:pPr>
            <w:r w:rsidRPr="0049218D">
              <w:t>Section VII</w:t>
            </w:r>
            <w:r w:rsidR="007D3DA6">
              <w:t>I</w:t>
            </w:r>
            <w:r w:rsidRPr="0049218D">
              <w:t>. General Conditions (</w:t>
            </w:r>
            <w:r w:rsidRPr="00843C7D">
              <w:t>GC</w:t>
            </w:r>
            <w:r w:rsidRPr="0049218D">
              <w:rPr>
                <w:i/>
              </w:rPr>
              <w:t>)</w:t>
            </w:r>
          </w:p>
          <w:p w14:paraId="5B9B27CF" w14:textId="77777777" w:rsidR="005F33A7" w:rsidRPr="00EA3BFE" w:rsidRDefault="005F33A7" w:rsidP="002C01B7">
            <w:pPr>
              <w:numPr>
                <w:ilvl w:val="0"/>
                <w:numId w:val="4"/>
              </w:numPr>
              <w:tabs>
                <w:tab w:val="clear" w:pos="432"/>
              </w:tabs>
              <w:spacing w:after="60"/>
              <w:ind w:left="1598" w:hanging="446"/>
              <w:rPr>
                <w:lang w:val="fr-FR"/>
              </w:rPr>
            </w:pPr>
            <w:r w:rsidRPr="00FA3369">
              <w:rPr>
                <w:lang w:val="fr-FR"/>
              </w:rPr>
              <w:t>Section I</w:t>
            </w:r>
            <w:r w:rsidR="007D3DA6">
              <w:rPr>
                <w:lang w:val="fr-FR"/>
              </w:rPr>
              <w:t>X</w:t>
            </w:r>
            <w:r w:rsidRPr="00FA3369">
              <w:rPr>
                <w:lang w:val="fr-FR"/>
              </w:rPr>
              <w:t xml:space="preserve">. </w:t>
            </w:r>
            <w:r w:rsidR="002A16B0" w:rsidRPr="00DE3ADB">
              <w:rPr>
                <w:lang w:val="fr-FR"/>
              </w:rPr>
              <w:t>Particular</w:t>
            </w:r>
            <w:r w:rsidR="004822D2">
              <w:rPr>
                <w:lang w:val="fr-FR"/>
              </w:rPr>
              <w:t xml:space="preserve"> Conditions</w:t>
            </w:r>
            <w:r w:rsidRPr="00EA3BFE">
              <w:rPr>
                <w:lang w:val="fr-FR"/>
              </w:rPr>
              <w:t xml:space="preserve"> (</w:t>
            </w:r>
            <w:r w:rsidR="002A16B0" w:rsidRPr="002A16B0">
              <w:rPr>
                <w:lang w:val="fr-FR"/>
              </w:rPr>
              <w:t>PC</w:t>
            </w:r>
            <w:r w:rsidRPr="00EA3BFE">
              <w:rPr>
                <w:lang w:val="fr-FR"/>
              </w:rPr>
              <w:t>)</w:t>
            </w:r>
          </w:p>
          <w:p w14:paraId="6A531F9E" w14:textId="77777777" w:rsidR="005F33A7" w:rsidRPr="0049218D" w:rsidRDefault="005F33A7" w:rsidP="002C01B7">
            <w:pPr>
              <w:numPr>
                <w:ilvl w:val="0"/>
                <w:numId w:val="4"/>
              </w:numPr>
              <w:tabs>
                <w:tab w:val="clear" w:pos="432"/>
              </w:tabs>
              <w:spacing w:after="200"/>
              <w:ind w:left="1598" w:hanging="446"/>
            </w:pPr>
            <w:r w:rsidRPr="0049218D">
              <w:t>Section X. Contract Forms</w:t>
            </w:r>
          </w:p>
        </w:tc>
      </w:tr>
      <w:tr w:rsidR="005F33A7" w:rsidRPr="0049218D" w14:paraId="025BD123" w14:textId="77777777">
        <w:tblPrEx>
          <w:tblCellMar>
            <w:top w:w="0" w:type="dxa"/>
            <w:bottom w:w="0" w:type="dxa"/>
          </w:tblCellMar>
        </w:tblPrEx>
        <w:tc>
          <w:tcPr>
            <w:tcW w:w="2430" w:type="dxa"/>
          </w:tcPr>
          <w:p w14:paraId="5E1DF13C" w14:textId="77777777" w:rsidR="005F33A7" w:rsidRPr="0049218D" w:rsidRDefault="005F33A7" w:rsidP="002C01B7"/>
        </w:tc>
        <w:tc>
          <w:tcPr>
            <w:tcW w:w="6840" w:type="dxa"/>
          </w:tcPr>
          <w:p w14:paraId="3DBC7831" w14:textId="77777777" w:rsidR="005F33A7" w:rsidRPr="003B2A26" w:rsidRDefault="005F33A7" w:rsidP="009A23B8">
            <w:pPr>
              <w:pStyle w:val="S1-subpara"/>
              <w:rPr>
                <w:i/>
              </w:rPr>
            </w:pPr>
            <w:r w:rsidRPr="008B1337">
              <w:t xml:space="preserve">The Invitation for Bids issued by the </w:t>
            </w:r>
            <w:r w:rsidR="00F30FF4" w:rsidRPr="00F30FF4">
              <w:t>Employer</w:t>
            </w:r>
            <w:r w:rsidRPr="008B1337">
              <w:t xml:space="preserve"> is not part of the Bidding Document.</w:t>
            </w:r>
          </w:p>
        </w:tc>
      </w:tr>
      <w:tr w:rsidR="005F33A7" w:rsidRPr="0049218D" w14:paraId="437BB715" w14:textId="77777777">
        <w:tblPrEx>
          <w:tblCellMar>
            <w:top w:w="0" w:type="dxa"/>
            <w:bottom w:w="0" w:type="dxa"/>
          </w:tblCellMar>
        </w:tblPrEx>
        <w:tc>
          <w:tcPr>
            <w:tcW w:w="2430" w:type="dxa"/>
          </w:tcPr>
          <w:p w14:paraId="1772DD52" w14:textId="77777777" w:rsidR="005F33A7" w:rsidRPr="0049218D" w:rsidRDefault="005F33A7" w:rsidP="002C01B7"/>
        </w:tc>
        <w:tc>
          <w:tcPr>
            <w:tcW w:w="6840" w:type="dxa"/>
          </w:tcPr>
          <w:p w14:paraId="2CA14FB6" w14:textId="77777777" w:rsidR="00DD3807" w:rsidRPr="0049218D" w:rsidRDefault="00DD3807" w:rsidP="00E135DB">
            <w:pPr>
              <w:pStyle w:val="S1-subpara"/>
            </w:pPr>
            <w:r w:rsidRPr="00B85487">
              <w:t>U</w:t>
            </w:r>
            <w:r>
              <w:t xml:space="preserve">nless obtained </w:t>
            </w:r>
            <w:r w:rsidRPr="00B85487">
              <w:t>directly from the Employer,</w:t>
            </w:r>
            <w:r>
              <w:t xml:space="preserve"> t</w:t>
            </w:r>
            <w:r w:rsidRPr="009E1404">
              <w:t>he</w:t>
            </w:r>
            <w:r w:rsidR="005F33A7" w:rsidRPr="0049218D">
              <w:t xml:space="preserve"> </w:t>
            </w:r>
            <w:r w:rsidR="00F30FF4" w:rsidRPr="00F30FF4">
              <w:t>Employer</w:t>
            </w:r>
            <w:r w:rsidR="005F33A7" w:rsidRPr="0049218D">
              <w:t xml:space="preserve"> is not responsible for the completeness of the Bidding Document</w:t>
            </w:r>
            <w:r w:rsidRPr="00B85487">
              <w:t>, responses to requests for clarification, th</w:t>
            </w:r>
            <w:r>
              <w:t>e minutes of the pre-Bid</w:t>
            </w:r>
            <w:r w:rsidRPr="00B85487">
              <w:t xml:space="preserve"> meeting (if any), or Addenda to the </w:t>
            </w:r>
            <w:r>
              <w:t>Bidding Documents in accordance with ITB</w:t>
            </w:r>
            <w:r w:rsidRPr="00B85487">
              <w:t xml:space="preserve"> 8. In case of any contradiction, </w:t>
            </w:r>
            <w:r w:rsidRPr="00ED4CFD">
              <w:t xml:space="preserve">documents obtained directly </w:t>
            </w:r>
            <w:r>
              <w:t xml:space="preserve">from </w:t>
            </w:r>
            <w:r w:rsidRPr="00ED4CFD">
              <w:t>the Employer shall prevail</w:t>
            </w:r>
            <w:r w:rsidR="005F33A7" w:rsidRPr="0049218D">
              <w:t>.</w:t>
            </w:r>
          </w:p>
        </w:tc>
      </w:tr>
      <w:tr w:rsidR="005F33A7" w:rsidRPr="0049218D" w14:paraId="75723707" w14:textId="77777777">
        <w:tblPrEx>
          <w:tblCellMar>
            <w:top w:w="0" w:type="dxa"/>
            <w:bottom w:w="0" w:type="dxa"/>
          </w:tblCellMar>
        </w:tblPrEx>
        <w:tc>
          <w:tcPr>
            <w:tcW w:w="2430" w:type="dxa"/>
          </w:tcPr>
          <w:p w14:paraId="7C2B82C8" w14:textId="77777777" w:rsidR="005F33A7" w:rsidRPr="0049218D" w:rsidRDefault="005F33A7" w:rsidP="002C01B7"/>
        </w:tc>
        <w:tc>
          <w:tcPr>
            <w:tcW w:w="6840" w:type="dxa"/>
          </w:tcPr>
          <w:p w14:paraId="2C4530E9" w14:textId="77777777" w:rsidR="00DD3807" w:rsidRPr="0049218D" w:rsidRDefault="005F33A7" w:rsidP="00761CDF">
            <w:pPr>
              <w:pStyle w:val="S1-subpara"/>
            </w:pPr>
            <w:r w:rsidRPr="0049218D">
              <w:t>The Bidder is expected to examine all instructions, forms, terms, and specifications in the Bidding Document</w:t>
            </w:r>
            <w:r w:rsidR="00DD3807" w:rsidRPr="00B85487">
              <w:t xml:space="preserve"> and to furnish with its </w:t>
            </w:r>
            <w:r w:rsidR="00DD3807">
              <w:t xml:space="preserve">bid </w:t>
            </w:r>
            <w:r w:rsidR="00DD3807" w:rsidRPr="00B85487">
              <w:t>al</w:t>
            </w:r>
            <w:r w:rsidR="00DD3807">
              <w:t xml:space="preserve">l information and documentation </w:t>
            </w:r>
            <w:r w:rsidR="00DD3807" w:rsidRPr="00B85487">
              <w:t>as is required by</w:t>
            </w:r>
            <w:r w:rsidR="00DD3807">
              <w:t xml:space="preserve"> </w:t>
            </w:r>
            <w:r w:rsidR="00DD3807" w:rsidRPr="00B85487">
              <w:t xml:space="preserve">the </w:t>
            </w:r>
            <w:r w:rsidR="00DD3807">
              <w:t xml:space="preserve">Bidding </w:t>
            </w:r>
            <w:r w:rsidR="00DD3807" w:rsidRPr="00B85487">
              <w:t>Document</w:t>
            </w:r>
            <w:r w:rsidR="00DD3807">
              <w:t>s</w:t>
            </w:r>
            <w:r w:rsidR="00761CDF">
              <w:t>.</w:t>
            </w:r>
          </w:p>
        </w:tc>
      </w:tr>
      <w:tr w:rsidR="005F33A7" w:rsidRPr="0049218D" w14:paraId="5CBFC8EA" w14:textId="77777777">
        <w:tblPrEx>
          <w:tblCellMar>
            <w:top w:w="0" w:type="dxa"/>
            <w:bottom w:w="0" w:type="dxa"/>
          </w:tblCellMar>
        </w:tblPrEx>
        <w:tc>
          <w:tcPr>
            <w:tcW w:w="2430" w:type="dxa"/>
          </w:tcPr>
          <w:p w14:paraId="39B60653" w14:textId="77777777" w:rsidR="005F33A7" w:rsidRPr="0049218D" w:rsidRDefault="005F33A7" w:rsidP="00875218">
            <w:pPr>
              <w:pStyle w:val="S1-Header2"/>
            </w:pPr>
            <w:bookmarkStart w:id="120" w:name="_Toc438438827"/>
            <w:bookmarkStart w:id="121" w:name="_Toc438532575"/>
            <w:bookmarkStart w:id="122" w:name="_Toc438733971"/>
            <w:bookmarkStart w:id="123" w:name="_Toc438907011"/>
            <w:bookmarkStart w:id="124" w:name="_Toc438907210"/>
            <w:bookmarkStart w:id="125" w:name="_Toc23236752"/>
            <w:bookmarkStart w:id="126" w:name="_Toc125782994"/>
            <w:bookmarkStart w:id="127" w:name="_Toc386028873"/>
            <w:r w:rsidRPr="0049218D">
              <w:t>Clarification of Bidding Document</w:t>
            </w:r>
            <w:bookmarkEnd w:id="120"/>
            <w:bookmarkEnd w:id="121"/>
            <w:bookmarkEnd w:id="122"/>
            <w:bookmarkEnd w:id="123"/>
            <w:bookmarkEnd w:id="124"/>
            <w:r w:rsidRPr="0049218D">
              <w:t>, Site Visit, Pre-Bid Meeting</w:t>
            </w:r>
            <w:bookmarkEnd w:id="125"/>
            <w:bookmarkEnd w:id="126"/>
            <w:bookmarkEnd w:id="127"/>
          </w:p>
        </w:tc>
        <w:tc>
          <w:tcPr>
            <w:tcW w:w="6840" w:type="dxa"/>
          </w:tcPr>
          <w:p w14:paraId="171D5E85" w14:textId="77777777" w:rsidR="00DD3807" w:rsidRPr="0049218D" w:rsidRDefault="00EA3521" w:rsidP="00E83748">
            <w:pPr>
              <w:pStyle w:val="S1-subpara"/>
              <w:spacing w:after="120"/>
            </w:pPr>
            <w:r>
              <w:t>Any</w:t>
            </w:r>
            <w:r w:rsidRPr="0049218D">
              <w:t xml:space="preserve"> </w:t>
            </w:r>
            <w:r w:rsidR="005F33A7" w:rsidRPr="0049218D">
              <w:t>prospective Bidder requiring clarification</w:t>
            </w:r>
            <w:r>
              <w:t>s</w:t>
            </w:r>
            <w:r w:rsidR="005F33A7" w:rsidRPr="0049218D">
              <w:t xml:space="preserve"> of the Bidding Document</w:t>
            </w:r>
            <w:r>
              <w:t>s</w:t>
            </w:r>
            <w:r w:rsidR="005F33A7" w:rsidRPr="0049218D">
              <w:t xml:space="preserve"> shall contact the </w:t>
            </w:r>
            <w:r w:rsidR="00F30FF4" w:rsidRPr="00F30FF4">
              <w:t>Employer</w:t>
            </w:r>
            <w:r w:rsidR="005F33A7" w:rsidRPr="0049218D">
              <w:t xml:space="preserve"> in writing at the </w:t>
            </w:r>
            <w:r w:rsidR="00F30FF4" w:rsidRPr="00F30FF4">
              <w:t>Employer</w:t>
            </w:r>
            <w:r w:rsidR="005F33A7" w:rsidRPr="0049218D">
              <w:t xml:space="preserve">’s address </w:t>
            </w:r>
            <w:r w:rsidR="005F33A7" w:rsidRPr="00032D79">
              <w:rPr>
                <w:b/>
              </w:rPr>
              <w:t>indicated in the BDS</w:t>
            </w:r>
            <w:r w:rsidR="005F33A7" w:rsidRPr="0049218D">
              <w:t xml:space="preserve"> or raise his enquiries during the pre-bid meeting if provided for in accordance with ITB 7.4.  The </w:t>
            </w:r>
            <w:r w:rsidR="00F30FF4" w:rsidRPr="00F30FF4">
              <w:t>Employer</w:t>
            </w:r>
            <w:r w:rsidR="005F33A7" w:rsidRPr="0049218D">
              <w:t xml:space="preserve"> will respond to any request for clarification, provided that such request is received no later than </w:t>
            </w:r>
            <w:r w:rsidR="00DD3807">
              <w:rPr>
                <w:szCs w:val="24"/>
              </w:rPr>
              <w:t>fourteen</w:t>
            </w:r>
            <w:r w:rsidR="00875218" w:rsidRPr="00875218">
              <w:rPr>
                <w:szCs w:val="24"/>
              </w:rPr>
              <w:t xml:space="preserve"> </w:t>
            </w:r>
            <w:r w:rsidR="005F33A7" w:rsidRPr="00875218">
              <w:rPr>
                <w:szCs w:val="24"/>
              </w:rPr>
              <w:t>(</w:t>
            </w:r>
            <w:r w:rsidR="00DD3807">
              <w:rPr>
                <w:szCs w:val="24"/>
              </w:rPr>
              <w:t>14</w:t>
            </w:r>
            <w:r w:rsidR="005F33A7" w:rsidRPr="00875218">
              <w:rPr>
                <w:szCs w:val="24"/>
              </w:rPr>
              <w:t>)</w:t>
            </w:r>
            <w:r w:rsidR="005F33A7" w:rsidRPr="0049218D">
              <w:t xml:space="preserve"> days prior to the deadline for submission of bids.  </w:t>
            </w:r>
            <w:r w:rsidR="00DD3807" w:rsidRPr="009E1404">
              <w:t>The Employer shall forward copies of its response to all Bidders who have acquired the Bidding Document</w:t>
            </w:r>
            <w:r w:rsidR="00DD3807">
              <w:t>s</w:t>
            </w:r>
            <w:r w:rsidR="00DD3807" w:rsidRPr="009E1404">
              <w:t xml:space="preserve"> in accordance with ITB 6.3, including a description of the inquiry but without identifying its source.  </w:t>
            </w:r>
            <w:r w:rsidR="00DD3807">
              <w:t xml:space="preserve">If </w:t>
            </w:r>
            <w:r w:rsidR="00DD3807" w:rsidRPr="00536AC2">
              <w:t xml:space="preserve">so </w:t>
            </w:r>
            <w:r w:rsidR="00DD3807">
              <w:t>specified in the B</w:t>
            </w:r>
            <w:r w:rsidR="00DD3807" w:rsidRPr="00536AC2">
              <w:t xml:space="preserve">DS, the Employer shall also promptly publish its response at </w:t>
            </w:r>
            <w:r w:rsidR="00DD3807">
              <w:t xml:space="preserve">the web page identified in the </w:t>
            </w:r>
            <w:r w:rsidR="00DD3807" w:rsidRPr="00DD3807">
              <w:rPr>
                <w:b/>
              </w:rPr>
              <w:t>BDS</w:t>
            </w:r>
            <w:r w:rsidR="00DD3807">
              <w:t>.</w:t>
            </w:r>
            <w:r w:rsidR="00DD3807" w:rsidRPr="00536AC2">
              <w:t xml:space="preserve"> </w:t>
            </w:r>
            <w:r w:rsidR="00DD3807" w:rsidRPr="009E1404">
              <w:t xml:space="preserve">Should the </w:t>
            </w:r>
            <w:r w:rsidR="00DD3807">
              <w:t>clarification result in changes to the essential elements of the Bidding Documents, the Employer shall amend the Bidding Documents</w:t>
            </w:r>
            <w:r w:rsidR="005F33A7" w:rsidRPr="0049218D">
              <w:t xml:space="preserve"> following the procedure under ITB 8 and ITB </w:t>
            </w:r>
            <w:r w:rsidR="00FC0E7E" w:rsidRPr="0049218D">
              <w:t>2</w:t>
            </w:r>
            <w:r w:rsidR="00FC0E7E">
              <w:t>3</w:t>
            </w:r>
            <w:r w:rsidR="005F33A7" w:rsidRPr="0049218D">
              <w:t>.2.</w:t>
            </w:r>
          </w:p>
        </w:tc>
      </w:tr>
      <w:tr w:rsidR="005F33A7" w:rsidRPr="0049218D" w14:paraId="5BCC6D9B" w14:textId="77777777">
        <w:tblPrEx>
          <w:tblCellMar>
            <w:top w:w="0" w:type="dxa"/>
            <w:bottom w:w="0" w:type="dxa"/>
          </w:tblCellMar>
        </w:tblPrEx>
        <w:tc>
          <w:tcPr>
            <w:tcW w:w="2430" w:type="dxa"/>
          </w:tcPr>
          <w:p w14:paraId="448BA67A" w14:textId="77777777" w:rsidR="005F33A7" w:rsidRPr="0049218D" w:rsidRDefault="005F33A7" w:rsidP="002C01B7"/>
        </w:tc>
        <w:tc>
          <w:tcPr>
            <w:tcW w:w="6840" w:type="dxa"/>
          </w:tcPr>
          <w:p w14:paraId="3C7E7E9F" w14:textId="77777777" w:rsidR="005F33A7" w:rsidRPr="0049218D" w:rsidRDefault="005F33A7" w:rsidP="00F82650">
            <w:pPr>
              <w:pStyle w:val="S1-subpara"/>
              <w:spacing w:after="120"/>
            </w:pPr>
            <w:r w:rsidRPr="0049218D">
              <w:t xml:space="preserve">The Bidder is advised to visit and examine the </w:t>
            </w:r>
            <w:r w:rsidR="00D44E61" w:rsidRPr="0049218D">
              <w:t xml:space="preserve">site where the </w:t>
            </w:r>
            <w:r w:rsidR="008E64B6" w:rsidRPr="0049218D">
              <w:t>plant is</w:t>
            </w:r>
            <w:r w:rsidR="00D44E61" w:rsidRPr="0049218D">
              <w:t xml:space="preserve"> to be installed</w:t>
            </w:r>
            <w:r w:rsidRPr="0049218D">
              <w:t xml:space="preserve"> and its surroundings and obtain for itself on its own responsibility all information that may be necessary for preparing the bid and entering into a contract for </w:t>
            </w:r>
            <w:r w:rsidR="008E64B6" w:rsidRPr="0049218D">
              <w:lastRenderedPageBreak/>
              <w:t>the pro</w:t>
            </w:r>
            <w:r w:rsidR="00576A08" w:rsidRPr="0049218D">
              <w:t>vision</w:t>
            </w:r>
            <w:r w:rsidR="008E64B6" w:rsidRPr="0049218D">
              <w:t xml:space="preserve"> of </w:t>
            </w:r>
            <w:r w:rsidR="003767F6">
              <w:t>Plant and Installation Services</w:t>
            </w:r>
            <w:r w:rsidR="002F22AE" w:rsidRPr="0049218D">
              <w:t>.</w:t>
            </w:r>
            <w:r w:rsidRPr="0049218D">
              <w:t xml:space="preserve"> The costs of visiting the </w:t>
            </w:r>
            <w:r w:rsidR="00D44E61" w:rsidRPr="0049218D">
              <w:t xml:space="preserve">site </w:t>
            </w:r>
            <w:r w:rsidRPr="0049218D">
              <w:t>shall be at the Bidder’s own expense.</w:t>
            </w:r>
          </w:p>
        </w:tc>
      </w:tr>
      <w:tr w:rsidR="005F33A7" w:rsidRPr="0049218D" w14:paraId="5390BD63" w14:textId="77777777">
        <w:tblPrEx>
          <w:tblCellMar>
            <w:top w:w="0" w:type="dxa"/>
            <w:bottom w:w="0" w:type="dxa"/>
          </w:tblCellMar>
        </w:tblPrEx>
        <w:tc>
          <w:tcPr>
            <w:tcW w:w="2430" w:type="dxa"/>
          </w:tcPr>
          <w:p w14:paraId="4C95B6F6" w14:textId="77777777" w:rsidR="005F33A7" w:rsidRPr="0049218D" w:rsidRDefault="005F33A7" w:rsidP="002C01B7"/>
        </w:tc>
        <w:tc>
          <w:tcPr>
            <w:tcW w:w="6840" w:type="dxa"/>
          </w:tcPr>
          <w:p w14:paraId="2698EB89" w14:textId="77777777" w:rsidR="005F33A7" w:rsidRPr="0049218D" w:rsidRDefault="005F33A7" w:rsidP="00F82650">
            <w:pPr>
              <w:pStyle w:val="S1-subpara"/>
              <w:spacing w:after="120"/>
            </w:pPr>
            <w:r w:rsidRPr="0049218D">
              <w:t xml:space="preserve">The Bidder and any of its personnel or agents will be granted permission by the </w:t>
            </w:r>
            <w:r w:rsidR="00F30FF4" w:rsidRPr="00F30FF4">
              <w:t>Employer</w:t>
            </w:r>
            <w:r w:rsidRPr="0049218D">
              <w:t xml:space="preserve"> to enter upon its premises and lands for the purpose of such visit, but only upon the express condition that the Bidder, its personnel, and agents will release and indemnify the </w:t>
            </w:r>
            <w:r w:rsidR="00F30FF4" w:rsidRPr="00F30FF4">
              <w:t>Employer</w:t>
            </w:r>
            <w:r w:rsidRPr="0049218D">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5F33A7" w:rsidRPr="0049218D" w14:paraId="113D6615" w14:textId="77777777">
        <w:tblPrEx>
          <w:tblCellMar>
            <w:top w:w="0" w:type="dxa"/>
            <w:bottom w:w="0" w:type="dxa"/>
          </w:tblCellMar>
        </w:tblPrEx>
        <w:trPr>
          <w:cantSplit/>
        </w:trPr>
        <w:tc>
          <w:tcPr>
            <w:tcW w:w="2430" w:type="dxa"/>
          </w:tcPr>
          <w:p w14:paraId="72BE57E7" w14:textId="77777777" w:rsidR="005F33A7" w:rsidRPr="0049218D" w:rsidRDefault="005F33A7" w:rsidP="002C01B7"/>
        </w:tc>
        <w:tc>
          <w:tcPr>
            <w:tcW w:w="6840" w:type="dxa"/>
          </w:tcPr>
          <w:p w14:paraId="0B3F2A10" w14:textId="77777777" w:rsidR="005F33A7" w:rsidRPr="0049218D" w:rsidRDefault="005F33A7" w:rsidP="00247B84">
            <w:pPr>
              <w:pStyle w:val="S1-subpara"/>
              <w:spacing w:after="120"/>
            </w:pPr>
            <w:r w:rsidRPr="0049218D">
              <w:t xml:space="preserve">The Bidder’s designated representative is invited to attend a pre-bid meeting, if </w:t>
            </w:r>
            <w:r w:rsidRPr="00032D79">
              <w:rPr>
                <w:b/>
              </w:rPr>
              <w:t>provided for in the BDS.</w:t>
            </w:r>
            <w:r w:rsidRPr="0049218D">
              <w:t xml:space="preserve"> The purpose of the meeting will be to clarify issues and to answer questions on any matter that may be raised at that stage.</w:t>
            </w:r>
          </w:p>
        </w:tc>
      </w:tr>
      <w:tr w:rsidR="005F33A7" w:rsidRPr="0049218D" w14:paraId="2C9CF152" w14:textId="77777777">
        <w:tblPrEx>
          <w:tblCellMar>
            <w:top w:w="0" w:type="dxa"/>
            <w:bottom w:w="0" w:type="dxa"/>
          </w:tblCellMar>
        </w:tblPrEx>
        <w:tc>
          <w:tcPr>
            <w:tcW w:w="2430" w:type="dxa"/>
          </w:tcPr>
          <w:p w14:paraId="7B81E4EE" w14:textId="77777777" w:rsidR="005F33A7" w:rsidRPr="0049218D" w:rsidRDefault="005F33A7" w:rsidP="002C01B7"/>
        </w:tc>
        <w:tc>
          <w:tcPr>
            <w:tcW w:w="6840" w:type="dxa"/>
          </w:tcPr>
          <w:p w14:paraId="41386C3B" w14:textId="77777777" w:rsidR="005F33A7" w:rsidRPr="0049218D" w:rsidRDefault="005F33A7" w:rsidP="00247B84">
            <w:pPr>
              <w:pStyle w:val="S1-subpara"/>
              <w:spacing w:after="120"/>
            </w:pPr>
            <w:r w:rsidRPr="0049218D">
              <w:t xml:space="preserve">The Bidder is requested, as far as possible, to submit any questions in writing, to reach the </w:t>
            </w:r>
            <w:r w:rsidR="00F30FF4" w:rsidRPr="00F30FF4">
              <w:t>Employer</w:t>
            </w:r>
            <w:r w:rsidRPr="0049218D">
              <w:t xml:space="preserve"> not later than one week before the meeting.</w:t>
            </w:r>
          </w:p>
        </w:tc>
      </w:tr>
      <w:tr w:rsidR="005F33A7" w:rsidRPr="0049218D" w14:paraId="596778EA" w14:textId="77777777">
        <w:tblPrEx>
          <w:tblCellMar>
            <w:top w:w="0" w:type="dxa"/>
            <w:bottom w:w="0" w:type="dxa"/>
          </w:tblCellMar>
        </w:tblPrEx>
        <w:tc>
          <w:tcPr>
            <w:tcW w:w="2430" w:type="dxa"/>
          </w:tcPr>
          <w:p w14:paraId="1BE2A11F" w14:textId="77777777" w:rsidR="005F33A7" w:rsidRPr="0049218D" w:rsidRDefault="005F33A7" w:rsidP="002C01B7"/>
        </w:tc>
        <w:tc>
          <w:tcPr>
            <w:tcW w:w="6840" w:type="dxa"/>
          </w:tcPr>
          <w:p w14:paraId="604BDCEE" w14:textId="77777777" w:rsidR="005F33A7" w:rsidRPr="0049218D" w:rsidRDefault="005F33A7" w:rsidP="00247B84">
            <w:pPr>
              <w:pStyle w:val="S1-subpara"/>
              <w:spacing w:after="120"/>
            </w:pPr>
            <w:r w:rsidRPr="0049218D">
              <w:t>Minutes of the pre-bid meeting, including the text of the questions raised without identifying the source</w:t>
            </w:r>
            <w:r w:rsidR="00D23D47" w:rsidRPr="0049218D">
              <w:t>,</w:t>
            </w:r>
            <w:r w:rsidRPr="0049218D">
              <w:t xml:space="preserve"> and the responses given, together with any responses prepared after the meeting, will be transmitted promptly to all </w:t>
            </w:r>
            <w:r w:rsidR="00D23D47" w:rsidRPr="0049218D">
              <w:t xml:space="preserve">Bidders who have acquired the Bidding </w:t>
            </w:r>
            <w:r w:rsidR="00586EF3" w:rsidRPr="0049218D">
              <w:t>Document</w:t>
            </w:r>
            <w:r w:rsidR="00D23D47" w:rsidRPr="0049218D">
              <w:t xml:space="preserve"> </w:t>
            </w:r>
            <w:r w:rsidR="008555FA" w:rsidRPr="0049218D">
              <w:t>in accordance with ITB 6.3</w:t>
            </w:r>
            <w:r w:rsidRPr="0049218D">
              <w:t xml:space="preserve">.  Any modification to the </w:t>
            </w:r>
            <w:r w:rsidR="00C363BA" w:rsidRPr="0049218D">
              <w:t>Bidding Document</w:t>
            </w:r>
            <w:r w:rsidRPr="0049218D">
              <w:t xml:space="preserve"> that may become necessary as a result of the pre-bid meeting shall be made by the </w:t>
            </w:r>
            <w:r w:rsidR="00F30FF4" w:rsidRPr="00F30FF4">
              <w:t>Employer</w:t>
            </w:r>
            <w:r w:rsidRPr="0049218D">
              <w:t xml:space="preserve"> exclusively through the issue of an Addendum pursuant to ITB 8 and not through the minutes of the pre-bid meeting.</w:t>
            </w:r>
            <w:r w:rsidR="00607A1C">
              <w:t xml:space="preserve">  </w:t>
            </w:r>
            <w:r w:rsidR="00607A1C" w:rsidRPr="0049218D">
              <w:t>Nonattendance at the pre-bid meeting will not be a cause for disqualification of a Bidder.</w:t>
            </w:r>
          </w:p>
        </w:tc>
      </w:tr>
      <w:tr w:rsidR="005F33A7" w:rsidRPr="0049218D" w14:paraId="0BAD9C6D" w14:textId="77777777">
        <w:tblPrEx>
          <w:tblCellMar>
            <w:top w:w="0" w:type="dxa"/>
            <w:bottom w:w="0" w:type="dxa"/>
          </w:tblCellMar>
        </w:tblPrEx>
        <w:tc>
          <w:tcPr>
            <w:tcW w:w="2430" w:type="dxa"/>
          </w:tcPr>
          <w:p w14:paraId="71969CC5" w14:textId="77777777" w:rsidR="005F33A7" w:rsidRPr="0049218D" w:rsidRDefault="005F33A7" w:rsidP="00875218">
            <w:pPr>
              <w:pStyle w:val="S1-Header2"/>
            </w:pPr>
            <w:bookmarkStart w:id="128" w:name="_Toc438438828"/>
            <w:bookmarkStart w:id="129" w:name="_Toc438532576"/>
            <w:bookmarkStart w:id="130" w:name="_Toc438733972"/>
            <w:bookmarkStart w:id="131" w:name="_Toc438907012"/>
            <w:bookmarkStart w:id="132" w:name="_Toc438907211"/>
            <w:bookmarkStart w:id="133" w:name="_Toc23236753"/>
            <w:bookmarkStart w:id="134" w:name="_Toc125782995"/>
            <w:bookmarkStart w:id="135" w:name="_Toc386028874"/>
            <w:r w:rsidRPr="0049218D">
              <w:t>Amendment of Bidding Document</w:t>
            </w:r>
            <w:bookmarkEnd w:id="128"/>
            <w:bookmarkEnd w:id="129"/>
            <w:bookmarkEnd w:id="130"/>
            <w:bookmarkEnd w:id="131"/>
            <w:bookmarkEnd w:id="132"/>
            <w:bookmarkEnd w:id="133"/>
            <w:bookmarkEnd w:id="134"/>
            <w:bookmarkEnd w:id="135"/>
          </w:p>
        </w:tc>
        <w:tc>
          <w:tcPr>
            <w:tcW w:w="6840" w:type="dxa"/>
          </w:tcPr>
          <w:p w14:paraId="3A0923C2" w14:textId="77777777" w:rsidR="005F33A7" w:rsidRPr="0049218D" w:rsidRDefault="005F33A7" w:rsidP="009A23B8">
            <w:pPr>
              <w:pStyle w:val="S1-subpara"/>
            </w:pPr>
            <w:r w:rsidRPr="0049218D">
              <w:t xml:space="preserve">At any time prior to the deadline for submission of bids, the </w:t>
            </w:r>
            <w:r w:rsidR="00F30FF4" w:rsidRPr="00F30FF4">
              <w:t>Employer</w:t>
            </w:r>
            <w:r w:rsidRPr="0049218D">
              <w:t xml:space="preserve"> may amend the Bidding Document by issuing addenda.</w:t>
            </w:r>
          </w:p>
        </w:tc>
      </w:tr>
      <w:tr w:rsidR="005F33A7" w:rsidRPr="0049218D" w14:paraId="707EE186" w14:textId="77777777">
        <w:tblPrEx>
          <w:tblCellMar>
            <w:top w:w="0" w:type="dxa"/>
            <w:bottom w:w="0" w:type="dxa"/>
          </w:tblCellMar>
        </w:tblPrEx>
        <w:tc>
          <w:tcPr>
            <w:tcW w:w="2430" w:type="dxa"/>
          </w:tcPr>
          <w:p w14:paraId="1E56B7FF" w14:textId="77777777" w:rsidR="005F33A7" w:rsidRPr="0049218D" w:rsidRDefault="005F33A7" w:rsidP="002C01B7"/>
        </w:tc>
        <w:tc>
          <w:tcPr>
            <w:tcW w:w="6840" w:type="dxa"/>
          </w:tcPr>
          <w:p w14:paraId="7FDD8687" w14:textId="77777777" w:rsidR="005F33A7" w:rsidRPr="0049218D" w:rsidRDefault="005F33A7" w:rsidP="00FA0138">
            <w:pPr>
              <w:pStyle w:val="S1-subpara"/>
            </w:pPr>
            <w:r w:rsidRPr="0049218D">
              <w:t xml:space="preserve">Any addendum issued shall be part of the Bidding Document and shall be communicated in writing to all who have obtained the Bidding Document from the </w:t>
            </w:r>
            <w:r w:rsidR="00F30FF4" w:rsidRPr="00F30FF4">
              <w:t>Employer</w:t>
            </w:r>
            <w:r w:rsidR="008555FA" w:rsidRPr="0049218D">
              <w:rPr>
                <w:i/>
              </w:rPr>
              <w:t xml:space="preserve"> </w:t>
            </w:r>
            <w:r w:rsidR="008555FA" w:rsidRPr="0049218D">
              <w:t>in accordance with ITB 6.3</w:t>
            </w:r>
            <w:r w:rsidRPr="0049218D">
              <w:t>.</w:t>
            </w:r>
            <w:r w:rsidR="002E4F65">
              <w:t xml:space="preserve"> </w:t>
            </w:r>
            <w:r w:rsidR="002E4F65" w:rsidRPr="00536AC2">
              <w:t xml:space="preserve">Employer shall also promptly publish </w:t>
            </w:r>
            <w:r w:rsidR="002E4F65">
              <w:t xml:space="preserve">the addendum </w:t>
            </w:r>
            <w:r w:rsidR="002E4F65" w:rsidRPr="00536AC2">
              <w:t xml:space="preserve">at </w:t>
            </w:r>
            <w:r w:rsidR="002E4F65">
              <w:t xml:space="preserve">the web page </w:t>
            </w:r>
            <w:r w:rsidR="00FA0138">
              <w:t>in accordance with ITB 7.1</w:t>
            </w:r>
            <w:r w:rsidR="002E4F65">
              <w:t>.</w:t>
            </w:r>
          </w:p>
        </w:tc>
      </w:tr>
      <w:tr w:rsidR="005F33A7" w:rsidRPr="0049218D" w14:paraId="0E1C9CD2" w14:textId="77777777">
        <w:tblPrEx>
          <w:tblCellMar>
            <w:top w:w="0" w:type="dxa"/>
            <w:bottom w:w="0" w:type="dxa"/>
          </w:tblCellMar>
        </w:tblPrEx>
        <w:tc>
          <w:tcPr>
            <w:tcW w:w="2430" w:type="dxa"/>
          </w:tcPr>
          <w:p w14:paraId="4E9ED4E1" w14:textId="77777777" w:rsidR="005F33A7" w:rsidRPr="0049218D" w:rsidRDefault="005F33A7" w:rsidP="002C01B7"/>
        </w:tc>
        <w:tc>
          <w:tcPr>
            <w:tcW w:w="6840" w:type="dxa"/>
          </w:tcPr>
          <w:p w14:paraId="3E5997AD" w14:textId="77777777" w:rsidR="005F33A7" w:rsidRPr="0049218D" w:rsidRDefault="005F33A7" w:rsidP="002E4F65">
            <w:pPr>
              <w:pStyle w:val="S1-subpara"/>
            </w:pPr>
            <w:r w:rsidRPr="0049218D">
              <w:t xml:space="preserve">To give prospective Bidders reasonable time in which to take an addendum into account in preparing their bids, the </w:t>
            </w:r>
            <w:r w:rsidR="00F30FF4" w:rsidRPr="00F30FF4">
              <w:t>Employer</w:t>
            </w:r>
            <w:r w:rsidRPr="0049218D">
              <w:t xml:space="preserve"> may, at its discretion, extend the deadline for the submission of bids, pursuant to ITB </w:t>
            </w:r>
            <w:r w:rsidR="00FC0E7E" w:rsidRPr="0049218D">
              <w:t>2</w:t>
            </w:r>
            <w:r w:rsidR="00FC0E7E">
              <w:t>3</w:t>
            </w:r>
            <w:r w:rsidRPr="0049218D">
              <w:t>.2</w:t>
            </w:r>
            <w:r w:rsidR="00D04746">
              <w:t>.</w:t>
            </w:r>
          </w:p>
        </w:tc>
      </w:tr>
      <w:tr w:rsidR="005F33A7" w:rsidRPr="0049218D" w14:paraId="28BD86DC" w14:textId="77777777">
        <w:tblPrEx>
          <w:tblCellMar>
            <w:top w:w="0" w:type="dxa"/>
            <w:bottom w:w="0" w:type="dxa"/>
          </w:tblCellMar>
        </w:tblPrEx>
        <w:tc>
          <w:tcPr>
            <w:tcW w:w="2430" w:type="dxa"/>
          </w:tcPr>
          <w:p w14:paraId="7AB8D703" w14:textId="77777777" w:rsidR="005F33A7" w:rsidRPr="0049218D" w:rsidRDefault="005F33A7" w:rsidP="002C01B7"/>
        </w:tc>
        <w:tc>
          <w:tcPr>
            <w:tcW w:w="6840" w:type="dxa"/>
          </w:tcPr>
          <w:p w14:paraId="201D8D2C" w14:textId="77777777" w:rsidR="005F33A7" w:rsidRPr="0049218D" w:rsidRDefault="005F33A7" w:rsidP="002C01B7">
            <w:pPr>
              <w:pStyle w:val="S1-Header"/>
            </w:pPr>
            <w:bookmarkStart w:id="136" w:name="_Toc438438829"/>
            <w:bookmarkStart w:id="137" w:name="_Toc438532577"/>
            <w:bookmarkStart w:id="138" w:name="_Toc438733973"/>
            <w:bookmarkStart w:id="139" w:name="_Toc438962055"/>
            <w:bookmarkStart w:id="140" w:name="_Toc461939618"/>
            <w:bookmarkStart w:id="141" w:name="_Toc23236754"/>
            <w:bookmarkStart w:id="142" w:name="_Toc125782996"/>
            <w:bookmarkStart w:id="143" w:name="_Toc386028875"/>
            <w:r w:rsidRPr="0049218D">
              <w:t>Preparation of Bids</w:t>
            </w:r>
            <w:bookmarkEnd w:id="136"/>
            <w:bookmarkEnd w:id="137"/>
            <w:bookmarkEnd w:id="138"/>
            <w:bookmarkEnd w:id="139"/>
            <w:bookmarkEnd w:id="140"/>
            <w:bookmarkEnd w:id="141"/>
            <w:bookmarkEnd w:id="142"/>
            <w:bookmarkEnd w:id="143"/>
          </w:p>
        </w:tc>
      </w:tr>
      <w:tr w:rsidR="005F33A7" w:rsidRPr="0049218D" w14:paraId="50290865" w14:textId="77777777">
        <w:tblPrEx>
          <w:tblCellMar>
            <w:top w:w="0" w:type="dxa"/>
            <w:bottom w:w="0" w:type="dxa"/>
          </w:tblCellMar>
        </w:tblPrEx>
        <w:tc>
          <w:tcPr>
            <w:tcW w:w="2430" w:type="dxa"/>
          </w:tcPr>
          <w:p w14:paraId="09EB7067" w14:textId="77777777" w:rsidR="005F33A7" w:rsidRPr="0049218D" w:rsidRDefault="005F33A7" w:rsidP="00875218">
            <w:pPr>
              <w:pStyle w:val="S1-Header2"/>
            </w:pPr>
            <w:bookmarkStart w:id="144" w:name="_Toc438438830"/>
            <w:bookmarkStart w:id="145" w:name="_Toc438532578"/>
            <w:bookmarkStart w:id="146" w:name="_Toc438733974"/>
            <w:bookmarkStart w:id="147" w:name="_Toc438907013"/>
            <w:bookmarkStart w:id="148" w:name="_Toc438907212"/>
            <w:bookmarkStart w:id="149" w:name="_Toc23236755"/>
            <w:bookmarkStart w:id="150" w:name="_Toc125782997"/>
            <w:bookmarkStart w:id="151" w:name="_Toc386028876"/>
            <w:r w:rsidRPr="0049218D">
              <w:t>Cost of Bidding</w:t>
            </w:r>
            <w:bookmarkEnd w:id="144"/>
            <w:bookmarkEnd w:id="145"/>
            <w:bookmarkEnd w:id="146"/>
            <w:bookmarkEnd w:id="147"/>
            <w:bookmarkEnd w:id="148"/>
            <w:bookmarkEnd w:id="149"/>
            <w:bookmarkEnd w:id="150"/>
            <w:bookmarkEnd w:id="151"/>
          </w:p>
        </w:tc>
        <w:tc>
          <w:tcPr>
            <w:tcW w:w="6840" w:type="dxa"/>
          </w:tcPr>
          <w:p w14:paraId="2843E806" w14:textId="77777777" w:rsidR="005F33A7" w:rsidRPr="0049218D" w:rsidRDefault="005F33A7" w:rsidP="009A23B8">
            <w:pPr>
              <w:pStyle w:val="S1-subpara"/>
            </w:pPr>
            <w:r w:rsidRPr="0049218D">
              <w:t xml:space="preserve">The Bidder shall bear all costs associated with the preparation and submission of its Bid, and the </w:t>
            </w:r>
            <w:r w:rsidR="00F30FF4" w:rsidRPr="00F30FF4">
              <w:t>Employer</w:t>
            </w:r>
            <w:r w:rsidRPr="0049218D">
              <w:t xml:space="preserve"> shall not be responsible or liable for those costs, regardless of the conduct or outcome of the bidding process.</w:t>
            </w:r>
          </w:p>
        </w:tc>
      </w:tr>
      <w:tr w:rsidR="005F33A7" w:rsidRPr="0049218D" w14:paraId="5DDADCB6" w14:textId="77777777">
        <w:tblPrEx>
          <w:tblCellMar>
            <w:top w:w="0" w:type="dxa"/>
            <w:bottom w:w="0" w:type="dxa"/>
          </w:tblCellMar>
        </w:tblPrEx>
        <w:tc>
          <w:tcPr>
            <w:tcW w:w="2430" w:type="dxa"/>
          </w:tcPr>
          <w:p w14:paraId="5133D8D7" w14:textId="77777777" w:rsidR="005F33A7" w:rsidRPr="0049218D" w:rsidRDefault="005F33A7" w:rsidP="00875218">
            <w:pPr>
              <w:pStyle w:val="S1-Header2"/>
            </w:pPr>
            <w:bookmarkStart w:id="152" w:name="_Toc438438831"/>
            <w:bookmarkStart w:id="153" w:name="_Toc438532579"/>
            <w:bookmarkStart w:id="154" w:name="_Toc438733975"/>
            <w:bookmarkStart w:id="155" w:name="_Toc438907014"/>
            <w:bookmarkStart w:id="156" w:name="_Toc438907213"/>
            <w:bookmarkStart w:id="157" w:name="_Toc23236756"/>
            <w:bookmarkStart w:id="158" w:name="_Toc125782998"/>
            <w:bookmarkStart w:id="159" w:name="_Toc386028877"/>
            <w:r w:rsidRPr="0049218D">
              <w:t>Language of Bid</w:t>
            </w:r>
            <w:bookmarkEnd w:id="152"/>
            <w:bookmarkEnd w:id="153"/>
            <w:bookmarkEnd w:id="154"/>
            <w:bookmarkEnd w:id="155"/>
            <w:bookmarkEnd w:id="156"/>
            <w:bookmarkEnd w:id="157"/>
            <w:bookmarkEnd w:id="158"/>
            <w:bookmarkEnd w:id="159"/>
          </w:p>
        </w:tc>
        <w:tc>
          <w:tcPr>
            <w:tcW w:w="6840" w:type="dxa"/>
          </w:tcPr>
          <w:p w14:paraId="4D129B41" w14:textId="77777777" w:rsidR="005F33A7" w:rsidRPr="0049218D" w:rsidRDefault="005F33A7" w:rsidP="009A23B8">
            <w:pPr>
              <w:pStyle w:val="S1-subpara"/>
            </w:pPr>
            <w:r w:rsidRPr="0049218D">
              <w:t xml:space="preserve">The Bid, as well as all correspondence and documents relating to the bid exchanged by the Bidder and the </w:t>
            </w:r>
            <w:r w:rsidR="00F30FF4" w:rsidRPr="00F30FF4">
              <w:t>Employer</w:t>
            </w:r>
            <w:r w:rsidRPr="0049218D">
              <w:t xml:space="preserve">, shall be written in </w:t>
            </w:r>
            <w:r w:rsidRPr="00875218">
              <w:t xml:space="preserve">the language </w:t>
            </w:r>
            <w:r w:rsidRPr="00875218">
              <w:rPr>
                <w:b/>
              </w:rPr>
              <w:t>specified in the BDS.</w:t>
            </w:r>
            <w:r w:rsidRPr="0049218D">
              <w:t xml:space="preserve">  Supporting documents and printed literature that are part of the Bid may be in another language provided they are accompanied by an accurate translation of the relevant passages in </w:t>
            </w:r>
            <w:r w:rsidRPr="00875218">
              <w:t>the language specified in the BDS,</w:t>
            </w:r>
            <w:r w:rsidRPr="0049218D">
              <w:t xml:space="preserve"> in which case, for purposes of interpretation of the Bid, such translation shall govern.</w:t>
            </w:r>
          </w:p>
        </w:tc>
      </w:tr>
      <w:tr w:rsidR="005F33A7" w:rsidRPr="0049218D" w14:paraId="582D591D" w14:textId="77777777">
        <w:tblPrEx>
          <w:tblCellMar>
            <w:top w:w="0" w:type="dxa"/>
            <w:bottom w:w="0" w:type="dxa"/>
          </w:tblCellMar>
        </w:tblPrEx>
        <w:tc>
          <w:tcPr>
            <w:tcW w:w="2430" w:type="dxa"/>
            <w:tcBorders>
              <w:bottom w:val="nil"/>
            </w:tcBorders>
          </w:tcPr>
          <w:p w14:paraId="305212A0" w14:textId="77777777" w:rsidR="005F33A7" w:rsidRPr="0049218D" w:rsidRDefault="005F33A7" w:rsidP="00875218">
            <w:pPr>
              <w:pStyle w:val="S1-Header2"/>
            </w:pPr>
            <w:bookmarkStart w:id="160" w:name="_Toc438438832"/>
            <w:bookmarkStart w:id="161" w:name="_Toc438532580"/>
            <w:bookmarkStart w:id="162" w:name="_Toc438733976"/>
            <w:bookmarkStart w:id="163" w:name="_Toc438907015"/>
            <w:bookmarkStart w:id="164" w:name="_Toc438907214"/>
            <w:bookmarkStart w:id="165" w:name="_Toc23236757"/>
            <w:bookmarkStart w:id="166" w:name="_Toc125782999"/>
            <w:bookmarkStart w:id="167" w:name="_Toc386028878"/>
            <w:r w:rsidRPr="0049218D">
              <w:t>Documents Comprising the Bid</w:t>
            </w:r>
            <w:bookmarkEnd w:id="160"/>
            <w:bookmarkEnd w:id="161"/>
            <w:bookmarkEnd w:id="162"/>
            <w:bookmarkEnd w:id="163"/>
            <w:bookmarkEnd w:id="164"/>
            <w:bookmarkEnd w:id="165"/>
            <w:bookmarkEnd w:id="166"/>
            <w:bookmarkEnd w:id="167"/>
          </w:p>
        </w:tc>
        <w:tc>
          <w:tcPr>
            <w:tcW w:w="6840" w:type="dxa"/>
            <w:tcBorders>
              <w:bottom w:val="nil"/>
            </w:tcBorders>
          </w:tcPr>
          <w:p w14:paraId="57A15C2A" w14:textId="77777777" w:rsidR="005F33A7" w:rsidRPr="0049218D" w:rsidRDefault="005F33A7" w:rsidP="001F2471">
            <w:pPr>
              <w:pStyle w:val="S1-subpara"/>
              <w:spacing w:after="180"/>
            </w:pPr>
            <w:r w:rsidRPr="0049218D">
              <w:t xml:space="preserve">The Bid </w:t>
            </w:r>
            <w:r w:rsidR="00024301" w:rsidRPr="0049218D">
              <w:t xml:space="preserve">submitted by the Bidder </w:t>
            </w:r>
            <w:r w:rsidRPr="0049218D">
              <w:t>shall comprise the following:</w:t>
            </w:r>
          </w:p>
          <w:p w14:paraId="6459A181" w14:textId="77777777" w:rsidR="005F33A7" w:rsidRPr="0049218D" w:rsidRDefault="003E505E" w:rsidP="00875218">
            <w:pPr>
              <w:pStyle w:val="P3Header1-Clauses"/>
              <w:spacing w:after="200"/>
              <w:ind w:left="1166" w:hanging="547"/>
              <w:jc w:val="both"/>
              <w:rPr>
                <w:b w:val="0"/>
              </w:rPr>
            </w:pPr>
            <w:r>
              <w:rPr>
                <w:b w:val="0"/>
              </w:rPr>
              <w:t>(a)</w:t>
            </w:r>
            <w:r>
              <w:rPr>
                <w:b w:val="0"/>
              </w:rPr>
              <w:tab/>
            </w:r>
            <w:r w:rsidR="008555FA" w:rsidRPr="0049218D">
              <w:rPr>
                <w:b w:val="0"/>
              </w:rPr>
              <w:t xml:space="preserve">Letter of </w:t>
            </w:r>
            <w:r w:rsidR="005F33A7" w:rsidRPr="0049218D">
              <w:rPr>
                <w:b w:val="0"/>
              </w:rPr>
              <w:t>Bid</w:t>
            </w:r>
            <w:r w:rsidR="00FA0138">
              <w:rPr>
                <w:b w:val="0"/>
              </w:rPr>
              <w:t>, in accordance with ITB 12</w:t>
            </w:r>
            <w:r w:rsidR="00ED5DC8">
              <w:rPr>
                <w:b w:val="0"/>
              </w:rPr>
              <w:t>;</w:t>
            </w:r>
          </w:p>
          <w:p w14:paraId="5D95C16E" w14:textId="77777777" w:rsidR="005F33A7" w:rsidRDefault="003E505E" w:rsidP="00875218">
            <w:pPr>
              <w:pStyle w:val="P3Header1-Clauses"/>
              <w:spacing w:after="200"/>
              <w:ind w:left="1166" w:hanging="547"/>
              <w:jc w:val="both"/>
              <w:rPr>
                <w:b w:val="0"/>
              </w:rPr>
            </w:pPr>
            <w:r>
              <w:rPr>
                <w:b w:val="0"/>
              </w:rPr>
              <w:t>(b)</w:t>
            </w:r>
            <w:r>
              <w:rPr>
                <w:b w:val="0"/>
              </w:rPr>
              <w:tab/>
            </w:r>
            <w:r w:rsidR="008555FA" w:rsidRPr="0049218D">
              <w:rPr>
                <w:b w:val="0"/>
              </w:rPr>
              <w:t xml:space="preserve">Completed schedules as required, including </w:t>
            </w:r>
            <w:r w:rsidR="00EC2E94" w:rsidRPr="0049218D">
              <w:rPr>
                <w:b w:val="0"/>
              </w:rPr>
              <w:t>Price Schedules</w:t>
            </w:r>
            <w:r w:rsidR="005F33A7" w:rsidRPr="0049218D">
              <w:rPr>
                <w:b w:val="0"/>
              </w:rPr>
              <w:t xml:space="preserve">, in accordance with ITB 12 and </w:t>
            </w:r>
            <w:r w:rsidR="00FC0E7E" w:rsidRPr="0049218D">
              <w:rPr>
                <w:b w:val="0"/>
              </w:rPr>
              <w:t>1</w:t>
            </w:r>
            <w:r w:rsidR="00FC0E7E">
              <w:rPr>
                <w:b w:val="0"/>
              </w:rPr>
              <w:t>7</w:t>
            </w:r>
            <w:r w:rsidR="005F33A7" w:rsidRPr="0049218D">
              <w:rPr>
                <w:b w:val="0"/>
              </w:rPr>
              <w:t>;</w:t>
            </w:r>
          </w:p>
          <w:p w14:paraId="552A848F" w14:textId="77777777" w:rsidR="00607A1C" w:rsidRPr="00607A1C" w:rsidRDefault="00607A1C" w:rsidP="00875218">
            <w:pPr>
              <w:pStyle w:val="P3Header1-Clauses"/>
              <w:spacing w:after="200"/>
              <w:ind w:left="1166" w:hanging="547"/>
              <w:jc w:val="both"/>
              <w:rPr>
                <w:b w:val="0"/>
              </w:rPr>
            </w:pPr>
            <w:r>
              <w:rPr>
                <w:b w:val="0"/>
              </w:rPr>
              <w:t>(c)</w:t>
            </w:r>
            <w:r>
              <w:rPr>
                <w:b w:val="0"/>
              </w:rPr>
              <w:tab/>
            </w:r>
            <w:r w:rsidRPr="00607A1C">
              <w:rPr>
                <w:b w:val="0"/>
              </w:rPr>
              <w:t>Statement of Integrity, Eligibility and Environmental</w:t>
            </w:r>
            <w:r w:rsidR="00AF41BF">
              <w:rPr>
                <w:b w:val="0"/>
              </w:rPr>
              <w:t xml:space="preserve"> and Social</w:t>
            </w:r>
            <w:r w:rsidRPr="00607A1C">
              <w:rPr>
                <w:b w:val="0"/>
              </w:rPr>
              <w:t xml:space="preserve"> Responsibility duly signed</w:t>
            </w:r>
            <w:r w:rsidR="00B0230A">
              <w:rPr>
                <w:b w:val="0"/>
              </w:rPr>
              <w:t>;</w:t>
            </w:r>
          </w:p>
          <w:p w14:paraId="5B2C357E" w14:textId="77777777" w:rsidR="005F33A7" w:rsidRPr="0049218D" w:rsidRDefault="00607A1C" w:rsidP="00875218">
            <w:pPr>
              <w:pStyle w:val="P3Header1-Clauses"/>
              <w:spacing w:after="200"/>
              <w:ind w:left="1166" w:hanging="547"/>
              <w:jc w:val="both"/>
              <w:rPr>
                <w:b w:val="0"/>
              </w:rPr>
            </w:pPr>
            <w:r>
              <w:rPr>
                <w:b w:val="0"/>
              </w:rPr>
              <w:t>(d</w:t>
            </w:r>
            <w:r w:rsidR="003E505E">
              <w:rPr>
                <w:b w:val="0"/>
              </w:rPr>
              <w:t>)</w:t>
            </w:r>
            <w:r w:rsidR="003E505E">
              <w:rPr>
                <w:b w:val="0"/>
              </w:rPr>
              <w:tab/>
            </w:r>
            <w:r w:rsidR="005F33A7" w:rsidRPr="0049218D">
              <w:rPr>
                <w:b w:val="0"/>
              </w:rPr>
              <w:t>Bid Security</w:t>
            </w:r>
            <w:r w:rsidR="00A31885">
              <w:rPr>
                <w:b w:val="0"/>
              </w:rPr>
              <w:t xml:space="preserve"> </w:t>
            </w:r>
            <w:r w:rsidR="00A31885" w:rsidRPr="00875218">
              <w:rPr>
                <w:b w:val="0"/>
              </w:rPr>
              <w:t>or Bid Securing Declaration</w:t>
            </w:r>
            <w:r w:rsidR="005F33A7" w:rsidRPr="00875218">
              <w:rPr>
                <w:b w:val="0"/>
              </w:rPr>
              <w:t>,</w:t>
            </w:r>
            <w:r w:rsidR="005F33A7" w:rsidRPr="0049218D">
              <w:rPr>
                <w:b w:val="0"/>
              </w:rPr>
              <w:t xml:space="preserve"> in accordance with ITB </w:t>
            </w:r>
            <w:r w:rsidR="00FC0E7E" w:rsidRPr="0049218D">
              <w:rPr>
                <w:b w:val="0"/>
              </w:rPr>
              <w:t>2</w:t>
            </w:r>
            <w:r w:rsidR="00FC0E7E">
              <w:rPr>
                <w:b w:val="0"/>
              </w:rPr>
              <w:t>0</w:t>
            </w:r>
            <w:r w:rsidR="005F33A7" w:rsidRPr="0049218D">
              <w:rPr>
                <w:b w:val="0"/>
              </w:rPr>
              <w:t>;</w:t>
            </w:r>
          </w:p>
          <w:p w14:paraId="4A0D10EB" w14:textId="77777777" w:rsidR="005F33A7" w:rsidRPr="0049218D" w:rsidRDefault="00607A1C" w:rsidP="00875218">
            <w:pPr>
              <w:pStyle w:val="P3Header1-Clauses"/>
              <w:spacing w:after="200"/>
              <w:ind w:left="1166" w:hanging="547"/>
              <w:jc w:val="both"/>
            </w:pPr>
            <w:r>
              <w:rPr>
                <w:b w:val="0"/>
              </w:rPr>
              <w:t>(e</w:t>
            </w:r>
            <w:r w:rsidR="003E505E">
              <w:rPr>
                <w:b w:val="0"/>
              </w:rPr>
              <w:t>)</w:t>
            </w:r>
            <w:r w:rsidR="003E505E">
              <w:rPr>
                <w:b w:val="0"/>
              </w:rPr>
              <w:tab/>
            </w:r>
            <w:r w:rsidR="005F33A7" w:rsidRPr="0049218D">
              <w:rPr>
                <w:b w:val="0"/>
              </w:rPr>
              <w:t>alternative bids, if permissible, in accordance with ITB 13;</w:t>
            </w:r>
          </w:p>
          <w:p w14:paraId="724EE1A8" w14:textId="77777777" w:rsidR="005F33A7" w:rsidRPr="0049218D" w:rsidRDefault="00607A1C" w:rsidP="00875218">
            <w:pPr>
              <w:pStyle w:val="P3Header1-Clauses"/>
              <w:spacing w:after="200"/>
              <w:ind w:left="1166" w:hanging="547"/>
              <w:jc w:val="both"/>
              <w:rPr>
                <w:b w:val="0"/>
              </w:rPr>
            </w:pPr>
            <w:r>
              <w:rPr>
                <w:b w:val="0"/>
              </w:rPr>
              <w:t>(f</w:t>
            </w:r>
            <w:r w:rsidR="003E505E">
              <w:rPr>
                <w:b w:val="0"/>
              </w:rPr>
              <w:t>)</w:t>
            </w:r>
            <w:r w:rsidR="003E505E">
              <w:rPr>
                <w:b w:val="0"/>
              </w:rPr>
              <w:tab/>
            </w:r>
            <w:r w:rsidR="005F33A7" w:rsidRPr="0049218D">
              <w:rPr>
                <w:b w:val="0"/>
              </w:rPr>
              <w:t xml:space="preserve">written confirmation authorizing the signatory of the Bid to commit the Bidder, in accordance with ITB </w:t>
            </w:r>
            <w:r w:rsidR="00FC0E7E" w:rsidRPr="0049218D">
              <w:rPr>
                <w:b w:val="0"/>
              </w:rPr>
              <w:t>2</w:t>
            </w:r>
            <w:r w:rsidR="00FC0E7E">
              <w:rPr>
                <w:b w:val="0"/>
              </w:rPr>
              <w:t>1</w:t>
            </w:r>
            <w:r w:rsidR="005F33A7" w:rsidRPr="0049218D">
              <w:rPr>
                <w:b w:val="0"/>
              </w:rPr>
              <w:t>.2;</w:t>
            </w:r>
          </w:p>
          <w:p w14:paraId="5733E583" w14:textId="77777777" w:rsidR="00F52F82" w:rsidRPr="0049218D" w:rsidRDefault="00607A1C" w:rsidP="00875218">
            <w:pPr>
              <w:pStyle w:val="P3Header1-Clauses"/>
              <w:spacing w:after="200"/>
              <w:ind w:left="1166" w:hanging="547"/>
              <w:jc w:val="both"/>
              <w:rPr>
                <w:b w:val="0"/>
              </w:rPr>
            </w:pPr>
            <w:r>
              <w:rPr>
                <w:b w:val="0"/>
              </w:rPr>
              <w:t>(g</w:t>
            </w:r>
            <w:r w:rsidR="003E505E">
              <w:rPr>
                <w:b w:val="0"/>
              </w:rPr>
              <w:t>)</w:t>
            </w:r>
            <w:r w:rsidR="003E505E">
              <w:rPr>
                <w:b w:val="0"/>
              </w:rPr>
              <w:tab/>
            </w:r>
            <w:r w:rsidR="00F52F82" w:rsidRPr="0049218D">
              <w:rPr>
                <w:b w:val="0"/>
              </w:rPr>
              <w:t xml:space="preserve">documentary evidence </w:t>
            </w:r>
            <w:r w:rsidR="00B56187" w:rsidRPr="0049218D">
              <w:rPr>
                <w:b w:val="0"/>
              </w:rPr>
              <w:t xml:space="preserve">established </w:t>
            </w:r>
            <w:r w:rsidR="00F52F82" w:rsidRPr="0049218D">
              <w:rPr>
                <w:b w:val="0"/>
              </w:rPr>
              <w:t xml:space="preserve">in accordance with ITB </w:t>
            </w:r>
            <w:r w:rsidR="002F22AE" w:rsidRPr="0049218D">
              <w:rPr>
                <w:b w:val="0"/>
              </w:rPr>
              <w:t xml:space="preserve">14.1 </w:t>
            </w:r>
            <w:r w:rsidR="00F52F82" w:rsidRPr="0049218D">
              <w:rPr>
                <w:b w:val="0"/>
              </w:rPr>
              <w:t xml:space="preserve">that the </w:t>
            </w:r>
            <w:r w:rsidR="003767F6">
              <w:rPr>
                <w:b w:val="0"/>
              </w:rPr>
              <w:t>Plant and Installation Services</w:t>
            </w:r>
            <w:r w:rsidR="00B56187" w:rsidRPr="0049218D">
              <w:rPr>
                <w:b w:val="0"/>
              </w:rPr>
              <w:t xml:space="preserve"> </w:t>
            </w:r>
            <w:r w:rsidR="00F52F82" w:rsidRPr="0049218D">
              <w:rPr>
                <w:b w:val="0"/>
              </w:rPr>
              <w:t>offered by the Bidder in its b</w:t>
            </w:r>
            <w:r w:rsidR="00063AF8" w:rsidRPr="0049218D">
              <w:rPr>
                <w:b w:val="0"/>
              </w:rPr>
              <w:t xml:space="preserve">id or in any alternative bid, if permitted, </w:t>
            </w:r>
            <w:r w:rsidR="00F52F82" w:rsidRPr="0049218D">
              <w:rPr>
                <w:b w:val="0"/>
              </w:rPr>
              <w:t>are eligible;</w:t>
            </w:r>
          </w:p>
          <w:p w14:paraId="7CF8B99D" w14:textId="77777777" w:rsidR="00B56187" w:rsidRPr="0049218D" w:rsidRDefault="00607A1C" w:rsidP="00875218">
            <w:pPr>
              <w:pStyle w:val="P3Header1-Clauses"/>
              <w:spacing w:after="200"/>
              <w:ind w:left="1166" w:hanging="547"/>
              <w:jc w:val="both"/>
            </w:pPr>
            <w:r>
              <w:rPr>
                <w:b w:val="0"/>
              </w:rPr>
              <w:t>(h</w:t>
            </w:r>
            <w:r w:rsidR="003E505E">
              <w:rPr>
                <w:b w:val="0"/>
              </w:rPr>
              <w:t>)</w:t>
            </w:r>
            <w:r w:rsidR="003E505E">
              <w:rPr>
                <w:b w:val="0"/>
              </w:rPr>
              <w:tab/>
            </w:r>
            <w:r w:rsidR="005F33A7" w:rsidRPr="0049218D">
              <w:rPr>
                <w:b w:val="0"/>
              </w:rPr>
              <w:t xml:space="preserve">documentary evidence in accordance with ITB </w:t>
            </w:r>
            <w:r w:rsidR="002F22AE" w:rsidRPr="0049218D">
              <w:rPr>
                <w:b w:val="0"/>
              </w:rPr>
              <w:t xml:space="preserve">15 </w:t>
            </w:r>
            <w:r w:rsidR="005F33A7" w:rsidRPr="00FC0E7E">
              <w:rPr>
                <w:b w:val="0"/>
              </w:rPr>
              <w:t>establishing</w:t>
            </w:r>
            <w:r w:rsidR="005F33A7" w:rsidRPr="0049218D">
              <w:rPr>
                <w:b w:val="0"/>
              </w:rPr>
              <w:t xml:space="preserve"> the Bidder’s </w:t>
            </w:r>
            <w:r w:rsidR="00995B52">
              <w:rPr>
                <w:b w:val="0"/>
              </w:rPr>
              <w:t xml:space="preserve">eligibility and </w:t>
            </w:r>
            <w:r w:rsidR="005F33A7" w:rsidRPr="0049218D">
              <w:rPr>
                <w:b w:val="0"/>
              </w:rPr>
              <w:t xml:space="preserve">qualifications to perform the contract if its Bid is accepted; </w:t>
            </w:r>
          </w:p>
          <w:p w14:paraId="6CF5B2DE" w14:textId="77777777" w:rsidR="006D3345" w:rsidRPr="00016D6D" w:rsidRDefault="00607A1C" w:rsidP="00875218">
            <w:pPr>
              <w:pStyle w:val="P3Header1-Clauses"/>
              <w:spacing w:after="200"/>
              <w:ind w:left="1166" w:hanging="547"/>
              <w:jc w:val="both"/>
              <w:rPr>
                <w:b w:val="0"/>
              </w:rPr>
            </w:pPr>
            <w:r>
              <w:rPr>
                <w:b w:val="0"/>
              </w:rPr>
              <w:t>(i</w:t>
            </w:r>
            <w:r w:rsidR="003E505E" w:rsidRPr="00016D6D">
              <w:rPr>
                <w:b w:val="0"/>
              </w:rPr>
              <w:t>)</w:t>
            </w:r>
            <w:r w:rsidR="003E505E" w:rsidRPr="00016D6D">
              <w:rPr>
                <w:b w:val="0"/>
              </w:rPr>
              <w:tab/>
            </w:r>
            <w:r w:rsidR="006D3345" w:rsidRPr="00016D6D">
              <w:rPr>
                <w:b w:val="0"/>
              </w:rPr>
              <w:t xml:space="preserve">documentary evidence established in accordance with ITB </w:t>
            </w:r>
            <w:r w:rsidR="002F22AE" w:rsidRPr="00016D6D">
              <w:rPr>
                <w:b w:val="0"/>
              </w:rPr>
              <w:t xml:space="preserve">16 </w:t>
            </w:r>
            <w:r w:rsidR="006D3345" w:rsidRPr="00016D6D">
              <w:rPr>
                <w:b w:val="0"/>
              </w:rPr>
              <w:t xml:space="preserve">that the </w:t>
            </w:r>
            <w:r w:rsidR="003767F6" w:rsidRPr="00016D6D">
              <w:rPr>
                <w:b w:val="0"/>
              </w:rPr>
              <w:t>Plant and Installation Services</w:t>
            </w:r>
            <w:r w:rsidR="006D3345" w:rsidRPr="00016D6D">
              <w:rPr>
                <w:b w:val="0"/>
              </w:rPr>
              <w:t xml:space="preserve"> offered by the Bidder conform to the Bidding Document;</w:t>
            </w:r>
          </w:p>
          <w:p w14:paraId="28DBF226" w14:textId="77777777" w:rsidR="00B32A59" w:rsidRPr="00277E56" w:rsidRDefault="00607A1C" w:rsidP="00875218">
            <w:pPr>
              <w:pStyle w:val="P3Header1-Clauses"/>
              <w:spacing w:after="200"/>
              <w:ind w:left="1166" w:hanging="547"/>
              <w:jc w:val="both"/>
              <w:rPr>
                <w:b w:val="0"/>
              </w:rPr>
            </w:pPr>
            <w:r>
              <w:rPr>
                <w:b w:val="0"/>
              </w:rPr>
              <w:t>(j</w:t>
            </w:r>
            <w:r w:rsidR="003E505E">
              <w:rPr>
                <w:b w:val="0"/>
              </w:rPr>
              <w:t>)</w:t>
            </w:r>
            <w:r w:rsidR="003E505E">
              <w:rPr>
                <w:b w:val="0"/>
              </w:rPr>
              <w:tab/>
            </w:r>
            <w:r w:rsidR="00B32A59" w:rsidRPr="00277E56">
              <w:rPr>
                <w:b w:val="0"/>
              </w:rPr>
              <w:t xml:space="preserve">in the case of a bid submitted by a </w:t>
            </w:r>
            <w:r>
              <w:rPr>
                <w:b w:val="0"/>
              </w:rPr>
              <w:t>JV</w:t>
            </w:r>
            <w:r w:rsidR="00B32A59" w:rsidRPr="00277E56">
              <w:rPr>
                <w:b w:val="0"/>
              </w:rPr>
              <w:t xml:space="preserve">, </w:t>
            </w:r>
            <w:r>
              <w:rPr>
                <w:b w:val="0"/>
              </w:rPr>
              <w:t>JV</w:t>
            </w:r>
            <w:r w:rsidR="00B32A59" w:rsidRPr="00277E56">
              <w:rPr>
                <w:b w:val="0"/>
              </w:rPr>
              <w:t xml:space="preserve"> agreement</w:t>
            </w:r>
            <w:r w:rsidR="002E5ECC" w:rsidRPr="00277E56">
              <w:rPr>
                <w:b w:val="0"/>
              </w:rPr>
              <w:t>,</w:t>
            </w:r>
            <w:r w:rsidR="00B32A59" w:rsidRPr="00277E56">
              <w:rPr>
                <w:b w:val="0"/>
              </w:rPr>
              <w:t xml:space="preserve"> or lett</w:t>
            </w:r>
            <w:r w:rsidR="002E5ECC" w:rsidRPr="00277E56">
              <w:rPr>
                <w:b w:val="0"/>
              </w:rPr>
              <w:t xml:space="preserve">er of intent to enter into a </w:t>
            </w:r>
            <w:r>
              <w:rPr>
                <w:b w:val="0"/>
              </w:rPr>
              <w:t>JV</w:t>
            </w:r>
            <w:r w:rsidR="00B32A59" w:rsidRPr="00277E56">
              <w:rPr>
                <w:b w:val="0"/>
              </w:rPr>
              <w:t xml:space="preserve"> </w:t>
            </w:r>
            <w:r w:rsidR="002E5ECC" w:rsidRPr="00277E56">
              <w:rPr>
                <w:b w:val="0"/>
              </w:rPr>
              <w:t xml:space="preserve">including a draft </w:t>
            </w:r>
            <w:r w:rsidR="002E5ECC" w:rsidRPr="00277E56">
              <w:rPr>
                <w:b w:val="0"/>
              </w:rPr>
              <w:lastRenderedPageBreak/>
              <w:t xml:space="preserve">agreement, </w:t>
            </w:r>
            <w:r w:rsidR="00B32A59" w:rsidRPr="00277E56">
              <w:rPr>
                <w:b w:val="0"/>
              </w:rPr>
              <w:t xml:space="preserve">indicating </w:t>
            </w:r>
            <w:r w:rsidR="002E5ECC" w:rsidRPr="00277E56">
              <w:rPr>
                <w:b w:val="0"/>
              </w:rPr>
              <w:t xml:space="preserve">at least </w:t>
            </w:r>
            <w:r w:rsidR="00B32A59" w:rsidRPr="00277E56">
              <w:rPr>
                <w:b w:val="0"/>
              </w:rPr>
              <w:t>the parts of the Plant to be executed by the respective partners</w:t>
            </w:r>
            <w:r w:rsidR="002E5ECC" w:rsidRPr="00277E56">
              <w:rPr>
                <w:b w:val="0"/>
              </w:rPr>
              <w:t>;</w:t>
            </w:r>
          </w:p>
          <w:p w14:paraId="18E56D41" w14:textId="77777777" w:rsidR="00063AF8" w:rsidRPr="00277E56" w:rsidRDefault="00607A1C" w:rsidP="00875218">
            <w:pPr>
              <w:pStyle w:val="P3Header1-Clauses"/>
              <w:spacing w:after="200"/>
              <w:ind w:left="1166" w:hanging="547"/>
              <w:jc w:val="both"/>
              <w:rPr>
                <w:b w:val="0"/>
              </w:rPr>
            </w:pPr>
            <w:r>
              <w:rPr>
                <w:b w:val="0"/>
              </w:rPr>
              <w:t>(k</w:t>
            </w:r>
            <w:r w:rsidR="003E505E" w:rsidRPr="00277E56">
              <w:rPr>
                <w:b w:val="0"/>
              </w:rPr>
              <w:t>)</w:t>
            </w:r>
            <w:r w:rsidR="003E505E" w:rsidRPr="00277E56">
              <w:rPr>
                <w:b w:val="0"/>
              </w:rPr>
              <w:tab/>
            </w:r>
            <w:r w:rsidR="009B00EB" w:rsidRPr="00277E56">
              <w:rPr>
                <w:b w:val="0"/>
              </w:rPr>
              <w:t>List of subcontractors</w:t>
            </w:r>
            <w:r w:rsidR="00063AF8" w:rsidRPr="00277E56">
              <w:rPr>
                <w:b w:val="0"/>
              </w:rPr>
              <w:t xml:space="preserve">, </w:t>
            </w:r>
            <w:r w:rsidR="00D52882" w:rsidRPr="00277E56">
              <w:rPr>
                <w:b w:val="0"/>
              </w:rPr>
              <w:t xml:space="preserve">in accordance with ITB </w:t>
            </w:r>
            <w:r w:rsidR="00FC0E7E" w:rsidRPr="00277E56">
              <w:rPr>
                <w:b w:val="0"/>
              </w:rPr>
              <w:t>16</w:t>
            </w:r>
            <w:r w:rsidR="002F22AE" w:rsidRPr="00277E56">
              <w:rPr>
                <w:b w:val="0"/>
              </w:rPr>
              <w:t xml:space="preserve">.2; </w:t>
            </w:r>
            <w:r w:rsidR="002E5ECC" w:rsidRPr="00277E56">
              <w:rPr>
                <w:b w:val="0"/>
              </w:rPr>
              <w:t>and</w:t>
            </w:r>
          </w:p>
          <w:p w14:paraId="349D1B19" w14:textId="77777777" w:rsidR="005F33A7" w:rsidRDefault="00607A1C" w:rsidP="00875218">
            <w:pPr>
              <w:pStyle w:val="P3Header1-Clauses"/>
              <w:spacing w:after="200"/>
              <w:ind w:left="1166" w:hanging="547"/>
              <w:jc w:val="both"/>
            </w:pPr>
            <w:r>
              <w:rPr>
                <w:b w:val="0"/>
              </w:rPr>
              <w:t>(l</w:t>
            </w:r>
            <w:r w:rsidR="003E505E" w:rsidRPr="00277E56">
              <w:rPr>
                <w:b w:val="0"/>
              </w:rPr>
              <w:t>)</w:t>
            </w:r>
            <w:r w:rsidR="003E505E" w:rsidRPr="00277E56">
              <w:rPr>
                <w:b w:val="0"/>
              </w:rPr>
              <w:tab/>
            </w:r>
            <w:r w:rsidR="005F33A7" w:rsidRPr="00277E56">
              <w:rPr>
                <w:b w:val="0"/>
              </w:rPr>
              <w:t xml:space="preserve">any other document </w:t>
            </w:r>
            <w:r w:rsidR="005F33A7" w:rsidRPr="00032D79">
              <w:t>required in the BDS.</w:t>
            </w:r>
          </w:p>
          <w:p w14:paraId="0A2568AD" w14:textId="77777777" w:rsidR="00607A1C" w:rsidRPr="00607A1C" w:rsidRDefault="00607A1C" w:rsidP="00607A1C">
            <w:pPr>
              <w:pStyle w:val="S1-subpara"/>
              <w:spacing w:after="180"/>
            </w:pPr>
            <w:r w:rsidRPr="00607A1C">
              <w:t>The Bidder shall furnish in the Letter of Bid information on commissions and gratuities, if any, paid or to be paid to agents or any other party relating to this Bid.</w:t>
            </w:r>
          </w:p>
        </w:tc>
      </w:tr>
      <w:tr w:rsidR="005F33A7" w:rsidRPr="0049218D" w14:paraId="4B76840F" w14:textId="77777777">
        <w:tblPrEx>
          <w:tblCellMar>
            <w:top w:w="0" w:type="dxa"/>
            <w:bottom w:w="0" w:type="dxa"/>
          </w:tblCellMar>
        </w:tblPrEx>
        <w:tc>
          <w:tcPr>
            <w:tcW w:w="2430" w:type="dxa"/>
          </w:tcPr>
          <w:p w14:paraId="5EC08413" w14:textId="77777777" w:rsidR="005F33A7" w:rsidRPr="0049218D" w:rsidRDefault="00AE2514" w:rsidP="00FA0138">
            <w:pPr>
              <w:pStyle w:val="S1-Header2"/>
            </w:pPr>
            <w:bookmarkStart w:id="168" w:name="_Toc438438833"/>
            <w:bookmarkStart w:id="169" w:name="_Toc438532583"/>
            <w:bookmarkStart w:id="170" w:name="_Toc438733977"/>
            <w:bookmarkStart w:id="171" w:name="_Toc438907016"/>
            <w:bookmarkStart w:id="172" w:name="_Toc438907215"/>
            <w:bookmarkStart w:id="173" w:name="_Toc23236758"/>
            <w:bookmarkStart w:id="174" w:name="_Toc125783000"/>
            <w:bookmarkStart w:id="175" w:name="_Toc386028879"/>
            <w:r w:rsidRPr="0049218D">
              <w:lastRenderedPageBreak/>
              <w:t>Letter of Bid</w:t>
            </w:r>
            <w:r w:rsidR="00FA0138">
              <w:t>, Statement of Integrity</w:t>
            </w:r>
            <w:r w:rsidR="005F33A7" w:rsidRPr="0049218D">
              <w:t xml:space="preserve"> and </w:t>
            </w:r>
            <w:bookmarkEnd w:id="173"/>
            <w:r w:rsidR="005F33A7" w:rsidRPr="0049218D">
              <w:t>Schedules</w:t>
            </w:r>
            <w:bookmarkEnd w:id="174"/>
            <w:bookmarkEnd w:id="175"/>
            <w:r w:rsidR="005F33A7" w:rsidRPr="0049218D">
              <w:t xml:space="preserve"> </w:t>
            </w:r>
            <w:bookmarkEnd w:id="168"/>
            <w:bookmarkEnd w:id="169"/>
            <w:bookmarkEnd w:id="170"/>
            <w:bookmarkEnd w:id="171"/>
            <w:bookmarkEnd w:id="172"/>
          </w:p>
        </w:tc>
        <w:tc>
          <w:tcPr>
            <w:tcW w:w="6840" w:type="dxa"/>
            <w:tcBorders>
              <w:bottom w:val="nil"/>
            </w:tcBorders>
          </w:tcPr>
          <w:p w14:paraId="1A97C53D" w14:textId="77777777" w:rsidR="005F33A7" w:rsidRPr="0049218D" w:rsidRDefault="00AE2514" w:rsidP="00FA0138">
            <w:pPr>
              <w:pStyle w:val="S1-subpara"/>
            </w:pPr>
            <w:r w:rsidRPr="0049218D">
              <w:t>The Letter of Bid</w:t>
            </w:r>
            <w:r w:rsidR="005F33A7" w:rsidRPr="0049218D">
              <w:t xml:space="preserve">, </w:t>
            </w:r>
            <w:r w:rsidR="00FA0138">
              <w:t xml:space="preserve">the Statement of Integrity and the Schedules, </w:t>
            </w:r>
            <w:r w:rsidR="005F33A7" w:rsidRPr="0049218D">
              <w:t xml:space="preserve">including the </w:t>
            </w:r>
            <w:r w:rsidR="00E57B06" w:rsidRPr="00502AB4">
              <w:t>appropriate Price Schedules</w:t>
            </w:r>
            <w:r w:rsidR="005F33A7" w:rsidRPr="0049218D">
              <w:rPr>
                <w:i/>
              </w:rPr>
              <w:t>,</w:t>
            </w:r>
            <w:r w:rsidR="005F33A7" w:rsidRPr="0049218D">
              <w:t xml:space="preserve"> </w:t>
            </w:r>
            <w:r w:rsidR="00FA0138">
              <w:t xml:space="preserve">shall be prepared </w:t>
            </w:r>
            <w:r w:rsidR="005F33A7" w:rsidRPr="0049218D">
              <w:t>using the relevant form</w:t>
            </w:r>
            <w:r w:rsidR="005F33A7" w:rsidRPr="00DE3ADB">
              <w:rPr>
                <w:iCs/>
              </w:rPr>
              <w:t>s</w:t>
            </w:r>
            <w:r w:rsidR="005F33A7" w:rsidRPr="0049218D">
              <w:t xml:space="preserve"> furnished in Section IV, Bidding Forms. The </w:t>
            </w:r>
            <w:r w:rsidR="00FA0138">
              <w:t xml:space="preserve">Letter of Bid and Statement of Integrity </w:t>
            </w:r>
            <w:r w:rsidR="005F33A7" w:rsidRPr="0049218D">
              <w:t>must be completed</w:t>
            </w:r>
            <w:r w:rsidR="00061EF0">
              <w:t xml:space="preserve"> </w:t>
            </w:r>
            <w:r w:rsidR="00FA0138">
              <w:t>without any alteration to the text, and no substitute shall be accepted excepted as provided under ITB 21.2. All blank spaces shall be filled in with the informations requested.</w:t>
            </w:r>
          </w:p>
        </w:tc>
      </w:tr>
      <w:tr w:rsidR="005F33A7" w:rsidRPr="0049218D" w14:paraId="6AB048FE" w14:textId="77777777">
        <w:tblPrEx>
          <w:tblCellMar>
            <w:top w:w="0" w:type="dxa"/>
            <w:bottom w:w="0" w:type="dxa"/>
          </w:tblCellMar>
        </w:tblPrEx>
        <w:tc>
          <w:tcPr>
            <w:tcW w:w="2430" w:type="dxa"/>
          </w:tcPr>
          <w:p w14:paraId="1CB5178E" w14:textId="77777777" w:rsidR="005F33A7" w:rsidRPr="0049218D" w:rsidRDefault="005F33A7" w:rsidP="00875218">
            <w:pPr>
              <w:pStyle w:val="S1-Header2"/>
            </w:pPr>
            <w:bookmarkStart w:id="176" w:name="_Toc438532584"/>
            <w:bookmarkStart w:id="177" w:name="_Toc438438834"/>
            <w:bookmarkStart w:id="178" w:name="_Toc438532587"/>
            <w:bookmarkStart w:id="179" w:name="_Toc438733978"/>
            <w:bookmarkStart w:id="180" w:name="_Toc438907017"/>
            <w:bookmarkStart w:id="181" w:name="_Toc438907216"/>
            <w:bookmarkStart w:id="182" w:name="_Toc23236759"/>
            <w:bookmarkStart w:id="183" w:name="_Toc125783001"/>
            <w:bookmarkStart w:id="184" w:name="_Toc386028880"/>
            <w:bookmarkEnd w:id="176"/>
            <w:r w:rsidRPr="0049218D">
              <w:t>Alternative Bids</w:t>
            </w:r>
            <w:bookmarkEnd w:id="177"/>
            <w:bookmarkEnd w:id="178"/>
            <w:bookmarkEnd w:id="179"/>
            <w:bookmarkEnd w:id="180"/>
            <w:bookmarkEnd w:id="181"/>
            <w:bookmarkEnd w:id="182"/>
            <w:bookmarkEnd w:id="183"/>
            <w:bookmarkEnd w:id="184"/>
          </w:p>
        </w:tc>
        <w:tc>
          <w:tcPr>
            <w:tcW w:w="6840" w:type="dxa"/>
          </w:tcPr>
          <w:p w14:paraId="6A556FD6" w14:textId="77777777" w:rsidR="005F33A7" w:rsidRPr="0049218D" w:rsidRDefault="00C9340D" w:rsidP="009A23B8">
            <w:pPr>
              <w:pStyle w:val="S1-subpara"/>
            </w:pPr>
            <w:r w:rsidRPr="00032D79">
              <w:rPr>
                <w:b/>
              </w:rPr>
              <w:t>T</w:t>
            </w:r>
            <w:r w:rsidR="005F33A7" w:rsidRPr="00032D79">
              <w:rPr>
                <w:b/>
              </w:rPr>
              <w:t>he BDS</w:t>
            </w:r>
            <w:r w:rsidR="00DD4C40" w:rsidRPr="00032D79">
              <w:rPr>
                <w:b/>
              </w:rPr>
              <w:t xml:space="preserve"> indicate</w:t>
            </w:r>
            <w:r w:rsidRPr="00032D79">
              <w:rPr>
                <w:b/>
              </w:rPr>
              <w:t>s</w:t>
            </w:r>
            <w:r w:rsidR="00DD4C40" w:rsidRPr="0049218D">
              <w:t xml:space="preserve"> </w:t>
            </w:r>
            <w:r w:rsidRPr="0049218D">
              <w:t xml:space="preserve">whether </w:t>
            </w:r>
            <w:r w:rsidR="00DD4C40" w:rsidRPr="0049218D">
              <w:t>alternative bids are allowed</w:t>
            </w:r>
            <w:r w:rsidRPr="0049218D">
              <w:t>.</w:t>
            </w:r>
            <w:r w:rsidR="00DD4C40" w:rsidRPr="0049218D">
              <w:t xml:space="preserve"> </w:t>
            </w:r>
            <w:r w:rsidRPr="0049218D">
              <w:t>If they are allowed, the BDS will also indicate whether</w:t>
            </w:r>
            <w:r w:rsidR="005F33A7" w:rsidRPr="0049218D">
              <w:t xml:space="preserve"> </w:t>
            </w:r>
            <w:r w:rsidRPr="0049218D">
              <w:t xml:space="preserve">they are </w:t>
            </w:r>
            <w:r w:rsidR="00DD4C40" w:rsidRPr="0049218D">
              <w:t xml:space="preserve">permitted </w:t>
            </w:r>
            <w:r w:rsidR="00CB4282" w:rsidRPr="0049218D">
              <w:t xml:space="preserve">in accordance with ITB 13.3, </w:t>
            </w:r>
            <w:r w:rsidR="00CB4282" w:rsidRPr="0049218D">
              <w:rPr>
                <w:b/>
              </w:rPr>
              <w:t>or</w:t>
            </w:r>
            <w:r w:rsidR="00CB4282" w:rsidRPr="0049218D">
              <w:t xml:space="preserve"> </w:t>
            </w:r>
            <w:r w:rsidR="00DD4C40" w:rsidRPr="0049218D">
              <w:t xml:space="preserve">invited </w:t>
            </w:r>
            <w:r w:rsidR="00CB4282" w:rsidRPr="0049218D">
              <w:t>in accordance with ITB13.2 and/or ITB 13.4</w:t>
            </w:r>
            <w:r w:rsidR="005F33A7" w:rsidRPr="0049218D">
              <w:t>.</w:t>
            </w:r>
          </w:p>
        </w:tc>
      </w:tr>
      <w:tr w:rsidR="005F33A7" w:rsidRPr="0049218D" w14:paraId="77C168B1" w14:textId="77777777">
        <w:tblPrEx>
          <w:tblCellMar>
            <w:top w:w="0" w:type="dxa"/>
            <w:bottom w:w="0" w:type="dxa"/>
          </w:tblCellMar>
        </w:tblPrEx>
        <w:tc>
          <w:tcPr>
            <w:tcW w:w="2430" w:type="dxa"/>
          </w:tcPr>
          <w:p w14:paraId="07ED39D4" w14:textId="77777777" w:rsidR="005F33A7" w:rsidRPr="0049218D" w:rsidRDefault="005F33A7" w:rsidP="002C01B7"/>
        </w:tc>
        <w:tc>
          <w:tcPr>
            <w:tcW w:w="6840" w:type="dxa"/>
          </w:tcPr>
          <w:p w14:paraId="32D02FAA" w14:textId="77777777" w:rsidR="005F33A7" w:rsidRPr="0049218D" w:rsidRDefault="005F33A7" w:rsidP="009A23B8">
            <w:pPr>
              <w:pStyle w:val="S1-subpara"/>
            </w:pPr>
            <w:r w:rsidRPr="0049218D">
              <w:t>When alternative</w:t>
            </w:r>
            <w:r w:rsidR="00E70E51" w:rsidRPr="0049218D">
              <w:t>s to the Time Schedule</w:t>
            </w:r>
            <w:r w:rsidRPr="0049218D">
              <w:t xml:space="preserve"> are explicitly invited, a statement to that effect will be </w:t>
            </w:r>
            <w:r w:rsidRPr="00032D79">
              <w:rPr>
                <w:b/>
              </w:rPr>
              <w:t>included in the BDS</w:t>
            </w:r>
            <w:r w:rsidR="00684D5D" w:rsidRPr="00032D79">
              <w:rPr>
                <w:b/>
              </w:rPr>
              <w:t xml:space="preserve">, </w:t>
            </w:r>
            <w:r w:rsidR="00684D5D" w:rsidRPr="0049218D">
              <w:t>and the</w:t>
            </w:r>
            <w:r w:rsidRPr="0049218D">
              <w:t xml:space="preserve"> method of evaluating different</w:t>
            </w:r>
            <w:r w:rsidR="00E70E51" w:rsidRPr="0049218D">
              <w:t xml:space="preserve"> time schedules</w:t>
            </w:r>
            <w:r w:rsidR="00684D5D" w:rsidRPr="0049218D">
              <w:t xml:space="preserve"> will be described in Section III, Evaluation and Qualification Criteria</w:t>
            </w:r>
            <w:r w:rsidR="00956408" w:rsidRPr="0049218D">
              <w:t>.</w:t>
            </w:r>
          </w:p>
        </w:tc>
      </w:tr>
      <w:tr w:rsidR="005F33A7" w:rsidRPr="0049218D" w14:paraId="5D954A01" w14:textId="77777777">
        <w:tblPrEx>
          <w:tblCellMar>
            <w:top w:w="0" w:type="dxa"/>
            <w:bottom w:w="0" w:type="dxa"/>
          </w:tblCellMar>
        </w:tblPrEx>
        <w:tc>
          <w:tcPr>
            <w:tcW w:w="2430" w:type="dxa"/>
          </w:tcPr>
          <w:p w14:paraId="51DA49A2" w14:textId="77777777" w:rsidR="005F33A7" w:rsidRPr="0049218D" w:rsidRDefault="005F33A7" w:rsidP="002C01B7"/>
        </w:tc>
        <w:tc>
          <w:tcPr>
            <w:tcW w:w="6840" w:type="dxa"/>
          </w:tcPr>
          <w:p w14:paraId="3E47A517" w14:textId="77777777" w:rsidR="005F33A7" w:rsidRPr="001F2471" w:rsidRDefault="005F33A7" w:rsidP="002D2344">
            <w:pPr>
              <w:pStyle w:val="S1-subpara"/>
              <w:spacing w:after="120"/>
              <w:rPr>
                <w:i/>
                <w:spacing w:val="-4"/>
                <w:szCs w:val="24"/>
              </w:rPr>
            </w:pPr>
            <w:r w:rsidRPr="001F2471">
              <w:rPr>
                <w:spacing w:val="-4"/>
                <w:szCs w:val="24"/>
              </w:rPr>
              <w:t xml:space="preserve">Except as provided under ITB 13.4 below, Bidders wishing to offer technical alternatives to the </w:t>
            </w:r>
            <w:r w:rsidR="00F30FF4" w:rsidRPr="00F30FF4">
              <w:rPr>
                <w:spacing w:val="-4"/>
                <w:szCs w:val="24"/>
              </w:rPr>
              <w:t>Employer</w:t>
            </w:r>
            <w:r w:rsidR="005A4655" w:rsidRPr="001F2471">
              <w:rPr>
                <w:spacing w:val="-4"/>
                <w:szCs w:val="24"/>
              </w:rPr>
              <w:t xml:space="preserve">’s </w:t>
            </w:r>
            <w:r w:rsidRPr="001F2471">
              <w:rPr>
                <w:spacing w:val="-4"/>
                <w:szCs w:val="24"/>
              </w:rPr>
              <w:t>requirements</w:t>
            </w:r>
            <w:r w:rsidR="00313BB0" w:rsidRPr="001F2471">
              <w:rPr>
                <w:spacing w:val="-4"/>
                <w:szCs w:val="24"/>
              </w:rPr>
              <w:t xml:space="preserve"> as described in the bidding document</w:t>
            </w:r>
            <w:r w:rsidRPr="001F2471">
              <w:rPr>
                <w:spacing w:val="-4"/>
                <w:szCs w:val="24"/>
              </w:rPr>
              <w:t xml:space="preserve"> must </w:t>
            </w:r>
            <w:r w:rsidR="00921321" w:rsidRPr="001F2471">
              <w:rPr>
                <w:spacing w:val="-4"/>
                <w:szCs w:val="24"/>
              </w:rPr>
              <w:t xml:space="preserve">also </w:t>
            </w:r>
            <w:r w:rsidR="00313BB0" w:rsidRPr="001F2471">
              <w:rPr>
                <w:spacing w:val="-4"/>
                <w:szCs w:val="24"/>
              </w:rPr>
              <w:t>provide</w:t>
            </w:r>
            <w:r w:rsidR="00921321" w:rsidRPr="001F2471">
              <w:rPr>
                <w:spacing w:val="-4"/>
                <w:szCs w:val="24"/>
              </w:rPr>
              <w:t>: (i)</w:t>
            </w:r>
            <w:r w:rsidR="00313BB0" w:rsidRPr="001F2471">
              <w:rPr>
                <w:spacing w:val="-4"/>
                <w:szCs w:val="24"/>
              </w:rPr>
              <w:t xml:space="preserve"> a </w:t>
            </w:r>
            <w:r w:rsidRPr="001F2471">
              <w:rPr>
                <w:spacing w:val="-4"/>
                <w:szCs w:val="24"/>
              </w:rPr>
              <w:t xml:space="preserve">price </w:t>
            </w:r>
            <w:r w:rsidR="00313BB0" w:rsidRPr="001F2471">
              <w:rPr>
                <w:spacing w:val="-4"/>
                <w:szCs w:val="24"/>
              </w:rPr>
              <w:t xml:space="preserve">at which they are prepared to offer a plant meeting </w:t>
            </w:r>
            <w:r w:rsidRPr="001F2471">
              <w:rPr>
                <w:spacing w:val="-4"/>
                <w:szCs w:val="24"/>
              </w:rPr>
              <w:t xml:space="preserve">the </w:t>
            </w:r>
            <w:r w:rsidR="00F30FF4" w:rsidRPr="00F30FF4">
              <w:rPr>
                <w:spacing w:val="-4"/>
                <w:szCs w:val="24"/>
              </w:rPr>
              <w:t>Employer</w:t>
            </w:r>
            <w:r w:rsidRPr="001F2471">
              <w:rPr>
                <w:spacing w:val="-4"/>
                <w:szCs w:val="24"/>
              </w:rPr>
              <w:t xml:space="preserve">’s </w:t>
            </w:r>
            <w:r w:rsidR="005A4655" w:rsidRPr="001F2471">
              <w:rPr>
                <w:spacing w:val="-4"/>
                <w:szCs w:val="24"/>
              </w:rPr>
              <w:t>requirements</w:t>
            </w:r>
            <w:r w:rsidR="00921321" w:rsidRPr="001F2471">
              <w:rPr>
                <w:spacing w:val="-4"/>
                <w:szCs w:val="24"/>
              </w:rPr>
              <w:t>;</w:t>
            </w:r>
            <w:r w:rsidR="005A4655" w:rsidRPr="001F2471" w:rsidDel="005A4655">
              <w:rPr>
                <w:spacing w:val="-4"/>
                <w:szCs w:val="24"/>
              </w:rPr>
              <w:t xml:space="preserve"> </w:t>
            </w:r>
            <w:r w:rsidRPr="001F2471">
              <w:rPr>
                <w:spacing w:val="-4"/>
                <w:szCs w:val="24"/>
              </w:rPr>
              <w:t xml:space="preserve">and </w:t>
            </w:r>
            <w:r w:rsidR="00921321" w:rsidRPr="001F2471">
              <w:rPr>
                <w:spacing w:val="-4"/>
                <w:szCs w:val="24"/>
              </w:rPr>
              <w:t xml:space="preserve">(ii) </w:t>
            </w:r>
            <w:r w:rsidRPr="001F2471">
              <w:rPr>
                <w:spacing w:val="-4"/>
                <w:szCs w:val="24"/>
              </w:rPr>
              <w:t>all information necessary for a complete evaluation of the alternative</w:t>
            </w:r>
            <w:r w:rsidR="003D226D" w:rsidRPr="001F2471">
              <w:rPr>
                <w:spacing w:val="-4"/>
                <w:szCs w:val="24"/>
              </w:rPr>
              <w:t>s</w:t>
            </w:r>
            <w:r w:rsidRPr="001F2471">
              <w:rPr>
                <w:spacing w:val="-4"/>
                <w:szCs w:val="24"/>
              </w:rPr>
              <w:t xml:space="preserve"> by the </w:t>
            </w:r>
            <w:r w:rsidR="00F30FF4" w:rsidRPr="00F30FF4">
              <w:rPr>
                <w:spacing w:val="-4"/>
                <w:szCs w:val="24"/>
              </w:rPr>
              <w:t>Employer</w:t>
            </w:r>
            <w:r w:rsidRPr="001F2471">
              <w:rPr>
                <w:spacing w:val="-4"/>
                <w:szCs w:val="24"/>
              </w:rPr>
              <w:t xml:space="preserve">, including drawings, design calculations, technical specifications, </w:t>
            </w:r>
            <w:r w:rsidRPr="001F2471">
              <w:rPr>
                <w:iCs/>
                <w:spacing w:val="-4"/>
                <w:szCs w:val="24"/>
              </w:rPr>
              <w:t>breakdown</w:t>
            </w:r>
            <w:r w:rsidRPr="001F2471">
              <w:rPr>
                <w:spacing w:val="-4"/>
                <w:szCs w:val="24"/>
              </w:rPr>
              <w:t xml:space="preserve"> of prices, and proposed </w:t>
            </w:r>
            <w:r w:rsidR="003D226D" w:rsidRPr="001F2471">
              <w:rPr>
                <w:spacing w:val="-4"/>
                <w:szCs w:val="24"/>
              </w:rPr>
              <w:t xml:space="preserve">installation </w:t>
            </w:r>
            <w:r w:rsidRPr="001F2471">
              <w:rPr>
                <w:spacing w:val="-4"/>
                <w:szCs w:val="24"/>
              </w:rPr>
              <w:t>methodology and other relevant details.</w:t>
            </w:r>
            <w:r w:rsidRPr="001F2471">
              <w:rPr>
                <w:i/>
                <w:spacing w:val="-4"/>
                <w:szCs w:val="24"/>
              </w:rPr>
              <w:t xml:space="preserve">  </w:t>
            </w:r>
            <w:r w:rsidRPr="001F2471">
              <w:rPr>
                <w:spacing w:val="-4"/>
                <w:szCs w:val="24"/>
              </w:rPr>
              <w:t>Only the technical alternatives, if any, of the lowest evaluated Bidder conforming to the basic technical requirements shall be considered by the Employer.</w:t>
            </w:r>
          </w:p>
        </w:tc>
      </w:tr>
      <w:tr w:rsidR="005F33A7" w:rsidRPr="0049218D" w14:paraId="3E161040" w14:textId="77777777">
        <w:tblPrEx>
          <w:tblCellMar>
            <w:top w:w="0" w:type="dxa"/>
            <w:bottom w:w="0" w:type="dxa"/>
          </w:tblCellMar>
        </w:tblPrEx>
        <w:tc>
          <w:tcPr>
            <w:tcW w:w="2430" w:type="dxa"/>
          </w:tcPr>
          <w:p w14:paraId="434502B9" w14:textId="77777777" w:rsidR="005F33A7" w:rsidRPr="0049218D" w:rsidRDefault="005F33A7" w:rsidP="002C01B7"/>
        </w:tc>
        <w:tc>
          <w:tcPr>
            <w:tcW w:w="6840" w:type="dxa"/>
          </w:tcPr>
          <w:p w14:paraId="49863E6F" w14:textId="77777777" w:rsidR="005F33A7" w:rsidRPr="0049218D" w:rsidRDefault="001B2475" w:rsidP="009A23B8">
            <w:pPr>
              <w:pStyle w:val="S1-subpara"/>
              <w:rPr>
                <w:i/>
              </w:rPr>
            </w:pPr>
            <w:r w:rsidRPr="0049218D">
              <w:t xml:space="preserve">When bidders are </w:t>
            </w:r>
            <w:r w:rsidR="00DD4C40" w:rsidRPr="00032D79">
              <w:rPr>
                <w:b/>
              </w:rPr>
              <w:t>invi</w:t>
            </w:r>
            <w:r w:rsidRPr="00032D79">
              <w:rPr>
                <w:b/>
              </w:rPr>
              <w:t>ted in the BDS</w:t>
            </w:r>
            <w:r w:rsidRPr="0049218D">
              <w:t xml:space="preserve"> to submit alternative technical solutions for specified parts of the facilities, such parts shall be described in Section VI</w:t>
            </w:r>
            <w:r w:rsidR="00607A1C">
              <w:t>I</w:t>
            </w:r>
            <w:r w:rsidRPr="0049218D">
              <w:t xml:space="preserve">, </w:t>
            </w:r>
            <w:r w:rsidR="00F30FF4" w:rsidRPr="00F30FF4">
              <w:t>Employer</w:t>
            </w:r>
            <w:r w:rsidRPr="0049218D">
              <w:t xml:space="preserve">’s Requirements.  Technical alternatives that comply with the performance and technical criteria specified for the </w:t>
            </w:r>
            <w:r w:rsidR="003767F6">
              <w:t>Plant and Installation Services</w:t>
            </w:r>
            <w:r w:rsidRPr="0049218D">
              <w:t xml:space="preserve"> shall be considered by the </w:t>
            </w:r>
            <w:r w:rsidR="00F30FF4" w:rsidRPr="00F30FF4">
              <w:t>Employer</w:t>
            </w:r>
            <w:r w:rsidRPr="0049218D">
              <w:t xml:space="preserve"> on </w:t>
            </w:r>
            <w:r w:rsidRPr="0049218D">
              <w:lastRenderedPageBreak/>
              <w:t xml:space="preserve">their own merits, pursuant to ITB </w:t>
            </w:r>
            <w:r w:rsidR="00FC0E7E" w:rsidRPr="0049218D">
              <w:t>3</w:t>
            </w:r>
            <w:r w:rsidR="00FC0E7E">
              <w:t>5</w:t>
            </w:r>
            <w:r w:rsidRPr="0049218D">
              <w:t>.</w:t>
            </w:r>
            <w:r w:rsidR="00646D6E" w:rsidRPr="0049218D">
              <w:t xml:space="preserve"> </w:t>
            </w:r>
          </w:p>
        </w:tc>
      </w:tr>
      <w:tr w:rsidR="009B00EB" w:rsidRPr="0049218D" w14:paraId="6AF4FC9D" w14:textId="77777777">
        <w:tblPrEx>
          <w:tblCellMar>
            <w:top w:w="0" w:type="dxa"/>
            <w:bottom w:w="0" w:type="dxa"/>
          </w:tblCellMar>
        </w:tblPrEx>
        <w:tc>
          <w:tcPr>
            <w:tcW w:w="2430" w:type="dxa"/>
          </w:tcPr>
          <w:p w14:paraId="6F7A3E9D" w14:textId="77777777" w:rsidR="009B00EB" w:rsidRPr="0049218D" w:rsidRDefault="009B00EB" w:rsidP="00875218">
            <w:pPr>
              <w:pStyle w:val="S1-Header2"/>
            </w:pPr>
            <w:bookmarkStart w:id="185" w:name="_Toc125783002"/>
            <w:bookmarkStart w:id="186" w:name="_Toc386028881"/>
            <w:r w:rsidRPr="0049218D">
              <w:lastRenderedPageBreak/>
              <w:t xml:space="preserve">Documents </w:t>
            </w:r>
            <w:r w:rsidR="003454B7" w:rsidRPr="0049218D">
              <w:t>E</w:t>
            </w:r>
            <w:r w:rsidRPr="0049218D">
              <w:t xml:space="preserve">stablishing the </w:t>
            </w:r>
            <w:r w:rsidR="003454B7" w:rsidRPr="0049218D">
              <w:t>E</w:t>
            </w:r>
            <w:r w:rsidRPr="0049218D">
              <w:t>ligibility of</w:t>
            </w:r>
            <w:r w:rsidR="004355B2">
              <w:t xml:space="preserve"> the</w:t>
            </w:r>
            <w:r w:rsidRPr="0049218D">
              <w:t xml:space="preserve">  </w:t>
            </w:r>
            <w:bookmarkEnd w:id="185"/>
            <w:r w:rsidR="003767F6">
              <w:t>Plant and Installation Services</w:t>
            </w:r>
            <w:bookmarkEnd w:id="186"/>
          </w:p>
        </w:tc>
        <w:tc>
          <w:tcPr>
            <w:tcW w:w="6840" w:type="dxa"/>
          </w:tcPr>
          <w:p w14:paraId="3FC1054C" w14:textId="77777777" w:rsidR="009B00EB" w:rsidRPr="0049218D" w:rsidRDefault="00E53B71" w:rsidP="009A23B8">
            <w:pPr>
              <w:pStyle w:val="S1-subpara"/>
            </w:pPr>
            <w:r w:rsidRPr="0049218D">
              <w:t xml:space="preserve">To establish the eligibility of the </w:t>
            </w:r>
            <w:r w:rsidR="003767F6">
              <w:t>Plant and Installation Services</w:t>
            </w:r>
            <w:r w:rsidRPr="0049218D">
              <w:t xml:space="preserve"> in accordance with ITB Clause 5, Bidders shall complete the country of origin declarations in the Price Schedule Forms, included in Section IV, Bidding Forms.</w:t>
            </w:r>
          </w:p>
        </w:tc>
      </w:tr>
      <w:tr w:rsidR="001E41A2" w:rsidRPr="0049218D" w14:paraId="1C16CB97" w14:textId="77777777">
        <w:tblPrEx>
          <w:tblCellMar>
            <w:top w:w="0" w:type="dxa"/>
            <w:bottom w:w="0" w:type="dxa"/>
          </w:tblCellMar>
        </w:tblPrEx>
        <w:tc>
          <w:tcPr>
            <w:tcW w:w="2430" w:type="dxa"/>
          </w:tcPr>
          <w:p w14:paraId="538C023A" w14:textId="77777777" w:rsidR="001E41A2" w:rsidRPr="0049218D" w:rsidRDefault="001E41A2" w:rsidP="00875218">
            <w:pPr>
              <w:pStyle w:val="S1-Header2"/>
            </w:pPr>
            <w:bookmarkStart w:id="187" w:name="_Toc125783003"/>
            <w:bookmarkStart w:id="188" w:name="_Toc386028882"/>
            <w:r w:rsidRPr="0049218D">
              <w:t xml:space="preserve">Documents Establishing the </w:t>
            </w:r>
            <w:r w:rsidR="00995B52" w:rsidRPr="00C05555">
              <w:t>Eligibility and</w:t>
            </w:r>
            <w:r w:rsidR="00995B52">
              <w:t xml:space="preserve"> </w:t>
            </w:r>
            <w:r w:rsidRPr="0049218D">
              <w:t>Qualifications of the Bidder</w:t>
            </w:r>
            <w:bookmarkEnd w:id="187"/>
            <w:bookmarkEnd w:id="188"/>
          </w:p>
        </w:tc>
        <w:tc>
          <w:tcPr>
            <w:tcW w:w="6840" w:type="dxa"/>
          </w:tcPr>
          <w:p w14:paraId="3D3E5A31" w14:textId="77777777" w:rsidR="001E41A2" w:rsidRPr="0049218D" w:rsidRDefault="001E41A2" w:rsidP="009A23B8">
            <w:pPr>
              <w:pStyle w:val="S1-subpara"/>
            </w:pPr>
            <w:r w:rsidRPr="0049218D">
              <w:t xml:space="preserve">To establish its </w:t>
            </w:r>
            <w:r w:rsidR="00995B52" w:rsidRPr="00875218">
              <w:t xml:space="preserve">eligibility and </w:t>
            </w:r>
            <w:r w:rsidRPr="0049218D">
              <w:t xml:space="preserve">qualifications to perform the Contract in accordance with Section III, Evaluation </w:t>
            </w:r>
            <w:r w:rsidRPr="0049218D">
              <w:rPr>
                <w:iCs/>
              </w:rPr>
              <w:t>and Qualification</w:t>
            </w:r>
            <w:r w:rsidRPr="0049218D">
              <w:t xml:space="preserve"> Criteria, the Bidder shall provide the information requested in the corresponding information sheets included in Section IV, Bidding Forms.</w:t>
            </w:r>
          </w:p>
        </w:tc>
      </w:tr>
      <w:tr w:rsidR="00892ED6" w:rsidRPr="0049218D" w14:paraId="42F73F04" w14:textId="77777777">
        <w:tblPrEx>
          <w:tblCellMar>
            <w:top w:w="0" w:type="dxa"/>
            <w:bottom w:w="0" w:type="dxa"/>
          </w:tblCellMar>
        </w:tblPrEx>
        <w:tc>
          <w:tcPr>
            <w:tcW w:w="2430" w:type="dxa"/>
          </w:tcPr>
          <w:p w14:paraId="318D25C4" w14:textId="77777777" w:rsidR="00892ED6" w:rsidRPr="00073D94" w:rsidRDefault="00B524A6" w:rsidP="00875218">
            <w:pPr>
              <w:pStyle w:val="S1-Header2"/>
            </w:pPr>
            <w:bookmarkStart w:id="189" w:name="_Toc125783004"/>
            <w:bookmarkStart w:id="190" w:name="_Toc386028883"/>
            <w:r>
              <w:t xml:space="preserve">Documents establishing conformity of the </w:t>
            </w:r>
            <w:bookmarkEnd w:id="189"/>
            <w:r w:rsidR="003767F6">
              <w:t>Plant and Installation Services</w:t>
            </w:r>
            <w:bookmarkEnd w:id="190"/>
          </w:p>
        </w:tc>
        <w:tc>
          <w:tcPr>
            <w:tcW w:w="6840" w:type="dxa"/>
          </w:tcPr>
          <w:p w14:paraId="0EEE95BD" w14:textId="77777777" w:rsidR="00892ED6" w:rsidRPr="00073D94" w:rsidRDefault="00892ED6" w:rsidP="009A23B8">
            <w:pPr>
              <w:pStyle w:val="S1-subpara"/>
            </w:pPr>
            <w:r w:rsidRPr="00073D94">
              <w:t xml:space="preserve">The Bidder shall furnish </w:t>
            </w:r>
            <w:r w:rsidR="00073D94" w:rsidRPr="00073D94">
              <w:t>the</w:t>
            </w:r>
            <w:r w:rsidRPr="00073D94">
              <w:t xml:space="preserve"> information stipulated in Section IV, in sufficient detail to demonstrate </w:t>
            </w:r>
            <w:r w:rsidR="00B524A6">
              <w:t>substantial responsiveness</w:t>
            </w:r>
            <w:r w:rsidR="00B524A6" w:rsidRPr="00073D94">
              <w:t xml:space="preserve"> </w:t>
            </w:r>
            <w:r w:rsidRPr="00073D94">
              <w:t xml:space="preserve">of the Bidders’ proposal to the </w:t>
            </w:r>
            <w:r w:rsidR="00B0230A">
              <w:t>Employer’s</w:t>
            </w:r>
            <w:r w:rsidR="00B0230A" w:rsidRPr="00073D94">
              <w:t xml:space="preserve"> </w:t>
            </w:r>
            <w:r w:rsidRPr="00073D94">
              <w:t xml:space="preserve">requirements and the completion time.  </w:t>
            </w:r>
          </w:p>
          <w:p w14:paraId="71F33CB6" w14:textId="77777777" w:rsidR="00892ED6" w:rsidRPr="0049218D" w:rsidRDefault="00286547" w:rsidP="009A23B8">
            <w:pPr>
              <w:pStyle w:val="S1-subpara"/>
            </w:pPr>
            <w:r w:rsidRPr="0049218D">
              <w:t xml:space="preserve">For </w:t>
            </w:r>
            <w:r w:rsidR="004E5BA4" w:rsidRPr="0049218D">
              <w:t>major</w:t>
            </w:r>
            <w:r w:rsidRPr="0049218D">
              <w:t xml:space="preserve"> items of </w:t>
            </w:r>
            <w:r w:rsidR="003767F6">
              <w:t>Plant and Installation Services</w:t>
            </w:r>
            <w:r w:rsidRPr="0049218D">
              <w:t xml:space="preserve"> as listed by the </w:t>
            </w:r>
            <w:r w:rsidR="00F30FF4" w:rsidRPr="00F30FF4">
              <w:t>Employer</w:t>
            </w:r>
            <w:r w:rsidRPr="0049218D">
              <w:t xml:space="preserve"> in Section III, Evaluation and Qualification Criteria, </w:t>
            </w:r>
            <w:r w:rsidR="00201806" w:rsidRPr="0049218D">
              <w:t>which the Bidder intends to purchase or subcontract, the Bidder</w:t>
            </w:r>
            <w:r w:rsidR="00892ED6" w:rsidRPr="0049218D">
              <w:t xml:space="preserve"> shall give details of the name and nationality of the proposed Subcontractor</w:t>
            </w:r>
            <w:r w:rsidR="00201806" w:rsidRPr="0049218D">
              <w:t>s</w:t>
            </w:r>
            <w:r w:rsidR="00892ED6" w:rsidRPr="0049218D">
              <w:t xml:space="preserve">, including </w:t>
            </w:r>
            <w:r w:rsidR="00B75A1C" w:rsidRPr="0049218D">
              <w:t>manufacturer</w:t>
            </w:r>
            <w:r w:rsidR="00892ED6" w:rsidRPr="0049218D">
              <w:t xml:space="preserve">s, for each of those items. </w:t>
            </w:r>
            <w:r w:rsidR="00201806" w:rsidRPr="0049218D">
              <w:t xml:space="preserve">In addition, the Bidder shall include in its bid information establishing compliance with the requirements specified by the </w:t>
            </w:r>
            <w:r w:rsidR="00F30FF4" w:rsidRPr="00F30FF4">
              <w:t>Employer</w:t>
            </w:r>
            <w:r w:rsidR="00201806" w:rsidRPr="0049218D">
              <w:t xml:space="preserve"> for these items. </w:t>
            </w:r>
            <w:r w:rsidR="00892ED6" w:rsidRPr="0049218D">
              <w:t xml:space="preserve"> Quoted rates and prices will be deemed to apply to whichever Subcontractor is appointed, and no adjustment of the rates and prices will be permitted.</w:t>
            </w:r>
          </w:p>
          <w:p w14:paraId="1B6D1625" w14:textId="77777777" w:rsidR="00892ED6" w:rsidRPr="0049218D" w:rsidRDefault="00892ED6" w:rsidP="009A23B8">
            <w:pPr>
              <w:pStyle w:val="S1-subpara"/>
            </w:pPr>
            <w:r w:rsidRPr="0049218D">
              <w:t xml:space="preserve">The Bidder shall be responsible for ensuring that any Subcontractor proposed complies with the requirements of ITB 4, and that any plant, or services to be provided by the Subcontractor comply with the requirements of ITB </w:t>
            </w:r>
            <w:r w:rsidR="006802A3" w:rsidRPr="0049218D">
              <w:t xml:space="preserve">5 </w:t>
            </w:r>
            <w:r w:rsidRPr="0049218D">
              <w:t xml:space="preserve">and ITB </w:t>
            </w:r>
            <w:r w:rsidR="006802A3" w:rsidRPr="0049218D">
              <w:t>15.1</w:t>
            </w:r>
          </w:p>
        </w:tc>
      </w:tr>
      <w:tr w:rsidR="001E41A2" w:rsidRPr="0049218D" w14:paraId="4C5805FB" w14:textId="77777777">
        <w:tblPrEx>
          <w:tblCellMar>
            <w:top w:w="0" w:type="dxa"/>
            <w:bottom w:w="0" w:type="dxa"/>
          </w:tblCellMar>
        </w:tblPrEx>
        <w:tc>
          <w:tcPr>
            <w:tcW w:w="2430" w:type="dxa"/>
          </w:tcPr>
          <w:p w14:paraId="2239516D" w14:textId="77777777" w:rsidR="001E41A2" w:rsidRPr="0049218D" w:rsidRDefault="001E41A2" w:rsidP="00875218">
            <w:pPr>
              <w:pStyle w:val="S1-Header2"/>
            </w:pPr>
            <w:bookmarkStart w:id="191" w:name="_Toc438438835"/>
            <w:bookmarkStart w:id="192" w:name="_Toc438532588"/>
            <w:bookmarkStart w:id="193" w:name="_Toc438733979"/>
            <w:bookmarkStart w:id="194" w:name="_Toc438907018"/>
            <w:bookmarkStart w:id="195" w:name="_Toc438907217"/>
            <w:bookmarkStart w:id="196" w:name="_Toc23236760"/>
            <w:bookmarkStart w:id="197" w:name="_Toc125783005"/>
            <w:bookmarkStart w:id="198" w:name="_Toc386028884"/>
            <w:r w:rsidRPr="0049218D">
              <w:t>Bid Prices and Discounts</w:t>
            </w:r>
            <w:bookmarkEnd w:id="191"/>
            <w:bookmarkEnd w:id="192"/>
            <w:bookmarkEnd w:id="193"/>
            <w:bookmarkEnd w:id="194"/>
            <w:bookmarkEnd w:id="195"/>
            <w:bookmarkEnd w:id="196"/>
            <w:bookmarkEnd w:id="197"/>
            <w:bookmarkEnd w:id="198"/>
          </w:p>
        </w:tc>
        <w:tc>
          <w:tcPr>
            <w:tcW w:w="6840" w:type="dxa"/>
          </w:tcPr>
          <w:p w14:paraId="0BF57554" w14:textId="77777777" w:rsidR="00D131F3" w:rsidRPr="0049218D" w:rsidRDefault="00D131F3" w:rsidP="009A23B8">
            <w:pPr>
              <w:pStyle w:val="S1-subpara"/>
            </w:pPr>
            <w:r w:rsidRPr="0049218D">
              <w:t xml:space="preserve">Unless otherwise </w:t>
            </w:r>
            <w:r w:rsidRPr="00032D79">
              <w:rPr>
                <w:b/>
              </w:rPr>
              <w:t xml:space="preserve">specified in the </w:t>
            </w:r>
            <w:r w:rsidR="0053264F" w:rsidRPr="00032D79">
              <w:rPr>
                <w:b/>
              </w:rPr>
              <w:t>BDS</w:t>
            </w:r>
            <w:r w:rsidRPr="00032D79">
              <w:rPr>
                <w:b/>
              </w:rPr>
              <w:t>,</w:t>
            </w:r>
            <w:r w:rsidRPr="0049218D">
              <w:t xml:space="preserve"> bidders shall quote for the entire </w:t>
            </w:r>
            <w:r w:rsidR="003767F6">
              <w:t>Plant and Installation Services</w:t>
            </w:r>
            <w:r w:rsidRPr="0049218D">
              <w:t xml:space="preserve"> on a </w:t>
            </w:r>
            <w:r w:rsidR="00442E6C">
              <w:t>“</w:t>
            </w:r>
            <w:r w:rsidRPr="0049218D">
              <w:t>single responsibility</w:t>
            </w:r>
            <w:r w:rsidR="00442E6C">
              <w:t>”</w:t>
            </w:r>
            <w:r w:rsidRPr="0049218D">
              <w:t xml:space="preserve"> basis such that the total bid price covers all the Contractor’s obligations mentioned in or to be reasonably inferred from the bidding docum</w:t>
            </w:r>
            <w:r w:rsidR="00C97CF5" w:rsidRPr="0049218D">
              <w:t>ent</w:t>
            </w:r>
            <w:r w:rsidRPr="0049218D">
              <w:t xml:space="preserve"> in respect of the design, manufacture, including procurement and subcontracting (if any), delivery, construction, installation and completion of the </w:t>
            </w:r>
            <w:r w:rsidR="00C97CF5" w:rsidRPr="0049218D">
              <w:t>plant</w:t>
            </w:r>
            <w:r w:rsidRPr="0049218D">
              <w:t>.  This includes all requirements under the Contractor’s responsibilities for testing, pre-commissi</w:t>
            </w:r>
            <w:r w:rsidR="00C97CF5" w:rsidRPr="0049218D">
              <w:t>oning and commissioning of the plant</w:t>
            </w:r>
            <w:r w:rsidRPr="0049218D">
              <w:t xml:space="preserve"> and, where so r</w:t>
            </w:r>
            <w:r w:rsidR="001A5D2D" w:rsidRPr="0049218D">
              <w:t xml:space="preserve">equired by the </w:t>
            </w:r>
            <w:r w:rsidR="001A5D2D" w:rsidRPr="0049218D">
              <w:lastRenderedPageBreak/>
              <w:t>bidding document</w:t>
            </w:r>
            <w:r w:rsidRPr="0049218D">
              <w:t>, the acquisition of all permits, approvals and licenses, etc.; the operation, maintenance and training services and such other items and servi</w:t>
            </w:r>
            <w:r w:rsidR="0053264F" w:rsidRPr="0049218D">
              <w:t>ces as may be specified in the Bidding Document</w:t>
            </w:r>
            <w:r w:rsidRPr="0049218D">
              <w:t xml:space="preserve">, all in accordance with the requirements of the General </w:t>
            </w:r>
            <w:r w:rsidR="00E654CA" w:rsidRPr="0049218D">
              <w:t>Conditions</w:t>
            </w:r>
            <w:r w:rsidRPr="0049218D">
              <w:t xml:space="preserve">. Items against which no price is entered by the Bidder will not be paid for by the </w:t>
            </w:r>
            <w:r w:rsidR="00F30FF4" w:rsidRPr="00F30FF4">
              <w:t>Employer</w:t>
            </w:r>
            <w:r w:rsidRPr="0049218D">
              <w:t xml:space="preserve"> when executed and shall be deemed to be covered by the prices for other items.</w:t>
            </w:r>
          </w:p>
          <w:p w14:paraId="62A2C9DE" w14:textId="77777777" w:rsidR="006E7B93" w:rsidRPr="0049218D" w:rsidRDefault="00D131F3" w:rsidP="009A23B8">
            <w:pPr>
              <w:pStyle w:val="S1-subpara"/>
            </w:pPr>
            <w:r w:rsidRPr="0049218D">
              <w:t>Bidders are required to quote the price for the commercial, contractual and technical obligations o</w:t>
            </w:r>
            <w:r w:rsidR="001A5D2D" w:rsidRPr="0049218D">
              <w:t>utlined in the bidding document</w:t>
            </w:r>
            <w:r w:rsidRPr="0049218D">
              <w:t xml:space="preserve">.  </w:t>
            </w:r>
          </w:p>
          <w:p w14:paraId="1A2725E3" w14:textId="77777777" w:rsidR="00524033" w:rsidRDefault="00D131F3" w:rsidP="009A23B8">
            <w:pPr>
              <w:pStyle w:val="S1-subpara"/>
            </w:pPr>
            <w:r w:rsidRPr="0049218D">
              <w:t>Bidders shall give a breakdown of the prices in the manner and detail called for in the Price Schedules</w:t>
            </w:r>
            <w:r w:rsidR="00D67340" w:rsidRPr="0049218D">
              <w:t xml:space="preserve"> included in Section IV, Bidding Forms</w:t>
            </w:r>
            <w:r w:rsidR="00524033">
              <w:t>.</w:t>
            </w:r>
          </w:p>
          <w:p w14:paraId="6AE53FF1" w14:textId="77777777" w:rsidR="00D131F3" w:rsidRPr="00875218" w:rsidRDefault="00524033" w:rsidP="00524033">
            <w:pPr>
              <w:pStyle w:val="S1-subpara"/>
            </w:pPr>
            <w:r w:rsidRPr="00875218">
              <w:t>D</w:t>
            </w:r>
            <w:r w:rsidR="00566D88" w:rsidRPr="00875218">
              <w:t xml:space="preserve">epending on the scope of the Contract, the Price Schedules may comprise up to the six (6) schedules listed below.  </w:t>
            </w:r>
            <w:r w:rsidR="00390C60" w:rsidRPr="00875218">
              <w:t>S</w:t>
            </w:r>
            <w:r w:rsidR="00D131F3" w:rsidRPr="00875218">
              <w:t xml:space="preserve">eparate numbered Schedules </w:t>
            </w:r>
            <w:r w:rsidR="006E64BA" w:rsidRPr="00875218">
              <w:t>included in Section IV, Bidding Forms</w:t>
            </w:r>
            <w:r w:rsidR="00641492" w:rsidRPr="00875218">
              <w:t>,</w:t>
            </w:r>
            <w:r w:rsidR="000F119D" w:rsidRPr="00875218">
              <w:t xml:space="preserve"> from those numbered 1-4 below</w:t>
            </w:r>
            <w:r w:rsidR="00F355D4" w:rsidRPr="00875218">
              <w:t>,</w:t>
            </w:r>
            <w:r w:rsidR="006E64BA" w:rsidRPr="00875218">
              <w:t xml:space="preserve"> </w:t>
            </w:r>
            <w:r w:rsidR="00D131F3" w:rsidRPr="00875218">
              <w:t>shall be used for each of the elements</w:t>
            </w:r>
            <w:r w:rsidR="000F119D" w:rsidRPr="00875218">
              <w:t xml:space="preserve"> of the Plant and Installation Services</w:t>
            </w:r>
            <w:r w:rsidR="00D131F3" w:rsidRPr="00875218">
              <w:t>.  The total a</w:t>
            </w:r>
            <w:r w:rsidR="006E64BA" w:rsidRPr="00875218">
              <w:t>mount from each Schedule</w:t>
            </w:r>
            <w:r w:rsidR="000F119D" w:rsidRPr="00875218">
              <w:t xml:space="preserve"> corresponding to an element of the Plant and Installation Services</w:t>
            </w:r>
            <w:r w:rsidR="006E64BA" w:rsidRPr="00875218">
              <w:t xml:space="preserve"> </w:t>
            </w:r>
            <w:r w:rsidR="00D131F3" w:rsidRPr="00875218">
              <w:t>shall be summarize</w:t>
            </w:r>
            <w:r w:rsidR="006E64BA" w:rsidRPr="00875218">
              <w:t xml:space="preserve">d in </w:t>
            </w:r>
            <w:r w:rsidR="00566D88" w:rsidRPr="00875218">
              <w:t xml:space="preserve">the </w:t>
            </w:r>
            <w:r w:rsidRPr="00875218">
              <w:t>s</w:t>
            </w:r>
            <w:r w:rsidR="00566D88" w:rsidRPr="00875218">
              <w:t xml:space="preserve">chedule titled </w:t>
            </w:r>
            <w:r w:rsidR="006E64BA" w:rsidRPr="00875218">
              <w:t>Grand Summary</w:t>
            </w:r>
            <w:r w:rsidR="00566D88" w:rsidRPr="00875218">
              <w:t>,</w:t>
            </w:r>
            <w:r w:rsidR="006E64BA" w:rsidRPr="00875218">
              <w:t xml:space="preserve"> (Schedule </w:t>
            </w:r>
            <w:r w:rsidR="00E50419" w:rsidRPr="00875218">
              <w:t>5</w:t>
            </w:r>
            <w:r w:rsidR="00D131F3" w:rsidRPr="00875218">
              <w:t>)</w:t>
            </w:r>
            <w:r w:rsidR="000F119D" w:rsidRPr="00875218">
              <w:t>,</w:t>
            </w:r>
            <w:r w:rsidR="00D131F3" w:rsidRPr="00875218">
              <w:t xml:space="preserve"> giving the total bid price(s) to be entered in the </w:t>
            </w:r>
            <w:r w:rsidR="00DE1C88" w:rsidRPr="00875218">
              <w:t>Letter of Bid</w:t>
            </w:r>
            <w:r w:rsidR="00D131F3" w:rsidRPr="00875218">
              <w:t>.</w:t>
            </w:r>
          </w:p>
          <w:p w14:paraId="77D2EF84" w14:textId="77777777" w:rsidR="00D131F3" w:rsidRPr="00875218" w:rsidRDefault="00D131F3" w:rsidP="002C01B7">
            <w:pPr>
              <w:spacing w:after="200"/>
              <w:ind w:left="2232" w:right="-72" w:hanging="1620"/>
            </w:pPr>
            <w:r w:rsidRPr="00875218">
              <w:t>Schedule No. 1</w:t>
            </w:r>
            <w:r w:rsidRPr="00875218">
              <w:tab/>
              <w:t>Plant (including Mandatory Spare Parts) Supplied from Abroad</w:t>
            </w:r>
          </w:p>
          <w:p w14:paraId="723B9B9A" w14:textId="77777777" w:rsidR="00D131F3" w:rsidRPr="00875218" w:rsidRDefault="00D131F3" w:rsidP="002C01B7">
            <w:pPr>
              <w:spacing w:after="200"/>
              <w:ind w:left="2232" w:right="-72" w:hanging="1620"/>
            </w:pPr>
            <w:r w:rsidRPr="00875218">
              <w:t>Schedule No. 2</w:t>
            </w:r>
            <w:r w:rsidRPr="00875218">
              <w:tab/>
              <w:t xml:space="preserve">Plant (including Mandatory Spare Parts) Supplied from within the </w:t>
            </w:r>
            <w:r w:rsidR="00F30FF4" w:rsidRPr="00875218">
              <w:t>Employer</w:t>
            </w:r>
            <w:r w:rsidRPr="00875218">
              <w:t>’s Country</w:t>
            </w:r>
          </w:p>
          <w:p w14:paraId="73CD5E80" w14:textId="77777777" w:rsidR="00D131F3" w:rsidRPr="00875218" w:rsidRDefault="00D131F3" w:rsidP="002C01B7">
            <w:pPr>
              <w:spacing w:after="200"/>
              <w:ind w:left="2232" w:right="-72" w:hanging="1620"/>
            </w:pPr>
            <w:r w:rsidRPr="00875218">
              <w:t>Schedule No. 3</w:t>
            </w:r>
            <w:r w:rsidRPr="00875218">
              <w:tab/>
            </w:r>
            <w:r w:rsidR="00E50419" w:rsidRPr="00875218">
              <w:t>Design Services</w:t>
            </w:r>
          </w:p>
          <w:p w14:paraId="28AF4292" w14:textId="77777777" w:rsidR="00D131F3" w:rsidRPr="00875218" w:rsidRDefault="00D131F3" w:rsidP="002C01B7">
            <w:pPr>
              <w:spacing w:after="200"/>
              <w:ind w:left="2232" w:right="-72" w:hanging="1620"/>
            </w:pPr>
            <w:r w:rsidRPr="00875218">
              <w:t>Schedule No. 4</w:t>
            </w:r>
            <w:r w:rsidRPr="00875218">
              <w:tab/>
              <w:t>Installation Services</w:t>
            </w:r>
          </w:p>
          <w:p w14:paraId="6699AE6F" w14:textId="77777777" w:rsidR="00D131F3" w:rsidRPr="00875218" w:rsidRDefault="006E64BA" w:rsidP="002C01B7">
            <w:pPr>
              <w:spacing w:after="200"/>
              <w:ind w:left="2232" w:right="-72" w:hanging="1620"/>
            </w:pPr>
            <w:r w:rsidRPr="00875218">
              <w:t xml:space="preserve">Schedule No. </w:t>
            </w:r>
            <w:r w:rsidR="00E50419" w:rsidRPr="00875218">
              <w:t>5</w:t>
            </w:r>
            <w:r w:rsidR="00D131F3" w:rsidRPr="00875218">
              <w:tab/>
              <w:t>Gra</w:t>
            </w:r>
            <w:r w:rsidRPr="00875218">
              <w:t xml:space="preserve">nd Summary (Schedule Nos. 1 to </w:t>
            </w:r>
            <w:r w:rsidR="00E50419" w:rsidRPr="00875218">
              <w:t>4</w:t>
            </w:r>
            <w:r w:rsidR="00D131F3" w:rsidRPr="00875218">
              <w:t>)</w:t>
            </w:r>
          </w:p>
          <w:p w14:paraId="30C5B889" w14:textId="77777777" w:rsidR="00D131F3" w:rsidRPr="00875218" w:rsidRDefault="006E64BA" w:rsidP="002C01B7">
            <w:pPr>
              <w:spacing w:after="200"/>
              <w:ind w:left="2232" w:right="-72" w:hanging="1620"/>
            </w:pPr>
            <w:r w:rsidRPr="00875218">
              <w:t xml:space="preserve">Schedule No. </w:t>
            </w:r>
            <w:r w:rsidR="00E50419" w:rsidRPr="00875218">
              <w:t>6</w:t>
            </w:r>
            <w:r w:rsidR="00D131F3" w:rsidRPr="00875218">
              <w:tab/>
              <w:t>Recommended Spare Parts</w:t>
            </w:r>
          </w:p>
          <w:p w14:paraId="2C451BF0" w14:textId="77777777" w:rsidR="00D131F3" w:rsidRPr="00875218" w:rsidRDefault="00D131F3" w:rsidP="002C01B7">
            <w:pPr>
              <w:spacing w:after="200"/>
              <w:ind w:left="634" w:right="-72"/>
            </w:pPr>
            <w:r w:rsidRPr="00875218">
              <w:t xml:space="preserve">Bidders shall note that the plant and equipment included in Schedule Nos. 1 and 2 above </w:t>
            </w:r>
            <w:r w:rsidRPr="00875218">
              <w:rPr>
                <w:b/>
              </w:rPr>
              <w:t>exclude</w:t>
            </w:r>
            <w:r w:rsidRPr="00875218">
              <w:t xml:space="preserve"> materials used for civil, building and other construction works.  All such materials shall be included and priced under Schedule No. 4, Installation Services.</w:t>
            </w:r>
          </w:p>
          <w:p w14:paraId="724D9A8E" w14:textId="77777777" w:rsidR="00D131F3" w:rsidRPr="0049218D" w:rsidRDefault="00D131F3" w:rsidP="00831A99">
            <w:pPr>
              <w:pStyle w:val="S1-subpara"/>
            </w:pPr>
            <w:r w:rsidRPr="0049218D">
              <w:t>In the Schedules, bidders shall give the required details and a breakdown of their prices as follows:</w:t>
            </w:r>
          </w:p>
          <w:p w14:paraId="262F27A8" w14:textId="77777777" w:rsidR="00523147" w:rsidRPr="0049218D" w:rsidRDefault="00D131F3" w:rsidP="002C01B7">
            <w:pPr>
              <w:spacing w:after="200"/>
              <w:ind w:left="1210" w:right="-72" w:hanging="576"/>
            </w:pPr>
            <w:r w:rsidRPr="0049218D">
              <w:lastRenderedPageBreak/>
              <w:t>(a)</w:t>
            </w:r>
            <w:r w:rsidRPr="0049218D">
              <w:tab/>
              <w:t>Plant to be suppli</w:t>
            </w:r>
            <w:r w:rsidR="00523147" w:rsidRPr="0049218D">
              <w:t xml:space="preserve">ed </w:t>
            </w:r>
            <w:r w:rsidR="00523147" w:rsidRPr="007F2180">
              <w:t>from abroad</w:t>
            </w:r>
            <w:r w:rsidR="00523147" w:rsidRPr="00875218">
              <w:t xml:space="preserve"> (Schedule No. 1)</w:t>
            </w:r>
            <w:r w:rsidR="00523147" w:rsidRPr="0049218D">
              <w:t xml:space="preserve">: </w:t>
            </w:r>
          </w:p>
          <w:p w14:paraId="7A112B6C" w14:textId="77777777" w:rsidR="00D131F3" w:rsidRPr="0049218D" w:rsidRDefault="00BE26FD" w:rsidP="002C01B7">
            <w:pPr>
              <w:spacing w:after="200"/>
              <w:ind w:left="1242" w:right="-72"/>
            </w:pPr>
            <w:r>
              <w:t>T</w:t>
            </w:r>
            <w:r w:rsidR="00523147" w:rsidRPr="0049218D">
              <w:t xml:space="preserve">he price of the plant </w:t>
            </w:r>
            <w:r w:rsidR="00D131F3" w:rsidRPr="0049218D">
              <w:t xml:space="preserve">shall be quoted </w:t>
            </w:r>
            <w:r w:rsidR="00E253CB">
              <w:t xml:space="preserve">on CIP-named place of destination </w:t>
            </w:r>
            <w:r w:rsidR="005802C0">
              <w:t xml:space="preserve">basis </w:t>
            </w:r>
            <w:r w:rsidR="00E253CB">
              <w:t>as</w:t>
            </w:r>
            <w:r w:rsidR="00E253CB" w:rsidRPr="0049218D">
              <w:t xml:space="preserve"> </w:t>
            </w:r>
            <w:r w:rsidR="00523147" w:rsidRPr="00032D79">
              <w:rPr>
                <w:b/>
              </w:rPr>
              <w:t>specified in the BDS</w:t>
            </w:r>
            <w:r w:rsidR="00AA75B5">
              <w:t xml:space="preserve"> </w:t>
            </w:r>
          </w:p>
          <w:p w14:paraId="7FBBD4CD" w14:textId="77777777" w:rsidR="00523147" w:rsidRPr="00B93CBA" w:rsidRDefault="00D131F3" w:rsidP="002C01B7">
            <w:pPr>
              <w:spacing w:after="200"/>
              <w:ind w:left="1210" w:right="-72" w:hanging="576"/>
            </w:pPr>
            <w:r w:rsidRPr="0049218D">
              <w:t>(b)</w:t>
            </w:r>
            <w:r w:rsidRPr="0049218D">
              <w:tab/>
            </w:r>
            <w:r w:rsidRPr="00B93CBA">
              <w:t xml:space="preserve">Plant manufactured within the Employer’s country </w:t>
            </w:r>
            <w:r w:rsidRPr="00875218">
              <w:t>(Schedule No. 2)</w:t>
            </w:r>
            <w:r w:rsidR="00523147" w:rsidRPr="00875218">
              <w:t>:</w:t>
            </w:r>
          </w:p>
          <w:p w14:paraId="63DFC55D" w14:textId="77777777" w:rsidR="00442E6C" w:rsidRDefault="00E253CB" w:rsidP="00400548">
            <w:pPr>
              <w:autoSpaceDE w:val="0"/>
              <w:autoSpaceDN w:val="0"/>
              <w:adjustRightInd w:val="0"/>
              <w:spacing w:after="200"/>
              <w:ind w:left="1598" w:hanging="360"/>
              <w:rPr>
                <w:color w:val="000000"/>
                <w:szCs w:val="24"/>
              </w:rPr>
            </w:pPr>
            <w:r w:rsidRPr="00B93CBA">
              <w:t xml:space="preserve">(i) </w:t>
            </w:r>
            <w:r w:rsidR="002C01B7">
              <w:tab/>
            </w:r>
            <w:r w:rsidR="00442E6C">
              <w:rPr>
                <w:color w:val="000000"/>
                <w:szCs w:val="24"/>
              </w:rPr>
              <w:t>The price of the plant shall be quoted on an EXW Incoterm basis (such as “ex-works,” “ex-factory,” “ex-warehouse” or “off-the-shelf,” as applicable),</w:t>
            </w:r>
          </w:p>
          <w:p w14:paraId="1AA37B98" w14:textId="77777777" w:rsidR="00B747BA" w:rsidRPr="00442E6C" w:rsidRDefault="00E253CB" w:rsidP="00400548">
            <w:pPr>
              <w:autoSpaceDE w:val="0"/>
              <w:autoSpaceDN w:val="0"/>
              <w:adjustRightInd w:val="0"/>
              <w:spacing w:after="200"/>
              <w:ind w:left="1598" w:hanging="360"/>
              <w:rPr>
                <w:color w:val="000000"/>
                <w:szCs w:val="24"/>
              </w:rPr>
            </w:pPr>
            <w:r w:rsidRPr="00B93CBA">
              <w:t>(ii)</w:t>
            </w:r>
            <w:r w:rsidR="00BE26FD" w:rsidRPr="00B93CBA" w:rsidDel="00BE26FD">
              <w:t xml:space="preserve"> </w:t>
            </w:r>
            <w:r w:rsidR="002C01B7">
              <w:tab/>
            </w:r>
            <w:r w:rsidR="00442E6C" w:rsidRPr="00442E6C">
              <w:t>Sales tax and all other taxes payable in the Employer’s</w:t>
            </w:r>
            <w:r w:rsidR="00442E6C" w:rsidRPr="00442E6C">
              <w:t xml:space="preserve"> country</w:t>
            </w:r>
            <w:r w:rsidR="00442E6C">
              <w:rPr>
                <w:color w:val="000000"/>
                <w:szCs w:val="24"/>
              </w:rPr>
              <w:t xml:space="preserve"> on the plant if the contract is awarded to the Bidder, and</w:t>
            </w:r>
            <w:r w:rsidR="00D131F3" w:rsidRPr="00B93CBA">
              <w:t xml:space="preserve"> </w:t>
            </w:r>
          </w:p>
          <w:p w14:paraId="0CC944E6" w14:textId="77777777" w:rsidR="00E253CB" w:rsidRPr="00B93CBA" w:rsidRDefault="00E253CB" w:rsidP="002C01B7">
            <w:pPr>
              <w:spacing w:after="200"/>
              <w:ind w:left="1642" w:right="-72" w:hanging="432"/>
            </w:pPr>
            <w:r w:rsidRPr="00B93CBA">
              <w:t xml:space="preserve">(iii) </w:t>
            </w:r>
            <w:r w:rsidR="002C01B7">
              <w:tab/>
            </w:r>
            <w:r w:rsidR="00B747BA" w:rsidRPr="00B93CBA">
              <w:t>The total price for the item.</w:t>
            </w:r>
          </w:p>
          <w:p w14:paraId="2064D465" w14:textId="77777777" w:rsidR="00D131F3" w:rsidRPr="001F2471" w:rsidRDefault="00D131F3" w:rsidP="002C01B7">
            <w:pPr>
              <w:spacing w:after="200"/>
              <w:ind w:left="1210" w:right="-72" w:hanging="576"/>
            </w:pPr>
            <w:r w:rsidRPr="0049218D">
              <w:t>(c)</w:t>
            </w:r>
            <w:r w:rsidRPr="0049218D">
              <w:tab/>
            </w:r>
            <w:r w:rsidR="00B747BA" w:rsidRPr="0049218D">
              <w:t>Design Services</w:t>
            </w:r>
            <w:r w:rsidRPr="0049218D">
              <w:t xml:space="preserve"> </w:t>
            </w:r>
            <w:r w:rsidRPr="00875218">
              <w:t>(Schedule No. 3).</w:t>
            </w:r>
          </w:p>
          <w:p w14:paraId="5734D9F1" w14:textId="77777777" w:rsidR="00D131F3" w:rsidRPr="0049218D" w:rsidRDefault="00D131F3" w:rsidP="002C01B7">
            <w:pPr>
              <w:spacing w:after="200"/>
              <w:ind w:left="1210" w:right="-72" w:hanging="576"/>
              <w:rPr>
                <w:i/>
              </w:rPr>
            </w:pPr>
            <w:r w:rsidRPr="0049218D">
              <w:t>(d)</w:t>
            </w:r>
            <w:r w:rsidRPr="0049218D">
              <w:tab/>
            </w:r>
            <w:r w:rsidRPr="00B93CBA">
              <w:t xml:space="preserve">Installation Services shall be quoted separately </w:t>
            </w:r>
            <w:r w:rsidRPr="00875218">
              <w:t>(Schedule No. 4)</w:t>
            </w:r>
            <w:r w:rsidRPr="00B93CBA">
              <w:t xml:space="preserve"> and shall include rates or prices for </w:t>
            </w:r>
            <w:r w:rsidR="00B747BA" w:rsidRPr="00B93CBA">
              <w:t>local transportation</w:t>
            </w:r>
            <w:r w:rsidR="00040335" w:rsidRPr="00B93CBA">
              <w:t xml:space="preserve"> to named place of </w:t>
            </w:r>
            <w:r w:rsidR="00CD392A">
              <w:t xml:space="preserve">final </w:t>
            </w:r>
            <w:r w:rsidR="00040335" w:rsidRPr="00B93CBA">
              <w:t xml:space="preserve">destination as </w:t>
            </w:r>
            <w:r w:rsidR="00040335" w:rsidRPr="00032D79">
              <w:rPr>
                <w:b/>
              </w:rPr>
              <w:t>specified in the BDS</w:t>
            </w:r>
            <w:r w:rsidR="00B747BA" w:rsidRPr="00032D79">
              <w:rPr>
                <w:b/>
              </w:rPr>
              <w:t>,</w:t>
            </w:r>
            <w:r w:rsidR="00B747BA" w:rsidRPr="00B93CBA">
              <w:t xml:space="preserve"> insurance and other services incidental to delivery of the plant, </w:t>
            </w:r>
            <w:r w:rsidRPr="00B93CBA">
              <w:t>all labor, contractor’s equipment, temporary works, materials, consumables and all matters and things of whatsoever nature, including operations and maintenance services, the provision of operations and maintenance manuals, training, etc., where ide</w:t>
            </w:r>
            <w:r w:rsidR="00F82684" w:rsidRPr="00B93CBA">
              <w:t>ntified in the Bidding Document</w:t>
            </w:r>
            <w:r w:rsidRPr="00B93CBA">
              <w:t>, as necessary f</w:t>
            </w:r>
            <w:r w:rsidR="0024532F" w:rsidRPr="00B93CBA">
              <w:t>or the proper execution of the i</w:t>
            </w:r>
            <w:r w:rsidRPr="00B93CBA">
              <w:t xml:space="preserve">nstallation </w:t>
            </w:r>
            <w:r w:rsidR="0024532F" w:rsidRPr="00B93CBA">
              <w:t>and other s</w:t>
            </w:r>
            <w:r w:rsidRPr="00B93CBA">
              <w:t>ervices, including all taxes, duties, levies and charges payable in the Employer’s country as of twenty-eight (28) days prior to the deadline for submission of bids</w:t>
            </w:r>
            <w:r w:rsidR="00A43A63">
              <w:t xml:space="preserve"> unless otherwise specified in the </w:t>
            </w:r>
            <w:r w:rsidR="00A43A63" w:rsidRPr="00A43A63">
              <w:rPr>
                <w:b/>
              </w:rPr>
              <w:t>BDS</w:t>
            </w:r>
            <w:r w:rsidRPr="00B93CBA">
              <w:t>.</w:t>
            </w:r>
            <w:r w:rsidR="00040335">
              <w:rPr>
                <w:i/>
              </w:rPr>
              <w:t xml:space="preserve">  </w:t>
            </w:r>
          </w:p>
          <w:p w14:paraId="2199D5AF" w14:textId="77777777" w:rsidR="00D131F3" w:rsidRPr="0049218D" w:rsidRDefault="00D131F3" w:rsidP="002C01B7">
            <w:pPr>
              <w:spacing w:after="200"/>
              <w:ind w:left="1210" w:right="-72" w:hanging="576"/>
            </w:pPr>
            <w:r w:rsidRPr="0049218D">
              <w:t>(e)</w:t>
            </w:r>
            <w:r w:rsidRPr="0049218D">
              <w:tab/>
              <w:t xml:space="preserve">Recommended spare parts shall be quoted separately </w:t>
            </w:r>
            <w:r w:rsidRPr="00875218">
              <w:t xml:space="preserve">(Schedule 6) </w:t>
            </w:r>
            <w:r w:rsidRPr="0049218D">
              <w:t>as specified in either subparagraph (a) or (b) above in accordance with the origin of the spare parts.</w:t>
            </w:r>
          </w:p>
          <w:p w14:paraId="25A759F7" w14:textId="77777777" w:rsidR="00D131F3" w:rsidRPr="0049218D" w:rsidRDefault="00D131F3" w:rsidP="00831A99">
            <w:pPr>
              <w:pStyle w:val="S1-subpara"/>
            </w:pPr>
            <w:r w:rsidRPr="0049218D">
              <w:t>The current edition of Incoterms, published by the Int</w:t>
            </w:r>
            <w:r w:rsidR="0024532F" w:rsidRPr="0049218D">
              <w:t>ernational Chamber of Commerce shall govern</w:t>
            </w:r>
            <w:r w:rsidRPr="0049218D">
              <w:t>.</w:t>
            </w:r>
          </w:p>
          <w:p w14:paraId="203325D5" w14:textId="77777777" w:rsidR="00EC6617" w:rsidRPr="0049218D" w:rsidRDefault="00D131F3" w:rsidP="00831A99">
            <w:pPr>
              <w:pStyle w:val="S1-subpara"/>
            </w:pPr>
            <w:r w:rsidRPr="0049218D">
              <w:t xml:space="preserve">The prices shall be </w:t>
            </w:r>
            <w:r w:rsidR="002D35AC" w:rsidRPr="0049218D">
              <w:t xml:space="preserve">either fixed or adjustable </w:t>
            </w:r>
            <w:r w:rsidRPr="0049218D">
              <w:t xml:space="preserve">as </w:t>
            </w:r>
            <w:r w:rsidRPr="00032D79">
              <w:rPr>
                <w:b/>
              </w:rPr>
              <w:t xml:space="preserve">specified in the </w:t>
            </w:r>
            <w:r w:rsidR="0024532F" w:rsidRPr="00032D79">
              <w:rPr>
                <w:b/>
              </w:rPr>
              <w:t>BDS</w:t>
            </w:r>
            <w:r w:rsidR="00EC6617" w:rsidRPr="00032D79">
              <w:rPr>
                <w:b/>
              </w:rPr>
              <w:t>.</w:t>
            </w:r>
          </w:p>
          <w:p w14:paraId="653F32B2" w14:textId="77777777" w:rsidR="00EC6617" w:rsidRPr="0049218D" w:rsidRDefault="00EC6617" w:rsidP="00831A99">
            <w:pPr>
              <w:pStyle w:val="S1-subpara"/>
            </w:pPr>
            <w:r w:rsidRPr="0049218D">
              <w:t xml:space="preserve">In the case of </w:t>
            </w:r>
            <w:r w:rsidRPr="0049218D">
              <w:rPr>
                <w:b/>
              </w:rPr>
              <w:t>Fixed</w:t>
            </w:r>
            <w:r w:rsidRPr="0049218D">
              <w:t xml:space="preserve"> </w:t>
            </w:r>
            <w:r w:rsidRPr="0049218D">
              <w:rPr>
                <w:b/>
              </w:rPr>
              <w:t>Price</w:t>
            </w:r>
            <w:r w:rsidRPr="0049218D">
              <w:t xml:space="preserve">, prices quoted by the Bidder shall be fixed during the Bidder’s performance of the contract and </w:t>
            </w:r>
            <w:r w:rsidRPr="0049218D">
              <w:lastRenderedPageBreak/>
              <w:t xml:space="preserve">not subject to variation on any account.  A bid submitted with an adjustable price quotation will be treated as </w:t>
            </w:r>
            <w:r w:rsidR="00881F90" w:rsidRPr="0049218D">
              <w:t>non-responsive</w:t>
            </w:r>
            <w:r w:rsidRPr="0049218D">
              <w:t xml:space="preserve"> and rejected. </w:t>
            </w:r>
          </w:p>
          <w:p w14:paraId="4488BA18" w14:textId="77777777" w:rsidR="001E41A2" w:rsidRPr="0049218D" w:rsidRDefault="00EC6617" w:rsidP="008326ED">
            <w:pPr>
              <w:pStyle w:val="S1-subpara"/>
            </w:pPr>
            <w:r w:rsidRPr="0049218D">
              <w:t xml:space="preserve">In the case of </w:t>
            </w:r>
            <w:r w:rsidRPr="0049218D">
              <w:rPr>
                <w:b/>
              </w:rPr>
              <w:t>Adjustable Price</w:t>
            </w:r>
            <w:r w:rsidRPr="0049218D">
              <w:t xml:space="preserve">, prices quoted by the Bidder shall be subject to adjustment during performance of the contract to reflect changes in the cost elements such as labor, material, transport and contractor’s equipment in accordance with the procedures specified in the corresponding Appendix to the Contract Agreement.  A bid submitted with a fixed price quotation will not be rejected, but the price adjustment will be treated as zero.  Bidders are required to indicate the source of labor and material </w:t>
            </w:r>
            <w:r w:rsidR="002F76F7" w:rsidRPr="0049218D">
              <w:t>indices</w:t>
            </w:r>
            <w:r w:rsidRPr="0049218D">
              <w:t xml:space="preserve"> in the corresponding </w:t>
            </w:r>
            <w:r w:rsidR="009F47FB" w:rsidRPr="0049218D">
              <w:t>Form in Section IV, Bidding Forms</w:t>
            </w:r>
            <w:r w:rsidR="00F43119">
              <w:t xml:space="preserve">, and to </w:t>
            </w:r>
            <w:r w:rsidR="00F43119" w:rsidRPr="009E1404">
              <w:t>furnish the indices and weightings for the price adjustment formulae</w:t>
            </w:r>
            <w:r w:rsidR="008326ED">
              <w:t>.</w:t>
            </w:r>
            <w:r w:rsidR="00F43119" w:rsidRPr="009E1404">
              <w:t xml:space="preserve"> </w:t>
            </w:r>
            <w:r w:rsidR="008326ED">
              <w:t xml:space="preserve">The </w:t>
            </w:r>
            <w:r w:rsidR="00F43119" w:rsidRPr="009E1404">
              <w:t>Employer may require the Bidder to justify its proposed indices and weightings.</w:t>
            </w:r>
          </w:p>
        </w:tc>
      </w:tr>
      <w:tr w:rsidR="001E41A2" w:rsidRPr="0049218D" w14:paraId="4BFBFE3F" w14:textId="77777777">
        <w:tblPrEx>
          <w:tblCellMar>
            <w:top w:w="0" w:type="dxa"/>
            <w:bottom w:w="0" w:type="dxa"/>
          </w:tblCellMar>
        </w:tblPrEx>
        <w:tc>
          <w:tcPr>
            <w:tcW w:w="2430" w:type="dxa"/>
          </w:tcPr>
          <w:p w14:paraId="67EA5129" w14:textId="77777777" w:rsidR="001E41A2" w:rsidRPr="0049218D" w:rsidRDefault="001E41A2" w:rsidP="002C01B7">
            <w:bookmarkStart w:id="199" w:name="_Toc438532589"/>
            <w:bookmarkStart w:id="200" w:name="_Toc438532590"/>
            <w:bookmarkStart w:id="201" w:name="_Toc438532591"/>
            <w:bookmarkStart w:id="202" w:name="_Toc438532592"/>
            <w:bookmarkStart w:id="203" w:name="_Toc438532594"/>
            <w:bookmarkStart w:id="204" w:name="_Toc438532595"/>
            <w:bookmarkStart w:id="205" w:name="_Toc438532596"/>
            <w:bookmarkEnd w:id="199"/>
            <w:bookmarkEnd w:id="200"/>
            <w:bookmarkEnd w:id="201"/>
            <w:bookmarkEnd w:id="202"/>
            <w:bookmarkEnd w:id="203"/>
            <w:bookmarkEnd w:id="204"/>
            <w:bookmarkEnd w:id="205"/>
          </w:p>
        </w:tc>
        <w:tc>
          <w:tcPr>
            <w:tcW w:w="6840" w:type="dxa"/>
          </w:tcPr>
          <w:p w14:paraId="23389013" w14:textId="77777777" w:rsidR="001E41A2" w:rsidRPr="0049218D" w:rsidRDefault="001E41A2" w:rsidP="00831A99">
            <w:pPr>
              <w:pStyle w:val="S1-subpara"/>
            </w:pPr>
            <w:r w:rsidRPr="0049218D">
              <w:t xml:space="preserve">If so indicated in ITB 1.1, bids are being invited for individual lots (contracts) or for any combination of lots (packages).  Bidders wishing to offer any price reduction </w:t>
            </w:r>
            <w:r w:rsidR="009B6707" w:rsidRPr="0049218D">
              <w:t xml:space="preserve">(discount) </w:t>
            </w:r>
            <w:r w:rsidRPr="0049218D">
              <w:t xml:space="preserve">for the award of more than one Contract shall specify in their </w:t>
            </w:r>
            <w:r w:rsidR="00625A45" w:rsidRPr="0049218D">
              <w:t>Letter of B</w:t>
            </w:r>
            <w:r w:rsidRPr="0049218D">
              <w:t>id the price reductions applicable to each package, or alternatively, to individual Contracts within the package</w:t>
            </w:r>
            <w:r w:rsidR="002D35AC" w:rsidRPr="0049218D">
              <w:t>, and the manner in which the price reductions will apply</w:t>
            </w:r>
            <w:r w:rsidRPr="0049218D">
              <w:t xml:space="preserve">.  </w:t>
            </w:r>
          </w:p>
        </w:tc>
      </w:tr>
      <w:tr w:rsidR="005365AB" w:rsidRPr="0049218D" w14:paraId="18F4ED26" w14:textId="77777777">
        <w:tblPrEx>
          <w:tblCellMar>
            <w:top w:w="0" w:type="dxa"/>
            <w:bottom w:w="0" w:type="dxa"/>
          </w:tblCellMar>
        </w:tblPrEx>
        <w:tc>
          <w:tcPr>
            <w:tcW w:w="2430" w:type="dxa"/>
          </w:tcPr>
          <w:p w14:paraId="1D558C75" w14:textId="77777777" w:rsidR="005365AB" w:rsidRPr="0049218D" w:rsidRDefault="005365AB" w:rsidP="002C01B7"/>
        </w:tc>
        <w:tc>
          <w:tcPr>
            <w:tcW w:w="6840" w:type="dxa"/>
          </w:tcPr>
          <w:p w14:paraId="75FA289C" w14:textId="77777777" w:rsidR="005365AB" w:rsidRPr="0049218D" w:rsidRDefault="005365AB" w:rsidP="00831A99">
            <w:pPr>
              <w:pStyle w:val="S1-subpara"/>
            </w:pPr>
            <w:r>
              <w:t xml:space="preserve"> Bidders wishing to offer any unconditional discount shall specify in their Letter of Bid the offered </w:t>
            </w:r>
            <w:r w:rsidR="00B36D7A">
              <w:t>discounts</w:t>
            </w:r>
            <w:r>
              <w:t xml:space="preserve"> and the manner in which price </w:t>
            </w:r>
            <w:r w:rsidR="00B36D7A">
              <w:t xml:space="preserve">discounts </w:t>
            </w:r>
            <w:r>
              <w:t xml:space="preserve">will apply. </w:t>
            </w:r>
          </w:p>
        </w:tc>
      </w:tr>
      <w:tr w:rsidR="001E41A2" w:rsidRPr="0049218D" w14:paraId="0FC881AF" w14:textId="77777777">
        <w:tblPrEx>
          <w:tblCellMar>
            <w:top w:w="0" w:type="dxa"/>
            <w:bottom w:w="0" w:type="dxa"/>
          </w:tblCellMar>
        </w:tblPrEx>
        <w:tc>
          <w:tcPr>
            <w:tcW w:w="2430" w:type="dxa"/>
          </w:tcPr>
          <w:p w14:paraId="073A83AE" w14:textId="77777777" w:rsidR="001E41A2" w:rsidRPr="0049218D" w:rsidRDefault="001E41A2" w:rsidP="00875218">
            <w:pPr>
              <w:pStyle w:val="S1-Header2"/>
            </w:pPr>
            <w:bookmarkStart w:id="206" w:name="_Toc438438836"/>
            <w:bookmarkStart w:id="207" w:name="_Toc438532597"/>
            <w:bookmarkStart w:id="208" w:name="_Toc438733980"/>
            <w:bookmarkStart w:id="209" w:name="_Toc438907019"/>
            <w:bookmarkStart w:id="210" w:name="_Toc438907218"/>
            <w:bookmarkStart w:id="211" w:name="_Toc23236761"/>
            <w:bookmarkStart w:id="212" w:name="_Toc125783006"/>
            <w:bookmarkStart w:id="213" w:name="_Toc386028885"/>
            <w:r w:rsidRPr="0049218D">
              <w:t>Cu</w:t>
            </w:r>
            <w:bookmarkStart w:id="214" w:name="_Hlt438531797"/>
            <w:bookmarkEnd w:id="214"/>
            <w:r w:rsidRPr="0049218D">
              <w:t>rrencies of Bid</w:t>
            </w:r>
            <w:bookmarkEnd w:id="206"/>
            <w:bookmarkEnd w:id="207"/>
            <w:bookmarkEnd w:id="208"/>
            <w:bookmarkEnd w:id="209"/>
            <w:bookmarkEnd w:id="210"/>
            <w:r w:rsidRPr="0049218D">
              <w:t xml:space="preserve"> and Payment</w:t>
            </w:r>
            <w:bookmarkEnd w:id="211"/>
            <w:bookmarkEnd w:id="212"/>
            <w:bookmarkEnd w:id="213"/>
          </w:p>
        </w:tc>
        <w:tc>
          <w:tcPr>
            <w:tcW w:w="6840" w:type="dxa"/>
          </w:tcPr>
          <w:p w14:paraId="6ADA5884" w14:textId="77777777" w:rsidR="001E41A2" w:rsidRPr="0049218D" w:rsidRDefault="001E41A2" w:rsidP="00831A99">
            <w:pPr>
              <w:pStyle w:val="S1-subpara"/>
            </w:pPr>
            <w:r w:rsidRPr="0049218D">
              <w:t xml:space="preserve">The currency(ies) of the bid shall be, as </w:t>
            </w:r>
            <w:r w:rsidRPr="00032D79">
              <w:rPr>
                <w:b/>
              </w:rPr>
              <w:t>specified in the BDS.</w:t>
            </w:r>
          </w:p>
          <w:p w14:paraId="5582A388" w14:textId="77777777" w:rsidR="001E41A2" w:rsidRPr="0049218D" w:rsidRDefault="001E41A2" w:rsidP="00831A99">
            <w:pPr>
              <w:pStyle w:val="S1-subpara"/>
              <w:rPr>
                <w:i/>
              </w:rPr>
            </w:pPr>
            <w:r w:rsidRPr="0049218D">
              <w:t xml:space="preserve">Bidders may be required by the </w:t>
            </w:r>
            <w:r w:rsidR="00F30FF4" w:rsidRPr="00F30FF4">
              <w:t>Employer</w:t>
            </w:r>
            <w:r w:rsidRPr="0049218D">
              <w:t xml:space="preserve"> to justify, to the </w:t>
            </w:r>
            <w:r w:rsidR="00F30FF4" w:rsidRPr="00F30FF4">
              <w:t>Employer</w:t>
            </w:r>
            <w:r w:rsidRPr="0049218D">
              <w:t>’s satisfaction, their local and foreign currency requirements</w:t>
            </w:r>
            <w:r w:rsidR="003D562F" w:rsidRPr="0049218D">
              <w:t>.</w:t>
            </w:r>
            <w:r w:rsidRPr="0049218D">
              <w:t xml:space="preserve"> </w:t>
            </w:r>
          </w:p>
        </w:tc>
      </w:tr>
      <w:tr w:rsidR="001E41A2" w:rsidRPr="0049218D" w14:paraId="03AE389B" w14:textId="77777777" w:rsidTr="00A64ACB">
        <w:tblPrEx>
          <w:tblCellMar>
            <w:top w:w="0" w:type="dxa"/>
            <w:bottom w:w="0" w:type="dxa"/>
          </w:tblCellMar>
        </w:tblPrEx>
        <w:trPr>
          <w:cantSplit/>
        </w:trPr>
        <w:tc>
          <w:tcPr>
            <w:tcW w:w="2430" w:type="dxa"/>
          </w:tcPr>
          <w:p w14:paraId="1A23D1EC" w14:textId="77777777" w:rsidR="001E41A2" w:rsidRPr="0049218D" w:rsidRDefault="001E41A2" w:rsidP="00875218">
            <w:pPr>
              <w:pStyle w:val="S1-Header2"/>
            </w:pPr>
            <w:bookmarkStart w:id="215" w:name="_Toc438532601"/>
            <w:bookmarkStart w:id="216" w:name="_Toc438532602"/>
            <w:bookmarkStart w:id="217" w:name="_Toc438438841"/>
            <w:bookmarkStart w:id="218" w:name="_Toc438532604"/>
            <w:bookmarkStart w:id="219" w:name="_Toc438733985"/>
            <w:bookmarkStart w:id="220" w:name="_Toc438907024"/>
            <w:bookmarkStart w:id="221" w:name="_Toc438907223"/>
            <w:bookmarkStart w:id="222" w:name="_Toc23236764"/>
            <w:bookmarkStart w:id="223" w:name="_Toc125783007"/>
            <w:bookmarkStart w:id="224" w:name="_Toc386028886"/>
            <w:bookmarkEnd w:id="215"/>
            <w:bookmarkEnd w:id="216"/>
            <w:r w:rsidRPr="0049218D">
              <w:t>Period of Validity of Bids</w:t>
            </w:r>
            <w:bookmarkEnd w:id="217"/>
            <w:bookmarkEnd w:id="218"/>
            <w:bookmarkEnd w:id="219"/>
            <w:bookmarkEnd w:id="220"/>
            <w:bookmarkEnd w:id="221"/>
            <w:bookmarkEnd w:id="222"/>
            <w:bookmarkEnd w:id="223"/>
            <w:bookmarkEnd w:id="224"/>
          </w:p>
        </w:tc>
        <w:tc>
          <w:tcPr>
            <w:tcW w:w="6840" w:type="dxa"/>
          </w:tcPr>
          <w:p w14:paraId="6B38F8D0" w14:textId="77777777" w:rsidR="001E41A2" w:rsidRPr="0049218D" w:rsidRDefault="001E41A2" w:rsidP="00831A99">
            <w:pPr>
              <w:pStyle w:val="S1-subpara"/>
            </w:pPr>
            <w:r w:rsidRPr="0049218D">
              <w:t xml:space="preserve">Bids shall remain valid for the period </w:t>
            </w:r>
            <w:r w:rsidRPr="00032D79">
              <w:rPr>
                <w:b/>
              </w:rPr>
              <w:t>specified in the BDS</w:t>
            </w:r>
            <w:r w:rsidRPr="0049218D">
              <w:t xml:space="preserve"> after the bid submission deadline date prescribed by the </w:t>
            </w:r>
            <w:r w:rsidR="00F30FF4" w:rsidRPr="00F30FF4">
              <w:t>Employer</w:t>
            </w:r>
            <w:r w:rsidRPr="0049218D">
              <w:t xml:space="preserve">.  A bid valid for a shorter period shall be rejected by the </w:t>
            </w:r>
            <w:r w:rsidR="00F30FF4" w:rsidRPr="00F30FF4">
              <w:t>Employer</w:t>
            </w:r>
            <w:r w:rsidRPr="0049218D">
              <w:t xml:space="preserve"> as </w:t>
            </w:r>
            <w:r w:rsidR="00881F90" w:rsidRPr="0049218D">
              <w:t>non-responsive</w:t>
            </w:r>
            <w:r w:rsidRPr="0049218D">
              <w:t>.</w:t>
            </w:r>
          </w:p>
        </w:tc>
      </w:tr>
      <w:tr w:rsidR="001E41A2" w:rsidRPr="0049218D" w14:paraId="0933D400" w14:textId="77777777">
        <w:tblPrEx>
          <w:tblCellMar>
            <w:top w:w="0" w:type="dxa"/>
            <w:bottom w:w="0" w:type="dxa"/>
          </w:tblCellMar>
        </w:tblPrEx>
        <w:tc>
          <w:tcPr>
            <w:tcW w:w="2430" w:type="dxa"/>
          </w:tcPr>
          <w:p w14:paraId="4DBE3B4B" w14:textId="77777777" w:rsidR="001E41A2" w:rsidRPr="0049218D" w:rsidRDefault="001E41A2" w:rsidP="002C01B7"/>
        </w:tc>
        <w:tc>
          <w:tcPr>
            <w:tcW w:w="6840" w:type="dxa"/>
          </w:tcPr>
          <w:p w14:paraId="15F593CD" w14:textId="77777777" w:rsidR="001E41A2" w:rsidRPr="0049218D" w:rsidRDefault="001E41A2" w:rsidP="00831A99">
            <w:pPr>
              <w:pStyle w:val="S1-subpara"/>
            </w:pPr>
            <w:r w:rsidRPr="0049218D">
              <w:t xml:space="preserve">In exceptional circumstances, prior to the expiration of the bid validity period, the </w:t>
            </w:r>
            <w:r w:rsidR="00F30FF4" w:rsidRPr="00F30FF4">
              <w:t>Employer</w:t>
            </w:r>
            <w:r w:rsidRPr="0049218D">
              <w:t xml:space="preserve"> may request Bidders to extend the period of validity of their bids. The request and the responses shall be made in writing. If a bid security is requested in accordance with ITB </w:t>
            </w:r>
            <w:r w:rsidR="00FC0E7E" w:rsidRPr="0049218D">
              <w:t>2</w:t>
            </w:r>
            <w:r w:rsidR="00FC0E7E">
              <w:t>0</w:t>
            </w:r>
            <w:r w:rsidRPr="0049218D">
              <w:t xml:space="preserve">, </w:t>
            </w:r>
            <w:r w:rsidR="003B2A26">
              <w:t>the Bidder granting the request</w:t>
            </w:r>
            <w:r w:rsidRPr="0049218D">
              <w:t xml:space="preserve"> shall also extend</w:t>
            </w:r>
            <w:r w:rsidR="003B2A26">
              <w:t xml:space="preserve"> the bid security</w:t>
            </w:r>
            <w:r w:rsidRPr="0049218D">
              <w:t xml:space="preserve"> for </w:t>
            </w:r>
            <w:r w:rsidR="00DB15EA">
              <w:t>twenty-eight (28) days beyond the deadline of the extended validity period</w:t>
            </w:r>
            <w:r w:rsidRPr="0049218D">
              <w:t xml:space="preserve">. A </w:t>
            </w:r>
            <w:r w:rsidRPr="0049218D">
              <w:lastRenderedPageBreak/>
              <w:t>Bidder may refuse the request without forfeiting its bid security. A Bidder granting the request shall not be required or permitted to modify its bid,</w:t>
            </w:r>
            <w:r w:rsidRPr="0097605B">
              <w:rPr>
                <w:i/>
              </w:rPr>
              <w:t xml:space="preserve"> </w:t>
            </w:r>
            <w:r w:rsidRPr="0097605B">
              <w:t xml:space="preserve">except as provided in ITB </w:t>
            </w:r>
            <w:r w:rsidR="00FC0E7E">
              <w:t>19</w:t>
            </w:r>
            <w:r w:rsidRPr="0097605B">
              <w:t>.3</w:t>
            </w:r>
            <w:r w:rsidRPr="0097605B">
              <w:rPr>
                <w:i/>
              </w:rPr>
              <w:t>.</w:t>
            </w:r>
          </w:p>
        </w:tc>
      </w:tr>
      <w:tr w:rsidR="001E41A2" w:rsidRPr="0049218D" w14:paraId="7173952F" w14:textId="77777777">
        <w:tblPrEx>
          <w:tblCellMar>
            <w:top w:w="0" w:type="dxa"/>
            <w:bottom w:w="0" w:type="dxa"/>
          </w:tblCellMar>
        </w:tblPrEx>
        <w:tc>
          <w:tcPr>
            <w:tcW w:w="2430" w:type="dxa"/>
          </w:tcPr>
          <w:p w14:paraId="2458C424" w14:textId="77777777" w:rsidR="001E41A2" w:rsidRPr="0049218D" w:rsidRDefault="001E41A2" w:rsidP="002C01B7"/>
        </w:tc>
        <w:tc>
          <w:tcPr>
            <w:tcW w:w="6840" w:type="dxa"/>
          </w:tcPr>
          <w:p w14:paraId="7C695F22" w14:textId="77777777" w:rsidR="001E41A2" w:rsidRPr="00B93CBA" w:rsidRDefault="001E41A2" w:rsidP="00831A99">
            <w:pPr>
              <w:pStyle w:val="S1-subpara"/>
            </w:pPr>
            <w:r w:rsidRPr="00B93CBA">
              <w:t xml:space="preserve">In the case of fixed price contracts, if the award is delayed by a period exceeding fifty-six (56) days beyond the expiry of the initial bid validity, the Contract price shall be adjusted by a factor </w:t>
            </w:r>
            <w:r w:rsidR="00D462BC" w:rsidRPr="00B93CBA">
              <w:t xml:space="preserve">or factors </w:t>
            </w:r>
            <w:r w:rsidRPr="00B93CBA">
              <w:t>specified in the request for extension. Bid evaluation shall be based on the Bid Price without taking into consideration the above correction.</w:t>
            </w:r>
          </w:p>
        </w:tc>
      </w:tr>
      <w:tr w:rsidR="001E41A2" w:rsidRPr="0049218D" w14:paraId="0D86D782" w14:textId="77777777">
        <w:tblPrEx>
          <w:tblCellMar>
            <w:top w:w="0" w:type="dxa"/>
            <w:bottom w:w="0" w:type="dxa"/>
          </w:tblCellMar>
        </w:tblPrEx>
        <w:tc>
          <w:tcPr>
            <w:tcW w:w="2430" w:type="dxa"/>
          </w:tcPr>
          <w:p w14:paraId="7A2F1366" w14:textId="77777777" w:rsidR="001E41A2" w:rsidRPr="0049218D" w:rsidRDefault="001E41A2" w:rsidP="00875218">
            <w:pPr>
              <w:pStyle w:val="S1-Header2"/>
            </w:pPr>
            <w:bookmarkStart w:id="225" w:name="_Toc438438842"/>
            <w:bookmarkStart w:id="226" w:name="_Toc438532605"/>
            <w:bookmarkStart w:id="227" w:name="_Toc438733986"/>
            <w:bookmarkStart w:id="228" w:name="_Toc438907025"/>
            <w:bookmarkStart w:id="229" w:name="_Toc438907224"/>
            <w:bookmarkStart w:id="230" w:name="_Toc23236765"/>
            <w:bookmarkStart w:id="231" w:name="_Toc125783008"/>
            <w:bookmarkStart w:id="232" w:name="_Toc386028887"/>
            <w:r w:rsidRPr="0049218D">
              <w:t>Bid Security</w:t>
            </w:r>
            <w:bookmarkEnd w:id="225"/>
            <w:bookmarkEnd w:id="226"/>
            <w:bookmarkEnd w:id="227"/>
            <w:bookmarkEnd w:id="228"/>
            <w:bookmarkEnd w:id="229"/>
            <w:bookmarkEnd w:id="230"/>
            <w:bookmarkEnd w:id="231"/>
            <w:bookmarkEnd w:id="232"/>
          </w:p>
        </w:tc>
        <w:tc>
          <w:tcPr>
            <w:tcW w:w="6840" w:type="dxa"/>
          </w:tcPr>
          <w:p w14:paraId="7B081C79" w14:textId="77777777" w:rsidR="001E41A2" w:rsidRPr="00B93CBA" w:rsidRDefault="00801BB4" w:rsidP="00831A99">
            <w:pPr>
              <w:pStyle w:val="S1-subpara"/>
            </w:pPr>
            <w:r w:rsidRPr="00B93CBA">
              <w:t>T</w:t>
            </w:r>
            <w:r w:rsidR="001E41A2" w:rsidRPr="00B93CBA">
              <w:t xml:space="preserve">he Bidder shall furnish as part of its bid, </w:t>
            </w:r>
            <w:r w:rsidR="00B93CBA" w:rsidRPr="00B23201">
              <w:t xml:space="preserve">either </w:t>
            </w:r>
            <w:r w:rsidR="008610B5" w:rsidRPr="00B23201">
              <w:t xml:space="preserve">a </w:t>
            </w:r>
            <w:r w:rsidRPr="00B23201">
              <w:t>B</w:t>
            </w:r>
            <w:r w:rsidR="008610B5" w:rsidRPr="00B23201">
              <w:t>id</w:t>
            </w:r>
            <w:r w:rsidRPr="00B23201">
              <w:t>-S</w:t>
            </w:r>
            <w:r w:rsidR="008610B5" w:rsidRPr="00B23201">
              <w:t xml:space="preserve">ecuring </w:t>
            </w:r>
            <w:r w:rsidRPr="00B23201">
              <w:t>D</w:t>
            </w:r>
            <w:r w:rsidR="008610B5" w:rsidRPr="00B23201">
              <w:t xml:space="preserve">eclaration or </w:t>
            </w:r>
            <w:r w:rsidR="001E41A2" w:rsidRPr="00B93CBA">
              <w:t xml:space="preserve">a bid security </w:t>
            </w:r>
            <w:r w:rsidR="008E33AC" w:rsidRPr="00B93CBA">
              <w:t xml:space="preserve">as </w:t>
            </w:r>
            <w:r w:rsidR="008E33AC" w:rsidRPr="00032D79">
              <w:rPr>
                <w:b/>
              </w:rPr>
              <w:t>s</w:t>
            </w:r>
            <w:r w:rsidR="008E33AC" w:rsidRPr="00B23201">
              <w:rPr>
                <w:b/>
              </w:rPr>
              <w:t>pecified in the BDS,</w:t>
            </w:r>
            <w:r w:rsidR="008E33AC" w:rsidRPr="00B93CBA">
              <w:t xml:space="preserve"> </w:t>
            </w:r>
            <w:r w:rsidR="001E41A2" w:rsidRPr="00B93CBA">
              <w:t xml:space="preserve">in original form </w:t>
            </w:r>
            <w:r w:rsidR="001E41A2" w:rsidRPr="00B23201">
              <w:t xml:space="preserve">and in the amount </w:t>
            </w:r>
            <w:r w:rsidR="001E41A2" w:rsidRPr="00B23201">
              <w:rPr>
                <w:b/>
              </w:rPr>
              <w:t>specified in the BDS.</w:t>
            </w:r>
          </w:p>
          <w:p w14:paraId="013947DF" w14:textId="77777777" w:rsidR="00366A9F" w:rsidRPr="0046399E" w:rsidRDefault="0046399E" w:rsidP="00831A99">
            <w:pPr>
              <w:pStyle w:val="S1-subpara"/>
            </w:pPr>
            <w:r>
              <w:t xml:space="preserve">A </w:t>
            </w:r>
            <w:r w:rsidR="00366A9F" w:rsidRPr="0046399E">
              <w:t>Bid-Securing Declaration shall use the form included in Section IV Bidding Forms.</w:t>
            </w:r>
          </w:p>
        </w:tc>
      </w:tr>
      <w:tr w:rsidR="001E41A2" w:rsidRPr="0049218D" w14:paraId="0A55E8E2" w14:textId="77777777" w:rsidTr="00A64ACB">
        <w:tblPrEx>
          <w:tblCellMar>
            <w:top w:w="0" w:type="dxa"/>
            <w:bottom w:w="0" w:type="dxa"/>
          </w:tblCellMar>
        </w:tblPrEx>
        <w:tc>
          <w:tcPr>
            <w:tcW w:w="2430" w:type="dxa"/>
          </w:tcPr>
          <w:p w14:paraId="09065120" w14:textId="77777777" w:rsidR="001E41A2" w:rsidRPr="0049218D" w:rsidRDefault="001E41A2" w:rsidP="002C01B7">
            <w:bookmarkStart w:id="233" w:name="_Toc438532606"/>
            <w:bookmarkEnd w:id="233"/>
          </w:p>
        </w:tc>
        <w:tc>
          <w:tcPr>
            <w:tcW w:w="6840" w:type="dxa"/>
          </w:tcPr>
          <w:p w14:paraId="5262EEC3" w14:textId="77777777" w:rsidR="001E41A2" w:rsidRPr="00B93CBA" w:rsidRDefault="00D26D9F" w:rsidP="00831A99">
            <w:pPr>
              <w:pStyle w:val="S1-subpara"/>
            </w:pPr>
            <w:r w:rsidRPr="00B23201">
              <w:rPr>
                <w:iCs/>
                <w:color w:val="000000"/>
                <w:szCs w:val="24"/>
              </w:rPr>
              <w:t>If a bid security is specified purs</w:t>
            </w:r>
            <w:r w:rsidRPr="00B23201">
              <w:rPr>
                <w:iCs/>
                <w:color w:val="000000"/>
                <w:szCs w:val="24"/>
              </w:rPr>
              <w:t>uant to ITB 20.1,</w:t>
            </w:r>
            <w:r w:rsidRPr="00D26D9F">
              <w:rPr>
                <w:iCs/>
                <w:color w:val="000000"/>
                <w:szCs w:val="24"/>
              </w:rPr>
              <w:t xml:space="preserve"> t</w:t>
            </w:r>
            <w:r w:rsidR="001E41A2" w:rsidRPr="00B93CBA">
              <w:t>he bid security shall be a demand guarantee</w:t>
            </w:r>
            <w:r w:rsidR="00175E20" w:rsidRPr="00B93CBA">
              <w:t xml:space="preserve"> </w:t>
            </w:r>
            <w:r w:rsidR="001E41A2" w:rsidRPr="00B93CBA">
              <w:t>in any of the following forms</w:t>
            </w:r>
            <w:r w:rsidR="00E63F6B">
              <w:t xml:space="preserve"> </w:t>
            </w:r>
            <w:r w:rsidR="00E63F6B" w:rsidRPr="00B93CBA">
              <w:t>at the Bidder’s option</w:t>
            </w:r>
            <w:r w:rsidR="001E41A2" w:rsidRPr="00B93CBA">
              <w:t>:</w:t>
            </w:r>
          </w:p>
          <w:p w14:paraId="386E7E87" w14:textId="77777777" w:rsidR="001E41A2" w:rsidRPr="0097605B" w:rsidRDefault="001E41A2" w:rsidP="00A84526">
            <w:pPr>
              <w:pStyle w:val="P3Header1-Clauses"/>
              <w:numPr>
                <w:ilvl w:val="2"/>
                <w:numId w:val="10"/>
              </w:numPr>
              <w:tabs>
                <w:tab w:val="clear" w:pos="2556"/>
              </w:tabs>
              <w:spacing w:after="200"/>
              <w:ind w:left="1210"/>
              <w:rPr>
                <w:b w:val="0"/>
                <w:bCs/>
              </w:rPr>
            </w:pPr>
            <w:r w:rsidRPr="0097605B">
              <w:rPr>
                <w:b w:val="0"/>
                <w:bCs/>
              </w:rPr>
              <w:t>an unconditional guarantee</w:t>
            </w:r>
            <w:r w:rsidR="00CA76A3">
              <w:rPr>
                <w:b w:val="0"/>
                <w:bCs/>
              </w:rPr>
              <w:t xml:space="preserve"> issued by a bank </w:t>
            </w:r>
            <w:r w:rsidR="00CA76A3" w:rsidRPr="00B23201">
              <w:rPr>
                <w:b w:val="0"/>
                <w:bCs/>
              </w:rPr>
              <w:t>or surety</w:t>
            </w:r>
            <w:r w:rsidRPr="00B23201">
              <w:rPr>
                <w:b w:val="0"/>
                <w:bCs/>
              </w:rPr>
              <w:t xml:space="preserve">; </w:t>
            </w:r>
          </w:p>
          <w:p w14:paraId="01F8CE60" w14:textId="77777777" w:rsidR="001E41A2" w:rsidRPr="0097605B" w:rsidRDefault="001E41A2" w:rsidP="00A84526">
            <w:pPr>
              <w:pStyle w:val="P3Header1-Clauses"/>
              <w:numPr>
                <w:ilvl w:val="2"/>
                <w:numId w:val="10"/>
              </w:numPr>
              <w:tabs>
                <w:tab w:val="clear" w:pos="2556"/>
              </w:tabs>
              <w:spacing w:after="200"/>
              <w:ind w:left="1210"/>
              <w:rPr>
                <w:b w:val="0"/>
                <w:bCs/>
              </w:rPr>
            </w:pPr>
            <w:r w:rsidRPr="0097605B">
              <w:rPr>
                <w:b w:val="0"/>
                <w:bCs/>
              </w:rPr>
              <w:t xml:space="preserve">an irrevocable letter of credit; </w:t>
            </w:r>
          </w:p>
          <w:p w14:paraId="4111D75F" w14:textId="77777777" w:rsidR="001E41A2" w:rsidRPr="0097605B" w:rsidRDefault="001E41A2" w:rsidP="00A84526">
            <w:pPr>
              <w:pStyle w:val="P3Header1-Clauses"/>
              <w:numPr>
                <w:ilvl w:val="2"/>
                <w:numId w:val="10"/>
              </w:numPr>
              <w:tabs>
                <w:tab w:val="clear" w:pos="2556"/>
              </w:tabs>
              <w:spacing w:after="200"/>
              <w:ind w:left="1210"/>
              <w:rPr>
                <w:b w:val="0"/>
                <w:bCs/>
              </w:rPr>
            </w:pPr>
            <w:r w:rsidRPr="0097605B">
              <w:rPr>
                <w:b w:val="0"/>
                <w:bCs/>
              </w:rPr>
              <w:t xml:space="preserve">a cashier’s or certified check; </w:t>
            </w:r>
            <w:r w:rsidRPr="000C7F7B">
              <w:rPr>
                <w:b w:val="0"/>
                <w:bCs/>
              </w:rPr>
              <w:t>or</w:t>
            </w:r>
          </w:p>
          <w:p w14:paraId="64802E94" w14:textId="77777777" w:rsidR="001E41A2" w:rsidRPr="00B23201" w:rsidRDefault="001E41A2" w:rsidP="00A84526">
            <w:pPr>
              <w:pStyle w:val="P3Header1-Clauses"/>
              <w:numPr>
                <w:ilvl w:val="2"/>
                <w:numId w:val="10"/>
              </w:numPr>
              <w:tabs>
                <w:tab w:val="clear" w:pos="2556"/>
              </w:tabs>
              <w:spacing w:after="200"/>
              <w:ind w:left="1210"/>
              <w:rPr>
                <w:b w:val="0"/>
                <w:bCs/>
              </w:rPr>
            </w:pPr>
            <w:r w:rsidRPr="00B23201">
              <w:rPr>
                <w:b w:val="0"/>
                <w:bCs/>
              </w:rPr>
              <w:t xml:space="preserve">another security </w:t>
            </w:r>
            <w:r w:rsidRPr="00B23201">
              <w:rPr>
                <w:bCs/>
              </w:rPr>
              <w:t>indicated in the BDS,</w:t>
            </w:r>
            <w:r w:rsidRPr="00B23201">
              <w:rPr>
                <w:b w:val="0"/>
                <w:bCs/>
              </w:rPr>
              <w:t xml:space="preserve"> </w:t>
            </w:r>
          </w:p>
          <w:p w14:paraId="2487D728" w14:textId="77777777" w:rsidR="001E41A2" w:rsidRPr="0049218D" w:rsidRDefault="001E41A2" w:rsidP="00FA5D7C">
            <w:pPr>
              <w:pStyle w:val="S1-subpara"/>
              <w:numPr>
                <w:ilvl w:val="0"/>
                <w:numId w:val="0"/>
              </w:numPr>
              <w:ind w:left="612"/>
            </w:pPr>
            <w:r w:rsidRPr="0097605B">
              <w:t xml:space="preserve">from a reputable source </w:t>
            </w:r>
            <w:r w:rsidRPr="00B23201">
              <w:t>from an eligible country</w:t>
            </w:r>
            <w:r w:rsidR="00E539E9">
              <w:rPr>
                <w:bCs/>
              </w:rPr>
              <w:t xml:space="preserve"> as specified in Section V-Eligibility criteria</w:t>
            </w:r>
            <w:r w:rsidRPr="00B23201">
              <w:t xml:space="preserve">.  </w:t>
            </w:r>
            <w:r w:rsidR="005802C0" w:rsidRPr="00B23201">
              <w:t xml:space="preserve">If </w:t>
            </w:r>
            <w:r w:rsidR="00B93CBA" w:rsidRPr="00B23201">
              <w:t xml:space="preserve">the </w:t>
            </w:r>
            <w:r w:rsidR="00CA76A3" w:rsidRPr="00B23201">
              <w:t xml:space="preserve">unconditional guarantee is issued by an insurance company or a bonding company </w:t>
            </w:r>
            <w:r w:rsidR="005802C0" w:rsidRPr="00B23201">
              <w:t xml:space="preserve">located outside the </w:t>
            </w:r>
            <w:r w:rsidR="00F30FF4" w:rsidRPr="00B23201">
              <w:t>Employer</w:t>
            </w:r>
            <w:r w:rsidR="005802C0" w:rsidRPr="000C7F7B">
              <w:t>’s</w:t>
            </w:r>
            <w:r w:rsidR="005802C0" w:rsidRPr="00B23201">
              <w:t xml:space="preserve"> Country, the issuer shall have a correspondent financial institution located in the </w:t>
            </w:r>
            <w:r w:rsidR="00F30FF4" w:rsidRPr="00B23201">
              <w:t>Employer</w:t>
            </w:r>
            <w:r w:rsidR="005802C0" w:rsidRPr="00B23201">
              <w:t>’s Country to make it enforceable.</w:t>
            </w:r>
            <w:r w:rsidR="005802C0" w:rsidRPr="00B524A6">
              <w:t xml:space="preserve"> </w:t>
            </w:r>
            <w:r w:rsidR="00366A9F" w:rsidRPr="00B524A6">
              <w:t>In the case of a bank guarantee,</w:t>
            </w:r>
            <w:r w:rsidR="00366A9F" w:rsidRPr="0097605B">
              <w:t xml:space="preserve"> t</w:t>
            </w:r>
            <w:r w:rsidRPr="0097605B">
              <w:t>he bid security shall be submitted either using the Bid Security Form included in Section IV, Bidding Forms or in another substantially similar format approved by the Employer prior to bid submission.  In either case,</w:t>
            </w:r>
            <w:r w:rsidRPr="0049218D">
              <w:t xml:space="preserve"> the form must include the complete name of the Bidder.  The bid security shall be valid for twenty-eight days (28) beyond the original validity period of the bid, or beyond any period of extension if requested under ITB </w:t>
            </w:r>
            <w:r w:rsidR="00FC0E7E">
              <w:t>19</w:t>
            </w:r>
            <w:r w:rsidRPr="0049218D">
              <w:t>.2.</w:t>
            </w:r>
          </w:p>
        </w:tc>
      </w:tr>
      <w:tr w:rsidR="001E41A2" w:rsidRPr="0049218D" w14:paraId="6D8E5811" w14:textId="77777777">
        <w:tblPrEx>
          <w:tblCellMar>
            <w:top w:w="0" w:type="dxa"/>
            <w:bottom w:w="0" w:type="dxa"/>
          </w:tblCellMar>
        </w:tblPrEx>
        <w:trPr>
          <w:cantSplit/>
        </w:trPr>
        <w:tc>
          <w:tcPr>
            <w:tcW w:w="2430" w:type="dxa"/>
          </w:tcPr>
          <w:p w14:paraId="1CD3E74B" w14:textId="77777777" w:rsidR="001E41A2" w:rsidRPr="0049218D" w:rsidRDefault="001E41A2" w:rsidP="002C01B7">
            <w:bookmarkStart w:id="234" w:name="_Toc438532607"/>
            <w:bookmarkEnd w:id="234"/>
          </w:p>
        </w:tc>
        <w:tc>
          <w:tcPr>
            <w:tcW w:w="6840" w:type="dxa"/>
          </w:tcPr>
          <w:p w14:paraId="085CDCC6" w14:textId="77777777" w:rsidR="001E41A2" w:rsidRPr="0049218D" w:rsidRDefault="001C432B" w:rsidP="001C432B">
            <w:pPr>
              <w:pStyle w:val="S1-subpara"/>
            </w:pPr>
            <w:r>
              <w:t>A</w:t>
            </w:r>
            <w:r w:rsidR="00D26D9F" w:rsidRPr="0049218D">
              <w:t xml:space="preserve">ny </w:t>
            </w:r>
            <w:r w:rsidR="001E41A2" w:rsidRPr="0049218D">
              <w:t xml:space="preserve">bid not accompanied by a </w:t>
            </w:r>
            <w:r w:rsidR="00CA76A3">
              <w:t>substantially responsive</w:t>
            </w:r>
            <w:r w:rsidR="001E41A2" w:rsidRPr="0049218D">
              <w:t xml:space="preserve"> bid security</w:t>
            </w:r>
            <w:r w:rsidR="00801BB4">
              <w:t xml:space="preserve"> </w:t>
            </w:r>
            <w:r w:rsidR="00801BB4" w:rsidRPr="00B23201">
              <w:t>or Bid-Securing Declaration</w:t>
            </w:r>
            <w:r w:rsidR="001E41A2" w:rsidRPr="00B23201">
              <w:t xml:space="preserve"> </w:t>
            </w:r>
            <w:r w:rsidR="001E41A2" w:rsidRPr="0049218D">
              <w:t xml:space="preserve">shall be rejected by the </w:t>
            </w:r>
            <w:r w:rsidR="00F30FF4" w:rsidRPr="00F30FF4">
              <w:t>Employer</w:t>
            </w:r>
            <w:r w:rsidR="001E41A2" w:rsidRPr="0049218D">
              <w:t xml:space="preserve"> as </w:t>
            </w:r>
            <w:r w:rsidR="00881F90" w:rsidRPr="0049218D">
              <w:t>non-responsive</w:t>
            </w:r>
            <w:r w:rsidR="001E41A2" w:rsidRPr="0049218D">
              <w:t>.</w:t>
            </w:r>
          </w:p>
        </w:tc>
      </w:tr>
      <w:tr w:rsidR="001E41A2" w:rsidRPr="0049218D" w14:paraId="58F9C6C5" w14:textId="77777777">
        <w:tblPrEx>
          <w:tblCellMar>
            <w:top w:w="0" w:type="dxa"/>
            <w:bottom w:w="0" w:type="dxa"/>
          </w:tblCellMar>
        </w:tblPrEx>
        <w:tc>
          <w:tcPr>
            <w:tcW w:w="2430" w:type="dxa"/>
          </w:tcPr>
          <w:p w14:paraId="08D5709A" w14:textId="77777777" w:rsidR="001E41A2" w:rsidRPr="0049218D" w:rsidRDefault="001E41A2" w:rsidP="002C01B7">
            <w:bookmarkStart w:id="235" w:name="_Toc438532608"/>
            <w:bookmarkEnd w:id="235"/>
          </w:p>
        </w:tc>
        <w:tc>
          <w:tcPr>
            <w:tcW w:w="6840" w:type="dxa"/>
          </w:tcPr>
          <w:p w14:paraId="7F4D7120" w14:textId="77777777" w:rsidR="001E41A2" w:rsidRPr="00831A99" w:rsidRDefault="001C432B" w:rsidP="00831A99">
            <w:pPr>
              <w:pStyle w:val="S1-subpara"/>
              <w:rPr>
                <w:i/>
              </w:rPr>
            </w:pPr>
            <w:r>
              <w:rPr>
                <w:iCs/>
                <w:color w:val="000000"/>
                <w:szCs w:val="24"/>
              </w:rPr>
              <w:t>T</w:t>
            </w:r>
            <w:r w:rsidR="00D26D9F" w:rsidRPr="0082476B">
              <w:t xml:space="preserve">he </w:t>
            </w:r>
            <w:r w:rsidR="001E41A2" w:rsidRPr="0082476B">
              <w:t xml:space="preserve">bid security of unsuccessful Bidders shall be returned as promptly as possible upon the successful Bidder’s furnishing of the performance security pursuant to ITB </w:t>
            </w:r>
            <w:r w:rsidR="00FC0E7E" w:rsidRPr="0082476B">
              <w:t>42</w:t>
            </w:r>
            <w:r w:rsidR="001E41A2" w:rsidRPr="0082476B">
              <w:t>.</w:t>
            </w:r>
          </w:p>
        </w:tc>
      </w:tr>
      <w:tr w:rsidR="001E41A2" w:rsidRPr="0049218D" w14:paraId="2CE56AA8" w14:textId="77777777">
        <w:tblPrEx>
          <w:tblCellMar>
            <w:top w:w="0" w:type="dxa"/>
            <w:bottom w:w="0" w:type="dxa"/>
          </w:tblCellMar>
        </w:tblPrEx>
        <w:tc>
          <w:tcPr>
            <w:tcW w:w="2430" w:type="dxa"/>
          </w:tcPr>
          <w:p w14:paraId="014B4E02" w14:textId="77777777" w:rsidR="001E41A2" w:rsidRPr="0049218D" w:rsidRDefault="001E41A2" w:rsidP="002C01B7">
            <w:bookmarkStart w:id="236" w:name="_Toc438532609"/>
            <w:bookmarkEnd w:id="236"/>
          </w:p>
        </w:tc>
        <w:tc>
          <w:tcPr>
            <w:tcW w:w="6840" w:type="dxa"/>
          </w:tcPr>
          <w:p w14:paraId="40FC5F6B" w14:textId="77777777" w:rsidR="001E41A2" w:rsidRPr="0082476B" w:rsidRDefault="001E41A2" w:rsidP="00831A99">
            <w:pPr>
              <w:pStyle w:val="S1-subpara"/>
            </w:pPr>
            <w:r w:rsidRPr="0082476B">
              <w:t>The bid security of the successful Bidder shall be returned as promptly as possible once the successful Bidder has signed the Contract and furnished the required performance security.</w:t>
            </w:r>
          </w:p>
        </w:tc>
      </w:tr>
      <w:tr w:rsidR="001E41A2" w:rsidRPr="0049218D" w14:paraId="3D961BE5" w14:textId="77777777">
        <w:tblPrEx>
          <w:tblCellMar>
            <w:top w:w="0" w:type="dxa"/>
            <w:bottom w:w="0" w:type="dxa"/>
          </w:tblCellMar>
        </w:tblPrEx>
        <w:trPr>
          <w:cantSplit/>
        </w:trPr>
        <w:tc>
          <w:tcPr>
            <w:tcW w:w="2430" w:type="dxa"/>
            <w:tcBorders>
              <w:bottom w:val="nil"/>
            </w:tcBorders>
          </w:tcPr>
          <w:p w14:paraId="78398BB7" w14:textId="77777777" w:rsidR="001E41A2" w:rsidRPr="0049218D" w:rsidRDefault="001E41A2" w:rsidP="002C01B7">
            <w:bookmarkStart w:id="237" w:name="_Toc438532610"/>
            <w:bookmarkEnd w:id="237"/>
          </w:p>
        </w:tc>
        <w:tc>
          <w:tcPr>
            <w:tcW w:w="6840" w:type="dxa"/>
          </w:tcPr>
          <w:p w14:paraId="52B1DFC5" w14:textId="77777777" w:rsidR="001E41A2" w:rsidRPr="0049218D" w:rsidRDefault="001E41A2" w:rsidP="00C93435">
            <w:pPr>
              <w:pStyle w:val="S1-subpara"/>
              <w:spacing w:after="160"/>
            </w:pPr>
            <w:r w:rsidRPr="0049218D">
              <w:t>The bid security may be forfeited</w:t>
            </w:r>
            <w:r w:rsidR="00801BB4">
              <w:t xml:space="preserve"> </w:t>
            </w:r>
            <w:r w:rsidR="00801BB4" w:rsidRPr="00FC0E7E">
              <w:t xml:space="preserve">or the </w:t>
            </w:r>
            <w:r w:rsidR="00801BB4" w:rsidRPr="00B23201">
              <w:t xml:space="preserve">Bid-Securing Declaration </w:t>
            </w:r>
            <w:r w:rsidR="00801BB4" w:rsidRPr="00FC0E7E">
              <w:t>executed</w:t>
            </w:r>
            <w:r w:rsidRPr="0049218D">
              <w:t>:</w:t>
            </w:r>
          </w:p>
          <w:p w14:paraId="0CE25ED0" w14:textId="77777777" w:rsidR="001E41A2" w:rsidRPr="0049218D" w:rsidRDefault="001E41A2" w:rsidP="004E1281">
            <w:pPr>
              <w:pStyle w:val="P3Header1-Clauses"/>
              <w:numPr>
                <w:ilvl w:val="0"/>
                <w:numId w:val="36"/>
              </w:numPr>
              <w:tabs>
                <w:tab w:val="clear" w:pos="2556"/>
              </w:tabs>
              <w:spacing w:after="160"/>
              <w:ind w:left="1210"/>
              <w:rPr>
                <w:b w:val="0"/>
              </w:rPr>
            </w:pPr>
            <w:r w:rsidRPr="0049218D">
              <w:rPr>
                <w:b w:val="0"/>
              </w:rPr>
              <w:t>if a Bidder</w:t>
            </w:r>
            <w:bookmarkStart w:id="238" w:name="_Toc438267890"/>
            <w:r w:rsidRPr="0049218D">
              <w:rPr>
                <w:b w:val="0"/>
              </w:rPr>
              <w:t xml:space="preserve"> withdraws its bid during the period of bid validity specified by the Bidder on the </w:t>
            </w:r>
            <w:r w:rsidR="00A84991">
              <w:rPr>
                <w:b w:val="0"/>
              </w:rPr>
              <w:t>Letter of Bid</w:t>
            </w:r>
            <w:r w:rsidRPr="0049218D">
              <w:rPr>
                <w:b w:val="0"/>
              </w:rPr>
              <w:t xml:space="preserve"> or</w:t>
            </w:r>
            <w:bookmarkEnd w:id="238"/>
          </w:p>
          <w:p w14:paraId="635C07A9" w14:textId="77777777" w:rsidR="001E41A2" w:rsidRPr="0049218D" w:rsidRDefault="001E41A2" w:rsidP="004E1281">
            <w:pPr>
              <w:pStyle w:val="P3Header1-Clauses"/>
              <w:numPr>
                <w:ilvl w:val="0"/>
                <w:numId w:val="36"/>
              </w:numPr>
              <w:tabs>
                <w:tab w:val="clear" w:pos="2556"/>
              </w:tabs>
              <w:spacing w:after="160"/>
              <w:ind w:left="1210"/>
            </w:pPr>
            <w:r w:rsidRPr="0049218D">
              <w:rPr>
                <w:b w:val="0"/>
              </w:rPr>
              <w:t>if the successful Bidder fails to</w:t>
            </w:r>
            <w:r w:rsidRPr="0049218D">
              <w:t>:</w:t>
            </w:r>
            <w:bookmarkStart w:id="239" w:name="_Toc438267892"/>
            <w:r w:rsidRPr="0049218D">
              <w:t xml:space="preserve"> </w:t>
            </w:r>
            <w:bookmarkEnd w:id="239"/>
          </w:p>
          <w:p w14:paraId="5C9EBDC7" w14:textId="77777777" w:rsidR="001E41A2" w:rsidRPr="0049218D" w:rsidRDefault="001E41A2" w:rsidP="00C93435">
            <w:pPr>
              <w:pStyle w:val="Titre4"/>
              <w:numPr>
                <w:ilvl w:val="1"/>
                <w:numId w:val="11"/>
              </w:numPr>
              <w:spacing w:after="160"/>
              <w:ind w:left="1642" w:hanging="432"/>
              <w:rPr>
                <w:spacing w:val="-4"/>
              </w:rPr>
            </w:pPr>
            <w:r w:rsidRPr="0049218D">
              <w:rPr>
                <w:spacing w:val="-4"/>
              </w:rPr>
              <w:tab/>
            </w:r>
            <w:bookmarkStart w:id="240" w:name="_Toc386016386"/>
            <w:r w:rsidRPr="0049218D">
              <w:rPr>
                <w:spacing w:val="-4"/>
              </w:rPr>
              <w:t xml:space="preserve">sign the Contract in accordance with ITB </w:t>
            </w:r>
            <w:r w:rsidR="00FC0E7E" w:rsidRPr="0049218D">
              <w:rPr>
                <w:spacing w:val="-4"/>
              </w:rPr>
              <w:t>4</w:t>
            </w:r>
            <w:r w:rsidR="00FC0E7E">
              <w:rPr>
                <w:spacing w:val="-4"/>
              </w:rPr>
              <w:t>1</w:t>
            </w:r>
            <w:r w:rsidRPr="0049218D">
              <w:rPr>
                <w:spacing w:val="-4"/>
              </w:rPr>
              <w:t xml:space="preserve">; </w:t>
            </w:r>
            <w:r w:rsidR="00654B10">
              <w:rPr>
                <w:spacing w:val="-4"/>
              </w:rPr>
              <w:t>or</w:t>
            </w:r>
            <w:bookmarkEnd w:id="240"/>
          </w:p>
          <w:p w14:paraId="50E35DE6" w14:textId="77777777" w:rsidR="001E41A2" w:rsidRPr="0049218D" w:rsidRDefault="001E41A2" w:rsidP="00C93435">
            <w:pPr>
              <w:pStyle w:val="Titre4"/>
              <w:numPr>
                <w:ilvl w:val="1"/>
                <w:numId w:val="11"/>
              </w:numPr>
              <w:spacing w:after="160"/>
              <w:ind w:left="1642" w:hanging="432"/>
            </w:pPr>
            <w:bookmarkStart w:id="241" w:name="_Toc438267893"/>
            <w:bookmarkStart w:id="242" w:name="_Toc386016387"/>
            <w:r w:rsidRPr="0049218D">
              <w:t xml:space="preserve">furnish a performance security in accordance with ITB </w:t>
            </w:r>
            <w:bookmarkEnd w:id="241"/>
            <w:r w:rsidR="00FC0E7E" w:rsidRPr="0049218D">
              <w:t>4</w:t>
            </w:r>
            <w:r w:rsidR="00FC0E7E">
              <w:t>2</w:t>
            </w:r>
            <w:r w:rsidRPr="0049218D">
              <w:t>.</w:t>
            </w:r>
            <w:bookmarkEnd w:id="242"/>
          </w:p>
        </w:tc>
      </w:tr>
      <w:tr w:rsidR="001E41A2" w:rsidRPr="0049218D" w14:paraId="761F0526" w14:textId="77777777">
        <w:tblPrEx>
          <w:tblCellMar>
            <w:top w:w="0" w:type="dxa"/>
            <w:bottom w:w="0" w:type="dxa"/>
          </w:tblCellMar>
        </w:tblPrEx>
        <w:tc>
          <w:tcPr>
            <w:tcW w:w="2430" w:type="dxa"/>
          </w:tcPr>
          <w:p w14:paraId="42B8E3C7" w14:textId="77777777" w:rsidR="001E41A2" w:rsidRPr="0049218D" w:rsidRDefault="001E41A2" w:rsidP="002C01B7"/>
        </w:tc>
        <w:tc>
          <w:tcPr>
            <w:tcW w:w="6840" w:type="dxa"/>
          </w:tcPr>
          <w:p w14:paraId="4A071CFD" w14:textId="77777777" w:rsidR="001E41A2" w:rsidRDefault="001E41A2" w:rsidP="00C93435">
            <w:pPr>
              <w:pStyle w:val="S1-subpara"/>
              <w:spacing w:after="160"/>
            </w:pPr>
            <w:r w:rsidRPr="0049218D">
              <w:t xml:space="preserve">The Bid Security </w:t>
            </w:r>
            <w:r w:rsidR="00A31885" w:rsidRPr="00B23201">
              <w:t xml:space="preserve">or the Bid Securing Declaration </w:t>
            </w:r>
            <w:r w:rsidRPr="00B23201">
              <w:t xml:space="preserve">of a </w:t>
            </w:r>
            <w:r w:rsidR="00607A1C">
              <w:t>JV</w:t>
            </w:r>
            <w:r w:rsidRPr="0049218D">
              <w:t xml:space="preserve"> shall be in the name of the </w:t>
            </w:r>
            <w:r w:rsidR="00607A1C">
              <w:t>JV</w:t>
            </w:r>
            <w:r w:rsidRPr="00B23201">
              <w:t xml:space="preserve"> </w:t>
            </w:r>
            <w:r w:rsidRPr="0049218D">
              <w:t xml:space="preserve">that submits the bid. If the </w:t>
            </w:r>
            <w:r w:rsidR="00607A1C">
              <w:t>JV</w:t>
            </w:r>
            <w:r w:rsidRPr="0049218D">
              <w:t xml:space="preserve"> has not been legally constituted </w:t>
            </w:r>
            <w:r w:rsidR="008B1337">
              <w:t>into a legally enforceable</w:t>
            </w:r>
            <w:r w:rsidR="00591F05" w:rsidRPr="0049218D">
              <w:t xml:space="preserve"> </w:t>
            </w:r>
            <w:r w:rsidR="00607A1C">
              <w:t>JV</w:t>
            </w:r>
            <w:r w:rsidR="008B1337" w:rsidRPr="00B23201">
              <w:t xml:space="preserve"> </w:t>
            </w:r>
            <w:r w:rsidRPr="00B23201">
              <w:t>a</w:t>
            </w:r>
            <w:r w:rsidRPr="0049218D">
              <w:t>t the time of bidding</w:t>
            </w:r>
            <w:r w:rsidRPr="00B93CBA">
              <w:t xml:space="preserve">, the Bid Security </w:t>
            </w:r>
            <w:r w:rsidR="00A31885" w:rsidRPr="00B23201">
              <w:t xml:space="preserve">or the Bid Securing Declaration </w:t>
            </w:r>
            <w:r w:rsidRPr="00B93CBA">
              <w:t>shall be in the names of all future partners as named in the letter of intent referred to in ITB 4.</w:t>
            </w:r>
            <w:r w:rsidR="00A1569C" w:rsidRPr="00B93CBA">
              <w:t>1</w:t>
            </w:r>
            <w:r w:rsidR="001C432B">
              <w:t xml:space="preserve"> and ITB 11.1</w:t>
            </w:r>
            <w:r w:rsidRPr="00B93CBA">
              <w:t>.</w:t>
            </w:r>
          </w:p>
          <w:p w14:paraId="0DEFEBA2" w14:textId="77777777" w:rsidR="00B23201" w:rsidRPr="00B23201" w:rsidRDefault="00B23201" w:rsidP="00B23201">
            <w:pPr>
              <w:pStyle w:val="S1-subpara"/>
              <w:spacing w:after="160"/>
            </w:pPr>
            <w:r w:rsidRPr="00B23201">
              <w:t xml:space="preserve">If a bid security is not </w:t>
            </w:r>
            <w:r w:rsidRPr="00032D79">
              <w:t>required in the BDS</w:t>
            </w:r>
            <w:r w:rsidR="00A92792">
              <w:t xml:space="preserve"> </w:t>
            </w:r>
            <w:r w:rsidR="00A92792" w:rsidRPr="00A92792">
              <w:rPr>
                <w:rStyle w:val="StyleHeader2-SubClausesBoldChar"/>
                <w:b w:val="0"/>
                <w:lang w:val="en-GB"/>
              </w:rPr>
              <w:t>pursuant</w:t>
            </w:r>
            <w:r w:rsidR="00A92792" w:rsidRPr="006607A1">
              <w:rPr>
                <w:rStyle w:val="StyleHeader2-SubClausesBoldChar"/>
                <w:b w:val="0"/>
                <w:lang w:val="en-US"/>
              </w:rPr>
              <w:t xml:space="preserve"> to ITB </w:t>
            </w:r>
            <w:r w:rsidR="00A152FF" w:rsidRPr="006607A1">
              <w:rPr>
                <w:rStyle w:val="StyleHeader2-SubClausesBoldChar"/>
                <w:b w:val="0"/>
                <w:lang w:val="en-US"/>
              </w:rPr>
              <w:t>20</w:t>
            </w:r>
            <w:r w:rsidR="00A92792" w:rsidRPr="006607A1">
              <w:rPr>
                <w:rStyle w:val="StyleHeader2-SubClausesBoldChar"/>
                <w:b w:val="0"/>
                <w:lang w:val="en-US"/>
              </w:rPr>
              <w:t>.1</w:t>
            </w:r>
            <w:r w:rsidRPr="006607A1">
              <w:t>, and</w:t>
            </w:r>
          </w:p>
          <w:p w14:paraId="482F5189" w14:textId="77777777" w:rsidR="00B23201" w:rsidRPr="00B23201" w:rsidRDefault="00B23201" w:rsidP="00B23201">
            <w:pPr>
              <w:pStyle w:val="P3Header1-Clauses"/>
              <w:tabs>
                <w:tab w:val="left" w:pos="1260"/>
              </w:tabs>
              <w:spacing w:after="200"/>
              <w:ind w:left="1260" w:hanging="558"/>
              <w:jc w:val="both"/>
              <w:rPr>
                <w:b w:val="0"/>
                <w:szCs w:val="24"/>
              </w:rPr>
            </w:pPr>
            <w:r w:rsidRPr="00B23201">
              <w:rPr>
                <w:b w:val="0"/>
                <w:szCs w:val="24"/>
              </w:rPr>
              <w:t>(a)</w:t>
            </w:r>
            <w:r w:rsidRPr="00B23201">
              <w:rPr>
                <w:b w:val="0"/>
                <w:szCs w:val="24"/>
              </w:rPr>
              <w:tab/>
              <w:t xml:space="preserve">if a Bidder withdraws its bid during the period of bid validity specified by the Bidder on the Letter of Bid </w:t>
            </w:r>
            <w:r w:rsidR="001C432B">
              <w:rPr>
                <w:b w:val="0"/>
                <w:szCs w:val="24"/>
              </w:rPr>
              <w:t>or any extension thereto provided by the Bidder</w:t>
            </w:r>
            <w:r w:rsidRPr="00B23201">
              <w:rPr>
                <w:b w:val="0"/>
                <w:szCs w:val="24"/>
              </w:rPr>
              <w:t>, or</w:t>
            </w:r>
          </w:p>
          <w:p w14:paraId="5A57CAA3" w14:textId="77777777" w:rsidR="00B23201" w:rsidRPr="00B23201" w:rsidRDefault="00B23201" w:rsidP="00B23201">
            <w:pPr>
              <w:pStyle w:val="P3Header1-Clauses"/>
              <w:tabs>
                <w:tab w:val="left" w:pos="1260"/>
              </w:tabs>
              <w:spacing w:after="200"/>
              <w:ind w:left="1260" w:hanging="558"/>
              <w:jc w:val="both"/>
              <w:rPr>
                <w:b w:val="0"/>
                <w:iCs/>
                <w:szCs w:val="24"/>
              </w:rPr>
            </w:pPr>
            <w:r w:rsidRPr="00B23201">
              <w:rPr>
                <w:b w:val="0"/>
                <w:szCs w:val="24"/>
              </w:rPr>
              <w:t>(b)</w:t>
            </w:r>
            <w:r w:rsidRPr="00B23201">
              <w:rPr>
                <w:b w:val="0"/>
                <w:szCs w:val="24"/>
              </w:rPr>
              <w:tab/>
              <w:t>if the successful Bidder fails to: sign the Contract in accordance with ITB 4</w:t>
            </w:r>
            <w:r>
              <w:rPr>
                <w:b w:val="0"/>
                <w:szCs w:val="24"/>
              </w:rPr>
              <w:t>1</w:t>
            </w:r>
            <w:r w:rsidRPr="00B23201">
              <w:rPr>
                <w:b w:val="0"/>
                <w:szCs w:val="24"/>
              </w:rPr>
              <w:t>; or furnish a performance security in accordance with ITB 4</w:t>
            </w:r>
            <w:r>
              <w:rPr>
                <w:b w:val="0"/>
                <w:szCs w:val="24"/>
              </w:rPr>
              <w:t>2</w:t>
            </w:r>
            <w:r w:rsidRPr="00B23201">
              <w:rPr>
                <w:b w:val="0"/>
                <w:szCs w:val="24"/>
              </w:rPr>
              <w:t>;</w:t>
            </w:r>
          </w:p>
          <w:p w14:paraId="7505AF32" w14:textId="77777777" w:rsidR="00B23201" w:rsidRPr="00B23201" w:rsidRDefault="00B23201" w:rsidP="00B23201">
            <w:pPr>
              <w:pStyle w:val="S1-subpara"/>
              <w:numPr>
                <w:ilvl w:val="0"/>
                <w:numId w:val="0"/>
              </w:numPr>
              <w:ind w:left="702"/>
            </w:pPr>
            <w:r w:rsidRPr="001E6870">
              <w:rPr>
                <w:szCs w:val="24"/>
              </w:rPr>
              <w:t xml:space="preserve">the Borrower may, </w:t>
            </w:r>
            <w:r w:rsidRPr="001E6870">
              <w:rPr>
                <w:b/>
              </w:rPr>
              <w:t>if provided for in the BDS</w:t>
            </w:r>
            <w:r w:rsidRPr="001E6870">
              <w:rPr>
                <w:szCs w:val="24"/>
              </w:rPr>
              <w:t xml:space="preserve">, declare the Bidder disqualified to be awarded a contract by the Employer for a period of time </w:t>
            </w:r>
            <w:r w:rsidRPr="001E6870">
              <w:rPr>
                <w:b/>
              </w:rPr>
              <w:t>as stated in the BDS</w:t>
            </w:r>
            <w:r w:rsidRPr="001E6870">
              <w:rPr>
                <w:szCs w:val="24"/>
              </w:rPr>
              <w:t>.</w:t>
            </w:r>
          </w:p>
        </w:tc>
      </w:tr>
      <w:tr w:rsidR="001E41A2" w:rsidRPr="0049218D" w14:paraId="093FD142" w14:textId="77777777">
        <w:tblPrEx>
          <w:tblCellMar>
            <w:top w:w="0" w:type="dxa"/>
            <w:bottom w:w="0" w:type="dxa"/>
          </w:tblCellMar>
        </w:tblPrEx>
        <w:tc>
          <w:tcPr>
            <w:tcW w:w="2430" w:type="dxa"/>
          </w:tcPr>
          <w:p w14:paraId="1F1589E7" w14:textId="77777777" w:rsidR="001E41A2" w:rsidRPr="0049218D" w:rsidRDefault="001E41A2" w:rsidP="00875218">
            <w:pPr>
              <w:pStyle w:val="S1-Header2"/>
            </w:pPr>
            <w:bookmarkStart w:id="243" w:name="_Toc438438843"/>
            <w:bookmarkStart w:id="244" w:name="_Toc438532612"/>
            <w:bookmarkStart w:id="245" w:name="_Toc438733987"/>
            <w:bookmarkStart w:id="246" w:name="_Toc438907026"/>
            <w:bookmarkStart w:id="247" w:name="_Toc438907225"/>
            <w:bookmarkStart w:id="248" w:name="_Toc23236766"/>
            <w:bookmarkStart w:id="249" w:name="_Toc125783009"/>
            <w:bookmarkStart w:id="250" w:name="_Toc386028888"/>
            <w:r w:rsidRPr="0049218D">
              <w:t>Format and Signing of Bid</w:t>
            </w:r>
            <w:bookmarkEnd w:id="243"/>
            <w:bookmarkEnd w:id="244"/>
            <w:bookmarkEnd w:id="245"/>
            <w:bookmarkEnd w:id="246"/>
            <w:bookmarkEnd w:id="247"/>
            <w:bookmarkEnd w:id="248"/>
            <w:bookmarkEnd w:id="249"/>
            <w:bookmarkEnd w:id="250"/>
          </w:p>
        </w:tc>
        <w:tc>
          <w:tcPr>
            <w:tcW w:w="6840" w:type="dxa"/>
          </w:tcPr>
          <w:p w14:paraId="18582994" w14:textId="77777777" w:rsidR="001E41A2" w:rsidRPr="0049218D" w:rsidRDefault="001E41A2" w:rsidP="00C93435">
            <w:pPr>
              <w:pStyle w:val="S1-subpara"/>
              <w:spacing w:after="160"/>
            </w:pPr>
            <w:r w:rsidRPr="0049218D">
              <w:t xml:space="preserve">The Bidder shall prepare one original of the documents comprising the bid as described in ITB 11 and clearly mark it </w:t>
            </w:r>
            <w:r w:rsidR="00442E6C">
              <w:t>“</w:t>
            </w:r>
            <w:r w:rsidR="008D6641" w:rsidRPr="008D6641">
              <w:rPr>
                <w:smallCaps/>
              </w:rPr>
              <w:t>Original</w:t>
            </w:r>
            <w:r w:rsidRPr="0049218D">
              <w:t>.</w:t>
            </w:r>
            <w:r w:rsidR="00442E6C">
              <w:t>”</w:t>
            </w:r>
            <w:r w:rsidRPr="0049218D">
              <w:t xml:space="preserve"> Alternative bids, if permitted in accordance with </w:t>
            </w:r>
            <w:r w:rsidRPr="0049218D">
              <w:lastRenderedPageBreak/>
              <w:t xml:space="preserve">ITB 13, shall be clearly marked </w:t>
            </w:r>
            <w:r w:rsidR="00442E6C">
              <w:t>“</w:t>
            </w:r>
            <w:r w:rsidR="008D6641" w:rsidRPr="008D6641">
              <w:rPr>
                <w:smallCaps/>
              </w:rPr>
              <w:t>Alternative</w:t>
            </w:r>
            <w:r w:rsidR="00442E6C">
              <w:t>”</w:t>
            </w:r>
            <w:r w:rsidRPr="0049218D">
              <w:t xml:space="preserve">. In addition, the Bidder shall submit copies of the bid, in the number </w:t>
            </w:r>
            <w:r w:rsidRPr="00CB47F2">
              <w:rPr>
                <w:b/>
              </w:rPr>
              <w:t>specified in the BDS</w:t>
            </w:r>
            <w:r w:rsidRPr="0049218D">
              <w:t xml:space="preserve"> and clearly mark them </w:t>
            </w:r>
            <w:r w:rsidR="00442E6C">
              <w:t>“</w:t>
            </w:r>
            <w:r w:rsidR="008D6641" w:rsidRPr="008D6641">
              <w:rPr>
                <w:smallCaps/>
              </w:rPr>
              <w:t>Copy</w:t>
            </w:r>
            <w:r w:rsidRPr="0049218D">
              <w:t>.</w:t>
            </w:r>
            <w:r w:rsidR="00442E6C">
              <w:t>”</w:t>
            </w:r>
            <w:r w:rsidRPr="0049218D">
              <w:t xml:space="preserve">  In the event of any discrepancy between the original and the copies, the original shall prevail.</w:t>
            </w:r>
          </w:p>
        </w:tc>
      </w:tr>
      <w:tr w:rsidR="001E41A2" w:rsidRPr="0049218D" w14:paraId="0938989F" w14:textId="77777777">
        <w:tblPrEx>
          <w:tblCellMar>
            <w:top w:w="0" w:type="dxa"/>
            <w:bottom w:w="0" w:type="dxa"/>
          </w:tblCellMar>
        </w:tblPrEx>
        <w:tc>
          <w:tcPr>
            <w:tcW w:w="2430" w:type="dxa"/>
          </w:tcPr>
          <w:p w14:paraId="704B972F" w14:textId="77777777" w:rsidR="001E41A2" w:rsidRPr="0049218D" w:rsidRDefault="001E41A2" w:rsidP="002C01B7"/>
        </w:tc>
        <w:tc>
          <w:tcPr>
            <w:tcW w:w="6840" w:type="dxa"/>
          </w:tcPr>
          <w:p w14:paraId="1EF3C77C" w14:textId="77777777" w:rsidR="001E41A2" w:rsidRPr="0049218D" w:rsidRDefault="001E41A2" w:rsidP="00C93435">
            <w:pPr>
              <w:pStyle w:val="S1-subpara"/>
              <w:spacing w:after="160"/>
            </w:pPr>
            <w:r w:rsidRPr="0049218D">
              <w:t xml:space="preserve">The original and all copies of the bid shall be typed or written in indelible ink and shall be signed by a person duly authorized to sign on behalf of the Bidder.  This authorization shall consist of a written confirmation as </w:t>
            </w:r>
            <w:r w:rsidRPr="00CB47F2">
              <w:rPr>
                <w:b/>
              </w:rPr>
              <w:t>specified in the BDS</w:t>
            </w:r>
            <w:r w:rsidRPr="0049218D">
              <w:t xml:space="preserve"> and shall be attached to the bid.  The name and position held by each person signing the authorization must be typed or printed below the signature.  </w:t>
            </w:r>
            <w:r w:rsidRPr="007D07DF">
              <w:t>All pages of the bid where entries or amendments have been made shall be signed or initialed by the person signing the bid.</w:t>
            </w:r>
          </w:p>
        </w:tc>
      </w:tr>
      <w:tr w:rsidR="001E41A2" w:rsidRPr="0049218D" w14:paraId="7158DE2F" w14:textId="77777777">
        <w:tblPrEx>
          <w:tblCellMar>
            <w:top w:w="0" w:type="dxa"/>
            <w:bottom w:w="0" w:type="dxa"/>
          </w:tblCellMar>
        </w:tblPrEx>
        <w:tc>
          <w:tcPr>
            <w:tcW w:w="2430" w:type="dxa"/>
          </w:tcPr>
          <w:p w14:paraId="5B43C48E" w14:textId="77777777" w:rsidR="001E41A2" w:rsidRPr="0049218D" w:rsidRDefault="001E41A2" w:rsidP="002C01B7"/>
        </w:tc>
        <w:tc>
          <w:tcPr>
            <w:tcW w:w="6840" w:type="dxa"/>
          </w:tcPr>
          <w:p w14:paraId="51D86FA6" w14:textId="77777777" w:rsidR="00CA76A3" w:rsidRPr="0049218D" w:rsidRDefault="00A152FF" w:rsidP="00A152FF">
            <w:pPr>
              <w:pStyle w:val="S1-subpara"/>
            </w:pPr>
            <w:r w:rsidRPr="00C263E9">
              <w:t xml:space="preserve">In case the </w:t>
            </w:r>
            <w:r>
              <w:t xml:space="preserve">Bidder </w:t>
            </w:r>
            <w:r w:rsidRPr="00C263E9">
              <w:t xml:space="preserve">is a JV, the </w:t>
            </w:r>
            <w:r>
              <w:t xml:space="preserve">Bid </w:t>
            </w:r>
            <w:r w:rsidRPr="00C263E9">
              <w:t>shall be signed by an authorized representative of the JV on behalf of the JV</w:t>
            </w:r>
            <w:r>
              <w:t>,</w:t>
            </w:r>
            <w:r w:rsidRPr="00C263E9">
              <w:t xml:space="preserve"> and so as to be legally binding on all the members as evidenced by a </w:t>
            </w:r>
            <w:r w:rsidRPr="008404D5">
              <w:t xml:space="preserve">power of attorney signed by their legally authorized </w:t>
            </w:r>
            <w:r w:rsidRPr="00ED3E0D">
              <w:t>representatives</w:t>
            </w:r>
            <w:r w:rsidR="00CA76A3">
              <w:t>.</w:t>
            </w:r>
          </w:p>
          <w:p w14:paraId="77401B01" w14:textId="77777777" w:rsidR="001E41A2" w:rsidRPr="0049218D" w:rsidRDefault="001E41A2" w:rsidP="00831A99">
            <w:pPr>
              <w:pStyle w:val="S1-subpara"/>
            </w:pPr>
            <w:r w:rsidRPr="0049218D">
              <w:t xml:space="preserve">Any </w:t>
            </w:r>
            <w:r w:rsidR="00941EE2" w:rsidRPr="0049218D">
              <w:t>interlineations</w:t>
            </w:r>
            <w:r w:rsidRPr="0049218D">
              <w:t>, erasures, or overwriting shall be valid only if they are signed or initialed by the person signing the bid.</w:t>
            </w:r>
          </w:p>
        </w:tc>
      </w:tr>
      <w:tr w:rsidR="001E41A2" w:rsidRPr="0049218D" w14:paraId="288DDA02" w14:textId="77777777">
        <w:tblPrEx>
          <w:tblCellMar>
            <w:top w:w="0" w:type="dxa"/>
            <w:bottom w:w="0" w:type="dxa"/>
          </w:tblCellMar>
        </w:tblPrEx>
        <w:tc>
          <w:tcPr>
            <w:tcW w:w="2430" w:type="dxa"/>
          </w:tcPr>
          <w:p w14:paraId="7950B5C5" w14:textId="77777777" w:rsidR="001E41A2" w:rsidRPr="0049218D" w:rsidRDefault="001E41A2" w:rsidP="002C01B7"/>
        </w:tc>
        <w:tc>
          <w:tcPr>
            <w:tcW w:w="6840" w:type="dxa"/>
          </w:tcPr>
          <w:p w14:paraId="285A3AC8" w14:textId="77777777" w:rsidR="001E41A2" w:rsidRPr="0049218D" w:rsidRDefault="001E41A2" w:rsidP="00F158E5">
            <w:pPr>
              <w:pStyle w:val="S1-Header"/>
            </w:pPr>
            <w:bookmarkStart w:id="251" w:name="_Toc438438844"/>
            <w:bookmarkStart w:id="252" w:name="_Toc438532613"/>
            <w:bookmarkStart w:id="253" w:name="_Toc438733988"/>
            <w:bookmarkStart w:id="254" w:name="_Toc438962070"/>
            <w:bookmarkStart w:id="255" w:name="_Toc461939619"/>
            <w:bookmarkStart w:id="256" w:name="_Toc23236767"/>
            <w:bookmarkStart w:id="257" w:name="_Toc125783010"/>
            <w:bookmarkStart w:id="258" w:name="_Toc386028889"/>
            <w:r w:rsidRPr="0049218D">
              <w:t>Submission and Opening of Bids</w:t>
            </w:r>
            <w:bookmarkEnd w:id="251"/>
            <w:bookmarkEnd w:id="252"/>
            <w:bookmarkEnd w:id="253"/>
            <w:bookmarkEnd w:id="254"/>
            <w:bookmarkEnd w:id="255"/>
            <w:bookmarkEnd w:id="256"/>
            <w:bookmarkEnd w:id="257"/>
            <w:bookmarkEnd w:id="258"/>
          </w:p>
        </w:tc>
      </w:tr>
      <w:tr w:rsidR="001E41A2" w:rsidRPr="0049218D" w14:paraId="76670DB1" w14:textId="77777777">
        <w:tblPrEx>
          <w:tblCellMar>
            <w:top w:w="0" w:type="dxa"/>
            <w:bottom w:w="0" w:type="dxa"/>
          </w:tblCellMar>
        </w:tblPrEx>
        <w:tc>
          <w:tcPr>
            <w:tcW w:w="2430" w:type="dxa"/>
          </w:tcPr>
          <w:p w14:paraId="64F13FEA" w14:textId="77777777" w:rsidR="001E41A2" w:rsidRPr="0049218D" w:rsidRDefault="00365160" w:rsidP="00875218">
            <w:pPr>
              <w:pStyle w:val="S1-Header2"/>
            </w:pPr>
            <w:bookmarkStart w:id="259" w:name="_Toc438438845"/>
            <w:bookmarkStart w:id="260" w:name="_Toc438532614"/>
            <w:bookmarkStart w:id="261" w:name="_Toc438733989"/>
            <w:bookmarkStart w:id="262" w:name="_Toc438907027"/>
            <w:bookmarkStart w:id="263" w:name="_Toc438907226"/>
            <w:bookmarkStart w:id="264" w:name="_Toc23236768"/>
            <w:bookmarkStart w:id="265" w:name="_Toc125783011"/>
            <w:bookmarkStart w:id="266" w:name="_Toc386028890"/>
            <w:r w:rsidRPr="0049218D">
              <w:t xml:space="preserve">Submission, </w:t>
            </w:r>
            <w:r w:rsidR="001E41A2" w:rsidRPr="0049218D">
              <w:t>Sealing and Marking of Bids</w:t>
            </w:r>
            <w:bookmarkEnd w:id="259"/>
            <w:bookmarkEnd w:id="260"/>
            <w:bookmarkEnd w:id="261"/>
            <w:bookmarkEnd w:id="262"/>
            <w:bookmarkEnd w:id="263"/>
            <w:bookmarkEnd w:id="264"/>
            <w:bookmarkEnd w:id="265"/>
            <w:bookmarkEnd w:id="266"/>
          </w:p>
        </w:tc>
        <w:tc>
          <w:tcPr>
            <w:tcW w:w="6840" w:type="dxa"/>
          </w:tcPr>
          <w:p w14:paraId="162DCEE6" w14:textId="77777777" w:rsidR="001E41A2" w:rsidRPr="00A64ACB" w:rsidRDefault="00B676C9" w:rsidP="00A152FF">
            <w:pPr>
              <w:pStyle w:val="S1-subpara"/>
              <w:rPr>
                <w:spacing w:val="-4"/>
              </w:rPr>
            </w:pPr>
            <w:r w:rsidRPr="009E1404">
              <w:t>The Bidder shall enclose the original and all copies of the bid, including alternative bids, if permitted in accordance with ITB 13, in separate sealed envelopes, duly marking the envelopes as “</w:t>
            </w:r>
            <w:r w:rsidRPr="009E1404">
              <w:rPr>
                <w:smallCaps/>
                <w:szCs w:val="24"/>
              </w:rPr>
              <w:t>Original</w:t>
            </w:r>
            <w:r w:rsidRPr="009E1404">
              <w:t>”, “</w:t>
            </w:r>
            <w:r w:rsidRPr="00024F5A">
              <w:rPr>
                <w:smallCaps/>
                <w:szCs w:val="24"/>
              </w:rPr>
              <w:t>Alternative</w:t>
            </w:r>
            <w:r w:rsidRPr="009E1404">
              <w:t>” and “</w:t>
            </w:r>
            <w:r>
              <w:rPr>
                <w:smallCaps/>
                <w:szCs w:val="24"/>
              </w:rPr>
              <w:t>Copy</w:t>
            </w:r>
            <w:r w:rsidRPr="009E1404">
              <w:t>.”  These envelopes containing the original and the copies shall then be enclosed in one single envelope.</w:t>
            </w:r>
            <w:r>
              <w:t xml:space="preserve"> </w:t>
            </w:r>
          </w:p>
        </w:tc>
      </w:tr>
      <w:tr w:rsidR="001E41A2" w:rsidRPr="0049218D" w14:paraId="7B7425F8" w14:textId="77777777">
        <w:tblPrEx>
          <w:tblCellMar>
            <w:top w:w="0" w:type="dxa"/>
            <w:bottom w:w="0" w:type="dxa"/>
          </w:tblCellMar>
        </w:tblPrEx>
        <w:tc>
          <w:tcPr>
            <w:tcW w:w="2430" w:type="dxa"/>
          </w:tcPr>
          <w:p w14:paraId="6A852BB8" w14:textId="77777777" w:rsidR="001E41A2" w:rsidRPr="0049218D" w:rsidRDefault="001E41A2" w:rsidP="002C01B7">
            <w:bookmarkStart w:id="267" w:name="_Toc438532615"/>
            <w:bookmarkEnd w:id="267"/>
          </w:p>
        </w:tc>
        <w:tc>
          <w:tcPr>
            <w:tcW w:w="6840" w:type="dxa"/>
          </w:tcPr>
          <w:p w14:paraId="11EB2BC1" w14:textId="77777777" w:rsidR="001E41A2" w:rsidRPr="0049218D" w:rsidRDefault="001E41A2" w:rsidP="00831A99">
            <w:pPr>
              <w:pStyle w:val="S1-subpara"/>
            </w:pPr>
            <w:r w:rsidRPr="0049218D">
              <w:t>The inner and outer envelopes shall:</w:t>
            </w:r>
          </w:p>
          <w:p w14:paraId="05FA52E6" w14:textId="77777777" w:rsidR="001E41A2" w:rsidRPr="0049218D" w:rsidRDefault="001E41A2" w:rsidP="004E1281">
            <w:pPr>
              <w:pStyle w:val="P3Header1-Clauses"/>
              <w:numPr>
                <w:ilvl w:val="0"/>
                <w:numId w:val="37"/>
              </w:numPr>
              <w:tabs>
                <w:tab w:val="clear" w:pos="2556"/>
              </w:tabs>
              <w:spacing w:after="200"/>
              <w:ind w:left="1210"/>
              <w:rPr>
                <w:b w:val="0"/>
              </w:rPr>
            </w:pPr>
            <w:r w:rsidRPr="0049218D">
              <w:rPr>
                <w:b w:val="0"/>
              </w:rPr>
              <w:t>bear the name and address of the Bidder;</w:t>
            </w:r>
          </w:p>
          <w:p w14:paraId="6F4AF57A" w14:textId="77777777" w:rsidR="001E41A2" w:rsidRPr="0049218D" w:rsidRDefault="001E41A2" w:rsidP="004E1281">
            <w:pPr>
              <w:pStyle w:val="P3Header1-Clauses"/>
              <w:numPr>
                <w:ilvl w:val="0"/>
                <w:numId w:val="37"/>
              </w:numPr>
              <w:tabs>
                <w:tab w:val="clear" w:pos="2556"/>
              </w:tabs>
              <w:spacing w:after="200"/>
              <w:ind w:left="1210"/>
            </w:pPr>
            <w:r w:rsidRPr="0049218D">
              <w:rPr>
                <w:b w:val="0"/>
              </w:rPr>
              <w:t xml:space="preserve">be addressed to the </w:t>
            </w:r>
            <w:r w:rsidR="00F30FF4" w:rsidRPr="00F30FF4">
              <w:rPr>
                <w:b w:val="0"/>
              </w:rPr>
              <w:t>Employer</w:t>
            </w:r>
            <w:r w:rsidRPr="0049218D">
              <w:rPr>
                <w:b w:val="0"/>
              </w:rPr>
              <w:t xml:space="preserve"> in accordance with ITB </w:t>
            </w:r>
            <w:r w:rsidR="00835F7E">
              <w:rPr>
                <w:b w:val="0"/>
              </w:rPr>
              <w:t>23.1</w:t>
            </w:r>
            <w:r w:rsidRPr="0049218D">
              <w:rPr>
                <w:b w:val="0"/>
              </w:rPr>
              <w:t>;</w:t>
            </w:r>
          </w:p>
          <w:p w14:paraId="29B844CE" w14:textId="77777777" w:rsidR="001E41A2" w:rsidRPr="0049218D" w:rsidRDefault="001E41A2" w:rsidP="004E1281">
            <w:pPr>
              <w:pStyle w:val="P3Header1-Clauses"/>
              <w:numPr>
                <w:ilvl w:val="0"/>
                <w:numId w:val="37"/>
              </w:numPr>
              <w:tabs>
                <w:tab w:val="clear" w:pos="2556"/>
              </w:tabs>
              <w:spacing w:after="200"/>
              <w:ind w:left="1210"/>
              <w:rPr>
                <w:b w:val="0"/>
              </w:rPr>
            </w:pPr>
            <w:r w:rsidRPr="0049218D">
              <w:rPr>
                <w:b w:val="0"/>
              </w:rPr>
              <w:t xml:space="preserve">bear the specific identification of this bidding process indicated in </w:t>
            </w:r>
            <w:r w:rsidR="00796368">
              <w:rPr>
                <w:b w:val="0"/>
              </w:rPr>
              <w:t>accordance with ITB</w:t>
            </w:r>
            <w:r w:rsidRPr="0049218D">
              <w:rPr>
                <w:b w:val="0"/>
              </w:rPr>
              <w:t xml:space="preserve"> 1.1; and</w:t>
            </w:r>
          </w:p>
          <w:p w14:paraId="1D345380" w14:textId="77777777" w:rsidR="001E41A2" w:rsidRPr="0049218D" w:rsidRDefault="001E41A2" w:rsidP="004E1281">
            <w:pPr>
              <w:pStyle w:val="P3Header1-Clauses"/>
              <w:numPr>
                <w:ilvl w:val="0"/>
                <w:numId w:val="37"/>
              </w:numPr>
              <w:tabs>
                <w:tab w:val="clear" w:pos="2556"/>
              </w:tabs>
              <w:spacing w:after="200"/>
              <w:ind w:left="1210"/>
            </w:pPr>
            <w:r w:rsidRPr="0049218D">
              <w:rPr>
                <w:b w:val="0"/>
              </w:rPr>
              <w:t>bear a warning not to open before the time and date for bid opening.</w:t>
            </w:r>
          </w:p>
        </w:tc>
      </w:tr>
      <w:tr w:rsidR="001E41A2" w:rsidRPr="0049218D" w14:paraId="00E2D6D4" w14:textId="77777777">
        <w:tblPrEx>
          <w:tblCellMar>
            <w:top w:w="0" w:type="dxa"/>
            <w:bottom w:w="0" w:type="dxa"/>
          </w:tblCellMar>
        </w:tblPrEx>
        <w:tc>
          <w:tcPr>
            <w:tcW w:w="2430" w:type="dxa"/>
          </w:tcPr>
          <w:p w14:paraId="31E19E72" w14:textId="77777777" w:rsidR="001E41A2" w:rsidRPr="0049218D" w:rsidRDefault="001E41A2" w:rsidP="002C01B7">
            <w:bookmarkStart w:id="268" w:name="_Toc438532616"/>
            <w:bookmarkStart w:id="269" w:name="_Toc438532617"/>
            <w:bookmarkEnd w:id="268"/>
            <w:bookmarkEnd w:id="269"/>
          </w:p>
        </w:tc>
        <w:tc>
          <w:tcPr>
            <w:tcW w:w="6840" w:type="dxa"/>
          </w:tcPr>
          <w:p w14:paraId="37883EED" w14:textId="77777777" w:rsidR="001E41A2" w:rsidRPr="0049218D" w:rsidRDefault="001E41A2" w:rsidP="00831A99">
            <w:pPr>
              <w:pStyle w:val="S1-subpara"/>
            </w:pPr>
            <w:r w:rsidRPr="0049218D">
              <w:t xml:space="preserve">If all envelopes are not sealed and marked as required, the </w:t>
            </w:r>
            <w:r w:rsidR="00F30FF4" w:rsidRPr="00F30FF4">
              <w:lastRenderedPageBreak/>
              <w:t>Employer</w:t>
            </w:r>
            <w:r w:rsidRPr="0049218D">
              <w:t xml:space="preserve"> will assume no responsibility for the misplacement or premature opening of the bid.</w:t>
            </w:r>
          </w:p>
        </w:tc>
      </w:tr>
      <w:tr w:rsidR="001E41A2" w:rsidRPr="0049218D" w14:paraId="7A54674D" w14:textId="77777777">
        <w:tblPrEx>
          <w:tblCellMar>
            <w:top w:w="0" w:type="dxa"/>
            <w:bottom w:w="0" w:type="dxa"/>
          </w:tblCellMar>
        </w:tblPrEx>
        <w:trPr>
          <w:trHeight w:val="1035"/>
        </w:trPr>
        <w:tc>
          <w:tcPr>
            <w:tcW w:w="2430" w:type="dxa"/>
          </w:tcPr>
          <w:p w14:paraId="1958367E" w14:textId="77777777" w:rsidR="001E41A2" w:rsidRPr="0049218D" w:rsidRDefault="001E41A2" w:rsidP="00875218">
            <w:pPr>
              <w:pStyle w:val="S1-Header2"/>
            </w:pPr>
            <w:bookmarkStart w:id="270" w:name="_Toc424009124"/>
            <w:bookmarkStart w:id="271" w:name="_Toc438438846"/>
            <w:bookmarkStart w:id="272" w:name="_Toc438532618"/>
            <w:bookmarkStart w:id="273" w:name="_Toc438733990"/>
            <w:bookmarkStart w:id="274" w:name="_Toc438907028"/>
            <w:bookmarkStart w:id="275" w:name="_Toc438907227"/>
            <w:bookmarkStart w:id="276" w:name="_Toc23236769"/>
            <w:bookmarkStart w:id="277" w:name="_Toc125783012"/>
            <w:bookmarkStart w:id="278" w:name="_Toc386028891"/>
            <w:r w:rsidRPr="0049218D">
              <w:lastRenderedPageBreak/>
              <w:t>Deadline for Submission of Bids</w:t>
            </w:r>
            <w:bookmarkEnd w:id="270"/>
            <w:bookmarkEnd w:id="271"/>
            <w:bookmarkEnd w:id="272"/>
            <w:bookmarkEnd w:id="273"/>
            <w:bookmarkEnd w:id="274"/>
            <w:bookmarkEnd w:id="275"/>
            <w:bookmarkEnd w:id="276"/>
            <w:bookmarkEnd w:id="277"/>
            <w:bookmarkEnd w:id="278"/>
          </w:p>
        </w:tc>
        <w:tc>
          <w:tcPr>
            <w:tcW w:w="6840" w:type="dxa"/>
          </w:tcPr>
          <w:p w14:paraId="682F5172" w14:textId="77777777" w:rsidR="001E41A2" w:rsidRPr="0049218D" w:rsidRDefault="001E41A2" w:rsidP="00831A99">
            <w:pPr>
              <w:pStyle w:val="S1-subpara"/>
            </w:pPr>
            <w:r w:rsidRPr="0049218D">
              <w:t xml:space="preserve">Bids must be received by the </w:t>
            </w:r>
            <w:r w:rsidR="00F30FF4" w:rsidRPr="00F30FF4">
              <w:t>Employer</w:t>
            </w:r>
            <w:r w:rsidRPr="0049218D">
              <w:t xml:space="preserve"> at the address and no later than the date and time </w:t>
            </w:r>
            <w:r w:rsidRPr="00883B29">
              <w:rPr>
                <w:b/>
              </w:rPr>
              <w:t>indicated in the BDS.</w:t>
            </w:r>
            <w:r w:rsidR="00B676C9">
              <w:rPr>
                <w:b/>
              </w:rPr>
              <w:t xml:space="preserve"> </w:t>
            </w:r>
            <w:r w:rsidR="00B676C9" w:rsidRPr="00D20367">
              <w:rPr>
                <w:rStyle w:val="StyleHeader2-SubClausesBoldChar"/>
              </w:rPr>
              <w:t>When so specified in the BDS</w:t>
            </w:r>
            <w:r w:rsidR="00B676C9" w:rsidRPr="009E1404">
              <w:t xml:space="preserve">, bidders shall have the option of submitting their bids electronically. Bidders submitting bids electronically shall follow the electronic bid submission  procedures </w:t>
            </w:r>
            <w:r w:rsidR="00B676C9" w:rsidRPr="00D20367">
              <w:rPr>
                <w:rStyle w:val="StyleHeader2-SubClausesBoldChar"/>
              </w:rPr>
              <w:t>specified in the BDS</w:t>
            </w:r>
            <w:r w:rsidR="00B676C9">
              <w:rPr>
                <w:rStyle w:val="StyleHeader2-SubClausesBoldChar"/>
              </w:rPr>
              <w:t>.</w:t>
            </w:r>
          </w:p>
        </w:tc>
      </w:tr>
      <w:tr w:rsidR="001E41A2" w:rsidRPr="0049218D" w14:paraId="15143BBA" w14:textId="77777777">
        <w:tblPrEx>
          <w:tblCellMar>
            <w:top w:w="0" w:type="dxa"/>
            <w:bottom w:w="0" w:type="dxa"/>
          </w:tblCellMar>
        </w:tblPrEx>
        <w:tc>
          <w:tcPr>
            <w:tcW w:w="2430" w:type="dxa"/>
          </w:tcPr>
          <w:p w14:paraId="130BF840" w14:textId="77777777" w:rsidR="001E41A2" w:rsidRPr="0049218D" w:rsidRDefault="001E41A2" w:rsidP="002C01B7"/>
        </w:tc>
        <w:tc>
          <w:tcPr>
            <w:tcW w:w="6840" w:type="dxa"/>
          </w:tcPr>
          <w:p w14:paraId="4D3F6BB7" w14:textId="77777777" w:rsidR="001E41A2" w:rsidRPr="0049218D" w:rsidRDefault="001E41A2" w:rsidP="00831A99">
            <w:pPr>
              <w:pStyle w:val="S1-subpara"/>
            </w:pPr>
            <w:r w:rsidRPr="0049218D">
              <w:t xml:space="preserve">The </w:t>
            </w:r>
            <w:r w:rsidR="00F30FF4" w:rsidRPr="00F30FF4">
              <w:t>Employer</w:t>
            </w:r>
            <w:r w:rsidRPr="0049218D">
              <w:t xml:space="preserve"> may, at its discretion, extend the deadline for the sub</w:t>
            </w:r>
            <w:r w:rsidRPr="00831A99">
              <w:t>m</w:t>
            </w:r>
            <w:r w:rsidRPr="0049218D">
              <w:t xml:space="preserve">ission of bids by amending the Bidding Document in accordance with ITB 8, in which case all rights and obligations of the </w:t>
            </w:r>
            <w:r w:rsidR="00F30FF4" w:rsidRPr="00F30FF4">
              <w:t>Employer</w:t>
            </w:r>
            <w:r w:rsidRPr="0049218D">
              <w:t xml:space="preserve"> and Bidders previously subject to the deadline shall thereafter be subject to the deadline as extended.</w:t>
            </w:r>
          </w:p>
        </w:tc>
      </w:tr>
      <w:tr w:rsidR="001E41A2" w:rsidRPr="0049218D" w14:paraId="7171B2D3" w14:textId="77777777">
        <w:tblPrEx>
          <w:tblCellMar>
            <w:top w:w="0" w:type="dxa"/>
            <w:bottom w:w="0" w:type="dxa"/>
          </w:tblCellMar>
        </w:tblPrEx>
        <w:tc>
          <w:tcPr>
            <w:tcW w:w="2430" w:type="dxa"/>
          </w:tcPr>
          <w:p w14:paraId="444405CB" w14:textId="77777777" w:rsidR="001E41A2" w:rsidRPr="0049218D" w:rsidRDefault="001E41A2" w:rsidP="00875218">
            <w:pPr>
              <w:pStyle w:val="S1-Header2"/>
            </w:pPr>
            <w:bookmarkStart w:id="279" w:name="_Toc438438847"/>
            <w:bookmarkStart w:id="280" w:name="_Toc438532619"/>
            <w:bookmarkStart w:id="281" w:name="_Toc438733991"/>
            <w:bookmarkStart w:id="282" w:name="_Toc438907029"/>
            <w:bookmarkStart w:id="283" w:name="_Toc438907228"/>
            <w:bookmarkStart w:id="284" w:name="_Toc23236770"/>
            <w:bookmarkStart w:id="285" w:name="_Toc125783013"/>
            <w:bookmarkStart w:id="286" w:name="_Toc386028892"/>
            <w:r w:rsidRPr="0049218D">
              <w:t>Late Bids</w:t>
            </w:r>
            <w:bookmarkEnd w:id="279"/>
            <w:bookmarkEnd w:id="280"/>
            <w:bookmarkEnd w:id="281"/>
            <w:bookmarkEnd w:id="282"/>
            <w:bookmarkEnd w:id="283"/>
            <w:bookmarkEnd w:id="284"/>
            <w:bookmarkEnd w:id="285"/>
            <w:bookmarkEnd w:id="286"/>
          </w:p>
        </w:tc>
        <w:tc>
          <w:tcPr>
            <w:tcW w:w="6840" w:type="dxa"/>
          </w:tcPr>
          <w:p w14:paraId="009F1192" w14:textId="77777777" w:rsidR="001E41A2" w:rsidRPr="0049218D" w:rsidRDefault="001E41A2" w:rsidP="00831A99">
            <w:pPr>
              <w:pStyle w:val="S1-subpara"/>
            </w:pPr>
            <w:r w:rsidRPr="0049218D">
              <w:t xml:space="preserve">The </w:t>
            </w:r>
            <w:r w:rsidR="00F30FF4" w:rsidRPr="00F30FF4">
              <w:t>Employer</w:t>
            </w:r>
            <w:r w:rsidRPr="0049218D">
              <w:t xml:space="preserve"> shall not consider any bid that arrives after the deadline for submission of bids, in accordance with ITB </w:t>
            </w:r>
            <w:r w:rsidR="00FC0E7E" w:rsidRPr="0049218D">
              <w:t>2</w:t>
            </w:r>
            <w:r w:rsidR="00FC0E7E">
              <w:t>3</w:t>
            </w:r>
            <w:r w:rsidRPr="0049218D">
              <w:t xml:space="preserve">.  Any bid received by the </w:t>
            </w:r>
            <w:r w:rsidR="00F30FF4" w:rsidRPr="00F30FF4">
              <w:t>Employer</w:t>
            </w:r>
            <w:r w:rsidRPr="0049218D">
              <w:t xml:space="preserve"> after the deadline for submission of bids shall be declared late, rejected, and returned unopened to the Bidder.</w:t>
            </w:r>
          </w:p>
        </w:tc>
      </w:tr>
      <w:tr w:rsidR="001E41A2" w:rsidRPr="0049218D" w14:paraId="0723D184" w14:textId="77777777">
        <w:tblPrEx>
          <w:tblCellMar>
            <w:top w:w="0" w:type="dxa"/>
            <w:bottom w:w="0" w:type="dxa"/>
          </w:tblCellMar>
        </w:tblPrEx>
        <w:tc>
          <w:tcPr>
            <w:tcW w:w="2430" w:type="dxa"/>
          </w:tcPr>
          <w:p w14:paraId="31E64FFA" w14:textId="77777777" w:rsidR="001E41A2" w:rsidRPr="0049218D" w:rsidRDefault="001E41A2" w:rsidP="00875218">
            <w:pPr>
              <w:pStyle w:val="S1-Header2"/>
            </w:pPr>
            <w:bookmarkStart w:id="287" w:name="_Toc424009126"/>
            <w:bookmarkStart w:id="288" w:name="_Toc438438848"/>
            <w:bookmarkStart w:id="289" w:name="_Toc438532620"/>
            <w:bookmarkStart w:id="290" w:name="_Toc438733992"/>
            <w:bookmarkStart w:id="291" w:name="_Toc438907030"/>
            <w:bookmarkStart w:id="292" w:name="_Toc438907229"/>
            <w:bookmarkStart w:id="293" w:name="_Toc23236771"/>
            <w:bookmarkStart w:id="294" w:name="_Toc125783014"/>
            <w:bookmarkStart w:id="295" w:name="_Toc386028893"/>
            <w:r w:rsidRPr="0049218D">
              <w:t>Withdrawal, Substitution, and Modification of Bids</w:t>
            </w:r>
            <w:bookmarkEnd w:id="287"/>
            <w:bookmarkEnd w:id="288"/>
            <w:bookmarkEnd w:id="289"/>
            <w:bookmarkEnd w:id="290"/>
            <w:bookmarkEnd w:id="291"/>
            <w:bookmarkEnd w:id="292"/>
            <w:bookmarkEnd w:id="293"/>
            <w:bookmarkEnd w:id="294"/>
            <w:bookmarkEnd w:id="295"/>
            <w:r w:rsidRPr="0049218D">
              <w:t xml:space="preserve"> </w:t>
            </w:r>
          </w:p>
        </w:tc>
        <w:tc>
          <w:tcPr>
            <w:tcW w:w="6840" w:type="dxa"/>
          </w:tcPr>
          <w:p w14:paraId="6B96EA7B" w14:textId="77777777" w:rsidR="001E41A2" w:rsidRPr="0049218D" w:rsidRDefault="001E41A2" w:rsidP="00831A99">
            <w:pPr>
              <w:pStyle w:val="S1-subpara"/>
            </w:pPr>
            <w:r w:rsidRPr="0049218D">
              <w:t xml:space="preserve">A Bidder may withdraw, substitute, or modify its bid after it has been submitted by sending a written notice, duly signed by an authorized representative, and shall include a copy of the authorization in accordance with ITB </w:t>
            </w:r>
            <w:r w:rsidR="00FC0E7E" w:rsidRPr="0049218D">
              <w:t>2</w:t>
            </w:r>
            <w:r w:rsidR="00FC0E7E">
              <w:t>1</w:t>
            </w:r>
            <w:r w:rsidRPr="0049218D">
              <w:t>.2. The corresponding substitution or modification of the bid must accompany the respective written notice.  All notices must be:</w:t>
            </w:r>
          </w:p>
          <w:p w14:paraId="17AE6786" w14:textId="77777777" w:rsidR="001E41A2" w:rsidRPr="0049218D" w:rsidRDefault="001E41A2" w:rsidP="004E1281">
            <w:pPr>
              <w:pStyle w:val="P3Header1-Clauses"/>
              <w:numPr>
                <w:ilvl w:val="0"/>
                <w:numId w:val="38"/>
              </w:numPr>
              <w:tabs>
                <w:tab w:val="clear" w:pos="2556"/>
              </w:tabs>
              <w:spacing w:after="200"/>
              <w:ind w:left="1210"/>
              <w:jc w:val="both"/>
              <w:rPr>
                <w:b w:val="0"/>
                <w:bCs/>
                <w:spacing w:val="-4"/>
              </w:rPr>
            </w:pPr>
            <w:r w:rsidRPr="0049218D">
              <w:rPr>
                <w:b w:val="0"/>
                <w:bCs/>
                <w:spacing w:val="-4"/>
              </w:rPr>
              <w:t xml:space="preserve">prepared and submitted in accordance with ITB </w:t>
            </w:r>
            <w:r w:rsidR="00FC0E7E" w:rsidRPr="0049218D">
              <w:rPr>
                <w:b w:val="0"/>
                <w:bCs/>
                <w:spacing w:val="-4"/>
              </w:rPr>
              <w:t>2</w:t>
            </w:r>
            <w:r w:rsidR="00FC0E7E">
              <w:rPr>
                <w:b w:val="0"/>
                <w:bCs/>
                <w:spacing w:val="-4"/>
              </w:rPr>
              <w:t>1</w:t>
            </w:r>
            <w:r w:rsidR="00FC0E7E" w:rsidRPr="0049218D">
              <w:rPr>
                <w:b w:val="0"/>
                <w:bCs/>
                <w:spacing w:val="-4"/>
              </w:rPr>
              <w:t xml:space="preserve"> </w:t>
            </w:r>
            <w:r w:rsidRPr="0049218D">
              <w:rPr>
                <w:b w:val="0"/>
                <w:bCs/>
                <w:spacing w:val="-4"/>
              </w:rPr>
              <w:t xml:space="preserve">and ITB </w:t>
            </w:r>
            <w:r w:rsidR="00FC0E7E" w:rsidRPr="0049218D">
              <w:rPr>
                <w:b w:val="0"/>
                <w:bCs/>
                <w:spacing w:val="-4"/>
              </w:rPr>
              <w:t>2</w:t>
            </w:r>
            <w:r w:rsidR="00FC0E7E">
              <w:rPr>
                <w:b w:val="0"/>
                <w:bCs/>
                <w:spacing w:val="-4"/>
              </w:rPr>
              <w:t xml:space="preserve">2 </w:t>
            </w:r>
            <w:r w:rsidRPr="0049218D">
              <w:rPr>
                <w:b w:val="0"/>
                <w:bCs/>
                <w:spacing w:val="-4"/>
              </w:rPr>
              <w:t xml:space="preserve">(except that withdrawals notices do not require copies), and in addition, the respective envelopes shall be clearly marked </w:t>
            </w:r>
            <w:r w:rsidR="00442E6C">
              <w:rPr>
                <w:b w:val="0"/>
                <w:bCs/>
                <w:spacing w:val="-4"/>
              </w:rPr>
              <w:t>“</w:t>
            </w:r>
            <w:r w:rsidRPr="0049218D">
              <w:rPr>
                <w:b w:val="0"/>
                <w:bCs/>
                <w:smallCaps/>
                <w:spacing w:val="-4"/>
              </w:rPr>
              <w:t>Withdrawal</w:t>
            </w:r>
            <w:r w:rsidRPr="0049218D">
              <w:rPr>
                <w:b w:val="0"/>
                <w:bCs/>
                <w:spacing w:val="-4"/>
              </w:rPr>
              <w:t>,</w:t>
            </w:r>
            <w:r w:rsidR="00442E6C">
              <w:rPr>
                <w:b w:val="0"/>
                <w:bCs/>
                <w:spacing w:val="-4"/>
              </w:rPr>
              <w:t>”</w:t>
            </w:r>
            <w:r w:rsidRPr="0049218D">
              <w:rPr>
                <w:b w:val="0"/>
                <w:bCs/>
                <w:spacing w:val="-4"/>
              </w:rPr>
              <w:t xml:space="preserve"> </w:t>
            </w:r>
            <w:r w:rsidR="00442E6C">
              <w:rPr>
                <w:b w:val="0"/>
                <w:bCs/>
                <w:spacing w:val="-4"/>
              </w:rPr>
              <w:t>“</w:t>
            </w:r>
            <w:r w:rsidRPr="0049218D">
              <w:rPr>
                <w:b w:val="0"/>
                <w:bCs/>
                <w:smallCaps/>
                <w:spacing w:val="-4"/>
              </w:rPr>
              <w:t>Substitution</w:t>
            </w:r>
            <w:r w:rsidRPr="0049218D">
              <w:rPr>
                <w:b w:val="0"/>
                <w:bCs/>
                <w:spacing w:val="-4"/>
              </w:rPr>
              <w:t>,</w:t>
            </w:r>
            <w:r w:rsidR="00442E6C">
              <w:rPr>
                <w:b w:val="0"/>
                <w:bCs/>
                <w:spacing w:val="-4"/>
              </w:rPr>
              <w:t>”</w:t>
            </w:r>
            <w:r w:rsidRPr="0049218D">
              <w:rPr>
                <w:b w:val="0"/>
                <w:bCs/>
                <w:spacing w:val="-4"/>
              </w:rPr>
              <w:t xml:space="preserve"> </w:t>
            </w:r>
            <w:r w:rsidR="00442E6C">
              <w:rPr>
                <w:b w:val="0"/>
                <w:bCs/>
                <w:spacing w:val="-4"/>
              </w:rPr>
              <w:t>“</w:t>
            </w:r>
            <w:r w:rsidRPr="0049218D">
              <w:rPr>
                <w:b w:val="0"/>
                <w:bCs/>
                <w:smallCaps/>
                <w:spacing w:val="-4"/>
              </w:rPr>
              <w:t>Modification</w:t>
            </w:r>
            <w:r w:rsidRPr="0049218D">
              <w:rPr>
                <w:b w:val="0"/>
                <w:bCs/>
                <w:spacing w:val="-4"/>
              </w:rPr>
              <w:t>;</w:t>
            </w:r>
            <w:r w:rsidR="00442E6C">
              <w:rPr>
                <w:b w:val="0"/>
                <w:bCs/>
                <w:spacing w:val="-4"/>
              </w:rPr>
              <w:t>”</w:t>
            </w:r>
            <w:r w:rsidRPr="0049218D">
              <w:rPr>
                <w:b w:val="0"/>
                <w:bCs/>
                <w:spacing w:val="-4"/>
              </w:rPr>
              <w:t xml:space="preserve"> and</w:t>
            </w:r>
          </w:p>
          <w:p w14:paraId="18C63674" w14:textId="77777777" w:rsidR="001E41A2" w:rsidRPr="0049218D" w:rsidRDefault="001E41A2" w:rsidP="004E1281">
            <w:pPr>
              <w:pStyle w:val="P3Header1-Clauses"/>
              <w:numPr>
                <w:ilvl w:val="0"/>
                <w:numId w:val="38"/>
              </w:numPr>
              <w:tabs>
                <w:tab w:val="clear" w:pos="2556"/>
              </w:tabs>
              <w:spacing w:after="200"/>
              <w:ind w:left="1210"/>
              <w:jc w:val="both"/>
              <w:rPr>
                <w:spacing w:val="-4"/>
              </w:rPr>
            </w:pPr>
            <w:r w:rsidRPr="0049218D">
              <w:rPr>
                <w:b w:val="0"/>
                <w:bCs/>
                <w:spacing w:val="-4"/>
              </w:rPr>
              <w:t xml:space="preserve">received by the </w:t>
            </w:r>
            <w:r w:rsidR="00F30FF4" w:rsidRPr="00F30FF4">
              <w:rPr>
                <w:b w:val="0"/>
                <w:bCs/>
                <w:spacing w:val="-4"/>
              </w:rPr>
              <w:t>Employer</w:t>
            </w:r>
            <w:r w:rsidRPr="0049218D">
              <w:rPr>
                <w:b w:val="0"/>
                <w:bCs/>
                <w:spacing w:val="-4"/>
              </w:rPr>
              <w:t xml:space="preserve"> prior to the deadline prescribed for submission of bids, in accordance with ITB </w:t>
            </w:r>
            <w:r w:rsidR="00FC0E7E" w:rsidRPr="0049218D">
              <w:rPr>
                <w:b w:val="0"/>
                <w:bCs/>
                <w:spacing w:val="-4"/>
              </w:rPr>
              <w:t>2</w:t>
            </w:r>
            <w:r w:rsidR="00FC0E7E">
              <w:rPr>
                <w:b w:val="0"/>
                <w:bCs/>
                <w:spacing w:val="-4"/>
              </w:rPr>
              <w:t>3</w:t>
            </w:r>
            <w:r w:rsidRPr="0049218D">
              <w:rPr>
                <w:b w:val="0"/>
                <w:bCs/>
                <w:spacing w:val="-4"/>
              </w:rPr>
              <w:t>.</w:t>
            </w:r>
          </w:p>
        </w:tc>
      </w:tr>
      <w:tr w:rsidR="001E41A2" w:rsidRPr="0049218D" w14:paraId="755E2E96" w14:textId="77777777">
        <w:tblPrEx>
          <w:tblCellMar>
            <w:top w:w="0" w:type="dxa"/>
            <w:bottom w:w="0" w:type="dxa"/>
          </w:tblCellMar>
        </w:tblPrEx>
        <w:tc>
          <w:tcPr>
            <w:tcW w:w="2430" w:type="dxa"/>
          </w:tcPr>
          <w:p w14:paraId="04297279" w14:textId="77777777" w:rsidR="001E41A2" w:rsidRPr="0049218D" w:rsidRDefault="001E41A2" w:rsidP="002C01B7">
            <w:bookmarkStart w:id="296" w:name="_Toc438532621"/>
            <w:bookmarkEnd w:id="296"/>
          </w:p>
        </w:tc>
        <w:tc>
          <w:tcPr>
            <w:tcW w:w="6840" w:type="dxa"/>
          </w:tcPr>
          <w:p w14:paraId="4519444E" w14:textId="77777777" w:rsidR="001E41A2" w:rsidRPr="0049218D" w:rsidRDefault="001E41A2" w:rsidP="00831A99">
            <w:pPr>
              <w:pStyle w:val="S1-subpara"/>
            </w:pPr>
            <w:r w:rsidRPr="0049218D">
              <w:t xml:space="preserve">Bids requested to be withdrawn in accordance with ITB </w:t>
            </w:r>
            <w:r w:rsidR="00FC0E7E" w:rsidRPr="0049218D">
              <w:t>2</w:t>
            </w:r>
            <w:r w:rsidR="00FC0E7E">
              <w:t>5</w:t>
            </w:r>
            <w:r w:rsidRPr="0049218D">
              <w:t>.1 shall be returned unopened to the Bidders.</w:t>
            </w:r>
          </w:p>
        </w:tc>
      </w:tr>
      <w:tr w:rsidR="001E41A2" w:rsidRPr="0049218D" w14:paraId="6EB3300B" w14:textId="77777777">
        <w:tblPrEx>
          <w:tblCellMar>
            <w:top w:w="0" w:type="dxa"/>
            <w:bottom w:w="0" w:type="dxa"/>
          </w:tblCellMar>
        </w:tblPrEx>
        <w:tc>
          <w:tcPr>
            <w:tcW w:w="2430" w:type="dxa"/>
          </w:tcPr>
          <w:p w14:paraId="392E30EC" w14:textId="77777777" w:rsidR="001E41A2" w:rsidRPr="0049218D" w:rsidRDefault="001E41A2" w:rsidP="002C01B7">
            <w:bookmarkStart w:id="297" w:name="_Toc438532622"/>
            <w:bookmarkEnd w:id="297"/>
          </w:p>
        </w:tc>
        <w:tc>
          <w:tcPr>
            <w:tcW w:w="6840" w:type="dxa"/>
          </w:tcPr>
          <w:p w14:paraId="3C178E19" w14:textId="77777777" w:rsidR="001E41A2" w:rsidRPr="0049218D" w:rsidRDefault="001E41A2" w:rsidP="00831A99">
            <w:pPr>
              <w:pStyle w:val="S1-subpara"/>
            </w:pPr>
            <w:r w:rsidRPr="0049218D">
              <w:t xml:space="preserve">No bid may be withdrawn, substituted, or modified in the interval between the deadline for submission of bids and the expiration of the period of bid validity specified by the Bidder on the </w:t>
            </w:r>
            <w:r w:rsidR="00A84991">
              <w:t>Letter of Bid</w:t>
            </w:r>
            <w:r w:rsidRPr="0049218D">
              <w:t xml:space="preserve"> or any extension thereof.  </w:t>
            </w:r>
          </w:p>
        </w:tc>
      </w:tr>
      <w:tr w:rsidR="001E41A2" w:rsidRPr="0049218D" w14:paraId="6A551932" w14:textId="77777777">
        <w:tblPrEx>
          <w:tblCellMar>
            <w:top w:w="0" w:type="dxa"/>
            <w:bottom w:w="0" w:type="dxa"/>
          </w:tblCellMar>
        </w:tblPrEx>
        <w:tc>
          <w:tcPr>
            <w:tcW w:w="2430" w:type="dxa"/>
          </w:tcPr>
          <w:p w14:paraId="6B470377" w14:textId="77777777" w:rsidR="001E41A2" w:rsidRPr="0049218D" w:rsidRDefault="001E41A2" w:rsidP="00875218">
            <w:pPr>
              <w:pStyle w:val="S1-Header2"/>
            </w:pPr>
            <w:bookmarkStart w:id="298" w:name="_Toc438438849"/>
            <w:bookmarkStart w:id="299" w:name="_Toc438532623"/>
            <w:bookmarkStart w:id="300" w:name="_Toc438733993"/>
            <w:bookmarkStart w:id="301" w:name="_Toc438907031"/>
            <w:bookmarkStart w:id="302" w:name="_Toc438907230"/>
            <w:bookmarkStart w:id="303" w:name="_Toc23236772"/>
            <w:bookmarkStart w:id="304" w:name="_Toc125783015"/>
            <w:bookmarkStart w:id="305" w:name="_Toc386028894"/>
            <w:r w:rsidRPr="0049218D">
              <w:t>Bid Opening</w:t>
            </w:r>
            <w:bookmarkEnd w:id="298"/>
            <w:bookmarkEnd w:id="299"/>
            <w:bookmarkEnd w:id="300"/>
            <w:bookmarkEnd w:id="301"/>
            <w:bookmarkEnd w:id="302"/>
            <w:bookmarkEnd w:id="303"/>
            <w:bookmarkEnd w:id="304"/>
            <w:bookmarkEnd w:id="305"/>
          </w:p>
        </w:tc>
        <w:tc>
          <w:tcPr>
            <w:tcW w:w="6840" w:type="dxa"/>
          </w:tcPr>
          <w:p w14:paraId="1E5CD49C" w14:textId="77777777" w:rsidR="001E41A2" w:rsidRPr="0049218D" w:rsidRDefault="00A152FF" w:rsidP="0004709A">
            <w:pPr>
              <w:pStyle w:val="S1-subpara"/>
            </w:pPr>
            <w:r>
              <w:t xml:space="preserve">Except </w:t>
            </w:r>
            <w:r w:rsidR="00B20454">
              <w:t>in the cases specified in ITB 24</w:t>
            </w:r>
            <w:r>
              <w:t xml:space="preserve"> a</w:t>
            </w:r>
            <w:r w:rsidR="00B20454">
              <w:t>nd 25</w:t>
            </w:r>
            <w:r>
              <w:t>, t</w:t>
            </w:r>
            <w:r w:rsidRPr="009E1404">
              <w:t xml:space="preserve">he Employer shall </w:t>
            </w:r>
            <w:r>
              <w:t xml:space="preserve">publicly </w:t>
            </w:r>
            <w:r w:rsidRPr="009E1404">
              <w:t xml:space="preserve">open </w:t>
            </w:r>
            <w:r>
              <w:t xml:space="preserve">and read out in accordance with ITB 26 all </w:t>
            </w:r>
            <w:r w:rsidRPr="009E1404">
              <w:lastRenderedPageBreak/>
              <w:t xml:space="preserve">bids </w:t>
            </w:r>
            <w:r>
              <w:t>received by the deadline (regardless of the number of bids received)</w:t>
            </w:r>
            <w:r w:rsidRPr="009E1404">
              <w:t xml:space="preserve">, </w:t>
            </w:r>
            <w:r w:rsidRPr="004371CA">
              <w:t xml:space="preserve">at the date, time and place </w:t>
            </w:r>
            <w:r w:rsidRPr="00ED3E0D">
              <w:rPr>
                <w:b/>
              </w:rPr>
              <w:t>specified in the BDS</w:t>
            </w:r>
            <w:r>
              <w:t xml:space="preserve">, </w:t>
            </w:r>
            <w:r w:rsidRPr="009E1404">
              <w:t>in the presence of</w:t>
            </w:r>
            <w:r>
              <w:t xml:space="preserve"> </w:t>
            </w:r>
            <w:r w:rsidRPr="009E1404">
              <w:t xml:space="preserve"> Bidders` designated representatives and anyone who choose to attend.  </w:t>
            </w:r>
            <w:r w:rsidR="00365160" w:rsidRPr="0049218D">
              <w:t xml:space="preserve">Any specific electronic bid opening procedures required if electronic bidding is permitted in accordance with ITB </w:t>
            </w:r>
            <w:r w:rsidR="00FC0E7E" w:rsidRPr="0049218D">
              <w:t>2</w:t>
            </w:r>
            <w:r w:rsidR="00B0230A">
              <w:t>3</w:t>
            </w:r>
            <w:r w:rsidR="00365160" w:rsidRPr="0049218D">
              <w:t xml:space="preserve">.1, shall be as </w:t>
            </w:r>
            <w:r w:rsidR="00365160" w:rsidRPr="00ED1ED2">
              <w:rPr>
                <w:b/>
                <w:bCs/>
              </w:rPr>
              <w:t>specified in the</w:t>
            </w:r>
            <w:r w:rsidR="00365160" w:rsidRPr="00ED1ED2">
              <w:rPr>
                <w:b/>
              </w:rPr>
              <w:t xml:space="preserve"> BDS</w:t>
            </w:r>
            <w:r w:rsidR="001E41A2" w:rsidRPr="00ED1ED2">
              <w:rPr>
                <w:b/>
              </w:rPr>
              <w:t>.</w:t>
            </w:r>
          </w:p>
        </w:tc>
      </w:tr>
      <w:tr w:rsidR="001E41A2" w:rsidRPr="0049218D" w14:paraId="4232C72E" w14:textId="77777777">
        <w:tblPrEx>
          <w:tblCellMar>
            <w:top w:w="0" w:type="dxa"/>
            <w:bottom w:w="0" w:type="dxa"/>
          </w:tblCellMar>
        </w:tblPrEx>
        <w:tc>
          <w:tcPr>
            <w:tcW w:w="2430" w:type="dxa"/>
          </w:tcPr>
          <w:p w14:paraId="5DB479AA" w14:textId="77777777" w:rsidR="001E41A2" w:rsidRPr="0049218D" w:rsidRDefault="001E41A2" w:rsidP="002C01B7">
            <w:bookmarkStart w:id="306" w:name="_Toc438532624"/>
            <w:bookmarkStart w:id="307" w:name="_Toc438532625"/>
            <w:bookmarkEnd w:id="306"/>
            <w:bookmarkEnd w:id="307"/>
          </w:p>
        </w:tc>
        <w:tc>
          <w:tcPr>
            <w:tcW w:w="6840" w:type="dxa"/>
          </w:tcPr>
          <w:p w14:paraId="6FAC5B2D" w14:textId="77777777" w:rsidR="001E41A2" w:rsidRPr="0049218D" w:rsidRDefault="001E41A2" w:rsidP="00831A99">
            <w:pPr>
              <w:pStyle w:val="S1-subpara"/>
            </w:pPr>
            <w:r w:rsidRPr="0049218D">
              <w:t xml:space="preserve">First, envelopes marked </w:t>
            </w:r>
            <w:r w:rsidR="00442E6C">
              <w:t>“</w:t>
            </w:r>
            <w:r w:rsidR="00A64ACB" w:rsidRPr="00A64ACB">
              <w:rPr>
                <w:smallCaps/>
              </w:rPr>
              <w:t>Withdrawal</w:t>
            </w:r>
            <w:r w:rsidR="00442E6C">
              <w:t>”</w:t>
            </w:r>
            <w:r w:rsidRPr="0049218D">
              <w:t xml:space="preserve">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442E6C">
              <w:t>“</w:t>
            </w:r>
            <w:r w:rsidR="00A64ACB" w:rsidRPr="00A64ACB">
              <w:rPr>
                <w:smallCaps/>
              </w:rPr>
              <w:t>Substitution</w:t>
            </w:r>
            <w:r w:rsidR="00442E6C">
              <w:t>”</w:t>
            </w:r>
            <w:r w:rsidRPr="0049218D">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442E6C">
              <w:t>“</w:t>
            </w:r>
            <w:r w:rsidR="00A64ACB" w:rsidRPr="00A64ACB">
              <w:rPr>
                <w:smallCaps/>
              </w:rPr>
              <w:t>Modification</w:t>
            </w:r>
            <w:r w:rsidR="00442E6C">
              <w:t>”</w:t>
            </w:r>
            <w:r w:rsidRPr="0049218D">
              <w:t xml:space="preserve"> shall be opened and read out with the corresponding bid. No bid modification shall be permitted unless the corresponding modification notice contains a valid authorization to request the modification and is read out at bid opening. Only </w:t>
            </w:r>
            <w:r w:rsidR="003C143B">
              <w:t>bids</w:t>
            </w:r>
            <w:r w:rsidR="003C143B" w:rsidRPr="0049218D">
              <w:t xml:space="preserve"> </w:t>
            </w:r>
            <w:r w:rsidRPr="0049218D">
              <w:t>that are opened and read out at bid opening shall be considered further.</w:t>
            </w:r>
          </w:p>
        </w:tc>
      </w:tr>
      <w:tr w:rsidR="001E41A2" w:rsidRPr="0049218D" w14:paraId="1D2E99E7" w14:textId="77777777">
        <w:tblPrEx>
          <w:tblCellMar>
            <w:top w:w="0" w:type="dxa"/>
            <w:bottom w:w="0" w:type="dxa"/>
          </w:tblCellMar>
        </w:tblPrEx>
        <w:tc>
          <w:tcPr>
            <w:tcW w:w="2430" w:type="dxa"/>
          </w:tcPr>
          <w:p w14:paraId="3110170A" w14:textId="77777777" w:rsidR="001E41A2" w:rsidRPr="0049218D" w:rsidRDefault="001E41A2" w:rsidP="002C01B7">
            <w:bookmarkStart w:id="308" w:name="_Toc438532626"/>
            <w:bookmarkEnd w:id="308"/>
          </w:p>
        </w:tc>
        <w:tc>
          <w:tcPr>
            <w:tcW w:w="6840" w:type="dxa"/>
          </w:tcPr>
          <w:p w14:paraId="5150A09D" w14:textId="77777777" w:rsidR="00B20454" w:rsidRPr="0049218D" w:rsidRDefault="001E41A2" w:rsidP="00B20454">
            <w:pPr>
              <w:pStyle w:val="S1-subpara"/>
            </w:pPr>
            <w:r w:rsidRPr="0049218D">
              <w:t xml:space="preserve">All other envelopes shall be opened one at a time, reading out: the name of the Bidder </w:t>
            </w:r>
            <w:r w:rsidR="0035273C">
              <w:t xml:space="preserve">and </w:t>
            </w:r>
            <w:r w:rsidR="0035273C" w:rsidRPr="0049218D">
              <w:t>the Bid Price(s), including any discounts and alternative bids</w:t>
            </w:r>
            <w:r w:rsidR="0035273C">
              <w:t>,</w:t>
            </w:r>
            <w:r w:rsidR="0035273C" w:rsidRPr="0049218D">
              <w:t xml:space="preserve"> </w:t>
            </w:r>
            <w:r w:rsidRPr="0049218D">
              <w:t xml:space="preserve">and </w:t>
            </w:r>
            <w:r w:rsidR="0035273C">
              <w:t xml:space="preserve">indicating </w:t>
            </w:r>
            <w:r w:rsidRPr="0049218D">
              <w:t>whether there is a modification</w:t>
            </w:r>
            <w:r w:rsidRPr="0097605B">
              <w:t xml:space="preserve">; </w:t>
            </w:r>
            <w:r w:rsidRPr="0097605B">
              <w:rPr>
                <w:iCs/>
              </w:rPr>
              <w:t xml:space="preserve">the presence </w:t>
            </w:r>
            <w:r w:rsidR="00591F05">
              <w:rPr>
                <w:iCs/>
              </w:rPr>
              <w:t xml:space="preserve">or absence </w:t>
            </w:r>
            <w:r w:rsidRPr="0097605B">
              <w:rPr>
                <w:iCs/>
              </w:rPr>
              <w:t>of a bid security</w:t>
            </w:r>
            <w:r w:rsidR="0035273C" w:rsidRPr="0097605B">
              <w:rPr>
                <w:iCs/>
              </w:rPr>
              <w:t xml:space="preserve"> </w:t>
            </w:r>
            <w:r w:rsidR="0035273C" w:rsidRPr="00277E56">
              <w:rPr>
                <w:iCs/>
              </w:rPr>
              <w:t>or Bid-Securing Declaration</w:t>
            </w:r>
            <w:r w:rsidRPr="00277E56">
              <w:t>;</w:t>
            </w:r>
            <w:r w:rsidRPr="001764DF">
              <w:rPr>
                <w:i/>
              </w:rPr>
              <w:t xml:space="preserve"> </w:t>
            </w:r>
            <w:r w:rsidRPr="0049218D">
              <w:t xml:space="preserve">and any other details as the </w:t>
            </w:r>
            <w:r w:rsidR="00F30FF4" w:rsidRPr="00F30FF4">
              <w:t>Employer</w:t>
            </w:r>
            <w:r w:rsidRPr="0049218D">
              <w:t xml:space="preserve"> may consider appropriate.  Only discounts and </w:t>
            </w:r>
            <w:r w:rsidR="00480F7D" w:rsidRPr="0049218D">
              <w:t>alternative bid</w:t>
            </w:r>
            <w:r w:rsidRPr="0049218D">
              <w:t>s read out at bid opening shall be considered for evaluation</w:t>
            </w:r>
            <w:r w:rsidRPr="001764DF">
              <w:t xml:space="preserve">.  </w:t>
            </w:r>
            <w:r w:rsidR="00B20454">
              <w:rPr>
                <w:iCs/>
              </w:rPr>
              <w:t>T</w:t>
            </w:r>
            <w:r w:rsidR="00B20454" w:rsidRPr="009E1404">
              <w:rPr>
                <w:iCs/>
              </w:rPr>
              <w:t>he Letter of Bid and</w:t>
            </w:r>
            <w:r w:rsidR="00B20454" w:rsidRPr="009E1404">
              <w:rPr>
                <w:i/>
              </w:rPr>
              <w:t xml:space="preserve"> </w:t>
            </w:r>
            <w:r w:rsidR="00B20454" w:rsidRPr="008A1D28">
              <w:t>the</w:t>
            </w:r>
            <w:r w:rsidR="00B20454">
              <w:rPr>
                <w:i/>
              </w:rPr>
              <w:t xml:space="preserve"> </w:t>
            </w:r>
            <w:r w:rsidR="00B20454">
              <w:t>Schedule</w:t>
            </w:r>
            <w:r w:rsidR="00B20454" w:rsidRPr="009E1404">
              <w:t>s</w:t>
            </w:r>
            <w:r w:rsidR="00B20454" w:rsidRPr="009E1404">
              <w:rPr>
                <w:i/>
              </w:rPr>
              <w:t xml:space="preserve"> </w:t>
            </w:r>
            <w:r w:rsidR="00B20454" w:rsidRPr="009E1404">
              <w:rPr>
                <w:iCs/>
              </w:rPr>
              <w:t xml:space="preserve">are to be initialed by </w:t>
            </w:r>
            <w:r w:rsidR="00B20454">
              <w:rPr>
                <w:iCs/>
              </w:rPr>
              <w:t xml:space="preserve">a minimum of three </w:t>
            </w:r>
            <w:r w:rsidR="00B20454" w:rsidRPr="009E1404">
              <w:rPr>
                <w:iCs/>
              </w:rPr>
              <w:t>representatives of the Employer attending bid opening.</w:t>
            </w:r>
            <w:r w:rsidR="00B20454" w:rsidRPr="009E1404">
              <w:t xml:space="preserve"> </w:t>
            </w:r>
            <w:r w:rsidR="00B20454" w:rsidRPr="00ED3E0D">
              <w:t>The Employer shall neither discuss the merits of any bid nor reject any bid (except for late</w:t>
            </w:r>
            <w:r w:rsidR="00B20454">
              <w:t xml:space="preserve"> bids, in accordance with ITB 24</w:t>
            </w:r>
            <w:r w:rsidR="00B20454" w:rsidRPr="00ED3E0D">
              <w:t>.1)</w:t>
            </w:r>
            <w:r w:rsidRPr="0049218D">
              <w:t>.</w:t>
            </w:r>
          </w:p>
        </w:tc>
      </w:tr>
      <w:tr w:rsidR="001E41A2" w:rsidRPr="0049218D" w14:paraId="42F563B3" w14:textId="77777777">
        <w:tblPrEx>
          <w:tblCellMar>
            <w:top w:w="0" w:type="dxa"/>
            <w:bottom w:w="0" w:type="dxa"/>
          </w:tblCellMar>
        </w:tblPrEx>
        <w:tc>
          <w:tcPr>
            <w:tcW w:w="2430" w:type="dxa"/>
          </w:tcPr>
          <w:p w14:paraId="1FD2F7DB" w14:textId="77777777" w:rsidR="001E41A2" w:rsidRPr="0049218D" w:rsidRDefault="001E41A2" w:rsidP="002C01B7">
            <w:bookmarkStart w:id="309" w:name="_Toc438532627"/>
            <w:bookmarkEnd w:id="309"/>
          </w:p>
        </w:tc>
        <w:tc>
          <w:tcPr>
            <w:tcW w:w="6840" w:type="dxa"/>
          </w:tcPr>
          <w:p w14:paraId="7B7B443A" w14:textId="77777777" w:rsidR="001E41A2" w:rsidRPr="0049218D" w:rsidRDefault="001E41A2" w:rsidP="00B20454">
            <w:pPr>
              <w:pStyle w:val="S1-subpara"/>
            </w:pPr>
            <w:r w:rsidRPr="0049218D">
              <w:t xml:space="preserve">The </w:t>
            </w:r>
            <w:r w:rsidR="00F30FF4" w:rsidRPr="00F30FF4">
              <w:t>Employer</w:t>
            </w:r>
            <w:r w:rsidRPr="0049218D">
              <w:t xml:space="preserve"> shall prepare a record of the bid opening that shall include, as a minimum</w:t>
            </w:r>
            <w:r w:rsidR="00645EFA">
              <w:t>, for each bid</w:t>
            </w:r>
            <w:r w:rsidRPr="0049218D">
              <w:t xml:space="preserve">: the name of the Bidder and whether there is a withdrawal, substitution, or modification; the Bid Price, per lot if applicable, including any discounts and </w:t>
            </w:r>
            <w:r w:rsidR="00480F7D" w:rsidRPr="0049218D">
              <w:t>alternative bid</w:t>
            </w:r>
            <w:r w:rsidRPr="0049218D">
              <w:t>s; and the presence or absence of a bid security</w:t>
            </w:r>
            <w:r w:rsidR="00365160" w:rsidRPr="0049218D">
              <w:t xml:space="preserve"> </w:t>
            </w:r>
            <w:r w:rsidR="00365160" w:rsidRPr="00277E56">
              <w:t xml:space="preserve">or a </w:t>
            </w:r>
            <w:r w:rsidR="008359EA" w:rsidRPr="00277E56">
              <w:t>B</w:t>
            </w:r>
            <w:r w:rsidR="00365160" w:rsidRPr="00277E56">
              <w:t>id</w:t>
            </w:r>
            <w:r w:rsidR="008359EA" w:rsidRPr="00277E56">
              <w:t>-S</w:t>
            </w:r>
            <w:r w:rsidR="00365160" w:rsidRPr="00277E56">
              <w:t xml:space="preserve">ecuring </w:t>
            </w:r>
            <w:r w:rsidR="008359EA" w:rsidRPr="00277E56">
              <w:t>D</w:t>
            </w:r>
            <w:r w:rsidR="00365160" w:rsidRPr="00277E56">
              <w:t>eclaration</w:t>
            </w:r>
            <w:r w:rsidRPr="00277E56">
              <w:t>.</w:t>
            </w:r>
            <w:r w:rsidRPr="0049218D">
              <w:t xml:space="preserve">  The Bidders’ representatives who are present shall be requested to sign </w:t>
            </w:r>
            <w:r w:rsidRPr="0097605B">
              <w:t>the record</w:t>
            </w:r>
            <w:r w:rsidRPr="0049218D">
              <w:t xml:space="preserve">.  </w:t>
            </w:r>
            <w:r w:rsidRPr="001764DF">
              <w:t xml:space="preserve">The omission of a Bidder’s signature on the record </w:t>
            </w:r>
            <w:r w:rsidRPr="001764DF">
              <w:lastRenderedPageBreak/>
              <w:t xml:space="preserve">shall not invalidate the contents and effect of the record. </w:t>
            </w:r>
            <w:r w:rsidRPr="0049218D">
              <w:t xml:space="preserve"> A copy of the record shall be distributed to all Bidders.</w:t>
            </w:r>
          </w:p>
        </w:tc>
      </w:tr>
      <w:tr w:rsidR="001E41A2" w:rsidRPr="0049218D" w14:paraId="3413257E" w14:textId="77777777">
        <w:tblPrEx>
          <w:tblCellMar>
            <w:top w:w="0" w:type="dxa"/>
            <w:bottom w:w="0" w:type="dxa"/>
          </w:tblCellMar>
        </w:tblPrEx>
        <w:tc>
          <w:tcPr>
            <w:tcW w:w="2430" w:type="dxa"/>
          </w:tcPr>
          <w:p w14:paraId="5AFEA2F7" w14:textId="77777777" w:rsidR="001E41A2" w:rsidRPr="0049218D" w:rsidRDefault="001E41A2" w:rsidP="002C01B7"/>
        </w:tc>
        <w:tc>
          <w:tcPr>
            <w:tcW w:w="6840" w:type="dxa"/>
          </w:tcPr>
          <w:p w14:paraId="75BECEDF" w14:textId="77777777" w:rsidR="001E41A2" w:rsidRPr="0049218D" w:rsidRDefault="001E41A2" w:rsidP="00F16062">
            <w:pPr>
              <w:pStyle w:val="S1-Header"/>
            </w:pPr>
            <w:bookmarkStart w:id="310" w:name="_Toc438438850"/>
            <w:bookmarkStart w:id="311" w:name="_Toc438532629"/>
            <w:bookmarkStart w:id="312" w:name="_Toc438733994"/>
            <w:bookmarkStart w:id="313" w:name="_Toc438962076"/>
            <w:bookmarkStart w:id="314" w:name="_Toc461939620"/>
            <w:bookmarkStart w:id="315" w:name="_Toc23236773"/>
            <w:bookmarkStart w:id="316" w:name="_Toc125783016"/>
            <w:bookmarkStart w:id="317" w:name="_Toc386028895"/>
            <w:r w:rsidRPr="0049218D">
              <w:t>Evaluation a</w:t>
            </w:r>
            <w:r w:rsidRPr="0049218D">
              <w:t>nd Comparison of Bids</w:t>
            </w:r>
            <w:bookmarkEnd w:id="310"/>
            <w:bookmarkEnd w:id="311"/>
            <w:bookmarkEnd w:id="312"/>
            <w:bookmarkEnd w:id="313"/>
            <w:bookmarkEnd w:id="314"/>
            <w:bookmarkEnd w:id="315"/>
            <w:bookmarkEnd w:id="316"/>
            <w:bookmarkEnd w:id="317"/>
          </w:p>
        </w:tc>
      </w:tr>
      <w:tr w:rsidR="001E41A2" w:rsidRPr="0049218D" w14:paraId="63CFF88A" w14:textId="77777777">
        <w:tblPrEx>
          <w:tblCellMar>
            <w:top w:w="0" w:type="dxa"/>
            <w:bottom w:w="0" w:type="dxa"/>
          </w:tblCellMar>
        </w:tblPrEx>
        <w:tc>
          <w:tcPr>
            <w:tcW w:w="2430" w:type="dxa"/>
          </w:tcPr>
          <w:p w14:paraId="5D921C94" w14:textId="77777777" w:rsidR="001E41A2" w:rsidRPr="0049218D" w:rsidRDefault="001E41A2" w:rsidP="00875218">
            <w:pPr>
              <w:pStyle w:val="S1-Header2"/>
            </w:pPr>
            <w:bookmarkStart w:id="318" w:name="_Toc438532628"/>
            <w:bookmarkStart w:id="319" w:name="_Toc438438851"/>
            <w:bookmarkStart w:id="320" w:name="_Toc438532630"/>
            <w:bookmarkStart w:id="321" w:name="_Toc438733995"/>
            <w:bookmarkStart w:id="322" w:name="_Toc438907032"/>
            <w:bookmarkStart w:id="323" w:name="_Toc438907231"/>
            <w:bookmarkStart w:id="324" w:name="_Toc23236774"/>
            <w:bookmarkStart w:id="325" w:name="_Toc125783017"/>
            <w:bookmarkStart w:id="326" w:name="_Toc386028896"/>
            <w:bookmarkEnd w:id="318"/>
            <w:r w:rsidRPr="0049218D">
              <w:t>Confidentiality</w:t>
            </w:r>
            <w:bookmarkEnd w:id="319"/>
            <w:bookmarkEnd w:id="320"/>
            <w:bookmarkEnd w:id="321"/>
            <w:bookmarkEnd w:id="322"/>
            <w:bookmarkEnd w:id="323"/>
            <w:bookmarkEnd w:id="324"/>
            <w:bookmarkEnd w:id="325"/>
            <w:bookmarkEnd w:id="326"/>
          </w:p>
        </w:tc>
        <w:tc>
          <w:tcPr>
            <w:tcW w:w="6840" w:type="dxa"/>
          </w:tcPr>
          <w:p w14:paraId="495F3062" w14:textId="77777777" w:rsidR="001E41A2" w:rsidRPr="001764DF" w:rsidRDefault="001E41A2" w:rsidP="0004709A">
            <w:pPr>
              <w:pStyle w:val="S1-subpara"/>
            </w:pPr>
            <w:r w:rsidRPr="001764DF">
              <w:t xml:space="preserve">Information relating to the </w:t>
            </w:r>
            <w:r w:rsidR="0004709A">
              <w:t xml:space="preserve">examination, evaluation and comparison of the bids, and qualification of the Bidders, </w:t>
            </w:r>
            <w:r w:rsidRPr="001764DF">
              <w:t xml:space="preserve">and recommendation of contract award, shall not be disclosed to Bidders or any other persons not officially concerned with such process </w:t>
            </w:r>
            <w:r w:rsidRPr="001764DF">
              <w:rPr>
                <w:iCs/>
              </w:rPr>
              <w:t>until information on Contract award is communicated to all Bidders</w:t>
            </w:r>
            <w:r w:rsidR="00042290">
              <w:rPr>
                <w:iCs/>
              </w:rPr>
              <w:t xml:space="preserve"> </w:t>
            </w:r>
            <w:r w:rsidR="00042290">
              <w:t>in accordance with ITB 40</w:t>
            </w:r>
            <w:r w:rsidRPr="001764DF">
              <w:t>.</w:t>
            </w:r>
          </w:p>
        </w:tc>
      </w:tr>
      <w:tr w:rsidR="001E41A2" w:rsidRPr="0049218D" w14:paraId="00ACA061" w14:textId="77777777">
        <w:tblPrEx>
          <w:tblCellMar>
            <w:top w:w="0" w:type="dxa"/>
            <w:bottom w:w="0" w:type="dxa"/>
          </w:tblCellMar>
        </w:tblPrEx>
        <w:trPr>
          <w:cantSplit/>
        </w:trPr>
        <w:tc>
          <w:tcPr>
            <w:tcW w:w="2430" w:type="dxa"/>
          </w:tcPr>
          <w:p w14:paraId="3C7EB746" w14:textId="77777777" w:rsidR="001E41A2" w:rsidRPr="0049218D" w:rsidRDefault="001E41A2" w:rsidP="002C01B7"/>
        </w:tc>
        <w:tc>
          <w:tcPr>
            <w:tcW w:w="6840" w:type="dxa"/>
          </w:tcPr>
          <w:p w14:paraId="6449DCE8" w14:textId="77777777" w:rsidR="00042290" w:rsidRPr="00277E56" w:rsidRDefault="001E41A2" w:rsidP="00831A99">
            <w:pPr>
              <w:pStyle w:val="S1-subpara"/>
            </w:pPr>
            <w:r w:rsidRPr="00277E56">
              <w:t>Any attempt by a Bidder to</w:t>
            </w:r>
            <w:r w:rsidR="00591F05" w:rsidRPr="00277E56">
              <w:t xml:space="preserve"> </w:t>
            </w:r>
            <w:r w:rsidRPr="00277E56">
              <w:t xml:space="preserve">influence the </w:t>
            </w:r>
            <w:r w:rsidR="00F30FF4" w:rsidRPr="00277E56">
              <w:t>Employer</w:t>
            </w:r>
            <w:r w:rsidRPr="00277E56">
              <w:t xml:space="preserve"> in the </w:t>
            </w:r>
            <w:r w:rsidR="00042290">
              <w:t xml:space="preserve">examination, </w:t>
            </w:r>
            <w:r w:rsidRPr="00277E56">
              <w:t xml:space="preserve">evaluation </w:t>
            </w:r>
            <w:r w:rsidR="00042290">
              <w:t xml:space="preserve">and comparison </w:t>
            </w:r>
            <w:r w:rsidRPr="00277E56">
              <w:t>of the bids</w:t>
            </w:r>
            <w:r w:rsidR="00042290" w:rsidRPr="00482619">
              <w:rPr>
                <w:lang w:val="en-GB"/>
              </w:rPr>
              <w:t xml:space="preserve"> and qualification of the Bidders</w:t>
            </w:r>
            <w:r w:rsidR="00042290">
              <w:rPr>
                <w:lang w:val="en-GB"/>
              </w:rPr>
              <w:t>,</w:t>
            </w:r>
            <w:r w:rsidRPr="00277E56">
              <w:t xml:space="preserve"> or Contract award decisions may result in the rejection of its bid.</w:t>
            </w:r>
          </w:p>
        </w:tc>
      </w:tr>
      <w:tr w:rsidR="001E41A2" w:rsidRPr="0049218D" w14:paraId="448A3DF7" w14:textId="77777777">
        <w:tblPrEx>
          <w:tblCellMar>
            <w:top w:w="0" w:type="dxa"/>
            <w:bottom w:w="0" w:type="dxa"/>
          </w:tblCellMar>
        </w:tblPrEx>
        <w:tc>
          <w:tcPr>
            <w:tcW w:w="2430" w:type="dxa"/>
          </w:tcPr>
          <w:p w14:paraId="79915285" w14:textId="77777777" w:rsidR="001E41A2" w:rsidRPr="0049218D" w:rsidRDefault="001E41A2" w:rsidP="002C01B7"/>
        </w:tc>
        <w:tc>
          <w:tcPr>
            <w:tcW w:w="6840" w:type="dxa"/>
          </w:tcPr>
          <w:p w14:paraId="5717BBBE" w14:textId="77777777" w:rsidR="001E41A2" w:rsidRPr="0049218D" w:rsidRDefault="001E41A2" w:rsidP="00831A99">
            <w:pPr>
              <w:pStyle w:val="S1-subpara"/>
            </w:pPr>
            <w:r w:rsidRPr="00277E56">
              <w:t xml:space="preserve">Notwithstanding ITB </w:t>
            </w:r>
            <w:r w:rsidR="00FC0E7E" w:rsidRPr="00277E56">
              <w:t>27</w:t>
            </w:r>
            <w:r w:rsidRPr="00277E56">
              <w:t>.2</w:t>
            </w:r>
            <w:r w:rsidRPr="00C93435">
              <w:rPr>
                <w:i/>
              </w:rPr>
              <w:t>,</w:t>
            </w:r>
            <w:r w:rsidRPr="0049218D">
              <w:t xml:space="preserve"> from the time of bid opening to the time of Contract award, if any Bidder wishes to contact the </w:t>
            </w:r>
            <w:r w:rsidR="00F30FF4" w:rsidRPr="00F30FF4">
              <w:t>Employer</w:t>
            </w:r>
            <w:r w:rsidRPr="0049218D">
              <w:t xml:space="preserve"> on any matter related to the bidding process, it </w:t>
            </w:r>
            <w:r w:rsidR="00754B34" w:rsidRPr="0049218D">
              <w:t xml:space="preserve">should </w:t>
            </w:r>
            <w:r w:rsidRPr="0049218D">
              <w:t>do so in writing.</w:t>
            </w:r>
          </w:p>
        </w:tc>
      </w:tr>
      <w:tr w:rsidR="001E41A2" w:rsidRPr="0049218D" w14:paraId="3F283FF0" w14:textId="77777777">
        <w:tblPrEx>
          <w:tblCellMar>
            <w:top w:w="0" w:type="dxa"/>
            <w:bottom w:w="0" w:type="dxa"/>
          </w:tblCellMar>
        </w:tblPrEx>
        <w:tc>
          <w:tcPr>
            <w:tcW w:w="2430" w:type="dxa"/>
          </w:tcPr>
          <w:p w14:paraId="067813B0" w14:textId="77777777" w:rsidR="001E41A2" w:rsidRPr="0049218D" w:rsidRDefault="001E41A2" w:rsidP="00875218">
            <w:pPr>
              <w:pStyle w:val="S1-Header2"/>
            </w:pPr>
            <w:bookmarkStart w:id="327" w:name="_Toc424009129"/>
            <w:bookmarkStart w:id="328" w:name="_Toc438438852"/>
            <w:bookmarkStart w:id="329" w:name="_Toc438532631"/>
            <w:bookmarkStart w:id="330" w:name="_Toc438733996"/>
            <w:bookmarkStart w:id="331" w:name="_Toc438907033"/>
            <w:bookmarkStart w:id="332" w:name="_Toc438907232"/>
            <w:bookmarkStart w:id="333" w:name="_Toc23236775"/>
            <w:bookmarkStart w:id="334" w:name="_Toc125783018"/>
            <w:bookmarkStart w:id="335" w:name="_Toc386028897"/>
            <w:r w:rsidRPr="0049218D">
              <w:t>Clarification of Bids</w:t>
            </w:r>
            <w:bookmarkEnd w:id="327"/>
            <w:bookmarkEnd w:id="328"/>
            <w:bookmarkEnd w:id="329"/>
            <w:bookmarkEnd w:id="330"/>
            <w:bookmarkEnd w:id="331"/>
            <w:bookmarkEnd w:id="332"/>
            <w:bookmarkEnd w:id="333"/>
            <w:bookmarkEnd w:id="334"/>
            <w:bookmarkEnd w:id="335"/>
          </w:p>
          <w:p w14:paraId="4797EA14" w14:textId="77777777" w:rsidR="001E41A2" w:rsidRPr="0049218D" w:rsidRDefault="001E41A2" w:rsidP="002C01B7"/>
        </w:tc>
        <w:tc>
          <w:tcPr>
            <w:tcW w:w="6840" w:type="dxa"/>
          </w:tcPr>
          <w:p w14:paraId="29FBE260" w14:textId="77777777" w:rsidR="001E41A2" w:rsidRPr="0049218D" w:rsidRDefault="001E41A2" w:rsidP="00FE1088">
            <w:pPr>
              <w:pStyle w:val="S1-subpara"/>
            </w:pPr>
            <w:r w:rsidRPr="0049218D">
              <w:t xml:space="preserve">To assist in the examination, evaluation, and comparison of the bids, and qualification of the Bidders, the </w:t>
            </w:r>
            <w:r w:rsidR="00F30FF4" w:rsidRPr="00F30FF4">
              <w:t>Employer</w:t>
            </w:r>
            <w:r w:rsidRPr="0049218D">
              <w:t xml:space="preserve"> may, at its discretion, ask any Bidder for a clarification of its bid. Any clarification submitted by a Bidder that is not in response to a request by the </w:t>
            </w:r>
            <w:r w:rsidR="00F30FF4" w:rsidRPr="00F30FF4">
              <w:t>Employer</w:t>
            </w:r>
            <w:r w:rsidRPr="0049218D">
              <w:t xml:space="preserve"> shall not be considered. The </w:t>
            </w:r>
            <w:r w:rsidR="00F30FF4" w:rsidRPr="00F30FF4">
              <w:t>Employer</w:t>
            </w:r>
            <w:r w:rsidRPr="0049218D">
              <w:t>’s request for clarification and the response shall be in writing. No change</w:t>
            </w:r>
            <w:r w:rsidR="00205B1F">
              <w:t>,</w:t>
            </w:r>
            <w:r w:rsidRPr="0049218D">
              <w:t xml:space="preserve"> </w:t>
            </w:r>
            <w:r w:rsidR="00205B1F">
              <w:t>including any voluntary increase or decrease in the prices and substance of the bid</w:t>
            </w:r>
            <w:r w:rsidR="0019783D">
              <w:t xml:space="preserve"> </w:t>
            </w:r>
            <w:r w:rsidRPr="0049218D">
              <w:t xml:space="preserve">shall be sought, offered, or permitted, except to confirm the correction of arithmetic errors discovered by the </w:t>
            </w:r>
            <w:r w:rsidR="00F30FF4" w:rsidRPr="00F30FF4">
              <w:t>Employer</w:t>
            </w:r>
            <w:r w:rsidRPr="0049218D">
              <w:t xml:space="preserve"> in the evaluation of the bids, in accordance with ITB </w:t>
            </w:r>
            <w:r w:rsidR="00FC0E7E" w:rsidRPr="0049218D">
              <w:t>3</w:t>
            </w:r>
            <w:r w:rsidR="00FC0E7E">
              <w:t>2</w:t>
            </w:r>
            <w:r w:rsidRPr="0049218D">
              <w:t>.</w:t>
            </w:r>
          </w:p>
        </w:tc>
      </w:tr>
      <w:tr w:rsidR="001E41A2" w:rsidRPr="0049218D" w14:paraId="37EBA789" w14:textId="77777777">
        <w:tblPrEx>
          <w:tblCellMar>
            <w:top w:w="0" w:type="dxa"/>
            <w:bottom w:w="0" w:type="dxa"/>
          </w:tblCellMar>
        </w:tblPrEx>
        <w:tc>
          <w:tcPr>
            <w:tcW w:w="2430" w:type="dxa"/>
          </w:tcPr>
          <w:p w14:paraId="0629A379" w14:textId="77777777" w:rsidR="001E41A2" w:rsidRPr="0049218D" w:rsidRDefault="001E41A2" w:rsidP="002C01B7"/>
        </w:tc>
        <w:tc>
          <w:tcPr>
            <w:tcW w:w="6840" w:type="dxa"/>
          </w:tcPr>
          <w:p w14:paraId="0670FECD" w14:textId="77777777" w:rsidR="001E41A2" w:rsidRPr="0049218D" w:rsidRDefault="001E41A2" w:rsidP="00831A99">
            <w:pPr>
              <w:pStyle w:val="S1-subpara"/>
            </w:pPr>
            <w:r w:rsidRPr="0049218D">
              <w:t xml:space="preserve">If a Bidder does not provide clarifications of its bid by the date and time set in the </w:t>
            </w:r>
            <w:r w:rsidR="00F30FF4" w:rsidRPr="00F30FF4">
              <w:t>Employer</w:t>
            </w:r>
            <w:r w:rsidRPr="0049218D">
              <w:t>’s request for clarification, its bid may be rejected.</w:t>
            </w:r>
          </w:p>
        </w:tc>
      </w:tr>
      <w:tr w:rsidR="001E41A2" w:rsidRPr="0049218D" w14:paraId="65678382" w14:textId="77777777">
        <w:tblPrEx>
          <w:tblCellMar>
            <w:top w:w="0" w:type="dxa"/>
            <w:bottom w:w="0" w:type="dxa"/>
          </w:tblCellMar>
        </w:tblPrEx>
        <w:tc>
          <w:tcPr>
            <w:tcW w:w="2430" w:type="dxa"/>
          </w:tcPr>
          <w:p w14:paraId="6686FAEC" w14:textId="77777777" w:rsidR="001E41A2" w:rsidRPr="00E14F85" w:rsidRDefault="001E41A2" w:rsidP="00875218">
            <w:pPr>
              <w:pStyle w:val="S1-Header2"/>
            </w:pPr>
            <w:bookmarkStart w:id="336" w:name="_Toc125783019"/>
            <w:bookmarkStart w:id="337" w:name="_Toc386028898"/>
            <w:r w:rsidRPr="00E14F85">
              <w:t>Deviations, Reservations, and Omissions</w:t>
            </w:r>
            <w:bookmarkEnd w:id="336"/>
            <w:bookmarkEnd w:id="337"/>
          </w:p>
        </w:tc>
        <w:tc>
          <w:tcPr>
            <w:tcW w:w="6840" w:type="dxa"/>
          </w:tcPr>
          <w:p w14:paraId="63552CDD" w14:textId="77777777" w:rsidR="001E41A2" w:rsidRPr="00277E56" w:rsidRDefault="001E41A2" w:rsidP="00831A99">
            <w:pPr>
              <w:pStyle w:val="S1-subpara"/>
              <w:rPr>
                <w:iCs/>
              </w:rPr>
            </w:pPr>
            <w:r w:rsidRPr="00277E56">
              <w:rPr>
                <w:iCs/>
              </w:rPr>
              <w:t>During the evaluation of bids, the following definitions apply:</w:t>
            </w:r>
          </w:p>
          <w:p w14:paraId="55A70129" w14:textId="77777777" w:rsidR="001E41A2" w:rsidRPr="00277E56" w:rsidRDefault="001E41A2" w:rsidP="003E505E">
            <w:pPr>
              <w:spacing w:after="200"/>
              <w:ind w:left="1152" w:hanging="576"/>
              <w:rPr>
                <w:iCs/>
              </w:rPr>
            </w:pPr>
            <w:r w:rsidRPr="00277E56">
              <w:rPr>
                <w:iCs/>
              </w:rPr>
              <w:t xml:space="preserve">(a) </w:t>
            </w:r>
            <w:r w:rsidRPr="00277E56">
              <w:rPr>
                <w:iCs/>
              </w:rPr>
              <w:tab/>
            </w:r>
            <w:r w:rsidR="00442E6C">
              <w:rPr>
                <w:iCs/>
              </w:rPr>
              <w:t>“</w:t>
            </w:r>
            <w:r w:rsidRPr="00277E56">
              <w:rPr>
                <w:iCs/>
              </w:rPr>
              <w:t>Deviation</w:t>
            </w:r>
            <w:r w:rsidR="00442E6C">
              <w:rPr>
                <w:iCs/>
              </w:rPr>
              <w:t>”</w:t>
            </w:r>
            <w:r w:rsidRPr="00277E56">
              <w:rPr>
                <w:iCs/>
              </w:rPr>
              <w:t xml:space="preserve"> is a departure from the requirements specified in the Bidding Document; </w:t>
            </w:r>
          </w:p>
          <w:p w14:paraId="02E46ACC" w14:textId="77777777" w:rsidR="001E41A2" w:rsidRPr="00277E56" w:rsidRDefault="001E41A2" w:rsidP="003E505E">
            <w:pPr>
              <w:spacing w:after="200"/>
              <w:ind w:left="1152" w:hanging="576"/>
              <w:rPr>
                <w:iCs/>
              </w:rPr>
            </w:pPr>
            <w:r w:rsidRPr="00277E56">
              <w:rPr>
                <w:iCs/>
              </w:rPr>
              <w:t xml:space="preserve">(b) </w:t>
            </w:r>
            <w:r w:rsidRPr="00277E56">
              <w:rPr>
                <w:iCs/>
              </w:rPr>
              <w:tab/>
            </w:r>
            <w:r w:rsidR="00442E6C">
              <w:rPr>
                <w:iCs/>
              </w:rPr>
              <w:t>“</w:t>
            </w:r>
            <w:r w:rsidRPr="00277E56">
              <w:rPr>
                <w:iCs/>
              </w:rPr>
              <w:t>Reservation</w:t>
            </w:r>
            <w:r w:rsidR="00442E6C">
              <w:rPr>
                <w:iCs/>
              </w:rPr>
              <w:t>”</w:t>
            </w:r>
            <w:r w:rsidRPr="00277E56">
              <w:rPr>
                <w:iCs/>
              </w:rPr>
              <w:t xml:space="preserve"> is the setting of limiting conditions or withholding from complete acceptance of the requirements specified in the Bidding Document; and</w:t>
            </w:r>
          </w:p>
          <w:p w14:paraId="0FE1D2FA" w14:textId="77777777" w:rsidR="001E41A2" w:rsidRPr="00277E56" w:rsidRDefault="001E41A2" w:rsidP="003E505E">
            <w:pPr>
              <w:spacing w:after="200"/>
              <w:ind w:left="1152" w:hanging="576"/>
              <w:rPr>
                <w:iCs/>
              </w:rPr>
            </w:pPr>
            <w:r w:rsidRPr="00277E56">
              <w:rPr>
                <w:iCs/>
              </w:rPr>
              <w:t xml:space="preserve">(c) </w:t>
            </w:r>
            <w:r w:rsidRPr="00277E56">
              <w:rPr>
                <w:iCs/>
              </w:rPr>
              <w:tab/>
            </w:r>
            <w:r w:rsidR="00442E6C">
              <w:rPr>
                <w:iCs/>
              </w:rPr>
              <w:t>“</w:t>
            </w:r>
            <w:r w:rsidRPr="00277E56">
              <w:rPr>
                <w:iCs/>
              </w:rPr>
              <w:t>Omission</w:t>
            </w:r>
            <w:r w:rsidR="00442E6C">
              <w:rPr>
                <w:iCs/>
              </w:rPr>
              <w:t>”</w:t>
            </w:r>
            <w:r w:rsidRPr="00277E56">
              <w:rPr>
                <w:iCs/>
              </w:rPr>
              <w:t xml:space="preserve"> is the failure to submit part or all of the information or documentation required in the Bidding </w:t>
            </w:r>
            <w:r w:rsidRPr="00277E56">
              <w:rPr>
                <w:iCs/>
              </w:rPr>
              <w:lastRenderedPageBreak/>
              <w:t>Document.</w:t>
            </w:r>
          </w:p>
        </w:tc>
      </w:tr>
      <w:tr w:rsidR="001E41A2" w:rsidRPr="0049218D" w14:paraId="6AA676AD" w14:textId="77777777">
        <w:tblPrEx>
          <w:tblCellMar>
            <w:top w:w="0" w:type="dxa"/>
            <w:bottom w:w="0" w:type="dxa"/>
          </w:tblCellMar>
        </w:tblPrEx>
        <w:tc>
          <w:tcPr>
            <w:tcW w:w="2430" w:type="dxa"/>
          </w:tcPr>
          <w:p w14:paraId="4F2CF608" w14:textId="77777777" w:rsidR="001E41A2" w:rsidRPr="00F45C01" w:rsidRDefault="001E41A2" w:rsidP="00875218">
            <w:pPr>
              <w:pStyle w:val="S1-Header2"/>
            </w:pPr>
            <w:bookmarkStart w:id="338" w:name="_Toc424009130"/>
            <w:bookmarkStart w:id="339" w:name="_Toc438438853"/>
            <w:bookmarkStart w:id="340" w:name="_Toc438532632"/>
            <w:bookmarkStart w:id="341" w:name="_Toc438733997"/>
            <w:bookmarkStart w:id="342" w:name="_Toc438907034"/>
            <w:bookmarkStart w:id="343" w:name="_Toc438907233"/>
            <w:bookmarkStart w:id="344" w:name="_Toc23236776"/>
            <w:bookmarkStart w:id="345" w:name="_Toc125783020"/>
            <w:bookmarkStart w:id="346" w:name="_Toc386028899"/>
            <w:r w:rsidRPr="00F45C01">
              <w:lastRenderedPageBreak/>
              <w:t>Determination of  Responsiveness</w:t>
            </w:r>
            <w:bookmarkEnd w:id="338"/>
            <w:bookmarkEnd w:id="344"/>
            <w:bookmarkEnd w:id="345"/>
            <w:bookmarkEnd w:id="346"/>
            <w:r w:rsidRPr="00F45C01">
              <w:t xml:space="preserve"> </w:t>
            </w:r>
            <w:bookmarkEnd w:id="339"/>
            <w:bookmarkEnd w:id="340"/>
            <w:bookmarkEnd w:id="341"/>
            <w:bookmarkEnd w:id="342"/>
            <w:bookmarkEnd w:id="343"/>
          </w:p>
        </w:tc>
        <w:tc>
          <w:tcPr>
            <w:tcW w:w="6840" w:type="dxa"/>
          </w:tcPr>
          <w:p w14:paraId="0AE768A7" w14:textId="77777777" w:rsidR="001E41A2" w:rsidRPr="0049218D" w:rsidRDefault="001E41A2" w:rsidP="00831A99">
            <w:pPr>
              <w:pStyle w:val="S1-subpara"/>
            </w:pPr>
            <w:r w:rsidRPr="0049218D">
              <w:t xml:space="preserve">The </w:t>
            </w:r>
            <w:r w:rsidR="00F30FF4" w:rsidRPr="00F30FF4">
              <w:t>Employer</w:t>
            </w:r>
            <w:r w:rsidRPr="0049218D">
              <w:t>’s determination of a bid’s responsiveness is to be based on the contents of the bid itself, as defined in ITB11.</w:t>
            </w:r>
          </w:p>
        </w:tc>
      </w:tr>
      <w:tr w:rsidR="001E41A2" w:rsidRPr="0049218D" w14:paraId="22303C7C" w14:textId="77777777">
        <w:tblPrEx>
          <w:tblCellMar>
            <w:top w:w="0" w:type="dxa"/>
            <w:bottom w:w="0" w:type="dxa"/>
          </w:tblCellMar>
        </w:tblPrEx>
        <w:tc>
          <w:tcPr>
            <w:tcW w:w="2430" w:type="dxa"/>
          </w:tcPr>
          <w:p w14:paraId="0F23CAE7" w14:textId="77777777" w:rsidR="001E41A2" w:rsidRPr="0049218D" w:rsidRDefault="001E41A2" w:rsidP="002C01B7">
            <w:bookmarkStart w:id="347" w:name="_Toc438532633"/>
            <w:bookmarkEnd w:id="347"/>
          </w:p>
        </w:tc>
        <w:tc>
          <w:tcPr>
            <w:tcW w:w="6840" w:type="dxa"/>
          </w:tcPr>
          <w:p w14:paraId="6B2BC3A7" w14:textId="77777777" w:rsidR="001E41A2" w:rsidRPr="00F158E5" w:rsidRDefault="001E41A2" w:rsidP="00831A99">
            <w:pPr>
              <w:pStyle w:val="S1-subpara"/>
            </w:pPr>
            <w:r w:rsidRPr="00F158E5">
              <w:t>A substantially responsive bid is one that meets the requirements of the Bidding Document without material deviation, reservation, or omission.  A material deviation, reservation, or omission is one that,</w:t>
            </w:r>
          </w:p>
          <w:p w14:paraId="08FDBF4E" w14:textId="77777777" w:rsidR="001E41A2" w:rsidRPr="0049218D" w:rsidRDefault="001E41A2" w:rsidP="00A84526">
            <w:pPr>
              <w:pStyle w:val="P3Header1-Clauses"/>
              <w:numPr>
                <w:ilvl w:val="0"/>
                <w:numId w:val="12"/>
              </w:numPr>
              <w:tabs>
                <w:tab w:val="clear" w:pos="1872"/>
              </w:tabs>
              <w:spacing w:after="200"/>
              <w:ind w:left="1210"/>
              <w:rPr>
                <w:b w:val="0"/>
                <w:bCs/>
              </w:rPr>
            </w:pPr>
            <w:r w:rsidRPr="0049218D">
              <w:rPr>
                <w:b w:val="0"/>
                <w:bCs/>
              </w:rPr>
              <w:t>if accepted, would:</w:t>
            </w:r>
          </w:p>
          <w:p w14:paraId="09A0BA87" w14:textId="77777777" w:rsidR="001E41A2" w:rsidRPr="0049218D" w:rsidRDefault="001E41A2" w:rsidP="00A84526">
            <w:pPr>
              <w:pStyle w:val="Titre4"/>
              <w:numPr>
                <w:ilvl w:val="1"/>
                <w:numId w:val="12"/>
              </w:numPr>
              <w:ind w:left="1786" w:hanging="576"/>
              <w:rPr>
                <w:bCs/>
              </w:rPr>
            </w:pPr>
            <w:bookmarkStart w:id="348" w:name="_Toc386016388"/>
            <w:r w:rsidRPr="0049218D">
              <w:rPr>
                <w:bCs/>
              </w:rPr>
              <w:t xml:space="preserve">affect in any substantial way the scope, quality, or performance of the </w:t>
            </w:r>
            <w:r w:rsidR="003767F6">
              <w:rPr>
                <w:bCs/>
              </w:rPr>
              <w:t>Plant and Installation Services</w:t>
            </w:r>
            <w:r w:rsidR="00723F93" w:rsidRPr="0049218D">
              <w:rPr>
                <w:bCs/>
              </w:rPr>
              <w:t xml:space="preserve"> </w:t>
            </w:r>
            <w:r w:rsidRPr="0049218D">
              <w:rPr>
                <w:bCs/>
              </w:rPr>
              <w:t xml:space="preserve">specified in the </w:t>
            </w:r>
            <w:r w:rsidRPr="00277E56">
              <w:rPr>
                <w:bCs/>
              </w:rPr>
              <w:t xml:space="preserve">Contract; </w:t>
            </w:r>
            <w:r w:rsidRPr="0049218D">
              <w:rPr>
                <w:bCs/>
              </w:rPr>
              <w:t>or</w:t>
            </w:r>
            <w:bookmarkEnd w:id="348"/>
          </w:p>
          <w:p w14:paraId="76208071" w14:textId="77777777" w:rsidR="001E41A2" w:rsidRPr="0049218D" w:rsidRDefault="001E41A2" w:rsidP="00A84526">
            <w:pPr>
              <w:pStyle w:val="Titre4"/>
              <w:numPr>
                <w:ilvl w:val="1"/>
                <w:numId w:val="12"/>
              </w:numPr>
              <w:ind w:left="1786" w:hanging="576"/>
              <w:rPr>
                <w:bCs/>
              </w:rPr>
            </w:pPr>
            <w:bookmarkStart w:id="349" w:name="_Toc386016389"/>
            <w:r w:rsidRPr="0049218D">
              <w:rPr>
                <w:bCs/>
              </w:rPr>
              <w:t xml:space="preserve">limit in any substantial way, inconsistent with the Bidding Document, the </w:t>
            </w:r>
            <w:r w:rsidR="00F30FF4" w:rsidRPr="00F30FF4">
              <w:rPr>
                <w:bCs/>
              </w:rPr>
              <w:t>Employer</w:t>
            </w:r>
            <w:r w:rsidRPr="0049218D">
              <w:rPr>
                <w:bCs/>
              </w:rPr>
              <w:t>’s rights or the Bidder’s obligations under the proposed Contract; or</w:t>
            </w:r>
            <w:bookmarkEnd w:id="349"/>
          </w:p>
          <w:p w14:paraId="57EC601E" w14:textId="77777777" w:rsidR="001E41A2" w:rsidRPr="0049218D" w:rsidRDefault="001E41A2" w:rsidP="00A84526">
            <w:pPr>
              <w:pStyle w:val="P3Header1-Clauses"/>
              <w:numPr>
                <w:ilvl w:val="0"/>
                <w:numId w:val="12"/>
              </w:numPr>
              <w:tabs>
                <w:tab w:val="clear" w:pos="1872"/>
              </w:tabs>
              <w:spacing w:after="200"/>
              <w:ind w:left="1210"/>
              <w:jc w:val="both"/>
              <w:rPr>
                <w:b w:val="0"/>
              </w:rPr>
            </w:pPr>
            <w:r w:rsidRPr="0049218D">
              <w:rPr>
                <w:b w:val="0"/>
                <w:bCs/>
              </w:rPr>
              <w:t>if rectified, would unfairly affect the competitive position of other Bidders presenting substantially responsive bids.</w:t>
            </w:r>
          </w:p>
        </w:tc>
      </w:tr>
      <w:tr w:rsidR="001E41A2" w:rsidRPr="0049218D" w14:paraId="7220A96D" w14:textId="77777777">
        <w:tblPrEx>
          <w:tblCellMar>
            <w:top w:w="0" w:type="dxa"/>
            <w:bottom w:w="0" w:type="dxa"/>
          </w:tblCellMar>
        </w:tblPrEx>
        <w:tc>
          <w:tcPr>
            <w:tcW w:w="2430" w:type="dxa"/>
          </w:tcPr>
          <w:p w14:paraId="2F8D35DE" w14:textId="77777777" w:rsidR="001E41A2" w:rsidRPr="0049218D" w:rsidRDefault="001E41A2" w:rsidP="002C01B7"/>
        </w:tc>
        <w:tc>
          <w:tcPr>
            <w:tcW w:w="6840" w:type="dxa"/>
          </w:tcPr>
          <w:p w14:paraId="575850CD" w14:textId="77777777" w:rsidR="001E41A2" w:rsidRPr="0049218D" w:rsidRDefault="001E41A2" w:rsidP="00831A99">
            <w:pPr>
              <w:pStyle w:val="S1-subpara"/>
            </w:pPr>
            <w:r w:rsidRPr="0049218D">
              <w:t xml:space="preserve">The </w:t>
            </w:r>
            <w:r w:rsidR="00F30FF4" w:rsidRPr="00F30FF4">
              <w:t>Employer</w:t>
            </w:r>
            <w:r w:rsidRPr="0049218D">
              <w:t xml:space="preserve"> shall examine the technical aspects of the bid in particular, to confirm that all requirements of Section VI</w:t>
            </w:r>
            <w:r w:rsidR="00042290">
              <w:t>I</w:t>
            </w:r>
            <w:r w:rsidRPr="0049218D">
              <w:t xml:space="preserve">, </w:t>
            </w:r>
            <w:r w:rsidR="00F30FF4" w:rsidRPr="00F30FF4">
              <w:t>Employer</w:t>
            </w:r>
            <w:r w:rsidR="00887E2A" w:rsidRPr="0049218D">
              <w:t xml:space="preserve">’s </w:t>
            </w:r>
            <w:r w:rsidRPr="0049218D">
              <w:t>Requirements have been met without any material deviation</w:t>
            </w:r>
            <w:r w:rsidR="005365AB">
              <w:t xml:space="preserve">, </w:t>
            </w:r>
            <w:r w:rsidRPr="0049218D">
              <w:t>reservation</w:t>
            </w:r>
            <w:r w:rsidR="005365AB">
              <w:t>, or omission</w:t>
            </w:r>
            <w:r w:rsidRPr="0049218D">
              <w:t xml:space="preserve">. </w:t>
            </w:r>
          </w:p>
        </w:tc>
      </w:tr>
      <w:tr w:rsidR="001E41A2" w:rsidRPr="0049218D" w14:paraId="50E38A4C" w14:textId="77777777">
        <w:tblPrEx>
          <w:tblCellMar>
            <w:top w:w="0" w:type="dxa"/>
            <w:bottom w:w="0" w:type="dxa"/>
          </w:tblCellMar>
        </w:tblPrEx>
        <w:tc>
          <w:tcPr>
            <w:tcW w:w="2430" w:type="dxa"/>
          </w:tcPr>
          <w:p w14:paraId="6A10BC72" w14:textId="77777777" w:rsidR="001E41A2" w:rsidRPr="0049218D" w:rsidRDefault="001E41A2" w:rsidP="002C01B7">
            <w:bookmarkStart w:id="350" w:name="_Toc438532634"/>
            <w:bookmarkStart w:id="351" w:name="_Toc438532635"/>
            <w:bookmarkEnd w:id="350"/>
            <w:bookmarkEnd w:id="351"/>
          </w:p>
        </w:tc>
        <w:tc>
          <w:tcPr>
            <w:tcW w:w="6840" w:type="dxa"/>
          </w:tcPr>
          <w:p w14:paraId="1F1A5960" w14:textId="77777777" w:rsidR="001E41A2" w:rsidRPr="0049218D" w:rsidRDefault="001E41A2" w:rsidP="00831A99">
            <w:pPr>
              <w:pStyle w:val="S1-subpara"/>
            </w:pPr>
            <w:r w:rsidRPr="0049218D">
              <w:t xml:space="preserve">If a bid is not substantially responsive to the requirements of the Bidding Document, it shall be rejected by the </w:t>
            </w:r>
            <w:r w:rsidR="00F30FF4" w:rsidRPr="00F30FF4">
              <w:t>Employer</w:t>
            </w:r>
            <w:r w:rsidRPr="0049218D">
              <w:t xml:space="preserve"> and may not subsequently be made responsive by correction of the material deviation, reservation, or omission.</w:t>
            </w:r>
          </w:p>
        </w:tc>
      </w:tr>
      <w:tr w:rsidR="001E41A2" w:rsidRPr="0049218D" w14:paraId="1BC8081A" w14:textId="77777777">
        <w:tblPrEx>
          <w:tblCellMar>
            <w:top w:w="0" w:type="dxa"/>
            <w:bottom w:w="0" w:type="dxa"/>
          </w:tblCellMar>
        </w:tblPrEx>
        <w:tc>
          <w:tcPr>
            <w:tcW w:w="2430" w:type="dxa"/>
          </w:tcPr>
          <w:p w14:paraId="443D57F5" w14:textId="77777777" w:rsidR="001E41A2" w:rsidRPr="0049218D" w:rsidRDefault="001E41A2" w:rsidP="00875218">
            <w:pPr>
              <w:pStyle w:val="S1-Header2"/>
            </w:pPr>
            <w:bookmarkStart w:id="352" w:name="_Toc438438854"/>
            <w:bookmarkStart w:id="353" w:name="_Toc438532636"/>
            <w:bookmarkStart w:id="354" w:name="_Toc438733998"/>
            <w:bookmarkStart w:id="355" w:name="_Toc438907035"/>
            <w:bookmarkStart w:id="356" w:name="_Toc438907234"/>
            <w:bookmarkStart w:id="357" w:name="_Toc23236777"/>
            <w:bookmarkStart w:id="358" w:name="_Toc125783021"/>
            <w:bookmarkStart w:id="359" w:name="_Toc386028900"/>
            <w:r w:rsidRPr="0097605B">
              <w:rPr>
                <w:iCs/>
              </w:rPr>
              <w:t>Nonmaterial</w:t>
            </w:r>
            <w:r w:rsidRPr="0049218D">
              <w:t xml:space="preserve"> Nonconformities</w:t>
            </w:r>
            <w:bookmarkEnd w:id="357"/>
            <w:bookmarkEnd w:id="358"/>
            <w:bookmarkEnd w:id="359"/>
            <w:r w:rsidRPr="0049218D">
              <w:t xml:space="preserve"> </w:t>
            </w:r>
            <w:bookmarkStart w:id="360" w:name="_Hlt438533232"/>
            <w:bookmarkEnd w:id="352"/>
            <w:bookmarkEnd w:id="353"/>
            <w:bookmarkEnd w:id="354"/>
            <w:bookmarkEnd w:id="355"/>
            <w:bookmarkEnd w:id="356"/>
            <w:bookmarkEnd w:id="360"/>
          </w:p>
        </w:tc>
        <w:tc>
          <w:tcPr>
            <w:tcW w:w="6840" w:type="dxa"/>
          </w:tcPr>
          <w:p w14:paraId="00641D63" w14:textId="77777777" w:rsidR="001E41A2" w:rsidRPr="0049218D" w:rsidRDefault="001E41A2" w:rsidP="00831A99">
            <w:pPr>
              <w:pStyle w:val="S1-subpara"/>
            </w:pPr>
            <w:r w:rsidRPr="0049218D">
              <w:t xml:space="preserve">Provided that a bid is substantially responsive, the </w:t>
            </w:r>
            <w:r w:rsidR="00F30FF4" w:rsidRPr="00F30FF4">
              <w:t>Employer</w:t>
            </w:r>
            <w:r w:rsidRPr="0049218D">
              <w:t xml:space="preserve"> may waive any nonconformit</w:t>
            </w:r>
            <w:r w:rsidR="00F45C01">
              <w:t>y</w:t>
            </w:r>
            <w:r w:rsidRPr="0049218D">
              <w:t xml:space="preserve"> in the bid that </w:t>
            </w:r>
            <w:r w:rsidR="00F45C01" w:rsidRPr="0049218D">
              <w:t>does</w:t>
            </w:r>
            <w:r w:rsidRPr="0049218D">
              <w:t xml:space="preserve"> not constitute a material deviation</w:t>
            </w:r>
            <w:r w:rsidRPr="0049218D">
              <w:rPr>
                <w:iCs/>
              </w:rPr>
              <w:t>, reservation or omission</w:t>
            </w:r>
            <w:r w:rsidRPr="0049218D">
              <w:rPr>
                <w:i/>
              </w:rPr>
              <w:t>.</w:t>
            </w:r>
          </w:p>
        </w:tc>
      </w:tr>
      <w:tr w:rsidR="001E41A2" w:rsidRPr="0049218D" w14:paraId="69A58AFE" w14:textId="77777777">
        <w:tblPrEx>
          <w:tblCellMar>
            <w:top w:w="0" w:type="dxa"/>
            <w:bottom w:w="0" w:type="dxa"/>
          </w:tblCellMar>
        </w:tblPrEx>
        <w:tc>
          <w:tcPr>
            <w:tcW w:w="2430" w:type="dxa"/>
          </w:tcPr>
          <w:p w14:paraId="63EB9C92" w14:textId="77777777" w:rsidR="001E41A2" w:rsidRPr="0049218D" w:rsidRDefault="001E41A2" w:rsidP="002C01B7">
            <w:bookmarkStart w:id="361" w:name="_Toc438532637"/>
            <w:bookmarkEnd w:id="361"/>
          </w:p>
        </w:tc>
        <w:tc>
          <w:tcPr>
            <w:tcW w:w="6840" w:type="dxa"/>
          </w:tcPr>
          <w:p w14:paraId="60E26E12" w14:textId="77777777" w:rsidR="001E41A2" w:rsidRPr="0049218D" w:rsidRDefault="001E41A2" w:rsidP="00831A99">
            <w:pPr>
              <w:pStyle w:val="S1-subpara"/>
            </w:pPr>
            <w:r w:rsidRPr="0049218D">
              <w:t xml:space="preserve">Provided that a bid is substantially responsive, the </w:t>
            </w:r>
            <w:r w:rsidR="00F30FF4" w:rsidRPr="00F30FF4">
              <w:t>Employer</w:t>
            </w:r>
            <w:r w:rsidRPr="0049218D">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1E41A2" w:rsidRPr="0049218D" w14:paraId="317F96D0" w14:textId="77777777">
        <w:tblPrEx>
          <w:tblCellMar>
            <w:top w:w="0" w:type="dxa"/>
            <w:bottom w:w="0" w:type="dxa"/>
          </w:tblCellMar>
        </w:tblPrEx>
        <w:tc>
          <w:tcPr>
            <w:tcW w:w="2430" w:type="dxa"/>
          </w:tcPr>
          <w:p w14:paraId="0ED2260A" w14:textId="77777777" w:rsidR="001E41A2" w:rsidRPr="0049218D" w:rsidRDefault="001E41A2" w:rsidP="002C01B7">
            <w:bookmarkStart w:id="362" w:name="_Toc438532638"/>
            <w:bookmarkEnd w:id="362"/>
          </w:p>
        </w:tc>
        <w:tc>
          <w:tcPr>
            <w:tcW w:w="6840" w:type="dxa"/>
          </w:tcPr>
          <w:p w14:paraId="2F0A1976" w14:textId="77777777" w:rsidR="00042290" w:rsidRPr="0049218D" w:rsidRDefault="001E41A2" w:rsidP="00042290">
            <w:pPr>
              <w:pStyle w:val="S1-subpara"/>
              <w:rPr>
                <w:i/>
              </w:rPr>
            </w:pPr>
            <w:r w:rsidRPr="0049218D">
              <w:t xml:space="preserve">Provided that a bid is substantially responsive, the </w:t>
            </w:r>
            <w:r w:rsidR="00F30FF4" w:rsidRPr="00F30FF4">
              <w:rPr>
                <w:iCs/>
              </w:rPr>
              <w:t>Employer</w:t>
            </w:r>
            <w:r w:rsidRPr="0049218D">
              <w:t xml:space="preserve"> </w:t>
            </w:r>
            <w:r w:rsidR="008B7C4D" w:rsidRPr="009E1404">
              <w:lastRenderedPageBreak/>
              <w:t xml:space="preserve">shall rectify </w:t>
            </w:r>
            <w:r w:rsidR="008B7C4D">
              <w:t xml:space="preserve">quantifiable </w:t>
            </w:r>
            <w:r w:rsidR="008B7C4D" w:rsidRPr="009E1404">
              <w:t>nonmaterial nonconformities related to the Bid Price.  To this effect, the Bid Price shall be adjusted, for comparison purposes only, to reflect the price of a missing or non-conforming item or component</w:t>
            </w:r>
            <w:r w:rsidRPr="00616647">
              <w:rPr>
                <w:i/>
              </w:rPr>
              <w:t>.</w:t>
            </w:r>
          </w:p>
        </w:tc>
      </w:tr>
      <w:tr w:rsidR="001E41A2" w:rsidRPr="0049218D" w14:paraId="210070B7" w14:textId="77777777">
        <w:tblPrEx>
          <w:tblCellMar>
            <w:top w:w="0" w:type="dxa"/>
            <w:bottom w:w="0" w:type="dxa"/>
          </w:tblCellMar>
        </w:tblPrEx>
        <w:tc>
          <w:tcPr>
            <w:tcW w:w="2430" w:type="dxa"/>
          </w:tcPr>
          <w:p w14:paraId="06C98654" w14:textId="77777777" w:rsidR="001E41A2" w:rsidRPr="0049218D" w:rsidRDefault="001E41A2" w:rsidP="00875218">
            <w:pPr>
              <w:pStyle w:val="S1-Header2"/>
            </w:pPr>
            <w:bookmarkStart w:id="363" w:name="_Toc438532639"/>
            <w:bookmarkStart w:id="364" w:name="_Toc23236778"/>
            <w:bookmarkStart w:id="365" w:name="_Toc125783022"/>
            <w:bookmarkStart w:id="366" w:name="_Toc386028901"/>
            <w:bookmarkEnd w:id="363"/>
            <w:r w:rsidRPr="0049218D">
              <w:lastRenderedPageBreak/>
              <w:t>Correction of Arithmetical Errors</w:t>
            </w:r>
            <w:bookmarkEnd w:id="364"/>
            <w:bookmarkEnd w:id="365"/>
            <w:bookmarkEnd w:id="366"/>
          </w:p>
        </w:tc>
        <w:tc>
          <w:tcPr>
            <w:tcW w:w="6840" w:type="dxa"/>
          </w:tcPr>
          <w:p w14:paraId="7C32F30B" w14:textId="77777777" w:rsidR="001E41A2" w:rsidRPr="0049218D" w:rsidRDefault="001E41A2" w:rsidP="00831A99">
            <w:pPr>
              <w:pStyle w:val="S1-subpara"/>
            </w:pPr>
            <w:r w:rsidRPr="0049218D">
              <w:t xml:space="preserve">Provided that the bid is substantially responsive, the </w:t>
            </w:r>
            <w:r w:rsidR="00F30FF4" w:rsidRPr="00F30FF4">
              <w:t>Employer</w:t>
            </w:r>
            <w:r w:rsidRPr="0049218D">
              <w:t xml:space="preserve"> shall correct arithmetical errors on the following basis:</w:t>
            </w:r>
          </w:p>
          <w:p w14:paraId="49A2E57B" w14:textId="77777777" w:rsidR="001E41A2" w:rsidRPr="0049218D" w:rsidRDefault="00601572" w:rsidP="004E1281">
            <w:pPr>
              <w:pStyle w:val="P3Header1-Clauses"/>
              <w:numPr>
                <w:ilvl w:val="0"/>
                <w:numId w:val="39"/>
              </w:numPr>
              <w:tabs>
                <w:tab w:val="clear" w:pos="1872"/>
              </w:tabs>
              <w:spacing w:after="200"/>
              <w:ind w:left="1210"/>
              <w:jc w:val="both"/>
              <w:rPr>
                <w:b w:val="0"/>
              </w:rPr>
            </w:pPr>
            <w:r>
              <w:rPr>
                <w:b w:val="0"/>
              </w:rPr>
              <w:t>w</w:t>
            </w:r>
            <w:r w:rsidR="00563FB0" w:rsidRPr="0049218D">
              <w:rPr>
                <w:b w:val="0"/>
              </w:rPr>
              <w:t>here there are errors between the total of the amounts given under the column for the price breakdown and the amount given under the Total Price, the former shall prevail and the latter will be corrected accordingly</w:t>
            </w:r>
            <w:r w:rsidR="001E41A2" w:rsidRPr="0049218D">
              <w:rPr>
                <w:b w:val="0"/>
              </w:rPr>
              <w:t>;</w:t>
            </w:r>
          </w:p>
          <w:p w14:paraId="094A7C86" w14:textId="77777777" w:rsidR="001E41A2" w:rsidRPr="0049218D" w:rsidRDefault="00601572" w:rsidP="004E1281">
            <w:pPr>
              <w:pStyle w:val="P3Header1-Clauses"/>
              <w:numPr>
                <w:ilvl w:val="0"/>
                <w:numId w:val="39"/>
              </w:numPr>
              <w:tabs>
                <w:tab w:val="clear" w:pos="1872"/>
              </w:tabs>
              <w:spacing w:after="200"/>
              <w:ind w:left="1210"/>
              <w:jc w:val="both"/>
              <w:rPr>
                <w:b w:val="0"/>
              </w:rPr>
            </w:pPr>
            <w:r>
              <w:rPr>
                <w:b w:val="0"/>
              </w:rPr>
              <w:t>w</w:t>
            </w:r>
            <w:r w:rsidR="00563FB0" w:rsidRPr="0049218D">
              <w:rPr>
                <w:b w:val="0"/>
              </w:rPr>
              <w:t xml:space="preserve">here there are errors between the total of the amounts of </w:t>
            </w:r>
            <w:r w:rsidR="00563FB0" w:rsidRPr="00277E56">
              <w:rPr>
                <w:b w:val="0"/>
              </w:rPr>
              <w:t xml:space="preserve">Schedule Nos. 1 to 4 </w:t>
            </w:r>
            <w:r w:rsidR="00563FB0" w:rsidRPr="0049218D">
              <w:rPr>
                <w:b w:val="0"/>
              </w:rPr>
              <w:t xml:space="preserve">and the amount given in </w:t>
            </w:r>
            <w:r w:rsidR="00563FB0" w:rsidRPr="00277E56">
              <w:rPr>
                <w:b w:val="0"/>
              </w:rPr>
              <w:t>Schedule No. 5 (Grand Summary), t</w:t>
            </w:r>
            <w:r w:rsidR="00563FB0" w:rsidRPr="0049218D">
              <w:rPr>
                <w:b w:val="0"/>
              </w:rPr>
              <w:t>he former shall prevail and the latter will be corrected accordingly</w:t>
            </w:r>
            <w:r w:rsidR="001E41A2" w:rsidRPr="0049218D">
              <w:rPr>
                <w:b w:val="0"/>
              </w:rPr>
              <w:t>; and</w:t>
            </w:r>
          </w:p>
          <w:p w14:paraId="0997D62F" w14:textId="77777777" w:rsidR="0035282B" w:rsidRPr="00F158E5" w:rsidRDefault="001E41A2" w:rsidP="004E1281">
            <w:pPr>
              <w:pStyle w:val="P3Header1-Clauses"/>
              <w:numPr>
                <w:ilvl w:val="0"/>
                <w:numId w:val="39"/>
              </w:numPr>
              <w:tabs>
                <w:tab w:val="clear" w:pos="1872"/>
              </w:tabs>
              <w:spacing w:after="200"/>
              <w:ind w:left="1210"/>
              <w:jc w:val="both"/>
              <w:rPr>
                <w:b w:val="0"/>
              </w:rPr>
            </w:pPr>
            <w:r w:rsidRPr="00F158E5">
              <w:rPr>
                <w:b w:val="0"/>
              </w:rPr>
              <w:t>if there is a discrepancy between words and figures, the amount in words shall prevail, unless the amount expressed in words is related to an arithmetic error, in which case the amount in figures shall prevail subject to (a) and (b) above.</w:t>
            </w:r>
          </w:p>
        </w:tc>
      </w:tr>
      <w:tr w:rsidR="001E41A2" w:rsidRPr="0049218D" w14:paraId="179B5252" w14:textId="77777777">
        <w:tblPrEx>
          <w:tblCellMar>
            <w:top w:w="0" w:type="dxa"/>
            <w:bottom w:w="0" w:type="dxa"/>
          </w:tblCellMar>
        </w:tblPrEx>
        <w:trPr>
          <w:cantSplit/>
        </w:trPr>
        <w:tc>
          <w:tcPr>
            <w:tcW w:w="2430" w:type="dxa"/>
          </w:tcPr>
          <w:p w14:paraId="28F0D354" w14:textId="77777777" w:rsidR="001E41A2" w:rsidRPr="0049218D" w:rsidRDefault="001E41A2" w:rsidP="002C01B7"/>
        </w:tc>
        <w:tc>
          <w:tcPr>
            <w:tcW w:w="6840" w:type="dxa"/>
          </w:tcPr>
          <w:p w14:paraId="39E815DB" w14:textId="77777777" w:rsidR="001E41A2" w:rsidRPr="0049218D" w:rsidRDefault="00311C82" w:rsidP="00831A99">
            <w:pPr>
              <w:pStyle w:val="S1-subpara"/>
            </w:pPr>
            <w:r>
              <w:t>The Bidder shall be requested to accept correction of arithmetical errors. Failure to accept the correction in accordance with ITB 32.1 shall result in the rejection of the Bid</w:t>
            </w:r>
            <w:r w:rsidR="001E41A2" w:rsidRPr="0049218D">
              <w:t>.</w:t>
            </w:r>
          </w:p>
        </w:tc>
      </w:tr>
      <w:tr w:rsidR="001E41A2" w:rsidRPr="0049218D" w14:paraId="6484299C" w14:textId="77777777">
        <w:tblPrEx>
          <w:tblCellMar>
            <w:top w:w="0" w:type="dxa"/>
            <w:bottom w:w="0" w:type="dxa"/>
          </w:tblCellMar>
        </w:tblPrEx>
        <w:trPr>
          <w:cantSplit/>
        </w:trPr>
        <w:tc>
          <w:tcPr>
            <w:tcW w:w="2430" w:type="dxa"/>
          </w:tcPr>
          <w:p w14:paraId="3CB1CC83" w14:textId="77777777" w:rsidR="001E41A2" w:rsidRPr="0049218D" w:rsidRDefault="001E41A2" w:rsidP="00875218">
            <w:pPr>
              <w:pStyle w:val="S1-Header2"/>
            </w:pPr>
            <w:bookmarkStart w:id="367" w:name="_Toc23236779"/>
            <w:bookmarkStart w:id="368" w:name="_Toc125783023"/>
            <w:bookmarkStart w:id="369" w:name="_Toc386028902"/>
            <w:r w:rsidRPr="0049218D">
              <w:t>Conversion to Single Currency</w:t>
            </w:r>
            <w:bookmarkEnd w:id="367"/>
            <w:bookmarkEnd w:id="368"/>
            <w:bookmarkEnd w:id="369"/>
            <w:r w:rsidRPr="0049218D">
              <w:t xml:space="preserve"> </w:t>
            </w:r>
          </w:p>
        </w:tc>
        <w:tc>
          <w:tcPr>
            <w:tcW w:w="6840" w:type="dxa"/>
          </w:tcPr>
          <w:p w14:paraId="0BFF8453" w14:textId="77777777" w:rsidR="001E41A2" w:rsidRPr="0049218D" w:rsidRDefault="001E41A2" w:rsidP="00831A99">
            <w:pPr>
              <w:pStyle w:val="S1-subpara"/>
            </w:pPr>
            <w:r w:rsidRPr="0049218D">
              <w:t xml:space="preserve">For evaluation and comparison purposes, the currency(ies) of the bid shall be converted into a single currency as </w:t>
            </w:r>
            <w:r w:rsidRPr="00883B29">
              <w:rPr>
                <w:b/>
              </w:rPr>
              <w:t xml:space="preserve">specified in the BDS. </w:t>
            </w:r>
            <w:r w:rsidRPr="0049218D">
              <w:t xml:space="preserve">  </w:t>
            </w:r>
          </w:p>
        </w:tc>
      </w:tr>
      <w:tr w:rsidR="001E41A2" w:rsidRPr="0049218D" w14:paraId="1C75AA69" w14:textId="77777777">
        <w:tblPrEx>
          <w:tblCellMar>
            <w:top w:w="0" w:type="dxa"/>
            <w:bottom w:w="0" w:type="dxa"/>
          </w:tblCellMar>
        </w:tblPrEx>
        <w:tc>
          <w:tcPr>
            <w:tcW w:w="2430" w:type="dxa"/>
          </w:tcPr>
          <w:p w14:paraId="3D3D2E1F" w14:textId="77777777" w:rsidR="001E41A2" w:rsidRPr="0049218D" w:rsidRDefault="001E41A2" w:rsidP="00875218">
            <w:pPr>
              <w:pStyle w:val="S1-Header2"/>
            </w:pPr>
            <w:bookmarkStart w:id="370" w:name="_Toc438438858"/>
            <w:bookmarkStart w:id="371" w:name="_Toc438532647"/>
            <w:bookmarkStart w:id="372" w:name="_Toc438734002"/>
            <w:bookmarkStart w:id="373" w:name="_Toc438907039"/>
            <w:bookmarkStart w:id="374" w:name="_Toc438907238"/>
            <w:bookmarkStart w:id="375" w:name="_Toc23236780"/>
            <w:bookmarkStart w:id="376" w:name="_Toc125783024"/>
            <w:bookmarkStart w:id="377" w:name="_Toc386028903"/>
            <w:r w:rsidRPr="0049218D">
              <w:t>Margin of Preference</w:t>
            </w:r>
            <w:bookmarkEnd w:id="370"/>
            <w:bookmarkEnd w:id="371"/>
            <w:bookmarkEnd w:id="372"/>
            <w:bookmarkEnd w:id="373"/>
            <w:bookmarkEnd w:id="374"/>
            <w:bookmarkEnd w:id="375"/>
            <w:bookmarkEnd w:id="376"/>
            <w:bookmarkEnd w:id="377"/>
          </w:p>
        </w:tc>
        <w:tc>
          <w:tcPr>
            <w:tcW w:w="6840" w:type="dxa"/>
          </w:tcPr>
          <w:p w14:paraId="6F1F3D0A" w14:textId="77777777" w:rsidR="001E41A2" w:rsidRPr="00557B2D" w:rsidRDefault="00557B2D" w:rsidP="00831A99">
            <w:pPr>
              <w:pStyle w:val="S1-subpara"/>
              <w:rPr>
                <w:szCs w:val="24"/>
              </w:rPr>
            </w:pPr>
            <w:r w:rsidRPr="00557B2D">
              <w:rPr>
                <w:color w:val="000000"/>
                <w:szCs w:val="24"/>
              </w:rPr>
              <w:t>No margin of domestic preference shall apply</w:t>
            </w:r>
            <w:r>
              <w:rPr>
                <w:color w:val="000000"/>
                <w:szCs w:val="24"/>
              </w:rPr>
              <w:t>.</w:t>
            </w:r>
            <w:r w:rsidR="001E41A2" w:rsidRPr="00557B2D">
              <w:rPr>
                <w:szCs w:val="24"/>
              </w:rPr>
              <w:t xml:space="preserve">    </w:t>
            </w:r>
          </w:p>
        </w:tc>
      </w:tr>
      <w:tr w:rsidR="000211B8" w:rsidRPr="0049218D" w14:paraId="688A9B26" w14:textId="77777777">
        <w:tblPrEx>
          <w:tblCellMar>
            <w:top w:w="0" w:type="dxa"/>
            <w:bottom w:w="0" w:type="dxa"/>
          </w:tblCellMar>
        </w:tblPrEx>
        <w:tc>
          <w:tcPr>
            <w:tcW w:w="2430" w:type="dxa"/>
            <w:tcBorders>
              <w:bottom w:val="nil"/>
            </w:tcBorders>
          </w:tcPr>
          <w:p w14:paraId="691748B2" w14:textId="77777777" w:rsidR="000211B8" w:rsidRPr="0049218D" w:rsidRDefault="000211B8" w:rsidP="00875218">
            <w:pPr>
              <w:pStyle w:val="S1-Header2"/>
            </w:pPr>
            <w:bookmarkStart w:id="378" w:name="_Toc400179188"/>
            <w:bookmarkStart w:id="379" w:name="_Toc125783025"/>
            <w:bookmarkStart w:id="380" w:name="_Toc386028904"/>
            <w:r w:rsidRPr="0049218D">
              <w:t>Evaluation</w:t>
            </w:r>
            <w:bookmarkEnd w:id="378"/>
            <w:r w:rsidR="00D22B46" w:rsidRPr="0049218D">
              <w:t xml:space="preserve"> of Bids</w:t>
            </w:r>
            <w:bookmarkEnd w:id="379"/>
            <w:bookmarkEnd w:id="380"/>
          </w:p>
        </w:tc>
        <w:tc>
          <w:tcPr>
            <w:tcW w:w="6840" w:type="dxa"/>
          </w:tcPr>
          <w:p w14:paraId="3D4CCA9A" w14:textId="77777777" w:rsidR="005819DB" w:rsidRPr="0049218D" w:rsidRDefault="005819DB" w:rsidP="00831A99">
            <w:pPr>
              <w:pStyle w:val="S1-subpara"/>
            </w:pPr>
            <w:r w:rsidRPr="0049218D">
              <w:t xml:space="preserve">The </w:t>
            </w:r>
            <w:r w:rsidR="00F30FF4" w:rsidRPr="00F30FF4">
              <w:t>Employer</w:t>
            </w:r>
            <w:r w:rsidRPr="0049218D">
              <w:t xml:space="preserve"> shall use the criteria and methodologies indicated in this Clause. No other evaluation criteria or methodologies shall be permitted. </w:t>
            </w:r>
          </w:p>
          <w:p w14:paraId="46054C0A" w14:textId="77777777" w:rsidR="00D22B46" w:rsidRPr="0049218D" w:rsidRDefault="00D22B46" w:rsidP="00F03D20">
            <w:pPr>
              <w:pStyle w:val="Header2-SubClauses"/>
            </w:pPr>
            <w:r w:rsidRPr="0049218D">
              <w:t>Technical Evaluation</w:t>
            </w:r>
          </w:p>
          <w:p w14:paraId="5442EA28" w14:textId="77777777" w:rsidR="000211B8" w:rsidRPr="00F158E5" w:rsidRDefault="000211B8" w:rsidP="00831A99">
            <w:pPr>
              <w:pStyle w:val="S1-subpara"/>
            </w:pPr>
            <w:r w:rsidRPr="00F158E5">
              <w:rPr>
                <w:iCs/>
              </w:rPr>
              <w:t>The</w:t>
            </w:r>
            <w:r w:rsidRPr="00F158E5">
              <w:t xml:space="preserve"> </w:t>
            </w:r>
            <w:r w:rsidR="00F30FF4" w:rsidRPr="00F30FF4">
              <w:t>Employer</w:t>
            </w:r>
            <w:r w:rsidRPr="00F158E5">
              <w:t xml:space="preserve"> will carry out a detailed </w:t>
            </w:r>
            <w:r w:rsidR="00300446" w:rsidRPr="00F158E5">
              <w:t xml:space="preserve">technical </w:t>
            </w:r>
            <w:r w:rsidRPr="00F158E5">
              <w:t xml:space="preserve">evaluation of the bids </w:t>
            </w:r>
            <w:r w:rsidR="00300446" w:rsidRPr="00F158E5">
              <w:t xml:space="preserve">not </w:t>
            </w:r>
            <w:r w:rsidRPr="00F158E5">
              <w:t xml:space="preserve">previously </w:t>
            </w:r>
            <w:r w:rsidR="00300446" w:rsidRPr="00F158E5">
              <w:t xml:space="preserve">rejected </w:t>
            </w:r>
            <w:r w:rsidRPr="00F158E5">
              <w:t xml:space="preserve">to determine whether the technical aspects are in </w:t>
            </w:r>
            <w:r w:rsidR="00664705" w:rsidRPr="00F158E5">
              <w:t xml:space="preserve">compliance </w:t>
            </w:r>
            <w:r w:rsidRPr="00F158E5">
              <w:t xml:space="preserve">with the </w:t>
            </w:r>
            <w:r w:rsidRPr="00883B29">
              <w:t>Bidding Document.</w:t>
            </w:r>
            <w:r w:rsidRPr="00F158E5">
              <w:t xml:space="preserve">  </w:t>
            </w:r>
            <w:r w:rsidR="0048493B" w:rsidRPr="00F158E5">
              <w:rPr>
                <w:b/>
                <w:spacing w:val="-4"/>
                <w:szCs w:val="24"/>
              </w:rPr>
              <w:t xml:space="preserve">The bid that does not meet minimum acceptable standards of completeness, consistency and detail, and the specified minimum (or maximum, as the case may be) requirements for specified functional guarantees, will be rejected for </w:t>
            </w:r>
            <w:r w:rsidR="00881F90" w:rsidRPr="00F158E5">
              <w:rPr>
                <w:b/>
                <w:spacing w:val="-4"/>
                <w:szCs w:val="24"/>
              </w:rPr>
              <w:t>non-responsiveness</w:t>
            </w:r>
            <w:r w:rsidR="0048493B">
              <w:rPr>
                <w:b/>
                <w:spacing w:val="-4"/>
                <w:szCs w:val="24"/>
              </w:rPr>
              <w:t xml:space="preserve">. </w:t>
            </w:r>
            <w:r w:rsidRPr="00F158E5">
              <w:t xml:space="preserve">In order to reach </w:t>
            </w:r>
            <w:r w:rsidR="0048493B">
              <w:t>its</w:t>
            </w:r>
            <w:r w:rsidRPr="00F158E5">
              <w:t xml:space="preserve"> </w:t>
            </w:r>
            <w:r w:rsidRPr="00F158E5">
              <w:lastRenderedPageBreak/>
              <w:t xml:space="preserve">determination, the </w:t>
            </w:r>
            <w:r w:rsidR="00F30FF4" w:rsidRPr="00F30FF4">
              <w:t>Employer</w:t>
            </w:r>
            <w:r w:rsidRPr="00F158E5">
              <w:t xml:space="preserve"> will examine and compare the technical aspects of the bids on the basis of the information supplied by the bidders, taking into account the following:</w:t>
            </w:r>
          </w:p>
          <w:p w14:paraId="261DE829" w14:textId="77777777" w:rsidR="007A195F" w:rsidRDefault="000211B8" w:rsidP="00A52423">
            <w:pPr>
              <w:pStyle w:val="P3Header1-Clauses"/>
              <w:spacing w:after="240"/>
              <w:ind w:left="1210" w:hanging="576"/>
              <w:jc w:val="both"/>
            </w:pPr>
            <w:r w:rsidRPr="007A195F">
              <w:rPr>
                <w:b w:val="0"/>
              </w:rPr>
              <w:t>(a)</w:t>
            </w:r>
            <w:r w:rsidRPr="007A195F">
              <w:rPr>
                <w:b w:val="0"/>
              </w:rPr>
              <w:tab/>
            </w:r>
            <w:r w:rsidRPr="00F158E5">
              <w:rPr>
                <w:b w:val="0"/>
                <w:spacing w:val="-4"/>
                <w:szCs w:val="24"/>
              </w:rPr>
              <w:t xml:space="preserve">overall completeness and compliance with the  </w:t>
            </w:r>
            <w:r w:rsidR="00F30FF4" w:rsidRPr="00F30FF4">
              <w:rPr>
                <w:b w:val="0"/>
                <w:spacing w:val="-4"/>
                <w:szCs w:val="24"/>
              </w:rPr>
              <w:t>Employer</w:t>
            </w:r>
            <w:r w:rsidR="00522575" w:rsidRPr="00F158E5">
              <w:rPr>
                <w:b w:val="0"/>
                <w:spacing w:val="-4"/>
                <w:szCs w:val="24"/>
              </w:rPr>
              <w:t>’s Requirements</w:t>
            </w:r>
            <w:r w:rsidRPr="00F158E5">
              <w:rPr>
                <w:b w:val="0"/>
                <w:spacing w:val="-4"/>
                <w:szCs w:val="24"/>
              </w:rPr>
              <w:t xml:space="preserve">; </w:t>
            </w:r>
            <w:r w:rsidR="00B272AB" w:rsidRPr="00F158E5">
              <w:rPr>
                <w:b w:val="0"/>
                <w:spacing w:val="-4"/>
                <w:szCs w:val="24"/>
              </w:rPr>
              <w:t xml:space="preserve">conformity of the </w:t>
            </w:r>
            <w:r w:rsidR="003767F6">
              <w:rPr>
                <w:b w:val="0"/>
                <w:spacing w:val="-4"/>
                <w:szCs w:val="24"/>
              </w:rPr>
              <w:t>Plant and Installation Services</w:t>
            </w:r>
            <w:r w:rsidR="00B272AB" w:rsidRPr="00F158E5">
              <w:rPr>
                <w:b w:val="0"/>
                <w:spacing w:val="-4"/>
                <w:szCs w:val="24"/>
              </w:rPr>
              <w:t xml:space="preserve"> offered with specified performance criteria</w:t>
            </w:r>
            <w:r w:rsidR="00A42549" w:rsidRPr="00F158E5">
              <w:rPr>
                <w:b w:val="0"/>
                <w:spacing w:val="-4"/>
                <w:szCs w:val="24"/>
              </w:rPr>
              <w:t>, including</w:t>
            </w:r>
            <w:r w:rsidR="00B272AB" w:rsidRPr="00F158E5">
              <w:rPr>
                <w:spacing w:val="-4"/>
                <w:szCs w:val="24"/>
              </w:rPr>
              <w:t xml:space="preserve"> </w:t>
            </w:r>
            <w:r w:rsidR="004D4082" w:rsidRPr="00F158E5">
              <w:rPr>
                <w:b w:val="0"/>
                <w:spacing w:val="-4"/>
                <w:szCs w:val="24"/>
              </w:rPr>
              <w:t xml:space="preserve">conformity with the </w:t>
            </w:r>
            <w:r w:rsidR="007314F0" w:rsidRPr="00F158E5">
              <w:rPr>
                <w:b w:val="0"/>
                <w:spacing w:val="-4"/>
                <w:szCs w:val="24"/>
              </w:rPr>
              <w:t xml:space="preserve">specified </w:t>
            </w:r>
            <w:r w:rsidR="004D4082" w:rsidRPr="00F158E5">
              <w:rPr>
                <w:b w:val="0"/>
                <w:spacing w:val="-4"/>
                <w:szCs w:val="24"/>
              </w:rPr>
              <w:t>minimum (or maximum, as the case may be) requirement</w:t>
            </w:r>
            <w:r w:rsidR="000134CF" w:rsidRPr="00F158E5">
              <w:rPr>
                <w:b w:val="0"/>
                <w:spacing w:val="-4"/>
                <w:szCs w:val="24"/>
              </w:rPr>
              <w:t xml:space="preserve"> corresponding to each functional guarantee</w:t>
            </w:r>
            <w:r w:rsidR="007314F0" w:rsidRPr="00F158E5">
              <w:rPr>
                <w:b w:val="0"/>
                <w:spacing w:val="-4"/>
                <w:szCs w:val="24"/>
              </w:rPr>
              <w:t>,</w:t>
            </w:r>
            <w:r w:rsidR="000134CF" w:rsidRPr="00F158E5">
              <w:rPr>
                <w:b w:val="0"/>
                <w:spacing w:val="-4"/>
                <w:szCs w:val="24"/>
              </w:rPr>
              <w:t xml:space="preserve"> as</w:t>
            </w:r>
            <w:r w:rsidR="004D4082" w:rsidRPr="00F158E5">
              <w:rPr>
                <w:b w:val="0"/>
                <w:spacing w:val="-4"/>
                <w:szCs w:val="24"/>
              </w:rPr>
              <w:t xml:space="preserve"> </w:t>
            </w:r>
            <w:r w:rsidR="00A76366" w:rsidRPr="00F158E5">
              <w:rPr>
                <w:b w:val="0"/>
                <w:spacing w:val="-4"/>
                <w:szCs w:val="24"/>
              </w:rPr>
              <w:t xml:space="preserve">indicated in the Specification and </w:t>
            </w:r>
            <w:r w:rsidR="004D4082" w:rsidRPr="00F158E5">
              <w:rPr>
                <w:b w:val="0"/>
                <w:spacing w:val="-4"/>
                <w:szCs w:val="24"/>
              </w:rPr>
              <w:t xml:space="preserve">in </w:t>
            </w:r>
            <w:r w:rsidR="007B4F3E" w:rsidRPr="00F158E5">
              <w:rPr>
                <w:b w:val="0"/>
                <w:spacing w:val="-4"/>
                <w:szCs w:val="24"/>
              </w:rPr>
              <w:t>Section III Evaluation and Qualification Criteria</w:t>
            </w:r>
            <w:r w:rsidR="004D4082" w:rsidRPr="00F158E5">
              <w:rPr>
                <w:b w:val="0"/>
                <w:spacing w:val="-4"/>
                <w:szCs w:val="24"/>
              </w:rPr>
              <w:t xml:space="preserve">; </w:t>
            </w:r>
            <w:r w:rsidRPr="00F158E5">
              <w:rPr>
                <w:b w:val="0"/>
                <w:spacing w:val="-4"/>
                <w:szCs w:val="24"/>
              </w:rPr>
              <w:t xml:space="preserve">suitability of the </w:t>
            </w:r>
            <w:r w:rsidR="003767F6">
              <w:rPr>
                <w:b w:val="0"/>
                <w:spacing w:val="-4"/>
                <w:szCs w:val="24"/>
              </w:rPr>
              <w:t>Plant and Installation Services</w:t>
            </w:r>
            <w:r w:rsidRPr="00F158E5">
              <w:rPr>
                <w:b w:val="0"/>
                <w:spacing w:val="-4"/>
                <w:szCs w:val="24"/>
              </w:rPr>
              <w:t xml:space="preserve"> offered in relation to the environmental and climatic conditions prevailing at the site; and quality, function and operation of any process control concept included in the bid;</w:t>
            </w:r>
          </w:p>
          <w:p w14:paraId="64602863" w14:textId="77777777" w:rsidR="000211B8" w:rsidRPr="0049218D" w:rsidRDefault="000211B8" w:rsidP="00A52423">
            <w:pPr>
              <w:spacing w:after="240"/>
              <w:ind w:left="1210" w:right="-72" w:hanging="576"/>
              <w:rPr>
                <w:i/>
              </w:rPr>
            </w:pPr>
            <w:r w:rsidRPr="008F1EF7">
              <w:t>(</w:t>
            </w:r>
            <w:r w:rsidR="00B272AB" w:rsidRPr="008F1EF7">
              <w:t>b</w:t>
            </w:r>
            <w:r w:rsidRPr="008F1EF7">
              <w:t>)</w:t>
            </w:r>
            <w:r w:rsidRPr="008F1EF7">
              <w:tab/>
              <w:t>type, quantity and long-term availability of mandatory and recommended spare parts and maintenance services;</w:t>
            </w:r>
            <w:r w:rsidR="00B272AB" w:rsidRPr="0049218D">
              <w:rPr>
                <w:i/>
              </w:rPr>
              <w:t xml:space="preserve"> </w:t>
            </w:r>
            <w:r w:rsidR="00B272AB" w:rsidRPr="0049218D">
              <w:t>and</w:t>
            </w:r>
          </w:p>
          <w:p w14:paraId="57FA4058" w14:textId="77777777" w:rsidR="000211B8" w:rsidRPr="00F45C01" w:rsidRDefault="00754B34" w:rsidP="00A52423">
            <w:pPr>
              <w:spacing w:after="240"/>
              <w:ind w:left="1210" w:right="-72" w:hanging="576"/>
            </w:pPr>
            <w:r w:rsidRPr="00F45C01">
              <w:t>(</w:t>
            </w:r>
            <w:r w:rsidR="00B272AB" w:rsidRPr="00F45C01">
              <w:t>c</w:t>
            </w:r>
            <w:r w:rsidRPr="00F45C01">
              <w:t>)</w:t>
            </w:r>
            <w:r w:rsidRPr="00F45C01">
              <w:tab/>
            </w:r>
            <w:r w:rsidR="000211B8" w:rsidRPr="00F45C01">
              <w:t xml:space="preserve">other relevant factors, if any, listed in </w:t>
            </w:r>
            <w:r w:rsidRPr="00F45C01">
              <w:t>Section III, Evaluation and Qualification Criteria.</w:t>
            </w:r>
          </w:p>
          <w:p w14:paraId="36835CC4" w14:textId="77777777" w:rsidR="000211B8" w:rsidRPr="0049218D" w:rsidRDefault="002A700F" w:rsidP="00831A99">
            <w:pPr>
              <w:pStyle w:val="S1-subpara"/>
            </w:pPr>
            <w:r w:rsidRPr="0049218D">
              <w:t xml:space="preserve">Where alternative technical solutions have been </w:t>
            </w:r>
            <w:r w:rsidR="00921321" w:rsidRPr="0049218D">
              <w:t>allow</w:t>
            </w:r>
            <w:r w:rsidRPr="0049218D">
              <w:t xml:space="preserve">ed </w:t>
            </w:r>
            <w:r w:rsidR="00921321" w:rsidRPr="0049218D">
              <w:t xml:space="preserve">in accordance with ITB 13, </w:t>
            </w:r>
            <w:r w:rsidRPr="0049218D">
              <w:t xml:space="preserve">and offered by the Bidder, the </w:t>
            </w:r>
            <w:r w:rsidR="00F30FF4" w:rsidRPr="00F30FF4">
              <w:t>Employer</w:t>
            </w:r>
            <w:r w:rsidRPr="0049218D">
              <w:t xml:space="preserve"> will make a similar evaluation of the alternatives. Where alternatives have not been </w:t>
            </w:r>
            <w:r w:rsidR="00921321" w:rsidRPr="0049218D">
              <w:t>allow</w:t>
            </w:r>
            <w:r w:rsidRPr="0049218D">
              <w:t>ed but have been offered, they shall be ignored.</w:t>
            </w:r>
          </w:p>
        </w:tc>
      </w:tr>
      <w:tr w:rsidR="001E41A2" w:rsidRPr="0049218D" w14:paraId="7D388889" w14:textId="77777777">
        <w:tblPrEx>
          <w:tblCellMar>
            <w:top w:w="0" w:type="dxa"/>
            <w:bottom w:w="0" w:type="dxa"/>
          </w:tblCellMar>
        </w:tblPrEx>
        <w:tc>
          <w:tcPr>
            <w:tcW w:w="2430" w:type="dxa"/>
            <w:tcBorders>
              <w:bottom w:val="nil"/>
            </w:tcBorders>
          </w:tcPr>
          <w:p w14:paraId="286EF9BE" w14:textId="77777777" w:rsidR="001E41A2" w:rsidRPr="0049218D" w:rsidRDefault="001E41A2" w:rsidP="002C01B7">
            <w:bookmarkStart w:id="381" w:name="_Hlt438533055"/>
            <w:bookmarkStart w:id="382" w:name="_Toc438532649"/>
            <w:bookmarkEnd w:id="381"/>
            <w:bookmarkEnd w:id="382"/>
          </w:p>
        </w:tc>
        <w:tc>
          <w:tcPr>
            <w:tcW w:w="6840" w:type="dxa"/>
          </w:tcPr>
          <w:p w14:paraId="446FA7F1" w14:textId="77777777" w:rsidR="00D30686" w:rsidRPr="0049218D" w:rsidRDefault="00D30686" w:rsidP="00A72307">
            <w:pPr>
              <w:pStyle w:val="Header2-SubClauses"/>
            </w:pPr>
            <w:r w:rsidRPr="00A72307">
              <w:rPr>
                <w:iCs/>
              </w:rPr>
              <w:t>Economic</w:t>
            </w:r>
            <w:r w:rsidRPr="0049218D">
              <w:t xml:space="preserve"> Evaluation</w:t>
            </w:r>
          </w:p>
          <w:p w14:paraId="0A8AB20E" w14:textId="77777777" w:rsidR="001E41A2" w:rsidRPr="0049218D" w:rsidRDefault="001E41A2" w:rsidP="00C93435">
            <w:pPr>
              <w:pStyle w:val="S1-subpara"/>
            </w:pPr>
            <w:r w:rsidRPr="0049218D">
              <w:t xml:space="preserve">To evaluate a bid, the </w:t>
            </w:r>
            <w:r w:rsidR="00F30FF4" w:rsidRPr="00F30FF4">
              <w:t>Employer</w:t>
            </w:r>
            <w:r w:rsidRPr="0049218D">
              <w:t xml:space="preserve"> shall consider the following:</w:t>
            </w:r>
          </w:p>
          <w:p w14:paraId="05DD6CFA" w14:textId="77777777" w:rsidR="001E41A2" w:rsidRPr="0049218D" w:rsidRDefault="001E41A2" w:rsidP="00C93435">
            <w:pPr>
              <w:pStyle w:val="P3Header1-Clauses"/>
              <w:numPr>
                <w:ilvl w:val="0"/>
                <w:numId w:val="13"/>
              </w:numPr>
              <w:spacing w:after="200"/>
              <w:ind w:left="1210" w:hanging="576"/>
              <w:jc w:val="both"/>
              <w:rPr>
                <w:b w:val="0"/>
              </w:rPr>
            </w:pPr>
            <w:r w:rsidRPr="0049218D">
              <w:rPr>
                <w:b w:val="0"/>
              </w:rPr>
              <w:t>the bid price,</w:t>
            </w:r>
            <w:r w:rsidRPr="0049218D">
              <w:t xml:space="preserve"> </w:t>
            </w:r>
            <w:r w:rsidRPr="0049218D">
              <w:rPr>
                <w:b w:val="0"/>
              </w:rPr>
              <w:t xml:space="preserve">excluding </w:t>
            </w:r>
            <w:r w:rsidR="00745A4A" w:rsidRPr="0049218D">
              <w:rPr>
                <w:b w:val="0"/>
              </w:rPr>
              <w:t>p</w:t>
            </w:r>
            <w:r w:rsidRPr="0049218D">
              <w:rPr>
                <w:b w:val="0"/>
              </w:rPr>
              <w:t xml:space="preserve">rovisional </w:t>
            </w:r>
            <w:r w:rsidR="00745A4A" w:rsidRPr="0049218D">
              <w:rPr>
                <w:b w:val="0"/>
              </w:rPr>
              <w:t>s</w:t>
            </w:r>
            <w:r w:rsidRPr="0049218D">
              <w:rPr>
                <w:b w:val="0"/>
              </w:rPr>
              <w:t xml:space="preserve">ums and the provision, if any, for contingencies in the </w:t>
            </w:r>
            <w:r w:rsidR="00D30686" w:rsidRPr="0049218D">
              <w:rPr>
                <w:b w:val="0"/>
              </w:rPr>
              <w:t>Price</w:t>
            </w:r>
            <w:r w:rsidR="00745A4A" w:rsidRPr="0049218D">
              <w:rPr>
                <w:b w:val="0"/>
              </w:rPr>
              <w:t xml:space="preserve"> </w:t>
            </w:r>
            <w:r w:rsidR="00D30686" w:rsidRPr="0049218D">
              <w:rPr>
                <w:b w:val="0"/>
              </w:rPr>
              <w:t>Schedules</w:t>
            </w:r>
            <w:r w:rsidRPr="0049218D">
              <w:rPr>
                <w:b w:val="0"/>
              </w:rPr>
              <w:t>;</w:t>
            </w:r>
          </w:p>
          <w:p w14:paraId="1AAA548A" w14:textId="77777777" w:rsidR="001E41A2" w:rsidRPr="0049218D" w:rsidRDefault="001E41A2" w:rsidP="00C93435">
            <w:pPr>
              <w:pStyle w:val="P3Header1-Clauses"/>
              <w:numPr>
                <w:ilvl w:val="0"/>
                <w:numId w:val="13"/>
              </w:numPr>
              <w:spacing w:after="200"/>
              <w:ind w:left="1210" w:hanging="576"/>
              <w:jc w:val="both"/>
              <w:rPr>
                <w:b w:val="0"/>
              </w:rPr>
            </w:pPr>
            <w:r w:rsidRPr="0049218D">
              <w:rPr>
                <w:b w:val="0"/>
              </w:rPr>
              <w:t xml:space="preserve">price adjustment for correction of arithmetic errors in accordance with ITB </w:t>
            </w:r>
            <w:r w:rsidR="00FC0E7E" w:rsidRPr="0049218D">
              <w:rPr>
                <w:b w:val="0"/>
              </w:rPr>
              <w:t>3</w:t>
            </w:r>
            <w:r w:rsidR="00FC0E7E">
              <w:rPr>
                <w:b w:val="0"/>
              </w:rPr>
              <w:t>2</w:t>
            </w:r>
            <w:r w:rsidRPr="0049218D">
              <w:rPr>
                <w:b w:val="0"/>
              </w:rPr>
              <w:t>.1;</w:t>
            </w:r>
          </w:p>
          <w:p w14:paraId="137A01EF" w14:textId="77777777" w:rsidR="001E41A2" w:rsidRDefault="001E41A2" w:rsidP="00C93435">
            <w:pPr>
              <w:pStyle w:val="P3Header1-Clauses"/>
              <w:numPr>
                <w:ilvl w:val="0"/>
                <w:numId w:val="13"/>
              </w:numPr>
              <w:spacing w:after="200"/>
              <w:ind w:left="1210" w:hanging="576"/>
              <w:jc w:val="both"/>
              <w:rPr>
                <w:b w:val="0"/>
              </w:rPr>
            </w:pPr>
            <w:r w:rsidRPr="0049218D">
              <w:rPr>
                <w:b w:val="0"/>
              </w:rPr>
              <w:t xml:space="preserve">price adjustment due to discounts offered in </w:t>
            </w:r>
            <w:r w:rsidR="00D30686" w:rsidRPr="0049218D">
              <w:rPr>
                <w:b w:val="0"/>
              </w:rPr>
              <w:t>accordance</w:t>
            </w:r>
            <w:r w:rsidR="004572F0" w:rsidRPr="0049218D">
              <w:rPr>
                <w:b w:val="0"/>
              </w:rPr>
              <w:t xml:space="preserve"> with </w:t>
            </w:r>
            <w:r w:rsidR="005365AB">
              <w:rPr>
                <w:b w:val="0"/>
              </w:rPr>
              <w:t>ITB17.1</w:t>
            </w:r>
            <w:r w:rsidR="00A43A63">
              <w:rPr>
                <w:b w:val="0"/>
              </w:rPr>
              <w:t>1</w:t>
            </w:r>
            <w:r w:rsidRPr="0049218D">
              <w:rPr>
                <w:b w:val="0"/>
              </w:rPr>
              <w:t>;</w:t>
            </w:r>
          </w:p>
          <w:p w14:paraId="4AA8F275" w14:textId="77777777" w:rsidR="005365AB" w:rsidRPr="0049218D" w:rsidRDefault="005365AB" w:rsidP="00C93435">
            <w:pPr>
              <w:pStyle w:val="P3Header1-Clauses"/>
              <w:numPr>
                <w:ilvl w:val="0"/>
                <w:numId w:val="13"/>
              </w:numPr>
              <w:spacing w:after="200"/>
              <w:ind w:left="1210" w:hanging="576"/>
              <w:jc w:val="both"/>
              <w:rPr>
                <w:b w:val="0"/>
              </w:rPr>
            </w:pPr>
            <w:r>
              <w:rPr>
                <w:b w:val="0"/>
              </w:rPr>
              <w:t>price adjustment due to quantifiable nonmaterial nonconformities in accordance with ITB 31.3;</w:t>
            </w:r>
          </w:p>
          <w:p w14:paraId="4E6A5B07" w14:textId="77777777" w:rsidR="001E41A2" w:rsidRPr="0049218D" w:rsidRDefault="001E41A2" w:rsidP="00C93435">
            <w:pPr>
              <w:pStyle w:val="P3Header1-Clauses"/>
              <w:numPr>
                <w:ilvl w:val="0"/>
                <w:numId w:val="13"/>
              </w:numPr>
              <w:spacing w:after="200"/>
              <w:ind w:left="1210" w:hanging="576"/>
              <w:jc w:val="both"/>
              <w:rPr>
                <w:b w:val="0"/>
              </w:rPr>
            </w:pPr>
            <w:r w:rsidRPr="0049218D">
              <w:rPr>
                <w:b w:val="0"/>
              </w:rPr>
              <w:t xml:space="preserve">converting the amount resulting from applying (a) to (c) above, if relevant, to a single currency in accordance </w:t>
            </w:r>
            <w:r w:rsidRPr="0049218D">
              <w:rPr>
                <w:b w:val="0"/>
              </w:rPr>
              <w:lastRenderedPageBreak/>
              <w:t xml:space="preserve">with ITB </w:t>
            </w:r>
            <w:r w:rsidR="00FC0E7E" w:rsidRPr="0049218D">
              <w:rPr>
                <w:b w:val="0"/>
              </w:rPr>
              <w:t>3</w:t>
            </w:r>
            <w:r w:rsidR="00FC0E7E">
              <w:rPr>
                <w:b w:val="0"/>
              </w:rPr>
              <w:t>3</w:t>
            </w:r>
            <w:r w:rsidRPr="0049218D">
              <w:rPr>
                <w:b w:val="0"/>
              </w:rPr>
              <w:t>;</w:t>
            </w:r>
            <w:r w:rsidR="00F82684" w:rsidRPr="0049218D">
              <w:rPr>
                <w:b w:val="0"/>
              </w:rPr>
              <w:t xml:space="preserve"> and</w:t>
            </w:r>
          </w:p>
          <w:p w14:paraId="6133044B" w14:textId="77777777" w:rsidR="001E41A2" w:rsidRPr="00E35164" w:rsidRDefault="001E41A2" w:rsidP="00C93435">
            <w:pPr>
              <w:pStyle w:val="P3Header1-Clauses"/>
              <w:numPr>
                <w:ilvl w:val="0"/>
                <w:numId w:val="13"/>
              </w:numPr>
              <w:spacing w:after="200"/>
              <w:ind w:left="1210" w:hanging="576"/>
              <w:jc w:val="both"/>
              <w:rPr>
                <w:b w:val="0"/>
                <w:bCs/>
                <w:iCs/>
              </w:rPr>
            </w:pPr>
            <w:r w:rsidRPr="00E35164">
              <w:rPr>
                <w:b w:val="0"/>
                <w:bCs/>
                <w:iCs/>
              </w:rPr>
              <w:t xml:space="preserve">the </w:t>
            </w:r>
            <w:r w:rsidR="00311C82">
              <w:rPr>
                <w:b w:val="0"/>
                <w:bCs/>
                <w:iCs/>
              </w:rPr>
              <w:t xml:space="preserve">additional </w:t>
            </w:r>
            <w:r w:rsidRPr="00E35164">
              <w:rPr>
                <w:b w:val="0"/>
                <w:bCs/>
                <w:iCs/>
              </w:rPr>
              <w:t xml:space="preserve">evaluation factors indicated in Section III, Evaluation </w:t>
            </w:r>
            <w:r w:rsidRPr="000D6131">
              <w:rPr>
                <w:b w:val="0"/>
                <w:bCs/>
                <w:iCs/>
              </w:rPr>
              <w:t>and Qualification</w:t>
            </w:r>
            <w:r w:rsidRPr="00E35164">
              <w:rPr>
                <w:b w:val="0"/>
                <w:bCs/>
                <w:iCs/>
              </w:rPr>
              <w:t xml:space="preserve"> Criteria</w:t>
            </w:r>
            <w:r w:rsidR="00EC6617" w:rsidRPr="00E35164">
              <w:rPr>
                <w:b w:val="0"/>
                <w:bCs/>
                <w:iCs/>
              </w:rPr>
              <w:t>.</w:t>
            </w:r>
          </w:p>
        </w:tc>
      </w:tr>
      <w:tr w:rsidR="001E41A2" w:rsidRPr="0049218D" w14:paraId="2FF07C36" w14:textId="77777777">
        <w:tblPrEx>
          <w:tblCellMar>
            <w:top w:w="0" w:type="dxa"/>
            <w:bottom w:w="0" w:type="dxa"/>
          </w:tblCellMar>
        </w:tblPrEx>
        <w:tc>
          <w:tcPr>
            <w:tcW w:w="2430" w:type="dxa"/>
          </w:tcPr>
          <w:p w14:paraId="7CDAE10F" w14:textId="77777777" w:rsidR="001E41A2" w:rsidRPr="0049218D" w:rsidRDefault="001E41A2" w:rsidP="002C01B7"/>
        </w:tc>
        <w:tc>
          <w:tcPr>
            <w:tcW w:w="6840" w:type="dxa"/>
          </w:tcPr>
          <w:p w14:paraId="73F8EEDD" w14:textId="77777777" w:rsidR="001E41A2" w:rsidRPr="0049218D" w:rsidRDefault="0068578B" w:rsidP="00831A99">
            <w:pPr>
              <w:pStyle w:val="S1-subpara"/>
            </w:pPr>
            <w:r w:rsidRPr="0049218D">
              <w:t xml:space="preserve">If </w:t>
            </w:r>
            <w:r w:rsidR="004572F0" w:rsidRPr="0049218D">
              <w:t>price adjustment is allowed in accordance</w:t>
            </w:r>
            <w:r w:rsidRPr="0049218D">
              <w:t xml:space="preserve"> </w:t>
            </w:r>
            <w:r w:rsidR="00546678" w:rsidRPr="0049218D">
              <w:t xml:space="preserve">with </w:t>
            </w:r>
            <w:r w:rsidRPr="0049218D">
              <w:t xml:space="preserve">ITB </w:t>
            </w:r>
            <w:r w:rsidR="00FC0E7E" w:rsidRPr="0049218D">
              <w:t>1</w:t>
            </w:r>
            <w:r w:rsidR="00FC0E7E">
              <w:t>7</w:t>
            </w:r>
            <w:r w:rsidR="004572F0" w:rsidRPr="0049218D">
              <w:t>.</w:t>
            </w:r>
            <w:r w:rsidR="00311C82">
              <w:t>7</w:t>
            </w:r>
            <w:r w:rsidRPr="0049218D">
              <w:t>, t</w:t>
            </w:r>
            <w:r w:rsidR="001E41A2" w:rsidRPr="0049218D">
              <w:t>he estimated effect of the price adjustment provisions of the Conditions of Contract, applied over the period of execution of the Contract, shall not be taken into account in bid evaluation.</w:t>
            </w:r>
          </w:p>
        </w:tc>
      </w:tr>
      <w:tr w:rsidR="001E41A2" w:rsidRPr="0049218D" w14:paraId="3A99B23D" w14:textId="77777777">
        <w:tblPrEx>
          <w:tblCellMar>
            <w:top w:w="0" w:type="dxa"/>
            <w:bottom w:w="0" w:type="dxa"/>
          </w:tblCellMar>
        </w:tblPrEx>
        <w:tc>
          <w:tcPr>
            <w:tcW w:w="2430" w:type="dxa"/>
          </w:tcPr>
          <w:p w14:paraId="37D9FB0F" w14:textId="77777777" w:rsidR="001E41A2" w:rsidRPr="0049218D" w:rsidRDefault="001E41A2" w:rsidP="002C01B7"/>
        </w:tc>
        <w:tc>
          <w:tcPr>
            <w:tcW w:w="6840" w:type="dxa"/>
          </w:tcPr>
          <w:p w14:paraId="40814751" w14:textId="77777777" w:rsidR="001E41A2" w:rsidRPr="0049218D" w:rsidRDefault="001E41A2" w:rsidP="00831A99">
            <w:pPr>
              <w:pStyle w:val="S1-subpara"/>
            </w:pPr>
            <w:r w:rsidRPr="0049218D">
              <w:t xml:space="preserve">If this Bidding Document allows Bidders to quote separate prices for different </w:t>
            </w:r>
            <w:r w:rsidRPr="00277E56">
              <w:rPr>
                <w:iCs/>
              </w:rPr>
              <w:t>lots (</w:t>
            </w:r>
            <w:r w:rsidRPr="00277E56">
              <w:t>contracts),</w:t>
            </w:r>
            <w:r w:rsidRPr="0049218D">
              <w:t xml:space="preserve"> and the award to a single Bidder of multiple </w:t>
            </w:r>
            <w:r w:rsidRPr="00277E56">
              <w:rPr>
                <w:iCs/>
              </w:rPr>
              <w:t xml:space="preserve">lots </w:t>
            </w:r>
            <w:r w:rsidRPr="00277E56">
              <w:t>(contracts),</w:t>
            </w:r>
            <w:r w:rsidRPr="0049218D">
              <w:t xml:space="preserve"> the methodology to determine the lowest evaluated price of the </w:t>
            </w:r>
            <w:r w:rsidRPr="00883B29">
              <w:rPr>
                <w:iCs/>
              </w:rPr>
              <w:t>lot (</w:t>
            </w:r>
            <w:r w:rsidRPr="00883B29">
              <w:t>contract)</w:t>
            </w:r>
            <w:r w:rsidRPr="0049218D">
              <w:t xml:space="preserve"> combinations, including any discounts offered in the </w:t>
            </w:r>
            <w:r w:rsidR="00A84991">
              <w:t>Letter of Bid</w:t>
            </w:r>
            <w:r w:rsidRPr="0049218D">
              <w:t xml:space="preserve">, is specified in Section III, Evaluation </w:t>
            </w:r>
            <w:r w:rsidRPr="000D6131">
              <w:rPr>
                <w:iCs/>
              </w:rPr>
              <w:t xml:space="preserve">and </w:t>
            </w:r>
            <w:r w:rsidR="000D6131" w:rsidRPr="000D6131">
              <w:rPr>
                <w:iCs/>
              </w:rPr>
              <w:t>Qualification</w:t>
            </w:r>
            <w:r w:rsidRPr="0049218D">
              <w:t xml:space="preserve"> Criteria.</w:t>
            </w:r>
          </w:p>
        </w:tc>
      </w:tr>
      <w:tr w:rsidR="001E41A2" w:rsidRPr="0049218D" w14:paraId="160B2951" w14:textId="77777777">
        <w:tblPrEx>
          <w:tblCellMar>
            <w:top w:w="0" w:type="dxa"/>
            <w:bottom w:w="0" w:type="dxa"/>
          </w:tblCellMar>
        </w:tblPrEx>
        <w:tc>
          <w:tcPr>
            <w:tcW w:w="2430" w:type="dxa"/>
          </w:tcPr>
          <w:p w14:paraId="35579066" w14:textId="77777777" w:rsidR="001E41A2" w:rsidRPr="0049218D" w:rsidRDefault="001E41A2" w:rsidP="002C01B7">
            <w:bookmarkStart w:id="383" w:name="_Toc438532651"/>
            <w:bookmarkStart w:id="384" w:name="_Toc438532652"/>
            <w:bookmarkStart w:id="385" w:name="_Toc438532653"/>
            <w:bookmarkEnd w:id="383"/>
            <w:bookmarkEnd w:id="384"/>
            <w:bookmarkEnd w:id="385"/>
          </w:p>
        </w:tc>
        <w:tc>
          <w:tcPr>
            <w:tcW w:w="6840" w:type="dxa"/>
          </w:tcPr>
          <w:p w14:paraId="7B4B6268" w14:textId="77777777" w:rsidR="001E41A2" w:rsidRPr="00E35164" w:rsidRDefault="001E41A2" w:rsidP="003D3565">
            <w:pPr>
              <w:pStyle w:val="S1-subpara"/>
            </w:pPr>
            <w:r w:rsidRPr="00E35164">
              <w:t xml:space="preserve">If the bid, which results in the lowest Evaluated Bid Price, is </w:t>
            </w:r>
            <w:r w:rsidR="0099387D">
              <w:t>significantly lower than the Employer’s estimat</w:t>
            </w:r>
            <w:r w:rsidR="003D3565">
              <w:t>ion</w:t>
            </w:r>
            <w:r w:rsidR="0099387D">
              <w:t xml:space="preserve"> or </w:t>
            </w:r>
            <w:r w:rsidRPr="00E35164">
              <w:t xml:space="preserve">seriously unbalanced or front loaded in the opinion </w:t>
            </w:r>
            <w:r w:rsidRPr="00E35164">
              <w:rPr>
                <w:iCs/>
              </w:rPr>
              <w:t>of the</w:t>
            </w:r>
            <w:r w:rsidRPr="00E35164">
              <w:t xml:space="preserve"> Employer, the Employer may require the Bidder to produce detailed price analyses for any or all items of the </w:t>
            </w:r>
            <w:r w:rsidR="0068578B" w:rsidRPr="00E35164">
              <w:t>Price Schedules</w:t>
            </w:r>
            <w:r w:rsidRPr="00E35164">
              <w:t xml:space="preserve">, to demonstrate the internal consistency of those prices with the methods and </w:t>
            </w:r>
            <w:r w:rsidR="0068578B" w:rsidRPr="00E35164">
              <w:t xml:space="preserve">time </w:t>
            </w:r>
            <w:r w:rsidRPr="00E35164">
              <w:t xml:space="preserve">schedule proposed. </w:t>
            </w:r>
            <w:r w:rsidR="00311C82" w:rsidRPr="004E5FD2">
              <w:rPr>
                <w:lang w:val="en-GB"/>
              </w:rPr>
              <w:t xml:space="preserve">If it turns out </w:t>
            </w:r>
            <w:r w:rsidR="00311C82">
              <w:rPr>
                <w:lang w:val="en-GB"/>
              </w:rPr>
              <w:t>that the bid price is abnormally low</w:t>
            </w:r>
            <w:r w:rsidR="00311C82" w:rsidRPr="004E5FD2">
              <w:rPr>
                <w:lang w:val="en-GB"/>
              </w:rPr>
              <w:t xml:space="preserve">, the bid may be declared </w:t>
            </w:r>
            <w:r w:rsidR="00881F90" w:rsidRPr="004E5FD2">
              <w:rPr>
                <w:lang w:val="en-GB"/>
              </w:rPr>
              <w:t>non-compliant</w:t>
            </w:r>
            <w:r w:rsidR="00311C82" w:rsidRPr="004E5FD2">
              <w:rPr>
                <w:lang w:val="en-GB"/>
              </w:rPr>
              <w:t xml:space="preserve"> and rejected.</w:t>
            </w:r>
            <w:r w:rsidR="00311C82">
              <w:rPr>
                <w:iCs/>
              </w:rPr>
              <w:t xml:space="preserve"> </w:t>
            </w:r>
            <w:r w:rsidRPr="00E35164">
              <w:t xml:space="preserve">After evaluation of the price analyses, taking into consideration the </w:t>
            </w:r>
            <w:r w:rsidR="00DD1AEB" w:rsidRPr="00E35164">
              <w:t>terms of</w:t>
            </w:r>
            <w:r w:rsidRPr="00E35164">
              <w:t xml:space="preserve"> payments, </w:t>
            </w:r>
            <w:r w:rsidRPr="00E35164">
              <w:rPr>
                <w:iCs/>
              </w:rPr>
              <w:t>the Employer may require that the amount of the performance security be increased at the expense of the Bidder to a level sufficient to protect the Employer against financial loss in the event of default of the successful Bidder under the Contract</w:t>
            </w:r>
            <w:r w:rsidRPr="00E35164">
              <w:t>.</w:t>
            </w:r>
          </w:p>
        </w:tc>
      </w:tr>
      <w:tr w:rsidR="001E41A2" w:rsidRPr="0049218D" w14:paraId="159AFD43" w14:textId="77777777">
        <w:tblPrEx>
          <w:tblCellMar>
            <w:top w:w="0" w:type="dxa"/>
            <w:bottom w:w="0" w:type="dxa"/>
          </w:tblCellMar>
        </w:tblPrEx>
        <w:tc>
          <w:tcPr>
            <w:tcW w:w="2430" w:type="dxa"/>
          </w:tcPr>
          <w:p w14:paraId="453CD3E1" w14:textId="77777777" w:rsidR="001E41A2" w:rsidRPr="0049218D" w:rsidRDefault="001E41A2" w:rsidP="00875218">
            <w:pPr>
              <w:pStyle w:val="S1-Header2"/>
            </w:pPr>
            <w:bookmarkStart w:id="386" w:name="_Toc438438860"/>
            <w:bookmarkStart w:id="387" w:name="_Toc438532654"/>
            <w:bookmarkStart w:id="388" w:name="_Toc438734004"/>
            <w:bookmarkStart w:id="389" w:name="_Toc438907041"/>
            <w:bookmarkStart w:id="390" w:name="_Toc438907240"/>
            <w:bookmarkStart w:id="391" w:name="_Toc23236782"/>
            <w:bookmarkStart w:id="392" w:name="_Toc125783026"/>
            <w:bookmarkStart w:id="393" w:name="_Toc386028905"/>
            <w:r w:rsidRPr="0049218D">
              <w:t>Comparison of Bids</w:t>
            </w:r>
            <w:bookmarkEnd w:id="386"/>
            <w:bookmarkEnd w:id="387"/>
            <w:bookmarkEnd w:id="388"/>
            <w:bookmarkEnd w:id="389"/>
            <w:bookmarkEnd w:id="390"/>
            <w:bookmarkEnd w:id="391"/>
            <w:bookmarkEnd w:id="392"/>
            <w:bookmarkEnd w:id="393"/>
          </w:p>
        </w:tc>
        <w:tc>
          <w:tcPr>
            <w:tcW w:w="6840" w:type="dxa"/>
          </w:tcPr>
          <w:p w14:paraId="49993535" w14:textId="77777777" w:rsidR="001E41A2" w:rsidRPr="0049218D" w:rsidRDefault="001E41A2" w:rsidP="00831A99">
            <w:pPr>
              <w:pStyle w:val="S1-subpara"/>
            </w:pPr>
            <w:r w:rsidRPr="0049218D">
              <w:t xml:space="preserve">The </w:t>
            </w:r>
            <w:r w:rsidR="00F30FF4" w:rsidRPr="00F30FF4">
              <w:t>Employer</w:t>
            </w:r>
            <w:r w:rsidRPr="0049218D">
              <w:t xml:space="preserve"> shall compare all substantially responsive bids</w:t>
            </w:r>
            <w:r w:rsidR="0048493B">
              <w:t xml:space="preserve"> </w:t>
            </w:r>
            <w:r w:rsidR="0048493B" w:rsidRPr="0049218D">
              <w:t>in accordance with ITB 3</w:t>
            </w:r>
            <w:r w:rsidR="0048493B">
              <w:t>5</w:t>
            </w:r>
            <w:r w:rsidR="0048493B" w:rsidRPr="0049218D">
              <w:t>.4</w:t>
            </w:r>
            <w:r w:rsidRPr="0049218D">
              <w:t xml:space="preserve"> to determine the lowest evaluated bid</w:t>
            </w:r>
            <w:r w:rsidRPr="0049218D">
              <w:rPr>
                <w:i/>
              </w:rPr>
              <w:t>.</w:t>
            </w:r>
          </w:p>
        </w:tc>
      </w:tr>
      <w:tr w:rsidR="001E41A2" w:rsidRPr="0049218D" w14:paraId="6E692FFE" w14:textId="77777777">
        <w:tblPrEx>
          <w:tblCellMar>
            <w:top w:w="0" w:type="dxa"/>
            <w:bottom w:w="0" w:type="dxa"/>
          </w:tblCellMar>
        </w:tblPrEx>
        <w:tc>
          <w:tcPr>
            <w:tcW w:w="2430" w:type="dxa"/>
          </w:tcPr>
          <w:p w14:paraId="75F29FFF" w14:textId="77777777" w:rsidR="001E41A2" w:rsidRPr="0049218D" w:rsidRDefault="000A2F3D" w:rsidP="00875218">
            <w:pPr>
              <w:pStyle w:val="S1-Header2"/>
            </w:pPr>
            <w:bookmarkStart w:id="394" w:name="_Toc438438861"/>
            <w:bookmarkStart w:id="395" w:name="_Toc438532655"/>
            <w:bookmarkStart w:id="396" w:name="_Toc438734005"/>
            <w:bookmarkStart w:id="397" w:name="_Toc438907042"/>
            <w:bookmarkStart w:id="398" w:name="_Toc438907241"/>
            <w:bookmarkStart w:id="399" w:name="_Toc23236783"/>
            <w:bookmarkStart w:id="400" w:name="_Toc125783027"/>
            <w:bookmarkStart w:id="401" w:name="_Toc386028906"/>
            <w:r w:rsidRPr="000576F4">
              <w:t>Eligibility</w:t>
            </w:r>
            <w:r>
              <w:t xml:space="preserve"> and </w:t>
            </w:r>
            <w:r w:rsidR="001E41A2" w:rsidRPr="0049218D">
              <w:t xml:space="preserve">Qualification </w:t>
            </w:r>
            <w:r w:rsidR="001E41A2" w:rsidRPr="000576F4">
              <w:t xml:space="preserve">of </w:t>
            </w:r>
            <w:r w:rsidR="001E41A2" w:rsidRPr="0049218D">
              <w:t>the Bidder</w:t>
            </w:r>
            <w:bookmarkEnd w:id="394"/>
            <w:bookmarkEnd w:id="395"/>
            <w:bookmarkEnd w:id="396"/>
            <w:bookmarkEnd w:id="397"/>
            <w:bookmarkEnd w:id="398"/>
            <w:bookmarkEnd w:id="399"/>
            <w:bookmarkEnd w:id="400"/>
            <w:bookmarkEnd w:id="401"/>
          </w:p>
        </w:tc>
        <w:tc>
          <w:tcPr>
            <w:tcW w:w="6840" w:type="dxa"/>
          </w:tcPr>
          <w:p w14:paraId="77F0DD5D" w14:textId="77777777" w:rsidR="001E41A2" w:rsidRPr="0049218D" w:rsidRDefault="001E41A2" w:rsidP="0099387D">
            <w:pPr>
              <w:pStyle w:val="S1-subpara"/>
            </w:pPr>
            <w:r w:rsidRPr="0049218D">
              <w:t xml:space="preserve">The </w:t>
            </w:r>
            <w:r w:rsidR="00F30FF4" w:rsidRPr="00F30FF4">
              <w:t>Employer</w:t>
            </w:r>
            <w:r w:rsidRPr="0049218D">
              <w:t xml:space="preserve"> shall determine to its satisfaction whether the Bidder that is selected as having submitted the lowest evaluated and substantially responsive bid </w:t>
            </w:r>
            <w:r w:rsidR="0099387D">
              <w:rPr>
                <w:iCs/>
              </w:rPr>
              <w:t>either</w:t>
            </w:r>
            <w:r w:rsidR="00A72307">
              <w:rPr>
                <w:iCs/>
              </w:rPr>
              <w:t xml:space="preserve"> </w:t>
            </w:r>
            <w:r w:rsidR="002D2344">
              <w:t>continues to meet (if prequalification applies) or</w:t>
            </w:r>
            <w:r w:rsidR="002D2344" w:rsidRPr="003F56A8">
              <w:t xml:space="preserve"> </w:t>
            </w:r>
            <w:r w:rsidR="002D2344" w:rsidRPr="003F56A8">
              <w:rPr>
                <w:iCs/>
              </w:rPr>
              <w:t xml:space="preserve">meets </w:t>
            </w:r>
            <w:r w:rsidR="002D2344">
              <w:rPr>
                <w:iCs/>
              </w:rPr>
              <w:t xml:space="preserve">(if postqualification applies) </w:t>
            </w:r>
            <w:r w:rsidRPr="0049218D">
              <w:rPr>
                <w:iCs/>
              </w:rPr>
              <w:t xml:space="preserve"> the qualifying criteria specified in Section III, Evaluation and Qualification Criteria</w:t>
            </w:r>
            <w:r w:rsidRPr="0049218D">
              <w:t>.</w:t>
            </w:r>
          </w:p>
        </w:tc>
      </w:tr>
      <w:tr w:rsidR="001E41A2" w:rsidRPr="0049218D" w14:paraId="6D990DC4" w14:textId="77777777">
        <w:tblPrEx>
          <w:tblCellMar>
            <w:top w:w="0" w:type="dxa"/>
            <w:bottom w:w="0" w:type="dxa"/>
          </w:tblCellMar>
        </w:tblPrEx>
        <w:tc>
          <w:tcPr>
            <w:tcW w:w="2430" w:type="dxa"/>
          </w:tcPr>
          <w:p w14:paraId="5463232D" w14:textId="77777777" w:rsidR="001E41A2" w:rsidRPr="0049218D" w:rsidRDefault="001E41A2" w:rsidP="002C01B7"/>
        </w:tc>
        <w:tc>
          <w:tcPr>
            <w:tcW w:w="6840" w:type="dxa"/>
          </w:tcPr>
          <w:p w14:paraId="7A495195" w14:textId="77777777" w:rsidR="001E41A2" w:rsidRPr="0049218D" w:rsidRDefault="001E41A2" w:rsidP="00831A99">
            <w:pPr>
              <w:pStyle w:val="S1-subpara"/>
            </w:pPr>
            <w:r w:rsidRPr="0049218D">
              <w:t xml:space="preserve">The determination shall be based upon an examination of the documentary evidence of the Bidder’s qualifications submitted </w:t>
            </w:r>
            <w:r w:rsidRPr="0049218D">
              <w:lastRenderedPageBreak/>
              <w:t>by the Bidder, pursuant to ITB 1</w:t>
            </w:r>
            <w:r w:rsidR="004F6E5B" w:rsidRPr="0049218D">
              <w:t>5</w:t>
            </w:r>
            <w:r w:rsidRPr="0049218D">
              <w:t>.</w:t>
            </w:r>
          </w:p>
          <w:p w14:paraId="69CBB1F8" w14:textId="77777777" w:rsidR="001E41A2" w:rsidRPr="0049218D" w:rsidRDefault="001E41A2" w:rsidP="00831A99">
            <w:pPr>
              <w:pStyle w:val="S1-subpara"/>
            </w:pPr>
            <w:r w:rsidRPr="0049218D">
              <w:t xml:space="preserve">An affirmative determination shall be a prerequisite for award of the Contract to the Bidder.  A negative determination shall result in disqualification of the bid, in which event the </w:t>
            </w:r>
            <w:r w:rsidR="00F30FF4" w:rsidRPr="00F30FF4">
              <w:t>Employer</w:t>
            </w:r>
            <w:r w:rsidRPr="0049218D">
              <w:t xml:space="preserve"> shall proceed to the next lowest evaluated bid to make a similar determination of that Bidder’s qualifications to perform satisfactorily.</w:t>
            </w:r>
          </w:p>
          <w:p w14:paraId="46776636" w14:textId="77777777" w:rsidR="00CB5D4E" w:rsidRPr="0049218D" w:rsidRDefault="00CB5D4E" w:rsidP="00831A99">
            <w:pPr>
              <w:pStyle w:val="S1-subpara"/>
            </w:pPr>
            <w:r w:rsidRPr="00E35164">
              <w:t xml:space="preserve">The capabilities of the </w:t>
            </w:r>
            <w:r w:rsidR="00B75A1C" w:rsidRPr="00E35164">
              <w:t>manufacturer</w:t>
            </w:r>
            <w:r w:rsidRPr="00E35164">
              <w:t xml:space="preserve">s and subcontractors proposed in its Bid to be used by the lowest evaluated Bidder </w:t>
            </w:r>
            <w:r w:rsidR="00E35164" w:rsidRPr="00E35164">
              <w:t xml:space="preserve">for identified major items of supply or services </w:t>
            </w:r>
            <w:r w:rsidRPr="00E35164">
              <w:t>will also be evaluated for acceptability</w:t>
            </w:r>
            <w:r w:rsidR="00C8372C" w:rsidRPr="00E35164">
              <w:t xml:space="preserve"> in accordance with Section III, Evaluation and Qualification Criteria</w:t>
            </w:r>
            <w:r w:rsidRPr="00E35164">
              <w:t xml:space="preserve">.  Their participation should be confirmed with a letter of intent between the parties, as needed.  Should a </w:t>
            </w:r>
            <w:r w:rsidR="00B75A1C" w:rsidRPr="00E35164">
              <w:t>manufacturer</w:t>
            </w:r>
            <w:r w:rsidRPr="00E35164">
              <w:t xml:space="preserve"> or subcontractor be determined to be unacceptable, the Bid will not be rejected, but </w:t>
            </w:r>
            <w:r w:rsidR="004F6E5B" w:rsidRPr="00E35164">
              <w:t xml:space="preserve">the Bidder </w:t>
            </w:r>
            <w:r w:rsidRPr="00E35164">
              <w:t xml:space="preserve">will be required to substitute an acceptable </w:t>
            </w:r>
            <w:r w:rsidR="00B75A1C" w:rsidRPr="00E35164">
              <w:t>manufacturer</w:t>
            </w:r>
            <w:r w:rsidRPr="00E35164">
              <w:t xml:space="preserve"> or subcontractor without any change to the bid price.</w:t>
            </w:r>
            <w:r w:rsidR="004F6E5B" w:rsidRPr="00E35164">
              <w:t xml:space="preserve"> Prior to signing the Contract, the corresponding </w:t>
            </w:r>
            <w:r w:rsidR="00625A45" w:rsidRPr="00E35164">
              <w:t>Appendix to the</w:t>
            </w:r>
            <w:r w:rsidR="004F6E5B" w:rsidRPr="00E35164">
              <w:t xml:space="preserve"> Contract Agreement shall be completed, listing the approved manufacturers or subcontractors for each item concerned.</w:t>
            </w:r>
          </w:p>
        </w:tc>
      </w:tr>
      <w:tr w:rsidR="001E41A2" w:rsidRPr="0049218D" w14:paraId="011F577D" w14:textId="77777777">
        <w:tblPrEx>
          <w:tblCellMar>
            <w:top w:w="0" w:type="dxa"/>
            <w:bottom w:w="0" w:type="dxa"/>
          </w:tblCellMar>
        </w:tblPrEx>
        <w:trPr>
          <w:trHeight w:val="1629"/>
        </w:trPr>
        <w:tc>
          <w:tcPr>
            <w:tcW w:w="2430" w:type="dxa"/>
          </w:tcPr>
          <w:p w14:paraId="23B2047A" w14:textId="77777777" w:rsidR="001E41A2" w:rsidRPr="0049218D" w:rsidRDefault="00F30FF4" w:rsidP="00875218">
            <w:pPr>
              <w:pStyle w:val="S1-Header2"/>
            </w:pPr>
            <w:bookmarkStart w:id="402" w:name="_Toc438438862"/>
            <w:bookmarkStart w:id="403" w:name="_Toc438532656"/>
            <w:bookmarkStart w:id="404" w:name="_Toc438734006"/>
            <w:bookmarkStart w:id="405" w:name="_Toc438907043"/>
            <w:bookmarkStart w:id="406" w:name="_Toc438907242"/>
            <w:bookmarkStart w:id="407" w:name="_Toc23236784"/>
            <w:bookmarkStart w:id="408" w:name="_Toc125783028"/>
            <w:bookmarkStart w:id="409" w:name="_Toc386028907"/>
            <w:r w:rsidRPr="00F30FF4">
              <w:lastRenderedPageBreak/>
              <w:t>Employer</w:t>
            </w:r>
            <w:r w:rsidR="001E41A2" w:rsidRPr="0049218D">
              <w:t>’s Right to Accept Any Bid, and to Reject Any or All Bids</w:t>
            </w:r>
            <w:bookmarkEnd w:id="402"/>
            <w:bookmarkEnd w:id="403"/>
            <w:bookmarkEnd w:id="404"/>
            <w:bookmarkEnd w:id="405"/>
            <w:bookmarkEnd w:id="406"/>
            <w:bookmarkEnd w:id="407"/>
            <w:bookmarkEnd w:id="408"/>
            <w:bookmarkEnd w:id="409"/>
          </w:p>
        </w:tc>
        <w:tc>
          <w:tcPr>
            <w:tcW w:w="6840" w:type="dxa"/>
          </w:tcPr>
          <w:p w14:paraId="7F6281ED" w14:textId="77777777" w:rsidR="001E41A2" w:rsidRPr="0049218D" w:rsidRDefault="001E41A2" w:rsidP="00831A99">
            <w:pPr>
              <w:pStyle w:val="S1-subpara"/>
            </w:pPr>
            <w:r w:rsidRPr="0049218D">
              <w:t xml:space="preserve">The </w:t>
            </w:r>
            <w:r w:rsidR="00F30FF4" w:rsidRPr="00F30FF4">
              <w:t>Employer</w:t>
            </w:r>
            <w:r w:rsidRPr="0049218D">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1E41A2" w:rsidRPr="0049218D" w14:paraId="7E384B0A" w14:textId="77777777">
        <w:tblPrEx>
          <w:tblCellMar>
            <w:top w:w="0" w:type="dxa"/>
            <w:bottom w:w="0" w:type="dxa"/>
          </w:tblCellMar>
        </w:tblPrEx>
        <w:tc>
          <w:tcPr>
            <w:tcW w:w="2430" w:type="dxa"/>
          </w:tcPr>
          <w:p w14:paraId="2A6C0996" w14:textId="77777777" w:rsidR="001E41A2" w:rsidRPr="0049218D" w:rsidRDefault="001E41A2" w:rsidP="00C93435"/>
        </w:tc>
        <w:tc>
          <w:tcPr>
            <w:tcW w:w="6840" w:type="dxa"/>
          </w:tcPr>
          <w:p w14:paraId="0DB89BA9" w14:textId="77777777" w:rsidR="001E41A2" w:rsidRPr="0049218D" w:rsidRDefault="001E41A2" w:rsidP="00F16062">
            <w:pPr>
              <w:pStyle w:val="S1-Header"/>
            </w:pPr>
            <w:bookmarkStart w:id="410" w:name="_Toc438438863"/>
            <w:bookmarkStart w:id="411" w:name="_Toc438532657"/>
            <w:bookmarkStart w:id="412" w:name="_Toc438734007"/>
            <w:bookmarkStart w:id="413" w:name="_Toc438962089"/>
            <w:bookmarkStart w:id="414" w:name="_Toc461939621"/>
            <w:bookmarkStart w:id="415" w:name="_Toc23236785"/>
            <w:bookmarkStart w:id="416" w:name="_Toc125783029"/>
            <w:bookmarkStart w:id="417" w:name="_Toc386028908"/>
            <w:r w:rsidRPr="0049218D">
              <w:t>Award of Contract</w:t>
            </w:r>
            <w:bookmarkEnd w:id="410"/>
            <w:bookmarkEnd w:id="411"/>
            <w:bookmarkEnd w:id="412"/>
            <w:bookmarkEnd w:id="413"/>
            <w:bookmarkEnd w:id="414"/>
            <w:bookmarkEnd w:id="415"/>
            <w:bookmarkEnd w:id="416"/>
            <w:bookmarkEnd w:id="417"/>
          </w:p>
        </w:tc>
      </w:tr>
      <w:tr w:rsidR="001E41A2" w:rsidRPr="0049218D" w14:paraId="6E984B97" w14:textId="77777777">
        <w:tblPrEx>
          <w:tblCellMar>
            <w:top w:w="0" w:type="dxa"/>
            <w:bottom w:w="0" w:type="dxa"/>
          </w:tblCellMar>
        </w:tblPrEx>
        <w:tc>
          <w:tcPr>
            <w:tcW w:w="2430" w:type="dxa"/>
          </w:tcPr>
          <w:p w14:paraId="50A3C05F" w14:textId="77777777" w:rsidR="001E41A2" w:rsidRPr="0049218D" w:rsidRDefault="001E41A2" w:rsidP="00875218">
            <w:pPr>
              <w:pStyle w:val="S1-Header2"/>
            </w:pPr>
            <w:bookmarkStart w:id="418" w:name="_Toc438438864"/>
            <w:bookmarkStart w:id="419" w:name="_Toc438532658"/>
            <w:bookmarkStart w:id="420" w:name="_Toc438734008"/>
            <w:bookmarkStart w:id="421" w:name="_Toc438907044"/>
            <w:bookmarkStart w:id="422" w:name="_Toc438907243"/>
            <w:bookmarkStart w:id="423" w:name="_Toc23236786"/>
            <w:bookmarkStart w:id="424" w:name="_Toc125783030"/>
            <w:bookmarkStart w:id="425" w:name="_Toc386028909"/>
            <w:r w:rsidRPr="0049218D">
              <w:t>Award Criteria</w:t>
            </w:r>
            <w:bookmarkEnd w:id="418"/>
            <w:bookmarkEnd w:id="419"/>
            <w:bookmarkEnd w:id="420"/>
            <w:bookmarkEnd w:id="421"/>
            <w:bookmarkEnd w:id="422"/>
            <w:bookmarkEnd w:id="423"/>
            <w:bookmarkEnd w:id="424"/>
            <w:bookmarkEnd w:id="425"/>
          </w:p>
        </w:tc>
        <w:tc>
          <w:tcPr>
            <w:tcW w:w="6840" w:type="dxa"/>
          </w:tcPr>
          <w:p w14:paraId="3517D6CD" w14:textId="77777777" w:rsidR="001F723C" w:rsidRPr="0049218D" w:rsidRDefault="004B281F" w:rsidP="00831A99">
            <w:pPr>
              <w:pStyle w:val="S1-subpara"/>
            </w:pPr>
            <w:r w:rsidRPr="00802647">
              <w:t>Subject to ITB 38.1,</w:t>
            </w:r>
            <w:r>
              <w:t xml:space="preserve"> t</w:t>
            </w:r>
            <w:r w:rsidRPr="0049218D">
              <w:t xml:space="preserve">he </w:t>
            </w:r>
            <w:r w:rsidR="00F30FF4" w:rsidRPr="00F30FF4">
              <w:t>Employer</w:t>
            </w:r>
            <w:r w:rsidR="001E41A2" w:rsidRPr="0049218D">
              <w:t xml:space="preserve"> shall award the Contract to the Bidder whose offer has been determined to be the lowest evaluated bid and is substantially responsive to the Bidding Document, provided further that the Bidder is determined to be </w:t>
            </w:r>
            <w:r w:rsidR="00616647" w:rsidRPr="000576F4">
              <w:t>eligible and</w:t>
            </w:r>
            <w:r w:rsidR="00616647">
              <w:t xml:space="preserve"> </w:t>
            </w:r>
            <w:r w:rsidR="001E41A2" w:rsidRPr="0049218D">
              <w:t>qualified to perform the Contract satisfactorily.</w:t>
            </w:r>
            <w:r w:rsidR="004D23B6" w:rsidRPr="0049218D" w:rsidDel="004D23B6">
              <w:t xml:space="preserve"> </w:t>
            </w:r>
          </w:p>
        </w:tc>
      </w:tr>
      <w:tr w:rsidR="001E41A2" w:rsidRPr="0049218D" w14:paraId="31AF79CE" w14:textId="77777777">
        <w:tblPrEx>
          <w:tblCellMar>
            <w:top w:w="0" w:type="dxa"/>
            <w:bottom w:w="0" w:type="dxa"/>
          </w:tblCellMar>
        </w:tblPrEx>
        <w:trPr>
          <w:trHeight w:val="720"/>
        </w:trPr>
        <w:tc>
          <w:tcPr>
            <w:tcW w:w="2430" w:type="dxa"/>
          </w:tcPr>
          <w:p w14:paraId="6398C6E1" w14:textId="77777777" w:rsidR="001E41A2" w:rsidRPr="0049218D" w:rsidRDefault="001E41A2" w:rsidP="00875218">
            <w:pPr>
              <w:pStyle w:val="S1-Header2"/>
            </w:pPr>
            <w:bookmarkStart w:id="426" w:name="_Toc438438866"/>
            <w:bookmarkStart w:id="427" w:name="_Toc438532660"/>
            <w:bookmarkStart w:id="428" w:name="_Toc438734010"/>
            <w:bookmarkStart w:id="429" w:name="_Toc438907046"/>
            <w:bookmarkStart w:id="430" w:name="_Toc438907245"/>
            <w:bookmarkStart w:id="431" w:name="_Toc23236787"/>
            <w:bookmarkStart w:id="432" w:name="_Toc125783031"/>
            <w:bookmarkStart w:id="433" w:name="_Toc386028910"/>
            <w:r w:rsidRPr="0049218D">
              <w:t>Notification of Award</w:t>
            </w:r>
            <w:bookmarkEnd w:id="426"/>
            <w:bookmarkEnd w:id="427"/>
            <w:bookmarkEnd w:id="428"/>
            <w:bookmarkEnd w:id="429"/>
            <w:bookmarkEnd w:id="430"/>
            <w:bookmarkEnd w:id="431"/>
            <w:bookmarkEnd w:id="432"/>
            <w:bookmarkEnd w:id="433"/>
          </w:p>
        </w:tc>
        <w:tc>
          <w:tcPr>
            <w:tcW w:w="6840" w:type="dxa"/>
          </w:tcPr>
          <w:p w14:paraId="77129CA5" w14:textId="77777777" w:rsidR="00F71BEF" w:rsidRDefault="001E41A2" w:rsidP="00831A99">
            <w:pPr>
              <w:pStyle w:val="S1-subpara"/>
            </w:pPr>
            <w:r w:rsidRPr="0049218D">
              <w:t xml:space="preserve">Prior to the expiration of the period of bid validity, the </w:t>
            </w:r>
            <w:r w:rsidR="00F30FF4" w:rsidRPr="00F30FF4">
              <w:t>Employer</w:t>
            </w:r>
            <w:r w:rsidRPr="0049218D">
              <w:t xml:space="preserve"> shall notify the successful Bidder, in writing, that its bid has been accepted.  </w:t>
            </w:r>
            <w:r w:rsidR="00F71BEF">
              <w:t xml:space="preserve">The notification letter (hereinafter and in the Conditions of Contract and Contract Forms called the </w:t>
            </w:r>
            <w:r w:rsidR="00442E6C">
              <w:t>“</w:t>
            </w:r>
            <w:r w:rsidR="00F71BEF">
              <w:t>Letter of Acceptance</w:t>
            </w:r>
            <w:r w:rsidR="00442E6C">
              <w:t>”</w:t>
            </w:r>
            <w:r w:rsidR="00F71BEF">
              <w:t xml:space="preserve">) shall specify the sum that the </w:t>
            </w:r>
            <w:r w:rsidR="00F30FF4" w:rsidRPr="00F30FF4">
              <w:t>Employer</w:t>
            </w:r>
            <w:r w:rsidR="00F71BEF">
              <w:t xml:space="preserve"> will pay the Contractor in consideration of the execution and completion of the </w:t>
            </w:r>
            <w:r w:rsidR="003767F6">
              <w:t>Plant and Installation Services</w:t>
            </w:r>
            <w:r w:rsidR="00F71BEF">
              <w:t xml:space="preserve"> (hereinafter and in the Conditions of Contract and </w:t>
            </w:r>
            <w:r w:rsidR="00F71BEF">
              <w:lastRenderedPageBreak/>
              <w:t xml:space="preserve">Contract Forms called </w:t>
            </w:r>
            <w:r w:rsidR="00442E6C">
              <w:t>“</w:t>
            </w:r>
            <w:r w:rsidR="00F71BEF">
              <w:t>the Contract Price</w:t>
            </w:r>
            <w:r w:rsidR="00442E6C">
              <w:t>”</w:t>
            </w:r>
            <w:r w:rsidR="00F71BEF">
              <w:t xml:space="preserve">). </w:t>
            </w:r>
          </w:p>
          <w:p w14:paraId="20107043" w14:textId="77777777" w:rsidR="001E41A2" w:rsidRPr="0049218D" w:rsidRDefault="00F71BEF" w:rsidP="002D2344">
            <w:pPr>
              <w:pStyle w:val="S1-subpara"/>
            </w:pPr>
            <w:r>
              <w:t xml:space="preserve"> </w:t>
            </w:r>
            <w:r w:rsidR="001E41A2" w:rsidRPr="0049218D">
              <w:t xml:space="preserve">At the same time, the </w:t>
            </w:r>
            <w:r w:rsidR="00F30FF4" w:rsidRPr="00F30FF4">
              <w:t>Employer</w:t>
            </w:r>
            <w:r w:rsidR="001E41A2" w:rsidRPr="0049218D">
              <w:t xml:space="preserve"> shall also notify all other Bidders of the results of the bidding.</w:t>
            </w:r>
          </w:p>
        </w:tc>
      </w:tr>
      <w:tr w:rsidR="001E41A2" w:rsidRPr="0049218D" w14:paraId="3B5AC920" w14:textId="77777777">
        <w:tblPrEx>
          <w:tblCellMar>
            <w:top w:w="0" w:type="dxa"/>
            <w:bottom w:w="0" w:type="dxa"/>
          </w:tblCellMar>
        </w:tblPrEx>
        <w:tc>
          <w:tcPr>
            <w:tcW w:w="2430" w:type="dxa"/>
          </w:tcPr>
          <w:p w14:paraId="33E0A7E8" w14:textId="77777777" w:rsidR="001E41A2" w:rsidRPr="0049218D" w:rsidRDefault="001E41A2" w:rsidP="002C01B7"/>
        </w:tc>
        <w:tc>
          <w:tcPr>
            <w:tcW w:w="6840" w:type="dxa"/>
          </w:tcPr>
          <w:p w14:paraId="4C96417A" w14:textId="77777777" w:rsidR="001E41A2" w:rsidRPr="0049218D" w:rsidRDefault="001E41A2" w:rsidP="00831A99">
            <w:pPr>
              <w:pStyle w:val="S1-subpara"/>
            </w:pPr>
            <w:r w:rsidRPr="0049218D">
              <w:t>Until a formal contract is prepared and executed, the notification of award shall constitute a binding Contract.</w:t>
            </w:r>
          </w:p>
        </w:tc>
      </w:tr>
      <w:tr w:rsidR="001E41A2" w:rsidRPr="0049218D" w14:paraId="15BBAA5F" w14:textId="77777777">
        <w:tblPrEx>
          <w:tblCellMar>
            <w:top w:w="0" w:type="dxa"/>
            <w:bottom w:w="0" w:type="dxa"/>
          </w:tblCellMar>
        </w:tblPrEx>
        <w:tc>
          <w:tcPr>
            <w:tcW w:w="2430" w:type="dxa"/>
          </w:tcPr>
          <w:p w14:paraId="24E2A85E" w14:textId="77777777" w:rsidR="001E41A2" w:rsidRPr="0049218D" w:rsidRDefault="001E41A2" w:rsidP="002C01B7"/>
        </w:tc>
        <w:tc>
          <w:tcPr>
            <w:tcW w:w="6840" w:type="dxa"/>
          </w:tcPr>
          <w:p w14:paraId="2661EC86" w14:textId="77777777" w:rsidR="001E41A2" w:rsidRPr="00DD2723" w:rsidRDefault="001E41A2" w:rsidP="00831A99">
            <w:pPr>
              <w:pStyle w:val="S1-subpara"/>
            </w:pPr>
            <w:r w:rsidRPr="00DD2723">
              <w:t xml:space="preserve">The Employer shall promptly respond in writing to any unsuccessful Bidder who, after notification of award in accordance with ITB </w:t>
            </w:r>
            <w:r w:rsidR="00FC0E7E" w:rsidRPr="00DD2723">
              <w:t>4</w:t>
            </w:r>
            <w:r w:rsidR="00FC0E7E">
              <w:t>0</w:t>
            </w:r>
            <w:r w:rsidRPr="00DD2723">
              <w:t>.</w:t>
            </w:r>
            <w:r w:rsidR="005365AB">
              <w:t>2</w:t>
            </w:r>
            <w:r w:rsidRPr="00DD2723">
              <w:t xml:space="preserve">, requests in writing the grounds on which its </w:t>
            </w:r>
            <w:r w:rsidR="00DD1AEB" w:rsidRPr="00DD2723">
              <w:t xml:space="preserve">bid </w:t>
            </w:r>
            <w:r w:rsidRPr="00DD2723">
              <w:t>was not selected.</w:t>
            </w:r>
          </w:p>
        </w:tc>
      </w:tr>
      <w:tr w:rsidR="001E41A2" w:rsidRPr="0049218D" w14:paraId="2115D7CB" w14:textId="77777777">
        <w:tblPrEx>
          <w:tblCellMar>
            <w:top w:w="0" w:type="dxa"/>
            <w:bottom w:w="0" w:type="dxa"/>
          </w:tblCellMar>
        </w:tblPrEx>
        <w:tc>
          <w:tcPr>
            <w:tcW w:w="2430" w:type="dxa"/>
          </w:tcPr>
          <w:p w14:paraId="5B83C23F" w14:textId="77777777" w:rsidR="001E41A2" w:rsidRPr="0049218D" w:rsidRDefault="001E41A2" w:rsidP="00875218">
            <w:pPr>
              <w:pStyle w:val="S1-Header2"/>
            </w:pPr>
            <w:bookmarkStart w:id="434" w:name="_Toc438438867"/>
            <w:bookmarkStart w:id="435" w:name="_Toc438532661"/>
            <w:bookmarkStart w:id="436" w:name="_Toc438734011"/>
            <w:bookmarkStart w:id="437" w:name="_Toc438907047"/>
            <w:bookmarkStart w:id="438" w:name="_Toc438907246"/>
            <w:bookmarkStart w:id="439" w:name="_Toc23236788"/>
            <w:bookmarkStart w:id="440" w:name="_Toc125783032"/>
            <w:bookmarkStart w:id="441" w:name="_Toc386028911"/>
            <w:r w:rsidRPr="0049218D">
              <w:t>Signing of Contract</w:t>
            </w:r>
            <w:bookmarkEnd w:id="434"/>
            <w:bookmarkEnd w:id="435"/>
            <w:bookmarkEnd w:id="436"/>
            <w:bookmarkEnd w:id="437"/>
            <w:bookmarkEnd w:id="438"/>
            <w:bookmarkEnd w:id="439"/>
            <w:bookmarkEnd w:id="440"/>
            <w:bookmarkEnd w:id="441"/>
          </w:p>
        </w:tc>
        <w:tc>
          <w:tcPr>
            <w:tcW w:w="6840" w:type="dxa"/>
          </w:tcPr>
          <w:p w14:paraId="68BFCC84" w14:textId="77777777" w:rsidR="001E41A2" w:rsidRPr="0049218D" w:rsidRDefault="001E41A2" w:rsidP="00831A99">
            <w:pPr>
              <w:pStyle w:val="S1-subpara"/>
            </w:pPr>
            <w:r w:rsidRPr="0049218D">
              <w:t xml:space="preserve">Promptly </w:t>
            </w:r>
            <w:r w:rsidR="004B281F">
              <w:t>upon</w:t>
            </w:r>
            <w:r w:rsidR="004B281F" w:rsidRPr="0049218D">
              <w:t xml:space="preserve"> </w:t>
            </w:r>
            <w:r w:rsidRPr="0049218D">
              <w:t xml:space="preserve">notification, the </w:t>
            </w:r>
            <w:r w:rsidR="00F30FF4" w:rsidRPr="00F30FF4">
              <w:t>Employer</w:t>
            </w:r>
            <w:r w:rsidRPr="0049218D">
              <w:t xml:space="preserve"> shall send the successful Bidder the </w:t>
            </w:r>
            <w:r w:rsidRPr="00802647">
              <w:t xml:space="preserve">Contract Agreement. </w:t>
            </w:r>
          </w:p>
        </w:tc>
      </w:tr>
      <w:tr w:rsidR="001E41A2" w:rsidRPr="0049218D" w14:paraId="62A23EEC" w14:textId="77777777">
        <w:tblPrEx>
          <w:tblCellMar>
            <w:top w:w="0" w:type="dxa"/>
            <w:bottom w:w="0" w:type="dxa"/>
          </w:tblCellMar>
        </w:tblPrEx>
        <w:tc>
          <w:tcPr>
            <w:tcW w:w="2430" w:type="dxa"/>
          </w:tcPr>
          <w:p w14:paraId="5E04598A" w14:textId="77777777" w:rsidR="001E41A2" w:rsidRPr="0049218D" w:rsidRDefault="001E41A2" w:rsidP="002C01B7"/>
        </w:tc>
        <w:tc>
          <w:tcPr>
            <w:tcW w:w="6840" w:type="dxa"/>
          </w:tcPr>
          <w:p w14:paraId="67EBF852" w14:textId="77777777" w:rsidR="001E41A2" w:rsidRPr="0049218D" w:rsidRDefault="001E41A2" w:rsidP="00831A99">
            <w:pPr>
              <w:pStyle w:val="S1-subpara"/>
            </w:pPr>
            <w:r w:rsidRPr="0049218D">
              <w:t xml:space="preserve">Within twenty-eight (28) days of receipt of the </w:t>
            </w:r>
            <w:r w:rsidRPr="00802647">
              <w:t>Contract Agreement</w:t>
            </w:r>
            <w:r w:rsidRPr="0049218D">
              <w:t xml:space="preserve">, the successful Bidder shall sign, date, and return </w:t>
            </w:r>
            <w:r w:rsidR="00802647" w:rsidRPr="00802647">
              <w:t>it</w:t>
            </w:r>
            <w:r w:rsidR="00005E22" w:rsidRPr="0049218D">
              <w:t xml:space="preserve"> </w:t>
            </w:r>
            <w:r w:rsidRPr="0049218D">
              <w:t xml:space="preserve">to the </w:t>
            </w:r>
            <w:r w:rsidR="00F30FF4" w:rsidRPr="00F30FF4">
              <w:t>Employer</w:t>
            </w:r>
            <w:r w:rsidRPr="0049218D">
              <w:t>.</w:t>
            </w:r>
          </w:p>
        </w:tc>
      </w:tr>
      <w:tr w:rsidR="00FA0083" w:rsidRPr="0049218D" w14:paraId="44BEF6AB" w14:textId="77777777">
        <w:tblPrEx>
          <w:tblCellMar>
            <w:top w:w="0" w:type="dxa"/>
            <w:bottom w:w="0" w:type="dxa"/>
          </w:tblCellMar>
        </w:tblPrEx>
        <w:tc>
          <w:tcPr>
            <w:tcW w:w="2430" w:type="dxa"/>
          </w:tcPr>
          <w:p w14:paraId="0554DB79" w14:textId="77777777" w:rsidR="00FA0083" w:rsidRPr="0049218D" w:rsidRDefault="00FA0083" w:rsidP="002C01B7"/>
        </w:tc>
        <w:tc>
          <w:tcPr>
            <w:tcW w:w="6840" w:type="dxa"/>
          </w:tcPr>
          <w:p w14:paraId="23746E7A" w14:textId="77777777" w:rsidR="00FA0083" w:rsidRPr="0049218D" w:rsidRDefault="0004074F" w:rsidP="002D2344">
            <w:pPr>
              <w:pStyle w:val="S1-subpara"/>
            </w:pPr>
            <w:r>
              <w:t xml:space="preserve">Notwithstanding ITB 41.2 above, in case signing of the Contract Agreement is prevented by any export restrictions attributable to the Employer, to </w:t>
            </w:r>
            <w:r>
              <w:rPr>
                <w:color w:val="000000"/>
                <w:szCs w:val="24"/>
              </w:rPr>
              <w:t xml:space="preserve">the country of the Employer, or to the use of the </w:t>
            </w:r>
            <w:r w:rsidR="003767F6">
              <w:rPr>
                <w:color w:val="000000"/>
                <w:szCs w:val="24"/>
              </w:rPr>
              <w:t>Plant and Installation Services</w:t>
            </w:r>
            <w:r>
              <w:rPr>
                <w:color w:val="000000"/>
                <w:szCs w:val="24"/>
              </w:rPr>
              <w:t xml:space="preserve"> to be supplied, where such export restrictions arise from trade regulations from a country supplying those </w:t>
            </w:r>
            <w:r w:rsidR="003767F6">
              <w:rPr>
                <w:color w:val="000000"/>
                <w:szCs w:val="24"/>
              </w:rPr>
              <w:t>Plant and Installation Services</w:t>
            </w:r>
            <w:r>
              <w:rPr>
                <w:color w:val="000000"/>
                <w:szCs w:val="24"/>
              </w:rPr>
              <w:t xml:space="preserve">, the Bidder shall not be bound by its bid, always provided, however, that the Bidder can demonstrate to the satisfaction of the Employer </w:t>
            </w:r>
            <w:r w:rsidRPr="00883B29">
              <w:rPr>
                <w:iCs/>
                <w:color w:val="000000"/>
                <w:szCs w:val="24"/>
              </w:rPr>
              <w:t xml:space="preserve">and of the </w:t>
            </w:r>
            <w:r w:rsidR="002D2344">
              <w:rPr>
                <w:iCs/>
                <w:color w:val="000000"/>
                <w:szCs w:val="24"/>
              </w:rPr>
              <w:t>Agency</w:t>
            </w:r>
            <w:r w:rsidR="002D2344">
              <w:rPr>
                <w:color w:val="000000"/>
                <w:szCs w:val="24"/>
              </w:rPr>
              <w:t xml:space="preserve"> </w:t>
            </w:r>
            <w:r>
              <w:rPr>
                <w:color w:val="000000"/>
                <w:szCs w:val="24"/>
              </w:rPr>
              <w:t xml:space="preserve">that signing of the Contact Agreement has not been prevented by any lack of diligence on the part of the Bidder in completing any formalities, including applying for permits, authorizations and licenses necessary for the export of the </w:t>
            </w:r>
            <w:r w:rsidR="003767F6">
              <w:rPr>
                <w:color w:val="000000"/>
                <w:szCs w:val="24"/>
              </w:rPr>
              <w:t>Plant and Installation Services</w:t>
            </w:r>
            <w:r>
              <w:rPr>
                <w:color w:val="000000"/>
                <w:szCs w:val="24"/>
              </w:rPr>
              <w:t xml:space="preserve"> under the terms of the Contract.</w:t>
            </w:r>
            <w:r w:rsidR="00C3488C">
              <w:rPr>
                <w:color w:val="000000"/>
                <w:szCs w:val="24"/>
              </w:rPr>
              <w:t xml:space="preserve">  </w:t>
            </w:r>
            <w:r>
              <w:t xml:space="preserve"> </w:t>
            </w:r>
          </w:p>
        </w:tc>
      </w:tr>
      <w:tr w:rsidR="001E41A2" w:rsidRPr="0049218D" w14:paraId="0C53B1EB" w14:textId="77777777">
        <w:tblPrEx>
          <w:tblCellMar>
            <w:top w:w="0" w:type="dxa"/>
            <w:bottom w:w="0" w:type="dxa"/>
          </w:tblCellMar>
        </w:tblPrEx>
        <w:tc>
          <w:tcPr>
            <w:tcW w:w="2430" w:type="dxa"/>
          </w:tcPr>
          <w:p w14:paraId="6D09C85F" w14:textId="77777777" w:rsidR="001E41A2" w:rsidRPr="0049218D" w:rsidRDefault="001E41A2" w:rsidP="00875218">
            <w:pPr>
              <w:pStyle w:val="S1-Header2"/>
            </w:pPr>
            <w:bookmarkStart w:id="442" w:name="_Toc438438868"/>
            <w:bookmarkStart w:id="443" w:name="_Toc438532662"/>
            <w:bookmarkStart w:id="444" w:name="_Toc438734012"/>
            <w:bookmarkStart w:id="445" w:name="_Toc438907048"/>
            <w:bookmarkStart w:id="446" w:name="_Toc438907247"/>
            <w:bookmarkStart w:id="447" w:name="_Toc23236789"/>
            <w:bookmarkStart w:id="448" w:name="_Toc125783033"/>
            <w:bookmarkStart w:id="449" w:name="_Toc386028912"/>
            <w:r w:rsidRPr="0049218D">
              <w:t>Performance Security</w:t>
            </w:r>
            <w:bookmarkEnd w:id="442"/>
            <w:bookmarkEnd w:id="443"/>
            <w:bookmarkEnd w:id="444"/>
            <w:bookmarkEnd w:id="445"/>
            <w:bookmarkEnd w:id="446"/>
            <w:bookmarkEnd w:id="447"/>
            <w:bookmarkEnd w:id="448"/>
            <w:bookmarkEnd w:id="449"/>
          </w:p>
        </w:tc>
        <w:tc>
          <w:tcPr>
            <w:tcW w:w="6840" w:type="dxa"/>
          </w:tcPr>
          <w:p w14:paraId="2B58E4F1" w14:textId="77777777" w:rsidR="001E41A2" w:rsidRPr="0049218D" w:rsidRDefault="001E41A2" w:rsidP="0054476E">
            <w:pPr>
              <w:pStyle w:val="S1-subpara"/>
            </w:pPr>
            <w:r w:rsidRPr="0049218D">
              <w:t xml:space="preserve">Within twenty-eight (28) days of the receipt of notification of award from the </w:t>
            </w:r>
            <w:r w:rsidR="00F30FF4" w:rsidRPr="00F30FF4">
              <w:t>Employer</w:t>
            </w:r>
            <w:r w:rsidRPr="0049218D">
              <w:t xml:space="preserve">, the successful Bidder shall furnish the performance security in accordance with the </w:t>
            </w:r>
            <w:r w:rsidR="004B281F">
              <w:t>General C</w:t>
            </w:r>
            <w:r w:rsidR="004B281F" w:rsidRPr="0049218D">
              <w:t>onditions</w:t>
            </w:r>
            <w:r w:rsidRPr="0049218D">
              <w:t xml:space="preserve">, </w:t>
            </w:r>
            <w:r w:rsidRPr="00883B29">
              <w:t xml:space="preserve">subject to ITB </w:t>
            </w:r>
            <w:r w:rsidR="00FC0E7E" w:rsidRPr="00883B29">
              <w:t>35</w:t>
            </w:r>
            <w:r w:rsidRPr="00883B29">
              <w:t>.</w:t>
            </w:r>
            <w:r w:rsidR="00A510A7" w:rsidRPr="00883B29">
              <w:t>7</w:t>
            </w:r>
            <w:r w:rsidRPr="00883B29">
              <w:t>,</w:t>
            </w:r>
            <w:r w:rsidRPr="0049218D">
              <w:t xml:space="preserve"> using for that purpose the Performance Security Form included in Section X, Contract Forms, or another form acceptable to the </w:t>
            </w:r>
            <w:r w:rsidR="00F30FF4" w:rsidRPr="00F30FF4">
              <w:t>Employer</w:t>
            </w:r>
            <w:r w:rsidRPr="0049218D">
              <w:t>.</w:t>
            </w:r>
            <w:r w:rsidR="006B6D19">
              <w:t xml:space="preserve">  </w:t>
            </w:r>
            <w:r w:rsidR="006B6D19" w:rsidRPr="00FD5711">
              <w:t xml:space="preserve">If the performance security furnished by the successful Bidder is in the form of a bond, it shall be issued by a bonding or insurance company that has been determined by the successful Bidder to be acceptable to the </w:t>
            </w:r>
            <w:r w:rsidR="00F30FF4" w:rsidRPr="00FD5711">
              <w:t>Employer</w:t>
            </w:r>
            <w:r w:rsidR="006B6D19" w:rsidRPr="00FD5711">
              <w:t xml:space="preserve">.  A foreign institution providing a </w:t>
            </w:r>
            <w:r w:rsidR="0054476E">
              <w:t>bond</w:t>
            </w:r>
            <w:r w:rsidR="006B6D19" w:rsidRPr="00FD5711">
              <w:t xml:space="preserve"> shall have a correspondent financial institution located in the </w:t>
            </w:r>
            <w:r w:rsidR="00F30FF4" w:rsidRPr="00FD5711">
              <w:t>Employer</w:t>
            </w:r>
            <w:r w:rsidR="006B6D19" w:rsidRPr="00FD5711">
              <w:t>’s Country.</w:t>
            </w:r>
          </w:p>
        </w:tc>
      </w:tr>
      <w:tr w:rsidR="001E41A2" w:rsidRPr="0049218D" w14:paraId="7CC7CF9D" w14:textId="77777777">
        <w:tblPrEx>
          <w:tblCellMar>
            <w:top w:w="0" w:type="dxa"/>
            <w:bottom w:w="0" w:type="dxa"/>
          </w:tblCellMar>
        </w:tblPrEx>
        <w:tc>
          <w:tcPr>
            <w:tcW w:w="2430" w:type="dxa"/>
          </w:tcPr>
          <w:p w14:paraId="01DD38FA" w14:textId="77777777" w:rsidR="001E41A2" w:rsidRPr="0049218D" w:rsidRDefault="001E41A2" w:rsidP="002C01B7"/>
        </w:tc>
        <w:tc>
          <w:tcPr>
            <w:tcW w:w="6840" w:type="dxa"/>
          </w:tcPr>
          <w:p w14:paraId="1EDF6F91" w14:textId="77777777" w:rsidR="001E41A2" w:rsidRPr="0049218D" w:rsidRDefault="001E41A2" w:rsidP="00881F90">
            <w:pPr>
              <w:pStyle w:val="S1-subpara"/>
            </w:pPr>
            <w:r w:rsidRPr="0049218D">
              <w:t>Failure of the successful Bidder to submit the above-</w:t>
            </w:r>
            <w:r w:rsidRPr="0049218D">
              <w:lastRenderedPageBreak/>
              <w:t>mentioned Performance Security or sign the Contract shall constitute sufficient grounds for the annulment of the award and forfeiture of the bid security</w:t>
            </w:r>
            <w:r w:rsidR="0099387D">
              <w:t xml:space="preserve"> or execution of the Bid-Securing Declaration</w:t>
            </w:r>
            <w:r w:rsidRPr="0049218D">
              <w:t xml:space="preserve">.  In that event the </w:t>
            </w:r>
            <w:r w:rsidR="00F30FF4" w:rsidRPr="00F30FF4">
              <w:t>Employer</w:t>
            </w:r>
            <w:r w:rsidRPr="0049218D">
              <w:t xml:space="preserve"> may award the Contract to the next lowest evaluated Bidder whose offer is substantially responsive and is determined by the </w:t>
            </w:r>
            <w:r w:rsidR="00F30FF4" w:rsidRPr="00F30FF4">
              <w:t>Employer</w:t>
            </w:r>
            <w:r w:rsidRPr="0049218D">
              <w:t xml:space="preserve"> to be qualified to perform the Contract satisfactorily.</w:t>
            </w:r>
          </w:p>
        </w:tc>
      </w:tr>
      <w:bookmarkEnd w:id="41"/>
    </w:tbl>
    <w:p w14:paraId="1874A4E3" w14:textId="77777777" w:rsidR="005F33A7" w:rsidRPr="0049218D" w:rsidRDefault="005F33A7">
      <w:pPr>
        <w:ind w:left="180"/>
      </w:pPr>
    </w:p>
    <w:p w14:paraId="4DE64CD7" w14:textId="77777777" w:rsidR="005F33A7" w:rsidRPr="0049218D" w:rsidRDefault="005F33A7">
      <w:pPr>
        <w:ind w:left="180"/>
      </w:pPr>
    </w:p>
    <w:p w14:paraId="171EACAC" w14:textId="77777777" w:rsidR="005F33A7" w:rsidRPr="0049218D" w:rsidRDefault="005F33A7">
      <w:pPr>
        <w:ind w:left="180"/>
        <w:sectPr w:rsidR="005F33A7" w:rsidRPr="0049218D" w:rsidSect="00166F11">
          <w:headerReference w:type="even" r:id="rId27"/>
          <w:headerReference w:type="default" r:id="rId28"/>
          <w:headerReference w:type="first" r:id="rId29"/>
          <w:pgSz w:w="12240" w:h="15840" w:code="1"/>
          <w:pgMar w:top="1440" w:right="1440" w:bottom="1440" w:left="1797" w:header="720" w:footer="720" w:gutter="0"/>
          <w:pgNumType w:chapStyle="1"/>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620"/>
        <w:gridCol w:w="7470"/>
      </w:tblGrid>
      <w:tr w:rsidR="005F33A7" w:rsidRPr="0049218D" w14:paraId="5237C1BD" w14:textId="77777777" w:rsidTr="00881F90">
        <w:tblPrEx>
          <w:tblCellMar>
            <w:top w:w="0" w:type="dxa"/>
            <w:bottom w:w="0" w:type="dxa"/>
          </w:tblCellMar>
        </w:tblPrEx>
        <w:trPr>
          <w:cantSplit/>
        </w:trPr>
        <w:tc>
          <w:tcPr>
            <w:tcW w:w="9090" w:type="dxa"/>
            <w:gridSpan w:val="2"/>
            <w:tcBorders>
              <w:top w:val="nil"/>
              <w:left w:val="nil"/>
              <w:bottom w:val="single" w:sz="12" w:space="0" w:color="000000"/>
              <w:right w:val="nil"/>
            </w:tcBorders>
            <w:vAlign w:val="center"/>
          </w:tcPr>
          <w:p w14:paraId="0ED310CA" w14:textId="77777777" w:rsidR="005F33A7" w:rsidRPr="0049218D" w:rsidRDefault="005F33A7" w:rsidP="007D3D5A">
            <w:pPr>
              <w:pStyle w:val="SECTION"/>
            </w:pPr>
            <w:bookmarkStart w:id="450" w:name="_Toc438366665"/>
            <w:bookmarkStart w:id="451" w:name="_Toc41971239"/>
            <w:bookmarkStart w:id="452" w:name="_Toc125954059"/>
            <w:bookmarkStart w:id="453" w:name="_Toc197840915"/>
            <w:bookmarkStart w:id="454" w:name="_Toc477963112"/>
            <w:r w:rsidRPr="0049218D">
              <w:lastRenderedPageBreak/>
              <w:t>Section II.  Bid Data Sheet</w:t>
            </w:r>
            <w:bookmarkEnd w:id="450"/>
            <w:bookmarkEnd w:id="451"/>
            <w:bookmarkEnd w:id="452"/>
            <w:bookmarkEnd w:id="453"/>
            <w:bookmarkEnd w:id="454"/>
          </w:p>
        </w:tc>
      </w:tr>
      <w:tr w:rsidR="005F33A7" w:rsidRPr="0049218D" w14:paraId="4EEE61FF" w14:textId="77777777">
        <w:tblPrEx>
          <w:tblCellMar>
            <w:top w:w="0" w:type="dxa"/>
            <w:bottom w:w="0" w:type="dxa"/>
          </w:tblCellMar>
        </w:tblPrEx>
        <w:trPr>
          <w:cantSplit/>
        </w:trPr>
        <w:tc>
          <w:tcPr>
            <w:tcW w:w="9090" w:type="dxa"/>
            <w:gridSpan w:val="2"/>
            <w:tcBorders>
              <w:bottom w:val="single" w:sz="12" w:space="0" w:color="000000"/>
            </w:tcBorders>
            <w:vAlign w:val="center"/>
          </w:tcPr>
          <w:p w14:paraId="40105DE1" w14:textId="77777777" w:rsidR="005F33A7" w:rsidRPr="0049218D" w:rsidRDefault="005F33A7" w:rsidP="008962F4">
            <w:pPr>
              <w:spacing w:before="120" w:after="200"/>
              <w:jc w:val="center"/>
              <w:rPr>
                <w:b/>
                <w:sz w:val="28"/>
              </w:rPr>
            </w:pPr>
            <w:r w:rsidRPr="0049218D">
              <w:rPr>
                <w:b/>
                <w:sz w:val="28"/>
              </w:rPr>
              <w:t>A.  Introduction</w:t>
            </w:r>
          </w:p>
        </w:tc>
      </w:tr>
      <w:tr w:rsidR="005F33A7" w:rsidRPr="0049218D" w14:paraId="7617A490" w14:textId="77777777">
        <w:tblPrEx>
          <w:tblCellMar>
            <w:top w:w="0" w:type="dxa"/>
            <w:bottom w:w="0" w:type="dxa"/>
          </w:tblCellMar>
        </w:tblPrEx>
        <w:trPr>
          <w:cantSplit/>
        </w:trPr>
        <w:tc>
          <w:tcPr>
            <w:tcW w:w="1620" w:type="dxa"/>
            <w:tcBorders>
              <w:bottom w:val="nil"/>
            </w:tcBorders>
          </w:tcPr>
          <w:p w14:paraId="2A3244A3" w14:textId="77777777" w:rsidR="005F33A7" w:rsidRPr="0049218D" w:rsidRDefault="005F33A7">
            <w:pPr>
              <w:spacing w:before="60" w:after="60"/>
              <w:rPr>
                <w:b/>
              </w:rPr>
            </w:pPr>
            <w:r w:rsidRPr="0049218D">
              <w:rPr>
                <w:b/>
              </w:rPr>
              <w:t>ITB 1.1</w:t>
            </w:r>
          </w:p>
        </w:tc>
        <w:tc>
          <w:tcPr>
            <w:tcW w:w="7470" w:type="dxa"/>
            <w:tcBorders>
              <w:bottom w:val="nil"/>
            </w:tcBorders>
          </w:tcPr>
          <w:p w14:paraId="657FE240" w14:textId="77777777" w:rsidR="005F33A7" w:rsidRPr="0049218D" w:rsidRDefault="005F33A7">
            <w:pPr>
              <w:tabs>
                <w:tab w:val="right" w:pos="7272"/>
              </w:tabs>
              <w:spacing w:before="60" w:after="60"/>
            </w:pPr>
            <w:r w:rsidRPr="0049218D">
              <w:t xml:space="preserve">The number of the Invitation for Bids is : </w:t>
            </w:r>
            <w:r w:rsidR="00EC4CCC" w:rsidRPr="007443E2">
              <w:rPr>
                <w:i/>
              </w:rPr>
              <w:t>[Insert number of the Invitation for Bids]</w:t>
            </w:r>
          </w:p>
        </w:tc>
      </w:tr>
      <w:tr w:rsidR="005F33A7" w:rsidRPr="0049218D" w14:paraId="22A22FBC" w14:textId="77777777">
        <w:tblPrEx>
          <w:tblCellMar>
            <w:top w:w="0" w:type="dxa"/>
            <w:bottom w:w="0" w:type="dxa"/>
          </w:tblCellMar>
        </w:tblPrEx>
        <w:trPr>
          <w:cantSplit/>
        </w:trPr>
        <w:tc>
          <w:tcPr>
            <w:tcW w:w="1620" w:type="dxa"/>
            <w:tcBorders>
              <w:top w:val="single" w:sz="12" w:space="0" w:color="000000"/>
              <w:left w:val="single" w:sz="12" w:space="0" w:color="000000"/>
              <w:bottom w:val="nil"/>
              <w:right w:val="single" w:sz="8" w:space="0" w:color="000000"/>
            </w:tcBorders>
          </w:tcPr>
          <w:p w14:paraId="0411170F" w14:textId="77777777" w:rsidR="005F33A7" w:rsidRPr="0049218D" w:rsidRDefault="005F33A7">
            <w:pPr>
              <w:spacing w:before="60" w:after="60"/>
              <w:rPr>
                <w:b/>
              </w:rPr>
            </w:pPr>
            <w:r w:rsidRPr="0049218D">
              <w:rPr>
                <w:b/>
              </w:rPr>
              <w:t>ITB 1.1</w:t>
            </w:r>
          </w:p>
        </w:tc>
        <w:tc>
          <w:tcPr>
            <w:tcW w:w="7470" w:type="dxa"/>
            <w:tcBorders>
              <w:top w:val="single" w:sz="12" w:space="0" w:color="000000"/>
              <w:left w:val="nil"/>
              <w:bottom w:val="single" w:sz="12" w:space="0" w:color="auto"/>
              <w:right w:val="single" w:sz="12" w:space="0" w:color="000000"/>
            </w:tcBorders>
          </w:tcPr>
          <w:p w14:paraId="1EAE5FE9" w14:textId="77777777" w:rsidR="005F33A7" w:rsidRPr="0049218D" w:rsidRDefault="005F33A7">
            <w:pPr>
              <w:tabs>
                <w:tab w:val="right" w:pos="7272"/>
              </w:tabs>
              <w:spacing w:before="60" w:after="60"/>
            </w:pPr>
            <w:r w:rsidRPr="0049218D">
              <w:t xml:space="preserve">The </w:t>
            </w:r>
            <w:r w:rsidR="00F30FF4" w:rsidRPr="00F30FF4">
              <w:t>Employer</w:t>
            </w:r>
            <w:r w:rsidRPr="0049218D">
              <w:t xml:space="preserve"> is: </w:t>
            </w:r>
            <w:r w:rsidR="00EC4CCC" w:rsidRPr="007443E2">
              <w:rPr>
                <w:i/>
              </w:rPr>
              <w:t>[Insert name of the Employer]</w:t>
            </w:r>
          </w:p>
        </w:tc>
      </w:tr>
      <w:tr w:rsidR="005F33A7" w:rsidRPr="0049218D" w14:paraId="05BE599D" w14:textId="77777777">
        <w:tblPrEx>
          <w:tblCellMar>
            <w:top w:w="0" w:type="dxa"/>
            <w:bottom w:w="0" w:type="dxa"/>
          </w:tblCellMar>
        </w:tblPrEx>
        <w:trPr>
          <w:cantSplit/>
        </w:trPr>
        <w:tc>
          <w:tcPr>
            <w:tcW w:w="1620" w:type="dxa"/>
            <w:tcBorders>
              <w:top w:val="single" w:sz="12" w:space="0" w:color="000000"/>
              <w:bottom w:val="nil"/>
            </w:tcBorders>
          </w:tcPr>
          <w:p w14:paraId="430DFAB7" w14:textId="77777777" w:rsidR="005F33A7" w:rsidRPr="0049218D" w:rsidRDefault="005F33A7">
            <w:pPr>
              <w:spacing w:before="60" w:after="60"/>
              <w:rPr>
                <w:b/>
              </w:rPr>
            </w:pPr>
            <w:r w:rsidRPr="0049218D">
              <w:rPr>
                <w:b/>
              </w:rPr>
              <w:t>ITB 1.1</w:t>
            </w:r>
          </w:p>
        </w:tc>
        <w:tc>
          <w:tcPr>
            <w:tcW w:w="7470" w:type="dxa"/>
            <w:tcBorders>
              <w:top w:val="nil"/>
              <w:bottom w:val="single" w:sz="12" w:space="0" w:color="000000"/>
            </w:tcBorders>
          </w:tcPr>
          <w:p w14:paraId="0A5819E6" w14:textId="77777777" w:rsidR="005F33A7" w:rsidRPr="0049218D" w:rsidRDefault="005F33A7">
            <w:pPr>
              <w:tabs>
                <w:tab w:val="right" w:pos="7272"/>
              </w:tabs>
              <w:spacing w:before="60" w:after="60"/>
            </w:pPr>
            <w:r w:rsidRPr="0049218D">
              <w:t>The name of the ICB is:</w:t>
            </w:r>
            <w:r w:rsidRPr="0049218D">
              <w:rPr>
                <w:u w:val="single"/>
              </w:rPr>
              <w:tab/>
            </w:r>
          </w:p>
          <w:p w14:paraId="70E630BE" w14:textId="77777777" w:rsidR="005F33A7" w:rsidRPr="0049218D" w:rsidRDefault="005F33A7">
            <w:pPr>
              <w:tabs>
                <w:tab w:val="right" w:pos="7272"/>
              </w:tabs>
              <w:spacing w:before="60" w:after="60"/>
            </w:pPr>
            <w:r w:rsidRPr="0049218D">
              <w:t>The identification number</w:t>
            </w:r>
            <w:r w:rsidRPr="0049218D">
              <w:rPr>
                <w:i/>
              </w:rPr>
              <w:t xml:space="preserve"> </w:t>
            </w:r>
            <w:r w:rsidRPr="0049218D">
              <w:t xml:space="preserve">of the ICB is: </w:t>
            </w:r>
            <w:r w:rsidRPr="0049218D">
              <w:rPr>
                <w:u w:val="single"/>
              </w:rPr>
              <w:tab/>
            </w:r>
          </w:p>
          <w:p w14:paraId="49E8DEF6" w14:textId="77777777" w:rsidR="005F33A7" w:rsidRPr="0049218D" w:rsidRDefault="005F33A7">
            <w:pPr>
              <w:tabs>
                <w:tab w:val="right" w:pos="7272"/>
              </w:tabs>
              <w:spacing w:before="60" w:after="60"/>
            </w:pPr>
            <w:r w:rsidRPr="0049218D">
              <w:t>The number and identification of</w:t>
            </w:r>
            <w:r w:rsidRPr="00883B29">
              <w:t xml:space="preserve"> </w:t>
            </w:r>
            <w:r w:rsidRPr="00883B29">
              <w:rPr>
                <w:iCs/>
              </w:rPr>
              <w:t>lots (</w:t>
            </w:r>
            <w:r w:rsidRPr="00883B29">
              <w:t>contracts)</w:t>
            </w:r>
            <w:r w:rsidRPr="0049218D">
              <w:rPr>
                <w:i/>
              </w:rPr>
              <w:t xml:space="preserve"> </w:t>
            </w:r>
            <w:r w:rsidRPr="0049218D">
              <w:t xml:space="preserve">comprising this ICB is: </w:t>
            </w:r>
            <w:r w:rsidRPr="0049218D">
              <w:rPr>
                <w:u w:val="single"/>
              </w:rPr>
              <w:tab/>
            </w:r>
          </w:p>
        </w:tc>
      </w:tr>
      <w:tr w:rsidR="005F33A7" w:rsidRPr="0049218D" w14:paraId="5C166BFA" w14:textId="77777777">
        <w:tblPrEx>
          <w:tblCellMar>
            <w:top w:w="0" w:type="dxa"/>
            <w:bottom w:w="0" w:type="dxa"/>
          </w:tblCellMar>
        </w:tblPrEx>
        <w:trPr>
          <w:cantSplit/>
        </w:trPr>
        <w:tc>
          <w:tcPr>
            <w:tcW w:w="1620" w:type="dxa"/>
            <w:tcBorders>
              <w:top w:val="single" w:sz="12" w:space="0" w:color="000000"/>
              <w:bottom w:val="single" w:sz="12" w:space="0" w:color="000000"/>
            </w:tcBorders>
          </w:tcPr>
          <w:p w14:paraId="72809221" w14:textId="77777777" w:rsidR="005F33A7" w:rsidRPr="0049218D" w:rsidRDefault="005F33A7">
            <w:pPr>
              <w:spacing w:before="60" w:after="60"/>
              <w:rPr>
                <w:b/>
              </w:rPr>
            </w:pPr>
            <w:r w:rsidRPr="0049218D">
              <w:rPr>
                <w:b/>
              </w:rPr>
              <w:t>ITB 2.1</w:t>
            </w:r>
          </w:p>
        </w:tc>
        <w:tc>
          <w:tcPr>
            <w:tcW w:w="7470" w:type="dxa"/>
            <w:tcBorders>
              <w:top w:val="single" w:sz="12" w:space="0" w:color="000000"/>
              <w:bottom w:val="single" w:sz="12" w:space="0" w:color="000000"/>
            </w:tcBorders>
          </w:tcPr>
          <w:p w14:paraId="497301BC" w14:textId="77777777" w:rsidR="005F33A7" w:rsidRPr="0049218D" w:rsidRDefault="005F33A7">
            <w:pPr>
              <w:tabs>
                <w:tab w:val="right" w:pos="7254"/>
              </w:tabs>
              <w:spacing w:before="60" w:after="60"/>
            </w:pPr>
            <w:r w:rsidRPr="0049218D">
              <w:t xml:space="preserve">The name of the Project is: </w:t>
            </w:r>
            <w:r w:rsidRPr="0049218D">
              <w:rPr>
                <w:u w:val="single"/>
              </w:rPr>
              <w:tab/>
            </w:r>
          </w:p>
        </w:tc>
      </w:tr>
      <w:tr w:rsidR="005F33A7" w:rsidRPr="00844624" w14:paraId="1C8198D1" w14:textId="77777777" w:rsidTr="00996029">
        <w:tblPrEx>
          <w:tblCellMar>
            <w:top w:w="0" w:type="dxa"/>
            <w:bottom w:w="0" w:type="dxa"/>
          </w:tblCellMar>
        </w:tblPrEx>
        <w:trPr>
          <w:cantSplit/>
        </w:trPr>
        <w:tc>
          <w:tcPr>
            <w:tcW w:w="1620" w:type="dxa"/>
            <w:tcBorders>
              <w:top w:val="single" w:sz="12" w:space="0" w:color="000000"/>
              <w:bottom w:val="single" w:sz="12" w:space="0" w:color="000000"/>
            </w:tcBorders>
          </w:tcPr>
          <w:p w14:paraId="63393820" w14:textId="77777777" w:rsidR="005F33A7" w:rsidRPr="00844624" w:rsidRDefault="005F33A7">
            <w:pPr>
              <w:spacing w:before="60" w:after="60"/>
              <w:rPr>
                <w:b/>
              </w:rPr>
            </w:pPr>
            <w:r w:rsidRPr="00844624">
              <w:rPr>
                <w:b/>
              </w:rPr>
              <w:t>ITB 4.</w:t>
            </w:r>
            <w:r w:rsidR="00A510A7" w:rsidRPr="00844624">
              <w:rPr>
                <w:b/>
              </w:rPr>
              <w:t>1</w:t>
            </w:r>
            <w:r w:rsidRPr="00844624">
              <w:rPr>
                <w:b/>
              </w:rPr>
              <w:t xml:space="preserve"> (a)</w:t>
            </w:r>
          </w:p>
        </w:tc>
        <w:tc>
          <w:tcPr>
            <w:tcW w:w="7470" w:type="dxa"/>
            <w:tcBorders>
              <w:top w:val="single" w:sz="12" w:space="0" w:color="000000"/>
              <w:bottom w:val="single" w:sz="12" w:space="0" w:color="000000"/>
            </w:tcBorders>
          </w:tcPr>
          <w:p w14:paraId="252B0974" w14:textId="77777777" w:rsidR="00C55C61" w:rsidRPr="007443E2" w:rsidRDefault="00C55C61" w:rsidP="00C55C61">
            <w:pPr>
              <w:pStyle w:val="TitreTR"/>
              <w:tabs>
                <w:tab w:val="clear" w:pos="9000"/>
                <w:tab w:val="clear" w:pos="9360"/>
                <w:tab w:val="right" w:pos="7848"/>
              </w:tabs>
              <w:suppressAutoHyphens w:val="0"/>
              <w:spacing w:before="60" w:after="60"/>
              <w:rPr>
                <w:i/>
                <w:lang w:eastAsia="fr-FR"/>
              </w:rPr>
            </w:pPr>
            <w:r w:rsidRPr="007443E2">
              <w:rPr>
                <w:i/>
                <w:lang w:eastAsia="fr-FR"/>
              </w:rPr>
              <w:t>[The following provision should be included and the corresponding information inserted only if partners of a JV will not be required to be jointly and severally liable.  Otherwise omit.]</w:t>
            </w:r>
          </w:p>
          <w:p w14:paraId="7F167B35" w14:textId="77777777" w:rsidR="005F33A7" w:rsidRPr="00844624" w:rsidRDefault="00C55C61" w:rsidP="00C55C61">
            <w:pPr>
              <w:tabs>
                <w:tab w:val="right" w:pos="7848"/>
              </w:tabs>
              <w:spacing w:before="60" w:after="60"/>
            </w:pPr>
            <w:r w:rsidRPr="001F1AED">
              <w:t xml:space="preserve">The individuals or firms in a joint venture </w:t>
            </w:r>
            <w:r w:rsidRPr="007443E2">
              <w:rPr>
                <w:i/>
                <w:lang w:eastAsia="fr-FR"/>
              </w:rPr>
              <w:t>[insert “shall not be”]</w:t>
            </w:r>
            <w:r w:rsidRPr="001F1AED">
              <w:rPr>
                <w:i/>
              </w:rPr>
              <w:t xml:space="preserve"> </w:t>
            </w:r>
            <w:r w:rsidRPr="001F1AED">
              <w:t>jointly and severally liable.</w:t>
            </w:r>
          </w:p>
        </w:tc>
      </w:tr>
      <w:tr w:rsidR="00247B84" w:rsidRPr="00844624" w14:paraId="045E3B19" w14:textId="77777777" w:rsidTr="00996029">
        <w:tblPrEx>
          <w:tblCellMar>
            <w:top w:w="0" w:type="dxa"/>
            <w:bottom w:w="0" w:type="dxa"/>
          </w:tblCellMar>
        </w:tblPrEx>
        <w:trPr>
          <w:cantSplit/>
        </w:trPr>
        <w:tc>
          <w:tcPr>
            <w:tcW w:w="1620" w:type="dxa"/>
            <w:tcBorders>
              <w:top w:val="single" w:sz="12" w:space="0" w:color="000000"/>
              <w:bottom w:val="single" w:sz="12" w:space="0" w:color="000000"/>
            </w:tcBorders>
          </w:tcPr>
          <w:p w14:paraId="32D04771" w14:textId="77777777" w:rsidR="00247B84" w:rsidRPr="00844624" w:rsidRDefault="00247B84">
            <w:pPr>
              <w:spacing w:before="60" w:after="60"/>
              <w:rPr>
                <w:b/>
              </w:rPr>
            </w:pPr>
            <w:r w:rsidRPr="00247B84">
              <w:rPr>
                <w:b/>
              </w:rPr>
              <w:t>ITB 4.1</w:t>
            </w:r>
            <w:r w:rsidRPr="00D20367">
              <w:rPr>
                <w:iCs/>
              </w:rPr>
              <w:t xml:space="preserve"> </w:t>
            </w:r>
            <w:r w:rsidRPr="00247B84">
              <w:rPr>
                <w:b/>
                <w:iCs/>
              </w:rPr>
              <w:t>(b)</w:t>
            </w:r>
          </w:p>
        </w:tc>
        <w:tc>
          <w:tcPr>
            <w:tcW w:w="7470" w:type="dxa"/>
            <w:tcBorders>
              <w:top w:val="single" w:sz="12" w:space="0" w:color="000000"/>
              <w:bottom w:val="single" w:sz="12" w:space="0" w:color="000000"/>
            </w:tcBorders>
            <w:shd w:val="clear" w:color="auto" w:fill="auto"/>
          </w:tcPr>
          <w:p w14:paraId="7B5198C2" w14:textId="77777777" w:rsidR="00247B84" w:rsidRPr="00844624" w:rsidRDefault="00247B84">
            <w:pPr>
              <w:tabs>
                <w:tab w:val="right" w:pos="7848"/>
              </w:tabs>
              <w:spacing w:before="60" w:after="60"/>
            </w:pPr>
            <w:r w:rsidRPr="00FE7CA3">
              <w:rPr>
                <w:iCs/>
              </w:rPr>
              <w:t xml:space="preserve">Maximum number of members in the JV shall be: </w:t>
            </w:r>
            <w:r w:rsidRPr="00FE7CA3">
              <w:rPr>
                <w:i/>
                <w:iCs/>
              </w:rPr>
              <w:t>[insert a maximum number, e.g. three, or state “not applicable”]</w:t>
            </w:r>
          </w:p>
        </w:tc>
      </w:tr>
      <w:tr w:rsidR="005F33A7" w:rsidRPr="0049218D" w14:paraId="659E7C1A" w14:textId="77777777">
        <w:tblPrEx>
          <w:tblBorders>
            <w:insideH w:val="single" w:sz="8" w:space="0" w:color="000000"/>
          </w:tblBorders>
          <w:tblCellMar>
            <w:top w:w="0" w:type="dxa"/>
            <w:bottom w:w="0" w:type="dxa"/>
          </w:tblCellMar>
        </w:tblPrEx>
        <w:tc>
          <w:tcPr>
            <w:tcW w:w="9090" w:type="dxa"/>
            <w:gridSpan w:val="2"/>
            <w:vAlign w:val="center"/>
          </w:tcPr>
          <w:p w14:paraId="2E0DE1DC" w14:textId="77777777" w:rsidR="005F33A7" w:rsidRPr="0049218D" w:rsidRDefault="005F33A7" w:rsidP="008962F4">
            <w:pPr>
              <w:tabs>
                <w:tab w:val="right" w:pos="7434"/>
              </w:tabs>
              <w:spacing w:before="120" w:after="200"/>
              <w:jc w:val="center"/>
              <w:rPr>
                <w:b/>
                <w:sz w:val="28"/>
              </w:rPr>
            </w:pPr>
            <w:r w:rsidRPr="00FE7CA3">
              <w:rPr>
                <w:b/>
                <w:sz w:val="28"/>
              </w:rPr>
              <w:t>B.  Bidding Document</w:t>
            </w:r>
          </w:p>
        </w:tc>
      </w:tr>
      <w:tr w:rsidR="005F33A7" w:rsidRPr="0049218D" w14:paraId="7CD26F13" w14:textId="77777777">
        <w:tblPrEx>
          <w:tblBorders>
            <w:insideH w:val="single" w:sz="8" w:space="0" w:color="000000"/>
          </w:tblBorders>
          <w:tblCellMar>
            <w:top w:w="0" w:type="dxa"/>
            <w:bottom w:w="0" w:type="dxa"/>
          </w:tblCellMar>
        </w:tblPrEx>
        <w:tc>
          <w:tcPr>
            <w:tcW w:w="1620" w:type="dxa"/>
          </w:tcPr>
          <w:p w14:paraId="0C0BE0B8" w14:textId="77777777" w:rsidR="005F33A7" w:rsidRPr="0049218D" w:rsidRDefault="005F33A7">
            <w:pPr>
              <w:tabs>
                <w:tab w:val="right" w:pos="7254"/>
              </w:tabs>
              <w:spacing w:before="60" w:after="60"/>
              <w:rPr>
                <w:b/>
              </w:rPr>
            </w:pPr>
            <w:r w:rsidRPr="0049218D">
              <w:rPr>
                <w:b/>
              </w:rPr>
              <w:t>ITB 7.1</w:t>
            </w:r>
          </w:p>
        </w:tc>
        <w:tc>
          <w:tcPr>
            <w:tcW w:w="7470" w:type="dxa"/>
          </w:tcPr>
          <w:p w14:paraId="3EB89C34" w14:textId="77777777" w:rsidR="005F33A7" w:rsidRPr="0049218D" w:rsidRDefault="005F33A7">
            <w:pPr>
              <w:tabs>
                <w:tab w:val="right" w:pos="7254"/>
              </w:tabs>
              <w:spacing w:before="60" w:after="60"/>
            </w:pPr>
            <w:r w:rsidRPr="0049218D">
              <w:t xml:space="preserve">For </w:t>
            </w:r>
            <w:r w:rsidRPr="0049218D">
              <w:rPr>
                <w:b/>
                <w:u w:val="single"/>
              </w:rPr>
              <w:t>clarification purposes</w:t>
            </w:r>
            <w:r w:rsidRPr="0049218D">
              <w:t xml:space="preserve"> only, the </w:t>
            </w:r>
            <w:r w:rsidR="00F30FF4" w:rsidRPr="00F30FF4">
              <w:t>Employer</w:t>
            </w:r>
            <w:r w:rsidRPr="0049218D">
              <w:t>’s address is:</w:t>
            </w:r>
          </w:p>
          <w:p w14:paraId="4B4D5AEB" w14:textId="77777777" w:rsidR="005F33A7" w:rsidRPr="0049218D" w:rsidRDefault="005F33A7">
            <w:pPr>
              <w:tabs>
                <w:tab w:val="right" w:pos="7254"/>
              </w:tabs>
            </w:pPr>
            <w:r w:rsidRPr="0049218D">
              <w:t xml:space="preserve">Attention: </w:t>
            </w:r>
            <w:r w:rsidRPr="0049218D">
              <w:rPr>
                <w:u w:val="single"/>
              </w:rPr>
              <w:tab/>
            </w:r>
          </w:p>
          <w:p w14:paraId="71A5D604" w14:textId="77777777" w:rsidR="005F33A7" w:rsidRPr="0049218D" w:rsidRDefault="005F33A7">
            <w:pPr>
              <w:tabs>
                <w:tab w:val="right" w:pos="7254"/>
              </w:tabs>
            </w:pPr>
            <w:r w:rsidRPr="0049218D">
              <w:t xml:space="preserve">Street Address: </w:t>
            </w:r>
            <w:r w:rsidRPr="0049218D">
              <w:rPr>
                <w:u w:val="single"/>
              </w:rPr>
              <w:tab/>
            </w:r>
          </w:p>
          <w:p w14:paraId="02103FD5" w14:textId="77777777" w:rsidR="005F33A7" w:rsidRPr="0049218D" w:rsidRDefault="005F33A7">
            <w:pPr>
              <w:tabs>
                <w:tab w:val="right" w:pos="7254"/>
              </w:tabs>
            </w:pPr>
            <w:r w:rsidRPr="0049218D">
              <w:t xml:space="preserve">Floor/Room number: </w:t>
            </w:r>
            <w:r w:rsidRPr="0049218D">
              <w:rPr>
                <w:u w:val="single"/>
              </w:rPr>
              <w:tab/>
            </w:r>
          </w:p>
          <w:p w14:paraId="446D82E7" w14:textId="77777777" w:rsidR="005F33A7" w:rsidRPr="0049218D" w:rsidRDefault="005F33A7">
            <w:pPr>
              <w:tabs>
                <w:tab w:val="right" w:pos="7254"/>
              </w:tabs>
              <w:rPr>
                <w:i/>
              </w:rPr>
            </w:pPr>
            <w:r w:rsidRPr="0049218D">
              <w:t xml:space="preserve">City: </w:t>
            </w:r>
            <w:r w:rsidRPr="0049218D">
              <w:rPr>
                <w:u w:val="single"/>
              </w:rPr>
              <w:tab/>
            </w:r>
          </w:p>
          <w:p w14:paraId="3843BE6C" w14:textId="77777777" w:rsidR="005F33A7" w:rsidRPr="0049218D" w:rsidRDefault="005F33A7">
            <w:pPr>
              <w:tabs>
                <w:tab w:val="right" w:pos="7254"/>
              </w:tabs>
              <w:rPr>
                <w:i/>
              </w:rPr>
            </w:pPr>
            <w:r w:rsidRPr="0049218D">
              <w:t>ZIP</w:t>
            </w:r>
            <w:r w:rsidR="003C2090">
              <w:t>/Postal</w:t>
            </w:r>
            <w:r w:rsidRPr="0049218D">
              <w:t xml:space="preserve"> Code: </w:t>
            </w:r>
            <w:r w:rsidRPr="0049218D">
              <w:rPr>
                <w:u w:val="single"/>
              </w:rPr>
              <w:tab/>
            </w:r>
          </w:p>
          <w:p w14:paraId="19ED124C" w14:textId="77777777" w:rsidR="005F33A7" w:rsidRPr="0049218D" w:rsidRDefault="005F33A7">
            <w:pPr>
              <w:tabs>
                <w:tab w:val="right" w:pos="7254"/>
              </w:tabs>
              <w:rPr>
                <w:i/>
              </w:rPr>
            </w:pPr>
            <w:r w:rsidRPr="0049218D">
              <w:t xml:space="preserve">Country: </w:t>
            </w:r>
            <w:r w:rsidRPr="0049218D">
              <w:rPr>
                <w:u w:val="single"/>
              </w:rPr>
              <w:tab/>
            </w:r>
          </w:p>
          <w:p w14:paraId="36E3B804" w14:textId="77777777" w:rsidR="005F33A7" w:rsidRPr="0049218D" w:rsidRDefault="005F33A7">
            <w:pPr>
              <w:tabs>
                <w:tab w:val="right" w:pos="7254"/>
              </w:tabs>
            </w:pPr>
            <w:r w:rsidRPr="0049218D">
              <w:t xml:space="preserve">Telephone: </w:t>
            </w:r>
            <w:r w:rsidRPr="0049218D">
              <w:rPr>
                <w:u w:val="single"/>
              </w:rPr>
              <w:tab/>
            </w:r>
          </w:p>
          <w:p w14:paraId="59173317" w14:textId="77777777" w:rsidR="005F33A7" w:rsidRPr="0049218D" w:rsidRDefault="005F33A7">
            <w:pPr>
              <w:tabs>
                <w:tab w:val="right" w:pos="7254"/>
              </w:tabs>
            </w:pPr>
            <w:r w:rsidRPr="0049218D">
              <w:t xml:space="preserve">Facsimile number: </w:t>
            </w:r>
            <w:r w:rsidRPr="0049218D">
              <w:rPr>
                <w:u w:val="single"/>
              </w:rPr>
              <w:tab/>
            </w:r>
          </w:p>
          <w:p w14:paraId="6A0FD7B0" w14:textId="77777777" w:rsidR="005F33A7" w:rsidRPr="0049218D" w:rsidRDefault="005F33A7">
            <w:pPr>
              <w:tabs>
                <w:tab w:val="right" w:pos="7254"/>
              </w:tabs>
              <w:spacing w:before="60" w:after="60"/>
            </w:pPr>
            <w:r w:rsidRPr="0049218D">
              <w:t xml:space="preserve">Electronic mail address: </w:t>
            </w:r>
            <w:r w:rsidRPr="0049218D">
              <w:rPr>
                <w:u w:val="single"/>
              </w:rPr>
              <w:tab/>
            </w:r>
          </w:p>
        </w:tc>
      </w:tr>
      <w:tr w:rsidR="00247B84" w:rsidRPr="0049218D" w14:paraId="522E3287" w14:textId="77777777">
        <w:tblPrEx>
          <w:tblBorders>
            <w:insideH w:val="single" w:sz="8" w:space="0" w:color="000000"/>
          </w:tblBorders>
          <w:tblCellMar>
            <w:top w:w="0" w:type="dxa"/>
            <w:bottom w:w="0" w:type="dxa"/>
          </w:tblCellMar>
        </w:tblPrEx>
        <w:tc>
          <w:tcPr>
            <w:tcW w:w="1620" w:type="dxa"/>
          </w:tcPr>
          <w:p w14:paraId="2FFC1A93" w14:textId="77777777" w:rsidR="00247B84" w:rsidRPr="0049218D" w:rsidRDefault="00247B84">
            <w:pPr>
              <w:tabs>
                <w:tab w:val="right" w:pos="7254"/>
              </w:tabs>
              <w:spacing w:before="60" w:after="60"/>
              <w:rPr>
                <w:b/>
              </w:rPr>
            </w:pPr>
            <w:r w:rsidRPr="00536AC2">
              <w:rPr>
                <w:b/>
              </w:rPr>
              <w:t>ITB 7.1</w:t>
            </w:r>
            <w:r>
              <w:rPr>
                <w:b/>
              </w:rPr>
              <w:t xml:space="preserve"> </w:t>
            </w:r>
          </w:p>
        </w:tc>
        <w:tc>
          <w:tcPr>
            <w:tcW w:w="7470" w:type="dxa"/>
          </w:tcPr>
          <w:p w14:paraId="759437D1" w14:textId="77777777" w:rsidR="00247B84" w:rsidRPr="0049218D" w:rsidRDefault="00247B84">
            <w:pPr>
              <w:tabs>
                <w:tab w:val="right" w:pos="7254"/>
              </w:tabs>
              <w:spacing w:before="60" w:after="60"/>
            </w:pPr>
            <w:r w:rsidRPr="00536AC2">
              <w:rPr>
                <w:bCs/>
              </w:rPr>
              <w:t xml:space="preserve">Web page: </w:t>
            </w:r>
            <w:r w:rsidRPr="006961DA">
              <w:rPr>
                <w:bCs/>
              </w:rPr>
              <w:t>_______________________________________________</w:t>
            </w:r>
          </w:p>
        </w:tc>
      </w:tr>
      <w:tr w:rsidR="005F33A7" w:rsidRPr="0049218D" w14:paraId="244FC449" w14:textId="77777777">
        <w:tblPrEx>
          <w:tblBorders>
            <w:insideH w:val="single" w:sz="8" w:space="0" w:color="000000"/>
          </w:tblBorders>
          <w:tblCellMar>
            <w:top w:w="0" w:type="dxa"/>
            <w:bottom w:w="0" w:type="dxa"/>
          </w:tblCellMar>
        </w:tblPrEx>
        <w:tc>
          <w:tcPr>
            <w:tcW w:w="1620" w:type="dxa"/>
          </w:tcPr>
          <w:p w14:paraId="51554A92" w14:textId="77777777" w:rsidR="005F33A7" w:rsidRPr="0049218D" w:rsidRDefault="005F33A7">
            <w:pPr>
              <w:tabs>
                <w:tab w:val="right" w:pos="7254"/>
              </w:tabs>
              <w:spacing w:before="60" w:after="60"/>
              <w:rPr>
                <w:b/>
              </w:rPr>
            </w:pPr>
            <w:r w:rsidRPr="0049218D">
              <w:rPr>
                <w:b/>
              </w:rPr>
              <w:t>ITB 7.4</w:t>
            </w:r>
          </w:p>
        </w:tc>
        <w:tc>
          <w:tcPr>
            <w:tcW w:w="7470" w:type="dxa"/>
          </w:tcPr>
          <w:p w14:paraId="501AA199" w14:textId="77777777" w:rsidR="005F33A7" w:rsidRPr="0049218D" w:rsidRDefault="005F33A7">
            <w:pPr>
              <w:tabs>
                <w:tab w:val="right" w:pos="7254"/>
              </w:tabs>
              <w:spacing w:before="60" w:after="60"/>
            </w:pPr>
            <w:r w:rsidRPr="0049218D">
              <w:t xml:space="preserve">A Pre-Bid meeting </w:t>
            </w:r>
            <w:r w:rsidR="00247B84" w:rsidRPr="00E74FEE">
              <w:t>[shall / shall not]</w:t>
            </w:r>
            <w:r w:rsidR="00247B84" w:rsidRPr="00D20367">
              <w:t xml:space="preserve"> </w:t>
            </w:r>
            <w:r w:rsidRPr="0049218D">
              <w:t xml:space="preserve"> take place at the following date, time and place:</w:t>
            </w:r>
          </w:p>
          <w:p w14:paraId="28B64D44" w14:textId="77777777" w:rsidR="005F33A7" w:rsidRPr="0049218D" w:rsidRDefault="005F33A7" w:rsidP="00247B84">
            <w:pPr>
              <w:tabs>
                <w:tab w:val="right" w:pos="7254"/>
              </w:tabs>
            </w:pPr>
            <w:r w:rsidRPr="0049218D">
              <w:t>Date:</w:t>
            </w:r>
            <w:r w:rsidR="00247B84" w:rsidRPr="00E74FEE">
              <w:rPr>
                <w:i/>
                <w:lang w:val="en-GB"/>
              </w:rPr>
              <w:t xml:space="preserve"> [</w:t>
            </w:r>
            <w:r w:rsidR="00247B84" w:rsidRPr="00AB4352">
              <w:rPr>
                <w:i/>
                <w:lang w:val="en-GB"/>
              </w:rPr>
              <w:t>preferably at mid bid submission period of time ]</w:t>
            </w:r>
          </w:p>
          <w:p w14:paraId="74BEE5A5" w14:textId="77777777" w:rsidR="005F33A7" w:rsidRPr="0049218D" w:rsidRDefault="005F33A7">
            <w:pPr>
              <w:tabs>
                <w:tab w:val="right" w:pos="7254"/>
              </w:tabs>
              <w:rPr>
                <w:i/>
              </w:rPr>
            </w:pPr>
            <w:r w:rsidRPr="0049218D">
              <w:t xml:space="preserve">Time: </w:t>
            </w:r>
            <w:r w:rsidRPr="0049218D">
              <w:rPr>
                <w:u w:val="single"/>
              </w:rPr>
              <w:tab/>
            </w:r>
          </w:p>
          <w:p w14:paraId="5A7CD0C5" w14:textId="77777777" w:rsidR="005F33A7" w:rsidRPr="0049218D" w:rsidRDefault="005F33A7">
            <w:pPr>
              <w:tabs>
                <w:tab w:val="right" w:pos="7254"/>
              </w:tabs>
              <w:rPr>
                <w:i/>
              </w:rPr>
            </w:pPr>
            <w:r w:rsidRPr="0049218D">
              <w:t xml:space="preserve">Place: </w:t>
            </w:r>
            <w:r w:rsidRPr="0049218D">
              <w:rPr>
                <w:u w:val="single"/>
              </w:rPr>
              <w:tab/>
            </w:r>
          </w:p>
          <w:p w14:paraId="0161E9B7" w14:textId="77777777" w:rsidR="00247B84" w:rsidRPr="0049218D" w:rsidRDefault="005F33A7" w:rsidP="00247B84">
            <w:pPr>
              <w:pStyle w:val="i"/>
              <w:tabs>
                <w:tab w:val="right" w:pos="7254"/>
              </w:tabs>
              <w:suppressAutoHyphens w:val="0"/>
              <w:spacing w:before="60" w:after="60"/>
              <w:rPr>
                <w:rFonts w:ascii="Times New Roman" w:hAnsi="Times New Roman"/>
              </w:rPr>
            </w:pPr>
            <w:r w:rsidRPr="0049218D">
              <w:rPr>
                <w:rFonts w:ascii="Times New Roman" w:hAnsi="Times New Roman"/>
              </w:rPr>
              <w:t xml:space="preserve">A site visit conducted by the </w:t>
            </w:r>
            <w:r w:rsidR="00F30FF4" w:rsidRPr="00F30FF4">
              <w:rPr>
                <w:rFonts w:ascii="Times New Roman" w:hAnsi="Times New Roman"/>
              </w:rPr>
              <w:t>Employer</w:t>
            </w:r>
            <w:r w:rsidRPr="0049218D">
              <w:rPr>
                <w:rFonts w:ascii="Times New Roman" w:hAnsi="Times New Roman"/>
              </w:rPr>
              <w:t xml:space="preserve"> </w:t>
            </w:r>
            <w:r w:rsidRPr="0049218D">
              <w:rPr>
                <w:rFonts w:ascii="Times New Roman" w:hAnsi="Times New Roman"/>
                <w:u w:val="single"/>
              </w:rPr>
              <w:tab/>
            </w:r>
            <w:r w:rsidRPr="0049218D">
              <w:rPr>
                <w:rFonts w:ascii="Times New Roman" w:hAnsi="Times New Roman"/>
              </w:rPr>
              <w:t xml:space="preserve"> organized </w:t>
            </w:r>
          </w:p>
        </w:tc>
      </w:tr>
      <w:tr w:rsidR="005F33A7" w:rsidRPr="0049218D" w14:paraId="183064BA" w14:textId="77777777">
        <w:tblPrEx>
          <w:tblBorders>
            <w:insideH w:val="single" w:sz="8" w:space="0" w:color="000000"/>
          </w:tblBorders>
          <w:tblCellMar>
            <w:top w:w="0" w:type="dxa"/>
            <w:bottom w:w="0" w:type="dxa"/>
          </w:tblCellMar>
        </w:tblPrEx>
        <w:tc>
          <w:tcPr>
            <w:tcW w:w="9090" w:type="dxa"/>
            <w:gridSpan w:val="2"/>
            <w:vAlign w:val="center"/>
          </w:tcPr>
          <w:p w14:paraId="2329DDD8" w14:textId="77777777" w:rsidR="005F33A7" w:rsidRPr="0049218D" w:rsidRDefault="005F33A7" w:rsidP="008962F4">
            <w:pPr>
              <w:tabs>
                <w:tab w:val="right" w:pos="7254"/>
              </w:tabs>
              <w:spacing w:before="120" w:after="200"/>
              <w:jc w:val="center"/>
              <w:rPr>
                <w:b/>
                <w:sz w:val="28"/>
              </w:rPr>
            </w:pPr>
            <w:r w:rsidRPr="0049218D">
              <w:rPr>
                <w:b/>
                <w:sz w:val="28"/>
              </w:rPr>
              <w:lastRenderedPageBreak/>
              <w:t>C.  Preparation of Bids</w:t>
            </w:r>
          </w:p>
        </w:tc>
      </w:tr>
      <w:tr w:rsidR="005F33A7" w:rsidRPr="0049218D" w14:paraId="6F886A44" w14:textId="77777777">
        <w:tblPrEx>
          <w:tblBorders>
            <w:insideH w:val="single" w:sz="8" w:space="0" w:color="000000"/>
          </w:tblBorders>
          <w:tblCellMar>
            <w:top w:w="0" w:type="dxa"/>
            <w:bottom w:w="0" w:type="dxa"/>
          </w:tblCellMar>
        </w:tblPrEx>
        <w:tc>
          <w:tcPr>
            <w:tcW w:w="1620" w:type="dxa"/>
          </w:tcPr>
          <w:p w14:paraId="1394E6B6" w14:textId="77777777" w:rsidR="005F33A7" w:rsidRPr="00844624" w:rsidRDefault="005F33A7" w:rsidP="00265E31">
            <w:pPr>
              <w:tabs>
                <w:tab w:val="left" w:pos="1318"/>
              </w:tabs>
              <w:spacing w:before="60" w:after="60"/>
              <w:rPr>
                <w:b/>
              </w:rPr>
            </w:pPr>
            <w:r w:rsidRPr="00844624">
              <w:rPr>
                <w:b/>
              </w:rPr>
              <w:t>ITB 10.1</w:t>
            </w:r>
            <w:r w:rsidR="00265E31">
              <w:rPr>
                <w:b/>
              </w:rPr>
              <w:tab/>
            </w:r>
          </w:p>
        </w:tc>
        <w:tc>
          <w:tcPr>
            <w:tcW w:w="7470" w:type="dxa"/>
          </w:tcPr>
          <w:p w14:paraId="5263999D" w14:textId="77777777" w:rsidR="00247B84" w:rsidRDefault="00247B84" w:rsidP="00247B84">
            <w:pPr>
              <w:rPr>
                <w:iCs/>
                <w:u w:val="single"/>
              </w:rPr>
            </w:pPr>
            <w:r w:rsidRPr="00D20367">
              <w:rPr>
                <w:iCs/>
              </w:rPr>
              <w:t xml:space="preserve">The language of the bid is: </w:t>
            </w:r>
            <w:r w:rsidRPr="009377C9">
              <w:rPr>
                <w:iCs/>
              </w:rPr>
              <w:t>English</w:t>
            </w:r>
          </w:p>
          <w:p w14:paraId="5208F4C9" w14:textId="77777777" w:rsidR="00247B84" w:rsidRDefault="00247B84" w:rsidP="00247B84">
            <w:pPr>
              <w:rPr>
                <w:iCs/>
                <w:u w:val="single"/>
              </w:rPr>
            </w:pPr>
          </w:p>
          <w:p w14:paraId="3CA3B5F6" w14:textId="77777777" w:rsidR="005F33A7" w:rsidRPr="00F72730" w:rsidRDefault="00247B84" w:rsidP="00247B84">
            <w:pPr>
              <w:tabs>
                <w:tab w:val="right" w:pos="7254"/>
              </w:tabs>
              <w:spacing w:before="60" w:after="60"/>
            </w:pPr>
            <w:r w:rsidRPr="00F568BC">
              <w:rPr>
                <w:iCs/>
                <w:spacing w:val="-4"/>
              </w:rPr>
              <w:t>All correspondence e</w:t>
            </w:r>
            <w:r>
              <w:rPr>
                <w:iCs/>
                <w:spacing w:val="-4"/>
              </w:rPr>
              <w:t>xchange shall be in the English</w:t>
            </w:r>
            <w:r w:rsidRPr="00F568BC">
              <w:rPr>
                <w:iCs/>
                <w:spacing w:val="-4"/>
              </w:rPr>
              <w:t xml:space="preserve"> language.</w:t>
            </w:r>
            <w:r>
              <w:rPr>
                <w:iCs/>
                <w:spacing w:val="-4"/>
              </w:rPr>
              <w:t xml:space="preserve"> Language for translation of supporting documents and printed literature is English.</w:t>
            </w:r>
          </w:p>
        </w:tc>
      </w:tr>
      <w:tr w:rsidR="005F33A7" w:rsidRPr="0049218D" w14:paraId="5F5F4A55" w14:textId="77777777">
        <w:tblPrEx>
          <w:tblBorders>
            <w:insideH w:val="single" w:sz="8" w:space="0" w:color="000000"/>
          </w:tblBorders>
          <w:tblCellMar>
            <w:top w:w="0" w:type="dxa"/>
            <w:bottom w:w="0" w:type="dxa"/>
          </w:tblCellMar>
        </w:tblPrEx>
        <w:tc>
          <w:tcPr>
            <w:tcW w:w="1620" w:type="dxa"/>
          </w:tcPr>
          <w:p w14:paraId="5F61B2FB" w14:textId="77777777" w:rsidR="005F33A7" w:rsidRPr="0049218D" w:rsidRDefault="005F33A7">
            <w:pPr>
              <w:tabs>
                <w:tab w:val="right" w:pos="7434"/>
              </w:tabs>
              <w:spacing w:before="60" w:after="60"/>
              <w:rPr>
                <w:b/>
              </w:rPr>
            </w:pPr>
            <w:r w:rsidRPr="0049218D">
              <w:rPr>
                <w:b/>
              </w:rPr>
              <w:t>ITB 11.1 (</w:t>
            </w:r>
            <w:r w:rsidR="008159E1">
              <w:rPr>
                <w:b/>
              </w:rPr>
              <w:t>l</w:t>
            </w:r>
            <w:r w:rsidRPr="0049218D">
              <w:rPr>
                <w:b/>
              </w:rPr>
              <w:t>)</w:t>
            </w:r>
          </w:p>
        </w:tc>
        <w:tc>
          <w:tcPr>
            <w:tcW w:w="7470" w:type="dxa"/>
          </w:tcPr>
          <w:p w14:paraId="421C1FD3" w14:textId="77777777" w:rsidR="005F33A7" w:rsidRPr="0049218D" w:rsidRDefault="005F33A7">
            <w:pPr>
              <w:tabs>
                <w:tab w:val="right" w:pos="7254"/>
              </w:tabs>
              <w:spacing w:before="60"/>
            </w:pPr>
            <w:r w:rsidRPr="0049218D">
              <w:t>The Bidder shall submit with its bid the following additional documents:</w:t>
            </w:r>
          </w:p>
          <w:p w14:paraId="4BFDB6EC" w14:textId="77777777" w:rsidR="005F33A7" w:rsidRPr="0049218D" w:rsidRDefault="00C55C61">
            <w:pPr>
              <w:tabs>
                <w:tab w:val="right" w:pos="7254"/>
              </w:tabs>
              <w:spacing w:before="60" w:after="60"/>
            </w:pPr>
            <w:r w:rsidRPr="007443E2">
              <w:rPr>
                <w:i/>
              </w:rPr>
              <w:t>[insert any additional document not already listed in ITB Sub-Clause 11.1 that must be submitted with the Bid].</w:t>
            </w:r>
          </w:p>
        </w:tc>
      </w:tr>
      <w:tr w:rsidR="005F33A7" w:rsidRPr="0049218D" w14:paraId="6E4755F5" w14:textId="77777777">
        <w:tblPrEx>
          <w:tblBorders>
            <w:insideH w:val="single" w:sz="8" w:space="0" w:color="000000"/>
          </w:tblBorders>
          <w:tblCellMar>
            <w:top w:w="0" w:type="dxa"/>
            <w:bottom w:w="0" w:type="dxa"/>
          </w:tblCellMar>
        </w:tblPrEx>
        <w:tc>
          <w:tcPr>
            <w:tcW w:w="1620" w:type="dxa"/>
          </w:tcPr>
          <w:p w14:paraId="65B38D79" w14:textId="77777777" w:rsidR="005F33A7" w:rsidRPr="0049218D" w:rsidRDefault="005F33A7">
            <w:pPr>
              <w:tabs>
                <w:tab w:val="right" w:pos="7434"/>
              </w:tabs>
              <w:spacing w:before="60" w:after="60"/>
              <w:rPr>
                <w:b/>
              </w:rPr>
            </w:pPr>
            <w:r w:rsidRPr="0049218D">
              <w:rPr>
                <w:b/>
              </w:rPr>
              <w:t>ITB 13.1</w:t>
            </w:r>
          </w:p>
        </w:tc>
        <w:tc>
          <w:tcPr>
            <w:tcW w:w="7470" w:type="dxa"/>
          </w:tcPr>
          <w:p w14:paraId="344738B2" w14:textId="77777777" w:rsidR="00684D5D" w:rsidRPr="0049218D" w:rsidRDefault="00CB4282" w:rsidP="00684D5D">
            <w:pPr>
              <w:keepNext/>
              <w:keepLines/>
              <w:rPr>
                <w:i/>
                <w:sz w:val="20"/>
              </w:rPr>
            </w:pPr>
            <w:r w:rsidRPr="0049218D">
              <w:t xml:space="preserve">Alternative bids </w:t>
            </w:r>
            <w:r w:rsidR="00DD4C40" w:rsidRPr="0049218D">
              <w:t>are invited</w:t>
            </w:r>
            <w:r w:rsidRPr="0049218D">
              <w:t xml:space="preserve"> in accordance with ITB 13.2 and/or 13.4</w:t>
            </w:r>
            <w:r w:rsidR="00684D5D" w:rsidRPr="0049218D">
              <w:t xml:space="preserve"> </w:t>
            </w:r>
          </w:p>
          <w:p w14:paraId="2B56C10F" w14:textId="77777777" w:rsidR="00CB4282" w:rsidRPr="0049218D" w:rsidRDefault="00CB4282" w:rsidP="00CB4282">
            <w:pPr>
              <w:keepNext/>
              <w:keepLines/>
            </w:pPr>
          </w:p>
          <w:p w14:paraId="3A391F5C" w14:textId="77777777" w:rsidR="00CB4282" w:rsidRPr="0049218D" w:rsidRDefault="00CB4282" w:rsidP="00CB4282">
            <w:pPr>
              <w:keepNext/>
              <w:keepLines/>
            </w:pPr>
            <w:r w:rsidRPr="0049218D">
              <w:rPr>
                <w:b/>
              </w:rPr>
              <w:t>or</w:t>
            </w:r>
          </w:p>
          <w:p w14:paraId="3C74EE21" w14:textId="77777777" w:rsidR="00CB4282" w:rsidRPr="0049218D" w:rsidRDefault="00CB4282" w:rsidP="00CB4282">
            <w:pPr>
              <w:keepNext/>
              <w:keepLines/>
            </w:pPr>
          </w:p>
          <w:p w14:paraId="6CE03C6E" w14:textId="77777777" w:rsidR="005F33A7" w:rsidRPr="0049218D" w:rsidRDefault="00CB4282" w:rsidP="00CB4282">
            <w:pPr>
              <w:tabs>
                <w:tab w:val="right" w:pos="7254"/>
              </w:tabs>
              <w:spacing w:before="60" w:after="60"/>
            </w:pPr>
            <w:r w:rsidRPr="0049218D">
              <w:t xml:space="preserve">Alternative bids </w:t>
            </w:r>
            <w:r w:rsidR="00DD4C40" w:rsidRPr="0049218D">
              <w:t>are</w:t>
            </w:r>
            <w:r w:rsidRPr="0049218D">
              <w:t xml:space="preserve"> </w:t>
            </w:r>
            <w:r w:rsidR="00DD4C40" w:rsidRPr="0049218D">
              <w:t>permit</w:t>
            </w:r>
            <w:r w:rsidRPr="0049218D">
              <w:t>ted in accordance with ITB 13.3.</w:t>
            </w:r>
          </w:p>
          <w:p w14:paraId="717B3CFF" w14:textId="77777777" w:rsidR="00CB4282" w:rsidRPr="0049218D" w:rsidRDefault="00DD4C40" w:rsidP="00CB4282">
            <w:pPr>
              <w:tabs>
                <w:tab w:val="right" w:pos="7254"/>
              </w:tabs>
              <w:spacing w:before="60" w:after="60"/>
              <w:rPr>
                <w:b/>
              </w:rPr>
            </w:pPr>
            <w:r w:rsidRPr="0049218D">
              <w:rPr>
                <w:b/>
              </w:rPr>
              <w:t>o</w:t>
            </w:r>
            <w:r w:rsidR="00CB4282" w:rsidRPr="0049218D">
              <w:rPr>
                <w:b/>
              </w:rPr>
              <w:t>r</w:t>
            </w:r>
          </w:p>
          <w:p w14:paraId="1FDFF85A" w14:textId="77777777" w:rsidR="002A700F" w:rsidRPr="0049218D" w:rsidRDefault="00CB4282" w:rsidP="00CB4282">
            <w:pPr>
              <w:tabs>
                <w:tab w:val="right" w:pos="7254"/>
              </w:tabs>
              <w:spacing w:before="60" w:after="60"/>
            </w:pPr>
            <w:r w:rsidRPr="0049218D">
              <w:t>Alternative bids are not permitted</w:t>
            </w:r>
            <w:r w:rsidR="00DD4C40" w:rsidRPr="0049218D">
              <w:t>.</w:t>
            </w:r>
          </w:p>
        </w:tc>
      </w:tr>
      <w:tr w:rsidR="005F33A7" w:rsidRPr="0049218D" w14:paraId="6E749FB3" w14:textId="77777777">
        <w:tblPrEx>
          <w:tblBorders>
            <w:insideH w:val="single" w:sz="8" w:space="0" w:color="000000"/>
          </w:tblBorders>
          <w:tblCellMar>
            <w:top w:w="0" w:type="dxa"/>
            <w:bottom w:w="0" w:type="dxa"/>
          </w:tblCellMar>
        </w:tblPrEx>
        <w:tc>
          <w:tcPr>
            <w:tcW w:w="1620" w:type="dxa"/>
          </w:tcPr>
          <w:p w14:paraId="41B979DC" w14:textId="77777777" w:rsidR="005F33A7" w:rsidRPr="00575780" w:rsidRDefault="005F33A7">
            <w:pPr>
              <w:tabs>
                <w:tab w:val="right" w:pos="7434"/>
              </w:tabs>
              <w:spacing w:before="60" w:after="60"/>
              <w:rPr>
                <w:b/>
              </w:rPr>
            </w:pPr>
            <w:r w:rsidRPr="00575780">
              <w:rPr>
                <w:b/>
              </w:rPr>
              <w:t>ITB 13.2</w:t>
            </w:r>
          </w:p>
        </w:tc>
        <w:tc>
          <w:tcPr>
            <w:tcW w:w="7470" w:type="dxa"/>
          </w:tcPr>
          <w:p w14:paraId="0384CF75" w14:textId="77777777" w:rsidR="005F33A7" w:rsidRDefault="005F33A7">
            <w:pPr>
              <w:tabs>
                <w:tab w:val="right" w:pos="7254"/>
              </w:tabs>
              <w:spacing w:before="60" w:after="60"/>
            </w:pPr>
            <w:r w:rsidRPr="00575780">
              <w:t>Alternative</w:t>
            </w:r>
            <w:r w:rsidR="003D73CF" w:rsidRPr="00575780">
              <w:t>s</w:t>
            </w:r>
            <w:r w:rsidRPr="00575780">
              <w:t xml:space="preserve"> </w:t>
            </w:r>
            <w:r w:rsidR="003D73CF" w:rsidRPr="00575780">
              <w:t>to the Time Schedule</w:t>
            </w:r>
            <w:r w:rsidRPr="00575780">
              <w:t>________________________ permitted.</w:t>
            </w:r>
          </w:p>
          <w:p w14:paraId="19176983" w14:textId="77777777" w:rsidR="008159E1" w:rsidRPr="008159E1" w:rsidRDefault="008159E1" w:rsidP="008159E1">
            <w:pPr>
              <w:tabs>
                <w:tab w:val="right" w:pos="7254"/>
              </w:tabs>
              <w:spacing w:before="60" w:after="60"/>
              <w:rPr>
                <w:lang w:val="en-GB"/>
              </w:rPr>
            </w:pPr>
            <w:r w:rsidRPr="00214D57">
              <w:rPr>
                <w:i/>
              </w:rPr>
              <w:t xml:space="preserve">[Alternative times for completion should be permitted when the </w:t>
            </w:r>
            <w:r>
              <w:rPr>
                <w:i/>
              </w:rPr>
              <w:t>Employer</w:t>
            </w:r>
            <w:r w:rsidRPr="00214D57">
              <w:rPr>
                <w:i/>
              </w:rPr>
              <w:t xml:space="preserve"> sees potential net benefits </w:t>
            </w:r>
            <w:r>
              <w:rPr>
                <w:i/>
              </w:rPr>
              <w:t>from competition with</w:t>
            </w:r>
            <w:r w:rsidRPr="00214D57">
              <w:rPr>
                <w:i/>
              </w:rPr>
              <w:t xml:space="preserve"> different </w:t>
            </w:r>
            <w:r>
              <w:rPr>
                <w:i/>
              </w:rPr>
              <w:t>times for completion; they may also be permitted when Bidders have the option to bid for more than one lot]</w:t>
            </w:r>
          </w:p>
          <w:p w14:paraId="32378E4C" w14:textId="77777777" w:rsidR="00DB270C" w:rsidRPr="00575780" w:rsidRDefault="005F33A7" w:rsidP="00DB270C">
            <w:pPr>
              <w:keepNext/>
              <w:keepLines/>
            </w:pPr>
            <w:r w:rsidRPr="00575780">
              <w:t>If alternative</w:t>
            </w:r>
            <w:r w:rsidR="003D73CF" w:rsidRPr="00575780">
              <w:t>s to the</w:t>
            </w:r>
            <w:r w:rsidRPr="00575780">
              <w:t xml:space="preserve"> </w:t>
            </w:r>
            <w:r w:rsidR="003D73CF" w:rsidRPr="00575780">
              <w:t>Time Schedule</w:t>
            </w:r>
            <w:r w:rsidRPr="00575780">
              <w:t xml:space="preserve"> are permitted, the evaluation method will be as specified in Section III, Evaluation and </w:t>
            </w:r>
            <w:r w:rsidR="000D6131" w:rsidRPr="00575780">
              <w:t>Qualification</w:t>
            </w:r>
            <w:r w:rsidRPr="00575780">
              <w:t xml:space="preserve"> Criteria.</w:t>
            </w:r>
            <w:r w:rsidR="00DB270C" w:rsidRPr="00575780">
              <w:t xml:space="preserve"> </w:t>
            </w:r>
          </w:p>
          <w:p w14:paraId="185ACCEF" w14:textId="77777777" w:rsidR="005F33A7" w:rsidRPr="00575780" w:rsidRDefault="005F33A7" w:rsidP="00684D5D">
            <w:pPr>
              <w:keepNext/>
              <w:keepLines/>
            </w:pPr>
          </w:p>
        </w:tc>
      </w:tr>
      <w:tr w:rsidR="005F33A7" w:rsidRPr="0049218D" w14:paraId="09C97173" w14:textId="77777777">
        <w:tblPrEx>
          <w:tblBorders>
            <w:insideH w:val="single" w:sz="8" w:space="0" w:color="000000"/>
          </w:tblBorders>
          <w:tblCellMar>
            <w:top w:w="0" w:type="dxa"/>
            <w:bottom w:w="0" w:type="dxa"/>
          </w:tblCellMar>
        </w:tblPrEx>
        <w:tc>
          <w:tcPr>
            <w:tcW w:w="1620" w:type="dxa"/>
          </w:tcPr>
          <w:p w14:paraId="0B1F7CAF" w14:textId="77777777" w:rsidR="005F33A7" w:rsidRPr="00575780" w:rsidRDefault="005F33A7">
            <w:pPr>
              <w:tabs>
                <w:tab w:val="right" w:pos="7434"/>
              </w:tabs>
              <w:spacing w:before="60" w:after="60"/>
              <w:rPr>
                <w:b/>
              </w:rPr>
            </w:pPr>
            <w:r w:rsidRPr="00575780">
              <w:rPr>
                <w:b/>
              </w:rPr>
              <w:t>ITB 13.4</w:t>
            </w:r>
          </w:p>
        </w:tc>
        <w:tc>
          <w:tcPr>
            <w:tcW w:w="7470" w:type="dxa"/>
          </w:tcPr>
          <w:p w14:paraId="51FEF35B" w14:textId="77777777" w:rsidR="005F33A7" w:rsidRDefault="005F33A7">
            <w:pPr>
              <w:tabs>
                <w:tab w:val="right" w:pos="7254"/>
              </w:tabs>
              <w:spacing w:before="60" w:after="60"/>
            </w:pPr>
            <w:r w:rsidRPr="00575780">
              <w:t xml:space="preserve">Alternative technical solutions shall be permitted for the following parts of the </w:t>
            </w:r>
            <w:r w:rsidR="003767F6" w:rsidRPr="00575780">
              <w:t>Plant and Installation Services</w:t>
            </w:r>
            <w:r w:rsidRPr="00575780">
              <w:t>: ________________________________</w:t>
            </w:r>
            <w:r w:rsidR="001B2475" w:rsidRPr="00575780">
              <w:t xml:space="preserve">as further detailed in the </w:t>
            </w:r>
            <w:r w:rsidR="00AF276E" w:rsidRPr="00575780">
              <w:t>Specification</w:t>
            </w:r>
            <w:r w:rsidR="001B2475" w:rsidRPr="00575780">
              <w:t>.</w:t>
            </w:r>
            <w:r w:rsidRPr="00575780">
              <w:t xml:space="preserve"> </w:t>
            </w:r>
            <w:r w:rsidR="004169E5" w:rsidRPr="00575780">
              <w:t xml:space="preserve">If alternative </w:t>
            </w:r>
            <w:r w:rsidR="00C043F6" w:rsidRPr="00575780">
              <w:t>technical solutions</w:t>
            </w:r>
            <w:r w:rsidR="004169E5" w:rsidRPr="00575780">
              <w:t xml:space="preserve"> are permitted, the evaluation method will be as specified in Section III, Evaluation and </w:t>
            </w:r>
            <w:r w:rsidR="000D6131" w:rsidRPr="00575780">
              <w:t>Qualification</w:t>
            </w:r>
            <w:r w:rsidR="004169E5" w:rsidRPr="00575780">
              <w:t xml:space="preserve"> Criteria</w:t>
            </w:r>
            <w:r w:rsidR="00AB2C56" w:rsidRPr="00575780">
              <w:t>.</w:t>
            </w:r>
          </w:p>
          <w:p w14:paraId="3CCAC339" w14:textId="77777777" w:rsidR="008159E1" w:rsidRDefault="008159E1" w:rsidP="008159E1">
            <w:pPr>
              <w:tabs>
                <w:tab w:val="right" w:pos="7254"/>
              </w:tabs>
              <w:spacing w:before="60" w:after="60"/>
              <w:rPr>
                <w:iCs/>
              </w:rPr>
            </w:pPr>
            <w:r>
              <w:rPr>
                <w:iCs/>
              </w:rPr>
              <w:t>Those technical alternatives shall be considered as an acceptable basic technical requirement option and therefore are not subject to ITB 13.3.</w:t>
            </w:r>
          </w:p>
          <w:p w14:paraId="49B04164" w14:textId="77777777" w:rsidR="008159E1" w:rsidRPr="00575780" w:rsidRDefault="008159E1" w:rsidP="008159E1">
            <w:pPr>
              <w:tabs>
                <w:tab w:val="right" w:pos="7254"/>
              </w:tabs>
              <w:spacing w:before="60" w:after="60"/>
            </w:pPr>
            <w:r w:rsidRPr="00B35430">
              <w:rPr>
                <w:i/>
                <w:iCs/>
              </w:rPr>
              <w:t xml:space="preserve">[To allow for a fair and transparent bid evaluation and comparison, Section VII shall specify parts of </w:t>
            </w:r>
            <w:r w:rsidRPr="008159E1">
              <w:rPr>
                <w:i/>
                <w:iCs/>
              </w:rPr>
              <w:t xml:space="preserve">the </w:t>
            </w:r>
            <w:r w:rsidRPr="008159E1">
              <w:rPr>
                <w:i/>
              </w:rPr>
              <w:t>Plant and Installation Services</w:t>
            </w:r>
            <w:r w:rsidRPr="00B35430">
              <w:rPr>
                <w:i/>
                <w:iCs/>
              </w:rPr>
              <w:t xml:space="preserve"> for which alternative t</w:t>
            </w:r>
            <w:r>
              <w:rPr>
                <w:i/>
                <w:iCs/>
              </w:rPr>
              <w:t>echnical solutions are accepted</w:t>
            </w:r>
            <w:r w:rsidRPr="00B35430">
              <w:rPr>
                <w:i/>
                <w:iCs/>
              </w:rPr>
              <w:t>]</w:t>
            </w:r>
          </w:p>
        </w:tc>
      </w:tr>
      <w:tr w:rsidR="008E2193" w:rsidRPr="0049218D" w14:paraId="0E7924F8" w14:textId="77777777">
        <w:tblPrEx>
          <w:tblBorders>
            <w:insideH w:val="single" w:sz="8" w:space="0" w:color="000000"/>
          </w:tblBorders>
          <w:tblCellMar>
            <w:top w:w="0" w:type="dxa"/>
            <w:bottom w:w="0" w:type="dxa"/>
          </w:tblCellMar>
        </w:tblPrEx>
        <w:tc>
          <w:tcPr>
            <w:tcW w:w="1620" w:type="dxa"/>
          </w:tcPr>
          <w:p w14:paraId="1011ED45" w14:textId="77777777" w:rsidR="008E2193" w:rsidRPr="00575780" w:rsidRDefault="008E2193">
            <w:pPr>
              <w:tabs>
                <w:tab w:val="right" w:pos="7434"/>
              </w:tabs>
              <w:spacing w:before="60" w:after="60"/>
              <w:rPr>
                <w:b/>
              </w:rPr>
            </w:pPr>
            <w:r w:rsidRPr="00575780">
              <w:rPr>
                <w:b/>
              </w:rPr>
              <w:t>ITB 1</w:t>
            </w:r>
            <w:r w:rsidR="00392416" w:rsidRPr="00575780">
              <w:rPr>
                <w:b/>
              </w:rPr>
              <w:t>7</w:t>
            </w:r>
            <w:r w:rsidRPr="00575780">
              <w:rPr>
                <w:b/>
              </w:rPr>
              <w:t>.1</w:t>
            </w:r>
          </w:p>
        </w:tc>
        <w:tc>
          <w:tcPr>
            <w:tcW w:w="7470" w:type="dxa"/>
          </w:tcPr>
          <w:p w14:paraId="1AC83527" w14:textId="77777777" w:rsidR="0097605B" w:rsidRPr="0049218D" w:rsidRDefault="0097605B" w:rsidP="0097605B">
            <w:pPr>
              <w:tabs>
                <w:tab w:val="right" w:pos="7254"/>
              </w:tabs>
              <w:spacing w:before="60"/>
              <w:rPr>
                <w:i/>
              </w:rPr>
            </w:pPr>
            <w:r w:rsidRPr="00575780">
              <w:t>Bidders shall quote for the following components or services on a single responsibility basis:</w:t>
            </w:r>
            <w:r w:rsidRPr="0049218D">
              <w:rPr>
                <w:i/>
              </w:rPr>
              <w:t xml:space="preserve"> _______________________________________</w:t>
            </w:r>
          </w:p>
          <w:p w14:paraId="0DABDEC8" w14:textId="77777777" w:rsidR="0097605B" w:rsidRPr="0049218D" w:rsidRDefault="0097605B" w:rsidP="0097605B">
            <w:pPr>
              <w:tabs>
                <w:tab w:val="right" w:pos="7254"/>
              </w:tabs>
              <w:spacing w:before="60"/>
              <w:rPr>
                <w:b/>
              </w:rPr>
            </w:pPr>
            <w:r w:rsidRPr="0049218D">
              <w:rPr>
                <w:b/>
              </w:rPr>
              <w:t>and/or</w:t>
            </w:r>
          </w:p>
          <w:p w14:paraId="158E4852" w14:textId="77777777" w:rsidR="008E2193" w:rsidRPr="0049218D" w:rsidRDefault="0097605B" w:rsidP="0097605B">
            <w:pPr>
              <w:tabs>
                <w:tab w:val="right" w:pos="7254"/>
              </w:tabs>
              <w:spacing w:before="60"/>
            </w:pPr>
            <w:r w:rsidRPr="00575780">
              <w:t>The following components or services will be provided under the responsibility of the Employer:</w:t>
            </w:r>
            <w:r w:rsidR="00C55C61" w:rsidRPr="007443E2">
              <w:rPr>
                <w:i/>
              </w:rPr>
              <w:t xml:space="preserve"> [insert list of components or services</w:t>
            </w:r>
            <w:r w:rsidR="00C55C61">
              <w:rPr>
                <w:i/>
              </w:rPr>
              <w:t xml:space="preserve">, as </w:t>
            </w:r>
            <w:r w:rsidR="00C55C61">
              <w:rPr>
                <w:i/>
              </w:rPr>
              <w:lastRenderedPageBreak/>
              <w:t>the case may be</w:t>
            </w:r>
            <w:r w:rsidR="00C55C61" w:rsidRPr="007443E2">
              <w:rPr>
                <w:i/>
              </w:rPr>
              <w:t>]</w:t>
            </w:r>
          </w:p>
        </w:tc>
      </w:tr>
      <w:tr w:rsidR="00301F36" w:rsidRPr="0049218D" w14:paraId="1D82D51F" w14:textId="77777777">
        <w:tblPrEx>
          <w:tblBorders>
            <w:insideH w:val="single" w:sz="8" w:space="0" w:color="000000"/>
          </w:tblBorders>
          <w:tblCellMar>
            <w:top w:w="0" w:type="dxa"/>
            <w:bottom w:w="0" w:type="dxa"/>
          </w:tblCellMar>
        </w:tblPrEx>
        <w:tc>
          <w:tcPr>
            <w:tcW w:w="1620" w:type="dxa"/>
          </w:tcPr>
          <w:p w14:paraId="588BF3E4" w14:textId="77777777" w:rsidR="00301F36" w:rsidRPr="0049218D" w:rsidRDefault="00301F36">
            <w:pPr>
              <w:tabs>
                <w:tab w:val="right" w:pos="7434"/>
              </w:tabs>
              <w:spacing w:before="60" w:after="60"/>
              <w:rPr>
                <w:b/>
              </w:rPr>
            </w:pPr>
            <w:r w:rsidRPr="0049218D">
              <w:rPr>
                <w:b/>
              </w:rPr>
              <w:lastRenderedPageBreak/>
              <w:t>IT</w:t>
            </w:r>
            <w:r w:rsidR="00040335">
              <w:rPr>
                <w:b/>
              </w:rPr>
              <w:t>B</w:t>
            </w:r>
            <w:r w:rsidRPr="0049218D">
              <w:rPr>
                <w:b/>
              </w:rPr>
              <w:t xml:space="preserve"> 1</w:t>
            </w:r>
            <w:r w:rsidR="00392416">
              <w:rPr>
                <w:b/>
              </w:rPr>
              <w:t>7</w:t>
            </w:r>
            <w:r w:rsidRPr="0049218D">
              <w:rPr>
                <w:b/>
              </w:rPr>
              <w:t>.</w:t>
            </w:r>
            <w:r w:rsidR="00843C7D">
              <w:rPr>
                <w:b/>
              </w:rPr>
              <w:t>5</w:t>
            </w:r>
            <w:r w:rsidRPr="0049218D">
              <w:rPr>
                <w:b/>
              </w:rPr>
              <w:t>(a)</w:t>
            </w:r>
          </w:p>
        </w:tc>
        <w:tc>
          <w:tcPr>
            <w:tcW w:w="7470" w:type="dxa"/>
          </w:tcPr>
          <w:p w14:paraId="0C185BB5" w14:textId="77777777" w:rsidR="00301F36" w:rsidRPr="0049218D" w:rsidRDefault="004D23B6" w:rsidP="008E2193">
            <w:pPr>
              <w:tabs>
                <w:tab w:val="right" w:pos="7254"/>
              </w:tabs>
              <w:spacing w:before="60"/>
              <w:rPr>
                <w:i/>
              </w:rPr>
            </w:pPr>
            <w:r w:rsidRPr="00392416">
              <w:t>Named place of destination</w:t>
            </w:r>
            <w:r w:rsidR="00301F36" w:rsidRPr="0049218D">
              <w:rPr>
                <w:i/>
              </w:rPr>
              <w:t xml:space="preserve"> </w:t>
            </w:r>
            <w:r w:rsidR="00301F36" w:rsidRPr="00CF69A5">
              <w:t>is:</w:t>
            </w:r>
            <w:r w:rsidR="00040335">
              <w:rPr>
                <w:i/>
              </w:rPr>
              <w:t>____________________________________</w:t>
            </w:r>
          </w:p>
        </w:tc>
      </w:tr>
      <w:tr w:rsidR="00040335" w:rsidRPr="0049218D" w14:paraId="23EFEB45" w14:textId="77777777">
        <w:tblPrEx>
          <w:tblBorders>
            <w:insideH w:val="single" w:sz="8" w:space="0" w:color="000000"/>
          </w:tblBorders>
          <w:tblCellMar>
            <w:top w:w="0" w:type="dxa"/>
            <w:bottom w:w="0" w:type="dxa"/>
          </w:tblCellMar>
        </w:tblPrEx>
        <w:tc>
          <w:tcPr>
            <w:tcW w:w="1620" w:type="dxa"/>
          </w:tcPr>
          <w:p w14:paraId="3F36B9BD" w14:textId="77777777" w:rsidR="00040335" w:rsidRPr="0049218D" w:rsidRDefault="00040335">
            <w:pPr>
              <w:tabs>
                <w:tab w:val="right" w:pos="7434"/>
              </w:tabs>
              <w:spacing w:before="60" w:after="60"/>
              <w:rPr>
                <w:b/>
              </w:rPr>
            </w:pPr>
            <w:r>
              <w:rPr>
                <w:b/>
              </w:rPr>
              <w:t>ITB 1</w:t>
            </w:r>
            <w:r w:rsidR="00392416">
              <w:rPr>
                <w:b/>
              </w:rPr>
              <w:t>7</w:t>
            </w:r>
            <w:r>
              <w:rPr>
                <w:b/>
              </w:rPr>
              <w:t>.</w:t>
            </w:r>
            <w:r w:rsidR="00843C7D">
              <w:rPr>
                <w:b/>
              </w:rPr>
              <w:t>5</w:t>
            </w:r>
            <w:r>
              <w:rPr>
                <w:b/>
              </w:rPr>
              <w:t>(d)</w:t>
            </w:r>
          </w:p>
        </w:tc>
        <w:tc>
          <w:tcPr>
            <w:tcW w:w="7470" w:type="dxa"/>
          </w:tcPr>
          <w:p w14:paraId="31805955" w14:textId="77777777" w:rsidR="00040335" w:rsidRPr="00AB2C56" w:rsidRDefault="00040335" w:rsidP="002D35AC">
            <w:pPr>
              <w:ind w:left="540" w:right="-72" w:hanging="540"/>
            </w:pPr>
            <w:r w:rsidRPr="00AB2C56">
              <w:t xml:space="preserve">Named place of </w:t>
            </w:r>
            <w:r w:rsidR="00CD392A">
              <w:t xml:space="preserve">final </w:t>
            </w:r>
            <w:r w:rsidRPr="00AB2C56">
              <w:t>destination is:____</w:t>
            </w:r>
            <w:r w:rsidR="00CD392A">
              <w:t>___________________________</w:t>
            </w:r>
          </w:p>
        </w:tc>
      </w:tr>
      <w:tr w:rsidR="00A43A63" w:rsidRPr="0049218D" w14:paraId="4EE2B4FA" w14:textId="77777777">
        <w:tblPrEx>
          <w:tblBorders>
            <w:insideH w:val="single" w:sz="8" w:space="0" w:color="000000"/>
          </w:tblBorders>
          <w:tblCellMar>
            <w:top w:w="0" w:type="dxa"/>
            <w:bottom w:w="0" w:type="dxa"/>
          </w:tblCellMar>
        </w:tblPrEx>
        <w:tc>
          <w:tcPr>
            <w:tcW w:w="1620" w:type="dxa"/>
          </w:tcPr>
          <w:p w14:paraId="4621844B" w14:textId="77777777" w:rsidR="00A43A63" w:rsidRDefault="00A43A63">
            <w:pPr>
              <w:tabs>
                <w:tab w:val="right" w:pos="7434"/>
              </w:tabs>
              <w:spacing w:before="60" w:after="60"/>
              <w:rPr>
                <w:b/>
              </w:rPr>
            </w:pPr>
            <w:r>
              <w:rPr>
                <w:b/>
              </w:rPr>
              <w:t>ITB 17.5(d)</w:t>
            </w:r>
          </w:p>
        </w:tc>
        <w:tc>
          <w:tcPr>
            <w:tcW w:w="7470" w:type="dxa"/>
          </w:tcPr>
          <w:p w14:paraId="0EDCFD00" w14:textId="77777777" w:rsidR="00A43A63" w:rsidRPr="00AB2C56" w:rsidRDefault="00586CF9" w:rsidP="00305238">
            <w:pPr>
              <w:spacing w:after="120"/>
              <w:ind w:right="-72"/>
            </w:pPr>
            <w:r w:rsidRPr="00586CF9">
              <w:rPr>
                <w:iCs/>
              </w:rPr>
              <w:t>Taxes, duties and fees exemptions, to which payments under the Contract are entitled, are specified in clause 14.1 (b) of the Particular Conditions of Contract.</w:t>
            </w:r>
          </w:p>
        </w:tc>
      </w:tr>
      <w:tr w:rsidR="00301F36" w:rsidRPr="0049218D" w14:paraId="67FE3DF5" w14:textId="77777777">
        <w:tblPrEx>
          <w:tblBorders>
            <w:insideH w:val="single" w:sz="8" w:space="0" w:color="000000"/>
          </w:tblBorders>
          <w:tblCellMar>
            <w:top w:w="0" w:type="dxa"/>
            <w:bottom w:w="0" w:type="dxa"/>
          </w:tblCellMar>
        </w:tblPrEx>
        <w:tc>
          <w:tcPr>
            <w:tcW w:w="1620" w:type="dxa"/>
          </w:tcPr>
          <w:p w14:paraId="6A45BBB3" w14:textId="77777777" w:rsidR="00301F36" w:rsidRPr="0049218D" w:rsidRDefault="00301F36">
            <w:pPr>
              <w:tabs>
                <w:tab w:val="right" w:pos="7434"/>
              </w:tabs>
              <w:spacing w:before="60" w:after="60"/>
              <w:rPr>
                <w:b/>
              </w:rPr>
            </w:pPr>
            <w:r w:rsidRPr="0049218D">
              <w:rPr>
                <w:b/>
              </w:rPr>
              <w:t>ITB 1</w:t>
            </w:r>
            <w:r w:rsidR="00392416">
              <w:rPr>
                <w:b/>
              </w:rPr>
              <w:t>7</w:t>
            </w:r>
            <w:r w:rsidRPr="0049218D">
              <w:rPr>
                <w:b/>
              </w:rPr>
              <w:t>.</w:t>
            </w:r>
            <w:r w:rsidR="00883B29">
              <w:rPr>
                <w:b/>
              </w:rPr>
              <w:t>7</w:t>
            </w:r>
          </w:p>
        </w:tc>
        <w:tc>
          <w:tcPr>
            <w:tcW w:w="7470" w:type="dxa"/>
          </w:tcPr>
          <w:p w14:paraId="103EBCEA" w14:textId="77777777" w:rsidR="00301F36" w:rsidRDefault="00301F36" w:rsidP="00242324">
            <w:pPr>
              <w:ind w:left="540" w:right="-72" w:hanging="540"/>
              <w:rPr>
                <w:u w:val="single"/>
              </w:rPr>
            </w:pPr>
            <w:r w:rsidRPr="0049218D">
              <w:t xml:space="preserve">The prices quoted by the Bidder shall be: </w:t>
            </w:r>
            <w:r w:rsidRPr="0049218D">
              <w:rPr>
                <w:u w:val="single"/>
              </w:rPr>
              <w:tab/>
            </w:r>
          </w:p>
          <w:p w14:paraId="51E20C49" w14:textId="77777777" w:rsidR="00A43A63" w:rsidRPr="00242324" w:rsidRDefault="00A43A63" w:rsidP="009F4019">
            <w:pPr>
              <w:spacing w:after="120"/>
              <w:ind w:right="-72"/>
              <w:rPr>
                <w:u w:val="single"/>
              </w:rPr>
            </w:pPr>
            <w:r>
              <w:rPr>
                <w:i/>
                <w:iCs/>
              </w:rPr>
              <w:t>[Price adjustment is recommended</w:t>
            </w:r>
            <w:r w:rsidRPr="00B122ED">
              <w:rPr>
                <w:i/>
                <w:iCs/>
              </w:rPr>
              <w:t xml:space="preserve"> for contracts with longer</w:t>
            </w:r>
            <w:r>
              <w:rPr>
                <w:i/>
                <w:iCs/>
              </w:rPr>
              <w:t xml:space="preserve"> </w:t>
            </w:r>
            <w:r w:rsidRPr="00B122ED">
              <w:rPr>
                <w:i/>
                <w:iCs/>
              </w:rPr>
              <w:t>duration than 18 months or when local or foreign inflation is expected to be high</w:t>
            </w:r>
            <w:r w:rsidR="009F4019">
              <w:rPr>
                <w:i/>
                <w:iCs/>
              </w:rPr>
              <w:t xml:space="preserve">. </w:t>
            </w:r>
            <w:r w:rsidR="009F4019" w:rsidRPr="00854B09">
              <w:rPr>
                <w:i/>
                <w:iCs/>
              </w:rPr>
              <w:t>Where prices shall be subject to adjustment during the performance of the Contract, the Bidder is required to furnish the indices and coefficients for the Price Adjustment Formula (Sample) furnished in Section IV, Bidding Forms.</w:t>
            </w:r>
            <w:r>
              <w:rPr>
                <w:i/>
                <w:iCs/>
              </w:rPr>
              <w:t>]</w:t>
            </w:r>
            <w:r w:rsidRPr="00B122ED">
              <w:rPr>
                <w:i/>
                <w:iCs/>
              </w:rPr>
              <w:t>.</w:t>
            </w:r>
          </w:p>
        </w:tc>
      </w:tr>
      <w:tr w:rsidR="00301F36" w:rsidRPr="0049218D" w14:paraId="15E97DBC" w14:textId="77777777" w:rsidTr="00A43A63">
        <w:tblPrEx>
          <w:tblBorders>
            <w:insideH w:val="single" w:sz="8" w:space="0" w:color="000000"/>
          </w:tblBorders>
          <w:tblCellMar>
            <w:top w:w="0" w:type="dxa"/>
            <w:bottom w:w="0" w:type="dxa"/>
          </w:tblCellMar>
        </w:tblPrEx>
        <w:trPr>
          <w:trHeight w:val="3342"/>
        </w:trPr>
        <w:tc>
          <w:tcPr>
            <w:tcW w:w="1620" w:type="dxa"/>
          </w:tcPr>
          <w:p w14:paraId="1F9BE05C" w14:textId="77777777" w:rsidR="00301F36" w:rsidRPr="0049218D" w:rsidRDefault="00301F36">
            <w:pPr>
              <w:tabs>
                <w:tab w:val="right" w:pos="7434"/>
              </w:tabs>
              <w:spacing w:before="60" w:after="60"/>
              <w:rPr>
                <w:b/>
                <w:i/>
              </w:rPr>
            </w:pPr>
            <w:r w:rsidRPr="0049218D">
              <w:rPr>
                <w:b/>
              </w:rPr>
              <w:t xml:space="preserve">ITB </w:t>
            </w:r>
            <w:r w:rsidR="00392416" w:rsidRPr="0049218D">
              <w:rPr>
                <w:b/>
              </w:rPr>
              <w:t>1</w:t>
            </w:r>
            <w:r w:rsidR="00392416">
              <w:rPr>
                <w:b/>
              </w:rPr>
              <w:t>8</w:t>
            </w:r>
            <w:r w:rsidRPr="0049218D">
              <w:rPr>
                <w:b/>
              </w:rPr>
              <w:t>.1</w:t>
            </w:r>
            <w:r w:rsidRPr="0049218D">
              <w:rPr>
                <w:b/>
                <w:i/>
              </w:rPr>
              <w:t xml:space="preserve"> </w:t>
            </w:r>
          </w:p>
        </w:tc>
        <w:tc>
          <w:tcPr>
            <w:tcW w:w="7470" w:type="dxa"/>
          </w:tcPr>
          <w:p w14:paraId="39FAE2AB" w14:textId="77777777" w:rsidR="00301F36" w:rsidRDefault="00301F36">
            <w:pPr>
              <w:tabs>
                <w:tab w:val="right" w:pos="7254"/>
              </w:tabs>
              <w:spacing w:before="60" w:after="60"/>
            </w:pPr>
            <w:r w:rsidRPr="0049218D">
              <w:t xml:space="preserve">The currency(ies) of the bid shall be </w:t>
            </w:r>
            <w:r w:rsidRPr="00844624">
              <w:t>as follows:</w:t>
            </w:r>
          </w:p>
          <w:p w14:paraId="68D68B44" w14:textId="77777777" w:rsidR="00A43A63" w:rsidRDefault="00A43A63" w:rsidP="00A43A63">
            <w:pPr>
              <w:tabs>
                <w:tab w:val="left" w:pos="540"/>
              </w:tabs>
              <w:suppressAutoHyphens/>
              <w:spacing w:after="200"/>
              <w:ind w:right="-72"/>
            </w:pPr>
            <w:r>
              <w:t>The rates and prices shall be quoted by the Bidder in the Schedules separately in the following currencies:</w:t>
            </w:r>
          </w:p>
          <w:p w14:paraId="09A9A50B" w14:textId="77777777" w:rsidR="00A43A63" w:rsidRDefault="00A43A63" w:rsidP="00A43A63">
            <w:pPr>
              <w:tabs>
                <w:tab w:val="left" w:pos="1080"/>
              </w:tabs>
              <w:suppressAutoHyphens/>
              <w:spacing w:after="200"/>
              <w:ind w:right="-72"/>
            </w:pPr>
            <w:r>
              <w:t>(i)</w:t>
            </w:r>
            <w:r>
              <w:tab/>
              <w:t xml:space="preserve">for those inputs to the </w:t>
            </w:r>
            <w:r w:rsidR="00FB1CF8">
              <w:t>Plant and Installation services</w:t>
            </w:r>
            <w:r>
              <w:t xml:space="preserve"> that the Bidder expects to supply from within the Employer’s country, in </w:t>
            </w:r>
            <w:r w:rsidRPr="001E4475">
              <w:rPr>
                <w:bCs/>
              </w:rPr>
              <w:t>__________________, the name of the currency of the Employer’s country</w:t>
            </w:r>
            <w:r>
              <w:rPr>
                <w:bCs/>
              </w:rPr>
              <w:t>,</w:t>
            </w:r>
            <w:r w:rsidRPr="001E4475">
              <w:rPr>
                <w:bCs/>
              </w:rPr>
              <w:t xml:space="preserve"> </w:t>
            </w:r>
            <w:r w:rsidRPr="00BD2A1B">
              <w:t xml:space="preserve">and further referred to as “the </w:t>
            </w:r>
            <w:r>
              <w:t xml:space="preserve">local </w:t>
            </w:r>
            <w:r w:rsidRPr="00BD2A1B">
              <w:t>currency”</w:t>
            </w:r>
            <w:r>
              <w:t>; and</w:t>
            </w:r>
          </w:p>
          <w:p w14:paraId="4C2D5BB4" w14:textId="77777777" w:rsidR="00A43A63" w:rsidRDefault="00A43A63" w:rsidP="00A43A63">
            <w:pPr>
              <w:tabs>
                <w:tab w:val="left" w:pos="1080"/>
              </w:tabs>
              <w:suppressAutoHyphens/>
              <w:spacing w:after="200"/>
              <w:ind w:right="-72"/>
            </w:pPr>
            <w:r>
              <w:t>(ii)</w:t>
            </w:r>
            <w:r>
              <w:tab/>
            </w:r>
            <w:r w:rsidR="008368F0">
              <w:t xml:space="preserve">for those inputs to the </w:t>
            </w:r>
            <w:r w:rsidR="00FB1CF8">
              <w:t>Plant and Installation services</w:t>
            </w:r>
            <w:r w:rsidR="008368F0">
              <w:t xml:space="preserve"> that the Bidder expects to supply from outside the Employer’s country (referred to as “the foreign currency requirements”), in </w:t>
            </w:r>
            <w:r w:rsidR="002A2004">
              <w:t>Euros (EUR</w:t>
            </w:r>
            <w:r w:rsidR="008368F0">
              <w:t>) or US Dollars (US</w:t>
            </w:r>
            <w:r w:rsidR="002A2004">
              <w:t>D</w:t>
            </w:r>
            <w:r w:rsidR="008368F0">
              <w:t>).</w:t>
            </w:r>
          </w:p>
          <w:p w14:paraId="0323F7E3" w14:textId="77777777" w:rsidR="008368F0" w:rsidRPr="002A2004" w:rsidRDefault="008368F0" w:rsidP="003846BE">
            <w:pPr>
              <w:tabs>
                <w:tab w:val="left" w:pos="1080"/>
              </w:tabs>
              <w:suppressAutoHyphens/>
              <w:spacing w:after="200"/>
              <w:ind w:right="-72"/>
              <w:rPr>
                <w:i/>
                <w:szCs w:val="24"/>
              </w:rPr>
            </w:pPr>
            <w:r w:rsidRPr="002A2004">
              <w:rPr>
                <w:szCs w:val="24"/>
              </w:rPr>
              <w:t>(iii)</w:t>
            </w:r>
            <w:r w:rsidR="003C2090">
              <w:t xml:space="preserve"> </w:t>
            </w:r>
            <w:r w:rsidR="003C2090">
              <w:tab/>
            </w:r>
            <w:r w:rsidR="003C2090" w:rsidRPr="00AF367B">
              <w:t>f</w:t>
            </w:r>
            <w:r w:rsidRPr="00C23135">
              <w:rPr>
                <w:szCs w:val="24"/>
              </w:rPr>
              <w:t xml:space="preserve">or the services of design and the assembly, the prices will be quoted in foreign currency </w:t>
            </w:r>
            <w:r w:rsidR="002A2004" w:rsidRPr="00C23135">
              <w:rPr>
                <w:szCs w:val="24"/>
              </w:rPr>
              <w:t>(</w:t>
            </w:r>
            <w:r w:rsidR="002A2004" w:rsidRPr="002A2004">
              <w:rPr>
                <w:szCs w:val="24"/>
              </w:rPr>
              <w:t>limited to Euros (</w:t>
            </w:r>
            <w:r w:rsidR="002A2004">
              <w:rPr>
                <w:szCs w:val="24"/>
              </w:rPr>
              <w:t>EUR</w:t>
            </w:r>
            <w:r w:rsidR="002A2004" w:rsidRPr="002A2004">
              <w:rPr>
                <w:szCs w:val="24"/>
              </w:rPr>
              <w:t>) or US Dollars (</w:t>
            </w:r>
            <w:r w:rsidR="002A2004">
              <w:rPr>
                <w:szCs w:val="24"/>
              </w:rPr>
              <w:t>USD</w:t>
            </w:r>
            <w:r w:rsidR="002A2004" w:rsidRPr="002A2004">
              <w:rPr>
                <w:szCs w:val="24"/>
              </w:rPr>
              <w:t xml:space="preserve">)) </w:t>
            </w:r>
            <w:r w:rsidRPr="00C23135">
              <w:rPr>
                <w:szCs w:val="24"/>
              </w:rPr>
              <w:t>and/or in the currency of the country of the Employer according to the currency in which the costs are incurred</w:t>
            </w:r>
            <w:r w:rsidR="002A2004" w:rsidRPr="00C23135">
              <w:rPr>
                <w:szCs w:val="24"/>
              </w:rPr>
              <w:t>.</w:t>
            </w:r>
          </w:p>
        </w:tc>
      </w:tr>
      <w:tr w:rsidR="00301F36" w:rsidRPr="0049218D" w14:paraId="0C8B57CE" w14:textId="77777777">
        <w:tblPrEx>
          <w:tblBorders>
            <w:insideH w:val="single" w:sz="8" w:space="0" w:color="000000"/>
          </w:tblBorders>
          <w:tblCellMar>
            <w:top w:w="0" w:type="dxa"/>
            <w:bottom w:w="0" w:type="dxa"/>
          </w:tblCellMar>
        </w:tblPrEx>
        <w:tc>
          <w:tcPr>
            <w:tcW w:w="1620" w:type="dxa"/>
          </w:tcPr>
          <w:p w14:paraId="3989469A" w14:textId="77777777" w:rsidR="00301F36" w:rsidRPr="0049218D" w:rsidRDefault="00301F36">
            <w:pPr>
              <w:tabs>
                <w:tab w:val="right" w:pos="7434"/>
              </w:tabs>
              <w:spacing w:before="60" w:after="60"/>
              <w:rPr>
                <w:b/>
              </w:rPr>
            </w:pPr>
            <w:r w:rsidRPr="0049218D">
              <w:rPr>
                <w:b/>
              </w:rPr>
              <w:t xml:space="preserve">ITB </w:t>
            </w:r>
            <w:r w:rsidR="00392416">
              <w:rPr>
                <w:b/>
              </w:rPr>
              <w:t>19</w:t>
            </w:r>
            <w:r w:rsidRPr="0049218D">
              <w:rPr>
                <w:b/>
              </w:rPr>
              <w:t>.1</w:t>
            </w:r>
          </w:p>
        </w:tc>
        <w:tc>
          <w:tcPr>
            <w:tcW w:w="7470" w:type="dxa"/>
          </w:tcPr>
          <w:p w14:paraId="6266605A" w14:textId="77777777" w:rsidR="00301F36" w:rsidRPr="0049218D" w:rsidRDefault="00301F36">
            <w:pPr>
              <w:tabs>
                <w:tab w:val="right" w:pos="7254"/>
              </w:tabs>
              <w:spacing w:before="60" w:after="60"/>
            </w:pPr>
            <w:r w:rsidRPr="0049218D">
              <w:t xml:space="preserve">The bid validity period shall be </w:t>
            </w:r>
            <w:r w:rsidR="00A43A63" w:rsidRPr="00BC5FE0">
              <w:rPr>
                <w:i/>
              </w:rPr>
              <w:t xml:space="preserve">[insert </w:t>
            </w:r>
            <w:r w:rsidR="00A43A63">
              <w:rPr>
                <w:i/>
              </w:rPr>
              <w:t>number of days between 90 and 15</w:t>
            </w:r>
            <w:r w:rsidR="00A43A63" w:rsidRPr="00BC5FE0">
              <w:rPr>
                <w:i/>
              </w:rPr>
              <w:t>0]</w:t>
            </w:r>
            <w:r w:rsidR="00A43A63">
              <w:t xml:space="preserve"> </w:t>
            </w:r>
            <w:r w:rsidRPr="0049218D">
              <w:t>days.</w:t>
            </w:r>
          </w:p>
        </w:tc>
      </w:tr>
      <w:tr w:rsidR="00301F36" w:rsidRPr="0049218D" w14:paraId="2A93BF8E" w14:textId="77777777">
        <w:tblPrEx>
          <w:tblBorders>
            <w:insideH w:val="single" w:sz="8" w:space="0" w:color="000000"/>
          </w:tblBorders>
          <w:tblCellMar>
            <w:top w:w="0" w:type="dxa"/>
            <w:bottom w:w="0" w:type="dxa"/>
          </w:tblCellMar>
        </w:tblPrEx>
        <w:tc>
          <w:tcPr>
            <w:tcW w:w="1620" w:type="dxa"/>
          </w:tcPr>
          <w:p w14:paraId="58B43E05" w14:textId="77777777" w:rsidR="00301F36" w:rsidRPr="0049218D" w:rsidRDefault="00301F36">
            <w:pPr>
              <w:tabs>
                <w:tab w:val="right" w:pos="7434"/>
              </w:tabs>
              <w:spacing w:before="60" w:after="60"/>
              <w:rPr>
                <w:b/>
              </w:rPr>
            </w:pPr>
            <w:r w:rsidRPr="0049218D">
              <w:rPr>
                <w:b/>
              </w:rPr>
              <w:t xml:space="preserve">ITB </w:t>
            </w:r>
            <w:r w:rsidR="00392416" w:rsidRPr="0049218D">
              <w:rPr>
                <w:b/>
              </w:rPr>
              <w:t>2</w:t>
            </w:r>
            <w:r w:rsidR="00392416">
              <w:rPr>
                <w:b/>
              </w:rPr>
              <w:t>0</w:t>
            </w:r>
            <w:r w:rsidRPr="0049218D">
              <w:rPr>
                <w:b/>
              </w:rPr>
              <w:t>.1</w:t>
            </w:r>
          </w:p>
          <w:p w14:paraId="15BC2AE6" w14:textId="77777777" w:rsidR="00301F36" w:rsidRPr="0049218D" w:rsidRDefault="00301F36">
            <w:pPr>
              <w:tabs>
                <w:tab w:val="right" w:pos="7434"/>
              </w:tabs>
              <w:spacing w:before="60" w:after="60"/>
              <w:rPr>
                <w:b/>
              </w:rPr>
            </w:pPr>
          </w:p>
        </w:tc>
        <w:tc>
          <w:tcPr>
            <w:tcW w:w="7470" w:type="dxa"/>
          </w:tcPr>
          <w:p w14:paraId="6EC66E4D" w14:textId="77777777" w:rsidR="00B06A81" w:rsidRPr="00844624" w:rsidRDefault="00A72307" w:rsidP="00A72307">
            <w:pPr>
              <w:tabs>
                <w:tab w:val="right" w:pos="7254"/>
              </w:tabs>
              <w:spacing w:before="120" w:after="100"/>
              <w:rPr>
                <w:iCs/>
              </w:rPr>
            </w:pPr>
            <w:r>
              <w:rPr>
                <w:iCs/>
              </w:rPr>
              <w:t>E</w:t>
            </w:r>
            <w:r w:rsidR="00844624">
              <w:rPr>
                <w:iCs/>
              </w:rPr>
              <w:t>ither_______________</w:t>
            </w:r>
          </w:p>
          <w:p w14:paraId="4D827B61" w14:textId="77777777" w:rsidR="00AB2C56" w:rsidRPr="00844624" w:rsidRDefault="00B06A81" w:rsidP="00AB2C56">
            <w:pPr>
              <w:tabs>
                <w:tab w:val="right" w:pos="7254"/>
              </w:tabs>
              <w:spacing w:before="120" w:after="100"/>
              <w:ind w:left="605"/>
              <w:jc w:val="left"/>
            </w:pPr>
            <w:r w:rsidRPr="00844624">
              <w:t xml:space="preserve">Bid shall include a </w:t>
            </w:r>
            <w:r w:rsidR="00C211B7" w:rsidRPr="00844624">
              <w:t>b</w:t>
            </w:r>
            <w:r w:rsidRPr="00844624">
              <w:t xml:space="preserve">id </w:t>
            </w:r>
            <w:r w:rsidR="00C211B7" w:rsidRPr="00844624">
              <w:t>s</w:t>
            </w:r>
            <w:r w:rsidRPr="00844624">
              <w:t>ecurity (issued by bank or surety);</w:t>
            </w:r>
          </w:p>
          <w:p w14:paraId="21C41860" w14:textId="77777777" w:rsidR="00801BB4" w:rsidRPr="00844624" w:rsidRDefault="00A72307" w:rsidP="00A72307">
            <w:pPr>
              <w:tabs>
                <w:tab w:val="right" w:pos="7254"/>
              </w:tabs>
              <w:spacing w:before="120" w:after="100"/>
              <w:jc w:val="left"/>
            </w:pPr>
            <w:r>
              <w:t>O</w:t>
            </w:r>
            <w:r w:rsidR="00B06A81" w:rsidRPr="00844624">
              <w:t>r</w:t>
            </w:r>
          </w:p>
          <w:p w14:paraId="7AE7D012" w14:textId="77777777" w:rsidR="00301F36" w:rsidRPr="00844624" w:rsidRDefault="00B06A81" w:rsidP="00AB2C56">
            <w:pPr>
              <w:tabs>
                <w:tab w:val="right" w:pos="7254"/>
              </w:tabs>
              <w:spacing w:before="120" w:after="100"/>
              <w:ind w:left="605"/>
              <w:jc w:val="left"/>
            </w:pPr>
            <w:r w:rsidRPr="00844624">
              <w:t xml:space="preserve">Bid shall include </w:t>
            </w:r>
            <w:r w:rsidR="00366A9F" w:rsidRPr="00844624">
              <w:t xml:space="preserve">a </w:t>
            </w:r>
            <w:r w:rsidR="00442E6C">
              <w:t>“</w:t>
            </w:r>
            <w:r w:rsidR="00801BB4" w:rsidRPr="00844624">
              <w:t>Bid-</w:t>
            </w:r>
            <w:r w:rsidRPr="00844624">
              <w:t>Securing Declaration</w:t>
            </w:r>
            <w:r w:rsidR="00442E6C">
              <w:t>”</w:t>
            </w:r>
          </w:p>
          <w:p w14:paraId="2A264165" w14:textId="77777777" w:rsidR="006607A1" w:rsidRDefault="0098646C">
            <w:pPr>
              <w:tabs>
                <w:tab w:val="right" w:pos="7254"/>
              </w:tabs>
              <w:spacing w:before="60" w:after="60"/>
            </w:pPr>
            <w:r>
              <w:t>[</w:t>
            </w:r>
            <w:r w:rsidR="00301F36" w:rsidRPr="00844624">
              <w:t>If a bid security shall be required</w:t>
            </w:r>
            <w:r>
              <w:t>, insert:]</w:t>
            </w:r>
            <w:r w:rsidR="00301F36" w:rsidRPr="00844624">
              <w:t xml:space="preserve"> </w:t>
            </w:r>
            <w:r>
              <w:t>“T</w:t>
            </w:r>
            <w:r w:rsidR="00301F36" w:rsidRPr="00844624">
              <w:t xml:space="preserve">he amount of the bid security shall be </w:t>
            </w:r>
            <w:r w:rsidR="006607A1" w:rsidRPr="006E703E">
              <w:rPr>
                <w:i/>
                <w:iCs/>
              </w:rPr>
              <w:t>[insert amount between 1 and 3 per</w:t>
            </w:r>
            <w:r w:rsidR="006607A1">
              <w:rPr>
                <w:i/>
                <w:iCs/>
              </w:rPr>
              <w:t xml:space="preserve"> </w:t>
            </w:r>
            <w:r w:rsidR="006607A1" w:rsidRPr="006E703E">
              <w:rPr>
                <w:i/>
                <w:iCs/>
              </w:rPr>
              <w:t xml:space="preserve">cent of the Employer’s contract estimate, and </w:t>
            </w:r>
            <w:r w:rsidR="006607A1">
              <w:rPr>
                <w:i/>
                <w:iCs/>
              </w:rPr>
              <w:t xml:space="preserve">specify </w:t>
            </w:r>
            <w:r w:rsidR="006607A1" w:rsidRPr="006E703E">
              <w:rPr>
                <w:i/>
                <w:iCs/>
              </w:rPr>
              <w:t>currency]</w:t>
            </w:r>
            <w:r w:rsidR="003B1A42" w:rsidRPr="00844624">
              <w:t xml:space="preserve"> </w:t>
            </w:r>
            <w:r w:rsidR="00362384" w:rsidRPr="00844624">
              <w:t xml:space="preserve">or its equivalent in a convertible </w:t>
            </w:r>
            <w:r w:rsidR="00362384" w:rsidRPr="00844624">
              <w:lastRenderedPageBreak/>
              <w:t>currency.</w:t>
            </w:r>
            <w:r>
              <w:t>”</w:t>
            </w:r>
          </w:p>
          <w:p w14:paraId="18A7871A" w14:textId="77777777" w:rsidR="006607A1" w:rsidRPr="006E703E" w:rsidRDefault="006607A1" w:rsidP="006607A1">
            <w:pPr>
              <w:tabs>
                <w:tab w:val="right" w:pos="7254"/>
              </w:tabs>
              <w:spacing w:before="60" w:after="60"/>
              <w:rPr>
                <w:i/>
                <w:iCs/>
              </w:rPr>
            </w:pPr>
            <w:r>
              <w:rPr>
                <w:i/>
                <w:iCs/>
              </w:rPr>
              <w:t>[</w:t>
            </w:r>
            <w:r w:rsidRPr="006E703E">
              <w:rPr>
                <w:i/>
                <w:iCs/>
              </w:rPr>
              <w:t>In case of lots, please insert amount and currency of the Bid Security for each lot.</w:t>
            </w:r>
            <w:r>
              <w:rPr>
                <w:i/>
                <w:iCs/>
              </w:rPr>
              <w:t xml:space="preserve"> </w:t>
            </w:r>
            <w:r w:rsidRPr="006E703E">
              <w:rPr>
                <w:i/>
                <w:iCs/>
              </w:rPr>
              <w:t>Bid Security is required for each lot as per amounts indicated against each lot</w:t>
            </w:r>
            <w:r w:rsidR="00C63DA4">
              <w:rPr>
                <w:i/>
                <w:iCs/>
              </w:rPr>
              <w:t>. Bidders have the option of submitting one Bid Security for all lots (for the combined total amount of all lots) for which bids have been submitted</w:t>
            </w:r>
            <w:r>
              <w:rPr>
                <w:i/>
                <w:iCs/>
              </w:rPr>
              <w:t>]</w:t>
            </w:r>
            <w:r w:rsidRPr="006E703E">
              <w:rPr>
                <w:i/>
                <w:iCs/>
              </w:rPr>
              <w:t>.</w:t>
            </w:r>
          </w:p>
          <w:p w14:paraId="6DF6A7E4" w14:textId="77777777" w:rsidR="00301F36" w:rsidRPr="0049218D" w:rsidRDefault="006607A1" w:rsidP="006607A1">
            <w:pPr>
              <w:tabs>
                <w:tab w:val="right" w:pos="7254"/>
              </w:tabs>
              <w:spacing w:before="60" w:after="60"/>
            </w:pPr>
            <w:r w:rsidRPr="00176F1C">
              <w:rPr>
                <w:i/>
                <w:iCs/>
              </w:rPr>
              <w:t>[</w:t>
            </w:r>
            <w:r>
              <w:rPr>
                <w:i/>
                <w:iCs/>
              </w:rPr>
              <w:t>If</w:t>
            </w:r>
            <w:r w:rsidRPr="00176F1C">
              <w:rPr>
                <w:i/>
                <w:iCs/>
              </w:rPr>
              <w:t xml:space="preserve"> a Bid Security is required, a Bid-Securing Declaration shall not be required and vice versa]</w:t>
            </w:r>
            <w:r w:rsidR="00362384" w:rsidRPr="00844624">
              <w:t xml:space="preserve"> </w:t>
            </w:r>
          </w:p>
        </w:tc>
      </w:tr>
      <w:tr w:rsidR="00301F36" w:rsidRPr="0049218D" w14:paraId="21F33C3B" w14:textId="77777777">
        <w:tblPrEx>
          <w:tblBorders>
            <w:insideH w:val="single" w:sz="8" w:space="0" w:color="000000"/>
          </w:tblBorders>
          <w:tblCellMar>
            <w:top w:w="0" w:type="dxa"/>
            <w:bottom w:w="0" w:type="dxa"/>
          </w:tblCellMar>
        </w:tblPrEx>
        <w:tc>
          <w:tcPr>
            <w:tcW w:w="1620" w:type="dxa"/>
          </w:tcPr>
          <w:p w14:paraId="01286974" w14:textId="77777777" w:rsidR="00301F36" w:rsidRPr="00844624" w:rsidRDefault="00301F36">
            <w:pPr>
              <w:tabs>
                <w:tab w:val="right" w:pos="7434"/>
              </w:tabs>
              <w:spacing w:before="60" w:after="60"/>
              <w:rPr>
                <w:b/>
              </w:rPr>
            </w:pPr>
            <w:r w:rsidRPr="00844624">
              <w:rPr>
                <w:b/>
              </w:rPr>
              <w:lastRenderedPageBreak/>
              <w:t>ITB 2</w:t>
            </w:r>
            <w:r w:rsidR="00392416" w:rsidRPr="00844624">
              <w:rPr>
                <w:b/>
              </w:rPr>
              <w:t>0</w:t>
            </w:r>
            <w:r w:rsidRPr="00844624">
              <w:rPr>
                <w:b/>
              </w:rPr>
              <w:t>.</w:t>
            </w:r>
            <w:r w:rsidR="00883B29">
              <w:rPr>
                <w:b/>
              </w:rPr>
              <w:t>3</w:t>
            </w:r>
            <w:r w:rsidR="00883B29" w:rsidRPr="00844624">
              <w:rPr>
                <w:b/>
              </w:rPr>
              <w:t xml:space="preserve"> </w:t>
            </w:r>
            <w:r w:rsidRPr="00844624">
              <w:rPr>
                <w:b/>
              </w:rPr>
              <w:t>(d)</w:t>
            </w:r>
          </w:p>
        </w:tc>
        <w:tc>
          <w:tcPr>
            <w:tcW w:w="7470" w:type="dxa"/>
          </w:tcPr>
          <w:p w14:paraId="066249D5" w14:textId="77777777" w:rsidR="00301F36" w:rsidRPr="00F72730" w:rsidRDefault="00301F36">
            <w:pPr>
              <w:tabs>
                <w:tab w:val="right" w:pos="7254"/>
              </w:tabs>
              <w:spacing w:before="60" w:after="60"/>
            </w:pPr>
            <w:r w:rsidRPr="00F72730">
              <w:t xml:space="preserve">Other types of acceptable securities: </w:t>
            </w:r>
          </w:p>
          <w:p w14:paraId="03B716D3" w14:textId="77777777" w:rsidR="00301F36" w:rsidRPr="0049218D" w:rsidRDefault="006607A1">
            <w:pPr>
              <w:tabs>
                <w:tab w:val="right" w:pos="7254"/>
              </w:tabs>
              <w:spacing w:before="60" w:after="60"/>
              <w:rPr>
                <w:i/>
              </w:rPr>
            </w:pPr>
            <w:r w:rsidRPr="00443250">
              <w:rPr>
                <w:i/>
                <w:iCs/>
              </w:rPr>
              <w:t>[insert “None” if non applicable]</w:t>
            </w:r>
          </w:p>
        </w:tc>
      </w:tr>
      <w:tr w:rsidR="00032D79" w:rsidRPr="0049218D" w14:paraId="6080FD54" w14:textId="77777777">
        <w:tblPrEx>
          <w:tblBorders>
            <w:insideH w:val="single" w:sz="8" w:space="0" w:color="000000"/>
          </w:tblBorders>
          <w:tblCellMar>
            <w:top w:w="0" w:type="dxa"/>
            <w:bottom w:w="0" w:type="dxa"/>
          </w:tblCellMar>
        </w:tblPrEx>
        <w:tc>
          <w:tcPr>
            <w:tcW w:w="1620" w:type="dxa"/>
          </w:tcPr>
          <w:p w14:paraId="0B5A7802" w14:textId="77777777" w:rsidR="00032D79" w:rsidRPr="0049218D" w:rsidRDefault="00032D79">
            <w:pPr>
              <w:tabs>
                <w:tab w:val="right" w:pos="7434"/>
              </w:tabs>
              <w:spacing w:before="60" w:after="60"/>
              <w:rPr>
                <w:b/>
              </w:rPr>
            </w:pPr>
            <w:r>
              <w:rPr>
                <w:b/>
              </w:rPr>
              <w:t>ITB 20.</w:t>
            </w:r>
            <w:r w:rsidR="006607A1">
              <w:rPr>
                <w:b/>
              </w:rPr>
              <w:t>9</w:t>
            </w:r>
          </w:p>
        </w:tc>
        <w:tc>
          <w:tcPr>
            <w:tcW w:w="7470" w:type="dxa"/>
          </w:tcPr>
          <w:p w14:paraId="28BA9B34" w14:textId="77777777" w:rsidR="00032D79" w:rsidRDefault="00032D79">
            <w:pPr>
              <w:tabs>
                <w:tab w:val="right" w:pos="7254"/>
              </w:tabs>
              <w:spacing w:before="60" w:after="60"/>
            </w:pPr>
            <w:r>
              <w:t xml:space="preserve">If the Bidder incurs any of the actions prescribed in subparagraphs (a) or (b) of this provision, the Borrower will declare the Bidder ineligible to be awarded contracts by the Employer for a period of ______ years. </w:t>
            </w:r>
          </w:p>
          <w:p w14:paraId="19E0CF64" w14:textId="77777777" w:rsidR="006607A1" w:rsidRPr="0049218D" w:rsidRDefault="006607A1">
            <w:pPr>
              <w:tabs>
                <w:tab w:val="right" w:pos="7254"/>
              </w:tabs>
              <w:spacing w:before="60" w:after="60"/>
            </w:pPr>
            <w:r w:rsidRPr="00176F1C">
              <w:rPr>
                <w:i/>
              </w:rPr>
              <w:t>[To be deleted if a Bid Security is required]</w:t>
            </w:r>
          </w:p>
        </w:tc>
      </w:tr>
      <w:tr w:rsidR="00032D79" w:rsidRPr="0049218D" w14:paraId="11338168" w14:textId="77777777">
        <w:tblPrEx>
          <w:tblBorders>
            <w:insideH w:val="single" w:sz="8" w:space="0" w:color="000000"/>
          </w:tblBorders>
          <w:tblCellMar>
            <w:top w:w="0" w:type="dxa"/>
            <w:bottom w:w="0" w:type="dxa"/>
          </w:tblCellMar>
        </w:tblPrEx>
        <w:tc>
          <w:tcPr>
            <w:tcW w:w="1620" w:type="dxa"/>
          </w:tcPr>
          <w:p w14:paraId="4F835CBA" w14:textId="77777777" w:rsidR="00032D79" w:rsidRPr="0049218D" w:rsidRDefault="00032D79">
            <w:pPr>
              <w:tabs>
                <w:tab w:val="right" w:pos="7434"/>
              </w:tabs>
              <w:spacing w:before="60" w:after="60"/>
              <w:rPr>
                <w:b/>
              </w:rPr>
            </w:pPr>
            <w:r w:rsidRPr="0049218D">
              <w:rPr>
                <w:b/>
              </w:rPr>
              <w:t>ITB 2</w:t>
            </w:r>
            <w:r>
              <w:rPr>
                <w:b/>
              </w:rPr>
              <w:t>1</w:t>
            </w:r>
            <w:r w:rsidRPr="0049218D">
              <w:rPr>
                <w:b/>
              </w:rPr>
              <w:t>.1</w:t>
            </w:r>
          </w:p>
        </w:tc>
        <w:tc>
          <w:tcPr>
            <w:tcW w:w="7470" w:type="dxa"/>
          </w:tcPr>
          <w:p w14:paraId="7D8923E8" w14:textId="77777777" w:rsidR="00032D79" w:rsidRPr="0049218D" w:rsidRDefault="00032D79">
            <w:pPr>
              <w:tabs>
                <w:tab w:val="right" w:pos="7254"/>
              </w:tabs>
              <w:spacing w:before="60" w:after="60"/>
            </w:pPr>
            <w:r w:rsidRPr="0049218D">
              <w:t xml:space="preserve">In addition to the original of the bid, the number of copies is: </w:t>
            </w:r>
            <w:r w:rsidRPr="0049218D">
              <w:rPr>
                <w:u w:val="single"/>
              </w:rPr>
              <w:tab/>
            </w:r>
          </w:p>
        </w:tc>
      </w:tr>
      <w:tr w:rsidR="00032D79" w:rsidRPr="0049218D" w14:paraId="5CF518F8" w14:textId="77777777">
        <w:tblPrEx>
          <w:tblBorders>
            <w:insideH w:val="single" w:sz="8" w:space="0" w:color="000000"/>
          </w:tblBorders>
          <w:tblCellMar>
            <w:top w:w="0" w:type="dxa"/>
            <w:bottom w:w="0" w:type="dxa"/>
          </w:tblCellMar>
        </w:tblPrEx>
        <w:tc>
          <w:tcPr>
            <w:tcW w:w="1620" w:type="dxa"/>
          </w:tcPr>
          <w:p w14:paraId="7FF82BA6" w14:textId="77777777" w:rsidR="00032D79" w:rsidRPr="0049218D" w:rsidRDefault="00032D79">
            <w:pPr>
              <w:tabs>
                <w:tab w:val="right" w:pos="7434"/>
              </w:tabs>
              <w:spacing w:before="60" w:after="60"/>
              <w:rPr>
                <w:b/>
              </w:rPr>
            </w:pPr>
            <w:r w:rsidRPr="0049218D">
              <w:rPr>
                <w:b/>
              </w:rPr>
              <w:t>ITB 2</w:t>
            </w:r>
            <w:r>
              <w:rPr>
                <w:b/>
              </w:rPr>
              <w:t>1</w:t>
            </w:r>
            <w:r w:rsidRPr="0049218D">
              <w:rPr>
                <w:b/>
              </w:rPr>
              <w:t>.2</w:t>
            </w:r>
          </w:p>
        </w:tc>
        <w:tc>
          <w:tcPr>
            <w:tcW w:w="7470" w:type="dxa"/>
          </w:tcPr>
          <w:p w14:paraId="6EAF7A56" w14:textId="77777777" w:rsidR="00032D79" w:rsidRPr="0049218D" w:rsidRDefault="00032D79">
            <w:pPr>
              <w:tabs>
                <w:tab w:val="right" w:pos="7254"/>
              </w:tabs>
              <w:spacing w:before="60" w:after="60"/>
            </w:pPr>
            <w:r w:rsidRPr="0049218D">
              <w:t xml:space="preserve">The written confirmation of authorization to sign on behalf of the Bidder shall consist of: </w:t>
            </w:r>
            <w:r w:rsidR="006607A1" w:rsidRPr="00443250">
              <w:rPr>
                <w:i/>
              </w:rPr>
              <w:t>[insert for instance “a power of attorney established in the name of the signatory of the bid”]</w:t>
            </w:r>
          </w:p>
        </w:tc>
      </w:tr>
      <w:tr w:rsidR="00032D79" w:rsidRPr="0049218D" w14:paraId="445C5ECD" w14:textId="77777777">
        <w:tblPrEx>
          <w:tblBorders>
            <w:insideH w:val="single" w:sz="8" w:space="0" w:color="000000"/>
          </w:tblBorders>
          <w:tblCellMar>
            <w:top w:w="0" w:type="dxa"/>
            <w:bottom w:w="0" w:type="dxa"/>
          </w:tblCellMar>
        </w:tblPrEx>
        <w:tc>
          <w:tcPr>
            <w:tcW w:w="9090" w:type="dxa"/>
            <w:gridSpan w:val="2"/>
          </w:tcPr>
          <w:p w14:paraId="41CBD94E" w14:textId="77777777" w:rsidR="00032D79" w:rsidRPr="0049218D" w:rsidRDefault="00032D79" w:rsidP="008962F4">
            <w:pPr>
              <w:tabs>
                <w:tab w:val="right" w:pos="7434"/>
              </w:tabs>
              <w:spacing w:before="120" w:after="200"/>
              <w:jc w:val="center"/>
              <w:rPr>
                <w:b/>
                <w:sz w:val="28"/>
              </w:rPr>
            </w:pPr>
            <w:r w:rsidRPr="0049218D">
              <w:rPr>
                <w:b/>
                <w:sz w:val="28"/>
              </w:rPr>
              <w:t>D.  Submission and Opening of Bids</w:t>
            </w:r>
          </w:p>
        </w:tc>
      </w:tr>
      <w:tr w:rsidR="00032D79" w:rsidRPr="0049218D" w14:paraId="323A6E59" w14:textId="77777777">
        <w:tblPrEx>
          <w:tblBorders>
            <w:insideH w:val="single" w:sz="8" w:space="0" w:color="000000"/>
          </w:tblBorders>
          <w:tblCellMar>
            <w:top w:w="0" w:type="dxa"/>
            <w:bottom w:w="0" w:type="dxa"/>
          </w:tblCellMar>
        </w:tblPrEx>
        <w:tc>
          <w:tcPr>
            <w:tcW w:w="1620" w:type="dxa"/>
          </w:tcPr>
          <w:p w14:paraId="26ADB3AB" w14:textId="77777777" w:rsidR="00032D79" w:rsidRPr="0049218D" w:rsidRDefault="00032D79">
            <w:pPr>
              <w:tabs>
                <w:tab w:val="right" w:pos="7434"/>
              </w:tabs>
              <w:spacing w:before="60" w:after="60"/>
              <w:rPr>
                <w:b/>
              </w:rPr>
            </w:pPr>
            <w:r w:rsidRPr="0049218D">
              <w:rPr>
                <w:b/>
              </w:rPr>
              <w:t>ITB 2</w:t>
            </w:r>
            <w:r>
              <w:rPr>
                <w:b/>
              </w:rPr>
              <w:t>3</w:t>
            </w:r>
            <w:r w:rsidRPr="0049218D">
              <w:rPr>
                <w:b/>
              </w:rPr>
              <w:t xml:space="preserve">.1 </w:t>
            </w:r>
          </w:p>
        </w:tc>
        <w:tc>
          <w:tcPr>
            <w:tcW w:w="7470" w:type="dxa"/>
          </w:tcPr>
          <w:p w14:paraId="70D26EC0" w14:textId="77777777" w:rsidR="00032D79" w:rsidRPr="0049218D" w:rsidRDefault="00032D79">
            <w:pPr>
              <w:tabs>
                <w:tab w:val="right" w:pos="7254"/>
              </w:tabs>
              <w:spacing w:before="60" w:after="60"/>
            </w:pPr>
            <w:r w:rsidRPr="0049218D">
              <w:t xml:space="preserve">For </w:t>
            </w:r>
            <w:r w:rsidRPr="0049218D">
              <w:rPr>
                <w:b/>
                <w:u w:val="single"/>
              </w:rPr>
              <w:t>bid submission purposes</w:t>
            </w:r>
            <w:r w:rsidRPr="0049218D">
              <w:rPr>
                <w:u w:val="single"/>
              </w:rPr>
              <w:t xml:space="preserve"> </w:t>
            </w:r>
            <w:r w:rsidRPr="0049218D">
              <w:t xml:space="preserve">only, the </w:t>
            </w:r>
            <w:r w:rsidRPr="00F30FF4">
              <w:t>Employer</w:t>
            </w:r>
            <w:r w:rsidRPr="0049218D">
              <w:t>’s address is :</w:t>
            </w:r>
          </w:p>
          <w:p w14:paraId="53EFAE77" w14:textId="77777777" w:rsidR="00032D79" w:rsidRPr="0049218D" w:rsidRDefault="00032D79">
            <w:pPr>
              <w:tabs>
                <w:tab w:val="right" w:pos="7254"/>
              </w:tabs>
            </w:pPr>
            <w:r w:rsidRPr="0049218D">
              <w:t xml:space="preserve">Attention: </w:t>
            </w:r>
            <w:r w:rsidRPr="0049218D">
              <w:rPr>
                <w:u w:val="single"/>
              </w:rPr>
              <w:tab/>
            </w:r>
          </w:p>
          <w:p w14:paraId="2D04E8AB" w14:textId="77777777" w:rsidR="00032D79" w:rsidRPr="0049218D" w:rsidRDefault="00032D79">
            <w:pPr>
              <w:tabs>
                <w:tab w:val="right" w:pos="7254"/>
              </w:tabs>
            </w:pPr>
            <w:r w:rsidRPr="0049218D">
              <w:t xml:space="preserve">Street Address: </w:t>
            </w:r>
            <w:r w:rsidRPr="0049218D">
              <w:rPr>
                <w:u w:val="single"/>
              </w:rPr>
              <w:tab/>
            </w:r>
          </w:p>
          <w:p w14:paraId="305EAF01" w14:textId="77777777" w:rsidR="00032D79" w:rsidRPr="0049218D" w:rsidRDefault="00032D79">
            <w:pPr>
              <w:tabs>
                <w:tab w:val="right" w:pos="7254"/>
              </w:tabs>
            </w:pPr>
            <w:r w:rsidRPr="0049218D">
              <w:t xml:space="preserve">Floor/Room number: </w:t>
            </w:r>
            <w:r w:rsidRPr="0049218D">
              <w:rPr>
                <w:u w:val="single"/>
              </w:rPr>
              <w:tab/>
            </w:r>
          </w:p>
          <w:p w14:paraId="3B6C8CC2" w14:textId="77777777" w:rsidR="00032D79" w:rsidRPr="0049218D" w:rsidRDefault="00032D79">
            <w:pPr>
              <w:tabs>
                <w:tab w:val="right" w:pos="7254"/>
              </w:tabs>
            </w:pPr>
            <w:r w:rsidRPr="0049218D">
              <w:t xml:space="preserve">City: </w:t>
            </w:r>
            <w:r w:rsidRPr="0049218D">
              <w:rPr>
                <w:u w:val="single"/>
              </w:rPr>
              <w:tab/>
            </w:r>
          </w:p>
          <w:p w14:paraId="4E60CEAF" w14:textId="77777777" w:rsidR="00032D79" w:rsidRPr="0049218D" w:rsidRDefault="00032D79">
            <w:pPr>
              <w:tabs>
                <w:tab w:val="right" w:pos="7254"/>
              </w:tabs>
              <w:rPr>
                <w:i/>
              </w:rPr>
            </w:pPr>
            <w:r w:rsidRPr="0049218D">
              <w:t>ZIP</w:t>
            </w:r>
            <w:r w:rsidR="003C2090">
              <w:t>/Postal</w:t>
            </w:r>
            <w:r w:rsidRPr="0049218D">
              <w:t xml:space="preserve"> Code: </w:t>
            </w:r>
            <w:r w:rsidRPr="0049218D">
              <w:rPr>
                <w:u w:val="single"/>
              </w:rPr>
              <w:tab/>
            </w:r>
          </w:p>
          <w:p w14:paraId="72E5F21A" w14:textId="77777777" w:rsidR="00032D79" w:rsidRPr="0049218D" w:rsidRDefault="00032D79">
            <w:pPr>
              <w:tabs>
                <w:tab w:val="right" w:pos="7254"/>
              </w:tabs>
              <w:spacing w:before="60" w:after="60"/>
              <w:rPr>
                <w:i/>
              </w:rPr>
            </w:pPr>
            <w:r w:rsidRPr="0049218D">
              <w:t xml:space="preserve">Country: </w:t>
            </w:r>
            <w:r w:rsidRPr="0049218D">
              <w:rPr>
                <w:u w:val="single"/>
              </w:rPr>
              <w:tab/>
            </w:r>
          </w:p>
          <w:p w14:paraId="7A85CA2D" w14:textId="77777777" w:rsidR="00032D79" w:rsidRPr="0049218D" w:rsidRDefault="00032D79">
            <w:pPr>
              <w:tabs>
                <w:tab w:val="right" w:pos="7254"/>
              </w:tabs>
              <w:spacing w:before="60" w:after="60"/>
              <w:rPr>
                <w:b/>
              </w:rPr>
            </w:pPr>
            <w:r w:rsidRPr="0049218D">
              <w:rPr>
                <w:b/>
              </w:rPr>
              <w:t>The deadline for bid submission is:</w:t>
            </w:r>
          </w:p>
          <w:p w14:paraId="79AA0E90" w14:textId="77777777" w:rsidR="00032D79" w:rsidRPr="0049218D" w:rsidRDefault="00032D79">
            <w:pPr>
              <w:tabs>
                <w:tab w:val="right" w:pos="7254"/>
              </w:tabs>
            </w:pPr>
            <w:r w:rsidRPr="0049218D">
              <w:t xml:space="preserve">Date: </w:t>
            </w:r>
            <w:r w:rsidRPr="0049218D">
              <w:rPr>
                <w:u w:val="single"/>
              </w:rPr>
              <w:tab/>
            </w:r>
          </w:p>
          <w:p w14:paraId="0BFDB203" w14:textId="77777777" w:rsidR="00032D79" w:rsidRDefault="00032D79">
            <w:pPr>
              <w:tabs>
                <w:tab w:val="right" w:pos="7254"/>
              </w:tabs>
              <w:spacing w:before="60" w:after="60"/>
              <w:rPr>
                <w:u w:val="single"/>
              </w:rPr>
            </w:pPr>
            <w:r w:rsidRPr="0049218D">
              <w:t xml:space="preserve">Time: </w:t>
            </w:r>
            <w:r w:rsidRPr="0049218D">
              <w:rPr>
                <w:u w:val="single"/>
              </w:rPr>
              <w:tab/>
            </w:r>
          </w:p>
          <w:p w14:paraId="1EA2CEC5" w14:textId="77777777" w:rsidR="006607A1" w:rsidRPr="00D20367" w:rsidRDefault="006607A1" w:rsidP="006607A1">
            <w:pPr>
              <w:suppressAutoHyphens/>
              <w:spacing w:after="200"/>
            </w:pPr>
            <w:r>
              <w:t>Bidders</w:t>
            </w:r>
            <w:r w:rsidRPr="00443250">
              <w:rPr>
                <w:i/>
                <w:iCs/>
              </w:rPr>
              <w:t xml:space="preserve"> [</w:t>
            </w:r>
            <w:r>
              <w:rPr>
                <w:i/>
                <w:iCs/>
              </w:rPr>
              <w:t xml:space="preserve">shall/shall not] </w:t>
            </w:r>
            <w:r w:rsidRPr="00D20367">
              <w:t>have the option of submitting their bids electronically.</w:t>
            </w:r>
          </w:p>
          <w:p w14:paraId="66E31F73" w14:textId="77777777" w:rsidR="006607A1" w:rsidRPr="0049218D" w:rsidRDefault="006607A1" w:rsidP="006607A1">
            <w:pPr>
              <w:tabs>
                <w:tab w:val="right" w:pos="7254"/>
              </w:tabs>
              <w:spacing w:before="60" w:after="60"/>
            </w:pPr>
            <w:r w:rsidRPr="00D20367">
              <w:t xml:space="preserve">If bidders have the option of submitting their bids electronically, the electronic bidding submission procedures shall be: </w:t>
            </w:r>
            <w:r>
              <w:rPr>
                <w:i/>
                <w:iCs/>
              </w:rPr>
              <w:t>____________________________________________________________</w:t>
            </w:r>
          </w:p>
        </w:tc>
      </w:tr>
      <w:tr w:rsidR="00032D79" w:rsidRPr="0049218D" w14:paraId="4BED741D" w14:textId="77777777">
        <w:tblPrEx>
          <w:tblBorders>
            <w:insideH w:val="single" w:sz="8" w:space="0" w:color="000000"/>
          </w:tblBorders>
          <w:tblCellMar>
            <w:top w:w="0" w:type="dxa"/>
            <w:bottom w:w="0" w:type="dxa"/>
          </w:tblCellMar>
        </w:tblPrEx>
        <w:tc>
          <w:tcPr>
            <w:tcW w:w="1620" w:type="dxa"/>
          </w:tcPr>
          <w:p w14:paraId="06A81192" w14:textId="77777777" w:rsidR="00032D79" w:rsidRPr="0049218D" w:rsidRDefault="00032D79">
            <w:pPr>
              <w:tabs>
                <w:tab w:val="right" w:pos="7434"/>
              </w:tabs>
              <w:spacing w:before="60" w:after="60"/>
              <w:rPr>
                <w:b/>
              </w:rPr>
            </w:pPr>
            <w:r w:rsidRPr="0049218D">
              <w:rPr>
                <w:b/>
              </w:rPr>
              <w:t>ITB 2</w:t>
            </w:r>
            <w:r>
              <w:rPr>
                <w:b/>
              </w:rPr>
              <w:t>6</w:t>
            </w:r>
            <w:r w:rsidRPr="0049218D">
              <w:rPr>
                <w:b/>
              </w:rPr>
              <w:t>.1</w:t>
            </w:r>
          </w:p>
        </w:tc>
        <w:tc>
          <w:tcPr>
            <w:tcW w:w="7470" w:type="dxa"/>
          </w:tcPr>
          <w:p w14:paraId="78B6BB38" w14:textId="77777777" w:rsidR="00032D79" w:rsidRPr="0049218D" w:rsidRDefault="00032D79">
            <w:pPr>
              <w:tabs>
                <w:tab w:val="right" w:pos="7254"/>
              </w:tabs>
              <w:spacing w:before="60" w:after="60"/>
            </w:pPr>
            <w:r w:rsidRPr="0049218D">
              <w:t>The bid opening shall take place at:</w:t>
            </w:r>
          </w:p>
          <w:p w14:paraId="1539417E" w14:textId="77777777" w:rsidR="00032D79" w:rsidRPr="0049218D" w:rsidRDefault="00032D79">
            <w:pPr>
              <w:tabs>
                <w:tab w:val="right" w:pos="7254"/>
              </w:tabs>
            </w:pPr>
            <w:r w:rsidRPr="0049218D">
              <w:t xml:space="preserve">Street Address: </w:t>
            </w:r>
            <w:r w:rsidRPr="0049218D">
              <w:rPr>
                <w:u w:val="single"/>
              </w:rPr>
              <w:tab/>
            </w:r>
          </w:p>
          <w:p w14:paraId="509232D9" w14:textId="77777777" w:rsidR="00032D79" w:rsidRPr="0049218D" w:rsidRDefault="00032D79">
            <w:pPr>
              <w:tabs>
                <w:tab w:val="right" w:pos="7254"/>
              </w:tabs>
            </w:pPr>
            <w:r w:rsidRPr="0049218D">
              <w:t xml:space="preserve">Floor/Room number: </w:t>
            </w:r>
            <w:r w:rsidRPr="0049218D">
              <w:rPr>
                <w:u w:val="single"/>
              </w:rPr>
              <w:tab/>
            </w:r>
          </w:p>
          <w:p w14:paraId="13B591E4" w14:textId="77777777" w:rsidR="00032D79" w:rsidRPr="0049218D" w:rsidRDefault="00032D79">
            <w:pPr>
              <w:tabs>
                <w:tab w:val="right" w:pos="7254"/>
              </w:tabs>
            </w:pPr>
            <w:r w:rsidRPr="0049218D">
              <w:lastRenderedPageBreak/>
              <w:t xml:space="preserve">City : </w:t>
            </w:r>
            <w:r w:rsidRPr="0049218D">
              <w:rPr>
                <w:u w:val="single"/>
              </w:rPr>
              <w:tab/>
            </w:r>
          </w:p>
          <w:p w14:paraId="37AA9040" w14:textId="77777777" w:rsidR="00032D79" w:rsidRPr="0049218D" w:rsidRDefault="00032D79">
            <w:pPr>
              <w:tabs>
                <w:tab w:val="right" w:pos="7254"/>
              </w:tabs>
            </w:pPr>
            <w:r w:rsidRPr="0049218D">
              <w:t>Country:</w:t>
            </w:r>
            <w:r w:rsidRPr="0049218D">
              <w:rPr>
                <w:u w:val="single"/>
              </w:rPr>
              <w:tab/>
            </w:r>
            <w:r w:rsidRPr="0049218D">
              <w:tab/>
            </w:r>
          </w:p>
          <w:p w14:paraId="256CB879" w14:textId="77777777" w:rsidR="00032D79" w:rsidRPr="0049218D" w:rsidRDefault="00032D79">
            <w:pPr>
              <w:tabs>
                <w:tab w:val="right" w:pos="7254"/>
              </w:tabs>
            </w:pPr>
            <w:r w:rsidRPr="0049218D">
              <w:t xml:space="preserve">Date: </w:t>
            </w:r>
            <w:r w:rsidRPr="0049218D">
              <w:rPr>
                <w:u w:val="single"/>
              </w:rPr>
              <w:tab/>
            </w:r>
          </w:p>
          <w:p w14:paraId="56EDCFE6" w14:textId="77777777" w:rsidR="00032D79" w:rsidRDefault="00032D79">
            <w:pPr>
              <w:tabs>
                <w:tab w:val="right" w:pos="7254"/>
              </w:tabs>
              <w:spacing w:before="60" w:after="60"/>
              <w:rPr>
                <w:u w:val="single"/>
              </w:rPr>
            </w:pPr>
            <w:r w:rsidRPr="0049218D">
              <w:t xml:space="preserve">Time: </w:t>
            </w:r>
            <w:r w:rsidRPr="0049218D">
              <w:rPr>
                <w:u w:val="single"/>
              </w:rPr>
              <w:tab/>
            </w:r>
          </w:p>
          <w:p w14:paraId="7C4D9181" w14:textId="77777777" w:rsidR="006607A1" w:rsidRDefault="006607A1" w:rsidP="006607A1">
            <w:pPr>
              <w:tabs>
                <w:tab w:val="right" w:pos="7254"/>
              </w:tabs>
              <w:spacing w:before="60" w:after="60"/>
              <w:rPr>
                <w:i/>
                <w:iCs/>
              </w:rPr>
            </w:pPr>
            <w:r w:rsidRPr="00D20367">
              <w:t>If bidders have the option of submitting their bids electronically, the e</w:t>
            </w:r>
            <w:r>
              <w:t>lectronic bid opening procedure</w:t>
            </w:r>
            <w:r w:rsidRPr="00D20367">
              <w:t xml:space="preserve"> shall be: </w:t>
            </w:r>
            <w:r>
              <w:rPr>
                <w:i/>
                <w:iCs/>
              </w:rPr>
              <w:t>_________________________</w:t>
            </w:r>
          </w:p>
          <w:p w14:paraId="46D3F1BB" w14:textId="77777777" w:rsidR="006607A1" w:rsidRPr="0049218D" w:rsidRDefault="006607A1" w:rsidP="006607A1">
            <w:pPr>
              <w:tabs>
                <w:tab w:val="right" w:pos="7254"/>
              </w:tabs>
              <w:spacing w:before="60" w:after="60"/>
            </w:pPr>
            <w:r>
              <w:rPr>
                <w:iCs/>
              </w:rPr>
              <w:t>No minimum number of b</w:t>
            </w:r>
            <w:r w:rsidRPr="00796694">
              <w:rPr>
                <w:iCs/>
              </w:rPr>
              <w:t xml:space="preserve">ids is </w:t>
            </w:r>
            <w:r>
              <w:rPr>
                <w:iCs/>
              </w:rPr>
              <w:t>required in order to proceed to b</w:t>
            </w:r>
            <w:r w:rsidRPr="00796694">
              <w:rPr>
                <w:iCs/>
              </w:rPr>
              <w:t>id opening</w:t>
            </w:r>
            <w:r>
              <w:rPr>
                <w:iCs/>
              </w:rPr>
              <w:t>.</w:t>
            </w:r>
          </w:p>
        </w:tc>
      </w:tr>
      <w:tr w:rsidR="00032D79" w:rsidRPr="0049218D" w14:paraId="793BAB9E" w14:textId="77777777">
        <w:tblPrEx>
          <w:tblBorders>
            <w:insideH w:val="single" w:sz="8" w:space="0" w:color="000000"/>
          </w:tblBorders>
          <w:tblCellMar>
            <w:top w:w="0" w:type="dxa"/>
            <w:bottom w:w="0" w:type="dxa"/>
          </w:tblCellMar>
        </w:tblPrEx>
        <w:tc>
          <w:tcPr>
            <w:tcW w:w="9090" w:type="dxa"/>
            <w:gridSpan w:val="2"/>
          </w:tcPr>
          <w:p w14:paraId="6F8C6CED" w14:textId="77777777" w:rsidR="00032D79" w:rsidRPr="0049218D" w:rsidRDefault="00032D79" w:rsidP="008962F4">
            <w:pPr>
              <w:keepNext/>
              <w:keepLines/>
              <w:tabs>
                <w:tab w:val="right" w:pos="7434"/>
              </w:tabs>
              <w:spacing w:before="120" w:after="200"/>
              <w:jc w:val="center"/>
              <w:rPr>
                <w:b/>
                <w:sz w:val="28"/>
              </w:rPr>
            </w:pPr>
            <w:r w:rsidRPr="0049218D">
              <w:rPr>
                <w:b/>
                <w:sz w:val="28"/>
              </w:rPr>
              <w:lastRenderedPageBreak/>
              <w:t>E.  Evaluation, and Comparison of Bids</w:t>
            </w:r>
          </w:p>
        </w:tc>
      </w:tr>
      <w:tr w:rsidR="00032D79" w:rsidRPr="0049218D" w14:paraId="7C1A0E77" w14:textId="77777777" w:rsidTr="00C23135">
        <w:tblPrEx>
          <w:tblBorders>
            <w:insideH w:val="single" w:sz="8" w:space="0" w:color="000000"/>
          </w:tblBorders>
          <w:tblCellMar>
            <w:top w:w="0" w:type="dxa"/>
            <w:bottom w:w="0" w:type="dxa"/>
          </w:tblCellMar>
        </w:tblPrEx>
        <w:tc>
          <w:tcPr>
            <w:tcW w:w="1620" w:type="dxa"/>
            <w:tcBorders>
              <w:bottom w:val="single" w:sz="12" w:space="0" w:color="000000"/>
            </w:tcBorders>
          </w:tcPr>
          <w:p w14:paraId="0133BF6B" w14:textId="77777777" w:rsidR="00032D79" w:rsidRPr="0049218D" w:rsidRDefault="00032D79">
            <w:pPr>
              <w:tabs>
                <w:tab w:val="right" w:pos="7434"/>
              </w:tabs>
              <w:spacing w:before="60" w:after="60"/>
              <w:rPr>
                <w:b/>
              </w:rPr>
            </w:pPr>
            <w:r w:rsidRPr="0049218D">
              <w:rPr>
                <w:b/>
              </w:rPr>
              <w:t>ITB 3</w:t>
            </w:r>
            <w:r>
              <w:rPr>
                <w:b/>
              </w:rPr>
              <w:t>3</w:t>
            </w:r>
            <w:r w:rsidRPr="0049218D">
              <w:rPr>
                <w:b/>
              </w:rPr>
              <w:t>.1</w:t>
            </w:r>
          </w:p>
          <w:p w14:paraId="39431874" w14:textId="77777777" w:rsidR="00032D79" w:rsidRPr="0049218D" w:rsidRDefault="00032D79">
            <w:pPr>
              <w:tabs>
                <w:tab w:val="right" w:pos="7434"/>
              </w:tabs>
              <w:spacing w:before="60" w:after="60"/>
              <w:rPr>
                <w:b/>
                <w:i/>
              </w:rPr>
            </w:pPr>
          </w:p>
          <w:p w14:paraId="5E0DF6E7" w14:textId="77777777" w:rsidR="00032D79" w:rsidRPr="0049218D" w:rsidRDefault="00032D79">
            <w:pPr>
              <w:tabs>
                <w:tab w:val="right" w:pos="7434"/>
              </w:tabs>
              <w:spacing w:before="60" w:after="60"/>
              <w:rPr>
                <w:b/>
                <w:i/>
              </w:rPr>
            </w:pPr>
          </w:p>
        </w:tc>
        <w:tc>
          <w:tcPr>
            <w:tcW w:w="7470" w:type="dxa"/>
            <w:tcBorders>
              <w:bottom w:val="single" w:sz="12" w:space="0" w:color="000000"/>
            </w:tcBorders>
          </w:tcPr>
          <w:p w14:paraId="58C5DC46" w14:textId="77777777" w:rsidR="00032D79" w:rsidRPr="0049218D" w:rsidRDefault="00032D79">
            <w:pPr>
              <w:tabs>
                <w:tab w:val="right" w:pos="7254"/>
              </w:tabs>
              <w:spacing w:before="60" w:after="60"/>
            </w:pPr>
            <w:r w:rsidRPr="0049218D">
              <w:t>The currency(ies) of the Bid shall be converted into a single currency as follows: _____________________________________________________</w:t>
            </w:r>
          </w:p>
          <w:p w14:paraId="39A059E6" w14:textId="77777777" w:rsidR="00032D79" w:rsidRPr="0049218D" w:rsidRDefault="00032D79">
            <w:pPr>
              <w:tabs>
                <w:tab w:val="right" w:pos="7254"/>
              </w:tabs>
              <w:spacing w:before="60" w:after="60"/>
            </w:pPr>
            <w:r w:rsidRPr="0049218D">
              <w:t xml:space="preserve">The currency that shall be used for bid evaluation and comparison purposes to convert all bid prices expressed in various currencies into a single currency is: </w:t>
            </w:r>
            <w:r w:rsidR="00FA4FDB" w:rsidRPr="00BC5FE0">
              <w:rPr>
                <w:i/>
              </w:rPr>
              <w:t>[insert name of currency, generally the local currency]</w:t>
            </w:r>
          </w:p>
          <w:p w14:paraId="57A598AE" w14:textId="77777777" w:rsidR="00032D79" w:rsidRPr="0049218D" w:rsidRDefault="00032D79">
            <w:pPr>
              <w:tabs>
                <w:tab w:val="right" w:pos="7254"/>
              </w:tabs>
              <w:spacing w:before="60" w:after="60"/>
            </w:pPr>
            <w:r w:rsidRPr="0049218D">
              <w:t xml:space="preserve">The source of exchange rate shall be: </w:t>
            </w:r>
            <w:r w:rsidR="00FA4FDB">
              <w:t>[</w:t>
            </w:r>
            <w:r w:rsidR="00FA4FDB" w:rsidRPr="0079015E">
              <w:rPr>
                <w:i/>
              </w:rPr>
              <w:t xml:space="preserve">Insert name of </w:t>
            </w:r>
            <w:r w:rsidR="00FA4FDB" w:rsidRPr="0079015E">
              <w:rPr>
                <w:i/>
                <w:iCs/>
              </w:rPr>
              <w:t>the source of exchange rates (e.g.,</w:t>
            </w:r>
            <w:r w:rsidR="00FA4FDB" w:rsidRPr="0079015E">
              <w:rPr>
                <w:i/>
              </w:rPr>
              <w:t xml:space="preserve"> the Central</w:t>
            </w:r>
            <w:r w:rsidR="00FA4FDB">
              <w:rPr>
                <w:i/>
              </w:rPr>
              <w:t xml:space="preserve"> Bank in the Employer’s Country)</w:t>
            </w:r>
            <w:r w:rsidR="00FA4FDB" w:rsidRPr="0079015E">
              <w:rPr>
                <w:i/>
              </w:rPr>
              <w:t>]</w:t>
            </w:r>
          </w:p>
          <w:p w14:paraId="06DF3A09" w14:textId="77777777" w:rsidR="00032D79" w:rsidRDefault="00032D79">
            <w:pPr>
              <w:tabs>
                <w:tab w:val="right" w:pos="7254"/>
              </w:tabs>
              <w:spacing w:before="60" w:after="60"/>
              <w:rPr>
                <w:u w:val="single"/>
              </w:rPr>
            </w:pPr>
            <w:r w:rsidRPr="0049218D">
              <w:t xml:space="preserve">The date for the exchange rate shall be: </w:t>
            </w:r>
            <w:r w:rsidRPr="0049218D">
              <w:rPr>
                <w:u w:val="single"/>
              </w:rPr>
              <w:tab/>
            </w:r>
          </w:p>
          <w:p w14:paraId="3CC2112F" w14:textId="77777777" w:rsidR="00FA4FDB" w:rsidRPr="0049218D" w:rsidRDefault="00FA4FDB" w:rsidP="00FA4FDB">
            <w:pPr>
              <w:tabs>
                <w:tab w:val="right" w:pos="7254"/>
              </w:tabs>
              <w:spacing w:before="60" w:after="60"/>
            </w:pPr>
            <w:r w:rsidRPr="00747918">
              <w:t>The Employer will convert the amounts in various currencies in which the Bid Price,</w:t>
            </w:r>
            <w:r>
              <w:t xml:space="preserve"> corrected pursuant to Clause 32</w:t>
            </w:r>
            <w:r w:rsidRPr="00747918">
              <w:t xml:space="preserve">, is payable to </w:t>
            </w:r>
            <w:r w:rsidRPr="00747918">
              <w:rPr>
                <w:spacing w:val="-4"/>
              </w:rPr>
              <w:t xml:space="preserve">the </w:t>
            </w:r>
            <w:r w:rsidRPr="00747918">
              <w:t>single currency identified above at the selling rates established for similar transactions by the authority specified and on the date stipulated above.</w:t>
            </w:r>
          </w:p>
        </w:tc>
      </w:tr>
    </w:tbl>
    <w:p w14:paraId="0EA9D5A2" w14:textId="77777777" w:rsidR="005F33A7" w:rsidRPr="0049218D" w:rsidRDefault="005F33A7">
      <w:pPr>
        <w:pStyle w:val="Pieddepage"/>
      </w:pPr>
    </w:p>
    <w:p w14:paraId="247558A2" w14:textId="77777777" w:rsidR="005F33A7" w:rsidRPr="0049218D" w:rsidRDefault="005F33A7">
      <w:pPr>
        <w:pStyle w:val="Pieddepage"/>
      </w:pPr>
    </w:p>
    <w:p w14:paraId="44D5FBD8" w14:textId="77777777" w:rsidR="005F33A7" w:rsidRPr="0049218D" w:rsidRDefault="005F33A7">
      <w:pPr>
        <w:pStyle w:val="Pieddepage"/>
      </w:pPr>
    </w:p>
    <w:p w14:paraId="602B61C3" w14:textId="77777777" w:rsidR="005F33A7" w:rsidRPr="0049218D" w:rsidRDefault="005F33A7">
      <w:pPr>
        <w:pStyle w:val="Pieddepage"/>
        <w:sectPr w:rsidR="005F33A7" w:rsidRPr="0049218D" w:rsidSect="00881F90">
          <w:headerReference w:type="even" r:id="rId30"/>
          <w:headerReference w:type="default" r:id="rId31"/>
          <w:headerReference w:type="first" r:id="rId32"/>
          <w:pgSz w:w="12240" w:h="15840" w:code="1"/>
          <w:pgMar w:top="1440" w:right="1440" w:bottom="1440" w:left="1797"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5F33A7" w:rsidRPr="0049218D" w14:paraId="21C460FF" w14:textId="77777777">
        <w:tblPrEx>
          <w:tblCellMar>
            <w:top w:w="0" w:type="dxa"/>
            <w:bottom w:w="0" w:type="dxa"/>
          </w:tblCellMar>
        </w:tblPrEx>
        <w:trPr>
          <w:cantSplit/>
          <w:trHeight w:val="1260"/>
        </w:trPr>
        <w:tc>
          <w:tcPr>
            <w:tcW w:w="9090" w:type="dxa"/>
            <w:tcBorders>
              <w:top w:val="nil"/>
            </w:tcBorders>
            <w:vAlign w:val="center"/>
          </w:tcPr>
          <w:p w14:paraId="7B525CF0" w14:textId="77777777" w:rsidR="005F33A7" w:rsidRPr="0049218D" w:rsidRDefault="005F33A7" w:rsidP="007D3D5A">
            <w:pPr>
              <w:pStyle w:val="SECTION"/>
              <w:rPr>
                <w:sz w:val="28"/>
              </w:rPr>
            </w:pPr>
            <w:bookmarkStart w:id="455" w:name="_Toc438266925"/>
            <w:bookmarkStart w:id="456" w:name="_Toc438267899"/>
            <w:bookmarkStart w:id="457" w:name="_Toc438366666"/>
            <w:bookmarkStart w:id="458" w:name="_Toc41971240"/>
            <w:bookmarkStart w:id="459" w:name="_Toc125954060"/>
            <w:bookmarkStart w:id="460" w:name="_Toc197840916"/>
            <w:bookmarkStart w:id="461" w:name="_Toc477963113"/>
            <w:r w:rsidRPr="0049218D">
              <w:lastRenderedPageBreak/>
              <w:t xml:space="preserve">Section III.  </w:t>
            </w:r>
            <w:r w:rsidRPr="00F72730">
              <w:t xml:space="preserve">Evaluation and </w:t>
            </w:r>
            <w:r w:rsidR="000D6131" w:rsidRPr="00F72730">
              <w:t>Qualification</w:t>
            </w:r>
            <w:r w:rsidRPr="00F72730">
              <w:t xml:space="preserve"> Criteria</w:t>
            </w:r>
            <w:bookmarkStart w:id="462" w:name="_Toc41971241"/>
            <w:bookmarkEnd w:id="455"/>
            <w:bookmarkEnd w:id="456"/>
            <w:bookmarkEnd w:id="457"/>
            <w:bookmarkEnd w:id="458"/>
            <w:r w:rsidR="008962F4" w:rsidRPr="00F72730">
              <w:br/>
            </w:r>
            <w:r w:rsidRPr="00F72730">
              <w:t xml:space="preserve">(Following </w:t>
            </w:r>
            <w:r w:rsidR="002A16B0" w:rsidRPr="00F72730">
              <w:t>Prequalification</w:t>
            </w:r>
            <w:r w:rsidRPr="00F72730">
              <w:t>)</w:t>
            </w:r>
            <w:bookmarkEnd w:id="459"/>
            <w:bookmarkEnd w:id="460"/>
            <w:bookmarkEnd w:id="461"/>
            <w:bookmarkEnd w:id="462"/>
          </w:p>
        </w:tc>
      </w:tr>
    </w:tbl>
    <w:p w14:paraId="05C9C938" w14:textId="77777777" w:rsidR="005F33A7" w:rsidRPr="0049218D" w:rsidRDefault="005F33A7">
      <w:pPr>
        <w:pStyle w:val="Sous-titre"/>
        <w:jc w:val="both"/>
        <w:rPr>
          <w:b w:val="0"/>
          <w:sz w:val="24"/>
        </w:rPr>
      </w:pPr>
      <w:bookmarkStart w:id="463" w:name="_Toc503874227"/>
      <w:bookmarkStart w:id="464" w:name="_Toc4390859"/>
      <w:bookmarkStart w:id="465" w:name="_Toc4405764"/>
    </w:p>
    <w:p w14:paraId="29390DC3" w14:textId="77777777" w:rsidR="005F33A7" w:rsidRPr="0049218D" w:rsidRDefault="005F33A7" w:rsidP="00A10A4D">
      <w:pPr>
        <w:pStyle w:val="Corpsdetexte"/>
        <w:spacing w:after="120"/>
      </w:pPr>
      <w:r w:rsidRPr="0049218D">
        <w:t xml:space="preserve">This Section contains all the criteria that the </w:t>
      </w:r>
      <w:r w:rsidR="00F30FF4" w:rsidRPr="00F30FF4">
        <w:t>Employer</w:t>
      </w:r>
      <w:r w:rsidRPr="0049218D">
        <w:t xml:space="preserve"> shall use to evaluate bids and qualify Bidders.  </w:t>
      </w:r>
      <w:r w:rsidRPr="00984D2E">
        <w:t xml:space="preserve">In accordance with ITB </w:t>
      </w:r>
      <w:r w:rsidR="005A4E27" w:rsidRPr="00984D2E">
        <w:t>3</w:t>
      </w:r>
      <w:r w:rsidR="005A4E27">
        <w:t>5</w:t>
      </w:r>
      <w:r w:rsidR="005A4E27" w:rsidRPr="00984D2E">
        <w:t xml:space="preserve"> </w:t>
      </w:r>
      <w:r w:rsidRPr="00984D2E">
        <w:t xml:space="preserve">and ITB </w:t>
      </w:r>
      <w:r w:rsidR="005A4E27" w:rsidRPr="00984D2E">
        <w:t>3</w:t>
      </w:r>
      <w:r w:rsidR="005A4E27">
        <w:t>7</w:t>
      </w:r>
      <w:r w:rsidRPr="00984D2E">
        <w:t>, no other factors, methods or criteria shall be used.</w:t>
      </w:r>
      <w:r w:rsidRPr="0049218D">
        <w:t xml:space="preserve"> The Bidder shall provide all the information requested in the forms included in Section IV, Bidding Forms.</w:t>
      </w:r>
      <w:bookmarkEnd w:id="463"/>
      <w:bookmarkEnd w:id="464"/>
      <w:bookmarkEnd w:id="465"/>
    </w:p>
    <w:p w14:paraId="0CD1AFF5" w14:textId="77777777" w:rsidR="00A10A4D" w:rsidRDefault="00A10A4D" w:rsidP="00A10A4D">
      <w:pPr>
        <w:spacing w:after="160"/>
        <w:rPr>
          <w:rFonts w:cs="Arial"/>
          <w:b/>
          <w:bCs/>
          <w:iCs/>
          <w:spacing w:val="-2"/>
          <w:sz w:val="28"/>
          <w:szCs w:val="28"/>
        </w:rPr>
      </w:pPr>
      <w:r>
        <w:rPr>
          <w:spacing w:val="-2"/>
        </w:rPr>
        <w:t>Wherever a Bidder is required to state a monetary amount, Bidders should indicate the USD equivalent using the rate of exchange determined as follows:</w:t>
      </w:r>
    </w:p>
    <w:p w14:paraId="635813BB" w14:textId="77777777" w:rsidR="00A10A4D" w:rsidRDefault="00A10A4D" w:rsidP="00A10A4D">
      <w:pPr>
        <w:spacing w:after="160"/>
        <w:ind w:left="612"/>
        <w:rPr>
          <w:rFonts w:cs="Arial"/>
          <w:b/>
          <w:bCs/>
          <w:iCs/>
          <w:spacing w:val="-2"/>
          <w:sz w:val="28"/>
          <w:szCs w:val="28"/>
        </w:rPr>
      </w:pPr>
      <w:r>
        <w:rPr>
          <w:spacing w:val="-2"/>
        </w:rPr>
        <w:t xml:space="preserve">-For construction turnover or financial data required for each year - Exchange rate </w:t>
      </w:r>
      <w:r w:rsidRPr="00402EF4">
        <w:rPr>
          <w:spacing w:val="-2"/>
        </w:rPr>
        <w:t xml:space="preserve">prevailing on the last day of the </w:t>
      </w:r>
      <w:r>
        <w:rPr>
          <w:spacing w:val="-2"/>
        </w:rPr>
        <w:t xml:space="preserve">respective </w:t>
      </w:r>
      <w:r w:rsidRPr="00402EF4">
        <w:rPr>
          <w:spacing w:val="-2"/>
        </w:rPr>
        <w:t>calendar year</w:t>
      </w:r>
      <w:r>
        <w:rPr>
          <w:spacing w:val="-2"/>
        </w:rPr>
        <w:t>.</w:t>
      </w:r>
    </w:p>
    <w:p w14:paraId="44F9E2F2" w14:textId="77777777" w:rsidR="00A10A4D" w:rsidRDefault="00A10A4D" w:rsidP="00A10A4D">
      <w:pPr>
        <w:spacing w:after="160"/>
        <w:ind w:left="612"/>
        <w:rPr>
          <w:rFonts w:cs="Arial"/>
          <w:b/>
          <w:bCs/>
          <w:iCs/>
          <w:spacing w:val="-2"/>
          <w:sz w:val="28"/>
          <w:szCs w:val="28"/>
        </w:rPr>
      </w:pPr>
      <w:r>
        <w:rPr>
          <w:spacing w:val="-2"/>
        </w:rPr>
        <w:t>-Value of single contract - Exchange rate prevailing on the date of the contract.</w:t>
      </w:r>
    </w:p>
    <w:p w14:paraId="41843AFA" w14:textId="77777777" w:rsidR="005F33A7" w:rsidRPr="0049218D" w:rsidRDefault="00A10A4D" w:rsidP="00A10A4D">
      <w:pPr>
        <w:spacing w:after="160"/>
        <w:rPr>
          <w:b/>
        </w:rPr>
      </w:pPr>
      <w:r w:rsidRPr="00402EF4">
        <w:rPr>
          <w:spacing w:val="-2"/>
        </w:rPr>
        <w:t>Exc</w:t>
      </w:r>
      <w:r>
        <w:rPr>
          <w:spacing w:val="-2"/>
        </w:rPr>
        <w:t xml:space="preserve">hange rates shall be taken from the publicly available source identified in the </w:t>
      </w:r>
      <w:r w:rsidRPr="00ED3E0D">
        <w:rPr>
          <w:spacing w:val="-2"/>
        </w:rPr>
        <w:t xml:space="preserve">ITB </w:t>
      </w:r>
      <w:r w:rsidR="00464A8C">
        <w:rPr>
          <w:spacing w:val="-2"/>
        </w:rPr>
        <w:t>33.1</w:t>
      </w:r>
      <w:r>
        <w:rPr>
          <w:spacing w:val="-2"/>
        </w:rPr>
        <w:t>. Any error in determining the exchange rates in the Bid may be corrected by the Employer</w:t>
      </w:r>
      <w:r w:rsidR="0060591B">
        <w:rPr>
          <w:spacing w:val="-2"/>
        </w:rPr>
        <w:t>.</w:t>
      </w:r>
    </w:p>
    <w:p w14:paraId="08D7533A" w14:textId="77777777" w:rsidR="005F33A7" w:rsidRPr="003B7101" w:rsidRDefault="005F33A7">
      <w:pPr>
        <w:jc w:val="left"/>
        <w:rPr>
          <w:b/>
          <w:iCs/>
          <w:sz w:val="28"/>
        </w:rPr>
      </w:pPr>
      <w:r w:rsidRPr="0049218D">
        <w:rPr>
          <w:b/>
          <w:i/>
          <w:iCs/>
          <w:sz w:val="28"/>
        </w:rPr>
        <w:br w:type="page"/>
      </w:r>
      <w:r w:rsidRPr="003B7101">
        <w:rPr>
          <w:b/>
          <w:iCs/>
          <w:sz w:val="28"/>
        </w:rPr>
        <w:lastRenderedPageBreak/>
        <w:t xml:space="preserve">1. </w:t>
      </w:r>
      <w:r w:rsidRPr="003B7101">
        <w:rPr>
          <w:b/>
          <w:iCs/>
          <w:sz w:val="28"/>
        </w:rPr>
        <w:tab/>
        <w:t>Evaluation</w:t>
      </w:r>
    </w:p>
    <w:p w14:paraId="47A099B5" w14:textId="77777777" w:rsidR="005F33A7" w:rsidRPr="0049218D" w:rsidRDefault="005F33A7">
      <w:pPr>
        <w:jc w:val="left"/>
        <w:rPr>
          <w:sz w:val="28"/>
        </w:rPr>
      </w:pPr>
    </w:p>
    <w:p w14:paraId="77359316" w14:textId="77777777" w:rsidR="00951C9D" w:rsidRPr="003B7101" w:rsidRDefault="00951C9D">
      <w:pPr>
        <w:pStyle w:val="Pieddepage"/>
        <w:tabs>
          <w:tab w:val="clear" w:pos="9504"/>
        </w:tabs>
        <w:spacing w:before="0"/>
        <w:ind w:left="720"/>
        <w:jc w:val="both"/>
      </w:pPr>
      <w:r w:rsidRPr="003B7101">
        <w:rPr>
          <w:b/>
        </w:rPr>
        <w:t>1.1</w:t>
      </w:r>
      <w:r w:rsidRPr="003B7101">
        <w:rPr>
          <w:b/>
        </w:rPr>
        <w:tab/>
        <w:t>Technical Evaluation</w:t>
      </w:r>
      <w:r w:rsidR="0035273C" w:rsidRPr="003B7101">
        <w:t xml:space="preserve"> (applicable only to Option </w:t>
      </w:r>
      <w:r w:rsidR="009B5097" w:rsidRPr="003B7101">
        <w:t>A, Single Stage Bidding Procedures</w:t>
      </w:r>
      <w:r w:rsidR="00392416" w:rsidRPr="003B7101">
        <w:t>)</w:t>
      </w:r>
      <w:r w:rsidR="002E4E63" w:rsidRPr="003B7101">
        <w:t>.</w:t>
      </w:r>
    </w:p>
    <w:p w14:paraId="5D58A721" w14:textId="77777777" w:rsidR="00951C9D" w:rsidRPr="0049218D" w:rsidRDefault="00951C9D">
      <w:pPr>
        <w:pStyle w:val="Pieddepage"/>
        <w:tabs>
          <w:tab w:val="clear" w:pos="9504"/>
        </w:tabs>
        <w:spacing w:before="0"/>
        <w:ind w:left="720"/>
        <w:jc w:val="both"/>
        <w:rPr>
          <w:i/>
        </w:rPr>
      </w:pPr>
    </w:p>
    <w:p w14:paraId="2D108BCF" w14:textId="77777777" w:rsidR="005F33A7" w:rsidRPr="00F72730" w:rsidRDefault="005F33A7">
      <w:pPr>
        <w:pStyle w:val="Pieddepage"/>
        <w:tabs>
          <w:tab w:val="clear" w:pos="9504"/>
        </w:tabs>
        <w:spacing w:before="0"/>
        <w:ind w:left="720"/>
        <w:jc w:val="both"/>
      </w:pPr>
      <w:r w:rsidRPr="00F72730">
        <w:t xml:space="preserve">In addition to the criteria listed in ITB </w:t>
      </w:r>
      <w:r w:rsidR="005A4E27" w:rsidRPr="00F72730">
        <w:t>35</w:t>
      </w:r>
      <w:r w:rsidR="00277A61" w:rsidRPr="00F72730">
        <w:t>.2</w:t>
      </w:r>
      <w:r w:rsidRPr="00F72730">
        <w:t xml:space="preserve"> (a) – (</w:t>
      </w:r>
      <w:r w:rsidR="00951C9D" w:rsidRPr="00F72730">
        <w:t>c</w:t>
      </w:r>
      <w:r w:rsidRPr="00F72730">
        <w:t xml:space="preserve">) the following </w:t>
      </w:r>
      <w:r w:rsidR="00951C9D" w:rsidRPr="00F72730">
        <w:t xml:space="preserve">factors </w:t>
      </w:r>
      <w:r w:rsidRPr="00F72730">
        <w:t>shall apply:</w:t>
      </w:r>
    </w:p>
    <w:p w14:paraId="6ED05079" w14:textId="77777777" w:rsidR="00A10A4D" w:rsidRDefault="00A10A4D" w:rsidP="00A10A4D">
      <w:pPr>
        <w:tabs>
          <w:tab w:val="left" w:pos="1440"/>
          <w:tab w:val="left" w:pos="1710"/>
        </w:tabs>
        <w:ind w:left="720"/>
      </w:pPr>
    </w:p>
    <w:p w14:paraId="48AC2EB6" w14:textId="77777777" w:rsidR="00A10A4D" w:rsidRDefault="00A10A4D" w:rsidP="00A10A4D">
      <w:pPr>
        <w:tabs>
          <w:tab w:val="left" w:pos="1440"/>
          <w:tab w:val="left" w:pos="1710"/>
        </w:tabs>
        <w:ind w:left="720"/>
      </w:pPr>
      <w:r>
        <w:t>The assessment of the Technical Proposal submitted by a Bidder shall comprise (a) evaluation of the Bidder’s technical capacity to mobilize key equipment and key personnel to carry out the works, (b) construction method, (c) construction schedule and (d) sufficiently detailed supply sources, in accordance with requirements specified in Section VII – Employer’s Requirements.</w:t>
      </w:r>
    </w:p>
    <w:p w14:paraId="1088E698" w14:textId="77777777" w:rsidR="00277A61" w:rsidRPr="0049218D" w:rsidRDefault="00277A61">
      <w:pPr>
        <w:pStyle w:val="Pieddepage"/>
        <w:tabs>
          <w:tab w:val="clear" w:pos="9504"/>
        </w:tabs>
        <w:spacing w:before="0"/>
        <w:ind w:left="720"/>
        <w:rPr>
          <w:i/>
        </w:rPr>
      </w:pPr>
    </w:p>
    <w:p w14:paraId="6F030CF6" w14:textId="77777777" w:rsidR="005F33A7" w:rsidRPr="003B7101" w:rsidRDefault="005F33A7">
      <w:pPr>
        <w:ind w:left="1440" w:hanging="720"/>
        <w:jc w:val="left"/>
        <w:rPr>
          <w:b/>
          <w:bCs/>
          <w:iCs/>
        </w:rPr>
      </w:pPr>
      <w:r w:rsidRPr="003B7101">
        <w:rPr>
          <w:b/>
        </w:rPr>
        <w:t>1.</w:t>
      </w:r>
      <w:r w:rsidR="00951C9D" w:rsidRPr="003B7101">
        <w:rPr>
          <w:b/>
        </w:rPr>
        <w:t>2</w:t>
      </w:r>
      <w:r w:rsidRPr="003B7101">
        <w:rPr>
          <w:b/>
        </w:rPr>
        <w:tab/>
      </w:r>
      <w:r w:rsidR="00951C9D" w:rsidRPr="003B7101">
        <w:rPr>
          <w:b/>
          <w:bCs/>
          <w:iCs/>
        </w:rPr>
        <w:t>Economic Evaluation</w:t>
      </w:r>
    </w:p>
    <w:p w14:paraId="63153EF6" w14:textId="77777777" w:rsidR="00951C9D" w:rsidRPr="003B7101" w:rsidRDefault="00951C9D">
      <w:pPr>
        <w:ind w:left="1440" w:hanging="720"/>
        <w:jc w:val="left"/>
        <w:rPr>
          <w:bCs/>
          <w:iCs/>
        </w:rPr>
      </w:pPr>
    </w:p>
    <w:p w14:paraId="411D5E7A" w14:textId="77777777" w:rsidR="00951C9D" w:rsidRPr="003B7101" w:rsidRDefault="00951C9D">
      <w:pPr>
        <w:ind w:left="1440" w:hanging="720"/>
        <w:jc w:val="left"/>
        <w:rPr>
          <w:bCs/>
          <w:iCs/>
        </w:rPr>
      </w:pPr>
      <w:r w:rsidRPr="003B7101">
        <w:rPr>
          <w:bCs/>
          <w:iCs/>
        </w:rPr>
        <w:t xml:space="preserve">The following factors </w:t>
      </w:r>
      <w:r w:rsidR="00361DE6" w:rsidRPr="003B7101">
        <w:rPr>
          <w:bCs/>
          <w:iCs/>
        </w:rPr>
        <w:t xml:space="preserve">and methods </w:t>
      </w:r>
      <w:r w:rsidRPr="003B7101">
        <w:rPr>
          <w:bCs/>
          <w:iCs/>
        </w:rPr>
        <w:t>will apply:</w:t>
      </w:r>
    </w:p>
    <w:p w14:paraId="1EBE3282" w14:textId="77777777" w:rsidR="00951C9D" w:rsidRPr="0049218D" w:rsidRDefault="00951C9D" w:rsidP="00833CC6">
      <w:pPr>
        <w:ind w:right="-72"/>
      </w:pPr>
    </w:p>
    <w:p w14:paraId="01A463F2" w14:textId="77777777" w:rsidR="00833CC6" w:rsidRPr="003B7101" w:rsidRDefault="00951C9D" w:rsidP="008962F4">
      <w:pPr>
        <w:tabs>
          <w:tab w:val="left" w:pos="1440"/>
        </w:tabs>
        <w:spacing w:after="200"/>
        <w:ind w:left="1080" w:right="-72"/>
      </w:pPr>
      <w:r w:rsidRPr="003B7101">
        <w:rPr>
          <w:b/>
        </w:rPr>
        <w:t>(</w:t>
      </w:r>
      <w:r w:rsidR="00AA75B5" w:rsidRPr="003B7101">
        <w:rPr>
          <w:b/>
        </w:rPr>
        <w:t>a</w:t>
      </w:r>
      <w:r w:rsidRPr="003B7101">
        <w:rPr>
          <w:b/>
        </w:rPr>
        <w:t>)</w:t>
      </w:r>
      <w:r w:rsidRPr="003B7101">
        <w:tab/>
      </w:r>
      <w:r w:rsidR="0016120D" w:rsidRPr="003B7101">
        <w:rPr>
          <w:b/>
        </w:rPr>
        <w:t>Time S</w:t>
      </w:r>
      <w:r w:rsidRPr="003B7101">
        <w:rPr>
          <w:b/>
        </w:rPr>
        <w:t>chedule</w:t>
      </w:r>
      <w:r w:rsidR="00833CC6" w:rsidRPr="003B7101">
        <w:t xml:space="preserve">: </w:t>
      </w:r>
    </w:p>
    <w:p w14:paraId="1A9AEFAB" w14:textId="77777777" w:rsidR="00833CC6" w:rsidRPr="0049218D" w:rsidRDefault="00833CC6" w:rsidP="008962F4">
      <w:pPr>
        <w:spacing w:after="200"/>
        <w:ind w:left="1080" w:right="-72"/>
        <w:rPr>
          <w:i/>
        </w:rPr>
      </w:pPr>
      <w:r w:rsidRPr="003B7101">
        <w:t xml:space="preserve">Time to complete the </w:t>
      </w:r>
      <w:r w:rsidR="003767F6" w:rsidRPr="003B7101">
        <w:t>Plant and Installation Services</w:t>
      </w:r>
      <w:r w:rsidRPr="003B7101">
        <w:t xml:space="preserve"> from the effective date specified in Article 3 of the Contract Agreement for determining time for completion of pre-commissioning activities </w:t>
      </w:r>
      <w:r w:rsidR="00082AAA" w:rsidRPr="003B7101">
        <w:t xml:space="preserve">is: </w:t>
      </w:r>
      <w:r w:rsidR="00C55C61" w:rsidRPr="007443E2">
        <w:rPr>
          <w:b/>
          <w:i/>
        </w:rPr>
        <w:t xml:space="preserve"> </w:t>
      </w:r>
      <w:r w:rsidR="00C55C61" w:rsidRPr="00C55C61">
        <w:rPr>
          <w:i/>
          <w:szCs w:val="24"/>
        </w:rPr>
        <w:t>[insert number of days]</w:t>
      </w:r>
      <w:r w:rsidR="00082AAA" w:rsidRPr="00C55C61">
        <w:t>.</w:t>
      </w:r>
      <w:r w:rsidR="00082AAA" w:rsidRPr="003B7101">
        <w:t xml:space="preserve"> No credit will be given for earlier completion.</w:t>
      </w:r>
      <w:r w:rsidR="00082AAA" w:rsidRPr="0049218D">
        <w:rPr>
          <w:i/>
        </w:rPr>
        <w:t xml:space="preserve"> </w:t>
      </w:r>
    </w:p>
    <w:p w14:paraId="44E921CD" w14:textId="77777777" w:rsidR="00833CC6" w:rsidRPr="0049218D" w:rsidRDefault="00833CC6" w:rsidP="008962F4">
      <w:pPr>
        <w:spacing w:after="200"/>
        <w:ind w:left="1080" w:right="-72"/>
      </w:pPr>
      <w:r w:rsidRPr="003B7101">
        <w:rPr>
          <w:b/>
        </w:rPr>
        <w:t>or</w:t>
      </w:r>
      <w:r w:rsidRPr="0049218D">
        <w:t xml:space="preserve"> </w:t>
      </w:r>
      <w:r w:rsidR="00C55C61">
        <w:t xml:space="preserve"> </w:t>
      </w:r>
      <w:r w:rsidR="00C55C61" w:rsidRPr="00C55C61">
        <w:rPr>
          <w:i/>
          <w:szCs w:val="24"/>
        </w:rPr>
        <w:t>[to be used</w:t>
      </w:r>
      <w:r w:rsidR="00C55C61">
        <w:rPr>
          <w:szCs w:val="24"/>
        </w:rPr>
        <w:t xml:space="preserve"> </w:t>
      </w:r>
      <w:r w:rsidR="00C55C61" w:rsidRPr="001F1AED">
        <w:rPr>
          <w:i/>
          <w:szCs w:val="24"/>
        </w:rPr>
        <w:t>where alternative time schedule is accepted, pursuant to ITB 13.2]</w:t>
      </w:r>
    </w:p>
    <w:p w14:paraId="3EC2A108" w14:textId="77777777" w:rsidR="00833CC6" w:rsidRDefault="00833CC6" w:rsidP="008962F4">
      <w:pPr>
        <w:spacing w:after="200"/>
        <w:ind w:left="1080" w:right="-72"/>
      </w:pPr>
      <w:r w:rsidRPr="003B7101">
        <w:t xml:space="preserve">Time to complete the </w:t>
      </w:r>
      <w:r w:rsidR="003767F6" w:rsidRPr="003B7101">
        <w:t>Plant and Installation Services</w:t>
      </w:r>
      <w:r w:rsidRPr="003B7101">
        <w:t xml:space="preserve"> from the effective date specified in Article 3 of the Contract Agreement for determining time for completion of pre-commissioning activities shall be between </w:t>
      </w:r>
      <w:r w:rsidR="00C55C61" w:rsidRPr="00C55C61">
        <w:rPr>
          <w:i/>
          <w:szCs w:val="24"/>
        </w:rPr>
        <w:t>[insert number of days]</w:t>
      </w:r>
      <w:r w:rsidRPr="003B7101">
        <w:t xml:space="preserve"> minimum and </w:t>
      </w:r>
      <w:r w:rsidR="00C55C61" w:rsidRPr="00C55C61">
        <w:rPr>
          <w:i/>
          <w:szCs w:val="24"/>
        </w:rPr>
        <w:t>[insert number of days]</w:t>
      </w:r>
      <w:r w:rsidRPr="003B7101">
        <w:t xml:space="preserve"> maximum.  The adjustment rate in the event of completion beyond the minimum period shall be </w:t>
      </w:r>
      <w:r w:rsidR="00C55C61" w:rsidRPr="007443E2">
        <w:rPr>
          <w:i/>
          <w:szCs w:val="24"/>
        </w:rPr>
        <w:t>[insert percentage in words and figures]</w:t>
      </w:r>
      <w:r w:rsidRPr="003B7101">
        <w:rPr>
          <w:sz w:val="20"/>
        </w:rPr>
        <w:t xml:space="preserve"> (%)</w:t>
      </w:r>
      <w:r w:rsidRPr="003B7101">
        <w:t xml:space="preserve"> for each week of delay from that minimum period.</w:t>
      </w:r>
      <w:r w:rsidR="00082AAA" w:rsidRPr="003B7101">
        <w:t xml:space="preserve"> No credit will be given for completion earlier than the minimum designated period. Bids offering a completion date beyond the maximum designated period shall be rejected.</w:t>
      </w:r>
    </w:p>
    <w:p w14:paraId="4BA8931C" w14:textId="77777777" w:rsidR="00C55C61" w:rsidRPr="007443E2" w:rsidRDefault="00C55C61" w:rsidP="00C55C61">
      <w:pPr>
        <w:ind w:left="720" w:right="288"/>
        <w:rPr>
          <w:i/>
          <w:szCs w:val="24"/>
        </w:rPr>
      </w:pPr>
      <w:r w:rsidRPr="007443E2">
        <w:rPr>
          <w:i/>
          <w:szCs w:val="24"/>
        </w:rPr>
        <w:t>[</w:t>
      </w:r>
      <w:r>
        <w:rPr>
          <w:i/>
          <w:szCs w:val="24"/>
        </w:rPr>
        <w:t xml:space="preserve">Note: </w:t>
      </w:r>
      <w:r w:rsidRPr="007443E2">
        <w:rPr>
          <w:i/>
          <w:szCs w:val="24"/>
        </w:rPr>
        <w:t>One-fifth of a percent (0.2%) per week is a reasonable figure. Alternatively, the rate may be a fixed amount per month, or pro rata per week, of delay related to the loss of benefits to the Employer.  The percentage or amount should be less than or equal to the percentage or amount of liquidated damages specified in the SCC in relation to GCC Sub-Clause 26.2]</w:t>
      </w:r>
    </w:p>
    <w:p w14:paraId="1D2085E5" w14:textId="77777777" w:rsidR="00C55C61" w:rsidRPr="003B7101" w:rsidRDefault="00C55C61" w:rsidP="008962F4">
      <w:pPr>
        <w:spacing w:after="200"/>
        <w:ind w:left="1080" w:right="-72"/>
      </w:pPr>
    </w:p>
    <w:p w14:paraId="03BD6B2D" w14:textId="77777777" w:rsidR="00951C9D" w:rsidRPr="003B7101" w:rsidRDefault="00AA75B5" w:rsidP="008962F4">
      <w:pPr>
        <w:spacing w:after="200"/>
        <w:ind w:left="1080" w:right="-72"/>
        <w:rPr>
          <w:b/>
        </w:rPr>
      </w:pPr>
      <w:r w:rsidRPr="003B7101">
        <w:rPr>
          <w:b/>
        </w:rPr>
        <w:t>(b)</w:t>
      </w:r>
      <w:r w:rsidR="00A64ACB">
        <w:rPr>
          <w:b/>
        </w:rPr>
        <w:tab/>
      </w:r>
      <w:r w:rsidR="00FC7C42" w:rsidRPr="003B7101">
        <w:rPr>
          <w:b/>
        </w:rPr>
        <w:t>Operating and Maintenance C</w:t>
      </w:r>
      <w:r w:rsidR="00951C9D" w:rsidRPr="003B7101">
        <w:rPr>
          <w:b/>
        </w:rPr>
        <w:t xml:space="preserve">osts </w:t>
      </w:r>
    </w:p>
    <w:p w14:paraId="14C54DAE" w14:textId="77777777" w:rsidR="00082AAA" w:rsidRPr="0049218D" w:rsidRDefault="00082AAA" w:rsidP="008962F4">
      <w:pPr>
        <w:spacing w:after="200"/>
        <w:ind w:left="1080" w:right="-72"/>
        <w:rPr>
          <w:i/>
        </w:rPr>
      </w:pPr>
      <w:r w:rsidRPr="003B7101">
        <w:t xml:space="preserve">Since the operating and maintenance costs of the facilities being procured form a major part of the life cycle cost of the facilities, these costs will be evaluated according to the principles given hereafter, including the cost of spare parts for the </w:t>
      </w:r>
      <w:r w:rsidRPr="003B7101">
        <w:lastRenderedPageBreak/>
        <w:t>initial period of operation stated below and based on prices furnished by each Bidder in Price Schedule Nos. 1 and 2, as well as on past experience of the Employer or other employers similarly placed.  Such costs shall be added to the bid price for evaluation.</w:t>
      </w:r>
    </w:p>
    <w:p w14:paraId="7041C5C1" w14:textId="77777777" w:rsidR="00C55C61" w:rsidRPr="007443E2" w:rsidRDefault="00C55C61" w:rsidP="00C55C61">
      <w:pPr>
        <w:spacing w:after="200"/>
        <w:ind w:left="720" w:right="288"/>
        <w:rPr>
          <w:i/>
          <w:szCs w:val="24"/>
        </w:rPr>
      </w:pPr>
      <w:r w:rsidRPr="007443E2">
        <w:rPr>
          <w:i/>
          <w:szCs w:val="24"/>
        </w:rPr>
        <w:t>[Use one of the two options given below]</w:t>
      </w:r>
    </w:p>
    <w:p w14:paraId="264C6A23" w14:textId="77777777" w:rsidR="00082AAA" w:rsidRPr="003B7101" w:rsidRDefault="00561BED" w:rsidP="00A64ACB">
      <w:pPr>
        <w:spacing w:after="200"/>
        <w:ind w:left="1080"/>
      </w:pPr>
      <w:r w:rsidRPr="003B7101">
        <w:t xml:space="preserve">Option 1: </w:t>
      </w:r>
      <w:r w:rsidR="00082AAA" w:rsidRPr="003B7101">
        <w:t xml:space="preserve">The operating and maintenance costs factors for calculation of the life cycle </w:t>
      </w:r>
      <w:r w:rsidRPr="003B7101">
        <w:t xml:space="preserve">cost </w:t>
      </w:r>
      <w:r w:rsidR="00082AAA" w:rsidRPr="003B7101">
        <w:t xml:space="preserve">are: </w:t>
      </w:r>
    </w:p>
    <w:p w14:paraId="5C907F47" w14:textId="77777777" w:rsidR="00082AAA" w:rsidRPr="0049218D" w:rsidRDefault="00082AAA" w:rsidP="00A64ACB">
      <w:pPr>
        <w:spacing w:after="200"/>
        <w:ind w:left="2135" w:hanging="540"/>
        <w:rPr>
          <w:i/>
        </w:rPr>
      </w:pPr>
      <w:r w:rsidRPr="003B7101">
        <w:t>(i)</w:t>
      </w:r>
      <w:r w:rsidRPr="003B7101">
        <w:tab/>
        <w:t>number of years for life cycle</w:t>
      </w:r>
      <w:r w:rsidRPr="0049218D">
        <w:rPr>
          <w:i/>
        </w:rPr>
        <w:t xml:space="preserve"> </w:t>
      </w:r>
      <w:r w:rsidR="00C55C61" w:rsidRPr="007443E2">
        <w:rPr>
          <w:i/>
          <w:szCs w:val="24"/>
        </w:rPr>
        <w:t>[insert life cycle period in years. The period should not exceed the period before a major overhaul of the facilities becomes necessary]</w:t>
      </w:r>
    </w:p>
    <w:p w14:paraId="2E6FBA55" w14:textId="77777777" w:rsidR="00082AAA" w:rsidRPr="0049218D" w:rsidRDefault="00082AAA" w:rsidP="00C55C61">
      <w:pPr>
        <w:spacing w:after="200"/>
        <w:ind w:left="2135" w:hanging="540"/>
        <w:rPr>
          <w:i/>
        </w:rPr>
      </w:pPr>
      <w:r w:rsidRPr="003B7101">
        <w:t>(ii)</w:t>
      </w:r>
      <w:r w:rsidRPr="003B7101">
        <w:tab/>
        <w:t>operating costs</w:t>
      </w:r>
      <w:r w:rsidRPr="0049218D">
        <w:rPr>
          <w:i/>
        </w:rPr>
        <w:t xml:space="preserve"> </w:t>
      </w:r>
      <w:r w:rsidR="00C55C61">
        <w:rPr>
          <w:i/>
        </w:rPr>
        <w:t xml:space="preserve"> </w:t>
      </w:r>
      <w:r w:rsidR="00C55C61" w:rsidRPr="007443E2">
        <w:rPr>
          <w:i/>
          <w:szCs w:val="24"/>
        </w:rPr>
        <w:t>[insert fuel and/or other input unit cost for operational requirements]</w:t>
      </w:r>
    </w:p>
    <w:p w14:paraId="0F4C2C2B" w14:textId="77777777" w:rsidR="00082AAA" w:rsidRPr="003B7101" w:rsidRDefault="00082AAA" w:rsidP="00A64ACB">
      <w:pPr>
        <w:spacing w:after="200"/>
        <w:ind w:left="2135" w:hanging="540"/>
      </w:pPr>
      <w:r w:rsidRPr="003B7101">
        <w:t>(iii)</w:t>
      </w:r>
      <w:r w:rsidRPr="003B7101">
        <w:tab/>
        <w:t xml:space="preserve">maintenance costs, including the cost of spare parts for the initial period of operation, </w:t>
      </w:r>
      <w:r w:rsidR="00C5752E">
        <w:t>and</w:t>
      </w:r>
    </w:p>
    <w:p w14:paraId="78472690" w14:textId="77777777" w:rsidR="00082AAA" w:rsidRPr="003B7101" w:rsidRDefault="00082AAA" w:rsidP="00A64ACB">
      <w:pPr>
        <w:spacing w:after="200"/>
        <w:ind w:left="2135" w:hanging="540"/>
      </w:pPr>
      <w:r w:rsidRPr="003B7101">
        <w:t>(iv)</w:t>
      </w:r>
      <w:r w:rsidRPr="003B7101">
        <w:tab/>
        <w:t>rate</w:t>
      </w:r>
      <w:r w:rsidR="0039382E">
        <w:t xml:space="preserve"> of </w:t>
      </w:r>
      <w:r w:rsidR="0039382E" w:rsidRPr="007443E2">
        <w:rPr>
          <w:i/>
          <w:szCs w:val="24"/>
        </w:rPr>
        <w:t>[insert rate in words and figures]</w:t>
      </w:r>
      <w:r w:rsidRPr="003B7101">
        <w:t>percent, to be used to discount to present value all annual future costs calculated under (ii) and (iii) above for the period specified in (i)</w:t>
      </w:r>
      <w:r w:rsidR="00C5752E">
        <w:t>.</w:t>
      </w:r>
    </w:p>
    <w:p w14:paraId="5C9F6450" w14:textId="77777777" w:rsidR="00561BED" w:rsidRPr="00883B29" w:rsidRDefault="00082AAA" w:rsidP="00A64ACB">
      <w:pPr>
        <w:spacing w:after="200"/>
        <w:ind w:left="1080"/>
      </w:pPr>
      <w:r w:rsidRPr="00883B29">
        <w:rPr>
          <w:b/>
        </w:rPr>
        <w:t>or</w:t>
      </w:r>
      <w:r w:rsidR="00561BED" w:rsidRPr="00883B29">
        <w:t xml:space="preserve"> Option 2:</w:t>
      </w:r>
    </w:p>
    <w:p w14:paraId="69D83098" w14:textId="77777777" w:rsidR="00951C9D" w:rsidRPr="0039382E" w:rsidRDefault="0039382E" w:rsidP="00A64ACB">
      <w:pPr>
        <w:spacing w:after="200"/>
        <w:ind w:left="1080" w:right="-72"/>
        <w:rPr>
          <w:i/>
          <w:sz w:val="20"/>
        </w:rPr>
      </w:pPr>
      <w:r>
        <w:rPr>
          <w:i/>
        </w:rPr>
        <w:t>[insert r</w:t>
      </w:r>
      <w:r w:rsidR="00082AAA" w:rsidRPr="00DE3ADB">
        <w:rPr>
          <w:i/>
        </w:rPr>
        <w:t xml:space="preserve">eference to the methodology specified in the </w:t>
      </w:r>
      <w:r w:rsidR="00AF276E" w:rsidRPr="00DE3ADB">
        <w:rPr>
          <w:i/>
        </w:rPr>
        <w:t>Specification</w:t>
      </w:r>
      <w:r w:rsidR="00082AAA" w:rsidRPr="00DE3ADB">
        <w:rPr>
          <w:i/>
        </w:rPr>
        <w:t xml:space="preserve"> or elsewhere in the </w:t>
      </w:r>
      <w:r w:rsidR="00C363BA" w:rsidRPr="00DE3ADB">
        <w:rPr>
          <w:i/>
        </w:rPr>
        <w:t>Bidding Document</w:t>
      </w:r>
      <w:r w:rsidR="00082AAA" w:rsidRPr="0039382E">
        <w:rPr>
          <w:i/>
        </w:rPr>
        <w:t xml:space="preserve"> </w:t>
      </w:r>
      <w:r>
        <w:rPr>
          <w:i/>
        </w:rPr>
        <w:t>]</w:t>
      </w:r>
    </w:p>
    <w:p w14:paraId="25CD27C3" w14:textId="77777777" w:rsidR="0023059A" w:rsidRPr="00DE3ADB" w:rsidRDefault="0023059A" w:rsidP="00A64ACB">
      <w:pPr>
        <w:spacing w:after="200"/>
        <w:ind w:left="1080" w:right="-72"/>
        <w:rPr>
          <w:i/>
        </w:rPr>
      </w:pPr>
      <w:r w:rsidRPr="00DE3ADB">
        <w:rPr>
          <w:i/>
        </w:rPr>
        <w:t>[Delete the option</w:t>
      </w:r>
      <w:r w:rsidR="003C2090">
        <w:rPr>
          <w:i/>
        </w:rPr>
        <w:t xml:space="preserve"> not selected</w:t>
      </w:r>
      <w:r w:rsidRPr="00DE3ADB">
        <w:rPr>
          <w:i/>
        </w:rPr>
        <w:t>]</w:t>
      </w:r>
    </w:p>
    <w:p w14:paraId="4A7B36EF" w14:textId="77777777" w:rsidR="00951C9D" w:rsidRPr="003B7101" w:rsidRDefault="00951C9D" w:rsidP="00A64ACB">
      <w:pPr>
        <w:numPr>
          <w:ilvl w:val="1"/>
          <w:numId w:val="13"/>
        </w:numPr>
        <w:tabs>
          <w:tab w:val="clear" w:pos="1620"/>
        </w:tabs>
        <w:spacing w:after="200"/>
        <w:ind w:left="1080" w:right="-72" w:firstLine="0"/>
        <w:rPr>
          <w:b/>
          <w:u w:val="single"/>
        </w:rPr>
      </w:pPr>
      <w:r w:rsidRPr="003B7101">
        <w:rPr>
          <w:b/>
        </w:rPr>
        <w:t xml:space="preserve">Functional Guarantees of the </w:t>
      </w:r>
      <w:r w:rsidR="003767F6" w:rsidRPr="003B7101">
        <w:rPr>
          <w:b/>
        </w:rPr>
        <w:t>Plant and Installation Services</w:t>
      </w:r>
    </w:p>
    <w:p w14:paraId="73F75985" w14:textId="77777777" w:rsidR="007B4F3E" w:rsidRPr="003B7101" w:rsidRDefault="007B4F3E" w:rsidP="00A64ACB">
      <w:pPr>
        <w:tabs>
          <w:tab w:val="right" w:pos="7254"/>
        </w:tabs>
        <w:spacing w:after="200"/>
        <w:ind w:left="1080"/>
      </w:pPr>
      <w:r w:rsidRPr="003B7101">
        <w:t xml:space="preserve">The minimum (or maximum) requirements </w:t>
      </w:r>
      <w:r w:rsidR="00575B84" w:rsidRPr="003B7101">
        <w:t>stated</w:t>
      </w:r>
      <w:r w:rsidRPr="003B7101">
        <w:t xml:space="preserve"> in the Specification for functional </w:t>
      </w:r>
      <w:r w:rsidR="00575B84" w:rsidRPr="003B7101">
        <w:t xml:space="preserve">guarantees required </w:t>
      </w:r>
      <w:r w:rsidRPr="003B7101">
        <w:t>in the Specification are:</w:t>
      </w:r>
    </w:p>
    <w:tbl>
      <w:tblPr>
        <w:tblW w:w="8199" w:type="dxa"/>
        <w:jc w:val="center"/>
        <w:tblLayout w:type="fixed"/>
        <w:tblLook w:val="01E0" w:firstRow="1" w:lastRow="1" w:firstColumn="1" w:lastColumn="1" w:noHBand="0" w:noVBand="0"/>
      </w:tblPr>
      <w:tblGrid>
        <w:gridCol w:w="4100"/>
        <w:gridCol w:w="4099"/>
        <w:tblGridChange w:id="466">
          <w:tblGrid>
            <w:gridCol w:w="4100"/>
            <w:gridCol w:w="4099"/>
          </w:tblGrid>
        </w:tblGridChange>
      </w:tblGrid>
      <w:tr w:rsidR="00C43CCB" w:rsidRPr="00057D3B" w14:paraId="0CF9D47E" w14:textId="77777777" w:rsidTr="00057D3B">
        <w:trPr>
          <w:jc w:val="center"/>
        </w:trPr>
        <w:tc>
          <w:tcPr>
            <w:tcW w:w="4100" w:type="dxa"/>
            <w:tcBorders>
              <w:top w:val="single" w:sz="12" w:space="0" w:color="auto"/>
              <w:left w:val="single" w:sz="12" w:space="0" w:color="auto"/>
              <w:bottom w:val="single" w:sz="12" w:space="0" w:color="auto"/>
              <w:right w:val="single" w:sz="12" w:space="0" w:color="auto"/>
            </w:tcBorders>
          </w:tcPr>
          <w:p w14:paraId="73323654" w14:textId="77777777" w:rsidR="007B4F3E" w:rsidRPr="00057D3B" w:rsidRDefault="007B4F3E" w:rsidP="00057D3B">
            <w:pPr>
              <w:tabs>
                <w:tab w:val="right" w:pos="7254"/>
              </w:tabs>
              <w:suppressAutoHyphens/>
              <w:spacing w:before="60" w:after="60"/>
              <w:ind w:left="2" w:hanging="2"/>
              <w:jc w:val="center"/>
              <w:rPr>
                <w:rFonts w:ascii="Tms Rmn" w:hAnsi="Tms Rmn"/>
                <w:b/>
                <w:i/>
              </w:rPr>
            </w:pPr>
            <w:r w:rsidRPr="00057D3B">
              <w:rPr>
                <w:rFonts w:ascii="Tms Rmn" w:hAnsi="Tms Rmn"/>
                <w:b/>
              </w:rPr>
              <w:t>Functional Guarantee</w:t>
            </w:r>
            <w:r w:rsidRPr="00057D3B">
              <w:rPr>
                <w:rFonts w:ascii="Tms Rmn" w:hAnsi="Tms Rmn"/>
                <w:b/>
                <w:i/>
                <w:sz w:val="20"/>
              </w:rPr>
              <w:t xml:space="preserve"> </w:t>
            </w:r>
          </w:p>
        </w:tc>
        <w:tc>
          <w:tcPr>
            <w:tcW w:w="4099" w:type="dxa"/>
            <w:tcBorders>
              <w:top w:val="single" w:sz="12" w:space="0" w:color="auto"/>
              <w:left w:val="single" w:sz="12" w:space="0" w:color="auto"/>
              <w:bottom w:val="single" w:sz="12" w:space="0" w:color="auto"/>
              <w:right w:val="single" w:sz="12" w:space="0" w:color="auto"/>
            </w:tcBorders>
          </w:tcPr>
          <w:p w14:paraId="685B2DD3" w14:textId="77777777" w:rsidR="007B4F3E" w:rsidRPr="00057D3B" w:rsidRDefault="007B4F3E" w:rsidP="00057D3B">
            <w:pPr>
              <w:tabs>
                <w:tab w:val="right" w:pos="7254"/>
              </w:tabs>
              <w:suppressAutoHyphens/>
              <w:spacing w:before="60" w:after="60"/>
              <w:ind w:firstLine="17"/>
              <w:jc w:val="center"/>
              <w:rPr>
                <w:rFonts w:ascii="Tms Rmn" w:hAnsi="Tms Rmn"/>
                <w:b/>
                <w:i/>
              </w:rPr>
            </w:pPr>
            <w:r w:rsidRPr="00057D3B">
              <w:rPr>
                <w:rFonts w:ascii="Tms Rmn" w:hAnsi="Tms Rmn"/>
                <w:b/>
              </w:rPr>
              <w:t xml:space="preserve">Minimum (or Maximum, as appropriate) Requirement </w:t>
            </w:r>
          </w:p>
        </w:tc>
      </w:tr>
      <w:tr w:rsidR="00C43CCB" w:rsidRPr="00057D3B" w14:paraId="597F4B2C" w14:textId="77777777" w:rsidTr="00057D3B">
        <w:trPr>
          <w:jc w:val="center"/>
        </w:trPr>
        <w:tc>
          <w:tcPr>
            <w:tcW w:w="4100" w:type="dxa"/>
            <w:tcBorders>
              <w:top w:val="single" w:sz="12" w:space="0" w:color="auto"/>
              <w:left w:val="single" w:sz="2" w:space="0" w:color="auto"/>
              <w:bottom w:val="single" w:sz="2" w:space="0" w:color="auto"/>
              <w:right w:val="single" w:sz="2" w:space="0" w:color="auto"/>
            </w:tcBorders>
          </w:tcPr>
          <w:p w14:paraId="67599B45" w14:textId="77777777" w:rsidR="007B4F3E" w:rsidRPr="00057D3B" w:rsidRDefault="007B4F3E" w:rsidP="00057D3B">
            <w:pPr>
              <w:tabs>
                <w:tab w:val="right" w:pos="7254"/>
              </w:tabs>
              <w:suppressAutoHyphens/>
              <w:spacing w:before="60" w:after="60"/>
              <w:ind w:left="2" w:hanging="2"/>
              <w:rPr>
                <w:rFonts w:ascii="Tms Rmn" w:hAnsi="Tms Rmn"/>
              </w:rPr>
            </w:pPr>
            <w:r w:rsidRPr="00057D3B">
              <w:rPr>
                <w:rFonts w:ascii="Tms Rmn" w:hAnsi="Tms Rmn"/>
              </w:rPr>
              <w:t>1.</w:t>
            </w:r>
          </w:p>
        </w:tc>
        <w:tc>
          <w:tcPr>
            <w:tcW w:w="4099" w:type="dxa"/>
            <w:tcBorders>
              <w:top w:val="single" w:sz="12" w:space="0" w:color="auto"/>
              <w:left w:val="single" w:sz="2" w:space="0" w:color="auto"/>
              <w:bottom w:val="single" w:sz="2" w:space="0" w:color="auto"/>
              <w:right w:val="single" w:sz="2" w:space="0" w:color="auto"/>
            </w:tcBorders>
          </w:tcPr>
          <w:p w14:paraId="73A69A6D" w14:textId="77777777" w:rsidR="007B4F3E" w:rsidRPr="00057D3B" w:rsidRDefault="007B4F3E" w:rsidP="00057D3B">
            <w:pPr>
              <w:tabs>
                <w:tab w:val="right" w:pos="7254"/>
              </w:tabs>
              <w:suppressAutoHyphens/>
              <w:spacing w:before="60" w:after="60"/>
              <w:ind w:left="1440" w:hanging="720"/>
              <w:rPr>
                <w:rFonts w:ascii="Tms Rmn" w:hAnsi="Tms Rmn"/>
                <w:i/>
              </w:rPr>
            </w:pPr>
          </w:p>
        </w:tc>
      </w:tr>
      <w:tr w:rsidR="00C43CCB" w:rsidRPr="00057D3B" w14:paraId="6422E3BA" w14:textId="77777777" w:rsidTr="00057D3B">
        <w:trPr>
          <w:jc w:val="center"/>
        </w:trPr>
        <w:tc>
          <w:tcPr>
            <w:tcW w:w="4100" w:type="dxa"/>
            <w:tcBorders>
              <w:top w:val="single" w:sz="2" w:space="0" w:color="auto"/>
              <w:left w:val="single" w:sz="2" w:space="0" w:color="auto"/>
              <w:bottom w:val="single" w:sz="2" w:space="0" w:color="auto"/>
              <w:right w:val="single" w:sz="2" w:space="0" w:color="auto"/>
            </w:tcBorders>
          </w:tcPr>
          <w:p w14:paraId="0373AF54" w14:textId="77777777" w:rsidR="007B4F3E" w:rsidRPr="00057D3B" w:rsidRDefault="007B4F3E" w:rsidP="00057D3B">
            <w:pPr>
              <w:tabs>
                <w:tab w:val="right" w:pos="7254"/>
              </w:tabs>
              <w:suppressAutoHyphens/>
              <w:spacing w:before="60" w:after="60"/>
              <w:ind w:left="2" w:hanging="2"/>
              <w:rPr>
                <w:rFonts w:ascii="Tms Rmn" w:hAnsi="Tms Rmn"/>
              </w:rPr>
            </w:pPr>
            <w:r w:rsidRPr="00057D3B">
              <w:rPr>
                <w:rFonts w:ascii="Tms Rmn" w:hAnsi="Tms Rmn"/>
              </w:rPr>
              <w:t>2.</w:t>
            </w:r>
          </w:p>
        </w:tc>
        <w:tc>
          <w:tcPr>
            <w:tcW w:w="4099" w:type="dxa"/>
            <w:tcBorders>
              <w:top w:val="single" w:sz="2" w:space="0" w:color="auto"/>
              <w:left w:val="single" w:sz="2" w:space="0" w:color="auto"/>
              <w:bottom w:val="single" w:sz="2" w:space="0" w:color="auto"/>
              <w:right w:val="single" w:sz="2" w:space="0" w:color="auto"/>
            </w:tcBorders>
          </w:tcPr>
          <w:p w14:paraId="0819E2EA" w14:textId="77777777" w:rsidR="007B4F3E" w:rsidRPr="00057D3B" w:rsidRDefault="007B4F3E" w:rsidP="00057D3B">
            <w:pPr>
              <w:tabs>
                <w:tab w:val="right" w:pos="7254"/>
              </w:tabs>
              <w:suppressAutoHyphens/>
              <w:spacing w:before="60" w:after="60"/>
              <w:ind w:left="1440" w:hanging="720"/>
              <w:rPr>
                <w:rFonts w:ascii="Tms Rmn" w:hAnsi="Tms Rmn"/>
                <w:i/>
              </w:rPr>
            </w:pPr>
          </w:p>
        </w:tc>
      </w:tr>
      <w:tr w:rsidR="00C43CCB" w:rsidRPr="00057D3B" w14:paraId="1FBE6238" w14:textId="77777777" w:rsidTr="00057D3B">
        <w:trPr>
          <w:jc w:val="center"/>
        </w:trPr>
        <w:tc>
          <w:tcPr>
            <w:tcW w:w="4100" w:type="dxa"/>
            <w:tcBorders>
              <w:top w:val="single" w:sz="2" w:space="0" w:color="auto"/>
              <w:left w:val="single" w:sz="2" w:space="0" w:color="auto"/>
              <w:bottom w:val="single" w:sz="2" w:space="0" w:color="auto"/>
              <w:right w:val="single" w:sz="2" w:space="0" w:color="auto"/>
            </w:tcBorders>
          </w:tcPr>
          <w:p w14:paraId="298743AB" w14:textId="77777777" w:rsidR="007B4F3E" w:rsidRPr="00057D3B" w:rsidRDefault="007B4F3E" w:rsidP="00057D3B">
            <w:pPr>
              <w:tabs>
                <w:tab w:val="right" w:pos="7254"/>
              </w:tabs>
              <w:suppressAutoHyphens/>
              <w:spacing w:before="60" w:after="60"/>
              <w:ind w:left="2" w:hanging="2"/>
              <w:rPr>
                <w:rFonts w:ascii="Tms Rmn" w:hAnsi="Tms Rmn"/>
              </w:rPr>
            </w:pPr>
            <w:r w:rsidRPr="00057D3B">
              <w:rPr>
                <w:rFonts w:ascii="Tms Rmn" w:hAnsi="Tms Rmn"/>
              </w:rPr>
              <w:t>3.</w:t>
            </w:r>
          </w:p>
        </w:tc>
        <w:tc>
          <w:tcPr>
            <w:tcW w:w="4099" w:type="dxa"/>
            <w:tcBorders>
              <w:top w:val="single" w:sz="2" w:space="0" w:color="auto"/>
              <w:left w:val="single" w:sz="2" w:space="0" w:color="auto"/>
              <w:bottom w:val="single" w:sz="2" w:space="0" w:color="auto"/>
              <w:right w:val="single" w:sz="2" w:space="0" w:color="auto"/>
            </w:tcBorders>
          </w:tcPr>
          <w:p w14:paraId="453BBC94" w14:textId="77777777" w:rsidR="007B4F3E" w:rsidRPr="00057D3B" w:rsidRDefault="007B4F3E" w:rsidP="00057D3B">
            <w:pPr>
              <w:tabs>
                <w:tab w:val="right" w:pos="7254"/>
              </w:tabs>
              <w:suppressAutoHyphens/>
              <w:spacing w:before="60" w:after="60"/>
              <w:ind w:left="1440" w:hanging="720"/>
              <w:rPr>
                <w:rFonts w:ascii="Tms Rmn" w:hAnsi="Tms Rmn"/>
                <w:i/>
              </w:rPr>
            </w:pPr>
          </w:p>
        </w:tc>
      </w:tr>
      <w:tr w:rsidR="00C43CCB" w:rsidRPr="00057D3B" w14:paraId="56180D2A" w14:textId="77777777" w:rsidTr="00057D3B">
        <w:trPr>
          <w:jc w:val="center"/>
        </w:trPr>
        <w:tc>
          <w:tcPr>
            <w:tcW w:w="4100" w:type="dxa"/>
            <w:tcBorders>
              <w:top w:val="single" w:sz="2" w:space="0" w:color="auto"/>
              <w:left w:val="single" w:sz="2" w:space="0" w:color="auto"/>
              <w:bottom w:val="single" w:sz="2" w:space="0" w:color="auto"/>
              <w:right w:val="single" w:sz="2" w:space="0" w:color="auto"/>
            </w:tcBorders>
          </w:tcPr>
          <w:p w14:paraId="65CAB9C3" w14:textId="77777777" w:rsidR="007B4F3E" w:rsidRPr="00057D3B" w:rsidRDefault="007B4F3E" w:rsidP="00057D3B">
            <w:pPr>
              <w:tabs>
                <w:tab w:val="right" w:pos="7254"/>
              </w:tabs>
              <w:suppressAutoHyphens/>
              <w:spacing w:before="60" w:after="60"/>
              <w:ind w:left="2" w:hanging="2"/>
              <w:rPr>
                <w:rFonts w:ascii="Tms Rmn" w:hAnsi="Tms Rmn"/>
                <w:i/>
              </w:rPr>
            </w:pPr>
            <w:r w:rsidRPr="00057D3B">
              <w:rPr>
                <w:rFonts w:ascii="Tms Rmn" w:hAnsi="Tms Rmn"/>
                <w:i/>
              </w:rPr>
              <w:t>…</w:t>
            </w:r>
          </w:p>
        </w:tc>
        <w:tc>
          <w:tcPr>
            <w:tcW w:w="4099" w:type="dxa"/>
            <w:tcBorders>
              <w:top w:val="single" w:sz="2" w:space="0" w:color="auto"/>
              <w:left w:val="single" w:sz="2" w:space="0" w:color="auto"/>
              <w:bottom w:val="single" w:sz="2" w:space="0" w:color="auto"/>
              <w:right w:val="single" w:sz="2" w:space="0" w:color="auto"/>
            </w:tcBorders>
          </w:tcPr>
          <w:p w14:paraId="2D454941" w14:textId="77777777" w:rsidR="007B4F3E" w:rsidRPr="00057D3B" w:rsidRDefault="007B4F3E" w:rsidP="00057D3B">
            <w:pPr>
              <w:tabs>
                <w:tab w:val="right" w:pos="7254"/>
              </w:tabs>
              <w:suppressAutoHyphens/>
              <w:spacing w:before="60" w:after="60"/>
              <w:ind w:left="1440" w:hanging="720"/>
              <w:rPr>
                <w:rFonts w:ascii="Tms Rmn" w:hAnsi="Tms Rmn"/>
                <w:i/>
              </w:rPr>
            </w:pPr>
          </w:p>
        </w:tc>
      </w:tr>
    </w:tbl>
    <w:p w14:paraId="73BDFA31" w14:textId="77777777" w:rsidR="007B4F3E" w:rsidRPr="007B4F3E" w:rsidRDefault="007B4F3E" w:rsidP="007B4F3E">
      <w:pPr>
        <w:tabs>
          <w:tab w:val="right" w:pos="7254"/>
        </w:tabs>
        <w:spacing w:before="60" w:after="60"/>
        <w:rPr>
          <w:i/>
        </w:rPr>
      </w:pPr>
    </w:p>
    <w:p w14:paraId="5A342641" w14:textId="77777777" w:rsidR="00561BED" w:rsidRPr="003B7101" w:rsidRDefault="00951C9D" w:rsidP="00A64ACB">
      <w:pPr>
        <w:spacing w:after="200"/>
        <w:ind w:left="1080"/>
      </w:pPr>
      <w:r w:rsidRPr="003B7101">
        <w:t xml:space="preserve">For the purposes of evaluation, </w:t>
      </w:r>
      <w:r w:rsidR="00F37C93" w:rsidRPr="003B7101">
        <w:t>for each percentage point</w:t>
      </w:r>
      <w:r w:rsidR="0037253B" w:rsidRPr="003B7101">
        <w:t xml:space="preserve"> that the functional guarantee of the </w:t>
      </w:r>
      <w:r w:rsidR="002128AC" w:rsidRPr="003B7101">
        <w:t>proposed</w:t>
      </w:r>
      <w:r w:rsidR="0037253B" w:rsidRPr="003B7101">
        <w:t xml:space="preserve"> </w:t>
      </w:r>
      <w:r w:rsidR="003767F6" w:rsidRPr="003B7101">
        <w:t>Plant and Installation Services</w:t>
      </w:r>
      <w:r w:rsidR="0037253B" w:rsidRPr="003B7101">
        <w:t xml:space="preserve"> is </w:t>
      </w:r>
      <w:r w:rsidR="00F37C93" w:rsidRPr="003B7101">
        <w:t>below the</w:t>
      </w:r>
      <w:r w:rsidR="00FC7C42" w:rsidRPr="003B7101">
        <w:t xml:space="preserve"> norm specified in the </w:t>
      </w:r>
      <w:r w:rsidR="00AF276E" w:rsidRPr="003B7101">
        <w:t>Specification</w:t>
      </w:r>
      <w:r w:rsidR="0037253B" w:rsidRPr="003B7101">
        <w:t xml:space="preserve"> and in the above table,</w:t>
      </w:r>
      <w:r w:rsidR="00F37C93" w:rsidRPr="003B7101">
        <w:t xml:space="preserve"> but above the minimum acceptable levels also specified there</w:t>
      </w:r>
      <w:r w:rsidR="0037253B" w:rsidRPr="003B7101">
        <w:t>in</w:t>
      </w:r>
      <w:r w:rsidR="00F37C93" w:rsidRPr="003B7101">
        <w:t xml:space="preserve">, an adjustment of </w:t>
      </w:r>
      <w:r w:rsidR="0039382E" w:rsidRPr="007443E2">
        <w:rPr>
          <w:i/>
          <w:szCs w:val="24"/>
        </w:rPr>
        <w:t xml:space="preserve">[insert amount in the </w:t>
      </w:r>
      <w:r w:rsidR="0039382E" w:rsidRPr="007443E2">
        <w:rPr>
          <w:i/>
          <w:szCs w:val="24"/>
        </w:rPr>
        <w:lastRenderedPageBreak/>
        <w:t>currency of bid evaluation]</w:t>
      </w:r>
      <w:r w:rsidR="0039382E">
        <w:rPr>
          <w:i/>
          <w:sz w:val="20"/>
        </w:rPr>
        <w:t xml:space="preserve"> </w:t>
      </w:r>
      <w:r w:rsidR="00F37C93" w:rsidRPr="003B7101">
        <w:t>will be added to the tender price</w:t>
      </w:r>
      <w:r w:rsidR="0037253B" w:rsidRPr="003B7101">
        <w:t xml:space="preserve">  If the drop</w:t>
      </w:r>
      <w:r w:rsidR="00720025" w:rsidRPr="003B7101">
        <w:t xml:space="preserve"> below the norm</w:t>
      </w:r>
      <w:r w:rsidR="0037253B" w:rsidRPr="003B7101">
        <w:t xml:space="preserve"> or </w:t>
      </w:r>
      <w:r w:rsidR="00720025" w:rsidRPr="003B7101">
        <w:t xml:space="preserve">the </w:t>
      </w:r>
      <w:r w:rsidR="0037253B" w:rsidRPr="003B7101">
        <w:t xml:space="preserve">excess </w:t>
      </w:r>
      <w:r w:rsidR="00720025" w:rsidRPr="003B7101">
        <w:t xml:space="preserve">above the minimum acceptable levels </w:t>
      </w:r>
      <w:r w:rsidR="0037253B" w:rsidRPr="003B7101">
        <w:t>is less than one percent, the adjustment will be prorated accordingly</w:t>
      </w:r>
      <w:r w:rsidR="00F37C93" w:rsidRPr="003B7101">
        <w:t>.</w:t>
      </w:r>
    </w:p>
    <w:p w14:paraId="1DAC8094" w14:textId="77777777" w:rsidR="00951C9D" w:rsidRPr="003B7101" w:rsidRDefault="00951C9D" w:rsidP="00A64ACB">
      <w:pPr>
        <w:spacing w:after="200"/>
        <w:ind w:left="1620" w:right="-72" w:hanging="540"/>
        <w:rPr>
          <w:b/>
          <w:i/>
        </w:rPr>
      </w:pPr>
      <w:r w:rsidRPr="003B7101">
        <w:rPr>
          <w:b/>
        </w:rPr>
        <w:t>(</w:t>
      </w:r>
      <w:r w:rsidR="00AA75B5" w:rsidRPr="003B7101">
        <w:rPr>
          <w:b/>
        </w:rPr>
        <w:t>d</w:t>
      </w:r>
      <w:r w:rsidRPr="003B7101">
        <w:rPr>
          <w:b/>
        </w:rPr>
        <w:t>)</w:t>
      </w:r>
      <w:r w:rsidRPr="003B7101">
        <w:rPr>
          <w:b/>
        </w:rPr>
        <w:tab/>
        <w:t>Work, services, facilities, etc., to be provided by the Employer</w:t>
      </w:r>
    </w:p>
    <w:p w14:paraId="7DCD75FE" w14:textId="77777777" w:rsidR="00951C9D" w:rsidRPr="003B7101" w:rsidRDefault="00951C9D" w:rsidP="008962F4">
      <w:pPr>
        <w:spacing w:after="200"/>
        <w:ind w:left="1080" w:right="-72"/>
      </w:pPr>
      <w:r w:rsidRPr="003B7101">
        <w:t>Where bids include the undertaking of work or the provision of services or facilities by the Employer in excess of the provisions allo</w:t>
      </w:r>
      <w:r w:rsidR="0016120D" w:rsidRPr="003B7101">
        <w:t>wed for in the bidding document</w:t>
      </w:r>
      <w:r w:rsidRPr="003B7101">
        <w:t>, the Employer shall assess the costs of such additional work, services and/or facilities during the duration of the contract.  Such costs shall be added to the bid price for evaluation.</w:t>
      </w:r>
    </w:p>
    <w:p w14:paraId="4E34955F" w14:textId="77777777" w:rsidR="00951C9D" w:rsidRPr="003B7101" w:rsidRDefault="00951C9D" w:rsidP="00A64ACB">
      <w:pPr>
        <w:spacing w:after="200"/>
        <w:ind w:left="1620" w:right="-72" w:hanging="540"/>
      </w:pPr>
      <w:r w:rsidRPr="003B7101">
        <w:rPr>
          <w:b/>
        </w:rPr>
        <w:t>(</w:t>
      </w:r>
      <w:r w:rsidR="00AA75B5" w:rsidRPr="003B7101">
        <w:rPr>
          <w:b/>
        </w:rPr>
        <w:t>e</w:t>
      </w:r>
      <w:r w:rsidRPr="003B7101">
        <w:rPr>
          <w:b/>
        </w:rPr>
        <w:t>)</w:t>
      </w:r>
      <w:r w:rsidRPr="003B7101">
        <w:rPr>
          <w:b/>
        </w:rPr>
        <w:tab/>
        <w:t>Specific additional criteria</w:t>
      </w:r>
    </w:p>
    <w:p w14:paraId="52534057" w14:textId="77777777" w:rsidR="00951C9D" w:rsidRPr="003B7101" w:rsidRDefault="00951C9D" w:rsidP="008962F4">
      <w:pPr>
        <w:spacing w:after="200"/>
        <w:ind w:left="1080" w:right="-72"/>
      </w:pPr>
      <w:r w:rsidRPr="003B7101">
        <w:t xml:space="preserve">The relevant evaluation method, if any, shall be </w:t>
      </w:r>
      <w:r w:rsidR="0016120D" w:rsidRPr="003B7101">
        <w:t>as follows:</w:t>
      </w:r>
    </w:p>
    <w:p w14:paraId="5ED839D9" w14:textId="77777777" w:rsidR="0039382E" w:rsidRPr="007443E2" w:rsidRDefault="0039382E" w:rsidP="0039382E">
      <w:pPr>
        <w:spacing w:after="200"/>
        <w:ind w:left="1440" w:right="288"/>
        <w:rPr>
          <w:i/>
          <w:szCs w:val="24"/>
        </w:rPr>
      </w:pPr>
      <w:r w:rsidRPr="007443E2">
        <w:rPr>
          <w:i/>
          <w:szCs w:val="24"/>
        </w:rPr>
        <w:t>[if applicable, insert a list of additional criteria and evaluation method, or a reference to criteria and methods specified elsewhere in the bidding document]</w:t>
      </w:r>
    </w:p>
    <w:p w14:paraId="2830176B" w14:textId="77777777" w:rsidR="00FC7C42" w:rsidRPr="0049218D" w:rsidRDefault="00FC7C42" w:rsidP="008962F4">
      <w:pPr>
        <w:spacing w:after="200"/>
        <w:ind w:left="1440" w:right="-72" w:hanging="360"/>
        <w:rPr>
          <w:i/>
        </w:rPr>
      </w:pPr>
    </w:p>
    <w:p w14:paraId="57FF38B0" w14:textId="77777777" w:rsidR="00951C9D" w:rsidRPr="003B7101" w:rsidRDefault="00951C9D" w:rsidP="008962F4">
      <w:pPr>
        <w:spacing w:after="200"/>
        <w:ind w:right="-72"/>
      </w:pPr>
      <w:r w:rsidRPr="003B7101">
        <w:t xml:space="preserve">Any adjustments in price that result from the above procedures shall be added, for purposes of comparative evaluation only, to arrive at an </w:t>
      </w:r>
      <w:r w:rsidR="00442E6C">
        <w:t>“</w:t>
      </w:r>
      <w:r w:rsidRPr="003B7101">
        <w:t>Evaluated Bid Price.</w:t>
      </w:r>
      <w:r w:rsidR="00442E6C">
        <w:t>”</w:t>
      </w:r>
      <w:r w:rsidRPr="003B7101">
        <w:t xml:space="preserve">  Bid prices quoted by bidders shall remain unaltered.</w:t>
      </w:r>
    </w:p>
    <w:p w14:paraId="752EA973" w14:textId="77777777" w:rsidR="009C675A" w:rsidRDefault="00FC7C42" w:rsidP="008962F4">
      <w:pPr>
        <w:spacing w:after="200"/>
        <w:jc w:val="left"/>
      </w:pPr>
      <w:r w:rsidRPr="00F72730">
        <w:rPr>
          <w:b/>
        </w:rPr>
        <w:t>1.3</w:t>
      </w:r>
      <w:r w:rsidRPr="00F72730">
        <w:rPr>
          <w:b/>
        </w:rPr>
        <w:tab/>
      </w:r>
      <w:r w:rsidR="009C675A" w:rsidRPr="00F72730">
        <w:t xml:space="preserve">Technical alternatives, if </w:t>
      </w:r>
      <w:r w:rsidR="00E14FEF" w:rsidRPr="00F72730">
        <w:t>invi</w:t>
      </w:r>
      <w:r w:rsidR="009C675A" w:rsidRPr="00F72730">
        <w:t xml:space="preserve">ted </w:t>
      </w:r>
      <w:r w:rsidR="001B2475" w:rsidRPr="00F72730">
        <w:t xml:space="preserve">in accordance with </w:t>
      </w:r>
      <w:r w:rsidR="009C675A" w:rsidRPr="00F72730">
        <w:t>ITB 13.4, will be evaluated as follows:</w:t>
      </w:r>
    </w:p>
    <w:p w14:paraId="1A27A81A" w14:textId="77777777" w:rsidR="0039382E" w:rsidRPr="0049218D" w:rsidRDefault="0039382E" w:rsidP="008962F4">
      <w:pPr>
        <w:spacing w:after="200"/>
        <w:jc w:val="left"/>
        <w:rPr>
          <w:i/>
        </w:rPr>
      </w:pPr>
      <w:r w:rsidRPr="007443E2">
        <w:rPr>
          <w:i/>
          <w:szCs w:val="24"/>
        </w:rPr>
        <w:t>[insert a reference to the methodology specified in the Specification or elsewhere in the bidding documents]</w:t>
      </w:r>
    </w:p>
    <w:p w14:paraId="7E68A2B7" w14:textId="77777777" w:rsidR="005F33A7" w:rsidRPr="003B7101" w:rsidRDefault="005F33A7" w:rsidP="008962F4">
      <w:pPr>
        <w:spacing w:after="200"/>
        <w:jc w:val="left"/>
        <w:rPr>
          <w:b/>
          <w:iCs/>
          <w:sz w:val="28"/>
        </w:rPr>
      </w:pPr>
      <w:r w:rsidRPr="003B7101">
        <w:rPr>
          <w:b/>
          <w:sz w:val="28"/>
        </w:rPr>
        <w:t>2.</w:t>
      </w:r>
      <w:r w:rsidRPr="003B7101">
        <w:rPr>
          <w:b/>
          <w:sz w:val="28"/>
        </w:rPr>
        <w:tab/>
      </w:r>
      <w:r w:rsidRPr="003B7101">
        <w:rPr>
          <w:b/>
          <w:iCs/>
          <w:sz w:val="28"/>
        </w:rPr>
        <w:t xml:space="preserve">Qualification </w:t>
      </w:r>
    </w:p>
    <w:p w14:paraId="0F374C4E" w14:textId="77777777" w:rsidR="00FB6235" w:rsidRPr="003B7101" w:rsidRDefault="00FB6235" w:rsidP="008962F4">
      <w:pPr>
        <w:spacing w:after="200"/>
        <w:ind w:left="1440" w:hanging="720"/>
        <w:jc w:val="left"/>
        <w:rPr>
          <w:b/>
          <w:iCs/>
        </w:rPr>
      </w:pPr>
      <w:r w:rsidRPr="003B7101">
        <w:rPr>
          <w:b/>
          <w:iCs/>
        </w:rPr>
        <w:t>2.1</w:t>
      </w:r>
      <w:r w:rsidRPr="003B7101">
        <w:rPr>
          <w:b/>
        </w:rPr>
        <w:tab/>
      </w:r>
      <w:r w:rsidRPr="003B7101">
        <w:rPr>
          <w:b/>
          <w:iCs/>
        </w:rPr>
        <w:t>Update of Information</w:t>
      </w:r>
    </w:p>
    <w:p w14:paraId="57770FB2" w14:textId="77777777" w:rsidR="00FB6235" w:rsidRPr="003B7101" w:rsidRDefault="00FB6235" w:rsidP="008962F4">
      <w:pPr>
        <w:spacing w:after="200"/>
        <w:ind w:left="1440"/>
        <w:jc w:val="left"/>
        <w:rPr>
          <w:iCs/>
        </w:rPr>
      </w:pPr>
      <w:r w:rsidRPr="003B7101">
        <w:rPr>
          <w:iCs/>
        </w:rPr>
        <w:t xml:space="preserve">The Bidder </w:t>
      </w:r>
      <w:r w:rsidR="00C8372C" w:rsidRPr="003B7101">
        <w:rPr>
          <w:iCs/>
        </w:rPr>
        <w:t xml:space="preserve">and any subcontractors </w:t>
      </w:r>
      <w:r w:rsidRPr="003B7101">
        <w:rPr>
          <w:iCs/>
        </w:rPr>
        <w:t xml:space="preserve">shall </w:t>
      </w:r>
      <w:r w:rsidR="00C8372C" w:rsidRPr="003B7101">
        <w:rPr>
          <w:iCs/>
        </w:rPr>
        <w:t xml:space="preserve">meet or </w:t>
      </w:r>
      <w:r w:rsidRPr="003B7101">
        <w:rPr>
          <w:iCs/>
        </w:rPr>
        <w:t>continue to meet the criteria used at the time of prequalification</w:t>
      </w:r>
      <w:r w:rsidRPr="003B7101">
        <w:rPr>
          <w:iCs/>
          <w:sz w:val="28"/>
        </w:rPr>
        <w:t>.</w:t>
      </w:r>
      <w:r w:rsidRPr="003B7101">
        <w:rPr>
          <w:iCs/>
        </w:rPr>
        <w:t xml:space="preserve"> </w:t>
      </w:r>
    </w:p>
    <w:p w14:paraId="0DA204D2" w14:textId="77777777" w:rsidR="005F33A7" w:rsidRPr="003B7101" w:rsidRDefault="005F33A7" w:rsidP="008962F4">
      <w:pPr>
        <w:pStyle w:val="Pieddepage"/>
        <w:tabs>
          <w:tab w:val="clear" w:pos="9504"/>
        </w:tabs>
        <w:spacing w:before="0" w:after="200"/>
        <w:ind w:left="1440" w:hanging="720"/>
        <w:rPr>
          <w:b/>
          <w:iCs/>
        </w:rPr>
      </w:pPr>
      <w:r w:rsidRPr="003B7101">
        <w:rPr>
          <w:b/>
          <w:iCs/>
        </w:rPr>
        <w:t>2.</w:t>
      </w:r>
      <w:r w:rsidR="00FB6235" w:rsidRPr="003B7101">
        <w:rPr>
          <w:b/>
          <w:iCs/>
        </w:rPr>
        <w:t>2</w:t>
      </w:r>
      <w:r w:rsidRPr="003B7101">
        <w:rPr>
          <w:b/>
          <w:iCs/>
        </w:rPr>
        <w:tab/>
      </w:r>
      <w:r w:rsidRPr="003B7101">
        <w:rPr>
          <w:b/>
          <w:bCs/>
          <w:iCs/>
        </w:rPr>
        <w:t>Financial Resources</w:t>
      </w:r>
    </w:p>
    <w:p w14:paraId="1B9FA802" w14:textId="77777777" w:rsidR="005F33A7" w:rsidRPr="003B7101" w:rsidRDefault="005F33A7" w:rsidP="008962F4">
      <w:pPr>
        <w:spacing w:after="200"/>
        <w:ind w:left="1440"/>
        <w:rPr>
          <w:iCs/>
        </w:rPr>
      </w:pPr>
      <w:r w:rsidRPr="003B7101">
        <w:rPr>
          <w:iCs/>
        </w:rPr>
        <w:t>Using the relevant Form</w:t>
      </w:r>
      <w:r w:rsidR="00D5237B">
        <w:rPr>
          <w:iCs/>
        </w:rPr>
        <w:t>s</w:t>
      </w:r>
      <w:r w:rsidRPr="003B7101">
        <w:rPr>
          <w:iCs/>
        </w:rPr>
        <w:t xml:space="preserve"> No </w:t>
      </w:r>
      <w:r w:rsidR="0035787F" w:rsidRPr="003B7101">
        <w:rPr>
          <w:iCs/>
        </w:rPr>
        <w:t>FIN</w:t>
      </w:r>
      <w:r w:rsidR="00996029">
        <w:rPr>
          <w:iCs/>
        </w:rPr>
        <w:t>-</w:t>
      </w:r>
      <w:r w:rsidR="0035787F" w:rsidRPr="003B7101">
        <w:rPr>
          <w:iCs/>
        </w:rPr>
        <w:t>3.3</w:t>
      </w:r>
      <w:r w:rsidRPr="003B7101">
        <w:rPr>
          <w:iCs/>
        </w:rPr>
        <w:t xml:space="preserve"> </w:t>
      </w:r>
      <w:r w:rsidR="00D5237B">
        <w:rPr>
          <w:iCs/>
        </w:rPr>
        <w:t>and FIN</w:t>
      </w:r>
      <w:r w:rsidR="00996029">
        <w:rPr>
          <w:iCs/>
        </w:rPr>
        <w:t>-</w:t>
      </w:r>
      <w:r w:rsidR="00D5237B">
        <w:rPr>
          <w:iCs/>
        </w:rPr>
        <w:t xml:space="preserve">3.4 </w:t>
      </w:r>
      <w:r w:rsidRPr="003B7101">
        <w:rPr>
          <w:iCs/>
        </w:rPr>
        <w:t>in Section IV, Bidding Forms</w:t>
      </w:r>
      <w:r w:rsidR="00810F79" w:rsidRPr="003B7101">
        <w:rPr>
          <w:iCs/>
        </w:rPr>
        <w:t>,</w:t>
      </w:r>
      <w:r w:rsidRPr="003B7101">
        <w:rPr>
          <w:iCs/>
        </w:rPr>
        <w:t xml:space="preserve"> the Bidder must demonstrate access to, or availability of, financial resources such as liquid assets, unencumbered real assets, lines of credit, and other financial means, other than any contractual advance payments to meet: </w:t>
      </w:r>
    </w:p>
    <w:p w14:paraId="56FD25A6" w14:textId="77777777" w:rsidR="005F33A7" w:rsidRPr="00B27437" w:rsidRDefault="005F33A7" w:rsidP="00B27437">
      <w:pPr>
        <w:pStyle w:val="Pieddepage"/>
        <w:ind w:left="1440"/>
        <w:rPr>
          <w:i/>
        </w:rPr>
      </w:pPr>
      <w:r w:rsidRPr="003B7101">
        <w:rPr>
          <w:iCs/>
        </w:rPr>
        <w:t>(i) the following cash-flow requirement:</w:t>
      </w:r>
      <w:r w:rsidR="00B27437">
        <w:rPr>
          <w:iCs/>
        </w:rPr>
        <w:t xml:space="preserve"> </w:t>
      </w:r>
      <w:r w:rsidR="00B27437" w:rsidRPr="007417D3">
        <w:rPr>
          <w:i/>
        </w:rPr>
        <w:t xml:space="preserve">[insert an amount in USD equivalent to a number between 2 and 4 of anticipated monthly payment certificates. It can be calculated by dividing the estimated contract amount by the number of </w:t>
      </w:r>
      <w:r w:rsidR="00B27437" w:rsidRPr="007417D3">
        <w:rPr>
          <w:i/>
        </w:rPr>
        <w:lastRenderedPageBreak/>
        <w:t>months of contract duration and then multiplying the result by a number between 2 and 4]</w:t>
      </w:r>
    </w:p>
    <w:p w14:paraId="489A31BD" w14:textId="77777777" w:rsidR="005F33A7" w:rsidRPr="003B7101" w:rsidRDefault="005F33A7" w:rsidP="008962F4">
      <w:pPr>
        <w:pStyle w:val="Pieddepage"/>
        <w:tabs>
          <w:tab w:val="clear" w:pos="9504"/>
        </w:tabs>
        <w:spacing w:before="0" w:after="200"/>
        <w:ind w:left="1440"/>
        <w:rPr>
          <w:iCs/>
        </w:rPr>
      </w:pPr>
      <w:r w:rsidRPr="003B7101">
        <w:rPr>
          <w:iCs/>
        </w:rPr>
        <w:t xml:space="preserve">and </w:t>
      </w:r>
    </w:p>
    <w:p w14:paraId="5E72F0BB" w14:textId="77777777" w:rsidR="005F33A7" w:rsidRPr="003B7101" w:rsidRDefault="005F33A7" w:rsidP="008962F4">
      <w:pPr>
        <w:pStyle w:val="Pieddepage"/>
        <w:tabs>
          <w:tab w:val="clear" w:pos="9504"/>
        </w:tabs>
        <w:spacing w:before="0" w:after="200"/>
        <w:ind w:left="1440"/>
        <w:rPr>
          <w:iCs/>
        </w:rPr>
      </w:pPr>
      <w:r w:rsidRPr="003B7101">
        <w:rPr>
          <w:iCs/>
        </w:rPr>
        <w:t>(ii) the overall cash flow requirements for this contract and its current works commitment.</w:t>
      </w:r>
    </w:p>
    <w:p w14:paraId="7A8A244D" w14:textId="77777777" w:rsidR="005F33A7" w:rsidRPr="003B7101" w:rsidRDefault="005F33A7" w:rsidP="008962F4">
      <w:pPr>
        <w:pStyle w:val="Pieddepage"/>
        <w:tabs>
          <w:tab w:val="clear" w:pos="9504"/>
        </w:tabs>
        <w:spacing w:before="0" w:after="200"/>
        <w:ind w:left="1440" w:hanging="720"/>
        <w:rPr>
          <w:iCs/>
          <w:sz w:val="28"/>
        </w:rPr>
      </w:pPr>
      <w:r w:rsidRPr="003B7101">
        <w:rPr>
          <w:b/>
        </w:rPr>
        <w:t>2.</w:t>
      </w:r>
      <w:r w:rsidR="00FB6235" w:rsidRPr="003B7101">
        <w:rPr>
          <w:b/>
        </w:rPr>
        <w:t>3</w:t>
      </w:r>
      <w:r w:rsidRPr="003B7101">
        <w:rPr>
          <w:b/>
        </w:rPr>
        <w:tab/>
      </w:r>
      <w:r w:rsidRPr="003B7101">
        <w:rPr>
          <w:b/>
          <w:iCs/>
        </w:rPr>
        <w:t>Personnel</w:t>
      </w:r>
    </w:p>
    <w:p w14:paraId="209F8D2B" w14:textId="77777777" w:rsidR="005F33A7" w:rsidRDefault="005F33A7" w:rsidP="008962F4">
      <w:pPr>
        <w:tabs>
          <w:tab w:val="right" w:pos="7254"/>
        </w:tabs>
        <w:spacing w:after="200"/>
        <w:ind w:left="1440" w:hanging="720"/>
        <w:jc w:val="left"/>
        <w:rPr>
          <w:iCs/>
        </w:rPr>
      </w:pPr>
      <w:r w:rsidRPr="003B7101">
        <w:rPr>
          <w:iCs/>
        </w:rPr>
        <w:tab/>
        <w:t xml:space="preserve">The Bidder must demonstrate that it </w:t>
      </w:r>
      <w:r w:rsidR="00810F79" w:rsidRPr="003B7101">
        <w:rPr>
          <w:iCs/>
        </w:rPr>
        <w:t xml:space="preserve">will have </w:t>
      </w:r>
      <w:r w:rsidRPr="003B7101">
        <w:rPr>
          <w:iCs/>
        </w:rPr>
        <w:t xml:space="preserve">the personnel for </w:t>
      </w:r>
      <w:r w:rsidR="00810F79" w:rsidRPr="003B7101">
        <w:rPr>
          <w:iCs/>
        </w:rPr>
        <w:t>the key</w:t>
      </w:r>
      <w:r w:rsidRPr="003B7101">
        <w:rPr>
          <w:iCs/>
        </w:rPr>
        <w:t xml:space="preserve"> positions that meet the following requirements:</w:t>
      </w:r>
    </w:p>
    <w:p w14:paraId="23F77361" w14:textId="77777777" w:rsidR="00B27437" w:rsidRPr="003B7101" w:rsidRDefault="00B27437" w:rsidP="00B27437">
      <w:pPr>
        <w:tabs>
          <w:tab w:val="right" w:pos="7254"/>
        </w:tabs>
        <w:spacing w:after="200"/>
        <w:ind w:left="2160" w:hanging="720"/>
        <w:jc w:val="left"/>
        <w:rPr>
          <w:iCs/>
        </w:rPr>
      </w:pPr>
      <w:r w:rsidRPr="00ED3E0D">
        <w:rPr>
          <w:i/>
        </w:rPr>
        <w:t>[Specify requirements for each lot as applicable]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712"/>
        <w:gridCol w:w="1557"/>
        <w:gridCol w:w="1586"/>
      </w:tblGrid>
      <w:tr w:rsidR="005F33A7" w:rsidRPr="00F72730" w14:paraId="762872B1" w14:textId="77777777" w:rsidTr="00883B29">
        <w:tblPrEx>
          <w:tblCellMar>
            <w:top w:w="0" w:type="dxa"/>
            <w:bottom w:w="0" w:type="dxa"/>
          </w:tblCellMar>
        </w:tblPrEx>
        <w:trPr>
          <w:cantSplit/>
        </w:trPr>
        <w:tc>
          <w:tcPr>
            <w:tcW w:w="570" w:type="dxa"/>
            <w:tcBorders>
              <w:top w:val="single" w:sz="12" w:space="0" w:color="auto"/>
              <w:left w:val="single" w:sz="12" w:space="0" w:color="auto"/>
              <w:bottom w:val="single" w:sz="12" w:space="0" w:color="auto"/>
              <w:right w:val="single" w:sz="12" w:space="0" w:color="auto"/>
            </w:tcBorders>
            <w:vAlign w:val="center"/>
          </w:tcPr>
          <w:p w14:paraId="67121206" w14:textId="77777777" w:rsidR="005F33A7" w:rsidRPr="00F72730" w:rsidRDefault="005F33A7" w:rsidP="00C8090F">
            <w:pPr>
              <w:keepNext/>
              <w:keepLines/>
              <w:jc w:val="center"/>
              <w:rPr>
                <w:b/>
                <w:bCs/>
                <w:iCs/>
                <w:szCs w:val="24"/>
              </w:rPr>
            </w:pPr>
            <w:r w:rsidRPr="00F72730">
              <w:rPr>
                <w:b/>
                <w:bCs/>
                <w:iCs/>
                <w:szCs w:val="24"/>
              </w:rPr>
              <w:t>No.</w:t>
            </w:r>
          </w:p>
        </w:tc>
        <w:tc>
          <w:tcPr>
            <w:tcW w:w="3922" w:type="dxa"/>
            <w:tcBorders>
              <w:top w:val="single" w:sz="12" w:space="0" w:color="auto"/>
              <w:left w:val="single" w:sz="12" w:space="0" w:color="auto"/>
              <w:bottom w:val="single" w:sz="12" w:space="0" w:color="auto"/>
              <w:right w:val="single" w:sz="12" w:space="0" w:color="auto"/>
            </w:tcBorders>
            <w:vAlign w:val="center"/>
          </w:tcPr>
          <w:p w14:paraId="3B4A5C74" w14:textId="77777777" w:rsidR="005F33A7" w:rsidRPr="00F72730" w:rsidRDefault="005F33A7">
            <w:pPr>
              <w:jc w:val="center"/>
              <w:rPr>
                <w:b/>
                <w:bCs/>
                <w:iCs/>
                <w:szCs w:val="24"/>
              </w:rPr>
            </w:pPr>
            <w:r w:rsidRPr="00F72730">
              <w:rPr>
                <w:b/>
                <w:bCs/>
                <w:iCs/>
                <w:szCs w:val="24"/>
              </w:rPr>
              <w:t>Position</w:t>
            </w:r>
          </w:p>
        </w:tc>
        <w:tc>
          <w:tcPr>
            <w:tcW w:w="1572" w:type="dxa"/>
            <w:tcBorders>
              <w:top w:val="single" w:sz="12" w:space="0" w:color="auto"/>
              <w:left w:val="single" w:sz="12" w:space="0" w:color="auto"/>
              <w:bottom w:val="single" w:sz="12" w:space="0" w:color="auto"/>
              <w:right w:val="single" w:sz="12" w:space="0" w:color="auto"/>
            </w:tcBorders>
          </w:tcPr>
          <w:p w14:paraId="2EC993AD" w14:textId="77777777" w:rsidR="005F33A7" w:rsidRPr="00F72730" w:rsidRDefault="005F33A7">
            <w:pPr>
              <w:jc w:val="center"/>
              <w:rPr>
                <w:b/>
                <w:bCs/>
                <w:iCs/>
                <w:szCs w:val="24"/>
              </w:rPr>
            </w:pPr>
            <w:r w:rsidRPr="00F72730">
              <w:rPr>
                <w:b/>
                <w:bCs/>
                <w:iCs/>
                <w:szCs w:val="24"/>
              </w:rPr>
              <w:t xml:space="preserve">Total Work </w:t>
            </w:r>
          </w:p>
          <w:p w14:paraId="06331CE8" w14:textId="77777777" w:rsidR="005F33A7" w:rsidRPr="00F72730" w:rsidRDefault="005F33A7">
            <w:pPr>
              <w:jc w:val="center"/>
              <w:rPr>
                <w:b/>
                <w:bCs/>
                <w:iCs/>
                <w:szCs w:val="24"/>
              </w:rPr>
            </w:pPr>
            <w:r w:rsidRPr="00F72730">
              <w:rPr>
                <w:b/>
                <w:bCs/>
                <w:iCs/>
                <w:szCs w:val="24"/>
              </w:rPr>
              <w:t>Experience (years)</w:t>
            </w:r>
          </w:p>
        </w:tc>
        <w:tc>
          <w:tcPr>
            <w:tcW w:w="1604" w:type="dxa"/>
            <w:tcBorders>
              <w:top w:val="single" w:sz="12" w:space="0" w:color="auto"/>
              <w:left w:val="single" w:sz="12" w:space="0" w:color="auto"/>
              <w:bottom w:val="single" w:sz="12" w:space="0" w:color="auto"/>
              <w:right w:val="single" w:sz="12" w:space="0" w:color="auto"/>
            </w:tcBorders>
          </w:tcPr>
          <w:p w14:paraId="71E8A793" w14:textId="77777777" w:rsidR="005F33A7" w:rsidRPr="00F72730" w:rsidRDefault="005F33A7">
            <w:pPr>
              <w:jc w:val="center"/>
              <w:rPr>
                <w:b/>
                <w:bCs/>
                <w:iCs/>
                <w:szCs w:val="24"/>
              </w:rPr>
            </w:pPr>
            <w:r w:rsidRPr="00F72730">
              <w:rPr>
                <w:b/>
                <w:bCs/>
                <w:iCs/>
                <w:szCs w:val="24"/>
              </w:rPr>
              <w:t>In Similar Works Experience</w:t>
            </w:r>
          </w:p>
          <w:p w14:paraId="0571B48F" w14:textId="77777777" w:rsidR="005F33A7" w:rsidRPr="00F72730" w:rsidRDefault="005F33A7">
            <w:pPr>
              <w:jc w:val="center"/>
              <w:rPr>
                <w:b/>
                <w:bCs/>
                <w:iCs/>
                <w:szCs w:val="24"/>
              </w:rPr>
            </w:pPr>
            <w:r w:rsidRPr="00F72730">
              <w:rPr>
                <w:b/>
                <w:bCs/>
                <w:iCs/>
                <w:szCs w:val="24"/>
              </w:rPr>
              <w:t>(years)</w:t>
            </w:r>
          </w:p>
        </w:tc>
      </w:tr>
      <w:tr w:rsidR="005F33A7" w:rsidRPr="00F72730" w14:paraId="2C14474F" w14:textId="77777777" w:rsidTr="00883B29">
        <w:tblPrEx>
          <w:tblCellMar>
            <w:top w:w="0" w:type="dxa"/>
            <w:bottom w:w="0" w:type="dxa"/>
          </w:tblCellMar>
        </w:tblPrEx>
        <w:tc>
          <w:tcPr>
            <w:tcW w:w="570" w:type="dxa"/>
            <w:tcBorders>
              <w:top w:val="single" w:sz="12" w:space="0" w:color="auto"/>
            </w:tcBorders>
          </w:tcPr>
          <w:p w14:paraId="08C4D89B" w14:textId="77777777" w:rsidR="005F33A7" w:rsidRPr="00F72730" w:rsidRDefault="005F33A7" w:rsidP="007D64DA">
            <w:pPr>
              <w:pStyle w:val="En-tte"/>
              <w:pBdr>
                <w:bottom w:val="none" w:sz="0" w:space="0" w:color="auto"/>
              </w:pBdr>
              <w:tabs>
                <w:tab w:val="clear" w:pos="9000"/>
              </w:tabs>
              <w:jc w:val="center"/>
              <w:rPr>
                <w:iCs/>
                <w:sz w:val="24"/>
                <w:szCs w:val="24"/>
              </w:rPr>
            </w:pPr>
            <w:r w:rsidRPr="00F72730">
              <w:rPr>
                <w:iCs/>
                <w:sz w:val="24"/>
                <w:szCs w:val="24"/>
              </w:rPr>
              <w:t>1</w:t>
            </w:r>
          </w:p>
        </w:tc>
        <w:tc>
          <w:tcPr>
            <w:tcW w:w="3922" w:type="dxa"/>
            <w:tcBorders>
              <w:top w:val="single" w:sz="12" w:space="0" w:color="auto"/>
            </w:tcBorders>
          </w:tcPr>
          <w:p w14:paraId="02B65FCB" w14:textId="77777777" w:rsidR="005F33A7" w:rsidRPr="00F72730" w:rsidRDefault="005F33A7">
            <w:pPr>
              <w:rPr>
                <w:rFonts w:ascii="Arial" w:hAnsi="Arial" w:cs="Arial"/>
                <w:iCs/>
                <w:szCs w:val="24"/>
              </w:rPr>
            </w:pPr>
          </w:p>
        </w:tc>
        <w:tc>
          <w:tcPr>
            <w:tcW w:w="1572" w:type="dxa"/>
            <w:tcBorders>
              <w:top w:val="single" w:sz="12" w:space="0" w:color="auto"/>
            </w:tcBorders>
          </w:tcPr>
          <w:p w14:paraId="2985AC0A" w14:textId="77777777" w:rsidR="005F33A7" w:rsidRPr="00F72730" w:rsidRDefault="005F33A7">
            <w:pPr>
              <w:rPr>
                <w:rFonts w:ascii="Arial" w:hAnsi="Arial" w:cs="Arial"/>
                <w:iCs/>
                <w:szCs w:val="24"/>
              </w:rPr>
            </w:pPr>
          </w:p>
        </w:tc>
        <w:tc>
          <w:tcPr>
            <w:tcW w:w="1604" w:type="dxa"/>
            <w:tcBorders>
              <w:top w:val="single" w:sz="12" w:space="0" w:color="auto"/>
            </w:tcBorders>
          </w:tcPr>
          <w:p w14:paraId="0825C571" w14:textId="77777777" w:rsidR="005F33A7" w:rsidRPr="00F72730" w:rsidRDefault="005F33A7">
            <w:pPr>
              <w:rPr>
                <w:rFonts w:ascii="Arial" w:hAnsi="Arial" w:cs="Arial"/>
                <w:iCs/>
                <w:szCs w:val="24"/>
              </w:rPr>
            </w:pPr>
          </w:p>
        </w:tc>
      </w:tr>
      <w:tr w:rsidR="005F33A7" w:rsidRPr="00F72730" w14:paraId="781DCC48" w14:textId="77777777" w:rsidTr="00883B29">
        <w:tblPrEx>
          <w:tblCellMar>
            <w:top w:w="0" w:type="dxa"/>
            <w:bottom w:w="0" w:type="dxa"/>
          </w:tblCellMar>
        </w:tblPrEx>
        <w:tc>
          <w:tcPr>
            <w:tcW w:w="570" w:type="dxa"/>
          </w:tcPr>
          <w:p w14:paraId="21007193" w14:textId="77777777" w:rsidR="005F33A7" w:rsidRPr="00F72730" w:rsidRDefault="005F33A7" w:rsidP="007D64DA">
            <w:pPr>
              <w:jc w:val="center"/>
              <w:rPr>
                <w:iCs/>
                <w:szCs w:val="24"/>
              </w:rPr>
            </w:pPr>
            <w:r w:rsidRPr="00F72730">
              <w:rPr>
                <w:iCs/>
                <w:szCs w:val="24"/>
              </w:rPr>
              <w:t>2</w:t>
            </w:r>
          </w:p>
        </w:tc>
        <w:tc>
          <w:tcPr>
            <w:tcW w:w="3922" w:type="dxa"/>
          </w:tcPr>
          <w:p w14:paraId="2911E002" w14:textId="77777777" w:rsidR="005F33A7" w:rsidRPr="00F72730" w:rsidRDefault="005F33A7">
            <w:pPr>
              <w:rPr>
                <w:rFonts w:ascii="Arial" w:hAnsi="Arial" w:cs="Arial"/>
                <w:iCs/>
                <w:szCs w:val="24"/>
              </w:rPr>
            </w:pPr>
          </w:p>
        </w:tc>
        <w:tc>
          <w:tcPr>
            <w:tcW w:w="1572" w:type="dxa"/>
          </w:tcPr>
          <w:p w14:paraId="2DCB6AC5" w14:textId="77777777" w:rsidR="005F33A7" w:rsidRPr="00F72730" w:rsidRDefault="005F33A7">
            <w:pPr>
              <w:rPr>
                <w:rFonts w:ascii="Arial" w:hAnsi="Arial" w:cs="Arial"/>
                <w:iCs/>
                <w:szCs w:val="24"/>
                <w:u w:val="single"/>
              </w:rPr>
            </w:pPr>
          </w:p>
        </w:tc>
        <w:tc>
          <w:tcPr>
            <w:tcW w:w="1604" w:type="dxa"/>
          </w:tcPr>
          <w:p w14:paraId="6FCBCA53" w14:textId="77777777" w:rsidR="005F33A7" w:rsidRPr="00F72730" w:rsidRDefault="005F33A7">
            <w:pPr>
              <w:rPr>
                <w:rFonts w:ascii="Arial" w:hAnsi="Arial" w:cs="Arial"/>
                <w:iCs/>
                <w:szCs w:val="24"/>
              </w:rPr>
            </w:pPr>
          </w:p>
        </w:tc>
      </w:tr>
      <w:tr w:rsidR="005F33A7" w:rsidRPr="00F72730" w14:paraId="34851A96" w14:textId="77777777" w:rsidTr="00883B29">
        <w:tblPrEx>
          <w:tblCellMar>
            <w:top w:w="0" w:type="dxa"/>
            <w:bottom w:w="0" w:type="dxa"/>
          </w:tblCellMar>
        </w:tblPrEx>
        <w:tc>
          <w:tcPr>
            <w:tcW w:w="570" w:type="dxa"/>
          </w:tcPr>
          <w:p w14:paraId="2A32E95B" w14:textId="77777777" w:rsidR="005F33A7" w:rsidRPr="00F72730" w:rsidRDefault="005F33A7" w:rsidP="007D64DA">
            <w:pPr>
              <w:jc w:val="center"/>
              <w:rPr>
                <w:iCs/>
                <w:szCs w:val="24"/>
              </w:rPr>
            </w:pPr>
            <w:r w:rsidRPr="00F72730">
              <w:rPr>
                <w:iCs/>
                <w:szCs w:val="24"/>
              </w:rPr>
              <w:t>3</w:t>
            </w:r>
          </w:p>
        </w:tc>
        <w:tc>
          <w:tcPr>
            <w:tcW w:w="3922" w:type="dxa"/>
          </w:tcPr>
          <w:p w14:paraId="7E2F23FE" w14:textId="77777777" w:rsidR="005F33A7" w:rsidRPr="00F72730" w:rsidRDefault="005F33A7">
            <w:pPr>
              <w:rPr>
                <w:rFonts w:ascii="Arial" w:hAnsi="Arial" w:cs="Arial"/>
                <w:iCs/>
                <w:szCs w:val="24"/>
              </w:rPr>
            </w:pPr>
          </w:p>
        </w:tc>
        <w:tc>
          <w:tcPr>
            <w:tcW w:w="1572" w:type="dxa"/>
          </w:tcPr>
          <w:p w14:paraId="7184C29A" w14:textId="77777777" w:rsidR="005F33A7" w:rsidRPr="00F72730" w:rsidRDefault="005F33A7">
            <w:pPr>
              <w:rPr>
                <w:rFonts w:ascii="Arial" w:hAnsi="Arial" w:cs="Arial"/>
                <w:iCs/>
                <w:szCs w:val="24"/>
                <w:u w:val="single"/>
              </w:rPr>
            </w:pPr>
          </w:p>
        </w:tc>
        <w:tc>
          <w:tcPr>
            <w:tcW w:w="1604" w:type="dxa"/>
          </w:tcPr>
          <w:p w14:paraId="0D2A8D8D" w14:textId="77777777" w:rsidR="005F33A7" w:rsidRPr="00F72730" w:rsidRDefault="005F33A7">
            <w:pPr>
              <w:rPr>
                <w:rFonts w:ascii="Arial" w:hAnsi="Arial" w:cs="Arial"/>
                <w:iCs/>
                <w:szCs w:val="24"/>
                <w:u w:val="single"/>
              </w:rPr>
            </w:pPr>
          </w:p>
        </w:tc>
      </w:tr>
      <w:tr w:rsidR="005F33A7" w:rsidRPr="00F72730" w14:paraId="083E7586" w14:textId="77777777" w:rsidTr="00883B29">
        <w:tblPrEx>
          <w:tblCellMar>
            <w:top w:w="0" w:type="dxa"/>
            <w:bottom w:w="0" w:type="dxa"/>
          </w:tblCellMar>
        </w:tblPrEx>
        <w:tc>
          <w:tcPr>
            <w:tcW w:w="570" w:type="dxa"/>
          </w:tcPr>
          <w:p w14:paraId="7159C774" w14:textId="77777777" w:rsidR="005F33A7" w:rsidRPr="00F72730" w:rsidRDefault="00883B29">
            <w:pPr>
              <w:rPr>
                <w:iCs/>
                <w:szCs w:val="24"/>
              </w:rPr>
            </w:pPr>
            <w:r>
              <w:rPr>
                <w:iCs/>
                <w:szCs w:val="24"/>
              </w:rPr>
              <w:t>…</w:t>
            </w:r>
          </w:p>
        </w:tc>
        <w:tc>
          <w:tcPr>
            <w:tcW w:w="3922" w:type="dxa"/>
          </w:tcPr>
          <w:p w14:paraId="1C459A9D" w14:textId="77777777" w:rsidR="005F33A7" w:rsidRPr="00F72730" w:rsidRDefault="005F33A7">
            <w:pPr>
              <w:rPr>
                <w:iCs/>
                <w:szCs w:val="24"/>
              </w:rPr>
            </w:pPr>
          </w:p>
        </w:tc>
        <w:tc>
          <w:tcPr>
            <w:tcW w:w="1572" w:type="dxa"/>
          </w:tcPr>
          <w:p w14:paraId="35493B0C" w14:textId="77777777" w:rsidR="005F33A7" w:rsidRPr="00F72730" w:rsidRDefault="005F33A7">
            <w:pPr>
              <w:rPr>
                <w:iCs/>
                <w:szCs w:val="24"/>
                <w:u w:val="single"/>
              </w:rPr>
            </w:pPr>
          </w:p>
        </w:tc>
        <w:tc>
          <w:tcPr>
            <w:tcW w:w="1604" w:type="dxa"/>
          </w:tcPr>
          <w:p w14:paraId="556B162C" w14:textId="77777777" w:rsidR="005F33A7" w:rsidRPr="00F72730" w:rsidRDefault="005F33A7">
            <w:pPr>
              <w:rPr>
                <w:iCs/>
                <w:szCs w:val="24"/>
              </w:rPr>
            </w:pPr>
          </w:p>
        </w:tc>
      </w:tr>
    </w:tbl>
    <w:p w14:paraId="5F2F397E" w14:textId="77777777" w:rsidR="005F33A7" w:rsidRPr="0049218D" w:rsidRDefault="005F33A7">
      <w:pPr>
        <w:tabs>
          <w:tab w:val="left" w:pos="432"/>
          <w:tab w:val="left" w:pos="2952"/>
          <w:tab w:val="left" w:pos="5832"/>
        </w:tabs>
        <w:rPr>
          <w:i/>
          <w:iCs/>
        </w:rPr>
      </w:pPr>
    </w:p>
    <w:p w14:paraId="31BD903C" w14:textId="77777777" w:rsidR="00B27437" w:rsidRDefault="00B27437" w:rsidP="003846BE">
      <w:pPr>
        <w:spacing w:after="200"/>
        <w:ind w:left="1440"/>
        <w:rPr>
          <w:iCs/>
        </w:rPr>
      </w:pPr>
      <w:r w:rsidRPr="000E38BF">
        <w:rPr>
          <w:i/>
          <w:color w:val="000000"/>
          <w:szCs w:val="24"/>
        </w:rPr>
        <w:t>[insert in the table (i) the list of key personnel, for instance, the project or contract manager and those superintendents working under the project manager who will be responsible for major components (e.g., superintendents specialized in dredging, piling, or earthworks, as required for each particular project) (ii) a minimum number of years of civil works experience (10 to 15 years), and (iii) a minimum number of years of experience of comparable projects (5 to 10 years)]</w:t>
      </w:r>
    </w:p>
    <w:p w14:paraId="50531221" w14:textId="77777777" w:rsidR="005F33A7" w:rsidRPr="003B7101" w:rsidRDefault="005F33A7" w:rsidP="008962F4">
      <w:pPr>
        <w:spacing w:after="200"/>
        <w:ind w:left="1440"/>
        <w:rPr>
          <w:iCs/>
        </w:rPr>
      </w:pPr>
      <w:r w:rsidRPr="003B7101">
        <w:rPr>
          <w:iCs/>
        </w:rPr>
        <w:t xml:space="preserve">The Bidder shall provide details of the proposed personnel and their experience records in the relevant Information </w:t>
      </w:r>
      <w:r w:rsidR="00810F79" w:rsidRPr="003B7101">
        <w:rPr>
          <w:iCs/>
        </w:rPr>
        <w:t>Forms</w:t>
      </w:r>
      <w:r w:rsidR="00177CFE">
        <w:rPr>
          <w:iCs/>
        </w:rPr>
        <w:t xml:space="preserve"> (PER</w:t>
      </w:r>
      <w:r w:rsidR="00996029">
        <w:rPr>
          <w:iCs/>
        </w:rPr>
        <w:t>-</w:t>
      </w:r>
      <w:r w:rsidR="00177CFE">
        <w:rPr>
          <w:iCs/>
        </w:rPr>
        <w:t>1 and PER</w:t>
      </w:r>
      <w:r w:rsidR="00996029">
        <w:rPr>
          <w:iCs/>
        </w:rPr>
        <w:t>-</w:t>
      </w:r>
      <w:r w:rsidR="00177CFE">
        <w:rPr>
          <w:iCs/>
        </w:rPr>
        <w:t>2)</w:t>
      </w:r>
      <w:r w:rsidR="00810F79" w:rsidRPr="003B7101">
        <w:rPr>
          <w:iCs/>
        </w:rPr>
        <w:t xml:space="preserve"> included</w:t>
      </w:r>
      <w:r w:rsidRPr="003B7101">
        <w:rPr>
          <w:iCs/>
        </w:rPr>
        <w:t xml:space="preserve"> in Section IV, Bidding Forms.</w:t>
      </w:r>
    </w:p>
    <w:p w14:paraId="1DEB6F01" w14:textId="77777777" w:rsidR="005F33A7" w:rsidRPr="003B7101" w:rsidRDefault="00FB6235" w:rsidP="008962F4">
      <w:pPr>
        <w:pStyle w:val="Pieddepage"/>
        <w:tabs>
          <w:tab w:val="clear" w:pos="9504"/>
        </w:tabs>
        <w:spacing w:before="0" w:after="200"/>
        <w:ind w:left="720"/>
        <w:rPr>
          <w:b/>
          <w:iCs/>
        </w:rPr>
      </w:pPr>
      <w:r w:rsidRPr="003B7101">
        <w:rPr>
          <w:b/>
          <w:iCs/>
        </w:rPr>
        <w:t>2.4</w:t>
      </w:r>
      <w:r w:rsidRPr="003B7101">
        <w:rPr>
          <w:b/>
          <w:iCs/>
        </w:rPr>
        <w:tab/>
      </w:r>
      <w:r w:rsidR="005F33A7" w:rsidRPr="003B7101">
        <w:rPr>
          <w:b/>
          <w:iCs/>
        </w:rPr>
        <w:t>Equipment</w:t>
      </w:r>
    </w:p>
    <w:p w14:paraId="6C0E4C3B" w14:textId="77777777" w:rsidR="005F33A7" w:rsidRDefault="00810F79" w:rsidP="008962F4">
      <w:pPr>
        <w:tabs>
          <w:tab w:val="right" w:pos="7254"/>
        </w:tabs>
        <w:spacing w:after="200"/>
        <w:ind w:left="1440" w:hanging="720"/>
        <w:jc w:val="left"/>
        <w:rPr>
          <w:iCs/>
        </w:rPr>
      </w:pPr>
      <w:r w:rsidRPr="003B7101">
        <w:rPr>
          <w:iCs/>
        </w:rPr>
        <w:tab/>
      </w:r>
      <w:r w:rsidR="005F33A7" w:rsidRPr="003B7101">
        <w:rPr>
          <w:iCs/>
        </w:rPr>
        <w:t xml:space="preserve">The Bidder must demonstrate that it </w:t>
      </w:r>
      <w:r w:rsidRPr="003B7101">
        <w:rPr>
          <w:iCs/>
        </w:rPr>
        <w:t xml:space="preserve">will have access to </w:t>
      </w:r>
      <w:r w:rsidR="005F33A7" w:rsidRPr="003B7101">
        <w:rPr>
          <w:iCs/>
        </w:rPr>
        <w:t xml:space="preserve">the key </w:t>
      </w:r>
      <w:r w:rsidR="00392416" w:rsidRPr="003B7101">
        <w:rPr>
          <w:iCs/>
        </w:rPr>
        <w:t xml:space="preserve">Contractor’s </w:t>
      </w:r>
      <w:r w:rsidR="005F33A7" w:rsidRPr="003B7101">
        <w:rPr>
          <w:iCs/>
        </w:rPr>
        <w:t>equipment listed hereafter:</w:t>
      </w:r>
    </w:p>
    <w:p w14:paraId="7B8F6F96" w14:textId="77777777" w:rsidR="00B27437" w:rsidRDefault="00B27437" w:rsidP="003846BE">
      <w:pPr>
        <w:tabs>
          <w:tab w:val="right" w:pos="7254"/>
        </w:tabs>
        <w:spacing w:after="200"/>
        <w:ind w:left="1440"/>
        <w:rPr>
          <w:i/>
        </w:rPr>
      </w:pPr>
      <w:r w:rsidRPr="00ED3E0D">
        <w:rPr>
          <w:i/>
        </w:rPr>
        <w:t>[Specify requirements for each lot as applicable]</w:t>
      </w:r>
    </w:p>
    <w:tbl>
      <w:tblPr>
        <w:tblW w:w="76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659"/>
        <w:gridCol w:w="2421"/>
      </w:tblGrid>
      <w:tr w:rsidR="005F33A7" w:rsidRPr="00F72730" w14:paraId="517D97F0" w14:textId="77777777" w:rsidTr="00883B29">
        <w:tblPrEx>
          <w:tblCellMar>
            <w:top w:w="0" w:type="dxa"/>
            <w:bottom w:w="0" w:type="dxa"/>
          </w:tblCellMar>
        </w:tblPrEx>
        <w:tc>
          <w:tcPr>
            <w:tcW w:w="570" w:type="dxa"/>
            <w:tcBorders>
              <w:top w:val="single" w:sz="12" w:space="0" w:color="auto"/>
              <w:left w:val="single" w:sz="12" w:space="0" w:color="auto"/>
              <w:bottom w:val="single" w:sz="12" w:space="0" w:color="auto"/>
              <w:right w:val="single" w:sz="12" w:space="0" w:color="auto"/>
            </w:tcBorders>
            <w:vAlign w:val="center"/>
          </w:tcPr>
          <w:p w14:paraId="48B8CCF2" w14:textId="77777777" w:rsidR="005F33A7" w:rsidRPr="00F72730" w:rsidRDefault="005F33A7" w:rsidP="00C1536C">
            <w:pPr>
              <w:jc w:val="center"/>
              <w:rPr>
                <w:b/>
                <w:bCs/>
                <w:iCs/>
                <w:szCs w:val="24"/>
              </w:rPr>
            </w:pPr>
            <w:r w:rsidRPr="00F72730">
              <w:rPr>
                <w:b/>
                <w:bCs/>
                <w:iCs/>
                <w:szCs w:val="24"/>
              </w:rPr>
              <w:t>No.</w:t>
            </w:r>
          </w:p>
        </w:tc>
        <w:tc>
          <w:tcPr>
            <w:tcW w:w="4659" w:type="dxa"/>
            <w:tcBorders>
              <w:top w:val="single" w:sz="12" w:space="0" w:color="auto"/>
              <w:left w:val="single" w:sz="12" w:space="0" w:color="auto"/>
              <w:bottom w:val="single" w:sz="12" w:space="0" w:color="auto"/>
              <w:right w:val="single" w:sz="12" w:space="0" w:color="auto"/>
            </w:tcBorders>
            <w:vAlign w:val="center"/>
          </w:tcPr>
          <w:p w14:paraId="749B38B4" w14:textId="77777777" w:rsidR="005F33A7" w:rsidRPr="00F72730" w:rsidRDefault="005F33A7" w:rsidP="00C1536C">
            <w:pPr>
              <w:jc w:val="center"/>
              <w:rPr>
                <w:b/>
                <w:bCs/>
                <w:iCs/>
                <w:szCs w:val="24"/>
              </w:rPr>
            </w:pPr>
            <w:r w:rsidRPr="00F72730">
              <w:rPr>
                <w:b/>
                <w:bCs/>
                <w:iCs/>
                <w:szCs w:val="24"/>
              </w:rPr>
              <w:t>Equipment Type and Characteristics</w:t>
            </w:r>
          </w:p>
        </w:tc>
        <w:tc>
          <w:tcPr>
            <w:tcW w:w="2421" w:type="dxa"/>
            <w:tcBorders>
              <w:top w:val="single" w:sz="12" w:space="0" w:color="auto"/>
              <w:left w:val="single" w:sz="12" w:space="0" w:color="auto"/>
              <w:bottom w:val="single" w:sz="12" w:space="0" w:color="auto"/>
              <w:right w:val="single" w:sz="12" w:space="0" w:color="auto"/>
            </w:tcBorders>
            <w:vAlign w:val="center"/>
          </w:tcPr>
          <w:p w14:paraId="01DB349A" w14:textId="77777777" w:rsidR="005F33A7" w:rsidRPr="00F72730" w:rsidRDefault="005F33A7" w:rsidP="00C1536C">
            <w:pPr>
              <w:jc w:val="center"/>
              <w:rPr>
                <w:b/>
                <w:bCs/>
                <w:iCs/>
                <w:szCs w:val="24"/>
              </w:rPr>
            </w:pPr>
            <w:r w:rsidRPr="00F72730">
              <w:rPr>
                <w:b/>
                <w:bCs/>
                <w:iCs/>
                <w:szCs w:val="24"/>
              </w:rPr>
              <w:t>Minimum Number required</w:t>
            </w:r>
          </w:p>
        </w:tc>
      </w:tr>
      <w:tr w:rsidR="005F33A7" w:rsidRPr="00F72730" w14:paraId="7E7BF65C" w14:textId="77777777" w:rsidTr="00883B29">
        <w:tblPrEx>
          <w:tblCellMar>
            <w:top w:w="0" w:type="dxa"/>
            <w:bottom w:w="0" w:type="dxa"/>
          </w:tblCellMar>
        </w:tblPrEx>
        <w:tc>
          <w:tcPr>
            <w:tcW w:w="570" w:type="dxa"/>
            <w:tcBorders>
              <w:top w:val="single" w:sz="12" w:space="0" w:color="auto"/>
            </w:tcBorders>
          </w:tcPr>
          <w:p w14:paraId="5A3AC188" w14:textId="77777777" w:rsidR="005F33A7" w:rsidRPr="00F72730" w:rsidRDefault="005F33A7" w:rsidP="00074F4B">
            <w:pPr>
              <w:pStyle w:val="En-tte"/>
              <w:pBdr>
                <w:bottom w:val="none" w:sz="0" w:space="0" w:color="auto"/>
              </w:pBdr>
              <w:tabs>
                <w:tab w:val="clear" w:pos="9000"/>
              </w:tabs>
              <w:jc w:val="center"/>
              <w:rPr>
                <w:iCs/>
                <w:sz w:val="24"/>
                <w:szCs w:val="24"/>
              </w:rPr>
            </w:pPr>
            <w:r w:rsidRPr="00F72730">
              <w:rPr>
                <w:iCs/>
                <w:sz w:val="24"/>
                <w:szCs w:val="24"/>
              </w:rPr>
              <w:t>1</w:t>
            </w:r>
          </w:p>
        </w:tc>
        <w:tc>
          <w:tcPr>
            <w:tcW w:w="4659" w:type="dxa"/>
            <w:tcBorders>
              <w:top w:val="single" w:sz="12" w:space="0" w:color="auto"/>
            </w:tcBorders>
          </w:tcPr>
          <w:p w14:paraId="1B1F6C1B" w14:textId="77777777" w:rsidR="005F33A7" w:rsidRPr="00F72730" w:rsidRDefault="005F33A7">
            <w:pPr>
              <w:rPr>
                <w:rFonts w:ascii="Arial" w:hAnsi="Arial" w:cs="Arial"/>
                <w:iCs/>
                <w:szCs w:val="24"/>
              </w:rPr>
            </w:pPr>
          </w:p>
        </w:tc>
        <w:tc>
          <w:tcPr>
            <w:tcW w:w="2421" w:type="dxa"/>
            <w:tcBorders>
              <w:top w:val="single" w:sz="12" w:space="0" w:color="auto"/>
            </w:tcBorders>
          </w:tcPr>
          <w:p w14:paraId="1F82F84A" w14:textId="77777777" w:rsidR="005F33A7" w:rsidRPr="00F72730" w:rsidRDefault="005F33A7">
            <w:pPr>
              <w:rPr>
                <w:rFonts w:ascii="Arial" w:hAnsi="Arial" w:cs="Arial"/>
                <w:iCs/>
                <w:szCs w:val="24"/>
              </w:rPr>
            </w:pPr>
          </w:p>
        </w:tc>
      </w:tr>
      <w:tr w:rsidR="005F33A7" w:rsidRPr="00F72730" w14:paraId="2D150918" w14:textId="77777777" w:rsidTr="00883B29">
        <w:tblPrEx>
          <w:tblCellMar>
            <w:top w:w="0" w:type="dxa"/>
            <w:bottom w:w="0" w:type="dxa"/>
          </w:tblCellMar>
        </w:tblPrEx>
        <w:tc>
          <w:tcPr>
            <w:tcW w:w="570" w:type="dxa"/>
          </w:tcPr>
          <w:p w14:paraId="74A73290" w14:textId="77777777" w:rsidR="005F33A7" w:rsidRPr="00F72730" w:rsidRDefault="005F33A7" w:rsidP="00074F4B">
            <w:pPr>
              <w:jc w:val="center"/>
              <w:rPr>
                <w:iCs/>
                <w:szCs w:val="24"/>
              </w:rPr>
            </w:pPr>
            <w:r w:rsidRPr="00F72730">
              <w:rPr>
                <w:iCs/>
                <w:szCs w:val="24"/>
              </w:rPr>
              <w:t>2</w:t>
            </w:r>
          </w:p>
        </w:tc>
        <w:tc>
          <w:tcPr>
            <w:tcW w:w="4659" w:type="dxa"/>
          </w:tcPr>
          <w:p w14:paraId="4D4BA3FD" w14:textId="77777777" w:rsidR="005F33A7" w:rsidRPr="00F72730" w:rsidRDefault="005F33A7">
            <w:pPr>
              <w:rPr>
                <w:rFonts w:ascii="Arial" w:hAnsi="Arial" w:cs="Arial"/>
                <w:iCs/>
                <w:szCs w:val="24"/>
              </w:rPr>
            </w:pPr>
          </w:p>
        </w:tc>
        <w:tc>
          <w:tcPr>
            <w:tcW w:w="2421" w:type="dxa"/>
          </w:tcPr>
          <w:p w14:paraId="69DF0D7B" w14:textId="77777777" w:rsidR="005F33A7" w:rsidRPr="00F72730" w:rsidRDefault="005F33A7">
            <w:pPr>
              <w:rPr>
                <w:rFonts w:ascii="Arial" w:hAnsi="Arial" w:cs="Arial"/>
                <w:iCs/>
                <w:szCs w:val="24"/>
                <w:u w:val="single"/>
              </w:rPr>
            </w:pPr>
          </w:p>
        </w:tc>
      </w:tr>
      <w:tr w:rsidR="005F33A7" w:rsidRPr="00F72730" w14:paraId="034C6F5F" w14:textId="77777777" w:rsidTr="00883B29">
        <w:tblPrEx>
          <w:tblCellMar>
            <w:top w:w="0" w:type="dxa"/>
            <w:bottom w:w="0" w:type="dxa"/>
          </w:tblCellMar>
        </w:tblPrEx>
        <w:tc>
          <w:tcPr>
            <w:tcW w:w="570" w:type="dxa"/>
          </w:tcPr>
          <w:p w14:paraId="1B0A964B" w14:textId="77777777" w:rsidR="005F33A7" w:rsidRPr="00F72730" w:rsidRDefault="005F33A7" w:rsidP="00074F4B">
            <w:pPr>
              <w:jc w:val="center"/>
              <w:rPr>
                <w:iCs/>
                <w:szCs w:val="24"/>
              </w:rPr>
            </w:pPr>
            <w:r w:rsidRPr="00F72730">
              <w:rPr>
                <w:iCs/>
                <w:szCs w:val="24"/>
              </w:rPr>
              <w:t>3</w:t>
            </w:r>
          </w:p>
        </w:tc>
        <w:tc>
          <w:tcPr>
            <w:tcW w:w="4659" w:type="dxa"/>
          </w:tcPr>
          <w:p w14:paraId="0034740C" w14:textId="77777777" w:rsidR="005F33A7" w:rsidRPr="00F72730" w:rsidRDefault="005F33A7">
            <w:pPr>
              <w:rPr>
                <w:rFonts w:ascii="Arial" w:hAnsi="Arial" w:cs="Arial"/>
                <w:iCs/>
                <w:szCs w:val="24"/>
              </w:rPr>
            </w:pPr>
          </w:p>
        </w:tc>
        <w:tc>
          <w:tcPr>
            <w:tcW w:w="2421" w:type="dxa"/>
          </w:tcPr>
          <w:p w14:paraId="775497B2" w14:textId="77777777" w:rsidR="005F33A7" w:rsidRPr="00F72730" w:rsidRDefault="005F33A7">
            <w:pPr>
              <w:rPr>
                <w:rFonts w:ascii="Arial" w:hAnsi="Arial" w:cs="Arial"/>
                <w:iCs/>
                <w:szCs w:val="24"/>
                <w:u w:val="single"/>
              </w:rPr>
            </w:pPr>
          </w:p>
        </w:tc>
      </w:tr>
      <w:tr w:rsidR="005F33A7" w:rsidRPr="00F72730" w14:paraId="5C751281" w14:textId="77777777" w:rsidTr="00883B29">
        <w:tblPrEx>
          <w:tblCellMar>
            <w:top w:w="0" w:type="dxa"/>
            <w:bottom w:w="0" w:type="dxa"/>
          </w:tblCellMar>
        </w:tblPrEx>
        <w:tc>
          <w:tcPr>
            <w:tcW w:w="570" w:type="dxa"/>
          </w:tcPr>
          <w:p w14:paraId="265939FF" w14:textId="77777777" w:rsidR="005F33A7" w:rsidRPr="00F72730" w:rsidRDefault="00883B29">
            <w:pPr>
              <w:rPr>
                <w:iCs/>
                <w:szCs w:val="24"/>
              </w:rPr>
            </w:pPr>
            <w:r>
              <w:rPr>
                <w:iCs/>
                <w:szCs w:val="24"/>
              </w:rPr>
              <w:t>…</w:t>
            </w:r>
          </w:p>
        </w:tc>
        <w:tc>
          <w:tcPr>
            <w:tcW w:w="4659" w:type="dxa"/>
          </w:tcPr>
          <w:p w14:paraId="4812C51A" w14:textId="77777777" w:rsidR="005F33A7" w:rsidRPr="00F72730" w:rsidRDefault="005F33A7">
            <w:pPr>
              <w:rPr>
                <w:iCs/>
                <w:szCs w:val="24"/>
              </w:rPr>
            </w:pPr>
          </w:p>
        </w:tc>
        <w:tc>
          <w:tcPr>
            <w:tcW w:w="2421" w:type="dxa"/>
          </w:tcPr>
          <w:p w14:paraId="132062A5" w14:textId="77777777" w:rsidR="005F33A7" w:rsidRPr="00F72730" w:rsidRDefault="005F33A7">
            <w:pPr>
              <w:rPr>
                <w:iCs/>
                <w:szCs w:val="24"/>
                <w:u w:val="single"/>
              </w:rPr>
            </w:pPr>
          </w:p>
        </w:tc>
      </w:tr>
    </w:tbl>
    <w:p w14:paraId="1253D268" w14:textId="77777777" w:rsidR="005F33A7" w:rsidRPr="0049218D" w:rsidRDefault="005F33A7">
      <w:pPr>
        <w:tabs>
          <w:tab w:val="left" w:pos="432"/>
          <w:tab w:val="left" w:pos="2952"/>
          <w:tab w:val="left" w:pos="5832"/>
        </w:tabs>
        <w:rPr>
          <w:i/>
          <w:iCs/>
        </w:rPr>
      </w:pPr>
    </w:p>
    <w:p w14:paraId="34BB96B4" w14:textId="77777777" w:rsidR="00285018" w:rsidRPr="00B86172" w:rsidRDefault="00285018" w:rsidP="00285018">
      <w:pPr>
        <w:pStyle w:val="Pieddepage"/>
        <w:spacing w:after="120"/>
        <w:ind w:left="1440"/>
        <w:rPr>
          <w:i/>
        </w:rPr>
      </w:pPr>
      <w:r w:rsidRPr="00B86172">
        <w:rPr>
          <w:i/>
        </w:rPr>
        <w:t>[insert in the table (i) the list of the critical equipment required for project implementation and (ii) the minimum number of each of those equipment]</w:t>
      </w:r>
    </w:p>
    <w:p w14:paraId="1B9156B4" w14:textId="77777777" w:rsidR="005F33A7" w:rsidRPr="003B7101" w:rsidRDefault="005F33A7" w:rsidP="008962F4">
      <w:pPr>
        <w:pStyle w:val="Pieddepage"/>
        <w:tabs>
          <w:tab w:val="clear" w:pos="9504"/>
          <w:tab w:val="left" w:pos="1440"/>
        </w:tabs>
        <w:spacing w:before="0" w:after="200"/>
        <w:ind w:left="1440"/>
        <w:rPr>
          <w:iCs/>
          <w:sz w:val="28"/>
        </w:rPr>
      </w:pPr>
      <w:r w:rsidRPr="003B7101">
        <w:rPr>
          <w:iCs/>
        </w:rPr>
        <w:t>The Bidder shall provide further details of proposed items of equipment using the Form</w:t>
      </w:r>
      <w:r w:rsidR="00A979E7">
        <w:rPr>
          <w:iCs/>
        </w:rPr>
        <w:t xml:space="preserve"> EQU </w:t>
      </w:r>
      <w:r w:rsidRPr="003B7101">
        <w:rPr>
          <w:iCs/>
        </w:rPr>
        <w:t>in Section IV.</w:t>
      </w:r>
    </w:p>
    <w:p w14:paraId="31B7ECAA" w14:textId="77777777" w:rsidR="00625EB0" w:rsidRDefault="0065358E" w:rsidP="007D64DA">
      <w:pPr>
        <w:spacing w:after="200"/>
        <w:ind w:left="1440" w:right="-72" w:hanging="720"/>
      </w:pPr>
      <w:r w:rsidRPr="00B369E8">
        <w:rPr>
          <w:b/>
        </w:rPr>
        <w:t>2.5</w:t>
      </w:r>
      <w:r w:rsidRPr="0049218D">
        <w:t xml:space="preserve"> </w:t>
      </w:r>
      <w:r w:rsidR="008962F4">
        <w:tab/>
      </w:r>
      <w:r w:rsidR="00124C7F" w:rsidRPr="00625EB0">
        <w:rPr>
          <w:b/>
        </w:rPr>
        <w:t>Subcontractors</w:t>
      </w:r>
      <w:r w:rsidR="003409CB" w:rsidRPr="00625EB0">
        <w:rPr>
          <w:b/>
        </w:rPr>
        <w:t>/manufacturers</w:t>
      </w:r>
      <w:r w:rsidR="003409CB" w:rsidRPr="0049218D">
        <w:t xml:space="preserve"> </w:t>
      </w:r>
    </w:p>
    <w:p w14:paraId="77FF1537" w14:textId="77777777" w:rsidR="00124C7F" w:rsidRPr="0049218D" w:rsidRDefault="00625EB0" w:rsidP="00625EB0">
      <w:pPr>
        <w:spacing w:after="200"/>
        <w:ind w:left="1440" w:right="-72"/>
      </w:pPr>
      <w:r w:rsidRPr="0049218D">
        <w:t xml:space="preserve">Subcontractors/manufacturers </w:t>
      </w:r>
      <w:r w:rsidR="00124C7F" w:rsidRPr="0049218D">
        <w:t xml:space="preserve">for </w:t>
      </w:r>
      <w:r w:rsidR="004E5BA4" w:rsidRPr="0049218D">
        <w:t>major</w:t>
      </w:r>
      <w:r w:rsidR="00124C7F" w:rsidRPr="0049218D">
        <w:t xml:space="preserve"> items of supply or services identified in the prequalification document must </w:t>
      </w:r>
      <w:r w:rsidR="00124C7F" w:rsidRPr="00883B29">
        <w:rPr>
          <w:szCs w:val="24"/>
        </w:rPr>
        <w:t>meet or</w:t>
      </w:r>
      <w:r w:rsidR="00124C7F" w:rsidRPr="0049218D">
        <w:rPr>
          <w:i/>
          <w:szCs w:val="24"/>
        </w:rPr>
        <w:t xml:space="preserve"> </w:t>
      </w:r>
      <w:r w:rsidR="00124C7F" w:rsidRPr="0049218D">
        <w:t>continue to meet the minimum criteria specified therein for each item.</w:t>
      </w:r>
    </w:p>
    <w:p w14:paraId="0FDDC88F" w14:textId="77777777" w:rsidR="00B75A1C" w:rsidRPr="0049218D" w:rsidRDefault="00124C7F" w:rsidP="007D64DA">
      <w:pPr>
        <w:spacing w:after="200"/>
        <w:ind w:left="1440" w:right="-72"/>
      </w:pPr>
      <w:r w:rsidRPr="0049218D">
        <w:t>S</w:t>
      </w:r>
      <w:r w:rsidR="00542272" w:rsidRPr="0049218D">
        <w:t>ubcontractor</w:t>
      </w:r>
      <w:r w:rsidRPr="0049218D">
        <w:t>s</w:t>
      </w:r>
      <w:r w:rsidR="00542272" w:rsidRPr="0049218D">
        <w:t xml:space="preserve"> for </w:t>
      </w:r>
      <w:r w:rsidR="00B75A1C" w:rsidRPr="0049218D">
        <w:t>the following</w:t>
      </w:r>
      <w:r w:rsidR="00542272" w:rsidRPr="0049218D">
        <w:t xml:space="preserve"> </w:t>
      </w:r>
      <w:r w:rsidRPr="0049218D">
        <w:t xml:space="preserve">additional </w:t>
      </w:r>
      <w:r w:rsidR="004E5BA4" w:rsidRPr="0049218D">
        <w:t>major</w:t>
      </w:r>
      <w:r w:rsidR="00B75A1C" w:rsidRPr="0049218D">
        <w:t xml:space="preserve"> items of supply or services </w:t>
      </w:r>
      <w:r w:rsidR="00542272" w:rsidRPr="0049218D">
        <w:t xml:space="preserve">must meet the </w:t>
      </w:r>
      <w:r w:rsidR="00B75A1C" w:rsidRPr="0049218D">
        <w:t xml:space="preserve">following </w:t>
      </w:r>
      <w:r w:rsidR="00542272" w:rsidRPr="0049218D">
        <w:t xml:space="preserve">minimum criteria, </w:t>
      </w:r>
      <w:r w:rsidR="00B75A1C" w:rsidRPr="0049218D">
        <w:t xml:space="preserve">herein </w:t>
      </w:r>
      <w:r w:rsidR="00542272" w:rsidRPr="0049218D">
        <w:t xml:space="preserve">listed for that </w:t>
      </w:r>
      <w:r w:rsidR="00B75A1C" w:rsidRPr="0049218D">
        <w:t>item:</w:t>
      </w:r>
    </w:p>
    <w:p w14:paraId="4A63C6E1" w14:textId="77777777" w:rsidR="00B75A1C" w:rsidRPr="0049218D" w:rsidRDefault="00B75A1C" w:rsidP="00542272">
      <w:pPr>
        <w:ind w:right="-72"/>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85"/>
        <w:gridCol w:w="4144"/>
      </w:tblGrid>
      <w:tr w:rsidR="00286547" w:rsidRPr="00F72730" w14:paraId="3C9CE103" w14:textId="77777777" w:rsidTr="00057D3B">
        <w:trPr>
          <w:trHeight w:val="483"/>
        </w:trPr>
        <w:tc>
          <w:tcPr>
            <w:tcW w:w="540" w:type="dxa"/>
            <w:tcBorders>
              <w:top w:val="single" w:sz="12" w:space="0" w:color="auto"/>
              <w:left w:val="single" w:sz="12" w:space="0" w:color="auto"/>
              <w:bottom w:val="single" w:sz="12" w:space="0" w:color="auto"/>
              <w:right w:val="single" w:sz="12" w:space="0" w:color="auto"/>
            </w:tcBorders>
            <w:vAlign w:val="center"/>
          </w:tcPr>
          <w:p w14:paraId="70D170AA" w14:textId="77777777" w:rsidR="00286547" w:rsidRPr="00057D3B" w:rsidRDefault="00286547" w:rsidP="00057D3B">
            <w:pPr>
              <w:suppressAutoHyphens/>
              <w:ind w:right="-72"/>
              <w:jc w:val="center"/>
              <w:rPr>
                <w:rFonts w:ascii="Tms Rmn" w:hAnsi="Tms Rmn"/>
                <w:b/>
              </w:rPr>
            </w:pPr>
            <w:r w:rsidRPr="00057D3B">
              <w:rPr>
                <w:rFonts w:ascii="Tms Rmn" w:hAnsi="Tms Rmn"/>
                <w:b/>
              </w:rPr>
              <w:t>Item No</w:t>
            </w:r>
            <w:r w:rsidR="00C1536C" w:rsidRPr="00057D3B">
              <w:rPr>
                <w:rFonts w:ascii="Tms Rmn" w:hAnsi="Tms Rmn"/>
                <w:b/>
              </w:rPr>
              <w:t>.</w:t>
            </w:r>
          </w:p>
        </w:tc>
        <w:tc>
          <w:tcPr>
            <w:tcW w:w="2700" w:type="dxa"/>
            <w:tcBorders>
              <w:top w:val="single" w:sz="12" w:space="0" w:color="auto"/>
              <w:left w:val="single" w:sz="12" w:space="0" w:color="auto"/>
              <w:bottom w:val="single" w:sz="12" w:space="0" w:color="auto"/>
              <w:right w:val="single" w:sz="12" w:space="0" w:color="auto"/>
            </w:tcBorders>
            <w:vAlign w:val="center"/>
          </w:tcPr>
          <w:p w14:paraId="2DDC1C2D" w14:textId="77777777" w:rsidR="00286547" w:rsidRPr="00057D3B" w:rsidRDefault="00286547" w:rsidP="00057D3B">
            <w:pPr>
              <w:suppressAutoHyphens/>
              <w:ind w:right="-72"/>
              <w:jc w:val="center"/>
              <w:rPr>
                <w:rFonts w:ascii="Tms Rmn" w:hAnsi="Tms Rmn"/>
                <w:b/>
              </w:rPr>
            </w:pPr>
            <w:r w:rsidRPr="00057D3B">
              <w:rPr>
                <w:rFonts w:ascii="Tms Rmn" w:hAnsi="Tms Rmn"/>
                <w:b/>
              </w:rPr>
              <w:t>Description of Item</w:t>
            </w:r>
          </w:p>
        </w:tc>
        <w:tc>
          <w:tcPr>
            <w:tcW w:w="4428" w:type="dxa"/>
            <w:tcBorders>
              <w:top w:val="single" w:sz="12" w:space="0" w:color="auto"/>
              <w:left w:val="single" w:sz="12" w:space="0" w:color="auto"/>
              <w:bottom w:val="single" w:sz="12" w:space="0" w:color="auto"/>
              <w:right w:val="single" w:sz="12" w:space="0" w:color="auto"/>
            </w:tcBorders>
            <w:vAlign w:val="center"/>
          </w:tcPr>
          <w:p w14:paraId="7031ABE8" w14:textId="77777777" w:rsidR="00286547" w:rsidRPr="00057D3B" w:rsidRDefault="00286547" w:rsidP="00057D3B">
            <w:pPr>
              <w:suppressAutoHyphens/>
              <w:ind w:right="-72"/>
              <w:jc w:val="center"/>
              <w:rPr>
                <w:rFonts w:ascii="Tms Rmn" w:hAnsi="Tms Rmn"/>
                <w:b/>
              </w:rPr>
            </w:pPr>
            <w:r w:rsidRPr="00057D3B">
              <w:rPr>
                <w:rFonts w:ascii="Tms Rmn" w:hAnsi="Tms Rmn"/>
                <w:b/>
              </w:rPr>
              <w:t>Minimum Criteria to be met</w:t>
            </w:r>
          </w:p>
        </w:tc>
      </w:tr>
      <w:tr w:rsidR="00286547" w:rsidRPr="00F72730" w14:paraId="354DC829" w14:textId="77777777" w:rsidTr="00057D3B">
        <w:tc>
          <w:tcPr>
            <w:tcW w:w="540" w:type="dxa"/>
            <w:tcBorders>
              <w:top w:val="single" w:sz="12" w:space="0" w:color="auto"/>
            </w:tcBorders>
          </w:tcPr>
          <w:p w14:paraId="69710222" w14:textId="77777777" w:rsidR="00286547" w:rsidRPr="00057D3B" w:rsidRDefault="00C1536C" w:rsidP="00057D3B">
            <w:pPr>
              <w:suppressAutoHyphens/>
              <w:ind w:right="-72"/>
              <w:jc w:val="center"/>
              <w:rPr>
                <w:rFonts w:ascii="Tms Rmn" w:hAnsi="Tms Rmn"/>
              </w:rPr>
            </w:pPr>
            <w:r w:rsidRPr="00057D3B">
              <w:rPr>
                <w:rFonts w:ascii="Tms Rmn" w:hAnsi="Tms Rmn"/>
              </w:rPr>
              <w:t>1</w:t>
            </w:r>
          </w:p>
        </w:tc>
        <w:tc>
          <w:tcPr>
            <w:tcW w:w="2700" w:type="dxa"/>
            <w:tcBorders>
              <w:top w:val="single" w:sz="12" w:space="0" w:color="auto"/>
            </w:tcBorders>
          </w:tcPr>
          <w:p w14:paraId="2F6BCE96" w14:textId="77777777" w:rsidR="00286547" w:rsidRPr="00057D3B" w:rsidRDefault="00286547" w:rsidP="00057D3B">
            <w:pPr>
              <w:suppressAutoHyphens/>
              <w:ind w:left="1440" w:right="-72" w:hanging="720"/>
              <w:rPr>
                <w:rFonts w:ascii="Tms Rmn" w:hAnsi="Tms Rmn"/>
              </w:rPr>
            </w:pPr>
          </w:p>
        </w:tc>
        <w:tc>
          <w:tcPr>
            <w:tcW w:w="4428" w:type="dxa"/>
            <w:tcBorders>
              <w:top w:val="single" w:sz="12" w:space="0" w:color="auto"/>
            </w:tcBorders>
          </w:tcPr>
          <w:p w14:paraId="55E10A1C" w14:textId="77777777" w:rsidR="00286547" w:rsidRPr="00057D3B" w:rsidRDefault="00286547" w:rsidP="00057D3B">
            <w:pPr>
              <w:suppressAutoHyphens/>
              <w:ind w:left="1440" w:right="-72" w:hanging="720"/>
              <w:rPr>
                <w:rFonts w:ascii="Tms Rmn" w:hAnsi="Tms Rmn"/>
              </w:rPr>
            </w:pPr>
          </w:p>
        </w:tc>
      </w:tr>
      <w:tr w:rsidR="00286547" w:rsidRPr="00F72730" w14:paraId="78E82FEC" w14:textId="77777777" w:rsidTr="00057D3B">
        <w:tc>
          <w:tcPr>
            <w:tcW w:w="540" w:type="dxa"/>
          </w:tcPr>
          <w:p w14:paraId="0404ADA2" w14:textId="77777777" w:rsidR="00286547" w:rsidRPr="00057D3B" w:rsidRDefault="00C1536C" w:rsidP="00057D3B">
            <w:pPr>
              <w:suppressAutoHyphens/>
              <w:ind w:right="-72"/>
              <w:jc w:val="center"/>
              <w:rPr>
                <w:rFonts w:ascii="Tms Rmn" w:hAnsi="Tms Rmn"/>
              </w:rPr>
            </w:pPr>
            <w:r w:rsidRPr="00057D3B">
              <w:rPr>
                <w:rFonts w:ascii="Tms Rmn" w:hAnsi="Tms Rmn"/>
              </w:rPr>
              <w:t>2</w:t>
            </w:r>
          </w:p>
        </w:tc>
        <w:tc>
          <w:tcPr>
            <w:tcW w:w="2700" w:type="dxa"/>
          </w:tcPr>
          <w:p w14:paraId="4285C012" w14:textId="77777777" w:rsidR="00286547" w:rsidRPr="00057D3B" w:rsidRDefault="00286547" w:rsidP="00057D3B">
            <w:pPr>
              <w:suppressAutoHyphens/>
              <w:ind w:left="1440" w:right="-72" w:hanging="720"/>
              <w:rPr>
                <w:rFonts w:ascii="Tms Rmn" w:hAnsi="Tms Rmn"/>
              </w:rPr>
            </w:pPr>
          </w:p>
        </w:tc>
        <w:tc>
          <w:tcPr>
            <w:tcW w:w="4428" w:type="dxa"/>
          </w:tcPr>
          <w:p w14:paraId="2026506D" w14:textId="77777777" w:rsidR="00286547" w:rsidRPr="00057D3B" w:rsidRDefault="00286547" w:rsidP="00057D3B">
            <w:pPr>
              <w:suppressAutoHyphens/>
              <w:ind w:left="1440" w:right="-72" w:hanging="720"/>
              <w:rPr>
                <w:rFonts w:ascii="Tms Rmn" w:hAnsi="Tms Rmn"/>
              </w:rPr>
            </w:pPr>
          </w:p>
        </w:tc>
      </w:tr>
      <w:tr w:rsidR="00286547" w:rsidRPr="00F72730" w14:paraId="7FB14D83" w14:textId="77777777" w:rsidTr="00057D3B">
        <w:tc>
          <w:tcPr>
            <w:tcW w:w="540" w:type="dxa"/>
          </w:tcPr>
          <w:p w14:paraId="7E837820" w14:textId="77777777" w:rsidR="00286547" w:rsidRPr="00057D3B" w:rsidRDefault="00C1536C" w:rsidP="00057D3B">
            <w:pPr>
              <w:suppressAutoHyphens/>
              <w:ind w:right="-72"/>
              <w:jc w:val="center"/>
              <w:rPr>
                <w:rFonts w:ascii="Tms Rmn" w:hAnsi="Tms Rmn"/>
              </w:rPr>
            </w:pPr>
            <w:r w:rsidRPr="00057D3B">
              <w:rPr>
                <w:rFonts w:ascii="Tms Rmn" w:hAnsi="Tms Rmn"/>
              </w:rPr>
              <w:t>3</w:t>
            </w:r>
          </w:p>
        </w:tc>
        <w:tc>
          <w:tcPr>
            <w:tcW w:w="2700" w:type="dxa"/>
          </w:tcPr>
          <w:p w14:paraId="14A46C86" w14:textId="77777777" w:rsidR="00286547" w:rsidRPr="00057D3B" w:rsidRDefault="00286547" w:rsidP="00057D3B">
            <w:pPr>
              <w:suppressAutoHyphens/>
              <w:ind w:left="1440" w:right="-72" w:hanging="720"/>
              <w:rPr>
                <w:rFonts w:ascii="Tms Rmn" w:hAnsi="Tms Rmn"/>
              </w:rPr>
            </w:pPr>
          </w:p>
        </w:tc>
        <w:tc>
          <w:tcPr>
            <w:tcW w:w="4428" w:type="dxa"/>
          </w:tcPr>
          <w:p w14:paraId="02E3FEC4" w14:textId="77777777" w:rsidR="00286547" w:rsidRPr="00057D3B" w:rsidRDefault="00286547" w:rsidP="00057D3B">
            <w:pPr>
              <w:suppressAutoHyphens/>
              <w:ind w:left="1440" w:right="-72" w:hanging="720"/>
              <w:rPr>
                <w:rFonts w:ascii="Tms Rmn" w:hAnsi="Tms Rmn"/>
              </w:rPr>
            </w:pPr>
          </w:p>
        </w:tc>
      </w:tr>
      <w:tr w:rsidR="00286547" w:rsidRPr="00F72730" w14:paraId="5A5F5934" w14:textId="77777777" w:rsidTr="00057D3B">
        <w:tc>
          <w:tcPr>
            <w:tcW w:w="540" w:type="dxa"/>
          </w:tcPr>
          <w:p w14:paraId="4FF79027" w14:textId="77777777" w:rsidR="00286547" w:rsidRPr="00057D3B" w:rsidRDefault="00883B29" w:rsidP="00057D3B">
            <w:pPr>
              <w:suppressAutoHyphens/>
              <w:ind w:right="-72"/>
              <w:jc w:val="center"/>
              <w:rPr>
                <w:rFonts w:ascii="Tms Rmn" w:hAnsi="Tms Rmn"/>
              </w:rPr>
            </w:pPr>
            <w:r w:rsidRPr="00057D3B">
              <w:rPr>
                <w:rFonts w:ascii="Tms Rmn" w:hAnsi="Tms Rmn"/>
              </w:rPr>
              <w:t>…</w:t>
            </w:r>
          </w:p>
        </w:tc>
        <w:tc>
          <w:tcPr>
            <w:tcW w:w="2700" w:type="dxa"/>
          </w:tcPr>
          <w:p w14:paraId="676218C8" w14:textId="77777777" w:rsidR="00286547" w:rsidRPr="00057D3B" w:rsidRDefault="00286547" w:rsidP="00057D3B">
            <w:pPr>
              <w:suppressAutoHyphens/>
              <w:ind w:left="1440" w:right="-72" w:hanging="720"/>
              <w:rPr>
                <w:rFonts w:ascii="Tms Rmn" w:hAnsi="Tms Rmn"/>
              </w:rPr>
            </w:pPr>
          </w:p>
        </w:tc>
        <w:tc>
          <w:tcPr>
            <w:tcW w:w="4428" w:type="dxa"/>
          </w:tcPr>
          <w:p w14:paraId="395DB116" w14:textId="77777777" w:rsidR="00286547" w:rsidRPr="00057D3B" w:rsidRDefault="00286547" w:rsidP="00057D3B">
            <w:pPr>
              <w:suppressAutoHyphens/>
              <w:ind w:left="1440" w:right="-72" w:hanging="720"/>
              <w:rPr>
                <w:rFonts w:ascii="Tms Rmn" w:hAnsi="Tms Rmn"/>
              </w:rPr>
            </w:pPr>
          </w:p>
        </w:tc>
      </w:tr>
    </w:tbl>
    <w:p w14:paraId="16EE1348" w14:textId="77777777" w:rsidR="00542272" w:rsidRPr="0049218D" w:rsidRDefault="00542272" w:rsidP="00542272">
      <w:pPr>
        <w:ind w:right="-72"/>
      </w:pPr>
    </w:p>
    <w:p w14:paraId="46668081" w14:textId="77777777" w:rsidR="00124C7F" w:rsidRDefault="00124C7F" w:rsidP="007D64DA">
      <w:pPr>
        <w:ind w:left="1440" w:right="-72"/>
      </w:pPr>
      <w:r w:rsidRPr="0049218D">
        <w:t>Failure to comply with this requirement will result in the rejection of the subcontractor.</w:t>
      </w:r>
    </w:p>
    <w:p w14:paraId="655CBC6A" w14:textId="77777777" w:rsidR="00625EB0" w:rsidRPr="0049218D" w:rsidRDefault="00625EB0" w:rsidP="007D64DA">
      <w:pPr>
        <w:ind w:left="1440" w:right="-72"/>
      </w:pPr>
    </w:p>
    <w:p w14:paraId="31B50966" w14:textId="77777777" w:rsidR="00542272" w:rsidRPr="0049218D" w:rsidRDefault="00542272" w:rsidP="00A64ACB">
      <w:pPr>
        <w:ind w:left="1440" w:right="-72"/>
      </w:pPr>
      <w:r w:rsidRPr="0049218D">
        <w:t xml:space="preserve">In the case of a Bidder who offers to supply and install </w:t>
      </w:r>
      <w:r w:rsidR="004E5BA4" w:rsidRPr="0049218D">
        <w:t>major</w:t>
      </w:r>
      <w:r w:rsidR="009277C3" w:rsidRPr="0049218D">
        <w:t xml:space="preserve"> items of supply </w:t>
      </w:r>
      <w:r w:rsidRPr="0049218D">
        <w:t xml:space="preserve">under the contract that the Bidder did not manufacture or otherwise produce, the Bidder shall </w:t>
      </w:r>
      <w:r w:rsidR="003E3BDB" w:rsidRPr="0049218D">
        <w:t xml:space="preserve">provide the manufacturer’s authorization, using the form provided in Section IV, showing that the Bidder has been duly authorized by the manufacturer or producer of the related plant and equipment or component to supply and/or install that item in the </w:t>
      </w:r>
      <w:r w:rsidR="00F30FF4" w:rsidRPr="00F30FF4">
        <w:t>Employer</w:t>
      </w:r>
      <w:r w:rsidR="003E3BDB" w:rsidRPr="0049218D">
        <w:t xml:space="preserve">’s country. The Bidder is responsible for ensuring that the manufacturer or producer complies with the requirements of ITB 4 and 5 </w:t>
      </w:r>
      <w:r w:rsidRPr="0049218D">
        <w:t xml:space="preserve">and meets the minimum criteria listed </w:t>
      </w:r>
      <w:r w:rsidR="009277C3" w:rsidRPr="0049218D">
        <w:t xml:space="preserve">above </w:t>
      </w:r>
      <w:r w:rsidRPr="0049218D">
        <w:t>for that item.</w:t>
      </w:r>
    </w:p>
    <w:p w14:paraId="09364E32" w14:textId="77777777" w:rsidR="005F33A7" w:rsidRPr="0049218D" w:rsidRDefault="005F33A7">
      <w:pPr>
        <w:ind w:left="720"/>
        <w:jc w:val="left"/>
        <w:rPr>
          <w:i/>
          <w:iCs/>
        </w:rPr>
      </w:pPr>
    </w:p>
    <w:p w14:paraId="03629A3A" w14:textId="77777777" w:rsidR="00B678DE" w:rsidRDefault="00B678DE">
      <w:pPr>
        <w:ind w:left="720"/>
        <w:jc w:val="left"/>
        <w:rPr>
          <w:i/>
          <w:iCs/>
        </w:rPr>
        <w:sectPr w:rsidR="00B678DE" w:rsidSect="0004012A">
          <w:headerReference w:type="even" r:id="rId33"/>
          <w:headerReference w:type="default" r:id="rId34"/>
          <w:headerReference w:type="first" r:id="rId35"/>
          <w:pgSz w:w="12240" w:h="15840" w:code="1"/>
          <w:pgMar w:top="1440" w:right="1440" w:bottom="1440" w:left="1797" w:header="720" w:footer="720" w:gutter="0"/>
          <w:cols w:space="720"/>
          <w:titlePg/>
          <w:docGrid w:linePitch="326"/>
        </w:sectPr>
      </w:pPr>
    </w:p>
    <w:p w14:paraId="78C3502D" w14:textId="77777777" w:rsidR="005F33A7" w:rsidRPr="0049218D" w:rsidRDefault="005F33A7">
      <w:pPr>
        <w:tabs>
          <w:tab w:val="left" w:pos="-1440"/>
          <w:tab w:val="left" w:pos="-720"/>
          <w:tab w:val="left" w:pos="0"/>
        </w:tabs>
        <w:ind w:left="720"/>
      </w:pPr>
    </w:p>
    <w:tbl>
      <w:tblPr>
        <w:tblW w:w="0" w:type="auto"/>
        <w:tblInd w:w="108" w:type="dxa"/>
        <w:tblLayout w:type="fixed"/>
        <w:tblLook w:val="0000" w:firstRow="0" w:lastRow="0" w:firstColumn="0" w:lastColumn="0" w:noHBand="0" w:noVBand="0"/>
      </w:tblPr>
      <w:tblGrid>
        <w:gridCol w:w="9090"/>
      </w:tblGrid>
      <w:tr w:rsidR="005F33A7" w:rsidRPr="0049218D" w14:paraId="0F2BB42B" w14:textId="77777777">
        <w:tblPrEx>
          <w:tblCellMar>
            <w:top w:w="0" w:type="dxa"/>
            <w:bottom w:w="0" w:type="dxa"/>
          </w:tblCellMar>
        </w:tblPrEx>
        <w:trPr>
          <w:cantSplit/>
          <w:trHeight w:val="1260"/>
        </w:trPr>
        <w:tc>
          <w:tcPr>
            <w:tcW w:w="9090" w:type="dxa"/>
            <w:tcBorders>
              <w:top w:val="nil"/>
            </w:tcBorders>
            <w:vAlign w:val="center"/>
          </w:tcPr>
          <w:p w14:paraId="77E7B585" w14:textId="77777777" w:rsidR="005F33A7" w:rsidRPr="0049218D" w:rsidRDefault="005F33A7" w:rsidP="007D3D5A">
            <w:pPr>
              <w:pStyle w:val="SECTION"/>
              <w:rPr>
                <w:sz w:val="28"/>
              </w:rPr>
            </w:pPr>
            <w:bookmarkStart w:id="467" w:name="_Toc41971242"/>
            <w:bookmarkStart w:id="468" w:name="_Toc125954061"/>
            <w:bookmarkStart w:id="469" w:name="_Toc197840917"/>
            <w:bookmarkStart w:id="470" w:name="_Toc477963114"/>
            <w:r w:rsidRPr="0049218D">
              <w:t xml:space="preserve">Section III. </w:t>
            </w:r>
            <w:r w:rsidRPr="00F72730">
              <w:t xml:space="preserve"> Evaluation and </w:t>
            </w:r>
            <w:r w:rsidR="000D6131" w:rsidRPr="00F72730">
              <w:t>Qualification</w:t>
            </w:r>
            <w:r w:rsidRPr="00F72730">
              <w:t xml:space="preserve"> Criteria</w:t>
            </w:r>
            <w:bookmarkStart w:id="471" w:name="_Toc41971243"/>
            <w:bookmarkEnd w:id="467"/>
            <w:r w:rsidR="00B678DE" w:rsidRPr="00F72730">
              <w:br/>
            </w:r>
            <w:r w:rsidRPr="00F72730">
              <w:t xml:space="preserve">(Without </w:t>
            </w:r>
            <w:r w:rsidR="002A16B0" w:rsidRPr="00F72730">
              <w:t>Prequalification</w:t>
            </w:r>
            <w:r w:rsidRPr="00F72730">
              <w:t>)</w:t>
            </w:r>
            <w:bookmarkEnd w:id="468"/>
            <w:bookmarkEnd w:id="469"/>
            <w:bookmarkEnd w:id="470"/>
            <w:bookmarkEnd w:id="471"/>
          </w:p>
        </w:tc>
      </w:tr>
    </w:tbl>
    <w:p w14:paraId="1AAB8B0C" w14:textId="77777777" w:rsidR="005F33A7" w:rsidRPr="0049218D" w:rsidRDefault="005F33A7">
      <w:pPr>
        <w:pStyle w:val="Sous-titre"/>
        <w:jc w:val="both"/>
        <w:rPr>
          <w:b w:val="0"/>
          <w:sz w:val="24"/>
        </w:rPr>
      </w:pPr>
    </w:p>
    <w:p w14:paraId="42021264" w14:textId="77777777" w:rsidR="005F33A7" w:rsidRDefault="005F33A7" w:rsidP="00285018">
      <w:pPr>
        <w:pStyle w:val="Corpsdetexte"/>
        <w:spacing w:after="120"/>
      </w:pPr>
      <w:r w:rsidRPr="0049218D">
        <w:t xml:space="preserve">This Section contains all the criteria that the </w:t>
      </w:r>
      <w:r w:rsidR="00F30FF4" w:rsidRPr="00F30FF4">
        <w:t>Employer</w:t>
      </w:r>
      <w:r w:rsidRPr="0049218D">
        <w:t xml:space="preserve"> shall use to evaluate bids and qualify Bidders.  </w:t>
      </w:r>
      <w:r w:rsidRPr="00984D2E">
        <w:t xml:space="preserve">In accordance with ITB </w:t>
      </w:r>
      <w:r w:rsidR="005A4E27" w:rsidRPr="00984D2E">
        <w:t>3</w:t>
      </w:r>
      <w:r w:rsidR="005A4E27">
        <w:t>5</w:t>
      </w:r>
      <w:r w:rsidR="005A4E27" w:rsidRPr="00984D2E">
        <w:t xml:space="preserve"> </w:t>
      </w:r>
      <w:r w:rsidRPr="00984D2E">
        <w:t xml:space="preserve">and ITB </w:t>
      </w:r>
      <w:r w:rsidR="005A4E27" w:rsidRPr="00984D2E">
        <w:t>3</w:t>
      </w:r>
      <w:r w:rsidR="005A4E27">
        <w:t>7</w:t>
      </w:r>
      <w:r w:rsidRPr="00984D2E">
        <w:t xml:space="preserve">, no other factors, methods or criteria shall be used. </w:t>
      </w:r>
      <w:r w:rsidRPr="0049218D">
        <w:t>The Bidder shall provide all the information requested in the forms included in Section IV, Bidding Forms.</w:t>
      </w:r>
    </w:p>
    <w:p w14:paraId="648867A8" w14:textId="77777777" w:rsidR="00285018" w:rsidRPr="0027271B" w:rsidRDefault="00285018" w:rsidP="00285018">
      <w:pPr>
        <w:pStyle w:val="Corpsdetexte"/>
        <w:rPr>
          <w:b/>
          <w:bCs/>
          <w:iCs/>
        </w:rPr>
      </w:pPr>
      <w:r w:rsidRPr="0027271B">
        <w:t>Wherever a Bidder is required to state a monetary amount, Bidders should indicate the USD equivalent using the rate of exchange determined as follows:</w:t>
      </w:r>
    </w:p>
    <w:p w14:paraId="5FFD965C" w14:textId="77777777" w:rsidR="00285018" w:rsidRDefault="00285018" w:rsidP="00285018">
      <w:pPr>
        <w:pStyle w:val="Corpsdetexte"/>
        <w:ind w:left="720"/>
        <w:rPr>
          <w:b/>
          <w:bCs/>
          <w:iCs/>
        </w:rPr>
      </w:pPr>
      <w:r w:rsidRPr="0027271B">
        <w:t xml:space="preserve">-For construction turnover or financial data required for each year - Exchange rate prevailing on the last day of the respective </w:t>
      </w:r>
      <w:r>
        <w:t>calendar year</w:t>
      </w:r>
      <w:r w:rsidRPr="0027271B">
        <w:t>.</w:t>
      </w:r>
    </w:p>
    <w:p w14:paraId="1E7E2AB4" w14:textId="77777777" w:rsidR="00285018" w:rsidRDefault="00285018" w:rsidP="00285018">
      <w:pPr>
        <w:pStyle w:val="Corpsdetexte"/>
        <w:ind w:firstLine="720"/>
        <w:rPr>
          <w:b/>
          <w:bCs/>
          <w:iCs/>
        </w:rPr>
      </w:pPr>
      <w:r w:rsidRPr="0027271B">
        <w:t>-Value of single contract - Exchange rate prevailing on the date of the contract.</w:t>
      </w:r>
    </w:p>
    <w:p w14:paraId="693908B7" w14:textId="77777777" w:rsidR="00285018" w:rsidRPr="00D20367" w:rsidRDefault="00285018" w:rsidP="00285018">
      <w:pPr>
        <w:pStyle w:val="Corpsdetexte"/>
      </w:pPr>
      <w:r w:rsidRPr="0027271B">
        <w:t>Exchange rates shall be taken from the publicly available source identified in the ITB 3</w:t>
      </w:r>
      <w:r>
        <w:t>3</w:t>
      </w:r>
      <w:r w:rsidRPr="0027271B">
        <w:t>.1. Any error in determining the exchange rates in the Bid may be corrected by the Employer.</w:t>
      </w:r>
    </w:p>
    <w:p w14:paraId="4C103FB4" w14:textId="77777777" w:rsidR="00285018" w:rsidRPr="0049218D" w:rsidRDefault="00285018">
      <w:pPr>
        <w:pStyle w:val="Corpsdetexte"/>
      </w:pPr>
    </w:p>
    <w:p w14:paraId="2668B376" w14:textId="77777777" w:rsidR="005F33A7" w:rsidRPr="0049218D" w:rsidRDefault="005F33A7">
      <w:pPr>
        <w:pStyle w:val="Sous-titre"/>
        <w:jc w:val="both"/>
        <w:rPr>
          <w:b w:val="0"/>
          <w:sz w:val="24"/>
        </w:rPr>
      </w:pPr>
    </w:p>
    <w:p w14:paraId="19B96BE5" w14:textId="77777777" w:rsidR="005F33A7" w:rsidRPr="0049218D" w:rsidRDefault="005F33A7">
      <w:pPr>
        <w:jc w:val="left"/>
        <w:rPr>
          <w:sz w:val="28"/>
        </w:rPr>
      </w:pPr>
    </w:p>
    <w:p w14:paraId="796CE23E" w14:textId="77777777" w:rsidR="005F33A7" w:rsidRPr="0049218D" w:rsidRDefault="005F33A7">
      <w:pPr>
        <w:jc w:val="left"/>
        <w:rPr>
          <w:b/>
          <w:sz w:val="28"/>
        </w:rPr>
      </w:pPr>
    </w:p>
    <w:p w14:paraId="61304B40" w14:textId="77777777" w:rsidR="005F33A7" w:rsidRPr="0049218D" w:rsidRDefault="005F33A7">
      <w:pPr>
        <w:jc w:val="left"/>
        <w:rPr>
          <w:b/>
          <w:iCs/>
          <w:sz w:val="28"/>
        </w:rPr>
      </w:pPr>
      <w:r w:rsidRPr="0049218D">
        <w:rPr>
          <w:b/>
          <w:sz w:val="28"/>
        </w:rPr>
        <w:br w:type="page"/>
      </w:r>
      <w:r w:rsidRPr="0049218D">
        <w:rPr>
          <w:b/>
          <w:sz w:val="28"/>
        </w:rPr>
        <w:lastRenderedPageBreak/>
        <w:t>1.</w:t>
      </w:r>
      <w:r w:rsidRPr="0049218D">
        <w:rPr>
          <w:b/>
          <w:sz w:val="28"/>
        </w:rPr>
        <w:tab/>
      </w:r>
      <w:r w:rsidRPr="0049218D">
        <w:rPr>
          <w:b/>
          <w:iCs/>
          <w:sz w:val="28"/>
        </w:rPr>
        <w:t xml:space="preserve">Evaluation </w:t>
      </w:r>
    </w:p>
    <w:p w14:paraId="14C3B14A" w14:textId="77777777" w:rsidR="005F33A7" w:rsidRPr="0049218D" w:rsidRDefault="005F33A7">
      <w:pPr>
        <w:jc w:val="left"/>
        <w:rPr>
          <w:sz w:val="28"/>
        </w:rPr>
      </w:pPr>
    </w:p>
    <w:p w14:paraId="327531F6" w14:textId="77777777" w:rsidR="00810F79" w:rsidRPr="001A1ACE" w:rsidRDefault="00810F79" w:rsidP="00B678DE">
      <w:pPr>
        <w:pStyle w:val="Pieddepage"/>
        <w:tabs>
          <w:tab w:val="clear" w:pos="9504"/>
        </w:tabs>
        <w:spacing w:before="0" w:after="200"/>
        <w:ind w:left="720"/>
        <w:jc w:val="both"/>
      </w:pPr>
      <w:r w:rsidRPr="003B7101">
        <w:rPr>
          <w:b/>
        </w:rPr>
        <w:t>1.1</w:t>
      </w:r>
      <w:r w:rsidRPr="003B7101">
        <w:rPr>
          <w:b/>
        </w:rPr>
        <w:tab/>
        <w:t>Technical Evaluation</w:t>
      </w:r>
      <w:r w:rsidR="009B5097">
        <w:rPr>
          <w:i/>
        </w:rPr>
        <w:t xml:space="preserve"> </w:t>
      </w:r>
      <w:r w:rsidR="009B5097" w:rsidRPr="001A1ACE">
        <w:t>(applicable only to Option A, Single Stage Bidding Procedures)</w:t>
      </w:r>
    </w:p>
    <w:p w14:paraId="550A682F" w14:textId="77777777" w:rsidR="005F33A7" w:rsidRDefault="005F33A7" w:rsidP="00B678DE">
      <w:pPr>
        <w:pStyle w:val="Pieddepage"/>
        <w:tabs>
          <w:tab w:val="clear" w:pos="9504"/>
        </w:tabs>
        <w:spacing w:before="0" w:after="200"/>
        <w:ind w:left="720"/>
        <w:jc w:val="both"/>
      </w:pPr>
      <w:r w:rsidRPr="0049218D">
        <w:t xml:space="preserve">In addition to the criteria listed in ITB </w:t>
      </w:r>
      <w:r w:rsidR="005A4E27" w:rsidRPr="0049218D">
        <w:t>3</w:t>
      </w:r>
      <w:r w:rsidR="005A4E27">
        <w:t>5</w:t>
      </w:r>
      <w:r w:rsidRPr="0049218D">
        <w:t>.2 (a) – (</w:t>
      </w:r>
      <w:r w:rsidR="00810F79" w:rsidRPr="0049218D">
        <w:t>c</w:t>
      </w:r>
      <w:r w:rsidRPr="0049218D">
        <w:t xml:space="preserve">) the following </w:t>
      </w:r>
      <w:r w:rsidR="00810F79" w:rsidRPr="0049218D">
        <w:t xml:space="preserve">factors </w:t>
      </w:r>
      <w:r w:rsidRPr="0049218D">
        <w:t>shall apply:</w:t>
      </w:r>
    </w:p>
    <w:p w14:paraId="0B4BA74C" w14:textId="77777777" w:rsidR="00285018" w:rsidRDefault="00285018" w:rsidP="00285018">
      <w:pPr>
        <w:pStyle w:val="Pieddepage"/>
        <w:tabs>
          <w:tab w:val="clear" w:pos="9504"/>
        </w:tabs>
        <w:spacing w:before="0" w:after="200"/>
        <w:ind w:left="720"/>
        <w:jc w:val="both"/>
      </w:pPr>
      <w:r>
        <w:t>The assessment of the Technical Proposal submitted by a Bidder shall comprise (a) evaluation of the Bidder’s technical capacity to mobilize key equipment and key personnel to carry out the works, (b) construction method, (c) construction schedule and (d) sufficiently detailed supply sources, in accordance with requirements specified in Section VII – Employer’s Requirements.</w:t>
      </w:r>
    </w:p>
    <w:p w14:paraId="705DC860" w14:textId="77777777" w:rsidR="00E14FEF" w:rsidRPr="003B7101" w:rsidRDefault="00E14FEF" w:rsidP="00B678DE">
      <w:pPr>
        <w:spacing w:after="200"/>
        <w:ind w:left="1440" w:hanging="720"/>
        <w:jc w:val="left"/>
        <w:rPr>
          <w:b/>
          <w:bCs/>
          <w:iCs/>
        </w:rPr>
      </w:pPr>
      <w:r w:rsidRPr="003B7101">
        <w:rPr>
          <w:b/>
        </w:rPr>
        <w:t>1.2</w:t>
      </w:r>
      <w:r w:rsidRPr="003B7101">
        <w:rPr>
          <w:b/>
        </w:rPr>
        <w:tab/>
      </w:r>
      <w:r w:rsidRPr="003B7101">
        <w:rPr>
          <w:b/>
          <w:bCs/>
          <w:iCs/>
        </w:rPr>
        <w:t>Economic Evaluation</w:t>
      </w:r>
    </w:p>
    <w:p w14:paraId="58DD0CCD" w14:textId="77777777" w:rsidR="00E14FEF" w:rsidRPr="0049218D" w:rsidRDefault="00E14FEF" w:rsidP="00B678DE">
      <w:pPr>
        <w:spacing w:after="200"/>
        <w:ind w:left="1440" w:hanging="720"/>
        <w:jc w:val="left"/>
        <w:rPr>
          <w:bCs/>
          <w:iCs/>
        </w:rPr>
      </w:pPr>
      <w:r w:rsidRPr="0049218D">
        <w:rPr>
          <w:bCs/>
          <w:iCs/>
        </w:rPr>
        <w:t>The following factors and methods will apply:</w:t>
      </w:r>
    </w:p>
    <w:p w14:paraId="3340ED1D" w14:textId="77777777" w:rsidR="00E14FEF" w:rsidRPr="0049218D" w:rsidRDefault="00E14FEF" w:rsidP="00B678DE">
      <w:pPr>
        <w:spacing w:after="200"/>
        <w:ind w:left="1080" w:right="-72"/>
      </w:pPr>
      <w:r w:rsidRPr="00B26D13">
        <w:rPr>
          <w:b/>
        </w:rPr>
        <w:t>(</w:t>
      </w:r>
      <w:r w:rsidR="00AA75B5" w:rsidRPr="00B26D13">
        <w:rPr>
          <w:b/>
        </w:rPr>
        <w:t>a</w:t>
      </w:r>
      <w:r w:rsidRPr="00B26D13">
        <w:rPr>
          <w:b/>
        </w:rPr>
        <w:t>)</w:t>
      </w:r>
      <w:r w:rsidRPr="0049218D">
        <w:tab/>
      </w:r>
      <w:r w:rsidRPr="0049218D">
        <w:rPr>
          <w:b/>
        </w:rPr>
        <w:t>Time Schedule</w:t>
      </w:r>
      <w:r w:rsidRPr="0049218D">
        <w:t xml:space="preserve">: </w:t>
      </w:r>
    </w:p>
    <w:p w14:paraId="5CD546CD" w14:textId="77777777" w:rsidR="00E14FEF" w:rsidRPr="00C8090F" w:rsidRDefault="00E14FEF" w:rsidP="00B678DE">
      <w:pPr>
        <w:spacing w:after="200"/>
        <w:ind w:left="1080" w:right="-72"/>
        <w:rPr>
          <w:i/>
          <w:sz w:val="20"/>
        </w:rPr>
      </w:pPr>
      <w:r w:rsidRPr="003B7101">
        <w:t xml:space="preserve">Time to complete the </w:t>
      </w:r>
      <w:r w:rsidR="003767F6" w:rsidRPr="003B7101">
        <w:t>Plant and Installation Services</w:t>
      </w:r>
      <w:r w:rsidRPr="003B7101">
        <w:t xml:space="preserve"> from the effective date specified in Article 3 of the </w:t>
      </w:r>
      <w:r w:rsidRPr="00755ED2">
        <w:t xml:space="preserve">Contract Agreement </w:t>
      </w:r>
      <w:r w:rsidRPr="003B7101">
        <w:t xml:space="preserve">for determining time for completion of pre-commissioning activities is: </w:t>
      </w:r>
      <w:r w:rsidR="0039382E" w:rsidRPr="007443E2">
        <w:rPr>
          <w:i/>
          <w:szCs w:val="24"/>
        </w:rPr>
        <w:t>[insert number of days]</w:t>
      </w:r>
      <w:r w:rsidRPr="003B7101">
        <w:t>. No credit will be given for earlier completion.</w:t>
      </w:r>
      <w:r w:rsidRPr="00C8090F">
        <w:rPr>
          <w:i/>
          <w:sz w:val="20"/>
        </w:rPr>
        <w:t xml:space="preserve"> </w:t>
      </w:r>
    </w:p>
    <w:p w14:paraId="7D0A1B6F" w14:textId="77777777" w:rsidR="00E14FEF" w:rsidRPr="00C8090F" w:rsidRDefault="00E14FEF" w:rsidP="00B678DE">
      <w:pPr>
        <w:spacing w:after="200"/>
        <w:ind w:left="1080" w:right="-72"/>
        <w:rPr>
          <w:szCs w:val="24"/>
        </w:rPr>
      </w:pPr>
      <w:r w:rsidRPr="003B7101">
        <w:rPr>
          <w:b/>
          <w:szCs w:val="24"/>
        </w:rPr>
        <w:t xml:space="preserve">or </w:t>
      </w:r>
      <w:r w:rsidR="009C5AC2">
        <w:rPr>
          <w:b/>
          <w:szCs w:val="24"/>
        </w:rPr>
        <w:t xml:space="preserve">  </w:t>
      </w:r>
      <w:r w:rsidR="009C5AC2" w:rsidRPr="007F61A6">
        <w:rPr>
          <w:i/>
          <w:szCs w:val="24"/>
        </w:rPr>
        <w:t>[</w:t>
      </w:r>
      <w:r w:rsidR="009C5AC2">
        <w:rPr>
          <w:i/>
          <w:szCs w:val="24"/>
        </w:rPr>
        <w:t xml:space="preserve">to be used only </w:t>
      </w:r>
      <w:r w:rsidR="009C5AC2" w:rsidRPr="007F237C">
        <w:rPr>
          <w:i/>
          <w:szCs w:val="24"/>
        </w:rPr>
        <w:t>where alternative time schedule is accepted, pursuant to ITB 13.2]</w:t>
      </w:r>
    </w:p>
    <w:p w14:paraId="07CB5FEC" w14:textId="77777777" w:rsidR="00E14FEF" w:rsidRDefault="00E14FEF" w:rsidP="00B678DE">
      <w:pPr>
        <w:spacing w:after="200"/>
        <w:ind w:left="1080" w:right="-72"/>
      </w:pPr>
      <w:r w:rsidRPr="003B7101">
        <w:t xml:space="preserve">Time to complete the </w:t>
      </w:r>
      <w:r w:rsidR="003767F6" w:rsidRPr="003B7101">
        <w:t>Plant and Installation Services</w:t>
      </w:r>
      <w:r w:rsidRPr="003B7101">
        <w:t xml:space="preserve"> from the effective date specified in Article 3 of the </w:t>
      </w:r>
      <w:r w:rsidRPr="00F72730">
        <w:t xml:space="preserve">Contract Agreement </w:t>
      </w:r>
      <w:r w:rsidRPr="003B7101">
        <w:t xml:space="preserve">for determining time for completion of pre-commissioning activities shall be between </w:t>
      </w:r>
      <w:r w:rsidR="009C5AC2" w:rsidRPr="007443E2">
        <w:rPr>
          <w:i/>
          <w:szCs w:val="24"/>
        </w:rPr>
        <w:t>[insert number of days]</w:t>
      </w:r>
      <w:r w:rsidR="00755ED2">
        <w:rPr>
          <w:i/>
        </w:rPr>
        <w:t xml:space="preserve"> </w:t>
      </w:r>
      <w:r w:rsidRPr="003B7101">
        <w:t xml:space="preserve">minimum and </w:t>
      </w:r>
      <w:r w:rsidR="009C5AC2" w:rsidRPr="007443E2">
        <w:rPr>
          <w:i/>
          <w:szCs w:val="24"/>
        </w:rPr>
        <w:t>[insert number of days]</w:t>
      </w:r>
      <w:r w:rsidRPr="003B7101">
        <w:t xml:space="preserve"> maximum.  The adjustment rate in the event of completion beyond the minimum period shall be </w:t>
      </w:r>
      <w:r w:rsidR="009C5AC2" w:rsidRPr="007443E2">
        <w:rPr>
          <w:i/>
          <w:szCs w:val="24"/>
        </w:rPr>
        <w:t xml:space="preserve">[insert percentage in words and figures] </w:t>
      </w:r>
      <w:r w:rsidR="009C5AC2">
        <w:t xml:space="preserve">percent </w:t>
      </w:r>
      <w:r w:rsidRPr="003B7101">
        <w:t>for each week of delay from that minimum period. No credit will be given for completion earlier than the minimum designated period. Bids offering a completion date beyond the maximum designated period shall be rejected.</w:t>
      </w:r>
    </w:p>
    <w:p w14:paraId="202B981C" w14:textId="77777777" w:rsidR="009C5AC2" w:rsidRPr="003B7101" w:rsidRDefault="009C5AC2" w:rsidP="00B678DE">
      <w:pPr>
        <w:spacing w:after="200"/>
        <w:ind w:left="1080" w:right="-72"/>
      </w:pPr>
      <w:r w:rsidRPr="007443E2">
        <w:rPr>
          <w:i/>
          <w:szCs w:val="24"/>
        </w:rPr>
        <w:t>[One-fifth of a percent (0.2%) per week is a reasonable figure. Alternatively, the rate may be a fixed amount per month, or pro rata per week of delay related to the loss of benefits to the Employer.  The accepted period between the minimum and maximum time for completion should be such that the percentage or amount corresponding to the maximum period for completion should be less than or equal to the percentage or amount of liquidated damages specified in the SCC in relation to GCC Sub-Clause 26.2]</w:t>
      </w:r>
    </w:p>
    <w:p w14:paraId="43772690" w14:textId="77777777" w:rsidR="00E14FEF" w:rsidRPr="0049218D" w:rsidRDefault="00A64ACB" w:rsidP="00B678DE">
      <w:pPr>
        <w:spacing w:after="200"/>
        <w:ind w:left="1080" w:right="-72"/>
        <w:rPr>
          <w:b/>
        </w:rPr>
      </w:pPr>
      <w:r>
        <w:rPr>
          <w:b/>
        </w:rPr>
        <w:t>(b)</w:t>
      </w:r>
      <w:r>
        <w:rPr>
          <w:b/>
        </w:rPr>
        <w:tab/>
      </w:r>
      <w:r w:rsidR="00643DFE" w:rsidRPr="0049218D">
        <w:rPr>
          <w:b/>
        </w:rPr>
        <w:t>Operating and Maintenance C</w:t>
      </w:r>
      <w:r w:rsidR="00E14FEF" w:rsidRPr="0049218D">
        <w:rPr>
          <w:b/>
        </w:rPr>
        <w:t xml:space="preserve">osts </w:t>
      </w:r>
    </w:p>
    <w:p w14:paraId="4D0F4B96" w14:textId="77777777" w:rsidR="00E14FEF" w:rsidRDefault="00E14FEF" w:rsidP="00B678DE">
      <w:pPr>
        <w:spacing w:after="200"/>
        <w:ind w:left="1080" w:right="-72"/>
      </w:pPr>
      <w:r w:rsidRPr="0049218D">
        <w:t xml:space="preserve">Since the operating and maintenance costs of the facilities being procured form a major part of the life cycle cost of the facilities, these costs will be evaluated </w:t>
      </w:r>
      <w:r w:rsidRPr="0049218D">
        <w:lastRenderedPageBreak/>
        <w:t xml:space="preserve">according to the principles given hereafter, including the cost of spare parts for the initial period of operation stated below and based on prices furnished by each Bidder in Price Schedule Nos. 1 and 2, as well as on past experience of the </w:t>
      </w:r>
      <w:r w:rsidR="00F30FF4" w:rsidRPr="00F30FF4">
        <w:t>Employer</w:t>
      </w:r>
      <w:r w:rsidRPr="0049218D">
        <w:t xml:space="preserve"> or other </w:t>
      </w:r>
      <w:r w:rsidR="00F30FF4" w:rsidRPr="00F30FF4">
        <w:t>Employer</w:t>
      </w:r>
      <w:r w:rsidRPr="0049218D">
        <w:t>s similarly placed.  Such costs shall be added to the bid price for evaluation.</w:t>
      </w:r>
    </w:p>
    <w:p w14:paraId="5ED39B32" w14:textId="77777777" w:rsidR="009C5AC2" w:rsidRPr="0049218D" w:rsidRDefault="009C5AC2" w:rsidP="00B678DE">
      <w:pPr>
        <w:spacing w:after="200"/>
        <w:ind w:left="1080" w:right="-72"/>
      </w:pPr>
      <w:r w:rsidRPr="007443E2">
        <w:rPr>
          <w:i/>
          <w:szCs w:val="24"/>
        </w:rPr>
        <w:t>[Use one of the two options given below]</w:t>
      </w:r>
    </w:p>
    <w:p w14:paraId="76F5C7F8" w14:textId="77777777" w:rsidR="00E14FEF" w:rsidRPr="0049218D" w:rsidRDefault="00E14FEF" w:rsidP="00B678DE">
      <w:pPr>
        <w:spacing w:after="200"/>
        <w:ind w:left="1080"/>
      </w:pPr>
      <w:r w:rsidRPr="0049218D">
        <w:t xml:space="preserve">Option 1: The operating and maintenance costs factors for calculation of the life cycle cost are: </w:t>
      </w:r>
    </w:p>
    <w:p w14:paraId="4E056A22" w14:textId="77777777" w:rsidR="00E14FEF" w:rsidRPr="0049218D" w:rsidRDefault="00E14FEF" w:rsidP="00B678DE">
      <w:pPr>
        <w:spacing w:after="200"/>
        <w:ind w:left="1620" w:hanging="540"/>
      </w:pPr>
      <w:r w:rsidRPr="0049218D">
        <w:t>(i)</w:t>
      </w:r>
      <w:r w:rsidRPr="0049218D">
        <w:tab/>
        <w:t>number of years for life cycle</w:t>
      </w:r>
      <w:r w:rsidR="009C5AC2">
        <w:t xml:space="preserve">: </w:t>
      </w:r>
      <w:r w:rsidR="009C5AC2" w:rsidRPr="007443E2">
        <w:rPr>
          <w:i/>
          <w:szCs w:val="24"/>
        </w:rPr>
        <w:t>[insert life cycle period in years. The period should not exceed the period before a major overhaul of the facilities becomes necessary]</w:t>
      </w:r>
      <w:r w:rsidRPr="0049218D">
        <w:t xml:space="preserve"> </w:t>
      </w:r>
    </w:p>
    <w:p w14:paraId="40C569B3" w14:textId="77777777" w:rsidR="00E14FEF" w:rsidRPr="0049218D" w:rsidRDefault="00E14FEF" w:rsidP="00B678DE">
      <w:pPr>
        <w:spacing w:after="200"/>
        <w:ind w:left="1620" w:hanging="540"/>
        <w:rPr>
          <w:i/>
        </w:rPr>
      </w:pPr>
      <w:r w:rsidRPr="0049218D">
        <w:t>(ii)</w:t>
      </w:r>
      <w:r w:rsidRPr="0049218D">
        <w:tab/>
        <w:t>operating costs</w:t>
      </w:r>
      <w:r w:rsidR="009C5AC2">
        <w:t xml:space="preserve">: </w:t>
      </w:r>
      <w:r w:rsidR="009C5AC2" w:rsidRPr="007443E2">
        <w:rPr>
          <w:i/>
          <w:szCs w:val="24"/>
        </w:rPr>
        <w:t>[insert fuel and/or other input, unit cost for annual and total operational requirements]</w:t>
      </w:r>
      <w:r w:rsidRPr="0049218D">
        <w:t xml:space="preserve"> </w:t>
      </w:r>
    </w:p>
    <w:p w14:paraId="7074DF93" w14:textId="77777777" w:rsidR="00E14FEF" w:rsidRPr="0049218D" w:rsidRDefault="00E14FEF" w:rsidP="00B678DE">
      <w:pPr>
        <w:spacing w:after="200"/>
        <w:ind w:left="1620" w:hanging="540"/>
      </w:pPr>
      <w:r w:rsidRPr="0049218D">
        <w:t>(iii)</w:t>
      </w:r>
      <w:r w:rsidRPr="0049218D">
        <w:tab/>
        <w:t xml:space="preserve">maintenance costs, including the cost of spare parts for the initial period of operation, </w:t>
      </w:r>
    </w:p>
    <w:p w14:paraId="4EB20BA7" w14:textId="77777777" w:rsidR="00E14FEF" w:rsidRPr="0049218D" w:rsidRDefault="00E14FEF" w:rsidP="00B678DE">
      <w:pPr>
        <w:spacing w:after="200"/>
        <w:ind w:left="1620" w:hanging="540"/>
      </w:pPr>
      <w:r w:rsidRPr="0049218D">
        <w:t>(iv)</w:t>
      </w:r>
      <w:r w:rsidRPr="0049218D">
        <w:tab/>
        <w:t>rate</w:t>
      </w:r>
      <w:r w:rsidR="009C5AC2">
        <w:t xml:space="preserve"> of</w:t>
      </w:r>
      <w:r w:rsidR="009C5AC2" w:rsidRPr="009C5AC2">
        <w:rPr>
          <w:i/>
          <w:szCs w:val="24"/>
        </w:rPr>
        <w:t xml:space="preserve"> </w:t>
      </w:r>
      <w:r w:rsidR="009C5AC2">
        <w:rPr>
          <w:i/>
          <w:szCs w:val="24"/>
        </w:rPr>
        <w:t>[</w:t>
      </w:r>
      <w:r w:rsidR="009C5AC2" w:rsidRPr="007443E2">
        <w:rPr>
          <w:i/>
          <w:szCs w:val="24"/>
        </w:rPr>
        <w:t>insert rate in words and figures]</w:t>
      </w:r>
      <w:r w:rsidR="009C5AC2" w:rsidRPr="007F237C">
        <w:rPr>
          <w:szCs w:val="24"/>
        </w:rPr>
        <w:t xml:space="preserve"> </w:t>
      </w:r>
      <w:r w:rsidRPr="0049218D">
        <w:t xml:space="preserve"> percent, to be used to discount to present value all annual future costs calculated under (ii) and (iii) above for the period specified in (i)</w:t>
      </w:r>
      <w:r w:rsidR="00B26D13">
        <w:t>.</w:t>
      </w:r>
    </w:p>
    <w:p w14:paraId="1F75EC3F" w14:textId="77777777" w:rsidR="00E14FEF" w:rsidRPr="0049218D" w:rsidRDefault="00E14FEF" w:rsidP="00B678DE">
      <w:pPr>
        <w:spacing w:after="200"/>
        <w:ind w:left="1080"/>
      </w:pPr>
      <w:r w:rsidRPr="0049218D">
        <w:rPr>
          <w:b/>
        </w:rPr>
        <w:t>or</w:t>
      </w:r>
      <w:r w:rsidRPr="0049218D">
        <w:t xml:space="preserve"> Option 2:</w:t>
      </w:r>
    </w:p>
    <w:p w14:paraId="09F4F9EB" w14:textId="77777777" w:rsidR="00E14FEF" w:rsidRPr="00B12E87" w:rsidRDefault="00B12E87" w:rsidP="00B678DE">
      <w:pPr>
        <w:spacing w:after="200"/>
        <w:ind w:left="1080" w:right="-72"/>
        <w:rPr>
          <w:i/>
          <w:sz w:val="20"/>
        </w:rPr>
      </w:pPr>
      <w:r w:rsidRPr="00DE3ADB">
        <w:rPr>
          <w:i/>
        </w:rPr>
        <w:t>[ Insert r</w:t>
      </w:r>
      <w:r w:rsidR="00E14FEF" w:rsidRPr="00DE3ADB">
        <w:rPr>
          <w:i/>
        </w:rPr>
        <w:t xml:space="preserve">eference to the methodology specified in the Specification or elsewhere in the </w:t>
      </w:r>
      <w:r w:rsidR="00C363BA" w:rsidRPr="00DE3ADB">
        <w:rPr>
          <w:i/>
        </w:rPr>
        <w:t>Bidding Document</w:t>
      </w:r>
      <w:r w:rsidRPr="00DE3ADB">
        <w:rPr>
          <w:i/>
        </w:rPr>
        <w:t>]</w:t>
      </w:r>
      <w:r w:rsidR="00E14FEF" w:rsidRPr="00DE3ADB">
        <w:rPr>
          <w:i/>
        </w:rPr>
        <w:t xml:space="preserve"> </w:t>
      </w:r>
    </w:p>
    <w:p w14:paraId="1624555C" w14:textId="77777777" w:rsidR="006B0E9B" w:rsidRPr="00646977" w:rsidRDefault="006B0E9B" w:rsidP="006B0E9B">
      <w:pPr>
        <w:spacing w:after="200"/>
        <w:ind w:left="1080" w:right="-72"/>
        <w:rPr>
          <w:i/>
        </w:rPr>
      </w:pPr>
      <w:r w:rsidRPr="00646977">
        <w:rPr>
          <w:i/>
        </w:rPr>
        <w:t>[Delete the option</w:t>
      </w:r>
      <w:r w:rsidR="00DD1486">
        <w:rPr>
          <w:i/>
        </w:rPr>
        <w:t xml:space="preserve"> not selected</w:t>
      </w:r>
      <w:r w:rsidRPr="00646977">
        <w:rPr>
          <w:i/>
        </w:rPr>
        <w:t>]</w:t>
      </w:r>
    </w:p>
    <w:p w14:paraId="0AEB6B9D" w14:textId="77777777" w:rsidR="00E14FEF" w:rsidRPr="00B26D13" w:rsidRDefault="00F60F1B" w:rsidP="00B678DE">
      <w:pPr>
        <w:spacing w:after="200"/>
        <w:ind w:left="1080" w:right="-72"/>
        <w:rPr>
          <w:b/>
          <w:u w:val="single"/>
        </w:rPr>
      </w:pPr>
      <w:r w:rsidRPr="00B26D13">
        <w:rPr>
          <w:b/>
        </w:rPr>
        <w:t xml:space="preserve">(c) </w:t>
      </w:r>
      <w:r w:rsidR="00E14FEF" w:rsidRPr="00B26D13">
        <w:rPr>
          <w:b/>
        </w:rPr>
        <w:t>Functional Guarantees of the facilities</w:t>
      </w:r>
    </w:p>
    <w:p w14:paraId="048C1A90" w14:textId="77777777" w:rsidR="00B12E87" w:rsidRPr="00DE3ADB" w:rsidRDefault="00B12E87" w:rsidP="00B46C30">
      <w:pPr>
        <w:spacing w:after="200"/>
        <w:ind w:left="1134" w:right="288"/>
        <w:rPr>
          <w:i/>
          <w:szCs w:val="24"/>
        </w:rPr>
      </w:pPr>
      <w:r w:rsidRPr="007443E2">
        <w:rPr>
          <w:i/>
          <w:szCs w:val="24"/>
        </w:rPr>
        <w:t>[insert appropriate reference to the functional guarantees</w:t>
      </w:r>
      <w:r>
        <w:rPr>
          <w:i/>
          <w:szCs w:val="24"/>
        </w:rPr>
        <w:t>, and use text suggested below]</w:t>
      </w:r>
    </w:p>
    <w:p w14:paraId="0DE3C674" w14:textId="77777777" w:rsidR="0045204A" w:rsidRPr="006177C2" w:rsidRDefault="0045204A" w:rsidP="00B678DE">
      <w:pPr>
        <w:tabs>
          <w:tab w:val="left" w:pos="1080"/>
          <w:tab w:val="right" w:pos="7254"/>
        </w:tabs>
        <w:spacing w:after="200"/>
        <w:ind w:left="1080"/>
      </w:pPr>
      <w:r w:rsidRPr="006177C2">
        <w:t>The minimum (or maximum) requirements stated in the Specification for functional guarantees required in the Specification are:</w:t>
      </w:r>
    </w:p>
    <w:tbl>
      <w:tblPr>
        <w:tblW w:w="0" w:type="auto"/>
        <w:jc w:val="center"/>
        <w:tblLayout w:type="fixed"/>
        <w:tblLook w:val="01E0" w:firstRow="1" w:lastRow="1" w:firstColumn="1" w:lastColumn="1" w:noHBand="0" w:noVBand="0"/>
      </w:tblPr>
      <w:tblGrid>
        <w:gridCol w:w="3978"/>
        <w:gridCol w:w="3978"/>
      </w:tblGrid>
      <w:tr w:rsidR="0045204A" w:rsidRPr="00057D3B" w14:paraId="4BA49EF6" w14:textId="77777777" w:rsidTr="00057D3B">
        <w:trPr>
          <w:jc w:val="center"/>
        </w:trPr>
        <w:tc>
          <w:tcPr>
            <w:tcW w:w="3978" w:type="dxa"/>
            <w:tcBorders>
              <w:top w:val="single" w:sz="12" w:space="0" w:color="auto"/>
              <w:left w:val="single" w:sz="12" w:space="0" w:color="auto"/>
              <w:bottom w:val="single" w:sz="12" w:space="0" w:color="auto"/>
              <w:right w:val="single" w:sz="12" w:space="0" w:color="auto"/>
            </w:tcBorders>
          </w:tcPr>
          <w:p w14:paraId="76411632" w14:textId="77777777" w:rsidR="0045204A" w:rsidRPr="00057D3B" w:rsidRDefault="0045204A" w:rsidP="00057D3B">
            <w:pPr>
              <w:tabs>
                <w:tab w:val="right" w:pos="7254"/>
              </w:tabs>
              <w:suppressAutoHyphens/>
              <w:spacing w:before="60" w:after="60"/>
              <w:ind w:left="2" w:hanging="2"/>
              <w:jc w:val="center"/>
              <w:rPr>
                <w:rFonts w:ascii="Tms Rmn" w:hAnsi="Tms Rmn"/>
                <w:b/>
                <w:szCs w:val="24"/>
              </w:rPr>
            </w:pPr>
            <w:r w:rsidRPr="00057D3B">
              <w:rPr>
                <w:rFonts w:ascii="Tms Rmn" w:hAnsi="Tms Rmn"/>
                <w:b/>
                <w:szCs w:val="24"/>
              </w:rPr>
              <w:t xml:space="preserve">Functional Guarantee </w:t>
            </w:r>
          </w:p>
        </w:tc>
        <w:tc>
          <w:tcPr>
            <w:tcW w:w="3978" w:type="dxa"/>
            <w:tcBorders>
              <w:top w:val="single" w:sz="12" w:space="0" w:color="auto"/>
              <w:left w:val="single" w:sz="12" w:space="0" w:color="auto"/>
              <w:bottom w:val="single" w:sz="12" w:space="0" w:color="auto"/>
              <w:right w:val="single" w:sz="12" w:space="0" w:color="auto"/>
            </w:tcBorders>
          </w:tcPr>
          <w:p w14:paraId="39FD7600" w14:textId="77777777" w:rsidR="0045204A" w:rsidRPr="00057D3B" w:rsidRDefault="0045204A" w:rsidP="00057D3B">
            <w:pPr>
              <w:tabs>
                <w:tab w:val="right" w:pos="7254"/>
              </w:tabs>
              <w:suppressAutoHyphens/>
              <w:spacing w:before="60" w:after="60"/>
              <w:jc w:val="center"/>
              <w:rPr>
                <w:rFonts w:ascii="Tms Rmn" w:hAnsi="Tms Rmn"/>
                <w:b/>
                <w:szCs w:val="24"/>
              </w:rPr>
            </w:pPr>
            <w:r w:rsidRPr="00057D3B">
              <w:rPr>
                <w:rFonts w:ascii="Tms Rmn" w:hAnsi="Tms Rmn"/>
                <w:b/>
                <w:szCs w:val="24"/>
              </w:rPr>
              <w:t xml:space="preserve">Minimum (or Maximum, as appropriate) Requirement </w:t>
            </w:r>
          </w:p>
        </w:tc>
      </w:tr>
      <w:tr w:rsidR="0045204A" w:rsidRPr="00057D3B" w14:paraId="5341C77B" w14:textId="77777777" w:rsidTr="00057D3B">
        <w:trPr>
          <w:jc w:val="center"/>
        </w:trPr>
        <w:tc>
          <w:tcPr>
            <w:tcW w:w="3978" w:type="dxa"/>
            <w:tcBorders>
              <w:top w:val="single" w:sz="12" w:space="0" w:color="auto"/>
              <w:left w:val="single" w:sz="2" w:space="0" w:color="auto"/>
              <w:bottom w:val="single" w:sz="2" w:space="0" w:color="auto"/>
              <w:right w:val="single" w:sz="2" w:space="0" w:color="auto"/>
            </w:tcBorders>
          </w:tcPr>
          <w:p w14:paraId="05732FB8" w14:textId="77777777" w:rsidR="0045204A" w:rsidRPr="00057D3B" w:rsidRDefault="0045204A" w:rsidP="00057D3B">
            <w:pPr>
              <w:tabs>
                <w:tab w:val="right" w:pos="7254"/>
              </w:tabs>
              <w:suppressAutoHyphens/>
              <w:spacing w:before="60" w:after="60"/>
              <w:rPr>
                <w:rFonts w:ascii="Tms Rmn" w:hAnsi="Tms Rmn"/>
                <w:szCs w:val="24"/>
              </w:rPr>
            </w:pPr>
            <w:r w:rsidRPr="00057D3B">
              <w:rPr>
                <w:rFonts w:ascii="Tms Rmn" w:hAnsi="Tms Rmn"/>
                <w:szCs w:val="24"/>
              </w:rPr>
              <w:t>1.</w:t>
            </w:r>
          </w:p>
        </w:tc>
        <w:tc>
          <w:tcPr>
            <w:tcW w:w="3978" w:type="dxa"/>
            <w:tcBorders>
              <w:top w:val="single" w:sz="12" w:space="0" w:color="auto"/>
              <w:left w:val="single" w:sz="2" w:space="0" w:color="auto"/>
              <w:bottom w:val="single" w:sz="2" w:space="0" w:color="auto"/>
              <w:right w:val="single" w:sz="2" w:space="0" w:color="auto"/>
            </w:tcBorders>
          </w:tcPr>
          <w:p w14:paraId="2EFA4BFC" w14:textId="77777777" w:rsidR="0045204A" w:rsidRPr="00057D3B" w:rsidRDefault="0045204A" w:rsidP="00057D3B">
            <w:pPr>
              <w:tabs>
                <w:tab w:val="right" w:pos="7254"/>
              </w:tabs>
              <w:suppressAutoHyphens/>
              <w:spacing w:before="60" w:after="60"/>
              <w:ind w:left="1440" w:hanging="720"/>
              <w:rPr>
                <w:rFonts w:ascii="Tms Rmn" w:hAnsi="Tms Rmn"/>
                <w:szCs w:val="24"/>
              </w:rPr>
            </w:pPr>
          </w:p>
        </w:tc>
      </w:tr>
      <w:tr w:rsidR="0045204A" w:rsidRPr="00057D3B" w14:paraId="1C1178F7" w14:textId="77777777" w:rsidTr="00057D3B">
        <w:trPr>
          <w:jc w:val="center"/>
        </w:trPr>
        <w:tc>
          <w:tcPr>
            <w:tcW w:w="3978" w:type="dxa"/>
            <w:tcBorders>
              <w:top w:val="single" w:sz="2" w:space="0" w:color="auto"/>
              <w:left w:val="single" w:sz="2" w:space="0" w:color="auto"/>
              <w:bottom w:val="single" w:sz="2" w:space="0" w:color="auto"/>
              <w:right w:val="single" w:sz="2" w:space="0" w:color="auto"/>
            </w:tcBorders>
          </w:tcPr>
          <w:p w14:paraId="1D8E97B9" w14:textId="77777777" w:rsidR="0045204A" w:rsidRPr="00057D3B" w:rsidRDefault="0045204A" w:rsidP="00057D3B">
            <w:pPr>
              <w:tabs>
                <w:tab w:val="right" w:pos="7254"/>
              </w:tabs>
              <w:suppressAutoHyphens/>
              <w:spacing w:before="60" w:after="60"/>
              <w:rPr>
                <w:rFonts w:ascii="Tms Rmn" w:hAnsi="Tms Rmn"/>
                <w:szCs w:val="24"/>
              </w:rPr>
            </w:pPr>
            <w:r w:rsidRPr="00057D3B">
              <w:rPr>
                <w:rFonts w:ascii="Tms Rmn" w:hAnsi="Tms Rmn"/>
                <w:szCs w:val="24"/>
              </w:rPr>
              <w:t>2.</w:t>
            </w:r>
          </w:p>
        </w:tc>
        <w:tc>
          <w:tcPr>
            <w:tcW w:w="3978" w:type="dxa"/>
            <w:tcBorders>
              <w:top w:val="single" w:sz="2" w:space="0" w:color="auto"/>
              <w:left w:val="single" w:sz="2" w:space="0" w:color="auto"/>
              <w:bottom w:val="single" w:sz="2" w:space="0" w:color="auto"/>
              <w:right w:val="single" w:sz="2" w:space="0" w:color="auto"/>
            </w:tcBorders>
          </w:tcPr>
          <w:p w14:paraId="025F461D" w14:textId="77777777" w:rsidR="0045204A" w:rsidRPr="00057D3B" w:rsidRDefault="0045204A" w:rsidP="00057D3B">
            <w:pPr>
              <w:tabs>
                <w:tab w:val="right" w:pos="7254"/>
              </w:tabs>
              <w:suppressAutoHyphens/>
              <w:spacing w:before="60" w:after="60"/>
              <w:ind w:left="1440" w:hanging="720"/>
              <w:rPr>
                <w:rFonts w:ascii="Tms Rmn" w:hAnsi="Tms Rmn"/>
                <w:szCs w:val="24"/>
              </w:rPr>
            </w:pPr>
          </w:p>
        </w:tc>
      </w:tr>
      <w:tr w:rsidR="0045204A" w:rsidRPr="00057D3B" w14:paraId="13960B1F" w14:textId="77777777" w:rsidTr="00057D3B">
        <w:trPr>
          <w:jc w:val="center"/>
        </w:trPr>
        <w:tc>
          <w:tcPr>
            <w:tcW w:w="3978" w:type="dxa"/>
            <w:tcBorders>
              <w:top w:val="single" w:sz="2" w:space="0" w:color="auto"/>
              <w:left w:val="single" w:sz="2" w:space="0" w:color="auto"/>
              <w:bottom w:val="single" w:sz="2" w:space="0" w:color="auto"/>
              <w:right w:val="single" w:sz="2" w:space="0" w:color="auto"/>
            </w:tcBorders>
          </w:tcPr>
          <w:p w14:paraId="655A5893" w14:textId="77777777" w:rsidR="0045204A" w:rsidRPr="00057D3B" w:rsidRDefault="0045204A" w:rsidP="00057D3B">
            <w:pPr>
              <w:tabs>
                <w:tab w:val="right" w:pos="7254"/>
              </w:tabs>
              <w:suppressAutoHyphens/>
              <w:spacing w:before="60" w:after="60"/>
              <w:rPr>
                <w:rFonts w:ascii="Tms Rmn" w:hAnsi="Tms Rmn"/>
                <w:szCs w:val="24"/>
              </w:rPr>
            </w:pPr>
            <w:r w:rsidRPr="00057D3B">
              <w:rPr>
                <w:rFonts w:ascii="Tms Rmn" w:hAnsi="Tms Rmn"/>
                <w:szCs w:val="24"/>
              </w:rPr>
              <w:t>3.</w:t>
            </w:r>
          </w:p>
        </w:tc>
        <w:tc>
          <w:tcPr>
            <w:tcW w:w="3978" w:type="dxa"/>
            <w:tcBorders>
              <w:top w:val="single" w:sz="2" w:space="0" w:color="auto"/>
              <w:left w:val="single" w:sz="2" w:space="0" w:color="auto"/>
              <w:bottom w:val="single" w:sz="2" w:space="0" w:color="auto"/>
              <w:right w:val="single" w:sz="2" w:space="0" w:color="auto"/>
            </w:tcBorders>
          </w:tcPr>
          <w:p w14:paraId="5604DCC3" w14:textId="77777777" w:rsidR="0045204A" w:rsidRPr="00057D3B" w:rsidRDefault="0045204A" w:rsidP="00057D3B">
            <w:pPr>
              <w:tabs>
                <w:tab w:val="right" w:pos="7254"/>
              </w:tabs>
              <w:suppressAutoHyphens/>
              <w:spacing w:before="60" w:after="60"/>
              <w:ind w:left="1440" w:hanging="720"/>
              <w:rPr>
                <w:rFonts w:ascii="Tms Rmn" w:hAnsi="Tms Rmn"/>
                <w:szCs w:val="24"/>
              </w:rPr>
            </w:pPr>
          </w:p>
        </w:tc>
      </w:tr>
      <w:tr w:rsidR="0045204A" w:rsidRPr="00057D3B" w14:paraId="1BF926BC" w14:textId="77777777" w:rsidTr="00057D3B">
        <w:trPr>
          <w:jc w:val="center"/>
        </w:trPr>
        <w:tc>
          <w:tcPr>
            <w:tcW w:w="3978" w:type="dxa"/>
            <w:tcBorders>
              <w:top w:val="single" w:sz="2" w:space="0" w:color="auto"/>
              <w:left w:val="single" w:sz="2" w:space="0" w:color="auto"/>
              <w:bottom w:val="single" w:sz="2" w:space="0" w:color="auto"/>
              <w:right w:val="single" w:sz="2" w:space="0" w:color="auto"/>
            </w:tcBorders>
          </w:tcPr>
          <w:p w14:paraId="7E355569" w14:textId="77777777" w:rsidR="0045204A" w:rsidRPr="00057D3B" w:rsidRDefault="0045204A" w:rsidP="00057D3B">
            <w:pPr>
              <w:tabs>
                <w:tab w:val="right" w:pos="7254"/>
              </w:tabs>
              <w:suppressAutoHyphens/>
              <w:spacing w:before="60" w:after="60"/>
              <w:rPr>
                <w:rFonts w:ascii="Tms Rmn" w:hAnsi="Tms Rmn"/>
                <w:szCs w:val="24"/>
              </w:rPr>
            </w:pPr>
            <w:r w:rsidRPr="00057D3B">
              <w:rPr>
                <w:rFonts w:ascii="Tms Rmn" w:hAnsi="Tms Rmn"/>
                <w:szCs w:val="24"/>
              </w:rPr>
              <w:t>…</w:t>
            </w:r>
          </w:p>
        </w:tc>
        <w:tc>
          <w:tcPr>
            <w:tcW w:w="3978" w:type="dxa"/>
            <w:tcBorders>
              <w:top w:val="single" w:sz="2" w:space="0" w:color="auto"/>
              <w:left w:val="single" w:sz="2" w:space="0" w:color="auto"/>
              <w:bottom w:val="single" w:sz="2" w:space="0" w:color="auto"/>
              <w:right w:val="single" w:sz="2" w:space="0" w:color="auto"/>
            </w:tcBorders>
          </w:tcPr>
          <w:p w14:paraId="5F1AA357" w14:textId="77777777" w:rsidR="0045204A" w:rsidRPr="00057D3B" w:rsidRDefault="0045204A" w:rsidP="00057D3B">
            <w:pPr>
              <w:tabs>
                <w:tab w:val="right" w:pos="7254"/>
              </w:tabs>
              <w:suppressAutoHyphens/>
              <w:spacing w:before="60" w:after="60"/>
              <w:ind w:left="1440" w:hanging="720"/>
              <w:rPr>
                <w:rFonts w:ascii="Tms Rmn" w:hAnsi="Tms Rmn"/>
                <w:szCs w:val="24"/>
              </w:rPr>
            </w:pPr>
          </w:p>
        </w:tc>
      </w:tr>
    </w:tbl>
    <w:p w14:paraId="404FC3E0" w14:textId="77777777" w:rsidR="0045204A" w:rsidRPr="007B4F3E" w:rsidRDefault="0045204A" w:rsidP="0045204A">
      <w:pPr>
        <w:tabs>
          <w:tab w:val="right" w:pos="7254"/>
        </w:tabs>
        <w:spacing w:before="60" w:after="60"/>
        <w:rPr>
          <w:i/>
        </w:rPr>
      </w:pPr>
    </w:p>
    <w:p w14:paraId="4F1A5073" w14:textId="77777777" w:rsidR="0045204A" w:rsidRPr="006177C2" w:rsidRDefault="00E14FEF" w:rsidP="00B678DE">
      <w:pPr>
        <w:spacing w:after="200"/>
        <w:ind w:left="1080"/>
      </w:pPr>
      <w:r w:rsidRPr="006177C2">
        <w:lastRenderedPageBreak/>
        <w:t xml:space="preserve">For the purposes of evaluation, for each percentage point </w:t>
      </w:r>
      <w:r w:rsidR="0045204A" w:rsidRPr="006177C2">
        <w:t xml:space="preserve">that the functional guarantee of the proposed </w:t>
      </w:r>
      <w:r w:rsidR="003767F6" w:rsidRPr="006177C2">
        <w:t>Plant and Installation Services</w:t>
      </w:r>
      <w:r w:rsidR="0045204A" w:rsidRPr="006177C2">
        <w:t xml:space="preserve"> is</w:t>
      </w:r>
      <w:r w:rsidRPr="006177C2">
        <w:t xml:space="preserve"> below the norm specified in the Specification</w:t>
      </w:r>
      <w:r w:rsidR="0045204A" w:rsidRPr="006177C2">
        <w:t xml:space="preserve"> and in the above table, </w:t>
      </w:r>
      <w:r w:rsidRPr="006177C2">
        <w:t>but above the minimum acceptable levels also specified there</w:t>
      </w:r>
      <w:r w:rsidR="0045204A" w:rsidRPr="006177C2">
        <w:t>in</w:t>
      </w:r>
      <w:r w:rsidRPr="006177C2">
        <w:t xml:space="preserve">, an adjustment of </w:t>
      </w:r>
      <w:r w:rsidR="00B12E87" w:rsidRPr="007443E2">
        <w:rPr>
          <w:i/>
          <w:szCs w:val="24"/>
        </w:rPr>
        <w:t>[insert amount in the currency of bid evaluation]</w:t>
      </w:r>
      <w:r w:rsidR="00B12E87" w:rsidRPr="00B374E3">
        <w:rPr>
          <w:szCs w:val="24"/>
        </w:rPr>
        <w:t xml:space="preserve"> </w:t>
      </w:r>
      <w:r w:rsidRPr="006177C2">
        <w:t xml:space="preserve"> will be added to the tender price.</w:t>
      </w:r>
      <w:r w:rsidR="0045204A" w:rsidRPr="006177C2">
        <w:t xml:space="preserve">  If the drop below the norm or the excess above the minimum acceptable levels is less than one percent, the adjustment will be prorated accordingly.</w:t>
      </w:r>
    </w:p>
    <w:p w14:paraId="3F8D3115" w14:textId="77777777" w:rsidR="00E14FEF" w:rsidRPr="0049218D" w:rsidRDefault="00E14FEF" w:rsidP="00B678DE">
      <w:pPr>
        <w:spacing w:after="200"/>
        <w:ind w:left="1080"/>
        <w:rPr>
          <w:u w:val="single"/>
        </w:rPr>
      </w:pPr>
      <w:r w:rsidRPr="006177C2">
        <w:rPr>
          <w:b/>
        </w:rPr>
        <w:t>(</w:t>
      </w:r>
      <w:r w:rsidR="00F60F1B" w:rsidRPr="006177C2">
        <w:rPr>
          <w:b/>
        </w:rPr>
        <w:t>d</w:t>
      </w:r>
      <w:r w:rsidRPr="006177C2">
        <w:rPr>
          <w:b/>
        </w:rPr>
        <w:t>)</w:t>
      </w:r>
      <w:r w:rsidRPr="0049218D">
        <w:tab/>
      </w:r>
      <w:r w:rsidRPr="006177C2">
        <w:rPr>
          <w:b/>
        </w:rPr>
        <w:t>Work, services, facilities, etc., to be provided by the Employer</w:t>
      </w:r>
    </w:p>
    <w:p w14:paraId="26A0BC49" w14:textId="77777777" w:rsidR="00E14FEF" w:rsidRPr="0049218D" w:rsidRDefault="00E14FEF" w:rsidP="00B678DE">
      <w:pPr>
        <w:spacing w:after="200"/>
        <w:ind w:left="1080" w:right="-72"/>
      </w:pPr>
      <w:r w:rsidRPr="0049218D">
        <w:t xml:space="preserve">Where bids include the undertaking of work or the provision of services or facilities by the </w:t>
      </w:r>
      <w:r w:rsidR="00F30FF4" w:rsidRPr="00F30FF4">
        <w:t>Employer</w:t>
      </w:r>
      <w:r w:rsidRPr="0049218D">
        <w:t xml:space="preserve"> in excess of the provisions allowed for in the bidding document, the </w:t>
      </w:r>
      <w:r w:rsidR="00F30FF4" w:rsidRPr="00F30FF4">
        <w:t>Employer</w:t>
      </w:r>
      <w:r w:rsidRPr="0049218D">
        <w:t xml:space="preserve"> shall assess the costs of such additional work, services and/or facilities during the duration of the contract.  Such costs shall be added to the bid price for evaluation.</w:t>
      </w:r>
    </w:p>
    <w:p w14:paraId="7F640532" w14:textId="77777777" w:rsidR="00E14FEF" w:rsidRPr="006177C2" w:rsidRDefault="00E14FEF" w:rsidP="00B46C30">
      <w:pPr>
        <w:tabs>
          <w:tab w:val="left" w:pos="1418"/>
        </w:tabs>
        <w:spacing w:after="200"/>
        <w:ind w:left="1418" w:right="-72" w:hanging="338"/>
      </w:pPr>
      <w:r w:rsidRPr="006177C2">
        <w:rPr>
          <w:b/>
        </w:rPr>
        <w:t>(</w:t>
      </w:r>
      <w:r w:rsidR="00F60F1B" w:rsidRPr="006177C2">
        <w:rPr>
          <w:b/>
        </w:rPr>
        <w:t>e</w:t>
      </w:r>
      <w:r w:rsidRPr="006177C2">
        <w:rPr>
          <w:b/>
        </w:rPr>
        <w:t>)</w:t>
      </w:r>
      <w:r w:rsidRPr="0049218D">
        <w:tab/>
      </w:r>
      <w:r w:rsidRPr="006177C2">
        <w:rPr>
          <w:b/>
        </w:rPr>
        <w:t>Specific additional criteria</w:t>
      </w:r>
    </w:p>
    <w:p w14:paraId="3B2856B6" w14:textId="77777777" w:rsidR="00E14FEF" w:rsidRDefault="00E14FEF" w:rsidP="00B678DE">
      <w:pPr>
        <w:spacing w:after="200"/>
        <w:ind w:left="1080" w:right="-72"/>
      </w:pPr>
      <w:r w:rsidRPr="0049218D">
        <w:t>The relevant evaluation method, if any, shall be as follows:</w:t>
      </w:r>
    </w:p>
    <w:p w14:paraId="15934E39" w14:textId="77777777" w:rsidR="00B12E87" w:rsidRDefault="00B12E87" w:rsidP="00B12E87">
      <w:pPr>
        <w:spacing w:after="200"/>
        <w:ind w:left="720" w:right="288"/>
        <w:rPr>
          <w:i/>
          <w:szCs w:val="24"/>
        </w:rPr>
      </w:pPr>
      <w:r w:rsidRPr="007443E2">
        <w:rPr>
          <w:i/>
          <w:szCs w:val="24"/>
        </w:rPr>
        <w:t>[if applicable, insert a list of additional criteria and evaluation method, or a reference to criteria and methods specified elsewhere in the bidding document]</w:t>
      </w:r>
    </w:p>
    <w:p w14:paraId="4F2CACD5" w14:textId="77777777" w:rsidR="008E008C" w:rsidRPr="007443E2" w:rsidRDefault="008E008C" w:rsidP="00B12E87">
      <w:pPr>
        <w:spacing w:after="200"/>
        <w:ind w:left="720" w:right="288"/>
        <w:rPr>
          <w:i/>
          <w:szCs w:val="24"/>
        </w:rPr>
      </w:pPr>
    </w:p>
    <w:p w14:paraId="7FEF5632" w14:textId="77777777" w:rsidR="00E14FEF" w:rsidRPr="0049218D" w:rsidRDefault="00E14FEF" w:rsidP="00B678DE">
      <w:pPr>
        <w:spacing w:after="200"/>
        <w:ind w:left="1080" w:right="-72"/>
      </w:pPr>
      <w:r w:rsidRPr="0049218D">
        <w:t xml:space="preserve">Any adjustments in price that result from the above procedures shall be added, for purposes of comparative evaluation only, to arrive at an </w:t>
      </w:r>
      <w:r w:rsidR="00442E6C">
        <w:t>“</w:t>
      </w:r>
      <w:r w:rsidRPr="0049218D">
        <w:t>Evaluated Bid Price.</w:t>
      </w:r>
      <w:r w:rsidR="00442E6C">
        <w:t>”</w:t>
      </w:r>
      <w:r w:rsidRPr="0049218D">
        <w:t xml:space="preserve">  Bid prices quoted by bidders shall remain unaltered.</w:t>
      </w:r>
    </w:p>
    <w:p w14:paraId="1BCAAECF" w14:textId="77777777" w:rsidR="00755ED2" w:rsidRPr="00755ED2" w:rsidRDefault="00755ED2" w:rsidP="00755ED2">
      <w:pPr>
        <w:spacing w:after="200"/>
        <w:ind w:left="1440" w:hanging="720"/>
        <w:jc w:val="left"/>
        <w:rPr>
          <w:b/>
        </w:rPr>
      </w:pPr>
      <w:r w:rsidRPr="00755ED2">
        <w:rPr>
          <w:b/>
        </w:rPr>
        <w:t xml:space="preserve">1.3 </w:t>
      </w:r>
      <w:r w:rsidRPr="00755ED2">
        <w:rPr>
          <w:b/>
        </w:rPr>
        <w:tab/>
        <w:t>Technical alternatives</w:t>
      </w:r>
    </w:p>
    <w:p w14:paraId="49A0EB61" w14:textId="77777777" w:rsidR="009C675A" w:rsidRDefault="009C675A" w:rsidP="00755ED2">
      <w:pPr>
        <w:spacing w:after="200"/>
        <w:ind w:left="720"/>
        <w:jc w:val="left"/>
      </w:pPr>
      <w:r w:rsidRPr="00F72730">
        <w:t xml:space="preserve">Technical alternatives , if </w:t>
      </w:r>
      <w:r w:rsidR="00E14FEF" w:rsidRPr="00F72730">
        <w:t xml:space="preserve">invited in accordance with </w:t>
      </w:r>
      <w:r w:rsidRPr="00F72730">
        <w:t>ITB 13.4, will be evaluated as follows:</w:t>
      </w:r>
    </w:p>
    <w:p w14:paraId="3D72BA36" w14:textId="77777777" w:rsidR="00B12E87" w:rsidRPr="0049218D" w:rsidRDefault="00B12E87" w:rsidP="00755ED2">
      <w:pPr>
        <w:spacing w:after="200"/>
        <w:ind w:left="720"/>
        <w:jc w:val="left"/>
        <w:rPr>
          <w:i/>
        </w:rPr>
      </w:pPr>
      <w:r w:rsidRPr="007443E2">
        <w:rPr>
          <w:i/>
          <w:szCs w:val="24"/>
        </w:rPr>
        <w:t>[insert a reference to the methodology specified in the Specification or elsewhere in the bidding documents]</w:t>
      </w:r>
    </w:p>
    <w:p w14:paraId="755E7884" w14:textId="77777777" w:rsidR="005F33A7" w:rsidRPr="0049218D" w:rsidRDefault="005F33A7">
      <w:pPr>
        <w:jc w:val="left"/>
      </w:pPr>
    </w:p>
    <w:p w14:paraId="4442440F" w14:textId="77777777" w:rsidR="008974F5" w:rsidRPr="0049218D" w:rsidRDefault="008974F5">
      <w:pPr>
        <w:jc w:val="left"/>
        <w:rPr>
          <w:b/>
          <w:sz w:val="28"/>
        </w:rPr>
        <w:sectPr w:rsidR="008974F5" w:rsidRPr="0049218D" w:rsidSect="0004012A">
          <w:headerReference w:type="even" r:id="rId36"/>
          <w:headerReference w:type="default" r:id="rId37"/>
          <w:headerReference w:type="first" r:id="rId38"/>
          <w:pgSz w:w="12240" w:h="15840" w:code="1"/>
          <w:pgMar w:top="1440" w:right="1440" w:bottom="1440" w:left="1797" w:header="720" w:footer="720" w:gutter="0"/>
          <w:cols w:space="720"/>
          <w:titlePg/>
          <w:docGrid w:linePitch="326"/>
        </w:sectPr>
      </w:pPr>
    </w:p>
    <w:p w14:paraId="3D39C0B3" w14:textId="77777777" w:rsidR="005F33A7" w:rsidRPr="0049218D" w:rsidRDefault="005F33A7">
      <w:pPr>
        <w:jc w:val="left"/>
        <w:rPr>
          <w:b/>
          <w:i/>
          <w:iCs/>
          <w:sz w:val="28"/>
        </w:rPr>
      </w:pPr>
      <w:r w:rsidRPr="0049218D">
        <w:rPr>
          <w:b/>
          <w:sz w:val="28"/>
        </w:rPr>
        <w:lastRenderedPageBreak/>
        <w:t>2.</w:t>
      </w:r>
      <w:r w:rsidRPr="0049218D">
        <w:rPr>
          <w:b/>
          <w:sz w:val="28"/>
        </w:rPr>
        <w:tab/>
      </w:r>
      <w:r w:rsidRPr="000C7F7B">
        <w:rPr>
          <w:b/>
          <w:iCs/>
          <w:sz w:val="28"/>
        </w:rPr>
        <w:t>Qualification</w:t>
      </w:r>
      <w:r w:rsidRPr="0049218D">
        <w:rPr>
          <w:b/>
          <w:i/>
          <w:iCs/>
          <w:sz w:val="28"/>
        </w:rPr>
        <w:t xml:space="preserve"> </w:t>
      </w:r>
    </w:p>
    <w:p w14:paraId="6BA27747" w14:textId="77777777" w:rsidR="004A7EAA" w:rsidRPr="0049218D" w:rsidRDefault="004A7EAA" w:rsidP="004A7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440"/>
        <w:gridCol w:w="1404"/>
        <w:gridCol w:w="1440"/>
        <w:gridCol w:w="1440"/>
        <w:gridCol w:w="1800"/>
      </w:tblGrid>
      <w:tr w:rsidR="004A7EAA" w:rsidRPr="006022CE" w14:paraId="42D337FE" w14:textId="77777777">
        <w:tblPrEx>
          <w:tblCellMar>
            <w:top w:w="0" w:type="dxa"/>
            <w:bottom w:w="0" w:type="dxa"/>
          </w:tblCellMar>
        </w:tblPrEx>
        <w:trPr>
          <w:cantSplit/>
          <w:tblHeader/>
        </w:trPr>
        <w:tc>
          <w:tcPr>
            <w:tcW w:w="2178" w:type="dxa"/>
          </w:tcPr>
          <w:p w14:paraId="52C6E058" w14:textId="77777777" w:rsidR="004A7EAA" w:rsidRPr="006022CE" w:rsidRDefault="004A7EAA" w:rsidP="004A7EAA">
            <w:pPr>
              <w:spacing w:before="120" w:after="120"/>
              <w:jc w:val="center"/>
              <w:rPr>
                <w:b/>
                <w:sz w:val="20"/>
              </w:rPr>
            </w:pPr>
            <w:r w:rsidRPr="006022CE">
              <w:rPr>
                <w:b/>
                <w:sz w:val="20"/>
              </w:rPr>
              <w:t>Factor</w:t>
            </w:r>
          </w:p>
        </w:tc>
        <w:tc>
          <w:tcPr>
            <w:tcW w:w="10350" w:type="dxa"/>
            <w:gridSpan w:val="6"/>
          </w:tcPr>
          <w:p w14:paraId="32996C0F" w14:textId="77777777" w:rsidR="004A7EAA" w:rsidRPr="006022CE" w:rsidRDefault="00EA5E56" w:rsidP="00A40F0C">
            <w:pPr>
              <w:pStyle w:val="Titre1"/>
              <w:rPr>
                <w:sz w:val="20"/>
              </w:rPr>
            </w:pPr>
            <w:bookmarkStart w:id="472" w:name="_Toc496006430"/>
            <w:bookmarkStart w:id="473" w:name="_Toc496006831"/>
            <w:bookmarkStart w:id="474" w:name="_Toc496113482"/>
            <w:bookmarkStart w:id="475" w:name="_Toc496359153"/>
            <w:bookmarkStart w:id="476" w:name="_Toc496968116"/>
            <w:bookmarkStart w:id="477" w:name="_Toc498339860"/>
            <w:bookmarkStart w:id="478" w:name="_Toc498848207"/>
            <w:bookmarkStart w:id="479" w:name="_Toc499021785"/>
            <w:bookmarkStart w:id="480" w:name="_Toc499023468"/>
            <w:bookmarkStart w:id="481" w:name="_Toc501529950"/>
            <w:bookmarkStart w:id="482" w:name="_Toc503874228"/>
            <w:bookmarkStart w:id="483" w:name="_Toc23215164"/>
            <w:bookmarkStart w:id="484" w:name="_Toc386016390"/>
            <w:r w:rsidRPr="006022CE">
              <w:rPr>
                <w:sz w:val="20"/>
              </w:rPr>
              <w:t xml:space="preserve">2.1 </w:t>
            </w:r>
            <w:r w:rsidR="004A7EAA" w:rsidRPr="006022CE">
              <w:rPr>
                <w:sz w:val="20"/>
              </w:rPr>
              <w:t>Eligibility</w:t>
            </w:r>
            <w:bookmarkEnd w:id="472"/>
            <w:bookmarkEnd w:id="473"/>
            <w:bookmarkEnd w:id="474"/>
            <w:bookmarkEnd w:id="475"/>
            <w:bookmarkEnd w:id="476"/>
            <w:bookmarkEnd w:id="477"/>
            <w:bookmarkEnd w:id="478"/>
            <w:bookmarkEnd w:id="479"/>
            <w:bookmarkEnd w:id="480"/>
            <w:bookmarkEnd w:id="481"/>
            <w:bookmarkEnd w:id="482"/>
            <w:bookmarkEnd w:id="483"/>
            <w:bookmarkEnd w:id="484"/>
          </w:p>
        </w:tc>
      </w:tr>
      <w:tr w:rsidR="004A7EAA" w:rsidRPr="006022CE" w14:paraId="54C4C4E9" w14:textId="77777777">
        <w:tblPrEx>
          <w:tblCellMar>
            <w:top w:w="0" w:type="dxa"/>
            <w:bottom w:w="0" w:type="dxa"/>
          </w:tblCellMar>
        </w:tblPrEx>
        <w:trPr>
          <w:cantSplit/>
          <w:tblHeader/>
        </w:trPr>
        <w:tc>
          <w:tcPr>
            <w:tcW w:w="2178" w:type="dxa"/>
            <w:vMerge w:val="restart"/>
            <w:vAlign w:val="center"/>
          </w:tcPr>
          <w:p w14:paraId="3C17DC1F" w14:textId="77777777" w:rsidR="004A7EAA" w:rsidRPr="006022CE" w:rsidRDefault="004A7EAA" w:rsidP="00166F11">
            <w:pPr>
              <w:pStyle w:val="titulo"/>
              <w:rPr>
                <w:rFonts w:ascii="Times New Roman" w:hAnsi="Times New Roman"/>
                <w:sz w:val="20"/>
                <w:szCs w:val="20"/>
              </w:rPr>
            </w:pPr>
            <w:bookmarkStart w:id="485" w:name="_Toc386016391"/>
            <w:r w:rsidRPr="006022CE">
              <w:rPr>
                <w:rFonts w:ascii="Times New Roman" w:hAnsi="Times New Roman"/>
                <w:sz w:val="20"/>
                <w:szCs w:val="20"/>
              </w:rPr>
              <w:t>Sub-Factor</w:t>
            </w:r>
            <w:bookmarkEnd w:id="485"/>
          </w:p>
        </w:tc>
        <w:tc>
          <w:tcPr>
            <w:tcW w:w="8550" w:type="dxa"/>
            <w:gridSpan w:val="5"/>
          </w:tcPr>
          <w:p w14:paraId="7A646AB9" w14:textId="77777777" w:rsidR="004A7EAA" w:rsidRPr="006022CE" w:rsidRDefault="004A7EAA" w:rsidP="00166F11">
            <w:pPr>
              <w:pStyle w:val="titulo"/>
              <w:rPr>
                <w:rFonts w:ascii="Times New Roman" w:hAnsi="Times New Roman"/>
                <w:sz w:val="20"/>
                <w:szCs w:val="20"/>
              </w:rPr>
            </w:pPr>
            <w:bookmarkStart w:id="486" w:name="_Toc386016392"/>
            <w:r w:rsidRPr="006022CE">
              <w:rPr>
                <w:rFonts w:ascii="Times New Roman" w:hAnsi="Times New Roman"/>
                <w:sz w:val="20"/>
                <w:szCs w:val="20"/>
              </w:rPr>
              <w:t>Criteria</w:t>
            </w:r>
            <w:bookmarkEnd w:id="486"/>
          </w:p>
        </w:tc>
        <w:tc>
          <w:tcPr>
            <w:tcW w:w="1800" w:type="dxa"/>
            <w:vMerge w:val="restart"/>
            <w:vAlign w:val="center"/>
          </w:tcPr>
          <w:p w14:paraId="795F36C3" w14:textId="77777777" w:rsidR="004A7EAA" w:rsidRPr="006022CE" w:rsidRDefault="004A7EAA" w:rsidP="00166F11">
            <w:pPr>
              <w:pStyle w:val="titulo"/>
              <w:rPr>
                <w:rFonts w:ascii="Times New Roman" w:hAnsi="Times New Roman"/>
                <w:sz w:val="20"/>
                <w:szCs w:val="20"/>
              </w:rPr>
            </w:pPr>
            <w:bookmarkStart w:id="487" w:name="_Toc386016393"/>
            <w:r w:rsidRPr="006022CE">
              <w:rPr>
                <w:rFonts w:ascii="Times New Roman" w:hAnsi="Times New Roman"/>
                <w:sz w:val="20"/>
                <w:szCs w:val="20"/>
              </w:rPr>
              <w:t>Documentation Required</w:t>
            </w:r>
            <w:bookmarkEnd w:id="487"/>
          </w:p>
        </w:tc>
      </w:tr>
      <w:tr w:rsidR="004A7EAA" w:rsidRPr="006022CE" w14:paraId="6FF2B632" w14:textId="77777777">
        <w:tblPrEx>
          <w:tblCellMar>
            <w:top w:w="0" w:type="dxa"/>
            <w:bottom w:w="0" w:type="dxa"/>
          </w:tblCellMar>
        </w:tblPrEx>
        <w:trPr>
          <w:cantSplit/>
          <w:tblHeader/>
        </w:trPr>
        <w:tc>
          <w:tcPr>
            <w:tcW w:w="2178" w:type="dxa"/>
            <w:vMerge/>
          </w:tcPr>
          <w:p w14:paraId="1BC2F20B" w14:textId="77777777" w:rsidR="004A7EAA" w:rsidRPr="006022CE" w:rsidRDefault="004A7EAA" w:rsidP="004A7EAA">
            <w:pPr>
              <w:ind w:left="360" w:hanging="360"/>
              <w:jc w:val="center"/>
              <w:rPr>
                <w:b/>
                <w:sz w:val="20"/>
              </w:rPr>
            </w:pPr>
          </w:p>
        </w:tc>
        <w:tc>
          <w:tcPr>
            <w:tcW w:w="2826" w:type="dxa"/>
            <w:vMerge w:val="restart"/>
            <w:tcBorders>
              <w:bottom w:val="nil"/>
            </w:tcBorders>
            <w:vAlign w:val="center"/>
          </w:tcPr>
          <w:p w14:paraId="20CC49D8" w14:textId="77777777" w:rsidR="004A7EAA" w:rsidRPr="006022CE" w:rsidRDefault="004A7EAA" w:rsidP="00166F11">
            <w:pPr>
              <w:pStyle w:val="titulo"/>
              <w:rPr>
                <w:rFonts w:ascii="Times New Roman" w:hAnsi="Times New Roman"/>
                <w:sz w:val="20"/>
                <w:szCs w:val="20"/>
              </w:rPr>
            </w:pPr>
            <w:bookmarkStart w:id="488" w:name="_Toc386016394"/>
            <w:r w:rsidRPr="006022CE">
              <w:rPr>
                <w:rFonts w:ascii="Times New Roman" w:hAnsi="Times New Roman"/>
                <w:sz w:val="20"/>
                <w:szCs w:val="20"/>
              </w:rPr>
              <w:t>Requirement</w:t>
            </w:r>
            <w:bookmarkEnd w:id="488"/>
          </w:p>
        </w:tc>
        <w:tc>
          <w:tcPr>
            <w:tcW w:w="5724" w:type="dxa"/>
            <w:gridSpan w:val="4"/>
          </w:tcPr>
          <w:p w14:paraId="58399FA3" w14:textId="77777777" w:rsidR="004A7EAA" w:rsidRPr="006022CE" w:rsidRDefault="002D0F6E" w:rsidP="00166F11">
            <w:pPr>
              <w:pStyle w:val="titulo"/>
              <w:rPr>
                <w:rFonts w:ascii="Times New Roman" w:hAnsi="Times New Roman"/>
                <w:sz w:val="20"/>
                <w:szCs w:val="20"/>
              </w:rPr>
            </w:pPr>
            <w:bookmarkStart w:id="489" w:name="_Toc386016395"/>
            <w:r w:rsidRPr="006022CE">
              <w:rPr>
                <w:rFonts w:ascii="Times New Roman" w:hAnsi="Times New Roman"/>
                <w:sz w:val="20"/>
                <w:szCs w:val="20"/>
              </w:rPr>
              <w:t>Bidder</w:t>
            </w:r>
            <w:bookmarkEnd w:id="489"/>
          </w:p>
        </w:tc>
        <w:tc>
          <w:tcPr>
            <w:tcW w:w="1800" w:type="dxa"/>
            <w:vMerge/>
            <w:tcBorders>
              <w:bottom w:val="nil"/>
            </w:tcBorders>
          </w:tcPr>
          <w:p w14:paraId="35AE0496" w14:textId="77777777" w:rsidR="004A7EAA" w:rsidRPr="006022CE" w:rsidRDefault="004A7EAA" w:rsidP="00166F11">
            <w:pPr>
              <w:pStyle w:val="titulo"/>
              <w:rPr>
                <w:rFonts w:ascii="Times New Roman" w:hAnsi="Times New Roman"/>
                <w:sz w:val="20"/>
                <w:szCs w:val="20"/>
              </w:rPr>
            </w:pPr>
          </w:p>
        </w:tc>
      </w:tr>
      <w:tr w:rsidR="004A7EAA" w:rsidRPr="006022CE" w14:paraId="53D9032B" w14:textId="77777777">
        <w:tblPrEx>
          <w:tblCellMar>
            <w:top w:w="0" w:type="dxa"/>
            <w:bottom w:w="0" w:type="dxa"/>
          </w:tblCellMar>
        </w:tblPrEx>
        <w:trPr>
          <w:cantSplit/>
          <w:tblHeader/>
        </w:trPr>
        <w:tc>
          <w:tcPr>
            <w:tcW w:w="2178" w:type="dxa"/>
            <w:vMerge/>
          </w:tcPr>
          <w:p w14:paraId="4D4495D9" w14:textId="77777777" w:rsidR="004A7EAA" w:rsidRPr="006022CE" w:rsidRDefault="004A7EAA" w:rsidP="004A7EAA">
            <w:pPr>
              <w:ind w:left="360" w:hanging="360"/>
              <w:jc w:val="center"/>
              <w:rPr>
                <w:b/>
                <w:sz w:val="20"/>
              </w:rPr>
            </w:pPr>
          </w:p>
        </w:tc>
        <w:tc>
          <w:tcPr>
            <w:tcW w:w="2826" w:type="dxa"/>
            <w:vMerge/>
            <w:tcBorders>
              <w:top w:val="nil"/>
              <w:bottom w:val="nil"/>
            </w:tcBorders>
          </w:tcPr>
          <w:p w14:paraId="5B357F12" w14:textId="77777777" w:rsidR="004A7EAA" w:rsidRPr="006022CE" w:rsidRDefault="004A7EAA" w:rsidP="004A7EAA">
            <w:pPr>
              <w:ind w:left="360" w:hanging="360"/>
              <w:jc w:val="center"/>
              <w:rPr>
                <w:b/>
                <w:sz w:val="20"/>
              </w:rPr>
            </w:pPr>
          </w:p>
        </w:tc>
        <w:tc>
          <w:tcPr>
            <w:tcW w:w="1440" w:type="dxa"/>
            <w:vMerge w:val="restart"/>
          </w:tcPr>
          <w:p w14:paraId="2E58BC31" w14:textId="77777777" w:rsidR="004A7EAA" w:rsidRPr="006022CE" w:rsidRDefault="004A7EAA" w:rsidP="004A7EAA">
            <w:pPr>
              <w:spacing w:before="80"/>
              <w:jc w:val="center"/>
              <w:rPr>
                <w:b/>
                <w:sz w:val="20"/>
              </w:rPr>
            </w:pPr>
            <w:r w:rsidRPr="006022CE">
              <w:rPr>
                <w:b/>
                <w:sz w:val="20"/>
              </w:rPr>
              <w:t>Single Entity</w:t>
            </w:r>
          </w:p>
        </w:tc>
        <w:tc>
          <w:tcPr>
            <w:tcW w:w="4284" w:type="dxa"/>
            <w:gridSpan w:val="3"/>
          </w:tcPr>
          <w:p w14:paraId="1D3877CC" w14:textId="77777777" w:rsidR="004A7EAA" w:rsidRPr="006022CE" w:rsidRDefault="004A7EAA" w:rsidP="00166F11">
            <w:pPr>
              <w:pStyle w:val="titulo"/>
              <w:rPr>
                <w:rFonts w:ascii="Times New Roman" w:hAnsi="Times New Roman"/>
                <w:sz w:val="20"/>
                <w:szCs w:val="20"/>
              </w:rPr>
            </w:pPr>
            <w:bookmarkStart w:id="490" w:name="_Toc386016396"/>
            <w:r w:rsidRPr="006022CE">
              <w:rPr>
                <w:rFonts w:ascii="Times New Roman" w:hAnsi="Times New Roman"/>
                <w:sz w:val="20"/>
                <w:szCs w:val="20"/>
              </w:rPr>
              <w:t>Joint Venture</w:t>
            </w:r>
            <w:r w:rsidR="00984D2E" w:rsidRPr="006022CE">
              <w:rPr>
                <w:rFonts w:ascii="Times New Roman" w:hAnsi="Times New Roman"/>
                <w:sz w:val="20"/>
                <w:szCs w:val="20"/>
              </w:rPr>
              <w:t xml:space="preserve">, </w:t>
            </w:r>
            <w:r w:rsidR="00FF7B61" w:rsidRPr="006022CE">
              <w:rPr>
                <w:rFonts w:ascii="Times New Roman" w:hAnsi="Times New Roman"/>
                <w:sz w:val="20"/>
                <w:szCs w:val="20"/>
              </w:rPr>
              <w:t>Consortium</w:t>
            </w:r>
            <w:r w:rsidRPr="006022CE">
              <w:rPr>
                <w:rFonts w:ascii="Times New Roman" w:hAnsi="Times New Roman"/>
                <w:sz w:val="20"/>
                <w:szCs w:val="20"/>
              </w:rPr>
              <w:t xml:space="preserve"> or Association</w:t>
            </w:r>
            <w:bookmarkEnd w:id="490"/>
          </w:p>
        </w:tc>
        <w:tc>
          <w:tcPr>
            <w:tcW w:w="1800" w:type="dxa"/>
            <w:vMerge/>
            <w:tcBorders>
              <w:bottom w:val="nil"/>
            </w:tcBorders>
          </w:tcPr>
          <w:p w14:paraId="1A589857" w14:textId="77777777" w:rsidR="004A7EAA" w:rsidRPr="006022CE" w:rsidRDefault="004A7EAA" w:rsidP="00166F11">
            <w:pPr>
              <w:pStyle w:val="titulo"/>
              <w:rPr>
                <w:rFonts w:ascii="Times New Roman" w:hAnsi="Times New Roman"/>
                <w:sz w:val="20"/>
                <w:szCs w:val="20"/>
              </w:rPr>
            </w:pPr>
          </w:p>
        </w:tc>
      </w:tr>
      <w:tr w:rsidR="004A7EAA" w:rsidRPr="006022CE" w14:paraId="5BCC609F" w14:textId="77777777">
        <w:tblPrEx>
          <w:tblCellMar>
            <w:top w:w="0" w:type="dxa"/>
            <w:bottom w:w="0" w:type="dxa"/>
          </w:tblCellMar>
        </w:tblPrEx>
        <w:trPr>
          <w:cantSplit/>
          <w:tblHeader/>
        </w:trPr>
        <w:tc>
          <w:tcPr>
            <w:tcW w:w="2178" w:type="dxa"/>
            <w:vMerge/>
          </w:tcPr>
          <w:p w14:paraId="475B5FFD" w14:textId="77777777" w:rsidR="004A7EAA" w:rsidRPr="006022CE" w:rsidRDefault="004A7EAA" w:rsidP="004A7EAA">
            <w:pPr>
              <w:ind w:left="360" w:hanging="360"/>
              <w:rPr>
                <w:b/>
                <w:sz w:val="20"/>
              </w:rPr>
            </w:pPr>
          </w:p>
        </w:tc>
        <w:tc>
          <w:tcPr>
            <w:tcW w:w="2826" w:type="dxa"/>
            <w:vMerge/>
            <w:tcBorders>
              <w:top w:val="nil"/>
            </w:tcBorders>
          </w:tcPr>
          <w:p w14:paraId="177E3ECF" w14:textId="77777777" w:rsidR="004A7EAA" w:rsidRPr="006022CE" w:rsidRDefault="004A7EAA" w:rsidP="004A7EAA">
            <w:pPr>
              <w:ind w:left="360" w:hanging="360"/>
              <w:rPr>
                <w:b/>
                <w:sz w:val="20"/>
              </w:rPr>
            </w:pPr>
          </w:p>
        </w:tc>
        <w:tc>
          <w:tcPr>
            <w:tcW w:w="1440" w:type="dxa"/>
            <w:vMerge/>
          </w:tcPr>
          <w:p w14:paraId="613C5321" w14:textId="77777777" w:rsidR="004A7EAA" w:rsidRPr="006022CE" w:rsidRDefault="004A7EAA" w:rsidP="004A7EAA">
            <w:pPr>
              <w:rPr>
                <w:b/>
                <w:sz w:val="20"/>
              </w:rPr>
            </w:pPr>
          </w:p>
        </w:tc>
        <w:tc>
          <w:tcPr>
            <w:tcW w:w="1404" w:type="dxa"/>
            <w:tcBorders>
              <w:top w:val="nil"/>
            </w:tcBorders>
          </w:tcPr>
          <w:p w14:paraId="624E0136" w14:textId="77777777" w:rsidR="004A7EAA" w:rsidRPr="006022CE" w:rsidRDefault="004A7EAA" w:rsidP="004A7EAA">
            <w:pPr>
              <w:jc w:val="center"/>
              <w:rPr>
                <w:b/>
                <w:sz w:val="20"/>
              </w:rPr>
            </w:pPr>
            <w:r w:rsidRPr="006022CE">
              <w:rPr>
                <w:b/>
                <w:sz w:val="20"/>
              </w:rPr>
              <w:t>All partners combined</w:t>
            </w:r>
          </w:p>
        </w:tc>
        <w:tc>
          <w:tcPr>
            <w:tcW w:w="1440" w:type="dxa"/>
            <w:tcBorders>
              <w:top w:val="nil"/>
            </w:tcBorders>
          </w:tcPr>
          <w:p w14:paraId="659167DB" w14:textId="77777777" w:rsidR="004A7EAA" w:rsidRPr="006022CE" w:rsidRDefault="004A7EAA" w:rsidP="00166F11">
            <w:pPr>
              <w:pStyle w:val="titulo"/>
              <w:rPr>
                <w:rFonts w:ascii="Times New Roman" w:hAnsi="Times New Roman"/>
                <w:sz w:val="20"/>
                <w:szCs w:val="20"/>
              </w:rPr>
            </w:pPr>
            <w:bookmarkStart w:id="491" w:name="_Toc386016397"/>
            <w:r w:rsidRPr="006022CE">
              <w:rPr>
                <w:rFonts w:ascii="Times New Roman" w:hAnsi="Times New Roman"/>
                <w:sz w:val="20"/>
                <w:szCs w:val="20"/>
              </w:rPr>
              <w:t>Each partner</w:t>
            </w:r>
            <w:bookmarkEnd w:id="491"/>
          </w:p>
        </w:tc>
        <w:tc>
          <w:tcPr>
            <w:tcW w:w="1440" w:type="dxa"/>
            <w:tcBorders>
              <w:top w:val="nil"/>
            </w:tcBorders>
          </w:tcPr>
          <w:p w14:paraId="164A2456" w14:textId="77777777" w:rsidR="004A7EAA" w:rsidRPr="006022CE" w:rsidRDefault="004A7EAA" w:rsidP="004A7EAA">
            <w:pPr>
              <w:jc w:val="center"/>
              <w:rPr>
                <w:b/>
                <w:sz w:val="20"/>
              </w:rPr>
            </w:pPr>
            <w:r w:rsidRPr="006022CE">
              <w:rPr>
                <w:b/>
                <w:sz w:val="20"/>
              </w:rPr>
              <w:t>At least one partner</w:t>
            </w:r>
          </w:p>
        </w:tc>
        <w:tc>
          <w:tcPr>
            <w:tcW w:w="1800" w:type="dxa"/>
            <w:vMerge/>
            <w:tcBorders>
              <w:top w:val="nil"/>
            </w:tcBorders>
          </w:tcPr>
          <w:p w14:paraId="3560C0AC" w14:textId="77777777" w:rsidR="004A7EAA" w:rsidRPr="006022CE" w:rsidRDefault="004A7EAA" w:rsidP="004A7EAA">
            <w:pPr>
              <w:rPr>
                <w:b/>
                <w:sz w:val="20"/>
              </w:rPr>
            </w:pPr>
          </w:p>
        </w:tc>
      </w:tr>
      <w:tr w:rsidR="004A7EAA" w:rsidRPr="006022CE" w14:paraId="7AAC2610" w14:textId="77777777">
        <w:tblPrEx>
          <w:tblCellMar>
            <w:top w:w="0" w:type="dxa"/>
            <w:bottom w:w="0" w:type="dxa"/>
          </w:tblCellMar>
        </w:tblPrEx>
        <w:trPr>
          <w:cantSplit/>
        </w:trPr>
        <w:tc>
          <w:tcPr>
            <w:tcW w:w="2178" w:type="dxa"/>
          </w:tcPr>
          <w:p w14:paraId="4AA3A14E" w14:textId="77777777" w:rsidR="004A7EAA" w:rsidRPr="006022CE" w:rsidRDefault="00755ED2" w:rsidP="00755ED2">
            <w:pPr>
              <w:pStyle w:val="Titre2"/>
              <w:tabs>
                <w:tab w:val="clear" w:pos="619"/>
                <w:tab w:val="left" w:pos="576"/>
              </w:tabs>
              <w:spacing w:before="60" w:after="60"/>
              <w:jc w:val="both"/>
              <w:rPr>
                <w:rFonts w:ascii="Times New Roman" w:hAnsi="Times New Roman"/>
                <w:b w:val="0"/>
                <w:sz w:val="20"/>
              </w:rPr>
            </w:pPr>
            <w:bookmarkStart w:id="492" w:name="_Toc496968117"/>
            <w:bookmarkStart w:id="493" w:name="_Toc386016398"/>
            <w:r w:rsidRPr="006022CE">
              <w:rPr>
                <w:rFonts w:ascii="Times New Roman" w:hAnsi="Times New Roman"/>
                <w:b w:val="0"/>
                <w:sz w:val="20"/>
              </w:rPr>
              <w:t xml:space="preserve">2.1.1 </w:t>
            </w:r>
            <w:r w:rsidRPr="006022CE">
              <w:rPr>
                <w:rFonts w:ascii="Times New Roman" w:hAnsi="Times New Roman"/>
                <w:b w:val="0"/>
                <w:sz w:val="20"/>
              </w:rPr>
              <w:tab/>
            </w:r>
            <w:r w:rsidR="004A7EAA" w:rsidRPr="006022CE">
              <w:rPr>
                <w:rFonts w:ascii="Times New Roman" w:hAnsi="Times New Roman"/>
                <w:b w:val="0"/>
                <w:sz w:val="20"/>
              </w:rPr>
              <w:t>Nationality</w:t>
            </w:r>
            <w:bookmarkEnd w:id="492"/>
            <w:bookmarkEnd w:id="493"/>
            <w:r w:rsidR="004A7EAA" w:rsidRPr="006022CE">
              <w:rPr>
                <w:rFonts w:ascii="Times New Roman" w:hAnsi="Times New Roman"/>
                <w:b w:val="0"/>
                <w:sz w:val="20"/>
              </w:rPr>
              <w:t xml:space="preserve"> </w:t>
            </w:r>
          </w:p>
        </w:tc>
        <w:tc>
          <w:tcPr>
            <w:tcW w:w="2826" w:type="dxa"/>
          </w:tcPr>
          <w:p w14:paraId="02701C9C" w14:textId="77777777" w:rsidR="004A7EAA" w:rsidRPr="006022CE" w:rsidRDefault="004A7EAA" w:rsidP="00A65AD4">
            <w:pPr>
              <w:pStyle w:val="Retraitcorpsdetexte"/>
              <w:spacing w:before="60" w:after="60"/>
              <w:ind w:left="0"/>
              <w:jc w:val="left"/>
              <w:rPr>
                <w:sz w:val="20"/>
              </w:rPr>
            </w:pPr>
            <w:r w:rsidRPr="006022CE">
              <w:rPr>
                <w:sz w:val="20"/>
              </w:rPr>
              <w:t xml:space="preserve">Nationality in accordance with </w:t>
            </w:r>
            <w:r w:rsidR="00C201A3" w:rsidRPr="006022CE">
              <w:rPr>
                <w:sz w:val="20"/>
              </w:rPr>
              <w:t>ITB</w:t>
            </w:r>
            <w:r w:rsidRPr="006022CE">
              <w:rPr>
                <w:sz w:val="20"/>
              </w:rPr>
              <w:t xml:space="preserve"> 4.</w:t>
            </w:r>
            <w:r w:rsidR="006C70D1" w:rsidRPr="006022CE">
              <w:rPr>
                <w:sz w:val="20"/>
              </w:rPr>
              <w:t>3</w:t>
            </w:r>
            <w:r w:rsidRPr="006022CE">
              <w:rPr>
                <w:sz w:val="20"/>
              </w:rPr>
              <w:t>.</w:t>
            </w:r>
          </w:p>
        </w:tc>
        <w:tc>
          <w:tcPr>
            <w:tcW w:w="1440" w:type="dxa"/>
          </w:tcPr>
          <w:p w14:paraId="22063609" w14:textId="77777777" w:rsidR="004A7EAA" w:rsidRPr="006022CE" w:rsidRDefault="004A7EAA" w:rsidP="00A65AD4">
            <w:pPr>
              <w:spacing w:before="60" w:after="60"/>
              <w:jc w:val="left"/>
              <w:rPr>
                <w:sz w:val="20"/>
              </w:rPr>
            </w:pPr>
            <w:r w:rsidRPr="006022CE">
              <w:rPr>
                <w:sz w:val="20"/>
              </w:rPr>
              <w:t>Must meet requirement</w:t>
            </w:r>
          </w:p>
        </w:tc>
        <w:tc>
          <w:tcPr>
            <w:tcW w:w="1404" w:type="dxa"/>
          </w:tcPr>
          <w:p w14:paraId="6353B4F0" w14:textId="77777777" w:rsidR="004A7EAA" w:rsidRPr="006022CE" w:rsidRDefault="004A7EAA" w:rsidP="00A65AD4">
            <w:pPr>
              <w:spacing w:before="60" w:after="60"/>
              <w:jc w:val="left"/>
              <w:rPr>
                <w:sz w:val="20"/>
              </w:rPr>
            </w:pPr>
            <w:r w:rsidRPr="006022CE">
              <w:rPr>
                <w:sz w:val="20"/>
              </w:rPr>
              <w:t xml:space="preserve">Existing or intended </w:t>
            </w:r>
            <w:r w:rsidR="00607A1C" w:rsidRPr="006022CE">
              <w:rPr>
                <w:sz w:val="20"/>
              </w:rPr>
              <w:t>JV</w:t>
            </w:r>
            <w:r w:rsidRPr="006022CE">
              <w:rPr>
                <w:sz w:val="20"/>
              </w:rPr>
              <w:t xml:space="preserve"> must meet requirement</w:t>
            </w:r>
          </w:p>
        </w:tc>
        <w:tc>
          <w:tcPr>
            <w:tcW w:w="1440" w:type="dxa"/>
          </w:tcPr>
          <w:p w14:paraId="1D51387A" w14:textId="77777777" w:rsidR="004A7EAA" w:rsidRPr="006022CE" w:rsidRDefault="004A7EAA" w:rsidP="00A65AD4">
            <w:pPr>
              <w:spacing w:before="60" w:after="60"/>
              <w:jc w:val="left"/>
              <w:rPr>
                <w:sz w:val="20"/>
              </w:rPr>
            </w:pPr>
            <w:r w:rsidRPr="006022CE">
              <w:rPr>
                <w:sz w:val="20"/>
              </w:rPr>
              <w:t>Must meet requirement</w:t>
            </w:r>
          </w:p>
        </w:tc>
        <w:tc>
          <w:tcPr>
            <w:tcW w:w="1440" w:type="dxa"/>
          </w:tcPr>
          <w:p w14:paraId="4FF05944" w14:textId="77777777" w:rsidR="004A7EAA" w:rsidRPr="006022CE" w:rsidRDefault="004A7EAA" w:rsidP="00FE7CA3">
            <w:pPr>
              <w:spacing w:before="60" w:after="60"/>
              <w:jc w:val="center"/>
              <w:rPr>
                <w:sz w:val="20"/>
              </w:rPr>
            </w:pPr>
            <w:r w:rsidRPr="006022CE">
              <w:rPr>
                <w:sz w:val="20"/>
              </w:rPr>
              <w:t>N/A</w:t>
            </w:r>
          </w:p>
        </w:tc>
        <w:tc>
          <w:tcPr>
            <w:tcW w:w="1800" w:type="dxa"/>
          </w:tcPr>
          <w:p w14:paraId="529D6157" w14:textId="77777777" w:rsidR="004A7EAA" w:rsidRPr="006022CE" w:rsidRDefault="004A7EAA" w:rsidP="00FE7CA3">
            <w:pPr>
              <w:spacing w:before="60" w:after="60"/>
              <w:jc w:val="center"/>
              <w:rPr>
                <w:sz w:val="20"/>
              </w:rPr>
            </w:pPr>
            <w:r w:rsidRPr="006022CE">
              <w:rPr>
                <w:sz w:val="20"/>
              </w:rPr>
              <w:t>Form ELI–1.1 and 1.2, with attachments</w:t>
            </w:r>
          </w:p>
        </w:tc>
      </w:tr>
      <w:tr w:rsidR="004A7EAA" w:rsidRPr="006022CE" w14:paraId="03996F1D" w14:textId="77777777">
        <w:tblPrEx>
          <w:tblCellMar>
            <w:top w:w="0" w:type="dxa"/>
            <w:bottom w:w="0" w:type="dxa"/>
          </w:tblCellMar>
        </w:tblPrEx>
        <w:trPr>
          <w:cantSplit/>
        </w:trPr>
        <w:tc>
          <w:tcPr>
            <w:tcW w:w="2178" w:type="dxa"/>
          </w:tcPr>
          <w:p w14:paraId="393D1D63" w14:textId="77777777" w:rsidR="004A7EAA" w:rsidRPr="006022CE" w:rsidRDefault="00755ED2" w:rsidP="00755ED2">
            <w:pPr>
              <w:pStyle w:val="Titre2"/>
              <w:tabs>
                <w:tab w:val="clear" w:pos="619"/>
                <w:tab w:val="left" w:pos="576"/>
              </w:tabs>
              <w:spacing w:before="60" w:after="60"/>
              <w:jc w:val="left"/>
              <w:rPr>
                <w:rFonts w:ascii="Times New Roman" w:hAnsi="Times New Roman"/>
                <w:sz w:val="20"/>
              </w:rPr>
            </w:pPr>
            <w:bookmarkStart w:id="494" w:name="_Toc386016399"/>
            <w:r w:rsidRPr="006022CE">
              <w:rPr>
                <w:rFonts w:ascii="Times New Roman" w:hAnsi="Times New Roman"/>
                <w:b w:val="0"/>
                <w:sz w:val="20"/>
              </w:rPr>
              <w:t xml:space="preserve">2.1.2 </w:t>
            </w:r>
            <w:r w:rsidRPr="006022CE">
              <w:rPr>
                <w:rFonts w:ascii="Times New Roman" w:hAnsi="Times New Roman"/>
                <w:b w:val="0"/>
                <w:sz w:val="20"/>
              </w:rPr>
              <w:tab/>
            </w:r>
            <w:r w:rsidR="004A7EAA" w:rsidRPr="006022CE">
              <w:rPr>
                <w:rFonts w:ascii="Times New Roman" w:hAnsi="Times New Roman"/>
                <w:b w:val="0"/>
                <w:sz w:val="20"/>
              </w:rPr>
              <w:t>Conflict of Interest</w:t>
            </w:r>
            <w:bookmarkEnd w:id="494"/>
          </w:p>
        </w:tc>
        <w:tc>
          <w:tcPr>
            <w:tcW w:w="2826" w:type="dxa"/>
          </w:tcPr>
          <w:p w14:paraId="789D3641" w14:textId="77777777" w:rsidR="004A7EAA" w:rsidRPr="006022CE" w:rsidRDefault="004A7EAA" w:rsidP="00A65AD4">
            <w:pPr>
              <w:pStyle w:val="Retraitcorpsdetexte"/>
              <w:spacing w:before="60" w:after="60"/>
              <w:ind w:left="0"/>
              <w:jc w:val="left"/>
              <w:rPr>
                <w:sz w:val="20"/>
              </w:rPr>
            </w:pPr>
            <w:r w:rsidRPr="006022CE">
              <w:rPr>
                <w:sz w:val="20"/>
              </w:rPr>
              <w:t xml:space="preserve"> No- conflicts </w:t>
            </w:r>
            <w:r w:rsidR="00C201A3" w:rsidRPr="006022CE">
              <w:rPr>
                <w:sz w:val="20"/>
              </w:rPr>
              <w:t>of interests as described in ITB</w:t>
            </w:r>
            <w:r w:rsidRPr="006022CE">
              <w:rPr>
                <w:sz w:val="20"/>
              </w:rPr>
              <w:t xml:space="preserve"> 4.</w:t>
            </w:r>
            <w:r w:rsidR="006C70D1" w:rsidRPr="006022CE">
              <w:rPr>
                <w:sz w:val="20"/>
              </w:rPr>
              <w:t>2</w:t>
            </w:r>
            <w:r w:rsidRPr="006022CE">
              <w:rPr>
                <w:sz w:val="20"/>
              </w:rPr>
              <w:t>.</w:t>
            </w:r>
          </w:p>
        </w:tc>
        <w:tc>
          <w:tcPr>
            <w:tcW w:w="1440" w:type="dxa"/>
          </w:tcPr>
          <w:p w14:paraId="42374CE8" w14:textId="77777777" w:rsidR="004A7EAA" w:rsidRPr="006022CE" w:rsidRDefault="004A7EAA" w:rsidP="00A65AD4">
            <w:pPr>
              <w:spacing w:before="60" w:after="60"/>
              <w:jc w:val="left"/>
              <w:rPr>
                <w:sz w:val="20"/>
              </w:rPr>
            </w:pPr>
            <w:r w:rsidRPr="006022CE">
              <w:rPr>
                <w:sz w:val="20"/>
              </w:rPr>
              <w:t>Must meet requirement</w:t>
            </w:r>
          </w:p>
        </w:tc>
        <w:tc>
          <w:tcPr>
            <w:tcW w:w="1404" w:type="dxa"/>
          </w:tcPr>
          <w:p w14:paraId="5E8E2C55" w14:textId="77777777" w:rsidR="004A7EAA" w:rsidRPr="006022CE" w:rsidRDefault="004A7EAA" w:rsidP="00A65AD4">
            <w:pPr>
              <w:spacing w:before="60" w:after="60"/>
              <w:jc w:val="left"/>
              <w:rPr>
                <w:sz w:val="20"/>
              </w:rPr>
            </w:pPr>
            <w:r w:rsidRPr="006022CE">
              <w:rPr>
                <w:sz w:val="20"/>
              </w:rPr>
              <w:t xml:space="preserve">Existing or intended </w:t>
            </w:r>
            <w:r w:rsidR="00607A1C" w:rsidRPr="006022CE">
              <w:rPr>
                <w:sz w:val="20"/>
              </w:rPr>
              <w:t>JV</w:t>
            </w:r>
            <w:r w:rsidRPr="006022CE">
              <w:rPr>
                <w:sz w:val="20"/>
              </w:rPr>
              <w:t xml:space="preserve"> must meet requirement</w:t>
            </w:r>
          </w:p>
        </w:tc>
        <w:tc>
          <w:tcPr>
            <w:tcW w:w="1440" w:type="dxa"/>
          </w:tcPr>
          <w:p w14:paraId="0F47A0BC" w14:textId="77777777" w:rsidR="004A7EAA" w:rsidRPr="006022CE" w:rsidRDefault="004A7EAA" w:rsidP="00A65AD4">
            <w:pPr>
              <w:spacing w:before="60" w:after="60"/>
              <w:jc w:val="left"/>
              <w:rPr>
                <w:sz w:val="20"/>
              </w:rPr>
            </w:pPr>
            <w:r w:rsidRPr="006022CE">
              <w:rPr>
                <w:sz w:val="20"/>
              </w:rPr>
              <w:t>Must meet requirement</w:t>
            </w:r>
          </w:p>
        </w:tc>
        <w:tc>
          <w:tcPr>
            <w:tcW w:w="1440" w:type="dxa"/>
          </w:tcPr>
          <w:p w14:paraId="49EDF655" w14:textId="77777777" w:rsidR="004A7EAA" w:rsidRPr="006022CE" w:rsidRDefault="004A7EAA" w:rsidP="00FE7CA3">
            <w:pPr>
              <w:spacing w:before="60" w:after="60"/>
              <w:jc w:val="center"/>
              <w:rPr>
                <w:sz w:val="20"/>
              </w:rPr>
            </w:pPr>
            <w:r w:rsidRPr="006022CE">
              <w:rPr>
                <w:sz w:val="20"/>
              </w:rPr>
              <w:t>N/A</w:t>
            </w:r>
          </w:p>
        </w:tc>
        <w:tc>
          <w:tcPr>
            <w:tcW w:w="1800" w:type="dxa"/>
          </w:tcPr>
          <w:p w14:paraId="490FF0E5" w14:textId="77777777" w:rsidR="004A7EAA" w:rsidRPr="006022CE" w:rsidRDefault="008F1EFC" w:rsidP="00A65AD4">
            <w:pPr>
              <w:spacing w:before="60" w:after="60"/>
              <w:jc w:val="center"/>
              <w:rPr>
                <w:sz w:val="20"/>
              </w:rPr>
            </w:pPr>
            <w:r w:rsidRPr="006022CE">
              <w:rPr>
                <w:sz w:val="20"/>
              </w:rPr>
              <w:t>Letter of Bid</w:t>
            </w:r>
          </w:p>
        </w:tc>
      </w:tr>
      <w:tr w:rsidR="00285CC8" w:rsidRPr="006022CE" w14:paraId="35545646" w14:textId="77777777">
        <w:tblPrEx>
          <w:tblCellMar>
            <w:top w:w="0" w:type="dxa"/>
            <w:bottom w:w="0" w:type="dxa"/>
          </w:tblCellMar>
        </w:tblPrEx>
        <w:trPr>
          <w:cantSplit/>
        </w:trPr>
        <w:tc>
          <w:tcPr>
            <w:tcW w:w="2178" w:type="dxa"/>
          </w:tcPr>
          <w:p w14:paraId="304870EC" w14:textId="77777777" w:rsidR="00285CC8" w:rsidRPr="006022CE" w:rsidRDefault="00285CC8" w:rsidP="00285CC8">
            <w:pPr>
              <w:pStyle w:val="Titre2"/>
              <w:tabs>
                <w:tab w:val="clear" w:pos="619"/>
                <w:tab w:val="left" w:pos="576"/>
              </w:tabs>
              <w:spacing w:before="60" w:after="60"/>
              <w:jc w:val="both"/>
              <w:rPr>
                <w:rFonts w:ascii="Times New Roman" w:hAnsi="Times New Roman"/>
                <w:sz w:val="20"/>
              </w:rPr>
            </w:pPr>
            <w:bookmarkStart w:id="495" w:name="_Toc386016400"/>
            <w:r w:rsidRPr="006022CE">
              <w:rPr>
                <w:rFonts w:ascii="Times New Roman" w:hAnsi="Times New Roman"/>
                <w:b w:val="0"/>
                <w:sz w:val="20"/>
              </w:rPr>
              <w:t>2.1.3</w:t>
            </w:r>
            <w:r w:rsidRPr="006022CE">
              <w:rPr>
                <w:rFonts w:ascii="Times New Roman" w:hAnsi="Times New Roman"/>
                <w:b w:val="0"/>
                <w:sz w:val="20"/>
              </w:rPr>
              <w:tab/>
              <w:t>Agency Eligibility</w:t>
            </w:r>
            <w:bookmarkEnd w:id="495"/>
          </w:p>
        </w:tc>
        <w:tc>
          <w:tcPr>
            <w:tcW w:w="2826" w:type="dxa"/>
          </w:tcPr>
          <w:p w14:paraId="6620C8DA" w14:textId="77777777" w:rsidR="00285CC8" w:rsidRPr="006022CE" w:rsidRDefault="00285CC8" w:rsidP="00A65AD4">
            <w:pPr>
              <w:pStyle w:val="Retraitcorpsdetexte"/>
              <w:spacing w:before="60" w:after="60"/>
              <w:ind w:left="0"/>
              <w:jc w:val="left"/>
              <w:rPr>
                <w:sz w:val="20"/>
              </w:rPr>
            </w:pPr>
            <w:r w:rsidRPr="006022CE">
              <w:rPr>
                <w:sz w:val="20"/>
              </w:rPr>
              <w:t>Not being ineligible to the Agency financing, as described in ITB 4.3</w:t>
            </w:r>
          </w:p>
        </w:tc>
        <w:tc>
          <w:tcPr>
            <w:tcW w:w="1440" w:type="dxa"/>
          </w:tcPr>
          <w:p w14:paraId="12C6391A" w14:textId="77777777" w:rsidR="00285CC8" w:rsidRPr="006022CE" w:rsidRDefault="00285CC8" w:rsidP="00A65AD4">
            <w:pPr>
              <w:spacing w:before="60" w:after="60"/>
              <w:jc w:val="left"/>
              <w:rPr>
                <w:sz w:val="20"/>
              </w:rPr>
            </w:pPr>
            <w:r w:rsidRPr="006022CE">
              <w:rPr>
                <w:sz w:val="20"/>
              </w:rPr>
              <w:t>Must meet requirement</w:t>
            </w:r>
          </w:p>
        </w:tc>
        <w:tc>
          <w:tcPr>
            <w:tcW w:w="1404" w:type="dxa"/>
          </w:tcPr>
          <w:p w14:paraId="59894F1E" w14:textId="77777777" w:rsidR="00285CC8" w:rsidRPr="006022CE" w:rsidRDefault="00285CC8" w:rsidP="00A65AD4">
            <w:pPr>
              <w:spacing w:before="60" w:after="60"/>
              <w:jc w:val="left"/>
              <w:rPr>
                <w:sz w:val="20"/>
              </w:rPr>
            </w:pPr>
            <w:r w:rsidRPr="006022CE">
              <w:rPr>
                <w:sz w:val="20"/>
              </w:rPr>
              <w:t>Must meet requirement</w:t>
            </w:r>
          </w:p>
        </w:tc>
        <w:tc>
          <w:tcPr>
            <w:tcW w:w="1440" w:type="dxa"/>
          </w:tcPr>
          <w:p w14:paraId="03AD2657" w14:textId="77777777" w:rsidR="00285CC8" w:rsidRPr="006022CE" w:rsidRDefault="00285CC8" w:rsidP="00A65AD4">
            <w:pPr>
              <w:spacing w:before="60" w:after="60"/>
              <w:jc w:val="left"/>
              <w:rPr>
                <w:sz w:val="20"/>
              </w:rPr>
            </w:pPr>
            <w:r w:rsidRPr="006022CE">
              <w:rPr>
                <w:sz w:val="20"/>
              </w:rPr>
              <w:t>Must meet requirement</w:t>
            </w:r>
          </w:p>
        </w:tc>
        <w:tc>
          <w:tcPr>
            <w:tcW w:w="1440" w:type="dxa"/>
          </w:tcPr>
          <w:p w14:paraId="24A4956C" w14:textId="77777777" w:rsidR="00285CC8" w:rsidRPr="006022CE" w:rsidRDefault="00285CC8" w:rsidP="00A65AD4">
            <w:pPr>
              <w:spacing w:before="60" w:after="60"/>
              <w:jc w:val="center"/>
              <w:rPr>
                <w:sz w:val="20"/>
              </w:rPr>
            </w:pPr>
            <w:r w:rsidRPr="006022CE">
              <w:rPr>
                <w:sz w:val="20"/>
              </w:rPr>
              <w:t>N/A</w:t>
            </w:r>
          </w:p>
        </w:tc>
        <w:tc>
          <w:tcPr>
            <w:tcW w:w="1800" w:type="dxa"/>
          </w:tcPr>
          <w:p w14:paraId="59052474" w14:textId="77777777" w:rsidR="00285CC8" w:rsidRPr="006022CE" w:rsidRDefault="00285CC8" w:rsidP="00A65AD4">
            <w:pPr>
              <w:spacing w:before="60" w:after="60"/>
              <w:jc w:val="center"/>
              <w:rPr>
                <w:sz w:val="20"/>
              </w:rPr>
            </w:pPr>
            <w:r w:rsidRPr="006022CE">
              <w:rPr>
                <w:sz w:val="20"/>
              </w:rPr>
              <w:t>Statement of Integrity (appendix to Letter of Bid)</w:t>
            </w:r>
          </w:p>
        </w:tc>
      </w:tr>
      <w:tr w:rsidR="004A7EAA" w:rsidRPr="006022CE" w14:paraId="15B742F3" w14:textId="77777777">
        <w:tblPrEx>
          <w:tblCellMar>
            <w:top w:w="0" w:type="dxa"/>
            <w:bottom w:w="0" w:type="dxa"/>
          </w:tblCellMar>
        </w:tblPrEx>
        <w:trPr>
          <w:cantSplit/>
        </w:trPr>
        <w:tc>
          <w:tcPr>
            <w:tcW w:w="2178" w:type="dxa"/>
          </w:tcPr>
          <w:p w14:paraId="7F7E96FD" w14:textId="77777777" w:rsidR="004A7EAA" w:rsidRPr="006022CE" w:rsidRDefault="006E3803" w:rsidP="00755ED2">
            <w:pPr>
              <w:pStyle w:val="Titre2"/>
              <w:tabs>
                <w:tab w:val="clear" w:pos="619"/>
                <w:tab w:val="left" w:pos="576"/>
              </w:tabs>
              <w:spacing w:before="60" w:after="60"/>
              <w:jc w:val="both"/>
              <w:rPr>
                <w:rFonts w:ascii="Times New Roman" w:hAnsi="Times New Roman"/>
                <w:sz w:val="20"/>
              </w:rPr>
            </w:pPr>
            <w:bookmarkStart w:id="496" w:name="_Toc386016401"/>
            <w:r w:rsidRPr="006022CE">
              <w:rPr>
                <w:rFonts w:ascii="Times New Roman" w:hAnsi="Times New Roman"/>
                <w:b w:val="0"/>
                <w:sz w:val="20"/>
              </w:rPr>
              <w:t>2.1.4</w:t>
            </w:r>
            <w:r w:rsidRPr="006022CE">
              <w:rPr>
                <w:rFonts w:ascii="Times New Roman" w:hAnsi="Times New Roman"/>
                <w:b w:val="0"/>
                <w:sz w:val="20"/>
              </w:rPr>
              <w:tab/>
            </w:r>
            <w:r w:rsidR="004A7EAA" w:rsidRPr="006022CE">
              <w:rPr>
                <w:rFonts w:ascii="Times New Roman" w:hAnsi="Times New Roman"/>
                <w:b w:val="0"/>
                <w:sz w:val="20"/>
              </w:rPr>
              <w:t>Government Owned Entity</w:t>
            </w:r>
            <w:bookmarkEnd w:id="496"/>
          </w:p>
        </w:tc>
        <w:tc>
          <w:tcPr>
            <w:tcW w:w="2826" w:type="dxa"/>
          </w:tcPr>
          <w:p w14:paraId="367366C4" w14:textId="77777777" w:rsidR="004A7EAA" w:rsidRPr="006022CE" w:rsidRDefault="004A7EAA" w:rsidP="00A65AD4">
            <w:pPr>
              <w:pStyle w:val="Retraitcorpsdetexte"/>
              <w:spacing w:before="60" w:after="60"/>
              <w:ind w:left="0"/>
              <w:jc w:val="left"/>
              <w:rPr>
                <w:sz w:val="20"/>
              </w:rPr>
            </w:pPr>
            <w:r w:rsidRPr="006022CE">
              <w:rPr>
                <w:sz w:val="20"/>
              </w:rPr>
              <w:t>C</w:t>
            </w:r>
            <w:r w:rsidR="00C201A3" w:rsidRPr="006022CE">
              <w:rPr>
                <w:sz w:val="20"/>
              </w:rPr>
              <w:t>ompliance with conditions of ITB</w:t>
            </w:r>
            <w:r w:rsidRPr="006022CE">
              <w:rPr>
                <w:sz w:val="20"/>
              </w:rPr>
              <w:t xml:space="preserve"> 4.</w:t>
            </w:r>
            <w:r w:rsidR="00D21DA2" w:rsidRPr="006022CE">
              <w:rPr>
                <w:sz w:val="20"/>
              </w:rPr>
              <w:t>3</w:t>
            </w:r>
          </w:p>
        </w:tc>
        <w:tc>
          <w:tcPr>
            <w:tcW w:w="1440" w:type="dxa"/>
            <w:vAlign w:val="center"/>
          </w:tcPr>
          <w:p w14:paraId="043A349D" w14:textId="77777777" w:rsidR="004A7EAA" w:rsidRPr="006022CE" w:rsidRDefault="004A7EAA" w:rsidP="00A65AD4">
            <w:pPr>
              <w:spacing w:before="60" w:after="60"/>
              <w:jc w:val="left"/>
              <w:rPr>
                <w:sz w:val="20"/>
              </w:rPr>
            </w:pPr>
            <w:r w:rsidRPr="006022CE">
              <w:rPr>
                <w:sz w:val="20"/>
              </w:rPr>
              <w:t>Must meet requirement</w:t>
            </w:r>
          </w:p>
        </w:tc>
        <w:tc>
          <w:tcPr>
            <w:tcW w:w="1404" w:type="dxa"/>
            <w:vAlign w:val="center"/>
          </w:tcPr>
          <w:p w14:paraId="4801227B" w14:textId="77777777" w:rsidR="004A7EAA" w:rsidRPr="006022CE" w:rsidRDefault="004A7EAA" w:rsidP="00A65AD4">
            <w:pPr>
              <w:spacing w:before="60" w:after="60"/>
              <w:jc w:val="left"/>
              <w:rPr>
                <w:sz w:val="20"/>
              </w:rPr>
            </w:pPr>
            <w:r w:rsidRPr="006022CE">
              <w:rPr>
                <w:sz w:val="20"/>
              </w:rPr>
              <w:t>Must meet requirement</w:t>
            </w:r>
          </w:p>
        </w:tc>
        <w:tc>
          <w:tcPr>
            <w:tcW w:w="1440" w:type="dxa"/>
            <w:vAlign w:val="center"/>
          </w:tcPr>
          <w:p w14:paraId="6E94B268" w14:textId="77777777" w:rsidR="004A7EAA" w:rsidRPr="006022CE" w:rsidRDefault="004A7EAA" w:rsidP="00A65AD4">
            <w:pPr>
              <w:spacing w:before="60" w:after="60"/>
              <w:jc w:val="left"/>
              <w:rPr>
                <w:sz w:val="20"/>
              </w:rPr>
            </w:pPr>
            <w:r w:rsidRPr="006022CE">
              <w:rPr>
                <w:sz w:val="20"/>
              </w:rPr>
              <w:t>Must meet requirement</w:t>
            </w:r>
          </w:p>
        </w:tc>
        <w:tc>
          <w:tcPr>
            <w:tcW w:w="1440" w:type="dxa"/>
            <w:vAlign w:val="center"/>
          </w:tcPr>
          <w:p w14:paraId="598D24EF" w14:textId="77777777" w:rsidR="004A7EAA" w:rsidRPr="006022CE" w:rsidRDefault="004A7EAA" w:rsidP="00FE7CA3">
            <w:pPr>
              <w:spacing w:before="60" w:after="60"/>
              <w:jc w:val="center"/>
              <w:rPr>
                <w:sz w:val="20"/>
              </w:rPr>
            </w:pPr>
            <w:r w:rsidRPr="006022CE">
              <w:rPr>
                <w:sz w:val="20"/>
              </w:rPr>
              <w:t>N/A</w:t>
            </w:r>
          </w:p>
        </w:tc>
        <w:tc>
          <w:tcPr>
            <w:tcW w:w="1800" w:type="dxa"/>
          </w:tcPr>
          <w:p w14:paraId="16CEC70F" w14:textId="77777777" w:rsidR="004A7EAA" w:rsidRPr="006022CE" w:rsidRDefault="004A7EAA" w:rsidP="00FE7CA3">
            <w:pPr>
              <w:spacing w:before="60" w:after="60"/>
              <w:jc w:val="center"/>
              <w:rPr>
                <w:sz w:val="20"/>
              </w:rPr>
            </w:pPr>
            <w:r w:rsidRPr="006022CE">
              <w:rPr>
                <w:sz w:val="20"/>
              </w:rPr>
              <w:t>Form ELI–1.1 and 1.2, with attachments</w:t>
            </w:r>
          </w:p>
        </w:tc>
      </w:tr>
    </w:tbl>
    <w:p w14:paraId="3290161B" w14:textId="77777777" w:rsidR="004A7EAA" w:rsidRPr="0049218D" w:rsidRDefault="004A7EAA" w:rsidP="004A7EAA">
      <w:bookmarkStart w:id="497" w:name="_Toc496968123"/>
    </w:p>
    <w:p w14:paraId="5CACDBA1" w14:textId="77777777" w:rsidR="004A7EAA" w:rsidRPr="0049218D" w:rsidRDefault="004A7EAA" w:rsidP="004A7EAA">
      <w:r w:rsidRPr="0049218D">
        <w:br w:type="page"/>
      </w:r>
    </w:p>
    <w:bookmarkEnd w:id="4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790"/>
        <w:gridCol w:w="1440"/>
        <w:gridCol w:w="1440"/>
        <w:gridCol w:w="1440"/>
        <w:gridCol w:w="1530"/>
        <w:gridCol w:w="1854"/>
      </w:tblGrid>
      <w:tr w:rsidR="004A7EAA" w:rsidRPr="006022CE" w14:paraId="4053D84C" w14:textId="77777777">
        <w:tblPrEx>
          <w:tblCellMar>
            <w:top w:w="0" w:type="dxa"/>
            <w:bottom w:w="0" w:type="dxa"/>
          </w:tblCellMar>
        </w:tblPrEx>
        <w:trPr>
          <w:cantSplit/>
          <w:tblHeader/>
        </w:trPr>
        <w:tc>
          <w:tcPr>
            <w:tcW w:w="2214" w:type="dxa"/>
          </w:tcPr>
          <w:p w14:paraId="6E7296D0" w14:textId="77777777" w:rsidR="004A7EAA" w:rsidRPr="006022CE" w:rsidRDefault="004A7EAA" w:rsidP="004A7EAA">
            <w:pPr>
              <w:spacing w:before="120" w:after="120"/>
              <w:jc w:val="center"/>
              <w:rPr>
                <w:b/>
                <w:sz w:val="20"/>
              </w:rPr>
            </w:pPr>
            <w:r w:rsidRPr="006022CE">
              <w:rPr>
                <w:sz w:val="20"/>
              </w:rPr>
              <w:br w:type="page"/>
            </w:r>
            <w:r w:rsidRPr="006022CE">
              <w:rPr>
                <w:sz w:val="20"/>
              </w:rPr>
              <w:br w:type="page"/>
            </w:r>
            <w:r w:rsidRPr="006022CE">
              <w:rPr>
                <w:sz w:val="20"/>
              </w:rPr>
              <w:br w:type="page"/>
            </w:r>
            <w:r w:rsidRPr="006022CE">
              <w:rPr>
                <w:b/>
                <w:sz w:val="20"/>
              </w:rPr>
              <w:t>Factor</w:t>
            </w:r>
          </w:p>
        </w:tc>
        <w:tc>
          <w:tcPr>
            <w:tcW w:w="10494" w:type="dxa"/>
            <w:gridSpan w:val="6"/>
          </w:tcPr>
          <w:p w14:paraId="3D1095E9" w14:textId="77777777" w:rsidR="004A7EAA" w:rsidRPr="006022CE" w:rsidRDefault="00EA5E56" w:rsidP="00A40F0C">
            <w:pPr>
              <w:pStyle w:val="Titre1"/>
              <w:rPr>
                <w:sz w:val="20"/>
              </w:rPr>
            </w:pPr>
            <w:bookmarkStart w:id="498" w:name="_Toc498339861"/>
            <w:bookmarkStart w:id="499" w:name="_Toc498848208"/>
            <w:bookmarkStart w:id="500" w:name="_Toc499021786"/>
            <w:bookmarkStart w:id="501" w:name="_Toc499023469"/>
            <w:bookmarkStart w:id="502" w:name="_Toc501529951"/>
            <w:bookmarkStart w:id="503" w:name="_Toc503874229"/>
            <w:bookmarkStart w:id="504" w:name="_Toc23215165"/>
            <w:bookmarkStart w:id="505" w:name="_Toc386016402"/>
            <w:r w:rsidRPr="006022CE">
              <w:rPr>
                <w:sz w:val="20"/>
              </w:rPr>
              <w:t xml:space="preserve">2.2 </w:t>
            </w:r>
            <w:r w:rsidR="004A7EAA" w:rsidRPr="006022CE">
              <w:rPr>
                <w:sz w:val="20"/>
              </w:rPr>
              <w:t>Historical Contract Non-Performance</w:t>
            </w:r>
            <w:bookmarkEnd w:id="498"/>
            <w:bookmarkEnd w:id="499"/>
            <w:bookmarkEnd w:id="500"/>
            <w:bookmarkEnd w:id="501"/>
            <w:bookmarkEnd w:id="502"/>
            <w:bookmarkEnd w:id="503"/>
            <w:bookmarkEnd w:id="504"/>
            <w:bookmarkEnd w:id="505"/>
          </w:p>
        </w:tc>
      </w:tr>
      <w:tr w:rsidR="004A7EAA" w:rsidRPr="006022CE" w14:paraId="65165BDC" w14:textId="77777777">
        <w:tblPrEx>
          <w:tblCellMar>
            <w:top w:w="0" w:type="dxa"/>
            <w:bottom w:w="0" w:type="dxa"/>
          </w:tblCellMar>
        </w:tblPrEx>
        <w:trPr>
          <w:cantSplit/>
          <w:tblHeader/>
        </w:trPr>
        <w:tc>
          <w:tcPr>
            <w:tcW w:w="2214" w:type="dxa"/>
            <w:vMerge w:val="restart"/>
            <w:vAlign w:val="center"/>
          </w:tcPr>
          <w:p w14:paraId="6B9DAE7A" w14:textId="77777777" w:rsidR="004A7EAA" w:rsidRPr="006022CE" w:rsidRDefault="004A7EAA" w:rsidP="00166F11">
            <w:pPr>
              <w:pStyle w:val="titulo"/>
              <w:rPr>
                <w:rFonts w:ascii="Times New Roman" w:hAnsi="Times New Roman"/>
                <w:sz w:val="20"/>
                <w:szCs w:val="20"/>
              </w:rPr>
            </w:pPr>
            <w:bookmarkStart w:id="506" w:name="_Toc386016403"/>
            <w:r w:rsidRPr="006022CE">
              <w:rPr>
                <w:rFonts w:ascii="Times New Roman" w:hAnsi="Times New Roman"/>
                <w:sz w:val="20"/>
                <w:szCs w:val="20"/>
              </w:rPr>
              <w:t>Sub-Factor</w:t>
            </w:r>
            <w:bookmarkEnd w:id="506"/>
          </w:p>
        </w:tc>
        <w:tc>
          <w:tcPr>
            <w:tcW w:w="8640" w:type="dxa"/>
            <w:gridSpan w:val="5"/>
          </w:tcPr>
          <w:p w14:paraId="1B3B7A7B" w14:textId="77777777" w:rsidR="004A7EAA" w:rsidRPr="006022CE" w:rsidRDefault="004A7EAA" w:rsidP="00166F11">
            <w:pPr>
              <w:pStyle w:val="titulo"/>
              <w:rPr>
                <w:rFonts w:ascii="Times New Roman" w:hAnsi="Times New Roman"/>
                <w:sz w:val="20"/>
                <w:szCs w:val="20"/>
              </w:rPr>
            </w:pPr>
            <w:bookmarkStart w:id="507" w:name="_Toc386016404"/>
            <w:r w:rsidRPr="006022CE">
              <w:rPr>
                <w:rFonts w:ascii="Times New Roman" w:hAnsi="Times New Roman"/>
                <w:sz w:val="20"/>
                <w:szCs w:val="20"/>
              </w:rPr>
              <w:t>Criteria</w:t>
            </w:r>
            <w:bookmarkEnd w:id="507"/>
          </w:p>
        </w:tc>
        <w:tc>
          <w:tcPr>
            <w:tcW w:w="1854" w:type="dxa"/>
            <w:vMerge w:val="restart"/>
            <w:vAlign w:val="center"/>
          </w:tcPr>
          <w:p w14:paraId="53D67369" w14:textId="77777777" w:rsidR="004A7EAA" w:rsidRPr="006022CE" w:rsidRDefault="004A7EAA" w:rsidP="004A7EAA">
            <w:pPr>
              <w:spacing w:before="80" w:after="80"/>
              <w:ind w:left="36" w:hanging="36"/>
              <w:jc w:val="center"/>
              <w:rPr>
                <w:b/>
                <w:sz w:val="20"/>
              </w:rPr>
            </w:pPr>
            <w:r w:rsidRPr="006022CE">
              <w:rPr>
                <w:b/>
                <w:sz w:val="20"/>
              </w:rPr>
              <w:t>Documentation  Required</w:t>
            </w:r>
          </w:p>
        </w:tc>
      </w:tr>
      <w:tr w:rsidR="004A7EAA" w:rsidRPr="006022CE" w14:paraId="50A32EB4" w14:textId="77777777">
        <w:tblPrEx>
          <w:tblCellMar>
            <w:top w:w="0" w:type="dxa"/>
            <w:bottom w:w="0" w:type="dxa"/>
          </w:tblCellMar>
        </w:tblPrEx>
        <w:trPr>
          <w:cantSplit/>
          <w:tblHeader/>
        </w:trPr>
        <w:tc>
          <w:tcPr>
            <w:tcW w:w="2214" w:type="dxa"/>
            <w:vMerge/>
          </w:tcPr>
          <w:p w14:paraId="25CEE329" w14:textId="77777777" w:rsidR="004A7EAA" w:rsidRPr="006022CE" w:rsidRDefault="004A7EAA" w:rsidP="004A7EAA">
            <w:pPr>
              <w:jc w:val="center"/>
              <w:rPr>
                <w:b/>
                <w:sz w:val="20"/>
              </w:rPr>
            </w:pPr>
          </w:p>
        </w:tc>
        <w:tc>
          <w:tcPr>
            <w:tcW w:w="2790" w:type="dxa"/>
            <w:vMerge w:val="restart"/>
            <w:vAlign w:val="center"/>
          </w:tcPr>
          <w:p w14:paraId="0CED6660" w14:textId="77777777" w:rsidR="004A7EAA" w:rsidRPr="006022CE" w:rsidRDefault="004A7EAA" w:rsidP="00166F11">
            <w:pPr>
              <w:pStyle w:val="titulo"/>
              <w:rPr>
                <w:rFonts w:ascii="Times New Roman" w:hAnsi="Times New Roman"/>
                <w:sz w:val="20"/>
                <w:szCs w:val="20"/>
              </w:rPr>
            </w:pPr>
            <w:bookmarkStart w:id="508" w:name="_Toc386016405"/>
            <w:r w:rsidRPr="006022CE">
              <w:rPr>
                <w:rFonts w:ascii="Times New Roman" w:hAnsi="Times New Roman"/>
                <w:sz w:val="20"/>
                <w:szCs w:val="20"/>
              </w:rPr>
              <w:t>Requirement</w:t>
            </w:r>
            <w:bookmarkEnd w:id="508"/>
          </w:p>
        </w:tc>
        <w:tc>
          <w:tcPr>
            <w:tcW w:w="5850" w:type="dxa"/>
            <w:gridSpan w:val="4"/>
          </w:tcPr>
          <w:p w14:paraId="0A7D397C" w14:textId="77777777" w:rsidR="004A7EAA" w:rsidRPr="006022CE" w:rsidRDefault="002D0F6E" w:rsidP="00166F11">
            <w:pPr>
              <w:pStyle w:val="titulo"/>
              <w:rPr>
                <w:rFonts w:ascii="Times New Roman" w:hAnsi="Times New Roman"/>
                <w:sz w:val="20"/>
                <w:szCs w:val="20"/>
              </w:rPr>
            </w:pPr>
            <w:bookmarkStart w:id="509" w:name="_Toc386016406"/>
            <w:r w:rsidRPr="006022CE">
              <w:rPr>
                <w:rFonts w:ascii="Times New Roman" w:hAnsi="Times New Roman"/>
                <w:sz w:val="20"/>
                <w:szCs w:val="20"/>
              </w:rPr>
              <w:t>Bidder</w:t>
            </w:r>
            <w:bookmarkEnd w:id="509"/>
          </w:p>
        </w:tc>
        <w:tc>
          <w:tcPr>
            <w:tcW w:w="1854" w:type="dxa"/>
            <w:vMerge/>
          </w:tcPr>
          <w:p w14:paraId="0112FDE7" w14:textId="77777777" w:rsidR="004A7EAA" w:rsidRPr="006022CE" w:rsidRDefault="004A7EAA" w:rsidP="004A7EAA">
            <w:pPr>
              <w:spacing w:before="40"/>
              <w:ind w:left="36" w:hanging="36"/>
              <w:jc w:val="center"/>
              <w:rPr>
                <w:b/>
                <w:sz w:val="20"/>
              </w:rPr>
            </w:pPr>
          </w:p>
        </w:tc>
      </w:tr>
      <w:tr w:rsidR="004A7EAA" w:rsidRPr="006022CE" w14:paraId="6170D55C" w14:textId="77777777">
        <w:tblPrEx>
          <w:tblCellMar>
            <w:top w:w="0" w:type="dxa"/>
            <w:bottom w:w="0" w:type="dxa"/>
          </w:tblCellMar>
        </w:tblPrEx>
        <w:trPr>
          <w:cantSplit/>
          <w:tblHeader/>
        </w:trPr>
        <w:tc>
          <w:tcPr>
            <w:tcW w:w="2214" w:type="dxa"/>
            <w:vMerge/>
          </w:tcPr>
          <w:p w14:paraId="1F439A8B" w14:textId="77777777" w:rsidR="004A7EAA" w:rsidRPr="006022CE" w:rsidRDefault="004A7EAA" w:rsidP="004A7EAA">
            <w:pPr>
              <w:rPr>
                <w:b/>
                <w:sz w:val="20"/>
              </w:rPr>
            </w:pPr>
          </w:p>
        </w:tc>
        <w:tc>
          <w:tcPr>
            <w:tcW w:w="2790" w:type="dxa"/>
            <w:vMerge/>
          </w:tcPr>
          <w:p w14:paraId="7F8C7BB1" w14:textId="77777777" w:rsidR="004A7EAA" w:rsidRPr="006022CE" w:rsidRDefault="004A7EAA" w:rsidP="004A7EAA">
            <w:pPr>
              <w:rPr>
                <w:b/>
                <w:sz w:val="20"/>
              </w:rPr>
            </w:pPr>
          </w:p>
        </w:tc>
        <w:tc>
          <w:tcPr>
            <w:tcW w:w="1440" w:type="dxa"/>
            <w:vMerge w:val="restart"/>
            <w:vAlign w:val="center"/>
          </w:tcPr>
          <w:p w14:paraId="4B723427" w14:textId="77777777" w:rsidR="004A7EAA" w:rsidRPr="006022CE" w:rsidRDefault="004A7EAA" w:rsidP="004A7EAA">
            <w:pPr>
              <w:spacing w:before="40"/>
              <w:jc w:val="center"/>
              <w:rPr>
                <w:b/>
                <w:sz w:val="20"/>
              </w:rPr>
            </w:pPr>
            <w:r w:rsidRPr="006022CE">
              <w:rPr>
                <w:b/>
                <w:sz w:val="20"/>
              </w:rPr>
              <w:t>Single Entity</w:t>
            </w:r>
          </w:p>
        </w:tc>
        <w:tc>
          <w:tcPr>
            <w:tcW w:w="4410" w:type="dxa"/>
            <w:gridSpan w:val="3"/>
          </w:tcPr>
          <w:p w14:paraId="7747A9EF" w14:textId="77777777" w:rsidR="004A7EAA" w:rsidRPr="006022CE" w:rsidRDefault="004A7EAA" w:rsidP="00166F11">
            <w:pPr>
              <w:pStyle w:val="titulo"/>
              <w:rPr>
                <w:rFonts w:ascii="Times New Roman" w:hAnsi="Times New Roman"/>
                <w:sz w:val="20"/>
                <w:szCs w:val="20"/>
              </w:rPr>
            </w:pPr>
            <w:bookmarkStart w:id="510" w:name="_Toc386016407"/>
            <w:r w:rsidRPr="006022CE">
              <w:rPr>
                <w:rFonts w:ascii="Times New Roman" w:hAnsi="Times New Roman"/>
                <w:sz w:val="20"/>
                <w:szCs w:val="20"/>
              </w:rPr>
              <w:t>Joint Venture</w:t>
            </w:r>
            <w:r w:rsidR="00560EEC" w:rsidRPr="006022CE">
              <w:rPr>
                <w:rFonts w:ascii="Times New Roman" w:hAnsi="Times New Roman"/>
                <w:sz w:val="20"/>
                <w:szCs w:val="20"/>
              </w:rPr>
              <w:t xml:space="preserve">, </w:t>
            </w:r>
            <w:r w:rsidR="00FF7B61" w:rsidRPr="006022CE">
              <w:rPr>
                <w:rFonts w:ascii="Times New Roman" w:hAnsi="Times New Roman"/>
                <w:sz w:val="20"/>
                <w:szCs w:val="20"/>
              </w:rPr>
              <w:t>Consortium</w:t>
            </w:r>
            <w:r w:rsidRPr="006022CE">
              <w:rPr>
                <w:rFonts w:ascii="Times New Roman" w:hAnsi="Times New Roman"/>
                <w:sz w:val="20"/>
                <w:szCs w:val="20"/>
              </w:rPr>
              <w:t xml:space="preserve"> or Association</w:t>
            </w:r>
            <w:bookmarkEnd w:id="510"/>
          </w:p>
        </w:tc>
        <w:tc>
          <w:tcPr>
            <w:tcW w:w="1854" w:type="dxa"/>
            <w:vMerge/>
          </w:tcPr>
          <w:p w14:paraId="134F3A00" w14:textId="77777777" w:rsidR="004A7EAA" w:rsidRPr="006022CE" w:rsidRDefault="004A7EAA" w:rsidP="004A7EAA">
            <w:pPr>
              <w:spacing w:before="40"/>
              <w:ind w:left="36" w:hanging="36"/>
              <w:jc w:val="center"/>
              <w:rPr>
                <w:b/>
                <w:sz w:val="20"/>
              </w:rPr>
            </w:pPr>
          </w:p>
        </w:tc>
      </w:tr>
      <w:tr w:rsidR="004A7EAA" w:rsidRPr="006022CE" w14:paraId="76EE334A" w14:textId="77777777">
        <w:tblPrEx>
          <w:tblCellMar>
            <w:top w:w="0" w:type="dxa"/>
            <w:bottom w:w="0" w:type="dxa"/>
          </w:tblCellMar>
        </w:tblPrEx>
        <w:trPr>
          <w:cantSplit/>
          <w:trHeight w:val="600"/>
          <w:tblHeader/>
        </w:trPr>
        <w:tc>
          <w:tcPr>
            <w:tcW w:w="2214" w:type="dxa"/>
            <w:vMerge/>
          </w:tcPr>
          <w:p w14:paraId="40B60F93" w14:textId="77777777" w:rsidR="004A7EAA" w:rsidRPr="006022CE" w:rsidRDefault="004A7EAA" w:rsidP="004A7EAA">
            <w:pPr>
              <w:rPr>
                <w:b/>
                <w:sz w:val="20"/>
              </w:rPr>
            </w:pPr>
          </w:p>
        </w:tc>
        <w:tc>
          <w:tcPr>
            <w:tcW w:w="2790" w:type="dxa"/>
            <w:vMerge/>
          </w:tcPr>
          <w:p w14:paraId="23805C7C" w14:textId="77777777" w:rsidR="004A7EAA" w:rsidRPr="006022CE" w:rsidRDefault="004A7EAA" w:rsidP="004A7EAA">
            <w:pPr>
              <w:rPr>
                <w:b/>
                <w:sz w:val="20"/>
              </w:rPr>
            </w:pPr>
          </w:p>
        </w:tc>
        <w:tc>
          <w:tcPr>
            <w:tcW w:w="1440" w:type="dxa"/>
            <w:vMerge/>
          </w:tcPr>
          <w:p w14:paraId="0E68D1F9" w14:textId="77777777" w:rsidR="004A7EAA" w:rsidRPr="006022CE" w:rsidRDefault="004A7EAA" w:rsidP="004A7EAA">
            <w:pPr>
              <w:spacing w:before="40"/>
              <w:ind w:left="36" w:hanging="36"/>
              <w:jc w:val="center"/>
              <w:rPr>
                <w:b/>
                <w:sz w:val="20"/>
              </w:rPr>
            </w:pPr>
          </w:p>
        </w:tc>
        <w:tc>
          <w:tcPr>
            <w:tcW w:w="1440" w:type="dxa"/>
          </w:tcPr>
          <w:p w14:paraId="664BF786" w14:textId="77777777" w:rsidR="004A7EAA" w:rsidRPr="006022CE" w:rsidRDefault="004A7EAA" w:rsidP="004A7EAA">
            <w:pPr>
              <w:spacing w:before="40"/>
              <w:jc w:val="center"/>
              <w:rPr>
                <w:b/>
                <w:sz w:val="20"/>
              </w:rPr>
            </w:pPr>
            <w:r w:rsidRPr="006022CE">
              <w:rPr>
                <w:b/>
                <w:sz w:val="20"/>
              </w:rPr>
              <w:t>All partners combined</w:t>
            </w:r>
          </w:p>
        </w:tc>
        <w:tc>
          <w:tcPr>
            <w:tcW w:w="1440" w:type="dxa"/>
          </w:tcPr>
          <w:p w14:paraId="0B63C71E" w14:textId="77777777" w:rsidR="004A7EAA" w:rsidRPr="006022CE" w:rsidRDefault="004A7EAA" w:rsidP="004A7EAA">
            <w:pPr>
              <w:spacing w:before="40"/>
              <w:jc w:val="center"/>
              <w:rPr>
                <w:b/>
                <w:sz w:val="20"/>
              </w:rPr>
            </w:pPr>
            <w:r w:rsidRPr="006022CE">
              <w:rPr>
                <w:b/>
                <w:sz w:val="20"/>
              </w:rPr>
              <w:t>Each partner</w:t>
            </w:r>
          </w:p>
        </w:tc>
        <w:tc>
          <w:tcPr>
            <w:tcW w:w="1530" w:type="dxa"/>
          </w:tcPr>
          <w:p w14:paraId="0DDA91E8" w14:textId="77777777" w:rsidR="004A7EAA" w:rsidRPr="006022CE" w:rsidRDefault="004A7EAA" w:rsidP="004A7EAA">
            <w:pPr>
              <w:spacing w:before="40"/>
              <w:jc w:val="center"/>
              <w:rPr>
                <w:b/>
                <w:sz w:val="20"/>
              </w:rPr>
            </w:pPr>
            <w:r w:rsidRPr="006022CE">
              <w:rPr>
                <w:b/>
                <w:sz w:val="20"/>
              </w:rPr>
              <w:t>At least one partner</w:t>
            </w:r>
          </w:p>
        </w:tc>
        <w:tc>
          <w:tcPr>
            <w:tcW w:w="1854" w:type="dxa"/>
            <w:vMerge/>
          </w:tcPr>
          <w:p w14:paraId="151C3A1D" w14:textId="77777777" w:rsidR="004A7EAA" w:rsidRPr="006022CE" w:rsidRDefault="004A7EAA" w:rsidP="004A7EAA">
            <w:pPr>
              <w:ind w:left="36" w:hanging="36"/>
              <w:jc w:val="center"/>
              <w:rPr>
                <w:b/>
                <w:sz w:val="20"/>
              </w:rPr>
            </w:pPr>
          </w:p>
        </w:tc>
      </w:tr>
      <w:tr w:rsidR="00D21DA2" w:rsidRPr="006022CE" w14:paraId="6C619B33" w14:textId="77777777" w:rsidTr="00B1765D">
        <w:tblPrEx>
          <w:tblCellMar>
            <w:top w:w="0" w:type="dxa"/>
            <w:bottom w:w="0" w:type="dxa"/>
          </w:tblCellMar>
        </w:tblPrEx>
        <w:trPr>
          <w:cantSplit/>
          <w:trHeight w:val="600"/>
        </w:trPr>
        <w:tc>
          <w:tcPr>
            <w:tcW w:w="2214" w:type="dxa"/>
          </w:tcPr>
          <w:p w14:paraId="2B328609" w14:textId="77777777" w:rsidR="00D21DA2" w:rsidRPr="006022CE" w:rsidRDefault="00D21DA2" w:rsidP="006E3803">
            <w:pPr>
              <w:pStyle w:val="Titre2"/>
              <w:numPr>
                <w:ilvl w:val="0"/>
                <w:numId w:val="17"/>
              </w:numPr>
              <w:tabs>
                <w:tab w:val="clear" w:pos="619"/>
              </w:tabs>
              <w:spacing w:before="60" w:after="60"/>
              <w:ind w:left="0" w:firstLine="0"/>
              <w:jc w:val="left"/>
              <w:rPr>
                <w:rFonts w:ascii="Times New Roman" w:hAnsi="Times New Roman"/>
                <w:sz w:val="20"/>
              </w:rPr>
            </w:pPr>
            <w:bookmarkStart w:id="511" w:name="_Toc496968124"/>
            <w:bookmarkStart w:id="512" w:name="_Toc386016408"/>
            <w:r w:rsidRPr="006022CE">
              <w:rPr>
                <w:rFonts w:ascii="Times New Roman" w:hAnsi="Times New Roman"/>
                <w:b w:val="0"/>
                <w:sz w:val="20"/>
              </w:rPr>
              <w:t>History of non-performing contracts</w:t>
            </w:r>
            <w:bookmarkEnd w:id="511"/>
            <w:bookmarkEnd w:id="512"/>
          </w:p>
        </w:tc>
        <w:tc>
          <w:tcPr>
            <w:tcW w:w="2790" w:type="dxa"/>
          </w:tcPr>
          <w:p w14:paraId="4C4CCD54" w14:textId="77777777" w:rsidR="00D21DA2" w:rsidRPr="006022CE" w:rsidRDefault="00D21DA2" w:rsidP="00B1765D">
            <w:pPr>
              <w:pStyle w:val="Retraitcorpsdetexte"/>
              <w:spacing w:before="60" w:after="60"/>
              <w:ind w:left="0"/>
              <w:jc w:val="left"/>
              <w:rPr>
                <w:sz w:val="20"/>
              </w:rPr>
            </w:pPr>
            <w:r w:rsidRPr="006022CE">
              <w:rPr>
                <w:sz w:val="20"/>
              </w:rPr>
              <w:t>Non-performance of a contract</w:t>
            </w:r>
            <w:r w:rsidRPr="006022CE">
              <w:rPr>
                <w:sz w:val="20"/>
                <w:vertAlign w:val="superscript"/>
              </w:rPr>
              <w:footnoteReference w:id="17"/>
            </w:r>
            <w:r w:rsidRPr="006022CE">
              <w:rPr>
                <w:sz w:val="20"/>
              </w:rPr>
              <w:t xml:space="preserve"> did not occur as a result of contractor default in the past 5 years. </w:t>
            </w:r>
          </w:p>
        </w:tc>
        <w:tc>
          <w:tcPr>
            <w:tcW w:w="1440" w:type="dxa"/>
          </w:tcPr>
          <w:p w14:paraId="396DE2FD" w14:textId="77777777" w:rsidR="00D21DA2" w:rsidRPr="006022CE" w:rsidRDefault="00D21DA2" w:rsidP="00D21DA2">
            <w:pPr>
              <w:spacing w:before="60" w:after="60"/>
              <w:jc w:val="left"/>
              <w:rPr>
                <w:sz w:val="20"/>
              </w:rPr>
            </w:pPr>
            <w:r w:rsidRPr="006022CE">
              <w:rPr>
                <w:sz w:val="20"/>
              </w:rPr>
              <w:t>Must meet requirement</w:t>
            </w:r>
            <w:r w:rsidRPr="006022CE">
              <w:rPr>
                <w:sz w:val="20"/>
                <w:vertAlign w:val="superscript"/>
              </w:rPr>
              <w:t>12</w:t>
            </w:r>
            <w:r w:rsidRPr="006022CE">
              <w:rPr>
                <w:sz w:val="20"/>
              </w:rPr>
              <w:t xml:space="preserve">  </w:t>
            </w:r>
          </w:p>
        </w:tc>
        <w:tc>
          <w:tcPr>
            <w:tcW w:w="1440" w:type="dxa"/>
          </w:tcPr>
          <w:p w14:paraId="47A9C4B9" w14:textId="77777777" w:rsidR="00D21DA2" w:rsidRPr="006022CE" w:rsidRDefault="00D21DA2" w:rsidP="00B1765D">
            <w:pPr>
              <w:spacing w:before="60" w:after="60"/>
              <w:jc w:val="left"/>
              <w:rPr>
                <w:sz w:val="20"/>
              </w:rPr>
            </w:pPr>
            <w:r w:rsidRPr="006022CE">
              <w:rPr>
                <w:sz w:val="20"/>
              </w:rPr>
              <w:t>Must meet requirements</w:t>
            </w:r>
          </w:p>
        </w:tc>
        <w:tc>
          <w:tcPr>
            <w:tcW w:w="1440" w:type="dxa"/>
          </w:tcPr>
          <w:p w14:paraId="56ECCB9E" w14:textId="77777777" w:rsidR="00D21DA2" w:rsidRPr="006022CE" w:rsidRDefault="00D21DA2" w:rsidP="00D21DA2">
            <w:pPr>
              <w:spacing w:before="60" w:after="60"/>
              <w:jc w:val="left"/>
              <w:rPr>
                <w:sz w:val="20"/>
              </w:rPr>
            </w:pPr>
            <w:r w:rsidRPr="006022CE">
              <w:rPr>
                <w:sz w:val="20"/>
              </w:rPr>
              <w:t>Must meet requirement</w:t>
            </w:r>
            <w:r w:rsidRPr="006022CE">
              <w:rPr>
                <w:sz w:val="20"/>
                <w:vertAlign w:val="superscript"/>
              </w:rPr>
              <w:footnoteReference w:id="18"/>
            </w:r>
            <w:r w:rsidRPr="006022CE">
              <w:rPr>
                <w:sz w:val="20"/>
                <w:vertAlign w:val="superscript"/>
              </w:rPr>
              <w:t xml:space="preserve"> </w:t>
            </w:r>
          </w:p>
        </w:tc>
        <w:tc>
          <w:tcPr>
            <w:tcW w:w="1530" w:type="dxa"/>
          </w:tcPr>
          <w:p w14:paraId="554C4124" w14:textId="77777777" w:rsidR="00D21DA2" w:rsidRPr="006022CE" w:rsidRDefault="00D21DA2" w:rsidP="0061135C">
            <w:pPr>
              <w:spacing w:before="60" w:after="60"/>
              <w:jc w:val="center"/>
              <w:rPr>
                <w:sz w:val="20"/>
              </w:rPr>
            </w:pPr>
            <w:r w:rsidRPr="006022CE">
              <w:rPr>
                <w:sz w:val="20"/>
              </w:rPr>
              <w:t>N/A</w:t>
            </w:r>
          </w:p>
        </w:tc>
        <w:tc>
          <w:tcPr>
            <w:tcW w:w="1854" w:type="dxa"/>
          </w:tcPr>
          <w:p w14:paraId="696BECA0" w14:textId="77777777" w:rsidR="00D21DA2" w:rsidRPr="006022CE" w:rsidRDefault="00D21DA2" w:rsidP="00B1765D">
            <w:pPr>
              <w:spacing w:before="60" w:after="60"/>
              <w:jc w:val="left"/>
              <w:rPr>
                <w:sz w:val="20"/>
              </w:rPr>
            </w:pPr>
            <w:r w:rsidRPr="006022CE">
              <w:rPr>
                <w:sz w:val="20"/>
              </w:rPr>
              <w:t>Form CON-2</w:t>
            </w:r>
          </w:p>
        </w:tc>
      </w:tr>
      <w:tr w:rsidR="00D21DA2" w:rsidRPr="006022CE" w14:paraId="6D929F58" w14:textId="77777777" w:rsidTr="00B1765D">
        <w:tblPrEx>
          <w:tblCellMar>
            <w:top w:w="0" w:type="dxa"/>
            <w:bottom w:w="0" w:type="dxa"/>
          </w:tblCellMar>
        </w:tblPrEx>
        <w:trPr>
          <w:cantSplit/>
          <w:trHeight w:val="600"/>
        </w:trPr>
        <w:tc>
          <w:tcPr>
            <w:tcW w:w="2214" w:type="dxa"/>
          </w:tcPr>
          <w:p w14:paraId="778BF500" w14:textId="77777777" w:rsidR="00D21DA2" w:rsidRPr="006022CE" w:rsidRDefault="00D21DA2" w:rsidP="006E3803">
            <w:pPr>
              <w:pStyle w:val="Titre2"/>
              <w:numPr>
                <w:ilvl w:val="0"/>
                <w:numId w:val="17"/>
              </w:numPr>
              <w:tabs>
                <w:tab w:val="clear" w:pos="619"/>
              </w:tabs>
              <w:spacing w:before="60" w:after="60"/>
              <w:ind w:left="0" w:firstLine="0"/>
              <w:jc w:val="left"/>
              <w:rPr>
                <w:rFonts w:ascii="Times New Roman" w:hAnsi="Times New Roman"/>
                <w:b w:val="0"/>
                <w:sz w:val="20"/>
              </w:rPr>
            </w:pPr>
            <w:bookmarkStart w:id="513" w:name="_Toc386016409"/>
            <w:r w:rsidRPr="006022CE">
              <w:rPr>
                <w:rFonts w:ascii="Times New Roman" w:hAnsi="Times New Roman"/>
                <w:b w:val="0"/>
                <w:sz w:val="20"/>
              </w:rPr>
              <w:t>Suspension  Based on Execution of Bid Securing Declaration by the Employer or withdrawal of the Bid within Bid validity</w:t>
            </w:r>
            <w:bookmarkEnd w:id="513"/>
          </w:p>
        </w:tc>
        <w:tc>
          <w:tcPr>
            <w:tcW w:w="2790" w:type="dxa"/>
          </w:tcPr>
          <w:p w14:paraId="4F42FC68" w14:textId="77777777" w:rsidR="00D21DA2" w:rsidRPr="006022CE" w:rsidRDefault="00D21DA2" w:rsidP="00283D0C">
            <w:pPr>
              <w:pStyle w:val="Titre3"/>
              <w:tabs>
                <w:tab w:val="clear" w:pos="864"/>
              </w:tabs>
              <w:spacing w:before="60" w:after="60"/>
              <w:ind w:left="0" w:firstLine="0"/>
              <w:rPr>
                <w:sz w:val="20"/>
              </w:rPr>
            </w:pPr>
            <w:bookmarkStart w:id="514" w:name="_Toc386016410"/>
            <w:r w:rsidRPr="006022CE">
              <w:rPr>
                <w:sz w:val="20"/>
              </w:rPr>
              <w:t xml:space="preserve">Not under suspension based on execution of a Bid Securing Declaration pursuant to ITB 4.4 or withdrawal of a Bid pursuant ITB </w:t>
            </w:r>
            <w:r w:rsidR="00283D0C" w:rsidRPr="006022CE">
              <w:rPr>
                <w:sz w:val="20"/>
              </w:rPr>
              <w:t>20.9</w:t>
            </w:r>
            <w:r w:rsidRPr="006022CE">
              <w:rPr>
                <w:sz w:val="20"/>
              </w:rPr>
              <w:t>.</w:t>
            </w:r>
            <w:bookmarkEnd w:id="514"/>
          </w:p>
        </w:tc>
        <w:tc>
          <w:tcPr>
            <w:tcW w:w="1440" w:type="dxa"/>
          </w:tcPr>
          <w:p w14:paraId="57DA01EA" w14:textId="77777777" w:rsidR="00D21DA2" w:rsidRPr="006022CE" w:rsidRDefault="00D21DA2" w:rsidP="00A65AD4">
            <w:pPr>
              <w:spacing w:before="60" w:after="60"/>
              <w:jc w:val="left"/>
              <w:rPr>
                <w:sz w:val="20"/>
              </w:rPr>
            </w:pPr>
            <w:r w:rsidRPr="006022CE">
              <w:rPr>
                <w:sz w:val="20"/>
              </w:rPr>
              <w:t xml:space="preserve">Must meet requirement </w:t>
            </w:r>
          </w:p>
        </w:tc>
        <w:tc>
          <w:tcPr>
            <w:tcW w:w="1440" w:type="dxa"/>
          </w:tcPr>
          <w:p w14:paraId="61884992" w14:textId="77777777" w:rsidR="00D21DA2" w:rsidRPr="006022CE" w:rsidRDefault="00D21DA2" w:rsidP="00A65AD4">
            <w:pPr>
              <w:spacing w:before="60" w:after="60"/>
              <w:jc w:val="center"/>
              <w:rPr>
                <w:sz w:val="20"/>
              </w:rPr>
            </w:pPr>
            <w:r w:rsidRPr="006022CE">
              <w:rPr>
                <w:sz w:val="20"/>
              </w:rPr>
              <w:t>Must meet requirement</w:t>
            </w:r>
          </w:p>
        </w:tc>
        <w:tc>
          <w:tcPr>
            <w:tcW w:w="1440" w:type="dxa"/>
          </w:tcPr>
          <w:p w14:paraId="447B3E88" w14:textId="77777777" w:rsidR="00D21DA2" w:rsidRPr="006022CE" w:rsidRDefault="00D21DA2" w:rsidP="00A65AD4">
            <w:pPr>
              <w:spacing w:before="60" w:after="60"/>
              <w:jc w:val="left"/>
              <w:rPr>
                <w:sz w:val="20"/>
              </w:rPr>
            </w:pPr>
            <w:r w:rsidRPr="006022CE">
              <w:rPr>
                <w:sz w:val="20"/>
              </w:rPr>
              <w:t xml:space="preserve">Must meet requirement </w:t>
            </w:r>
          </w:p>
        </w:tc>
        <w:tc>
          <w:tcPr>
            <w:tcW w:w="1530" w:type="dxa"/>
          </w:tcPr>
          <w:p w14:paraId="471AAEBD" w14:textId="77777777" w:rsidR="00D21DA2" w:rsidRPr="006022CE" w:rsidRDefault="00D21DA2" w:rsidP="00A65AD4">
            <w:pPr>
              <w:spacing w:before="60" w:after="60"/>
              <w:jc w:val="center"/>
              <w:rPr>
                <w:sz w:val="20"/>
              </w:rPr>
            </w:pPr>
            <w:r w:rsidRPr="006022CE">
              <w:rPr>
                <w:sz w:val="20"/>
              </w:rPr>
              <w:t>N/A</w:t>
            </w:r>
          </w:p>
        </w:tc>
        <w:tc>
          <w:tcPr>
            <w:tcW w:w="1854" w:type="dxa"/>
          </w:tcPr>
          <w:p w14:paraId="65AE5F80" w14:textId="77777777" w:rsidR="00D21DA2" w:rsidRPr="006022CE" w:rsidRDefault="00D21DA2" w:rsidP="00A65AD4">
            <w:pPr>
              <w:spacing w:before="60" w:after="60"/>
              <w:jc w:val="center"/>
              <w:rPr>
                <w:sz w:val="20"/>
              </w:rPr>
            </w:pPr>
            <w:r w:rsidRPr="006022CE">
              <w:rPr>
                <w:sz w:val="20"/>
              </w:rPr>
              <w:t>Letter of Bid</w:t>
            </w:r>
          </w:p>
        </w:tc>
      </w:tr>
      <w:tr w:rsidR="00D21DA2" w:rsidRPr="006022CE" w14:paraId="3FB2F604" w14:textId="77777777" w:rsidTr="00B1765D">
        <w:tblPrEx>
          <w:tblCellMar>
            <w:top w:w="0" w:type="dxa"/>
            <w:bottom w:w="0" w:type="dxa"/>
          </w:tblCellMar>
        </w:tblPrEx>
        <w:trPr>
          <w:cantSplit/>
          <w:trHeight w:val="600"/>
        </w:trPr>
        <w:tc>
          <w:tcPr>
            <w:tcW w:w="2214" w:type="dxa"/>
          </w:tcPr>
          <w:p w14:paraId="2CF7D7C0" w14:textId="77777777" w:rsidR="00D21DA2" w:rsidRPr="006022CE" w:rsidRDefault="00D21DA2" w:rsidP="006E3803">
            <w:pPr>
              <w:pStyle w:val="Titre2"/>
              <w:numPr>
                <w:ilvl w:val="0"/>
                <w:numId w:val="17"/>
              </w:numPr>
              <w:tabs>
                <w:tab w:val="clear" w:pos="619"/>
              </w:tabs>
              <w:spacing w:before="60" w:after="60"/>
              <w:ind w:left="0" w:firstLine="0"/>
              <w:jc w:val="left"/>
              <w:rPr>
                <w:rFonts w:ascii="Times New Roman" w:hAnsi="Times New Roman"/>
                <w:sz w:val="20"/>
              </w:rPr>
            </w:pPr>
            <w:bookmarkStart w:id="515" w:name="_Toc496968125"/>
            <w:bookmarkStart w:id="516" w:name="_Toc386016411"/>
            <w:r w:rsidRPr="006022CE">
              <w:rPr>
                <w:rFonts w:ascii="Times New Roman" w:hAnsi="Times New Roman"/>
                <w:b w:val="0"/>
                <w:sz w:val="20"/>
              </w:rPr>
              <w:t>Pending Litigation</w:t>
            </w:r>
            <w:bookmarkEnd w:id="515"/>
            <w:bookmarkEnd w:id="516"/>
          </w:p>
        </w:tc>
        <w:tc>
          <w:tcPr>
            <w:tcW w:w="2790" w:type="dxa"/>
          </w:tcPr>
          <w:p w14:paraId="3B1CA011" w14:textId="77777777" w:rsidR="00D21DA2" w:rsidRPr="006022CE" w:rsidRDefault="00D21DA2" w:rsidP="00A65AD4">
            <w:pPr>
              <w:pStyle w:val="Titre3"/>
              <w:tabs>
                <w:tab w:val="clear" w:pos="864"/>
              </w:tabs>
              <w:spacing w:before="60" w:after="60"/>
              <w:ind w:left="0" w:firstLine="0"/>
              <w:rPr>
                <w:sz w:val="20"/>
              </w:rPr>
            </w:pPr>
            <w:bookmarkStart w:id="517" w:name="_Toc386016412"/>
            <w:r w:rsidRPr="006022CE">
              <w:rPr>
                <w:sz w:val="20"/>
              </w:rPr>
              <w:t>Bidder’s financial position and prospective long term profitability sound according to criteria established in 2.3.1 below and assuming that all pending litigation will be resolved against the Bidder</w:t>
            </w:r>
            <w:bookmarkEnd w:id="517"/>
          </w:p>
        </w:tc>
        <w:tc>
          <w:tcPr>
            <w:tcW w:w="1440" w:type="dxa"/>
          </w:tcPr>
          <w:p w14:paraId="5435724F" w14:textId="77777777" w:rsidR="00D21DA2" w:rsidRPr="006022CE" w:rsidRDefault="00D21DA2" w:rsidP="00A65AD4">
            <w:pPr>
              <w:spacing w:before="60" w:after="60"/>
              <w:jc w:val="left"/>
              <w:rPr>
                <w:sz w:val="20"/>
              </w:rPr>
            </w:pPr>
            <w:r w:rsidRPr="006022CE">
              <w:rPr>
                <w:sz w:val="20"/>
              </w:rPr>
              <w:t xml:space="preserve">Must meet requirement </w:t>
            </w:r>
          </w:p>
        </w:tc>
        <w:tc>
          <w:tcPr>
            <w:tcW w:w="1440" w:type="dxa"/>
          </w:tcPr>
          <w:p w14:paraId="216F1B24" w14:textId="77777777" w:rsidR="00D21DA2" w:rsidRPr="006022CE" w:rsidRDefault="00D21DA2" w:rsidP="00A65AD4">
            <w:pPr>
              <w:spacing w:before="60" w:after="60"/>
              <w:jc w:val="center"/>
              <w:rPr>
                <w:sz w:val="20"/>
              </w:rPr>
            </w:pPr>
            <w:r w:rsidRPr="006022CE">
              <w:rPr>
                <w:sz w:val="20"/>
              </w:rPr>
              <w:t>N/A</w:t>
            </w:r>
          </w:p>
        </w:tc>
        <w:tc>
          <w:tcPr>
            <w:tcW w:w="1440" w:type="dxa"/>
          </w:tcPr>
          <w:p w14:paraId="3E70F0C5" w14:textId="77777777" w:rsidR="00D21DA2" w:rsidRPr="006022CE" w:rsidRDefault="00D21DA2" w:rsidP="00A65AD4">
            <w:pPr>
              <w:spacing w:before="60" w:after="60"/>
              <w:jc w:val="left"/>
              <w:rPr>
                <w:sz w:val="20"/>
              </w:rPr>
            </w:pPr>
            <w:r w:rsidRPr="006022CE">
              <w:rPr>
                <w:sz w:val="20"/>
              </w:rPr>
              <w:t xml:space="preserve">Must meet requirement </w:t>
            </w:r>
          </w:p>
        </w:tc>
        <w:tc>
          <w:tcPr>
            <w:tcW w:w="1530" w:type="dxa"/>
          </w:tcPr>
          <w:p w14:paraId="0DD1945B" w14:textId="77777777" w:rsidR="00D21DA2" w:rsidRPr="006022CE" w:rsidRDefault="00D21DA2" w:rsidP="00A65AD4">
            <w:pPr>
              <w:spacing w:before="60" w:after="60"/>
              <w:jc w:val="center"/>
              <w:rPr>
                <w:sz w:val="20"/>
              </w:rPr>
            </w:pPr>
            <w:r w:rsidRPr="006022CE">
              <w:rPr>
                <w:sz w:val="20"/>
              </w:rPr>
              <w:t>N/A</w:t>
            </w:r>
          </w:p>
        </w:tc>
        <w:tc>
          <w:tcPr>
            <w:tcW w:w="1854" w:type="dxa"/>
          </w:tcPr>
          <w:p w14:paraId="3C3511EB" w14:textId="77777777" w:rsidR="00D21DA2" w:rsidRPr="006022CE" w:rsidRDefault="00D21DA2" w:rsidP="000F22FF">
            <w:pPr>
              <w:pStyle w:val="Style11"/>
              <w:tabs>
                <w:tab w:val="left" w:leader="dot" w:pos="8424"/>
              </w:tabs>
              <w:spacing w:line="240" w:lineRule="auto"/>
              <w:rPr>
                <w:sz w:val="20"/>
                <w:szCs w:val="20"/>
              </w:rPr>
            </w:pPr>
            <w:r w:rsidRPr="006022CE">
              <w:rPr>
                <w:sz w:val="20"/>
                <w:szCs w:val="20"/>
              </w:rPr>
              <w:t>Form CON–2</w:t>
            </w:r>
          </w:p>
          <w:p w14:paraId="5AFD3A50" w14:textId="77777777" w:rsidR="00D21DA2" w:rsidRPr="006022CE" w:rsidRDefault="00D21DA2" w:rsidP="00A65AD4">
            <w:pPr>
              <w:spacing w:before="60" w:after="60"/>
              <w:jc w:val="center"/>
              <w:rPr>
                <w:sz w:val="20"/>
              </w:rPr>
            </w:pPr>
          </w:p>
        </w:tc>
      </w:tr>
    </w:tbl>
    <w:p w14:paraId="4F94C0F5" w14:textId="77777777" w:rsidR="004A7EAA" w:rsidRPr="0049218D" w:rsidRDefault="00A64ACB" w:rsidP="004A7EAA">
      <w:pPr>
        <w:jc w:val="left"/>
      </w:pPr>
      <w:bookmarkStart w:id="518" w:name="_Toc496006432"/>
      <w:bookmarkStart w:id="519" w:name="_Toc496006833"/>
      <w:bookmarkStart w:id="520" w:name="_Toc496113484"/>
      <w:bookmarkStart w:id="521" w:name="_Toc496359155"/>
      <w:bookmarkStart w:id="522" w:name="_Toc496968129"/>
      <w:r>
        <w:br w:type="page"/>
      </w:r>
    </w:p>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790"/>
        <w:gridCol w:w="1494"/>
        <w:gridCol w:w="1440"/>
        <w:gridCol w:w="1476"/>
        <w:gridCol w:w="1404"/>
        <w:gridCol w:w="1890"/>
      </w:tblGrid>
      <w:tr w:rsidR="004A7EAA" w:rsidRPr="006022CE" w14:paraId="5D6C9DDC" w14:textId="77777777" w:rsidTr="00A64ACB">
        <w:tblPrEx>
          <w:tblCellMar>
            <w:top w:w="0" w:type="dxa"/>
            <w:bottom w:w="0" w:type="dxa"/>
          </w:tblCellMar>
        </w:tblPrEx>
        <w:trPr>
          <w:tblHeader/>
        </w:trPr>
        <w:tc>
          <w:tcPr>
            <w:tcW w:w="2196" w:type="dxa"/>
          </w:tcPr>
          <w:bookmarkEnd w:id="518"/>
          <w:bookmarkEnd w:id="519"/>
          <w:bookmarkEnd w:id="520"/>
          <w:bookmarkEnd w:id="521"/>
          <w:bookmarkEnd w:id="522"/>
          <w:p w14:paraId="18BB581D" w14:textId="77777777" w:rsidR="004A7EAA" w:rsidRPr="006022CE" w:rsidRDefault="004A7EAA" w:rsidP="004A7EAA">
            <w:pPr>
              <w:spacing w:before="120" w:after="120"/>
              <w:jc w:val="center"/>
              <w:rPr>
                <w:b/>
                <w:sz w:val="20"/>
              </w:rPr>
            </w:pPr>
            <w:r w:rsidRPr="006022CE">
              <w:rPr>
                <w:b/>
                <w:sz w:val="20"/>
              </w:rPr>
              <w:t>Factor</w:t>
            </w:r>
          </w:p>
        </w:tc>
        <w:tc>
          <w:tcPr>
            <w:tcW w:w="10494" w:type="dxa"/>
            <w:gridSpan w:val="6"/>
          </w:tcPr>
          <w:p w14:paraId="66301398" w14:textId="77777777" w:rsidR="004A7EAA" w:rsidRPr="006022CE" w:rsidRDefault="00EA5E56" w:rsidP="00A40F0C">
            <w:pPr>
              <w:pStyle w:val="Titre1"/>
              <w:rPr>
                <w:kern w:val="0"/>
                <w:sz w:val="20"/>
              </w:rPr>
            </w:pPr>
            <w:bookmarkStart w:id="523" w:name="_Toc498339862"/>
            <w:bookmarkStart w:id="524" w:name="_Toc498848209"/>
            <w:bookmarkStart w:id="525" w:name="_Toc499021787"/>
            <w:bookmarkStart w:id="526" w:name="_Toc499023470"/>
            <w:bookmarkStart w:id="527" w:name="_Toc501529952"/>
            <w:bookmarkStart w:id="528" w:name="_Toc503874230"/>
            <w:bookmarkStart w:id="529" w:name="_Toc23215166"/>
            <w:bookmarkStart w:id="530" w:name="_Toc386016413"/>
            <w:r w:rsidRPr="006022CE">
              <w:rPr>
                <w:kern w:val="0"/>
                <w:sz w:val="20"/>
              </w:rPr>
              <w:t xml:space="preserve">2.3 </w:t>
            </w:r>
            <w:r w:rsidR="004A7EAA" w:rsidRPr="006022CE">
              <w:rPr>
                <w:kern w:val="0"/>
                <w:sz w:val="20"/>
              </w:rPr>
              <w:t>Financial Situation</w:t>
            </w:r>
            <w:bookmarkEnd w:id="523"/>
            <w:bookmarkEnd w:id="524"/>
            <w:bookmarkEnd w:id="525"/>
            <w:bookmarkEnd w:id="526"/>
            <w:bookmarkEnd w:id="527"/>
            <w:bookmarkEnd w:id="528"/>
            <w:bookmarkEnd w:id="529"/>
            <w:bookmarkEnd w:id="530"/>
          </w:p>
        </w:tc>
      </w:tr>
      <w:tr w:rsidR="004A7EAA" w:rsidRPr="006022CE" w14:paraId="0AE23C66" w14:textId="77777777" w:rsidTr="00A64ACB">
        <w:tblPrEx>
          <w:tblCellMar>
            <w:top w:w="0" w:type="dxa"/>
            <w:bottom w:w="0" w:type="dxa"/>
          </w:tblCellMar>
        </w:tblPrEx>
        <w:trPr>
          <w:tblHeader/>
        </w:trPr>
        <w:tc>
          <w:tcPr>
            <w:tcW w:w="2196" w:type="dxa"/>
            <w:vMerge w:val="restart"/>
            <w:vAlign w:val="center"/>
          </w:tcPr>
          <w:p w14:paraId="2AF0F37D" w14:textId="77777777" w:rsidR="004A7EAA" w:rsidRPr="006022CE" w:rsidRDefault="004A7EAA" w:rsidP="004A7EAA">
            <w:pPr>
              <w:spacing w:before="80" w:after="80"/>
              <w:jc w:val="center"/>
              <w:rPr>
                <w:b/>
                <w:sz w:val="20"/>
              </w:rPr>
            </w:pPr>
            <w:r w:rsidRPr="006022CE">
              <w:rPr>
                <w:b/>
                <w:sz w:val="20"/>
              </w:rPr>
              <w:t>Sub-Factor</w:t>
            </w:r>
          </w:p>
        </w:tc>
        <w:tc>
          <w:tcPr>
            <w:tcW w:w="8604" w:type="dxa"/>
            <w:gridSpan w:val="5"/>
          </w:tcPr>
          <w:p w14:paraId="78B9D1D5" w14:textId="77777777" w:rsidR="004A7EAA" w:rsidRPr="006022CE" w:rsidRDefault="004A7EAA" w:rsidP="00166F11">
            <w:pPr>
              <w:pStyle w:val="titulo"/>
              <w:rPr>
                <w:rFonts w:ascii="Times New Roman" w:hAnsi="Times New Roman"/>
                <w:sz w:val="20"/>
                <w:szCs w:val="20"/>
              </w:rPr>
            </w:pPr>
            <w:bookmarkStart w:id="531" w:name="_Toc386016414"/>
            <w:r w:rsidRPr="006022CE">
              <w:rPr>
                <w:rFonts w:ascii="Times New Roman" w:hAnsi="Times New Roman"/>
                <w:sz w:val="20"/>
                <w:szCs w:val="20"/>
              </w:rPr>
              <w:t>Criteria</w:t>
            </w:r>
            <w:bookmarkEnd w:id="531"/>
          </w:p>
        </w:tc>
        <w:tc>
          <w:tcPr>
            <w:tcW w:w="1890" w:type="dxa"/>
            <w:vMerge w:val="restart"/>
            <w:vAlign w:val="center"/>
          </w:tcPr>
          <w:p w14:paraId="0BB3C6E7" w14:textId="77777777" w:rsidR="004A7EAA" w:rsidRPr="006022CE" w:rsidRDefault="004A7EAA" w:rsidP="00166F11">
            <w:pPr>
              <w:pStyle w:val="titulo"/>
              <w:rPr>
                <w:rFonts w:ascii="Times New Roman" w:hAnsi="Times New Roman"/>
                <w:sz w:val="20"/>
                <w:szCs w:val="20"/>
              </w:rPr>
            </w:pPr>
            <w:bookmarkStart w:id="532" w:name="_Toc386016415"/>
            <w:r w:rsidRPr="006022CE">
              <w:rPr>
                <w:rFonts w:ascii="Times New Roman" w:hAnsi="Times New Roman"/>
                <w:sz w:val="20"/>
                <w:szCs w:val="20"/>
              </w:rPr>
              <w:t>Documentation Required</w:t>
            </w:r>
            <w:bookmarkEnd w:id="532"/>
          </w:p>
        </w:tc>
      </w:tr>
      <w:tr w:rsidR="004A7EAA" w:rsidRPr="006022CE" w14:paraId="030A5D41" w14:textId="77777777" w:rsidTr="00A64ACB">
        <w:tblPrEx>
          <w:tblCellMar>
            <w:top w:w="0" w:type="dxa"/>
            <w:bottom w:w="0" w:type="dxa"/>
          </w:tblCellMar>
        </w:tblPrEx>
        <w:trPr>
          <w:tblHeader/>
        </w:trPr>
        <w:tc>
          <w:tcPr>
            <w:tcW w:w="2196" w:type="dxa"/>
            <w:vMerge/>
          </w:tcPr>
          <w:p w14:paraId="2433DC8A" w14:textId="77777777" w:rsidR="004A7EAA" w:rsidRPr="006022CE" w:rsidRDefault="004A7EAA" w:rsidP="004A7EAA">
            <w:pPr>
              <w:spacing w:before="80" w:after="80"/>
              <w:jc w:val="center"/>
              <w:rPr>
                <w:b/>
                <w:sz w:val="20"/>
              </w:rPr>
            </w:pPr>
          </w:p>
        </w:tc>
        <w:tc>
          <w:tcPr>
            <w:tcW w:w="2790" w:type="dxa"/>
            <w:vMerge w:val="restart"/>
            <w:vAlign w:val="center"/>
          </w:tcPr>
          <w:p w14:paraId="74A0588C" w14:textId="77777777" w:rsidR="004A7EAA" w:rsidRPr="006022CE" w:rsidRDefault="004A7EAA" w:rsidP="00166F11">
            <w:pPr>
              <w:pStyle w:val="titulo"/>
              <w:rPr>
                <w:rFonts w:ascii="Times New Roman" w:hAnsi="Times New Roman"/>
                <w:sz w:val="20"/>
                <w:szCs w:val="20"/>
              </w:rPr>
            </w:pPr>
            <w:bookmarkStart w:id="533" w:name="_Toc386016416"/>
            <w:r w:rsidRPr="006022CE">
              <w:rPr>
                <w:rFonts w:ascii="Times New Roman" w:hAnsi="Times New Roman"/>
                <w:sz w:val="20"/>
                <w:szCs w:val="20"/>
              </w:rPr>
              <w:t>Requirement</w:t>
            </w:r>
            <w:bookmarkEnd w:id="533"/>
          </w:p>
        </w:tc>
        <w:tc>
          <w:tcPr>
            <w:tcW w:w="5814" w:type="dxa"/>
            <w:gridSpan w:val="4"/>
            <w:tcBorders>
              <w:bottom w:val="single" w:sz="4" w:space="0" w:color="auto"/>
            </w:tcBorders>
          </w:tcPr>
          <w:p w14:paraId="4671D876" w14:textId="77777777" w:rsidR="004A7EAA" w:rsidRPr="006022CE" w:rsidRDefault="004A7EAA" w:rsidP="00166F11">
            <w:pPr>
              <w:pStyle w:val="titulo"/>
              <w:rPr>
                <w:rFonts w:ascii="Times New Roman" w:hAnsi="Times New Roman"/>
                <w:sz w:val="20"/>
                <w:szCs w:val="20"/>
              </w:rPr>
            </w:pPr>
            <w:r w:rsidRPr="006022CE">
              <w:rPr>
                <w:rFonts w:ascii="Times New Roman" w:hAnsi="Times New Roman"/>
                <w:sz w:val="20"/>
                <w:szCs w:val="20"/>
              </w:rPr>
              <w:t xml:space="preserve"> </w:t>
            </w:r>
            <w:bookmarkStart w:id="534" w:name="_Toc386016417"/>
            <w:r w:rsidR="002D0F6E" w:rsidRPr="006022CE">
              <w:rPr>
                <w:rFonts w:ascii="Times New Roman" w:hAnsi="Times New Roman"/>
                <w:sz w:val="20"/>
                <w:szCs w:val="20"/>
              </w:rPr>
              <w:t>Bidder</w:t>
            </w:r>
            <w:bookmarkEnd w:id="534"/>
          </w:p>
        </w:tc>
        <w:tc>
          <w:tcPr>
            <w:tcW w:w="1890" w:type="dxa"/>
            <w:vMerge/>
          </w:tcPr>
          <w:p w14:paraId="188A0C66" w14:textId="77777777" w:rsidR="004A7EAA" w:rsidRPr="006022CE" w:rsidRDefault="004A7EAA" w:rsidP="00166F11">
            <w:pPr>
              <w:pStyle w:val="titulo"/>
              <w:rPr>
                <w:rFonts w:ascii="Times New Roman" w:hAnsi="Times New Roman"/>
                <w:sz w:val="20"/>
                <w:szCs w:val="20"/>
              </w:rPr>
            </w:pPr>
          </w:p>
        </w:tc>
      </w:tr>
      <w:tr w:rsidR="004A7EAA" w:rsidRPr="006022CE" w14:paraId="7D0BA581" w14:textId="77777777" w:rsidTr="00A64ACB">
        <w:tblPrEx>
          <w:tblCellMar>
            <w:top w:w="0" w:type="dxa"/>
            <w:bottom w:w="0" w:type="dxa"/>
          </w:tblCellMar>
        </w:tblPrEx>
        <w:trPr>
          <w:tblHeader/>
        </w:trPr>
        <w:tc>
          <w:tcPr>
            <w:tcW w:w="2196" w:type="dxa"/>
            <w:vMerge/>
          </w:tcPr>
          <w:p w14:paraId="3FA842EE" w14:textId="77777777" w:rsidR="004A7EAA" w:rsidRPr="006022CE" w:rsidRDefault="004A7EAA" w:rsidP="004A7EAA">
            <w:pPr>
              <w:spacing w:before="80" w:after="80"/>
              <w:ind w:hanging="360"/>
              <w:jc w:val="center"/>
              <w:rPr>
                <w:b/>
                <w:sz w:val="20"/>
              </w:rPr>
            </w:pPr>
          </w:p>
        </w:tc>
        <w:tc>
          <w:tcPr>
            <w:tcW w:w="2790" w:type="dxa"/>
            <w:vMerge/>
          </w:tcPr>
          <w:p w14:paraId="351C86C5" w14:textId="77777777" w:rsidR="004A7EAA" w:rsidRPr="006022CE" w:rsidRDefault="004A7EAA" w:rsidP="004A7EAA">
            <w:pPr>
              <w:spacing w:before="80" w:after="80"/>
              <w:jc w:val="center"/>
              <w:rPr>
                <w:b/>
                <w:sz w:val="20"/>
              </w:rPr>
            </w:pPr>
          </w:p>
        </w:tc>
        <w:tc>
          <w:tcPr>
            <w:tcW w:w="1494" w:type="dxa"/>
            <w:vMerge w:val="restart"/>
            <w:tcBorders>
              <w:bottom w:val="nil"/>
            </w:tcBorders>
            <w:vAlign w:val="center"/>
          </w:tcPr>
          <w:p w14:paraId="226B0A09" w14:textId="77777777" w:rsidR="004A7EAA" w:rsidRPr="006022CE" w:rsidRDefault="004A7EAA" w:rsidP="004A7EAA">
            <w:pPr>
              <w:spacing w:before="40"/>
              <w:jc w:val="center"/>
              <w:rPr>
                <w:b/>
                <w:sz w:val="20"/>
              </w:rPr>
            </w:pPr>
            <w:r w:rsidRPr="006022CE">
              <w:rPr>
                <w:b/>
                <w:sz w:val="20"/>
              </w:rPr>
              <w:t>Single Entity</w:t>
            </w:r>
          </w:p>
        </w:tc>
        <w:tc>
          <w:tcPr>
            <w:tcW w:w="4320" w:type="dxa"/>
            <w:gridSpan w:val="3"/>
          </w:tcPr>
          <w:p w14:paraId="7F6CC645" w14:textId="77777777" w:rsidR="004A7EAA" w:rsidRPr="006022CE" w:rsidRDefault="004A7EAA" w:rsidP="00166F11">
            <w:pPr>
              <w:pStyle w:val="titulo"/>
              <w:rPr>
                <w:rFonts w:ascii="Times New Roman" w:hAnsi="Times New Roman"/>
                <w:sz w:val="20"/>
                <w:szCs w:val="20"/>
              </w:rPr>
            </w:pPr>
            <w:bookmarkStart w:id="535" w:name="_Toc386016418"/>
            <w:r w:rsidRPr="006022CE">
              <w:rPr>
                <w:rFonts w:ascii="Times New Roman" w:hAnsi="Times New Roman"/>
                <w:sz w:val="20"/>
                <w:szCs w:val="20"/>
              </w:rPr>
              <w:t>Joint Venture, Consortium or Association</w:t>
            </w:r>
            <w:bookmarkEnd w:id="535"/>
            <w:r w:rsidRPr="006022CE">
              <w:rPr>
                <w:rFonts w:ascii="Times New Roman" w:hAnsi="Times New Roman"/>
                <w:sz w:val="20"/>
                <w:szCs w:val="20"/>
              </w:rPr>
              <w:t xml:space="preserve"> </w:t>
            </w:r>
          </w:p>
        </w:tc>
        <w:tc>
          <w:tcPr>
            <w:tcW w:w="1890" w:type="dxa"/>
            <w:vMerge/>
          </w:tcPr>
          <w:p w14:paraId="0AFF3E74" w14:textId="77777777" w:rsidR="004A7EAA" w:rsidRPr="006022CE" w:rsidRDefault="004A7EAA" w:rsidP="00166F11">
            <w:pPr>
              <w:pStyle w:val="titulo"/>
              <w:rPr>
                <w:rFonts w:ascii="Times New Roman" w:hAnsi="Times New Roman"/>
                <w:sz w:val="20"/>
                <w:szCs w:val="20"/>
              </w:rPr>
            </w:pPr>
          </w:p>
        </w:tc>
      </w:tr>
      <w:tr w:rsidR="004A7EAA" w:rsidRPr="006022CE" w14:paraId="1FA2F06B" w14:textId="77777777" w:rsidTr="00A64ACB">
        <w:tblPrEx>
          <w:tblCellMar>
            <w:top w:w="0" w:type="dxa"/>
            <w:bottom w:w="0" w:type="dxa"/>
          </w:tblCellMar>
        </w:tblPrEx>
        <w:trPr>
          <w:trHeight w:val="575"/>
          <w:tblHeader/>
        </w:trPr>
        <w:tc>
          <w:tcPr>
            <w:tcW w:w="2196" w:type="dxa"/>
            <w:vMerge/>
            <w:tcBorders>
              <w:bottom w:val="single" w:sz="4" w:space="0" w:color="auto"/>
            </w:tcBorders>
          </w:tcPr>
          <w:p w14:paraId="42D93D00" w14:textId="77777777" w:rsidR="004A7EAA" w:rsidRPr="006022CE" w:rsidRDefault="004A7EAA" w:rsidP="004A7EAA">
            <w:pPr>
              <w:ind w:left="360" w:hanging="360"/>
              <w:rPr>
                <w:b/>
                <w:sz w:val="20"/>
              </w:rPr>
            </w:pPr>
          </w:p>
        </w:tc>
        <w:tc>
          <w:tcPr>
            <w:tcW w:w="2790" w:type="dxa"/>
            <w:vMerge/>
            <w:tcBorders>
              <w:bottom w:val="single" w:sz="4" w:space="0" w:color="auto"/>
            </w:tcBorders>
          </w:tcPr>
          <w:p w14:paraId="2305FBA6" w14:textId="77777777" w:rsidR="004A7EAA" w:rsidRPr="006022CE" w:rsidRDefault="004A7EAA" w:rsidP="004A7EAA">
            <w:pPr>
              <w:ind w:left="360" w:hanging="360"/>
              <w:rPr>
                <w:b/>
                <w:sz w:val="20"/>
              </w:rPr>
            </w:pPr>
          </w:p>
        </w:tc>
        <w:tc>
          <w:tcPr>
            <w:tcW w:w="1494" w:type="dxa"/>
            <w:vMerge/>
            <w:tcBorders>
              <w:bottom w:val="single" w:sz="4" w:space="0" w:color="auto"/>
            </w:tcBorders>
          </w:tcPr>
          <w:p w14:paraId="3793D032" w14:textId="77777777" w:rsidR="004A7EAA" w:rsidRPr="006022CE" w:rsidRDefault="004A7EAA" w:rsidP="004A7EAA">
            <w:pPr>
              <w:keepNext/>
              <w:spacing w:before="40"/>
              <w:rPr>
                <w:b/>
                <w:sz w:val="20"/>
              </w:rPr>
            </w:pPr>
          </w:p>
        </w:tc>
        <w:tc>
          <w:tcPr>
            <w:tcW w:w="1440" w:type="dxa"/>
            <w:tcBorders>
              <w:bottom w:val="single" w:sz="4" w:space="0" w:color="auto"/>
            </w:tcBorders>
            <w:vAlign w:val="center"/>
          </w:tcPr>
          <w:p w14:paraId="3CA6CD2E" w14:textId="77777777" w:rsidR="004A7EAA" w:rsidRPr="006022CE" w:rsidRDefault="004A7EAA" w:rsidP="00A65AD4">
            <w:pPr>
              <w:spacing w:before="40"/>
              <w:jc w:val="center"/>
              <w:rPr>
                <w:b/>
                <w:sz w:val="20"/>
              </w:rPr>
            </w:pPr>
            <w:r w:rsidRPr="006022CE">
              <w:rPr>
                <w:b/>
                <w:sz w:val="20"/>
              </w:rPr>
              <w:t>All partners combined</w:t>
            </w:r>
          </w:p>
        </w:tc>
        <w:tc>
          <w:tcPr>
            <w:tcW w:w="1476" w:type="dxa"/>
            <w:tcBorders>
              <w:bottom w:val="single" w:sz="4" w:space="0" w:color="auto"/>
            </w:tcBorders>
            <w:vAlign w:val="center"/>
          </w:tcPr>
          <w:p w14:paraId="661A2E55" w14:textId="77777777" w:rsidR="004A7EAA" w:rsidRPr="006022CE" w:rsidRDefault="004A7EAA" w:rsidP="00A65AD4">
            <w:pPr>
              <w:spacing w:before="40"/>
              <w:jc w:val="center"/>
              <w:rPr>
                <w:b/>
                <w:sz w:val="20"/>
              </w:rPr>
            </w:pPr>
            <w:r w:rsidRPr="006022CE">
              <w:rPr>
                <w:b/>
                <w:sz w:val="20"/>
              </w:rPr>
              <w:t>Each partner</w:t>
            </w:r>
          </w:p>
        </w:tc>
        <w:tc>
          <w:tcPr>
            <w:tcW w:w="1404" w:type="dxa"/>
            <w:tcBorders>
              <w:bottom w:val="single" w:sz="4" w:space="0" w:color="auto"/>
            </w:tcBorders>
            <w:vAlign w:val="center"/>
          </w:tcPr>
          <w:p w14:paraId="15705DCE" w14:textId="77777777" w:rsidR="004A7EAA" w:rsidRPr="006022CE" w:rsidRDefault="004A7EAA" w:rsidP="00A65AD4">
            <w:pPr>
              <w:spacing w:before="40"/>
              <w:jc w:val="center"/>
              <w:rPr>
                <w:b/>
                <w:sz w:val="20"/>
              </w:rPr>
            </w:pPr>
            <w:r w:rsidRPr="006022CE">
              <w:rPr>
                <w:b/>
                <w:sz w:val="20"/>
              </w:rPr>
              <w:t>At least one partner</w:t>
            </w:r>
          </w:p>
        </w:tc>
        <w:tc>
          <w:tcPr>
            <w:tcW w:w="1890" w:type="dxa"/>
            <w:vMerge/>
            <w:tcBorders>
              <w:bottom w:val="single" w:sz="4" w:space="0" w:color="auto"/>
            </w:tcBorders>
          </w:tcPr>
          <w:p w14:paraId="12CB6308" w14:textId="77777777" w:rsidR="004A7EAA" w:rsidRPr="006022CE" w:rsidRDefault="004A7EAA" w:rsidP="004A7EAA">
            <w:pPr>
              <w:spacing w:before="40"/>
              <w:rPr>
                <w:b/>
                <w:sz w:val="20"/>
              </w:rPr>
            </w:pPr>
          </w:p>
        </w:tc>
      </w:tr>
      <w:tr w:rsidR="00D21DA2" w:rsidRPr="006022CE" w14:paraId="6A3DA32B" w14:textId="77777777" w:rsidTr="00E534DE">
        <w:tblPrEx>
          <w:tblCellMar>
            <w:top w:w="0" w:type="dxa"/>
            <w:bottom w:w="0" w:type="dxa"/>
          </w:tblCellMar>
        </w:tblPrEx>
        <w:trPr>
          <w:trHeight w:val="3281"/>
        </w:trPr>
        <w:tc>
          <w:tcPr>
            <w:tcW w:w="2196" w:type="dxa"/>
            <w:tcBorders>
              <w:bottom w:val="single" w:sz="4" w:space="0" w:color="auto"/>
            </w:tcBorders>
          </w:tcPr>
          <w:p w14:paraId="48EDE96D" w14:textId="77777777" w:rsidR="00D21DA2" w:rsidRPr="006022CE" w:rsidRDefault="00D21DA2" w:rsidP="00A65AD4">
            <w:pPr>
              <w:pStyle w:val="Titre2"/>
              <w:spacing w:before="60" w:after="60"/>
              <w:jc w:val="left"/>
              <w:rPr>
                <w:rFonts w:ascii="Times New Roman" w:hAnsi="Times New Roman"/>
                <w:sz w:val="20"/>
              </w:rPr>
            </w:pPr>
            <w:bookmarkStart w:id="536" w:name="_Toc496968131"/>
            <w:bookmarkStart w:id="537" w:name="_Toc386016419"/>
            <w:r w:rsidRPr="006022CE">
              <w:rPr>
                <w:rFonts w:ascii="Times New Roman" w:hAnsi="Times New Roman"/>
                <w:sz w:val="20"/>
              </w:rPr>
              <w:t>2.3.1 Financial Capabilities</w:t>
            </w:r>
            <w:bookmarkEnd w:id="536"/>
            <w:bookmarkEnd w:id="537"/>
          </w:p>
        </w:tc>
        <w:tc>
          <w:tcPr>
            <w:tcW w:w="2790" w:type="dxa"/>
            <w:tcBorders>
              <w:bottom w:val="single" w:sz="4" w:space="0" w:color="auto"/>
            </w:tcBorders>
          </w:tcPr>
          <w:p w14:paraId="6A20C90C" w14:textId="77777777" w:rsidR="00D21DA2" w:rsidRPr="006022CE" w:rsidRDefault="00D21DA2" w:rsidP="000F22FF">
            <w:pPr>
              <w:pStyle w:val="Style11"/>
              <w:tabs>
                <w:tab w:val="left" w:leader="dot" w:pos="8424"/>
              </w:tabs>
              <w:spacing w:line="240" w:lineRule="auto"/>
              <w:rPr>
                <w:i/>
                <w:sz w:val="20"/>
                <w:szCs w:val="20"/>
              </w:rPr>
            </w:pPr>
            <w:r w:rsidRPr="006022CE">
              <w:rPr>
                <w:sz w:val="20"/>
                <w:szCs w:val="20"/>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USD $ </w:t>
            </w:r>
            <w:r w:rsidRPr="006022CE">
              <w:rPr>
                <w:i/>
                <w:sz w:val="20"/>
                <w:szCs w:val="20"/>
              </w:rPr>
              <w:t>[insert amount equivalent to a number between 2 and 4 of anticipated monthly payment certificates]</w:t>
            </w:r>
          </w:p>
          <w:p w14:paraId="06CDB205" w14:textId="77777777" w:rsidR="00D21DA2" w:rsidRDefault="00D21DA2" w:rsidP="000F22FF">
            <w:pPr>
              <w:pStyle w:val="Style11"/>
              <w:tabs>
                <w:tab w:val="left" w:leader="dot" w:pos="8424"/>
              </w:tabs>
              <w:spacing w:line="240" w:lineRule="auto"/>
              <w:rPr>
                <w:sz w:val="20"/>
                <w:szCs w:val="20"/>
              </w:rPr>
            </w:pPr>
            <w:r w:rsidRPr="006022CE">
              <w:rPr>
                <w:i/>
                <w:sz w:val="20"/>
                <w:szCs w:val="20"/>
              </w:rPr>
              <w:t xml:space="preserve"> </w:t>
            </w:r>
            <w:r w:rsidRPr="006022CE">
              <w:rPr>
                <w:sz w:val="20"/>
                <w:szCs w:val="20"/>
              </w:rPr>
              <w:t>for the subject contract(s) net of the Bidders other commitments</w:t>
            </w:r>
          </w:p>
          <w:p w14:paraId="1C33296F" w14:textId="77777777" w:rsidR="006022CE" w:rsidRPr="006022CE" w:rsidRDefault="006022CE" w:rsidP="000F22FF">
            <w:pPr>
              <w:pStyle w:val="Style11"/>
              <w:tabs>
                <w:tab w:val="left" w:leader="dot" w:pos="8424"/>
              </w:tabs>
              <w:spacing w:line="240" w:lineRule="auto"/>
              <w:rPr>
                <w:sz w:val="20"/>
                <w:szCs w:val="20"/>
              </w:rPr>
            </w:pPr>
          </w:p>
          <w:p w14:paraId="71C942F7" w14:textId="77777777" w:rsidR="00D21DA2" w:rsidRPr="006022CE" w:rsidRDefault="00D21DA2" w:rsidP="000F22FF">
            <w:pPr>
              <w:pStyle w:val="Style11"/>
              <w:tabs>
                <w:tab w:val="left" w:leader="dot" w:pos="8424"/>
              </w:tabs>
              <w:spacing w:line="240" w:lineRule="auto"/>
              <w:rPr>
                <w:sz w:val="20"/>
                <w:szCs w:val="20"/>
              </w:rPr>
            </w:pPr>
            <w:r w:rsidRPr="006022CE">
              <w:rPr>
                <w:sz w:val="20"/>
                <w:szCs w:val="20"/>
              </w:rPr>
              <w:t>(ii) The Bidders shall also demonstrate, to the satisfaction of the Employer, that it has adequate sources of finance to meet the cash flow requirements on works currently in progress and for future contract commitments.</w:t>
            </w:r>
          </w:p>
          <w:p w14:paraId="511AEE0C" w14:textId="77777777" w:rsidR="00D21DA2" w:rsidRPr="006022CE" w:rsidRDefault="00D21DA2" w:rsidP="00D21DA2">
            <w:pPr>
              <w:pStyle w:val="Titre3"/>
              <w:tabs>
                <w:tab w:val="clear" w:pos="864"/>
              </w:tabs>
              <w:spacing w:before="60" w:after="60"/>
              <w:ind w:left="0" w:firstLine="0"/>
              <w:jc w:val="left"/>
              <w:rPr>
                <w:sz w:val="20"/>
              </w:rPr>
            </w:pPr>
            <w:bookmarkStart w:id="538" w:name="_Toc386016420"/>
            <w:r w:rsidRPr="006022CE">
              <w:rPr>
                <w:sz w:val="20"/>
              </w:rPr>
              <w:lastRenderedPageBreak/>
              <w:t xml:space="preserve">(iii) The audited balance sheets or, if not required by the laws of the Bidder’s country, other financial statements acceptable to the Employer, for the last </w:t>
            </w:r>
            <w:r w:rsidRPr="006022CE">
              <w:rPr>
                <w:i/>
                <w:sz w:val="20"/>
              </w:rPr>
              <w:t xml:space="preserve">[insert number of years, 3 minimum but generally 5] </w:t>
            </w:r>
            <w:r w:rsidRPr="006022CE">
              <w:rPr>
                <w:sz w:val="20"/>
              </w:rPr>
              <w:t>years shall be submitted and must demonstrate the current soundness of the Bidder’s financial position and indicate its prospective long-term profitability.</w:t>
            </w:r>
            <w:bookmarkEnd w:id="538"/>
          </w:p>
        </w:tc>
        <w:tc>
          <w:tcPr>
            <w:tcW w:w="1494" w:type="dxa"/>
            <w:tcBorders>
              <w:bottom w:val="single" w:sz="4" w:space="0" w:color="auto"/>
            </w:tcBorders>
            <w:vAlign w:val="center"/>
          </w:tcPr>
          <w:p w14:paraId="112B26FE" w14:textId="77777777" w:rsidR="00D21DA2" w:rsidRPr="006022CE" w:rsidRDefault="00D21DA2" w:rsidP="000F22FF">
            <w:pPr>
              <w:pStyle w:val="Style11"/>
              <w:tabs>
                <w:tab w:val="left" w:leader="dot" w:pos="8424"/>
              </w:tabs>
              <w:spacing w:line="240" w:lineRule="auto"/>
              <w:rPr>
                <w:sz w:val="20"/>
                <w:szCs w:val="20"/>
              </w:rPr>
            </w:pPr>
            <w:r w:rsidRPr="006022CE">
              <w:rPr>
                <w:sz w:val="20"/>
                <w:szCs w:val="20"/>
              </w:rPr>
              <w:lastRenderedPageBreak/>
              <w:t>Must meet requirement</w:t>
            </w:r>
          </w:p>
          <w:p w14:paraId="3F838F94" w14:textId="77777777" w:rsidR="00D21DA2" w:rsidRPr="006022CE" w:rsidRDefault="00D21DA2" w:rsidP="000F22FF">
            <w:pPr>
              <w:pStyle w:val="Style11"/>
              <w:tabs>
                <w:tab w:val="left" w:leader="dot" w:pos="8424"/>
              </w:tabs>
              <w:spacing w:line="240" w:lineRule="auto"/>
              <w:rPr>
                <w:sz w:val="20"/>
                <w:szCs w:val="20"/>
              </w:rPr>
            </w:pPr>
          </w:p>
          <w:p w14:paraId="3527E82C" w14:textId="77777777" w:rsidR="00D21DA2" w:rsidRPr="006022CE" w:rsidRDefault="00D21DA2" w:rsidP="000F22FF">
            <w:pPr>
              <w:pStyle w:val="Style11"/>
              <w:tabs>
                <w:tab w:val="left" w:leader="dot" w:pos="8424"/>
              </w:tabs>
              <w:spacing w:line="240" w:lineRule="auto"/>
              <w:rPr>
                <w:sz w:val="20"/>
                <w:szCs w:val="20"/>
              </w:rPr>
            </w:pPr>
          </w:p>
          <w:p w14:paraId="5702BDCB" w14:textId="77777777" w:rsidR="00D21DA2" w:rsidRPr="006022CE" w:rsidRDefault="00D21DA2" w:rsidP="000F22FF">
            <w:pPr>
              <w:pStyle w:val="Style11"/>
              <w:tabs>
                <w:tab w:val="left" w:leader="dot" w:pos="8424"/>
              </w:tabs>
              <w:spacing w:line="240" w:lineRule="auto"/>
              <w:rPr>
                <w:sz w:val="20"/>
                <w:szCs w:val="20"/>
              </w:rPr>
            </w:pPr>
          </w:p>
          <w:p w14:paraId="1F37FE79" w14:textId="77777777" w:rsidR="00D21DA2" w:rsidRPr="006022CE" w:rsidRDefault="00D21DA2" w:rsidP="000F22FF">
            <w:pPr>
              <w:pStyle w:val="Style11"/>
              <w:tabs>
                <w:tab w:val="left" w:leader="dot" w:pos="8424"/>
              </w:tabs>
              <w:spacing w:line="240" w:lineRule="auto"/>
              <w:rPr>
                <w:sz w:val="20"/>
                <w:szCs w:val="20"/>
              </w:rPr>
            </w:pPr>
          </w:p>
          <w:p w14:paraId="422A26BF" w14:textId="77777777" w:rsidR="00D21DA2" w:rsidRPr="006022CE" w:rsidRDefault="00D21DA2" w:rsidP="000F22FF">
            <w:pPr>
              <w:pStyle w:val="Style11"/>
              <w:tabs>
                <w:tab w:val="left" w:leader="dot" w:pos="8424"/>
              </w:tabs>
              <w:spacing w:line="240" w:lineRule="auto"/>
              <w:rPr>
                <w:sz w:val="20"/>
                <w:szCs w:val="20"/>
              </w:rPr>
            </w:pPr>
          </w:p>
          <w:p w14:paraId="661D4F77" w14:textId="77777777" w:rsidR="00D21DA2" w:rsidRPr="006022CE" w:rsidRDefault="00D21DA2" w:rsidP="000F22FF">
            <w:pPr>
              <w:pStyle w:val="Style11"/>
              <w:tabs>
                <w:tab w:val="left" w:leader="dot" w:pos="8424"/>
              </w:tabs>
              <w:spacing w:line="240" w:lineRule="auto"/>
              <w:rPr>
                <w:sz w:val="20"/>
                <w:szCs w:val="20"/>
              </w:rPr>
            </w:pPr>
          </w:p>
          <w:p w14:paraId="0D7E7F85" w14:textId="77777777" w:rsidR="00D21DA2" w:rsidRPr="006022CE" w:rsidRDefault="00D21DA2" w:rsidP="000F22FF">
            <w:pPr>
              <w:pStyle w:val="Style11"/>
              <w:tabs>
                <w:tab w:val="left" w:leader="dot" w:pos="8424"/>
              </w:tabs>
              <w:spacing w:line="240" w:lineRule="auto"/>
              <w:rPr>
                <w:sz w:val="20"/>
                <w:szCs w:val="20"/>
              </w:rPr>
            </w:pPr>
          </w:p>
          <w:p w14:paraId="48EECB63" w14:textId="77777777" w:rsidR="00D21DA2" w:rsidRPr="006022CE" w:rsidRDefault="00D21DA2" w:rsidP="000F22FF">
            <w:pPr>
              <w:pStyle w:val="Style11"/>
              <w:tabs>
                <w:tab w:val="left" w:leader="dot" w:pos="8424"/>
              </w:tabs>
              <w:spacing w:line="240" w:lineRule="auto"/>
              <w:rPr>
                <w:sz w:val="20"/>
                <w:szCs w:val="20"/>
              </w:rPr>
            </w:pPr>
          </w:p>
          <w:p w14:paraId="0BFD660A" w14:textId="77777777" w:rsidR="00D21DA2" w:rsidRPr="006022CE" w:rsidRDefault="00D21DA2" w:rsidP="000F22FF">
            <w:pPr>
              <w:pStyle w:val="Style11"/>
              <w:tabs>
                <w:tab w:val="left" w:leader="dot" w:pos="8424"/>
              </w:tabs>
              <w:spacing w:line="240" w:lineRule="auto"/>
              <w:rPr>
                <w:sz w:val="20"/>
                <w:szCs w:val="20"/>
              </w:rPr>
            </w:pPr>
          </w:p>
          <w:p w14:paraId="134055A4" w14:textId="77777777" w:rsidR="00D21DA2" w:rsidRPr="006022CE" w:rsidRDefault="00D21DA2" w:rsidP="000F22FF">
            <w:pPr>
              <w:pStyle w:val="Style11"/>
              <w:tabs>
                <w:tab w:val="left" w:leader="dot" w:pos="8424"/>
              </w:tabs>
              <w:spacing w:line="240" w:lineRule="auto"/>
              <w:rPr>
                <w:sz w:val="20"/>
                <w:szCs w:val="20"/>
              </w:rPr>
            </w:pPr>
          </w:p>
          <w:p w14:paraId="26223D69" w14:textId="77777777" w:rsidR="00D21DA2" w:rsidRPr="006022CE" w:rsidRDefault="00D21DA2" w:rsidP="000F22FF">
            <w:pPr>
              <w:pStyle w:val="Style11"/>
              <w:tabs>
                <w:tab w:val="left" w:leader="dot" w:pos="8424"/>
              </w:tabs>
              <w:spacing w:line="240" w:lineRule="auto"/>
              <w:rPr>
                <w:sz w:val="20"/>
                <w:szCs w:val="20"/>
              </w:rPr>
            </w:pPr>
          </w:p>
          <w:p w14:paraId="0A9AADE7" w14:textId="77777777" w:rsidR="00D21DA2" w:rsidRPr="006022CE" w:rsidRDefault="00D21DA2" w:rsidP="000F22FF">
            <w:pPr>
              <w:pStyle w:val="Style11"/>
              <w:tabs>
                <w:tab w:val="left" w:leader="dot" w:pos="8424"/>
              </w:tabs>
              <w:spacing w:line="240" w:lineRule="auto"/>
              <w:rPr>
                <w:sz w:val="20"/>
                <w:szCs w:val="20"/>
              </w:rPr>
            </w:pPr>
          </w:p>
          <w:p w14:paraId="6B0E38B4" w14:textId="77777777" w:rsidR="00D21DA2" w:rsidRPr="006022CE" w:rsidRDefault="00D21DA2" w:rsidP="000F22FF">
            <w:pPr>
              <w:pStyle w:val="Style11"/>
              <w:tabs>
                <w:tab w:val="left" w:leader="dot" w:pos="8424"/>
              </w:tabs>
              <w:spacing w:line="240" w:lineRule="auto"/>
              <w:rPr>
                <w:sz w:val="20"/>
                <w:szCs w:val="20"/>
              </w:rPr>
            </w:pPr>
          </w:p>
          <w:p w14:paraId="1BA23DAA" w14:textId="77777777" w:rsidR="00D21DA2" w:rsidRPr="006022CE" w:rsidRDefault="00D21DA2" w:rsidP="000F22FF">
            <w:pPr>
              <w:pStyle w:val="Style11"/>
              <w:tabs>
                <w:tab w:val="left" w:leader="dot" w:pos="8424"/>
              </w:tabs>
              <w:spacing w:line="240" w:lineRule="auto"/>
              <w:rPr>
                <w:sz w:val="20"/>
                <w:szCs w:val="20"/>
              </w:rPr>
            </w:pPr>
          </w:p>
          <w:p w14:paraId="3A24685E" w14:textId="77777777" w:rsidR="00D21DA2" w:rsidRPr="006022CE" w:rsidRDefault="00D21DA2" w:rsidP="000F22FF">
            <w:pPr>
              <w:pStyle w:val="Style11"/>
              <w:tabs>
                <w:tab w:val="left" w:leader="dot" w:pos="8424"/>
              </w:tabs>
              <w:spacing w:line="240" w:lineRule="auto"/>
              <w:rPr>
                <w:sz w:val="20"/>
                <w:szCs w:val="20"/>
              </w:rPr>
            </w:pPr>
          </w:p>
          <w:p w14:paraId="21C4AE2D" w14:textId="77777777" w:rsidR="00D21DA2" w:rsidRPr="006022CE" w:rsidRDefault="00D21DA2" w:rsidP="000F22FF">
            <w:pPr>
              <w:pStyle w:val="Style11"/>
              <w:tabs>
                <w:tab w:val="left" w:leader="dot" w:pos="8424"/>
              </w:tabs>
              <w:spacing w:line="240" w:lineRule="auto"/>
              <w:rPr>
                <w:sz w:val="20"/>
                <w:szCs w:val="20"/>
              </w:rPr>
            </w:pPr>
          </w:p>
          <w:p w14:paraId="115AA787" w14:textId="77777777" w:rsidR="00D21DA2" w:rsidRPr="006022CE" w:rsidRDefault="00D21DA2" w:rsidP="000F22FF">
            <w:pPr>
              <w:pStyle w:val="Style11"/>
              <w:tabs>
                <w:tab w:val="left" w:leader="dot" w:pos="8424"/>
              </w:tabs>
              <w:spacing w:line="240" w:lineRule="auto"/>
              <w:rPr>
                <w:sz w:val="20"/>
                <w:szCs w:val="20"/>
              </w:rPr>
            </w:pPr>
            <w:r w:rsidRPr="006022CE">
              <w:rPr>
                <w:sz w:val="20"/>
                <w:szCs w:val="20"/>
              </w:rPr>
              <w:t>Must meet requirement</w:t>
            </w:r>
          </w:p>
          <w:p w14:paraId="5DD99BD7" w14:textId="77777777" w:rsidR="00D21DA2" w:rsidRPr="006022CE" w:rsidRDefault="00D21DA2" w:rsidP="000F22FF">
            <w:pPr>
              <w:pStyle w:val="Style11"/>
              <w:tabs>
                <w:tab w:val="left" w:leader="dot" w:pos="8424"/>
              </w:tabs>
              <w:spacing w:line="240" w:lineRule="auto"/>
              <w:rPr>
                <w:sz w:val="20"/>
                <w:szCs w:val="20"/>
              </w:rPr>
            </w:pPr>
          </w:p>
          <w:p w14:paraId="003C70FC" w14:textId="77777777" w:rsidR="00D21DA2" w:rsidRPr="006022CE" w:rsidRDefault="00D21DA2" w:rsidP="000F22FF">
            <w:pPr>
              <w:pStyle w:val="Style11"/>
              <w:tabs>
                <w:tab w:val="left" w:leader="dot" w:pos="8424"/>
              </w:tabs>
              <w:spacing w:line="240" w:lineRule="auto"/>
              <w:rPr>
                <w:sz w:val="20"/>
                <w:szCs w:val="20"/>
              </w:rPr>
            </w:pPr>
          </w:p>
          <w:p w14:paraId="29C719E9" w14:textId="77777777" w:rsidR="00D21DA2" w:rsidRPr="006022CE" w:rsidRDefault="00D21DA2" w:rsidP="000F22FF">
            <w:pPr>
              <w:pStyle w:val="Style11"/>
              <w:tabs>
                <w:tab w:val="left" w:leader="dot" w:pos="8424"/>
              </w:tabs>
              <w:spacing w:line="240" w:lineRule="auto"/>
              <w:rPr>
                <w:sz w:val="20"/>
                <w:szCs w:val="20"/>
              </w:rPr>
            </w:pPr>
          </w:p>
          <w:p w14:paraId="5639D97C" w14:textId="77777777" w:rsidR="00D21DA2" w:rsidRPr="006022CE" w:rsidRDefault="00D21DA2" w:rsidP="000F22FF">
            <w:pPr>
              <w:pStyle w:val="Style11"/>
              <w:tabs>
                <w:tab w:val="left" w:leader="dot" w:pos="8424"/>
              </w:tabs>
              <w:spacing w:line="240" w:lineRule="auto"/>
              <w:rPr>
                <w:sz w:val="20"/>
                <w:szCs w:val="20"/>
              </w:rPr>
            </w:pPr>
          </w:p>
          <w:p w14:paraId="04594A1C" w14:textId="77777777" w:rsidR="00D21DA2" w:rsidRPr="006022CE" w:rsidRDefault="00D21DA2" w:rsidP="000F22FF">
            <w:pPr>
              <w:pStyle w:val="Style11"/>
              <w:tabs>
                <w:tab w:val="left" w:leader="dot" w:pos="8424"/>
              </w:tabs>
              <w:spacing w:line="240" w:lineRule="auto"/>
              <w:rPr>
                <w:sz w:val="20"/>
                <w:szCs w:val="20"/>
              </w:rPr>
            </w:pPr>
          </w:p>
          <w:p w14:paraId="707CC266" w14:textId="77777777" w:rsidR="00D21DA2" w:rsidRPr="006022CE" w:rsidRDefault="00D21DA2" w:rsidP="000F22FF">
            <w:pPr>
              <w:pStyle w:val="Style11"/>
              <w:tabs>
                <w:tab w:val="left" w:leader="dot" w:pos="8424"/>
              </w:tabs>
              <w:spacing w:line="240" w:lineRule="auto"/>
              <w:rPr>
                <w:sz w:val="20"/>
                <w:szCs w:val="20"/>
              </w:rPr>
            </w:pPr>
          </w:p>
          <w:p w14:paraId="7D3AC607" w14:textId="77777777" w:rsidR="00D21DA2" w:rsidRPr="006022CE" w:rsidRDefault="00D21DA2" w:rsidP="009338EE">
            <w:pPr>
              <w:spacing w:before="60" w:after="60"/>
              <w:jc w:val="center"/>
              <w:rPr>
                <w:sz w:val="20"/>
              </w:rPr>
            </w:pPr>
            <w:r w:rsidRPr="006022CE">
              <w:rPr>
                <w:sz w:val="20"/>
              </w:rPr>
              <w:lastRenderedPageBreak/>
              <w:t>Must meet requirement</w:t>
            </w:r>
          </w:p>
        </w:tc>
        <w:tc>
          <w:tcPr>
            <w:tcW w:w="1440" w:type="dxa"/>
            <w:tcBorders>
              <w:bottom w:val="single" w:sz="4" w:space="0" w:color="auto"/>
            </w:tcBorders>
            <w:vAlign w:val="center"/>
          </w:tcPr>
          <w:p w14:paraId="52CBE7DD" w14:textId="77777777" w:rsidR="00D21DA2" w:rsidRPr="006022CE" w:rsidRDefault="00D21DA2" w:rsidP="0061135C">
            <w:pPr>
              <w:pStyle w:val="Style11"/>
              <w:tabs>
                <w:tab w:val="left" w:leader="dot" w:pos="8424"/>
              </w:tabs>
              <w:spacing w:line="240" w:lineRule="auto"/>
              <w:jc w:val="center"/>
              <w:rPr>
                <w:sz w:val="20"/>
                <w:szCs w:val="20"/>
              </w:rPr>
            </w:pPr>
            <w:r w:rsidRPr="006022CE">
              <w:rPr>
                <w:sz w:val="20"/>
                <w:szCs w:val="20"/>
              </w:rPr>
              <w:lastRenderedPageBreak/>
              <w:t>N/A</w:t>
            </w:r>
          </w:p>
          <w:p w14:paraId="738AE3B9" w14:textId="77777777" w:rsidR="00D21DA2" w:rsidRPr="006022CE" w:rsidRDefault="00D21DA2" w:rsidP="000F22FF">
            <w:pPr>
              <w:pStyle w:val="Style11"/>
              <w:tabs>
                <w:tab w:val="left" w:leader="dot" w:pos="8424"/>
              </w:tabs>
              <w:spacing w:line="240" w:lineRule="auto"/>
              <w:rPr>
                <w:sz w:val="20"/>
                <w:szCs w:val="20"/>
              </w:rPr>
            </w:pPr>
          </w:p>
          <w:p w14:paraId="324F1343" w14:textId="77777777" w:rsidR="00D21DA2" w:rsidRPr="006022CE" w:rsidRDefault="00D21DA2" w:rsidP="000F22FF">
            <w:pPr>
              <w:pStyle w:val="Style11"/>
              <w:tabs>
                <w:tab w:val="left" w:leader="dot" w:pos="8424"/>
              </w:tabs>
              <w:spacing w:line="240" w:lineRule="auto"/>
              <w:rPr>
                <w:sz w:val="20"/>
                <w:szCs w:val="20"/>
              </w:rPr>
            </w:pPr>
          </w:p>
          <w:p w14:paraId="1EA2D047" w14:textId="77777777" w:rsidR="00D21DA2" w:rsidRPr="006022CE" w:rsidRDefault="00D21DA2" w:rsidP="000F22FF">
            <w:pPr>
              <w:pStyle w:val="Style11"/>
              <w:tabs>
                <w:tab w:val="left" w:leader="dot" w:pos="8424"/>
              </w:tabs>
              <w:spacing w:line="240" w:lineRule="auto"/>
              <w:rPr>
                <w:sz w:val="20"/>
                <w:szCs w:val="20"/>
              </w:rPr>
            </w:pPr>
          </w:p>
          <w:p w14:paraId="671CEC96" w14:textId="77777777" w:rsidR="00D21DA2" w:rsidRPr="006022CE" w:rsidRDefault="00D21DA2" w:rsidP="000F22FF">
            <w:pPr>
              <w:pStyle w:val="Style11"/>
              <w:tabs>
                <w:tab w:val="left" w:leader="dot" w:pos="8424"/>
              </w:tabs>
              <w:spacing w:line="240" w:lineRule="auto"/>
              <w:rPr>
                <w:sz w:val="20"/>
                <w:szCs w:val="20"/>
              </w:rPr>
            </w:pPr>
          </w:p>
          <w:p w14:paraId="5BAD2A8E" w14:textId="77777777" w:rsidR="00D21DA2" w:rsidRPr="006022CE" w:rsidRDefault="00D21DA2" w:rsidP="000F22FF">
            <w:pPr>
              <w:pStyle w:val="Style11"/>
              <w:tabs>
                <w:tab w:val="left" w:leader="dot" w:pos="8424"/>
              </w:tabs>
              <w:spacing w:line="240" w:lineRule="auto"/>
              <w:rPr>
                <w:sz w:val="20"/>
                <w:szCs w:val="20"/>
              </w:rPr>
            </w:pPr>
          </w:p>
          <w:p w14:paraId="1D46714A" w14:textId="77777777" w:rsidR="00D21DA2" w:rsidRPr="006022CE" w:rsidRDefault="00D21DA2" w:rsidP="000F22FF">
            <w:pPr>
              <w:pStyle w:val="Style11"/>
              <w:tabs>
                <w:tab w:val="left" w:leader="dot" w:pos="8424"/>
              </w:tabs>
              <w:spacing w:line="240" w:lineRule="auto"/>
              <w:rPr>
                <w:sz w:val="20"/>
                <w:szCs w:val="20"/>
              </w:rPr>
            </w:pPr>
          </w:p>
          <w:p w14:paraId="3274E658" w14:textId="77777777" w:rsidR="00D21DA2" w:rsidRPr="006022CE" w:rsidRDefault="00D21DA2" w:rsidP="000F22FF">
            <w:pPr>
              <w:pStyle w:val="Style11"/>
              <w:tabs>
                <w:tab w:val="left" w:leader="dot" w:pos="8424"/>
              </w:tabs>
              <w:spacing w:line="240" w:lineRule="auto"/>
              <w:rPr>
                <w:sz w:val="20"/>
                <w:szCs w:val="20"/>
              </w:rPr>
            </w:pPr>
          </w:p>
          <w:p w14:paraId="49B59C3A" w14:textId="77777777" w:rsidR="00D21DA2" w:rsidRPr="006022CE" w:rsidRDefault="00D21DA2" w:rsidP="000F22FF">
            <w:pPr>
              <w:pStyle w:val="Style11"/>
              <w:tabs>
                <w:tab w:val="left" w:leader="dot" w:pos="8424"/>
              </w:tabs>
              <w:spacing w:line="240" w:lineRule="auto"/>
              <w:rPr>
                <w:sz w:val="20"/>
                <w:szCs w:val="20"/>
              </w:rPr>
            </w:pPr>
          </w:p>
          <w:p w14:paraId="57374A3D" w14:textId="77777777" w:rsidR="00D21DA2" w:rsidRPr="006022CE" w:rsidRDefault="00D21DA2" w:rsidP="000F22FF">
            <w:pPr>
              <w:pStyle w:val="Style11"/>
              <w:tabs>
                <w:tab w:val="left" w:leader="dot" w:pos="8424"/>
              </w:tabs>
              <w:spacing w:line="240" w:lineRule="auto"/>
              <w:rPr>
                <w:sz w:val="20"/>
                <w:szCs w:val="20"/>
              </w:rPr>
            </w:pPr>
          </w:p>
          <w:p w14:paraId="7F27F8F2" w14:textId="77777777" w:rsidR="00D21DA2" w:rsidRPr="006022CE" w:rsidRDefault="00D21DA2" w:rsidP="000F22FF">
            <w:pPr>
              <w:pStyle w:val="Style11"/>
              <w:tabs>
                <w:tab w:val="left" w:leader="dot" w:pos="8424"/>
              </w:tabs>
              <w:spacing w:line="240" w:lineRule="auto"/>
              <w:rPr>
                <w:sz w:val="20"/>
                <w:szCs w:val="20"/>
              </w:rPr>
            </w:pPr>
          </w:p>
          <w:p w14:paraId="3B86669B" w14:textId="77777777" w:rsidR="00D21DA2" w:rsidRPr="006022CE" w:rsidRDefault="00D21DA2" w:rsidP="000F22FF">
            <w:pPr>
              <w:pStyle w:val="Style11"/>
              <w:tabs>
                <w:tab w:val="left" w:leader="dot" w:pos="8424"/>
              </w:tabs>
              <w:spacing w:line="240" w:lineRule="auto"/>
              <w:rPr>
                <w:sz w:val="20"/>
                <w:szCs w:val="20"/>
              </w:rPr>
            </w:pPr>
          </w:p>
          <w:p w14:paraId="2E1B2A8A" w14:textId="77777777" w:rsidR="00D21DA2" w:rsidRPr="006022CE" w:rsidRDefault="00D21DA2" w:rsidP="000F22FF">
            <w:pPr>
              <w:pStyle w:val="Style11"/>
              <w:tabs>
                <w:tab w:val="left" w:leader="dot" w:pos="8424"/>
              </w:tabs>
              <w:spacing w:line="240" w:lineRule="auto"/>
              <w:rPr>
                <w:sz w:val="20"/>
                <w:szCs w:val="20"/>
              </w:rPr>
            </w:pPr>
          </w:p>
          <w:p w14:paraId="633BCEFD" w14:textId="77777777" w:rsidR="00D21DA2" w:rsidRPr="006022CE" w:rsidRDefault="00D21DA2" w:rsidP="000F22FF">
            <w:pPr>
              <w:pStyle w:val="Style11"/>
              <w:tabs>
                <w:tab w:val="left" w:leader="dot" w:pos="8424"/>
              </w:tabs>
              <w:spacing w:line="240" w:lineRule="auto"/>
              <w:rPr>
                <w:sz w:val="20"/>
                <w:szCs w:val="20"/>
              </w:rPr>
            </w:pPr>
          </w:p>
          <w:p w14:paraId="0880BE78" w14:textId="77777777" w:rsidR="00D21DA2" w:rsidRPr="006022CE" w:rsidRDefault="00D21DA2" w:rsidP="000F22FF">
            <w:pPr>
              <w:pStyle w:val="Style11"/>
              <w:tabs>
                <w:tab w:val="left" w:leader="dot" w:pos="8424"/>
              </w:tabs>
              <w:spacing w:line="240" w:lineRule="auto"/>
              <w:rPr>
                <w:sz w:val="20"/>
                <w:szCs w:val="20"/>
              </w:rPr>
            </w:pPr>
          </w:p>
          <w:p w14:paraId="4E17AD0D" w14:textId="77777777" w:rsidR="00D21DA2" w:rsidRPr="006022CE" w:rsidRDefault="00D21DA2" w:rsidP="000F22FF">
            <w:pPr>
              <w:pStyle w:val="Style11"/>
              <w:tabs>
                <w:tab w:val="left" w:leader="dot" w:pos="8424"/>
              </w:tabs>
              <w:spacing w:line="240" w:lineRule="auto"/>
              <w:rPr>
                <w:sz w:val="20"/>
                <w:szCs w:val="20"/>
              </w:rPr>
            </w:pPr>
          </w:p>
          <w:p w14:paraId="7D56B30C" w14:textId="77777777" w:rsidR="00D21DA2" w:rsidRPr="006022CE" w:rsidRDefault="00D21DA2" w:rsidP="000F22FF">
            <w:pPr>
              <w:pStyle w:val="Style11"/>
              <w:tabs>
                <w:tab w:val="left" w:leader="dot" w:pos="8424"/>
              </w:tabs>
              <w:spacing w:line="240" w:lineRule="auto"/>
              <w:rPr>
                <w:sz w:val="20"/>
                <w:szCs w:val="20"/>
              </w:rPr>
            </w:pPr>
          </w:p>
          <w:p w14:paraId="021FBFB6" w14:textId="77777777" w:rsidR="00D21DA2" w:rsidRPr="006022CE" w:rsidRDefault="00D21DA2" w:rsidP="000F22FF">
            <w:pPr>
              <w:pStyle w:val="Style11"/>
              <w:tabs>
                <w:tab w:val="left" w:leader="dot" w:pos="8424"/>
              </w:tabs>
              <w:spacing w:line="240" w:lineRule="auto"/>
              <w:rPr>
                <w:sz w:val="20"/>
                <w:szCs w:val="20"/>
              </w:rPr>
            </w:pPr>
          </w:p>
          <w:p w14:paraId="170A4F69" w14:textId="77777777" w:rsidR="00D21DA2" w:rsidRPr="006022CE" w:rsidRDefault="00D21DA2" w:rsidP="000F22FF">
            <w:pPr>
              <w:pStyle w:val="Style11"/>
              <w:tabs>
                <w:tab w:val="left" w:leader="dot" w:pos="8424"/>
              </w:tabs>
              <w:spacing w:line="240" w:lineRule="auto"/>
              <w:rPr>
                <w:sz w:val="20"/>
                <w:szCs w:val="20"/>
              </w:rPr>
            </w:pPr>
            <w:r w:rsidRPr="006022CE">
              <w:rPr>
                <w:sz w:val="20"/>
                <w:szCs w:val="20"/>
              </w:rPr>
              <w:t>Must meet requirement</w:t>
            </w:r>
          </w:p>
          <w:p w14:paraId="01951BA9" w14:textId="77777777" w:rsidR="00D21DA2" w:rsidRPr="006022CE" w:rsidRDefault="00D21DA2" w:rsidP="000F22FF">
            <w:pPr>
              <w:pStyle w:val="Style11"/>
              <w:tabs>
                <w:tab w:val="left" w:leader="dot" w:pos="8424"/>
              </w:tabs>
              <w:spacing w:line="240" w:lineRule="auto"/>
              <w:rPr>
                <w:sz w:val="20"/>
                <w:szCs w:val="20"/>
              </w:rPr>
            </w:pPr>
          </w:p>
          <w:p w14:paraId="5052C277" w14:textId="77777777" w:rsidR="00D21DA2" w:rsidRPr="006022CE" w:rsidRDefault="00D21DA2" w:rsidP="000F22FF">
            <w:pPr>
              <w:pStyle w:val="Style11"/>
              <w:tabs>
                <w:tab w:val="left" w:leader="dot" w:pos="8424"/>
              </w:tabs>
              <w:spacing w:line="240" w:lineRule="auto"/>
              <w:rPr>
                <w:sz w:val="20"/>
                <w:szCs w:val="20"/>
              </w:rPr>
            </w:pPr>
          </w:p>
          <w:p w14:paraId="11FB1F2F" w14:textId="77777777" w:rsidR="00D21DA2" w:rsidRPr="006022CE" w:rsidRDefault="00D21DA2" w:rsidP="000F22FF">
            <w:pPr>
              <w:pStyle w:val="Style11"/>
              <w:tabs>
                <w:tab w:val="left" w:leader="dot" w:pos="8424"/>
              </w:tabs>
              <w:spacing w:line="240" w:lineRule="auto"/>
              <w:rPr>
                <w:sz w:val="20"/>
                <w:szCs w:val="20"/>
              </w:rPr>
            </w:pPr>
          </w:p>
          <w:p w14:paraId="69E805BE" w14:textId="77777777" w:rsidR="00D21DA2" w:rsidRPr="006022CE" w:rsidRDefault="00D21DA2" w:rsidP="000F22FF">
            <w:pPr>
              <w:pStyle w:val="Style11"/>
              <w:tabs>
                <w:tab w:val="left" w:leader="dot" w:pos="8424"/>
              </w:tabs>
              <w:spacing w:line="240" w:lineRule="auto"/>
              <w:rPr>
                <w:sz w:val="20"/>
                <w:szCs w:val="20"/>
              </w:rPr>
            </w:pPr>
          </w:p>
          <w:p w14:paraId="053148A8" w14:textId="77777777" w:rsidR="00D21DA2" w:rsidRPr="006022CE" w:rsidRDefault="00D21DA2" w:rsidP="000F22FF">
            <w:pPr>
              <w:pStyle w:val="Style11"/>
              <w:tabs>
                <w:tab w:val="left" w:leader="dot" w:pos="8424"/>
              </w:tabs>
              <w:spacing w:line="240" w:lineRule="auto"/>
              <w:rPr>
                <w:sz w:val="20"/>
                <w:szCs w:val="20"/>
              </w:rPr>
            </w:pPr>
          </w:p>
          <w:p w14:paraId="4EBD0775" w14:textId="77777777" w:rsidR="00D21DA2" w:rsidRPr="006022CE" w:rsidRDefault="00D21DA2" w:rsidP="000F22FF">
            <w:pPr>
              <w:pStyle w:val="Style11"/>
              <w:tabs>
                <w:tab w:val="left" w:leader="dot" w:pos="8424"/>
              </w:tabs>
              <w:spacing w:line="240" w:lineRule="auto"/>
              <w:rPr>
                <w:sz w:val="20"/>
                <w:szCs w:val="20"/>
              </w:rPr>
            </w:pPr>
          </w:p>
          <w:p w14:paraId="44D3F6B6" w14:textId="77777777" w:rsidR="00D21DA2" w:rsidRPr="006022CE" w:rsidRDefault="00D21DA2" w:rsidP="00FE7CA3">
            <w:pPr>
              <w:spacing w:before="60" w:after="60"/>
              <w:jc w:val="center"/>
              <w:rPr>
                <w:sz w:val="20"/>
              </w:rPr>
            </w:pPr>
            <w:r w:rsidRPr="006022CE">
              <w:rPr>
                <w:sz w:val="20"/>
              </w:rPr>
              <w:lastRenderedPageBreak/>
              <w:t>N/A</w:t>
            </w:r>
          </w:p>
        </w:tc>
        <w:tc>
          <w:tcPr>
            <w:tcW w:w="1476" w:type="dxa"/>
            <w:tcBorders>
              <w:bottom w:val="single" w:sz="4" w:space="0" w:color="auto"/>
            </w:tcBorders>
            <w:vAlign w:val="center"/>
          </w:tcPr>
          <w:p w14:paraId="12AC6A7A" w14:textId="77777777" w:rsidR="00D21DA2" w:rsidRPr="006022CE" w:rsidRDefault="00D21DA2" w:rsidP="000F22FF">
            <w:pPr>
              <w:pStyle w:val="Style11"/>
              <w:tabs>
                <w:tab w:val="left" w:leader="dot" w:pos="8424"/>
              </w:tabs>
              <w:spacing w:line="240" w:lineRule="auto"/>
              <w:rPr>
                <w:sz w:val="20"/>
                <w:szCs w:val="20"/>
              </w:rPr>
            </w:pPr>
            <w:r w:rsidRPr="006022CE">
              <w:rPr>
                <w:sz w:val="20"/>
                <w:szCs w:val="20"/>
              </w:rPr>
              <w:lastRenderedPageBreak/>
              <w:t>Must meet requirement</w:t>
            </w:r>
          </w:p>
          <w:p w14:paraId="7B7D934C" w14:textId="77777777" w:rsidR="00D21DA2" w:rsidRPr="006022CE" w:rsidRDefault="00D21DA2" w:rsidP="000F22FF">
            <w:pPr>
              <w:pStyle w:val="Style11"/>
              <w:tabs>
                <w:tab w:val="left" w:leader="dot" w:pos="8424"/>
              </w:tabs>
              <w:spacing w:line="240" w:lineRule="auto"/>
              <w:rPr>
                <w:sz w:val="20"/>
                <w:szCs w:val="20"/>
              </w:rPr>
            </w:pPr>
          </w:p>
          <w:p w14:paraId="1B88C7AB" w14:textId="77777777" w:rsidR="00D21DA2" w:rsidRPr="006022CE" w:rsidRDefault="00D21DA2" w:rsidP="000F22FF">
            <w:pPr>
              <w:pStyle w:val="Style11"/>
              <w:tabs>
                <w:tab w:val="left" w:leader="dot" w:pos="8424"/>
              </w:tabs>
              <w:spacing w:line="240" w:lineRule="auto"/>
              <w:rPr>
                <w:sz w:val="20"/>
                <w:szCs w:val="20"/>
              </w:rPr>
            </w:pPr>
          </w:p>
          <w:p w14:paraId="6960A4BD" w14:textId="77777777" w:rsidR="00D21DA2" w:rsidRPr="006022CE" w:rsidRDefault="00D21DA2" w:rsidP="000F22FF">
            <w:pPr>
              <w:pStyle w:val="Style11"/>
              <w:tabs>
                <w:tab w:val="left" w:leader="dot" w:pos="8424"/>
              </w:tabs>
              <w:spacing w:line="240" w:lineRule="auto"/>
              <w:rPr>
                <w:sz w:val="20"/>
                <w:szCs w:val="20"/>
              </w:rPr>
            </w:pPr>
          </w:p>
          <w:p w14:paraId="3B9CDAA6" w14:textId="77777777" w:rsidR="00D21DA2" w:rsidRPr="006022CE" w:rsidRDefault="00D21DA2" w:rsidP="000F22FF">
            <w:pPr>
              <w:pStyle w:val="Style11"/>
              <w:tabs>
                <w:tab w:val="left" w:leader="dot" w:pos="8424"/>
              </w:tabs>
              <w:spacing w:line="240" w:lineRule="auto"/>
              <w:rPr>
                <w:sz w:val="20"/>
                <w:szCs w:val="20"/>
              </w:rPr>
            </w:pPr>
          </w:p>
          <w:p w14:paraId="0B7CF30A" w14:textId="77777777" w:rsidR="00D21DA2" w:rsidRPr="006022CE" w:rsidRDefault="00D21DA2" w:rsidP="000F22FF">
            <w:pPr>
              <w:pStyle w:val="Style11"/>
              <w:tabs>
                <w:tab w:val="left" w:leader="dot" w:pos="8424"/>
              </w:tabs>
              <w:spacing w:line="240" w:lineRule="auto"/>
              <w:rPr>
                <w:sz w:val="20"/>
                <w:szCs w:val="20"/>
              </w:rPr>
            </w:pPr>
          </w:p>
          <w:p w14:paraId="53848D37" w14:textId="77777777" w:rsidR="00D21DA2" w:rsidRPr="006022CE" w:rsidRDefault="00D21DA2" w:rsidP="000F22FF">
            <w:pPr>
              <w:pStyle w:val="Style11"/>
              <w:tabs>
                <w:tab w:val="left" w:leader="dot" w:pos="8424"/>
              </w:tabs>
              <w:spacing w:line="240" w:lineRule="auto"/>
              <w:rPr>
                <w:sz w:val="20"/>
                <w:szCs w:val="20"/>
              </w:rPr>
            </w:pPr>
          </w:p>
          <w:p w14:paraId="1F2A54DE" w14:textId="77777777" w:rsidR="00D21DA2" w:rsidRPr="006022CE" w:rsidRDefault="00D21DA2" w:rsidP="000F22FF">
            <w:pPr>
              <w:pStyle w:val="Style11"/>
              <w:tabs>
                <w:tab w:val="left" w:leader="dot" w:pos="8424"/>
              </w:tabs>
              <w:spacing w:line="240" w:lineRule="auto"/>
              <w:rPr>
                <w:sz w:val="20"/>
                <w:szCs w:val="20"/>
              </w:rPr>
            </w:pPr>
          </w:p>
          <w:p w14:paraId="360692FA" w14:textId="77777777" w:rsidR="00D21DA2" w:rsidRPr="006022CE" w:rsidRDefault="00D21DA2" w:rsidP="000F22FF">
            <w:pPr>
              <w:pStyle w:val="Style11"/>
              <w:tabs>
                <w:tab w:val="left" w:leader="dot" w:pos="8424"/>
              </w:tabs>
              <w:spacing w:line="240" w:lineRule="auto"/>
              <w:rPr>
                <w:sz w:val="20"/>
                <w:szCs w:val="20"/>
              </w:rPr>
            </w:pPr>
          </w:p>
          <w:p w14:paraId="354161DA" w14:textId="77777777" w:rsidR="00D21DA2" w:rsidRPr="006022CE" w:rsidRDefault="00D21DA2" w:rsidP="000F22FF">
            <w:pPr>
              <w:pStyle w:val="Style11"/>
              <w:tabs>
                <w:tab w:val="left" w:leader="dot" w:pos="8424"/>
              </w:tabs>
              <w:spacing w:line="240" w:lineRule="auto"/>
              <w:rPr>
                <w:sz w:val="20"/>
                <w:szCs w:val="20"/>
              </w:rPr>
            </w:pPr>
          </w:p>
          <w:p w14:paraId="2853CAA7" w14:textId="77777777" w:rsidR="00D21DA2" w:rsidRPr="006022CE" w:rsidRDefault="00D21DA2" w:rsidP="000F22FF">
            <w:pPr>
              <w:pStyle w:val="Style11"/>
              <w:tabs>
                <w:tab w:val="left" w:leader="dot" w:pos="8424"/>
              </w:tabs>
              <w:spacing w:line="240" w:lineRule="auto"/>
              <w:rPr>
                <w:sz w:val="20"/>
                <w:szCs w:val="20"/>
              </w:rPr>
            </w:pPr>
          </w:p>
          <w:p w14:paraId="31923612" w14:textId="77777777" w:rsidR="00D21DA2" w:rsidRPr="006022CE" w:rsidRDefault="00D21DA2" w:rsidP="000F22FF">
            <w:pPr>
              <w:pStyle w:val="Style11"/>
              <w:tabs>
                <w:tab w:val="left" w:leader="dot" w:pos="8424"/>
              </w:tabs>
              <w:spacing w:line="240" w:lineRule="auto"/>
              <w:rPr>
                <w:sz w:val="20"/>
                <w:szCs w:val="20"/>
              </w:rPr>
            </w:pPr>
          </w:p>
          <w:p w14:paraId="51311C5E" w14:textId="77777777" w:rsidR="00D21DA2" w:rsidRPr="006022CE" w:rsidRDefault="00D21DA2" w:rsidP="000F22FF">
            <w:pPr>
              <w:pStyle w:val="Style11"/>
              <w:tabs>
                <w:tab w:val="left" w:leader="dot" w:pos="8424"/>
              </w:tabs>
              <w:spacing w:line="240" w:lineRule="auto"/>
              <w:rPr>
                <w:sz w:val="20"/>
                <w:szCs w:val="20"/>
              </w:rPr>
            </w:pPr>
          </w:p>
          <w:p w14:paraId="641A1518" w14:textId="77777777" w:rsidR="00D21DA2" w:rsidRPr="006022CE" w:rsidRDefault="00D21DA2" w:rsidP="000F22FF">
            <w:pPr>
              <w:pStyle w:val="Style11"/>
              <w:tabs>
                <w:tab w:val="left" w:leader="dot" w:pos="8424"/>
              </w:tabs>
              <w:spacing w:line="240" w:lineRule="auto"/>
              <w:rPr>
                <w:sz w:val="20"/>
                <w:szCs w:val="20"/>
              </w:rPr>
            </w:pPr>
          </w:p>
          <w:p w14:paraId="57A8167B" w14:textId="77777777" w:rsidR="00D21DA2" w:rsidRPr="006022CE" w:rsidRDefault="00D21DA2" w:rsidP="000F22FF">
            <w:pPr>
              <w:pStyle w:val="Style11"/>
              <w:tabs>
                <w:tab w:val="left" w:leader="dot" w:pos="8424"/>
              </w:tabs>
              <w:spacing w:line="240" w:lineRule="auto"/>
              <w:rPr>
                <w:sz w:val="20"/>
                <w:szCs w:val="20"/>
              </w:rPr>
            </w:pPr>
          </w:p>
          <w:p w14:paraId="66734193" w14:textId="77777777" w:rsidR="00D21DA2" w:rsidRPr="006022CE" w:rsidRDefault="00D21DA2" w:rsidP="000F22FF">
            <w:pPr>
              <w:pStyle w:val="Style11"/>
              <w:tabs>
                <w:tab w:val="left" w:leader="dot" w:pos="8424"/>
              </w:tabs>
              <w:spacing w:line="240" w:lineRule="auto"/>
              <w:rPr>
                <w:sz w:val="20"/>
                <w:szCs w:val="20"/>
              </w:rPr>
            </w:pPr>
          </w:p>
          <w:p w14:paraId="6EA79CE2" w14:textId="77777777" w:rsidR="00D21DA2" w:rsidRPr="006022CE" w:rsidRDefault="00D21DA2" w:rsidP="000F22FF">
            <w:pPr>
              <w:pStyle w:val="Style11"/>
              <w:tabs>
                <w:tab w:val="left" w:leader="dot" w:pos="8424"/>
              </w:tabs>
              <w:spacing w:line="240" w:lineRule="auto"/>
              <w:rPr>
                <w:sz w:val="20"/>
                <w:szCs w:val="20"/>
              </w:rPr>
            </w:pPr>
          </w:p>
          <w:p w14:paraId="2F3A8D4D" w14:textId="77777777" w:rsidR="00D21DA2" w:rsidRPr="006022CE" w:rsidRDefault="00D21DA2" w:rsidP="0061135C">
            <w:pPr>
              <w:pStyle w:val="Style11"/>
              <w:tabs>
                <w:tab w:val="left" w:leader="dot" w:pos="8424"/>
              </w:tabs>
              <w:spacing w:line="240" w:lineRule="auto"/>
              <w:jc w:val="center"/>
              <w:rPr>
                <w:sz w:val="20"/>
                <w:szCs w:val="20"/>
              </w:rPr>
            </w:pPr>
            <w:r w:rsidRPr="006022CE">
              <w:rPr>
                <w:sz w:val="20"/>
                <w:szCs w:val="20"/>
              </w:rPr>
              <w:t>N/A</w:t>
            </w:r>
          </w:p>
          <w:p w14:paraId="744B9EE8" w14:textId="77777777" w:rsidR="00D21DA2" w:rsidRPr="006022CE" w:rsidRDefault="00D21DA2" w:rsidP="000F22FF">
            <w:pPr>
              <w:pStyle w:val="Style11"/>
              <w:tabs>
                <w:tab w:val="left" w:leader="dot" w:pos="8424"/>
              </w:tabs>
              <w:spacing w:line="240" w:lineRule="auto"/>
              <w:rPr>
                <w:sz w:val="20"/>
                <w:szCs w:val="20"/>
              </w:rPr>
            </w:pPr>
          </w:p>
          <w:p w14:paraId="141C259E" w14:textId="77777777" w:rsidR="00D21DA2" w:rsidRPr="006022CE" w:rsidRDefault="00D21DA2" w:rsidP="000F22FF">
            <w:pPr>
              <w:pStyle w:val="Style11"/>
              <w:tabs>
                <w:tab w:val="left" w:leader="dot" w:pos="8424"/>
              </w:tabs>
              <w:spacing w:line="240" w:lineRule="auto"/>
              <w:rPr>
                <w:sz w:val="20"/>
                <w:szCs w:val="20"/>
              </w:rPr>
            </w:pPr>
          </w:p>
          <w:p w14:paraId="16DBD147" w14:textId="77777777" w:rsidR="00D21DA2" w:rsidRPr="006022CE" w:rsidRDefault="00D21DA2" w:rsidP="000F22FF">
            <w:pPr>
              <w:pStyle w:val="Style11"/>
              <w:tabs>
                <w:tab w:val="left" w:leader="dot" w:pos="8424"/>
              </w:tabs>
              <w:spacing w:line="240" w:lineRule="auto"/>
              <w:rPr>
                <w:sz w:val="20"/>
                <w:szCs w:val="20"/>
              </w:rPr>
            </w:pPr>
          </w:p>
          <w:p w14:paraId="09F85116" w14:textId="77777777" w:rsidR="00D21DA2" w:rsidRPr="006022CE" w:rsidRDefault="00D21DA2" w:rsidP="000F22FF">
            <w:pPr>
              <w:pStyle w:val="Style11"/>
              <w:tabs>
                <w:tab w:val="left" w:leader="dot" w:pos="8424"/>
              </w:tabs>
              <w:spacing w:line="240" w:lineRule="auto"/>
              <w:rPr>
                <w:sz w:val="20"/>
                <w:szCs w:val="20"/>
              </w:rPr>
            </w:pPr>
          </w:p>
          <w:p w14:paraId="164B66A0" w14:textId="77777777" w:rsidR="00D21DA2" w:rsidRPr="006022CE" w:rsidRDefault="00D21DA2" w:rsidP="000F22FF">
            <w:pPr>
              <w:pStyle w:val="Style11"/>
              <w:tabs>
                <w:tab w:val="left" w:leader="dot" w:pos="8424"/>
              </w:tabs>
              <w:spacing w:line="240" w:lineRule="auto"/>
              <w:rPr>
                <w:sz w:val="20"/>
                <w:szCs w:val="20"/>
              </w:rPr>
            </w:pPr>
          </w:p>
          <w:p w14:paraId="65ACD35A" w14:textId="77777777" w:rsidR="00D21DA2" w:rsidRPr="006022CE" w:rsidRDefault="00D21DA2" w:rsidP="000F22FF">
            <w:pPr>
              <w:pStyle w:val="Style11"/>
              <w:tabs>
                <w:tab w:val="left" w:leader="dot" w:pos="8424"/>
              </w:tabs>
              <w:spacing w:line="240" w:lineRule="auto"/>
              <w:rPr>
                <w:sz w:val="20"/>
                <w:szCs w:val="20"/>
              </w:rPr>
            </w:pPr>
          </w:p>
          <w:p w14:paraId="32350B9F" w14:textId="77777777" w:rsidR="00D21DA2" w:rsidRPr="006022CE" w:rsidRDefault="00D21DA2" w:rsidP="000F22FF">
            <w:pPr>
              <w:pStyle w:val="Style11"/>
              <w:tabs>
                <w:tab w:val="left" w:leader="dot" w:pos="8424"/>
              </w:tabs>
              <w:spacing w:line="240" w:lineRule="auto"/>
              <w:rPr>
                <w:sz w:val="20"/>
                <w:szCs w:val="20"/>
              </w:rPr>
            </w:pPr>
          </w:p>
          <w:p w14:paraId="380BAA21" w14:textId="77777777" w:rsidR="00D21DA2" w:rsidRPr="006022CE" w:rsidRDefault="00D21DA2" w:rsidP="009338EE">
            <w:pPr>
              <w:spacing w:before="60" w:after="60"/>
              <w:jc w:val="center"/>
              <w:rPr>
                <w:sz w:val="20"/>
              </w:rPr>
            </w:pPr>
            <w:r w:rsidRPr="006022CE">
              <w:rPr>
                <w:sz w:val="20"/>
              </w:rPr>
              <w:lastRenderedPageBreak/>
              <w:t>Must meet requirement</w:t>
            </w:r>
          </w:p>
        </w:tc>
        <w:tc>
          <w:tcPr>
            <w:tcW w:w="1404" w:type="dxa"/>
            <w:tcBorders>
              <w:bottom w:val="single" w:sz="4" w:space="0" w:color="auto"/>
            </w:tcBorders>
            <w:vAlign w:val="center"/>
          </w:tcPr>
          <w:p w14:paraId="328A85E3" w14:textId="77777777" w:rsidR="00D21DA2" w:rsidRPr="006022CE" w:rsidRDefault="00D21DA2" w:rsidP="0061135C">
            <w:pPr>
              <w:pStyle w:val="Style11"/>
              <w:tabs>
                <w:tab w:val="left" w:leader="dot" w:pos="8424"/>
              </w:tabs>
              <w:spacing w:line="240" w:lineRule="auto"/>
              <w:jc w:val="center"/>
              <w:rPr>
                <w:sz w:val="20"/>
                <w:szCs w:val="20"/>
              </w:rPr>
            </w:pPr>
            <w:r w:rsidRPr="006022CE">
              <w:rPr>
                <w:sz w:val="20"/>
                <w:szCs w:val="20"/>
              </w:rPr>
              <w:lastRenderedPageBreak/>
              <w:t>N/A</w:t>
            </w:r>
          </w:p>
          <w:p w14:paraId="073F1D66" w14:textId="77777777" w:rsidR="00D21DA2" w:rsidRPr="006022CE" w:rsidRDefault="00D21DA2" w:rsidP="000F22FF">
            <w:pPr>
              <w:pStyle w:val="Style11"/>
              <w:tabs>
                <w:tab w:val="left" w:leader="dot" w:pos="8424"/>
              </w:tabs>
              <w:spacing w:line="240" w:lineRule="auto"/>
              <w:rPr>
                <w:sz w:val="20"/>
                <w:szCs w:val="20"/>
              </w:rPr>
            </w:pPr>
          </w:p>
          <w:p w14:paraId="1B5793EB" w14:textId="77777777" w:rsidR="00D21DA2" w:rsidRPr="006022CE" w:rsidRDefault="00D21DA2" w:rsidP="000F22FF">
            <w:pPr>
              <w:pStyle w:val="Style11"/>
              <w:tabs>
                <w:tab w:val="left" w:leader="dot" w:pos="8424"/>
              </w:tabs>
              <w:spacing w:line="240" w:lineRule="auto"/>
              <w:rPr>
                <w:sz w:val="20"/>
                <w:szCs w:val="20"/>
              </w:rPr>
            </w:pPr>
          </w:p>
          <w:p w14:paraId="09D26B40" w14:textId="77777777" w:rsidR="00D21DA2" w:rsidRPr="006022CE" w:rsidRDefault="00D21DA2" w:rsidP="000F22FF">
            <w:pPr>
              <w:pStyle w:val="Style11"/>
              <w:tabs>
                <w:tab w:val="left" w:leader="dot" w:pos="8424"/>
              </w:tabs>
              <w:spacing w:line="240" w:lineRule="auto"/>
              <w:rPr>
                <w:sz w:val="20"/>
                <w:szCs w:val="20"/>
              </w:rPr>
            </w:pPr>
          </w:p>
          <w:p w14:paraId="686937A9" w14:textId="77777777" w:rsidR="00D21DA2" w:rsidRPr="006022CE" w:rsidRDefault="00D21DA2" w:rsidP="000F22FF">
            <w:pPr>
              <w:pStyle w:val="Style11"/>
              <w:tabs>
                <w:tab w:val="left" w:leader="dot" w:pos="8424"/>
              </w:tabs>
              <w:spacing w:line="240" w:lineRule="auto"/>
              <w:rPr>
                <w:sz w:val="20"/>
                <w:szCs w:val="20"/>
              </w:rPr>
            </w:pPr>
          </w:p>
          <w:p w14:paraId="27893E30" w14:textId="77777777" w:rsidR="00D21DA2" w:rsidRPr="006022CE" w:rsidRDefault="00D21DA2" w:rsidP="000F22FF">
            <w:pPr>
              <w:pStyle w:val="Style11"/>
              <w:tabs>
                <w:tab w:val="left" w:leader="dot" w:pos="8424"/>
              </w:tabs>
              <w:spacing w:line="240" w:lineRule="auto"/>
              <w:rPr>
                <w:sz w:val="20"/>
                <w:szCs w:val="20"/>
              </w:rPr>
            </w:pPr>
          </w:p>
          <w:p w14:paraId="57239193" w14:textId="77777777" w:rsidR="00D21DA2" w:rsidRPr="006022CE" w:rsidRDefault="00D21DA2" w:rsidP="000F22FF">
            <w:pPr>
              <w:pStyle w:val="Style11"/>
              <w:tabs>
                <w:tab w:val="left" w:leader="dot" w:pos="8424"/>
              </w:tabs>
              <w:spacing w:line="240" w:lineRule="auto"/>
              <w:rPr>
                <w:sz w:val="20"/>
                <w:szCs w:val="20"/>
              </w:rPr>
            </w:pPr>
          </w:p>
          <w:p w14:paraId="0A94A1F3" w14:textId="77777777" w:rsidR="00D21DA2" w:rsidRPr="006022CE" w:rsidRDefault="00D21DA2" w:rsidP="000F22FF">
            <w:pPr>
              <w:pStyle w:val="Style11"/>
              <w:tabs>
                <w:tab w:val="left" w:leader="dot" w:pos="8424"/>
              </w:tabs>
              <w:spacing w:line="240" w:lineRule="auto"/>
              <w:rPr>
                <w:sz w:val="20"/>
                <w:szCs w:val="20"/>
              </w:rPr>
            </w:pPr>
          </w:p>
          <w:p w14:paraId="0315B030" w14:textId="77777777" w:rsidR="00D21DA2" w:rsidRPr="006022CE" w:rsidRDefault="00D21DA2" w:rsidP="000F22FF">
            <w:pPr>
              <w:pStyle w:val="Style11"/>
              <w:tabs>
                <w:tab w:val="left" w:leader="dot" w:pos="8424"/>
              </w:tabs>
              <w:spacing w:line="240" w:lineRule="auto"/>
              <w:rPr>
                <w:sz w:val="20"/>
                <w:szCs w:val="20"/>
              </w:rPr>
            </w:pPr>
          </w:p>
          <w:p w14:paraId="7214CACC" w14:textId="77777777" w:rsidR="00D21DA2" w:rsidRPr="006022CE" w:rsidRDefault="00D21DA2" w:rsidP="000F22FF">
            <w:pPr>
              <w:pStyle w:val="Style11"/>
              <w:tabs>
                <w:tab w:val="left" w:leader="dot" w:pos="8424"/>
              </w:tabs>
              <w:spacing w:line="240" w:lineRule="auto"/>
              <w:rPr>
                <w:sz w:val="20"/>
                <w:szCs w:val="20"/>
              </w:rPr>
            </w:pPr>
          </w:p>
          <w:p w14:paraId="22B4D825" w14:textId="77777777" w:rsidR="00D21DA2" w:rsidRPr="006022CE" w:rsidRDefault="00D21DA2" w:rsidP="000F22FF">
            <w:pPr>
              <w:pStyle w:val="Style11"/>
              <w:tabs>
                <w:tab w:val="left" w:leader="dot" w:pos="8424"/>
              </w:tabs>
              <w:spacing w:line="240" w:lineRule="auto"/>
              <w:rPr>
                <w:sz w:val="20"/>
                <w:szCs w:val="20"/>
              </w:rPr>
            </w:pPr>
          </w:p>
          <w:p w14:paraId="0ED4BA5E" w14:textId="77777777" w:rsidR="00D21DA2" w:rsidRPr="006022CE" w:rsidRDefault="00D21DA2" w:rsidP="000F22FF">
            <w:pPr>
              <w:pStyle w:val="Style11"/>
              <w:tabs>
                <w:tab w:val="left" w:leader="dot" w:pos="8424"/>
              </w:tabs>
              <w:spacing w:line="240" w:lineRule="auto"/>
              <w:rPr>
                <w:sz w:val="20"/>
                <w:szCs w:val="20"/>
              </w:rPr>
            </w:pPr>
          </w:p>
          <w:p w14:paraId="11FE6119" w14:textId="77777777" w:rsidR="00D21DA2" w:rsidRPr="006022CE" w:rsidRDefault="00D21DA2" w:rsidP="000F22FF">
            <w:pPr>
              <w:pStyle w:val="Style11"/>
              <w:tabs>
                <w:tab w:val="left" w:leader="dot" w:pos="8424"/>
              </w:tabs>
              <w:spacing w:line="240" w:lineRule="auto"/>
              <w:rPr>
                <w:sz w:val="20"/>
                <w:szCs w:val="20"/>
              </w:rPr>
            </w:pPr>
          </w:p>
          <w:p w14:paraId="66DFB15B" w14:textId="77777777" w:rsidR="00D21DA2" w:rsidRPr="006022CE" w:rsidRDefault="00D21DA2" w:rsidP="000F22FF">
            <w:pPr>
              <w:pStyle w:val="Style11"/>
              <w:tabs>
                <w:tab w:val="left" w:leader="dot" w:pos="8424"/>
              </w:tabs>
              <w:spacing w:line="240" w:lineRule="auto"/>
              <w:rPr>
                <w:sz w:val="20"/>
                <w:szCs w:val="20"/>
              </w:rPr>
            </w:pPr>
          </w:p>
          <w:p w14:paraId="2EA3CF85" w14:textId="77777777" w:rsidR="00D21DA2" w:rsidRPr="006022CE" w:rsidRDefault="00D21DA2" w:rsidP="000F22FF">
            <w:pPr>
              <w:rPr>
                <w:sz w:val="20"/>
              </w:rPr>
            </w:pPr>
          </w:p>
          <w:p w14:paraId="5D5CE487" w14:textId="77777777" w:rsidR="00D21DA2" w:rsidRPr="006022CE" w:rsidRDefault="00D21DA2" w:rsidP="000F22FF">
            <w:pPr>
              <w:rPr>
                <w:sz w:val="20"/>
              </w:rPr>
            </w:pPr>
          </w:p>
          <w:p w14:paraId="4FB7E642" w14:textId="77777777" w:rsidR="00D21DA2" w:rsidRPr="006022CE" w:rsidRDefault="00D21DA2" w:rsidP="000F22FF">
            <w:pPr>
              <w:rPr>
                <w:sz w:val="20"/>
              </w:rPr>
            </w:pPr>
          </w:p>
          <w:p w14:paraId="5D095C4C" w14:textId="77777777" w:rsidR="00D21DA2" w:rsidRPr="006022CE" w:rsidRDefault="00D21DA2" w:rsidP="000F22FF">
            <w:pPr>
              <w:rPr>
                <w:sz w:val="20"/>
              </w:rPr>
            </w:pPr>
          </w:p>
          <w:p w14:paraId="4B26C625" w14:textId="77777777" w:rsidR="00D21DA2" w:rsidRPr="006022CE" w:rsidRDefault="00D21DA2" w:rsidP="0061135C">
            <w:pPr>
              <w:jc w:val="center"/>
              <w:rPr>
                <w:sz w:val="20"/>
              </w:rPr>
            </w:pPr>
            <w:r w:rsidRPr="006022CE">
              <w:rPr>
                <w:sz w:val="20"/>
              </w:rPr>
              <w:t>N/A</w:t>
            </w:r>
          </w:p>
          <w:p w14:paraId="298C60EB" w14:textId="77777777" w:rsidR="00D21DA2" w:rsidRPr="006022CE" w:rsidRDefault="00D21DA2" w:rsidP="000F22FF">
            <w:pPr>
              <w:rPr>
                <w:sz w:val="20"/>
              </w:rPr>
            </w:pPr>
          </w:p>
          <w:p w14:paraId="096EEB4B" w14:textId="77777777" w:rsidR="00D21DA2" w:rsidRPr="006022CE" w:rsidRDefault="00D21DA2" w:rsidP="000F22FF">
            <w:pPr>
              <w:rPr>
                <w:sz w:val="20"/>
              </w:rPr>
            </w:pPr>
          </w:p>
          <w:p w14:paraId="7F456081" w14:textId="77777777" w:rsidR="00D21DA2" w:rsidRPr="006022CE" w:rsidRDefault="00D21DA2" w:rsidP="000F22FF">
            <w:pPr>
              <w:rPr>
                <w:sz w:val="20"/>
              </w:rPr>
            </w:pPr>
          </w:p>
          <w:p w14:paraId="239420E9" w14:textId="77777777" w:rsidR="00D21DA2" w:rsidRPr="006022CE" w:rsidRDefault="00D21DA2" w:rsidP="000F22FF">
            <w:pPr>
              <w:rPr>
                <w:sz w:val="20"/>
              </w:rPr>
            </w:pPr>
          </w:p>
          <w:p w14:paraId="04BF61CA" w14:textId="77777777" w:rsidR="00D21DA2" w:rsidRPr="006022CE" w:rsidRDefault="00D21DA2" w:rsidP="000F22FF">
            <w:pPr>
              <w:rPr>
                <w:sz w:val="20"/>
              </w:rPr>
            </w:pPr>
          </w:p>
          <w:p w14:paraId="3D173F60" w14:textId="77777777" w:rsidR="00D21DA2" w:rsidRPr="006022CE" w:rsidRDefault="00D21DA2" w:rsidP="000F22FF">
            <w:pPr>
              <w:rPr>
                <w:sz w:val="20"/>
              </w:rPr>
            </w:pPr>
          </w:p>
          <w:p w14:paraId="3FE71A2B" w14:textId="77777777" w:rsidR="00D21DA2" w:rsidRPr="006022CE" w:rsidRDefault="00D21DA2" w:rsidP="000F22FF">
            <w:pPr>
              <w:rPr>
                <w:sz w:val="20"/>
              </w:rPr>
            </w:pPr>
          </w:p>
          <w:p w14:paraId="1FE3CABA" w14:textId="77777777" w:rsidR="00D21DA2" w:rsidRPr="006022CE" w:rsidRDefault="00D21DA2" w:rsidP="00FE7CA3">
            <w:pPr>
              <w:spacing w:before="60" w:after="60"/>
              <w:jc w:val="center"/>
              <w:rPr>
                <w:sz w:val="20"/>
              </w:rPr>
            </w:pPr>
            <w:r w:rsidRPr="006022CE">
              <w:rPr>
                <w:sz w:val="20"/>
              </w:rPr>
              <w:lastRenderedPageBreak/>
              <w:t>N/A</w:t>
            </w:r>
          </w:p>
        </w:tc>
        <w:tc>
          <w:tcPr>
            <w:tcW w:w="1890" w:type="dxa"/>
            <w:tcBorders>
              <w:bottom w:val="single" w:sz="4" w:space="0" w:color="auto"/>
            </w:tcBorders>
            <w:vAlign w:val="center"/>
          </w:tcPr>
          <w:p w14:paraId="00E4F2A7" w14:textId="77777777" w:rsidR="00D21DA2" w:rsidRPr="006022CE" w:rsidRDefault="00D21DA2" w:rsidP="0061135C">
            <w:pPr>
              <w:pStyle w:val="Outline"/>
              <w:spacing w:before="60" w:after="60"/>
              <w:rPr>
                <w:kern w:val="0"/>
                <w:sz w:val="20"/>
              </w:rPr>
            </w:pPr>
            <w:r w:rsidRPr="006022CE">
              <w:rPr>
                <w:kern w:val="0"/>
                <w:sz w:val="20"/>
              </w:rPr>
              <w:lastRenderedPageBreak/>
              <w:t>Form FIN</w:t>
            </w:r>
            <w:r w:rsidR="0061135C" w:rsidRPr="006022CE">
              <w:rPr>
                <w:kern w:val="0"/>
                <w:sz w:val="20"/>
              </w:rPr>
              <w:t>-</w:t>
            </w:r>
            <w:r w:rsidRPr="006022CE">
              <w:rPr>
                <w:kern w:val="0"/>
                <w:sz w:val="20"/>
              </w:rPr>
              <w:t>3.1</w:t>
            </w:r>
            <w:r w:rsidR="00E534DE" w:rsidRPr="006022CE">
              <w:rPr>
                <w:kern w:val="0"/>
                <w:sz w:val="20"/>
              </w:rPr>
              <w:t xml:space="preserve"> and </w:t>
            </w:r>
            <w:r w:rsidR="00283D0C" w:rsidRPr="006022CE">
              <w:rPr>
                <w:kern w:val="0"/>
                <w:sz w:val="20"/>
              </w:rPr>
              <w:t>FIN</w:t>
            </w:r>
            <w:r w:rsidR="0061135C" w:rsidRPr="006022CE">
              <w:rPr>
                <w:kern w:val="0"/>
                <w:sz w:val="20"/>
              </w:rPr>
              <w:t>-</w:t>
            </w:r>
            <w:r w:rsidR="00283D0C" w:rsidRPr="006022CE">
              <w:rPr>
                <w:kern w:val="0"/>
                <w:sz w:val="20"/>
              </w:rPr>
              <w:t>3.3</w:t>
            </w:r>
            <w:r w:rsidRPr="006022CE">
              <w:rPr>
                <w:kern w:val="0"/>
                <w:sz w:val="20"/>
              </w:rPr>
              <w:t xml:space="preserve"> with attachments</w:t>
            </w:r>
          </w:p>
        </w:tc>
      </w:tr>
      <w:tr w:rsidR="004A7EAA" w:rsidRPr="006022CE" w14:paraId="6A5FA8DF" w14:textId="77777777" w:rsidTr="00997784">
        <w:tblPrEx>
          <w:tblCellMar>
            <w:top w:w="0" w:type="dxa"/>
            <w:bottom w:w="0" w:type="dxa"/>
          </w:tblCellMar>
        </w:tblPrEx>
        <w:trPr>
          <w:trHeight w:val="826"/>
        </w:trPr>
        <w:tc>
          <w:tcPr>
            <w:tcW w:w="2196" w:type="dxa"/>
            <w:tcBorders>
              <w:bottom w:val="single" w:sz="6" w:space="0" w:color="000000"/>
            </w:tcBorders>
          </w:tcPr>
          <w:p w14:paraId="59A992CB" w14:textId="77777777" w:rsidR="004A7EAA" w:rsidRPr="006022CE" w:rsidRDefault="00EA5E56" w:rsidP="006E3803">
            <w:pPr>
              <w:pStyle w:val="Titre2"/>
              <w:tabs>
                <w:tab w:val="clear" w:pos="619"/>
              </w:tabs>
              <w:spacing w:before="60" w:after="60"/>
              <w:jc w:val="left"/>
              <w:rPr>
                <w:rFonts w:ascii="Times New Roman" w:hAnsi="Times New Roman"/>
                <w:sz w:val="20"/>
              </w:rPr>
            </w:pPr>
            <w:bookmarkStart w:id="539" w:name="_Toc386016421"/>
            <w:r w:rsidRPr="006022CE">
              <w:rPr>
                <w:rFonts w:ascii="Times New Roman" w:hAnsi="Times New Roman"/>
                <w:sz w:val="20"/>
              </w:rPr>
              <w:t>2.3.2</w:t>
            </w:r>
            <w:r w:rsidR="006022CE">
              <w:rPr>
                <w:rFonts w:ascii="Times New Roman" w:hAnsi="Times New Roman"/>
                <w:sz w:val="20"/>
              </w:rPr>
              <w:t xml:space="preserve"> </w:t>
            </w:r>
            <w:r w:rsidR="004A7EAA" w:rsidRPr="006022CE">
              <w:rPr>
                <w:rFonts w:ascii="Times New Roman" w:hAnsi="Times New Roman"/>
                <w:sz w:val="20"/>
              </w:rPr>
              <w:t>Average Annual Turnover</w:t>
            </w:r>
            <w:bookmarkEnd w:id="539"/>
          </w:p>
          <w:p w14:paraId="597169CF" w14:textId="77777777" w:rsidR="004A7EAA" w:rsidRPr="006022CE" w:rsidRDefault="00D21DA2" w:rsidP="00D21DA2">
            <w:pPr>
              <w:pStyle w:val="Retraitcorpsdetexte"/>
              <w:spacing w:before="60" w:after="60"/>
              <w:ind w:left="0"/>
              <w:rPr>
                <w:sz w:val="20"/>
              </w:rPr>
            </w:pPr>
            <w:r w:rsidRPr="006022CE">
              <w:rPr>
                <w:i/>
                <w:sz w:val="20"/>
                <w:lang w:val="en-GB"/>
              </w:rPr>
              <w:t>[As an indication, the specified amount should range between 1.5 and 2 times the estimated annual invoiced amount under the current Contract] </w:t>
            </w:r>
          </w:p>
        </w:tc>
        <w:tc>
          <w:tcPr>
            <w:tcW w:w="2790" w:type="dxa"/>
            <w:tcBorders>
              <w:bottom w:val="single" w:sz="6" w:space="0" w:color="000000"/>
            </w:tcBorders>
          </w:tcPr>
          <w:p w14:paraId="6EF511E6" w14:textId="77777777" w:rsidR="00D21DA2" w:rsidRPr="006022CE" w:rsidRDefault="00D21DA2" w:rsidP="00D21DA2">
            <w:pPr>
              <w:pStyle w:val="Style11"/>
              <w:tabs>
                <w:tab w:val="left" w:leader="dot" w:pos="8424"/>
              </w:tabs>
              <w:spacing w:line="240" w:lineRule="auto"/>
              <w:rPr>
                <w:sz w:val="20"/>
                <w:szCs w:val="20"/>
              </w:rPr>
            </w:pPr>
            <w:r w:rsidRPr="006022CE">
              <w:rPr>
                <w:sz w:val="20"/>
                <w:szCs w:val="20"/>
              </w:rPr>
              <w:t xml:space="preserve">Minimum average annual construction turnover of US$ </w:t>
            </w:r>
            <w:r w:rsidRPr="006022CE">
              <w:rPr>
                <w:i/>
                <w:sz w:val="20"/>
                <w:szCs w:val="20"/>
              </w:rPr>
              <w:t>______________</w:t>
            </w:r>
            <w:r w:rsidRPr="006022CE">
              <w:rPr>
                <w:sz w:val="20"/>
                <w:szCs w:val="20"/>
              </w:rPr>
              <w:t xml:space="preserve">, calculated as total certified payments received for contracts in progress and/or completed within the last </w:t>
            </w:r>
            <w:r w:rsidRPr="006022CE">
              <w:rPr>
                <w:i/>
                <w:sz w:val="20"/>
                <w:szCs w:val="20"/>
              </w:rPr>
              <w:t xml:space="preserve">[insert number of years, 3 minimum but generally 5]  </w:t>
            </w:r>
            <w:r w:rsidRPr="006022CE">
              <w:rPr>
                <w:sz w:val="20"/>
                <w:szCs w:val="20"/>
              </w:rPr>
              <w:t xml:space="preserve">years, divided by </w:t>
            </w:r>
            <w:r w:rsidRPr="006022CE">
              <w:rPr>
                <w:i/>
                <w:sz w:val="20"/>
                <w:szCs w:val="20"/>
              </w:rPr>
              <w:t xml:space="preserve">[insert number of years] </w:t>
            </w:r>
            <w:r w:rsidRPr="006022CE">
              <w:rPr>
                <w:sz w:val="20"/>
                <w:szCs w:val="20"/>
              </w:rPr>
              <w:t>years</w:t>
            </w:r>
          </w:p>
          <w:p w14:paraId="4ABC8D61" w14:textId="77777777" w:rsidR="004A7EAA" w:rsidRPr="006022CE" w:rsidRDefault="004A7EAA" w:rsidP="00A65AD4">
            <w:pPr>
              <w:pStyle w:val="Titre3"/>
              <w:tabs>
                <w:tab w:val="clear" w:pos="864"/>
              </w:tabs>
              <w:spacing w:before="60" w:after="60"/>
              <w:ind w:left="0" w:firstLine="0"/>
              <w:jc w:val="left"/>
              <w:rPr>
                <w:sz w:val="20"/>
              </w:rPr>
            </w:pPr>
          </w:p>
        </w:tc>
        <w:tc>
          <w:tcPr>
            <w:tcW w:w="1494" w:type="dxa"/>
            <w:tcBorders>
              <w:top w:val="nil"/>
              <w:bottom w:val="single" w:sz="6" w:space="0" w:color="000000"/>
            </w:tcBorders>
          </w:tcPr>
          <w:p w14:paraId="3E88A093" w14:textId="77777777" w:rsidR="004A7EAA" w:rsidRPr="006022CE" w:rsidRDefault="004A7EAA" w:rsidP="00997784">
            <w:pPr>
              <w:spacing w:before="60" w:after="60"/>
              <w:jc w:val="left"/>
              <w:rPr>
                <w:sz w:val="20"/>
              </w:rPr>
            </w:pPr>
            <w:r w:rsidRPr="006022CE">
              <w:rPr>
                <w:sz w:val="20"/>
              </w:rPr>
              <w:t>Must meet requirement</w:t>
            </w:r>
          </w:p>
        </w:tc>
        <w:tc>
          <w:tcPr>
            <w:tcW w:w="1440" w:type="dxa"/>
            <w:tcBorders>
              <w:top w:val="nil"/>
              <w:bottom w:val="single" w:sz="6" w:space="0" w:color="000000"/>
            </w:tcBorders>
          </w:tcPr>
          <w:p w14:paraId="1A84F52E" w14:textId="77777777" w:rsidR="004A7EAA" w:rsidRPr="006022CE" w:rsidRDefault="004A7EAA" w:rsidP="00997784">
            <w:pPr>
              <w:spacing w:before="60" w:after="60"/>
              <w:jc w:val="left"/>
              <w:rPr>
                <w:sz w:val="20"/>
              </w:rPr>
            </w:pPr>
            <w:r w:rsidRPr="006022CE">
              <w:rPr>
                <w:sz w:val="20"/>
              </w:rPr>
              <w:t>Must meet requirement</w:t>
            </w:r>
          </w:p>
        </w:tc>
        <w:tc>
          <w:tcPr>
            <w:tcW w:w="1476" w:type="dxa"/>
            <w:tcBorders>
              <w:top w:val="nil"/>
              <w:bottom w:val="single" w:sz="6" w:space="0" w:color="000000"/>
            </w:tcBorders>
          </w:tcPr>
          <w:p w14:paraId="79BEAE03" w14:textId="77777777" w:rsidR="004A7EAA" w:rsidRPr="006022CE" w:rsidRDefault="004A7EAA" w:rsidP="00997784">
            <w:pPr>
              <w:spacing w:before="60" w:after="60"/>
              <w:jc w:val="left"/>
              <w:rPr>
                <w:sz w:val="20"/>
              </w:rPr>
            </w:pPr>
            <w:r w:rsidRPr="006022CE">
              <w:rPr>
                <w:sz w:val="20"/>
              </w:rPr>
              <w:t xml:space="preserve">Must meet </w:t>
            </w:r>
          </w:p>
          <w:p w14:paraId="2326B429" w14:textId="77777777" w:rsidR="004A7EAA" w:rsidRPr="006022CE" w:rsidRDefault="004A7EAA" w:rsidP="00997784">
            <w:pPr>
              <w:spacing w:before="60" w:after="60"/>
              <w:jc w:val="left"/>
              <w:rPr>
                <w:sz w:val="20"/>
              </w:rPr>
            </w:pPr>
            <w:r w:rsidRPr="006022CE">
              <w:rPr>
                <w:sz w:val="20"/>
              </w:rPr>
              <w:t>_________ percent (_____%) of the requirement</w:t>
            </w:r>
          </w:p>
          <w:p w14:paraId="1EDA412B" w14:textId="77777777" w:rsidR="004A7EAA" w:rsidRPr="006022CE" w:rsidRDefault="004A7EAA" w:rsidP="00997784">
            <w:pPr>
              <w:spacing w:before="60" w:after="60"/>
              <w:jc w:val="left"/>
              <w:rPr>
                <w:sz w:val="20"/>
              </w:rPr>
            </w:pPr>
          </w:p>
        </w:tc>
        <w:tc>
          <w:tcPr>
            <w:tcW w:w="1404" w:type="dxa"/>
            <w:tcBorders>
              <w:top w:val="nil"/>
              <w:bottom w:val="single" w:sz="6" w:space="0" w:color="000000"/>
            </w:tcBorders>
          </w:tcPr>
          <w:p w14:paraId="3602D1E8" w14:textId="77777777" w:rsidR="004A7EAA" w:rsidRPr="006022CE" w:rsidRDefault="004A7EAA" w:rsidP="00997784">
            <w:pPr>
              <w:spacing w:before="60" w:after="60"/>
              <w:jc w:val="left"/>
              <w:rPr>
                <w:sz w:val="20"/>
              </w:rPr>
            </w:pPr>
            <w:r w:rsidRPr="006022CE">
              <w:rPr>
                <w:sz w:val="20"/>
              </w:rPr>
              <w:t xml:space="preserve">Must meet </w:t>
            </w:r>
          </w:p>
          <w:p w14:paraId="253B8F78" w14:textId="77777777" w:rsidR="004A7EAA" w:rsidRPr="006022CE" w:rsidRDefault="004A7EAA" w:rsidP="00997784">
            <w:pPr>
              <w:spacing w:before="60" w:after="60"/>
              <w:jc w:val="left"/>
              <w:rPr>
                <w:sz w:val="20"/>
              </w:rPr>
            </w:pPr>
            <w:r w:rsidRPr="006022CE">
              <w:rPr>
                <w:sz w:val="20"/>
              </w:rPr>
              <w:t>_________ percent (_____%) of the requirement</w:t>
            </w:r>
          </w:p>
        </w:tc>
        <w:tc>
          <w:tcPr>
            <w:tcW w:w="1890" w:type="dxa"/>
            <w:tcBorders>
              <w:bottom w:val="single" w:sz="6" w:space="0" w:color="000000"/>
            </w:tcBorders>
          </w:tcPr>
          <w:p w14:paraId="78FBAE6E" w14:textId="77777777" w:rsidR="004A7EAA" w:rsidRPr="006022CE" w:rsidRDefault="004A7EAA" w:rsidP="00997784">
            <w:pPr>
              <w:spacing w:before="60" w:after="60"/>
              <w:jc w:val="left"/>
              <w:rPr>
                <w:sz w:val="20"/>
              </w:rPr>
            </w:pPr>
            <w:r w:rsidRPr="006022CE">
              <w:rPr>
                <w:sz w:val="20"/>
              </w:rPr>
              <w:t>Form FIN–3.2</w:t>
            </w:r>
          </w:p>
        </w:tc>
      </w:tr>
    </w:tbl>
    <w:p w14:paraId="72DE570A" w14:textId="77777777" w:rsidR="004A7EAA" w:rsidRPr="0049218D" w:rsidRDefault="004A7EAA" w:rsidP="004A7EAA">
      <w:bookmarkStart w:id="540" w:name="_Toc496006433"/>
      <w:bookmarkStart w:id="541" w:name="_Toc496006834"/>
      <w:bookmarkStart w:id="542" w:name="_Toc496113485"/>
      <w:bookmarkStart w:id="543" w:name="_Toc496359156"/>
      <w:bookmarkStart w:id="544" w:name="_Toc496968137"/>
      <w:r w:rsidRPr="0049218D">
        <w:br w:type="page"/>
      </w:r>
    </w:p>
    <w:tbl>
      <w:tblPr>
        <w:tblW w:w="1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970"/>
        <w:gridCol w:w="1440"/>
        <w:gridCol w:w="1620"/>
        <w:gridCol w:w="1440"/>
        <w:gridCol w:w="1530"/>
        <w:gridCol w:w="1836"/>
      </w:tblGrid>
      <w:tr w:rsidR="004A7EAA" w:rsidRPr="006022CE" w14:paraId="10CD672E" w14:textId="77777777">
        <w:tblPrEx>
          <w:tblCellMar>
            <w:top w:w="0" w:type="dxa"/>
            <w:bottom w:w="0" w:type="dxa"/>
          </w:tblCellMar>
        </w:tblPrEx>
        <w:trPr>
          <w:cantSplit/>
          <w:tblHeader/>
        </w:trPr>
        <w:tc>
          <w:tcPr>
            <w:tcW w:w="1998" w:type="dxa"/>
          </w:tcPr>
          <w:bookmarkEnd w:id="540"/>
          <w:bookmarkEnd w:id="541"/>
          <w:bookmarkEnd w:id="542"/>
          <w:bookmarkEnd w:id="543"/>
          <w:bookmarkEnd w:id="544"/>
          <w:p w14:paraId="56BE0747" w14:textId="77777777" w:rsidR="004A7EAA" w:rsidRPr="006022CE" w:rsidRDefault="004A7EAA" w:rsidP="004A7EAA">
            <w:pPr>
              <w:spacing w:before="120" w:after="120"/>
              <w:jc w:val="center"/>
              <w:rPr>
                <w:b/>
                <w:sz w:val="20"/>
              </w:rPr>
            </w:pPr>
            <w:r w:rsidRPr="006022CE">
              <w:rPr>
                <w:b/>
                <w:sz w:val="20"/>
              </w:rPr>
              <w:t>Factor</w:t>
            </w:r>
          </w:p>
        </w:tc>
        <w:tc>
          <w:tcPr>
            <w:tcW w:w="10836" w:type="dxa"/>
            <w:gridSpan w:val="6"/>
          </w:tcPr>
          <w:p w14:paraId="532A1751" w14:textId="77777777" w:rsidR="004A7EAA" w:rsidRPr="006022CE" w:rsidRDefault="00FD2B8C" w:rsidP="00A40F0C">
            <w:pPr>
              <w:pStyle w:val="Titre1"/>
              <w:rPr>
                <w:sz w:val="20"/>
              </w:rPr>
            </w:pPr>
            <w:bookmarkStart w:id="545" w:name="_Toc498339863"/>
            <w:bookmarkStart w:id="546" w:name="_Toc498848210"/>
            <w:bookmarkStart w:id="547" w:name="_Toc499021788"/>
            <w:bookmarkStart w:id="548" w:name="_Toc499023471"/>
            <w:bookmarkStart w:id="549" w:name="_Toc501529953"/>
            <w:bookmarkStart w:id="550" w:name="_Toc503874231"/>
            <w:bookmarkStart w:id="551" w:name="_Toc23215167"/>
            <w:bookmarkStart w:id="552" w:name="_Toc386016422"/>
            <w:r w:rsidRPr="006022CE">
              <w:rPr>
                <w:sz w:val="20"/>
              </w:rPr>
              <w:t xml:space="preserve">2.4 </w:t>
            </w:r>
            <w:r w:rsidR="004A7EAA" w:rsidRPr="006022CE">
              <w:rPr>
                <w:sz w:val="20"/>
              </w:rPr>
              <w:t>Experience</w:t>
            </w:r>
            <w:bookmarkEnd w:id="545"/>
            <w:bookmarkEnd w:id="546"/>
            <w:bookmarkEnd w:id="547"/>
            <w:bookmarkEnd w:id="548"/>
            <w:bookmarkEnd w:id="549"/>
            <w:bookmarkEnd w:id="550"/>
            <w:bookmarkEnd w:id="551"/>
            <w:bookmarkEnd w:id="552"/>
          </w:p>
        </w:tc>
      </w:tr>
      <w:tr w:rsidR="004A7EAA" w:rsidRPr="006022CE" w14:paraId="280424A5" w14:textId="77777777">
        <w:tblPrEx>
          <w:tblCellMar>
            <w:top w:w="0" w:type="dxa"/>
            <w:bottom w:w="0" w:type="dxa"/>
          </w:tblCellMar>
        </w:tblPrEx>
        <w:trPr>
          <w:cantSplit/>
          <w:trHeight w:val="400"/>
          <w:tblHeader/>
        </w:trPr>
        <w:tc>
          <w:tcPr>
            <w:tcW w:w="1998" w:type="dxa"/>
            <w:vMerge w:val="restart"/>
            <w:vAlign w:val="center"/>
          </w:tcPr>
          <w:p w14:paraId="32FC00A4" w14:textId="77777777" w:rsidR="004A7EAA" w:rsidRPr="006022CE" w:rsidRDefault="004A7EAA" w:rsidP="004A7EAA">
            <w:pPr>
              <w:spacing w:before="120" w:after="120"/>
              <w:ind w:left="360" w:hanging="360"/>
              <w:jc w:val="center"/>
              <w:rPr>
                <w:b/>
                <w:sz w:val="20"/>
              </w:rPr>
            </w:pPr>
            <w:r w:rsidRPr="006022CE">
              <w:rPr>
                <w:b/>
                <w:sz w:val="20"/>
              </w:rPr>
              <w:t>Sub-Factor</w:t>
            </w:r>
          </w:p>
        </w:tc>
        <w:tc>
          <w:tcPr>
            <w:tcW w:w="9000" w:type="dxa"/>
            <w:gridSpan w:val="5"/>
          </w:tcPr>
          <w:p w14:paraId="08B15E83" w14:textId="77777777" w:rsidR="004A7EAA" w:rsidRPr="006022CE" w:rsidRDefault="004A7EAA" w:rsidP="00166F11">
            <w:pPr>
              <w:pStyle w:val="titulo"/>
              <w:rPr>
                <w:rFonts w:ascii="Times New Roman" w:hAnsi="Times New Roman"/>
                <w:sz w:val="20"/>
                <w:szCs w:val="20"/>
              </w:rPr>
            </w:pPr>
            <w:bookmarkStart w:id="553" w:name="_Toc386016423"/>
            <w:r w:rsidRPr="006022CE">
              <w:rPr>
                <w:rFonts w:ascii="Times New Roman" w:hAnsi="Times New Roman"/>
                <w:sz w:val="20"/>
                <w:szCs w:val="20"/>
              </w:rPr>
              <w:t>Criteria</w:t>
            </w:r>
            <w:bookmarkEnd w:id="553"/>
          </w:p>
        </w:tc>
        <w:tc>
          <w:tcPr>
            <w:tcW w:w="1836" w:type="dxa"/>
            <w:vMerge w:val="restart"/>
            <w:vAlign w:val="center"/>
          </w:tcPr>
          <w:p w14:paraId="17836D48" w14:textId="77777777" w:rsidR="004A7EAA" w:rsidRPr="006022CE" w:rsidRDefault="004A7EAA" w:rsidP="00166F11">
            <w:pPr>
              <w:pStyle w:val="titulo"/>
              <w:rPr>
                <w:rFonts w:ascii="Times New Roman" w:hAnsi="Times New Roman"/>
                <w:sz w:val="20"/>
                <w:szCs w:val="20"/>
              </w:rPr>
            </w:pPr>
            <w:bookmarkStart w:id="554" w:name="_Toc386016424"/>
            <w:r w:rsidRPr="006022CE">
              <w:rPr>
                <w:rFonts w:ascii="Times New Roman" w:hAnsi="Times New Roman"/>
                <w:sz w:val="20"/>
                <w:szCs w:val="20"/>
              </w:rPr>
              <w:t>Documentation Required</w:t>
            </w:r>
            <w:bookmarkEnd w:id="554"/>
          </w:p>
        </w:tc>
      </w:tr>
      <w:tr w:rsidR="004A7EAA" w:rsidRPr="006022CE" w14:paraId="5092C0A3" w14:textId="77777777">
        <w:tblPrEx>
          <w:tblCellMar>
            <w:top w:w="0" w:type="dxa"/>
            <w:bottom w:w="0" w:type="dxa"/>
          </w:tblCellMar>
        </w:tblPrEx>
        <w:trPr>
          <w:cantSplit/>
          <w:trHeight w:val="400"/>
          <w:tblHeader/>
        </w:trPr>
        <w:tc>
          <w:tcPr>
            <w:tcW w:w="1998" w:type="dxa"/>
            <w:vMerge/>
          </w:tcPr>
          <w:p w14:paraId="41FE9E57" w14:textId="77777777" w:rsidR="004A7EAA" w:rsidRPr="006022CE" w:rsidRDefault="004A7EAA" w:rsidP="004A7EAA">
            <w:pPr>
              <w:ind w:left="360" w:hanging="360"/>
              <w:jc w:val="center"/>
              <w:rPr>
                <w:b/>
                <w:sz w:val="20"/>
              </w:rPr>
            </w:pPr>
          </w:p>
        </w:tc>
        <w:tc>
          <w:tcPr>
            <w:tcW w:w="2970" w:type="dxa"/>
            <w:vMerge w:val="restart"/>
            <w:vAlign w:val="center"/>
          </w:tcPr>
          <w:p w14:paraId="600D459F" w14:textId="77777777" w:rsidR="004A7EAA" w:rsidRPr="006022CE" w:rsidRDefault="004A7EAA" w:rsidP="00A65AD4">
            <w:pPr>
              <w:ind w:left="360" w:hanging="360"/>
              <w:jc w:val="center"/>
              <w:rPr>
                <w:b/>
                <w:sz w:val="20"/>
              </w:rPr>
            </w:pPr>
            <w:r w:rsidRPr="006022CE">
              <w:rPr>
                <w:b/>
                <w:sz w:val="20"/>
              </w:rPr>
              <w:t>Requirement</w:t>
            </w:r>
          </w:p>
        </w:tc>
        <w:tc>
          <w:tcPr>
            <w:tcW w:w="6030" w:type="dxa"/>
            <w:gridSpan w:val="4"/>
          </w:tcPr>
          <w:p w14:paraId="7834D2AE" w14:textId="77777777" w:rsidR="004A7EAA" w:rsidRPr="006022CE" w:rsidRDefault="002D0F6E" w:rsidP="00166F11">
            <w:pPr>
              <w:pStyle w:val="titulo"/>
              <w:rPr>
                <w:rFonts w:ascii="Times New Roman" w:hAnsi="Times New Roman"/>
                <w:sz w:val="20"/>
                <w:szCs w:val="20"/>
              </w:rPr>
            </w:pPr>
            <w:bookmarkStart w:id="555" w:name="_Toc386016425"/>
            <w:r w:rsidRPr="006022CE">
              <w:rPr>
                <w:rFonts w:ascii="Times New Roman" w:hAnsi="Times New Roman"/>
                <w:sz w:val="20"/>
                <w:szCs w:val="20"/>
              </w:rPr>
              <w:t>Bidder</w:t>
            </w:r>
            <w:bookmarkEnd w:id="555"/>
          </w:p>
        </w:tc>
        <w:tc>
          <w:tcPr>
            <w:tcW w:w="1836" w:type="dxa"/>
            <w:vMerge/>
          </w:tcPr>
          <w:p w14:paraId="1D8348F6" w14:textId="77777777" w:rsidR="004A7EAA" w:rsidRPr="006022CE" w:rsidRDefault="004A7EAA" w:rsidP="004A7EAA">
            <w:pPr>
              <w:spacing w:before="40"/>
              <w:jc w:val="center"/>
              <w:rPr>
                <w:b/>
                <w:sz w:val="20"/>
              </w:rPr>
            </w:pPr>
          </w:p>
        </w:tc>
      </w:tr>
      <w:tr w:rsidR="004A7EAA" w:rsidRPr="006022CE" w14:paraId="68FCA567" w14:textId="77777777">
        <w:tblPrEx>
          <w:tblCellMar>
            <w:top w:w="0" w:type="dxa"/>
            <w:bottom w:w="0" w:type="dxa"/>
          </w:tblCellMar>
        </w:tblPrEx>
        <w:trPr>
          <w:cantSplit/>
          <w:tblHeader/>
        </w:trPr>
        <w:tc>
          <w:tcPr>
            <w:tcW w:w="1998" w:type="dxa"/>
            <w:vMerge/>
          </w:tcPr>
          <w:p w14:paraId="28F4FAB1" w14:textId="77777777" w:rsidR="004A7EAA" w:rsidRPr="006022CE" w:rsidRDefault="004A7EAA" w:rsidP="004A7EAA">
            <w:pPr>
              <w:ind w:left="360" w:hanging="360"/>
              <w:jc w:val="center"/>
              <w:rPr>
                <w:b/>
                <w:sz w:val="20"/>
              </w:rPr>
            </w:pPr>
          </w:p>
        </w:tc>
        <w:tc>
          <w:tcPr>
            <w:tcW w:w="2970" w:type="dxa"/>
            <w:vMerge/>
          </w:tcPr>
          <w:p w14:paraId="59422B18" w14:textId="77777777" w:rsidR="004A7EAA" w:rsidRPr="006022CE" w:rsidRDefault="004A7EAA" w:rsidP="004A7EAA">
            <w:pPr>
              <w:ind w:left="360" w:hanging="360"/>
              <w:jc w:val="center"/>
              <w:rPr>
                <w:b/>
                <w:sz w:val="20"/>
              </w:rPr>
            </w:pPr>
          </w:p>
        </w:tc>
        <w:tc>
          <w:tcPr>
            <w:tcW w:w="1440" w:type="dxa"/>
            <w:vMerge w:val="restart"/>
            <w:vAlign w:val="center"/>
          </w:tcPr>
          <w:p w14:paraId="5A7C2CE8" w14:textId="77777777" w:rsidR="004A7EAA" w:rsidRPr="006022CE" w:rsidRDefault="004A7EAA" w:rsidP="00166F11">
            <w:pPr>
              <w:pStyle w:val="titulo"/>
              <w:rPr>
                <w:rFonts w:ascii="Times New Roman" w:hAnsi="Times New Roman"/>
                <w:sz w:val="20"/>
                <w:szCs w:val="20"/>
              </w:rPr>
            </w:pPr>
            <w:bookmarkStart w:id="556" w:name="_Toc386016426"/>
            <w:r w:rsidRPr="006022CE">
              <w:rPr>
                <w:rFonts w:ascii="Times New Roman" w:hAnsi="Times New Roman"/>
                <w:sz w:val="20"/>
                <w:szCs w:val="20"/>
              </w:rPr>
              <w:t>Single Entity</w:t>
            </w:r>
            <w:bookmarkEnd w:id="556"/>
          </w:p>
        </w:tc>
        <w:tc>
          <w:tcPr>
            <w:tcW w:w="4590" w:type="dxa"/>
            <w:gridSpan w:val="3"/>
          </w:tcPr>
          <w:p w14:paraId="68D39D6A" w14:textId="77777777" w:rsidR="004A7EAA" w:rsidRPr="006022CE" w:rsidRDefault="004A7EAA" w:rsidP="004A7EAA">
            <w:pPr>
              <w:spacing w:before="40"/>
              <w:jc w:val="center"/>
              <w:rPr>
                <w:b/>
                <w:sz w:val="20"/>
              </w:rPr>
            </w:pPr>
            <w:r w:rsidRPr="006022CE">
              <w:rPr>
                <w:b/>
                <w:sz w:val="20"/>
              </w:rPr>
              <w:t>Joint Venture</w:t>
            </w:r>
            <w:r w:rsidR="00560EEC" w:rsidRPr="006022CE">
              <w:rPr>
                <w:b/>
                <w:sz w:val="20"/>
              </w:rPr>
              <w:t xml:space="preserve">, </w:t>
            </w:r>
            <w:r w:rsidR="00FF7B61" w:rsidRPr="006022CE">
              <w:rPr>
                <w:b/>
                <w:sz w:val="20"/>
              </w:rPr>
              <w:t>Consortium</w:t>
            </w:r>
            <w:r w:rsidRPr="006022CE">
              <w:rPr>
                <w:b/>
                <w:sz w:val="20"/>
              </w:rPr>
              <w:t xml:space="preserve"> or  Association </w:t>
            </w:r>
          </w:p>
        </w:tc>
        <w:tc>
          <w:tcPr>
            <w:tcW w:w="1836" w:type="dxa"/>
            <w:vMerge/>
          </w:tcPr>
          <w:p w14:paraId="194AE33F" w14:textId="77777777" w:rsidR="004A7EAA" w:rsidRPr="006022CE" w:rsidRDefault="004A7EAA" w:rsidP="004A7EAA">
            <w:pPr>
              <w:spacing w:before="40"/>
              <w:jc w:val="center"/>
              <w:rPr>
                <w:b/>
                <w:sz w:val="20"/>
              </w:rPr>
            </w:pPr>
          </w:p>
        </w:tc>
      </w:tr>
      <w:tr w:rsidR="00575780" w:rsidRPr="006022CE" w14:paraId="1EF43AF9" w14:textId="77777777">
        <w:tblPrEx>
          <w:tblCellMar>
            <w:top w:w="0" w:type="dxa"/>
            <w:bottom w:w="0" w:type="dxa"/>
          </w:tblCellMar>
        </w:tblPrEx>
        <w:trPr>
          <w:cantSplit/>
          <w:tblHeader/>
        </w:trPr>
        <w:tc>
          <w:tcPr>
            <w:tcW w:w="1998" w:type="dxa"/>
            <w:vMerge/>
          </w:tcPr>
          <w:p w14:paraId="3F623F21" w14:textId="77777777" w:rsidR="004A7EAA" w:rsidRPr="006022CE" w:rsidRDefault="004A7EAA" w:rsidP="004A7EAA">
            <w:pPr>
              <w:ind w:left="360" w:hanging="360"/>
              <w:rPr>
                <w:b/>
                <w:sz w:val="20"/>
              </w:rPr>
            </w:pPr>
          </w:p>
        </w:tc>
        <w:tc>
          <w:tcPr>
            <w:tcW w:w="2970" w:type="dxa"/>
            <w:vMerge/>
          </w:tcPr>
          <w:p w14:paraId="371C9F3E" w14:textId="77777777" w:rsidR="004A7EAA" w:rsidRPr="006022CE" w:rsidRDefault="004A7EAA" w:rsidP="004A7EAA">
            <w:pPr>
              <w:ind w:left="360" w:hanging="360"/>
              <w:rPr>
                <w:b/>
                <w:sz w:val="20"/>
              </w:rPr>
            </w:pPr>
          </w:p>
        </w:tc>
        <w:tc>
          <w:tcPr>
            <w:tcW w:w="1440" w:type="dxa"/>
            <w:vMerge/>
          </w:tcPr>
          <w:p w14:paraId="6015E796" w14:textId="77777777" w:rsidR="004A7EAA" w:rsidRPr="006022CE" w:rsidRDefault="004A7EAA" w:rsidP="004A7EAA">
            <w:pPr>
              <w:spacing w:before="40"/>
              <w:jc w:val="center"/>
              <w:rPr>
                <w:b/>
                <w:sz w:val="20"/>
              </w:rPr>
            </w:pPr>
          </w:p>
        </w:tc>
        <w:tc>
          <w:tcPr>
            <w:tcW w:w="1620" w:type="dxa"/>
          </w:tcPr>
          <w:p w14:paraId="43624C12" w14:textId="77777777" w:rsidR="004A7EAA" w:rsidRPr="006022CE" w:rsidRDefault="004A7EAA" w:rsidP="004A7EAA">
            <w:pPr>
              <w:spacing w:before="40"/>
              <w:jc w:val="center"/>
              <w:rPr>
                <w:b/>
                <w:sz w:val="20"/>
              </w:rPr>
            </w:pPr>
            <w:r w:rsidRPr="006022CE">
              <w:rPr>
                <w:b/>
                <w:sz w:val="20"/>
              </w:rPr>
              <w:t>All partners combined</w:t>
            </w:r>
          </w:p>
        </w:tc>
        <w:tc>
          <w:tcPr>
            <w:tcW w:w="1440" w:type="dxa"/>
          </w:tcPr>
          <w:p w14:paraId="2D0D1B91" w14:textId="77777777" w:rsidR="004A7EAA" w:rsidRPr="006022CE" w:rsidRDefault="004A7EAA" w:rsidP="004A7EAA">
            <w:pPr>
              <w:spacing w:before="40"/>
              <w:jc w:val="center"/>
              <w:rPr>
                <w:b/>
                <w:sz w:val="20"/>
              </w:rPr>
            </w:pPr>
            <w:r w:rsidRPr="006022CE">
              <w:rPr>
                <w:b/>
                <w:sz w:val="20"/>
              </w:rPr>
              <w:t>Each partner</w:t>
            </w:r>
          </w:p>
        </w:tc>
        <w:tc>
          <w:tcPr>
            <w:tcW w:w="1530" w:type="dxa"/>
          </w:tcPr>
          <w:p w14:paraId="6AE75906" w14:textId="77777777" w:rsidR="004A7EAA" w:rsidRPr="006022CE" w:rsidRDefault="004A7EAA" w:rsidP="004A7EAA">
            <w:pPr>
              <w:spacing w:before="40"/>
              <w:jc w:val="center"/>
              <w:rPr>
                <w:b/>
                <w:sz w:val="20"/>
              </w:rPr>
            </w:pPr>
            <w:r w:rsidRPr="006022CE">
              <w:rPr>
                <w:b/>
                <w:sz w:val="20"/>
              </w:rPr>
              <w:t>At least one partner</w:t>
            </w:r>
          </w:p>
        </w:tc>
        <w:tc>
          <w:tcPr>
            <w:tcW w:w="1836" w:type="dxa"/>
            <w:vMerge/>
          </w:tcPr>
          <w:p w14:paraId="484F22BB" w14:textId="77777777" w:rsidR="004A7EAA" w:rsidRPr="006022CE" w:rsidRDefault="004A7EAA" w:rsidP="004A7EAA">
            <w:pPr>
              <w:spacing w:before="40"/>
              <w:jc w:val="center"/>
              <w:rPr>
                <w:b/>
                <w:sz w:val="20"/>
              </w:rPr>
            </w:pPr>
          </w:p>
        </w:tc>
      </w:tr>
      <w:tr w:rsidR="00575780" w:rsidRPr="006022CE" w14:paraId="2FB7CF5A" w14:textId="77777777" w:rsidTr="00997784">
        <w:tblPrEx>
          <w:tblCellMar>
            <w:top w:w="0" w:type="dxa"/>
            <w:bottom w:w="0" w:type="dxa"/>
          </w:tblCellMar>
        </w:tblPrEx>
        <w:trPr>
          <w:trHeight w:val="600"/>
        </w:trPr>
        <w:tc>
          <w:tcPr>
            <w:tcW w:w="1998" w:type="dxa"/>
          </w:tcPr>
          <w:p w14:paraId="1A873089" w14:textId="77777777" w:rsidR="004A7EAA" w:rsidRPr="006022CE" w:rsidRDefault="00ED2D27" w:rsidP="006E3803">
            <w:pPr>
              <w:pStyle w:val="Titre2"/>
              <w:tabs>
                <w:tab w:val="clear" w:pos="619"/>
                <w:tab w:val="left" w:pos="576"/>
              </w:tabs>
              <w:spacing w:before="60" w:after="60"/>
              <w:jc w:val="left"/>
              <w:rPr>
                <w:rFonts w:ascii="Times New Roman" w:hAnsi="Times New Roman"/>
                <w:sz w:val="20"/>
              </w:rPr>
            </w:pPr>
            <w:bookmarkStart w:id="557" w:name="_Toc496968138"/>
            <w:bookmarkStart w:id="558" w:name="_Toc386016427"/>
            <w:r w:rsidRPr="006022CE">
              <w:rPr>
                <w:rFonts w:ascii="Times New Roman" w:hAnsi="Times New Roman"/>
                <w:sz w:val="20"/>
              </w:rPr>
              <w:t>2.4.1</w:t>
            </w:r>
            <w:r w:rsidR="00560EEC" w:rsidRPr="006022CE">
              <w:rPr>
                <w:rFonts w:ascii="Times New Roman" w:hAnsi="Times New Roman"/>
                <w:sz w:val="20"/>
              </w:rPr>
              <w:t xml:space="preserve"> </w:t>
            </w:r>
            <w:r w:rsidR="004A7EAA" w:rsidRPr="006022CE">
              <w:rPr>
                <w:rFonts w:ascii="Times New Roman" w:hAnsi="Times New Roman"/>
                <w:sz w:val="20"/>
              </w:rPr>
              <w:t>General Experience</w:t>
            </w:r>
            <w:bookmarkEnd w:id="558"/>
            <w:r w:rsidR="004A7EAA" w:rsidRPr="006022CE">
              <w:rPr>
                <w:rFonts w:ascii="Times New Roman" w:hAnsi="Times New Roman"/>
                <w:sz w:val="20"/>
              </w:rPr>
              <w:t xml:space="preserve"> </w:t>
            </w:r>
            <w:bookmarkEnd w:id="557"/>
          </w:p>
        </w:tc>
        <w:tc>
          <w:tcPr>
            <w:tcW w:w="2970" w:type="dxa"/>
          </w:tcPr>
          <w:p w14:paraId="4F5DB596" w14:textId="77777777" w:rsidR="004A7EAA" w:rsidRPr="006022CE" w:rsidRDefault="00D21DA2" w:rsidP="00A65AD4">
            <w:pPr>
              <w:pStyle w:val="Outline"/>
              <w:spacing w:before="60" w:after="60"/>
              <w:rPr>
                <w:kern w:val="0"/>
                <w:sz w:val="20"/>
              </w:rPr>
            </w:pPr>
            <w:r w:rsidRPr="006022CE">
              <w:rPr>
                <w:sz w:val="20"/>
              </w:rPr>
              <w:t xml:space="preserve">Experience under construction contracts in the role of prime contractor, JV member, sub-contractor, or management contractor for at least the last </w:t>
            </w:r>
            <w:r w:rsidRPr="006022CE">
              <w:rPr>
                <w:i/>
                <w:sz w:val="20"/>
              </w:rPr>
              <w:t xml:space="preserve">[insert number of years, 3 minimum but generally 5] </w:t>
            </w:r>
            <w:r w:rsidRPr="006022CE">
              <w:rPr>
                <w:sz w:val="20"/>
              </w:rPr>
              <w:t>years, starting 1</w:t>
            </w:r>
            <w:r w:rsidRPr="006022CE">
              <w:rPr>
                <w:sz w:val="20"/>
                <w:vertAlign w:val="superscript"/>
              </w:rPr>
              <w:t>st</w:t>
            </w:r>
            <w:r w:rsidRPr="006022CE">
              <w:rPr>
                <w:sz w:val="20"/>
              </w:rPr>
              <w:t xml:space="preserve"> January</w:t>
            </w:r>
          </w:p>
        </w:tc>
        <w:tc>
          <w:tcPr>
            <w:tcW w:w="1440" w:type="dxa"/>
            <w:tcBorders>
              <w:bottom w:val="single" w:sz="4" w:space="0" w:color="auto"/>
            </w:tcBorders>
          </w:tcPr>
          <w:p w14:paraId="590C0FB6" w14:textId="77777777" w:rsidR="004A7EAA" w:rsidRPr="006022CE" w:rsidRDefault="004A7EAA" w:rsidP="00997784">
            <w:pPr>
              <w:spacing w:before="60" w:after="60"/>
              <w:jc w:val="left"/>
              <w:rPr>
                <w:sz w:val="20"/>
              </w:rPr>
            </w:pPr>
            <w:r w:rsidRPr="006022CE">
              <w:rPr>
                <w:sz w:val="20"/>
              </w:rPr>
              <w:t>Must meet requirement</w:t>
            </w:r>
          </w:p>
          <w:p w14:paraId="3EC39940" w14:textId="77777777" w:rsidR="004A7EAA" w:rsidRPr="006022CE" w:rsidRDefault="004A7EAA" w:rsidP="00997784">
            <w:pPr>
              <w:spacing w:before="60" w:after="60"/>
              <w:jc w:val="left"/>
              <w:rPr>
                <w:sz w:val="20"/>
              </w:rPr>
            </w:pPr>
          </w:p>
        </w:tc>
        <w:tc>
          <w:tcPr>
            <w:tcW w:w="1620" w:type="dxa"/>
            <w:tcBorders>
              <w:bottom w:val="single" w:sz="4" w:space="0" w:color="auto"/>
            </w:tcBorders>
          </w:tcPr>
          <w:p w14:paraId="70DB07CF" w14:textId="77777777" w:rsidR="004A7EAA" w:rsidRPr="006022CE" w:rsidRDefault="004A7EAA" w:rsidP="00997784">
            <w:pPr>
              <w:spacing w:before="60" w:after="60"/>
              <w:jc w:val="left"/>
              <w:rPr>
                <w:sz w:val="20"/>
              </w:rPr>
            </w:pPr>
            <w:r w:rsidRPr="006022CE">
              <w:rPr>
                <w:sz w:val="20"/>
              </w:rPr>
              <w:t>N/A</w:t>
            </w:r>
          </w:p>
        </w:tc>
        <w:tc>
          <w:tcPr>
            <w:tcW w:w="1440" w:type="dxa"/>
            <w:tcBorders>
              <w:bottom w:val="single" w:sz="4" w:space="0" w:color="auto"/>
            </w:tcBorders>
          </w:tcPr>
          <w:p w14:paraId="1DC78F0E" w14:textId="77777777" w:rsidR="004A7EAA" w:rsidRPr="006022CE" w:rsidRDefault="004A7EAA" w:rsidP="00997784">
            <w:pPr>
              <w:spacing w:before="60" w:after="60"/>
              <w:jc w:val="left"/>
              <w:rPr>
                <w:sz w:val="20"/>
              </w:rPr>
            </w:pPr>
            <w:r w:rsidRPr="006022CE">
              <w:rPr>
                <w:sz w:val="20"/>
              </w:rPr>
              <w:t>Must meet requirement</w:t>
            </w:r>
          </w:p>
          <w:p w14:paraId="0BC7D37F" w14:textId="77777777" w:rsidR="004A7EAA" w:rsidRPr="006022CE" w:rsidRDefault="004A7EAA" w:rsidP="00997784">
            <w:pPr>
              <w:spacing w:before="60" w:after="60"/>
              <w:jc w:val="left"/>
              <w:rPr>
                <w:sz w:val="20"/>
              </w:rPr>
            </w:pPr>
          </w:p>
        </w:tc>
        <w:tc>
          <w:tcPr>
            <w:tcW w:w="1530" w:type="dxa"/>
            <w:tcBorders>
              <w:bottom w:val="single" w:sz="4" w:space="0" w:color="auto"/>
            </w:tcBorders>
          </w:tcPr>
          <w:p w14:paraId="0C096696" w14:textId="77777777" w:rsidR="004A7EAA" w:rsidRPr="006022CE" w:rsidRDefault="004A7EAA" w:rsidP="00997784">
            <w:pPr>
              <w:spacing w:before="60" w:after="60"/>
              <w:jc w:val="left"/>
              <w:rPr>
                <w:sz w:val="20"/>
              </w:rPr>
            </w:pPr>
            <w:r w:rsidRPr="006022CE">
              <w:rPr>
                <w:sz w:val="20"/>
              </w:rPr>
              <w:t>N/A</w:t>
            </w:r>
          </w:p>
        </w:tc>
        <w:tc>
          <w:tcPr>
            <w:tcW w:w="1836" w:type="dxa"/>
          </w:tcPr>
          <w:p w14:paraId="5FB14BDA" w14:textId="77777777" w:rsidR="004A7EAA" w:rsidRPr="006022CE" w:rsidRDefault="004A7EAA" w:rsidP="00997784">
            <w:pPr>
              <w:spacing w:before="60" w:after="60"/>
              <w:jc w:val="left"/>
              <w:rPr>
                <w:sz w:val="20"/>
              </w:rPr>
            </w:pPr>
            <w:r w:rsidRPr="006022CE">
              <w:rPr>
                <w:sz w:val="20"/>
              </w:rPr>
              <w:t>Form EXP</w:t>
            </w:r>
            <w:r w:rsidR="0061135C" w:rsidRPr="006022CE">
              <w:rPr>
                <w:sz w:val="20"/>
              </w:rPr>
              <w:t>-</w:t>
            </w:r>
            <w:r w:rsidRPr="006022CE">
              <w:rPr>
                <w:sz w:val="20"/>
              </w:rPr>
              <w:t>4</w:t>
            </w:r>
            <w:r w:rsidR="008F1EFC" w:rsidRPr="006022CE">
              <w:rPr>
                <w:sz w:val="20"/>
              </w:rPr>
              <w:t>.1</w:t>
            </w:r>
          </w:p>
        </w:tc>
      </w:tr>
      <w:tr w:rsidR="00D3188C" w:rsidRPr="006022CE" w14:paraId="27823F91" w14:textId="77777777" w:rsidTr="00997784">
        <w:tblPrEx>
          <w:tblCellMar>
            <w:top w:w="0" w:type="dxa"/>
            <w:bottom w:w="0" w:type="dxa"/>
          </w:tblCellMar>
        </w:tblPrEx>
        <w:trPr>
          <w:trHeight w:val="826"/>
        </w:trPr>
        <w:tc>
          <w:tcPr>
            <w:tcW w:w="1998" w:type="dxa"/>
            <w:tcBorders>
              <w:bottom w:val="single" w:sz="6" w:space="0" w:color="000000"/>
            </w:tcBorders>
          </w:tcPr>
          <w:p w14:paraId="399A6B6A" w14:textId="77777777" w:rsidR="00D3188C" w:rsidRPr="006022CE" w:rsidRDefault="00D3188C" w:rsidP="006E3803">
            <w:pPr>
              <w:pStyle w:val="Retraitcorpsdetexte"/>
              <w:spacing w:before="60" w:after="60"/>
              <w:ind w:left="0"/>
              <w:jc w:val="left"/>
              <w:outlineLvl w:val="1"/>
              <w:rPr>
                <w:b/>
                <w:sz w:val="20"/>
              </w:rPr>
            </w:pPr>
            <w:r w:rsidRPr="006022CE">
              <w:rPr>
                <w:b/>
                <w:sz w:val="20"/>
              </w:rPr>
              <w:t>2.4.2 Specific Construction &amp; Contract Management Experience</w:t>
            </w:r>
          </w:p>
          <w:p w14:paraId="7417926D" w14:textId="77777777" w:rsidR="00902ACE" w:rsidRPr="006022CE" w:rsidRDefault="00902ACE" w:rsidP="006E3803">
            <w:pPr>
              <w:pStyle w:val="Retraitcorpsdetexte"/>
              <w:spacing w:before="60" w:after="60"/>
              <w:ind w:left="0"/>
              <w:jc w:val="left"/>
              <w:outlineLvl w:val="1"/>
              <w:rPr>
                <w:b/>
                <w:sz w:val="20"/>
              </w:rPr>
            </w:pPr>
            <w:r w:rsidRPr="006022CE">
              <w:rPr>
                <w:b/>
                <w:sz w:val="20"/>
              </w:rPr>
              <w:t>(a)</w:t>
            </w:r>
          </w:p>
        </w:tc>
        <w:tc>
          <w:tcPr>
            <w:tcW w:w="2970" w:type="dxa"/>
            <w:tcBorders>
              <w:bottom w:val="single" w:sz="6" w:space="0" w:color="000000"/>
            </w:tcBorders>
          </w:tcPr>
          <w:p w14:paraId="47596665" w14:textId="77777777" w:rsidR="00D3188C" w:rsidRPr="006022CE" w:rsidRDefault="00D3188C" w:rsidP="00D21DA2">
            <w:pPr>
              <w:pStyle w:val="Style11"/>
              <w:tabs>
                <w:tab w:val="left" w:leader="dot" w:pos="8424"/>
              </w:tabs>
              <w:spacing w:line="240" w:lineRule="auto"/>
              <w:rPr>
                <w:sz w:val="20"/>
                <w:szCs w:val="20"/>
              </w:rPr>
            </w:pPr>
            <w:r w:rsidRPr="006022CE">
              <w:rPr>
                <w:sz w:val="20"/>
                <w:szCs w:val="20"/>
              </w:rPr>
              <w:t>(i) A minimum number of similar</w:t>
            </w:r>
            <w:r w:rsidRPr="006022CE">
              <w:rPr>
                <w:rStyle w:val="Appelnotedebasdep"/>
                <w:sz w:val="20"/>
                <w:szCs w:val="20"/>
              </w:rPr>
              <w:footnoteReference w:id="19"/>
            </w:r>
            <w:r w:rsidRPr="006022CE">
              <w:rPr>
                <w:sz w:val="20"/>
                <w:szCs w:val="20"/>
              </w:rPr>
              <w:t xml:space="preserve"> contracts specified below that have been satisfactorily and substantially</w:t>
            </w:r>
            <w:r w:rsidRPr="006022CE">
              <w:rPr>
                <w:rStyle w:val="Appelnotedebasdep"/>
                <w:sz w:val="20"/>
                <w:szCs w:val="20"/>
              </w:rPr>
              <w:footnoteReference w:id="20"/>
            </w:r>
            <w:r w:rsidRPr="006022CE">
              <w:rPr>
                <w:sz w:val="20"/>
                <w:szCs w:val="20"/>
              </w:rPr>
              <w:t xml:space="preserve"> completed as a prime contractor, joint venture member</w:t>
            </w:r>
            <w:bookmarkStart w:id="559" w:name="_Ref303691044"/>
            <w:r w:rsidRPr="006022CE">
              <w:rPr>
                <w:sz w:val="20"/>
                <w:szCs w:val="20"/>
                <w:vertAlign w:val="superscript"/>
              </w:rPr>
              <w:footnoteReference w:id="21"/>
            </w:r>
            <w:bookmarkEnd w:id="559"/>
            <w:r w:rsidRPr="006022CE">
              <w:rPr>
                <w:sz w:val="20"/>
                <w:szCs w:val="20"/>
              </w:rPr>
              <w:t>, management contractor or sub-contractor between 1st January [</w:t>
            </w:r>
            <w:r w:rsidRPr="006022CE">
              <w:rPr>
                <w:i/>
                <w:sz w:val="20"/>
                <w:szCs w:val="20"/>
              </w:rPr>
              <w:t>insert year, the period of time being usually between 5 to 10 years</w:t>
            </w:r>
            <w:r w:rsidRPr="006022CE">
              <w:rPr>
                <w:sz w:val="20"/>
                <w:szCs w:val="20"/>
              </w:rPr>
              <w:t xml:space="preserve">] and application submission </w:t>
            </w:r>
            <w:r w:rsidRPr="006022CE">
              <w:rPr>
                <w:sz w:val="20"/>
                <w:szCs w:val="20"/>
              </w:rPr>
              <w:lastRenderedPageBreak/>
              <w:t>deadline: N contracts, each of minimum value V;</w:t>
            </w:r>
          </w:p>
          <w:p w14:paraId="4BBA01D7" w14:textId="77777777" w:rsidR="00D3188C" w:rsidRPr="006022CE" w:rsidRDefault="00D3188C" w:rsidP="00D21DA2">
            <w:pPr>
              <w:pStyle w:val="Titre3"/>
              <w:tabs>
                <w:tab w:val="clear" w:pos="864"/>
              </w:tabs>
              <w:spacing w:before="60" w:after="60"/>
              <w:ind w:left="0" w:firstLine="0"/>
              <w:jc w:val="left"/>
              <w:rPr>
                <w:sz w:val="20"/>
              </w:rPr>
            </w:pPr>
            <w:bookmarkStart w:id="560" w:name="_Toc386016428"/>
            <w:r w:rsidRPr="006022CE">
              <w:rPr>
                <w:i/>
                <w:sz w:val="20"/>
              </w:rPr>
              <w:t>[insert values of N, generally 2, and V]</w:t>
            </w:r>
            <w:r w:rsidRPr="006022CE" w:rsidDel="000D67AD">
              <w:rPr>
                <w:sz w:val="20"/>
              </w:rPr>
              <w:t>.</w:t>
            </w:r>
            <w:bookmarkEnd w:id="560"/>
          </w:p>
        </w:tc>
        <w:tc>
          <w:tcPr>
            <w:tcW w:w="1440" w:type="dxa"/>
            <w:tcBorders>
              <w:top w:val="nil"/>
              <w:bottom w:val="single" w:sz="6" w:space="0" w:color="000000"/>
            </w:tcBorders>
          </w:tcPr>
          <w:p w14:paraId="39E56415" w14:textId="77777777" w:rsidR="00D3188C" w:rsidRPr="006022CE" w:rsidRDefault="00D3188C" w:rsidP="00997784">
            <w:pPr>
              <w:spacing w:before="60" w:after="60"/>
              <w:jc w:val="left"/>
              <w:rPr>
                <w:sz w:val="20"/>
              </w:rPr>
            </w:pPr>
            <w:r w:rsidRPr="006022CE">
              <w:rPr>
                <w:sz w:val="20"/>
              </w:rPr>
              <w:lastRenderedPageBreak/>
              <w:t>Must meet requirement</w:t>
            </w:r>
          </w:p>
        </w:tc>
        <w:tc>
          <w:tcPr>
            <w:tcW w:w="1620" w:type="dxa"/>
            <w:tcBorders>
              <w:top w:val="nil"/>
              <w:bottom w:val="single" w:sz="6" w:space="0" w:color="000000"/>
            </w:tcBorders>
          </w:tcPr>
          <w:p w14:paraId="303D3E57" w14:textId="77777777" w:rsidR="00D3188C" w:rsidRPr="006022CE" w:rsidRDefault="00D3188C" w:rsidP="000F22FF">
            <w:pPr>
              <w:pStyle w:val="Style11"/>
              <w:tabs>
                <w:tab w:val="left" w:leader="dot" w:pos="8424"/>
              </w:tabs>
              <w:spacing w:line="240" w:lineRule="auto"/>
              <w:rPr>
                <w:sz w:val="20"/>
                <w:szCs w:val="20"/>
              </w:rPr>
            </w:pPr>
            <w:r w:rsidRPr="006022CE">
              <w:rPr>
                <w:sz w:val="20"/>
                <w:szCs w:val="20"/>
              </w:rPr>
              <w:t>Must meet requirement</w:t>
            </w:r>
            <w:r w:rsidRPr="006022CE">
              <w:rPr>
                <w:rStyle w:val="Appelnotedebasdep"/>
                <w:sz w:val="20"/>
                <w:szCs w:val="20"/>
              </w:rPr>
              <w:footnoteReference w:id="22"/>
            </w:r>
          </w:p>
          <w:p w14:paraId="388D58BC" w14:textId="77777777" w:rsidR="00D3188C" w:rsidRPr="006022CE" w:rsidRDefault="00D3188C" w:rsidP="000F22FF">
            <w:pPr>
              <w:pStyle w:val="Style11"/>
              <w:tabs>
                <w:tab w:val="left" w:leader="dot" w:pos="8424"/>
              </w:tabs>
              <w:spacing w:line="240" w:lineRule="auto"/>
              <w:rPr>
                <w:sz w:val="20"/>
                <w:szCs w:val="20"/>
              </w:rPr>
            </w:pPr>
          </w:p>
          <w:p w14:paraId="219208EE" w14:textId="77777777" w:rsidR="00D3188C" w:rsidRPr="006022CE" w:rsidRDefault="00D3188C" w:rsidP="000F22FF">
            <w:pPr>
              <w:pStyle w:val="Style11"/>
              <w:tabs>
                <w:tab w:val="left" w:leader="dot" w:pos="8424"/>
              </w:tabs>
              <w:spacing w:line="240" w:lineRule="auto"/>
              <w:rPr>
                <w:sz w:val="20"/>
                <w:szCs w:val="20"/>
              </w:rPr>
            </w:pPr>
          </w:p>
          <w:p w14:paraId="7A6D43C3" w14:textId="77777777" w:rsidR="00D3188C" w:rsidRPr="006022CE" w:rsidRDefault="00D3188C" w:rsidP="000F22FF">
            <w:pPr>
              <w:pStyle w:val="Style11"/>
              <w:tabs>
                <w:tab w:val="left" w:leader="dot" w:pos="8424"/>
              </w:tabs>
              <w:spacing w:line="240" w:lineRule="auto"/>
              <w:rPr>
                <w:sz w:val="20"/>
                <w:szCs w:val="20"/>
              </w:rPr>
            </w:pPr>
          </w:p>
          <w:p w14:paraId="4CCD7D9C" w14:textId="77777777" w:rsidR="00D3188C" w:rsidRPr="006022CE" w:rsidRDefault="00D3188C" w:rsidP="000F22FF">
            <w:pPr>
              <w:pStyle w:val="Style11"/>
              <w:tabs>
                <w:tab w:val="left" w:leader="dot" w:pos="8424"/>
              </w:tabs>
              <w:spacing w:line="240" w:lineRule="auto"/>
              <w:rPr>
                <w:sz w:val="20"/>
                <w:szCs w:val="20"/>
              </w:rPr>
            </w:pPr>
          </w:p>
          <w:p w14:paraId="0258A790" w14:textId="77777777" w:rsidR="00D3188C" w:rsidRPr="006022CE" w:rsidRDefault="00D3188C" w:rsidP="000F22FF">
            <w:pPr>
              <w:pStyle w:val="Style11"/>
              <w:tabs>
                <w:tab w:val="left" w:leader="dot" w:pos="8424"/>
              </w:tabs>
              <w:spacing w:line="240" w:lineRule="auto"/>
              <w:rPr>
                <w:sz w:val="20"/>
                <w:szCs w:val="20"/>
              </w:rPr>
            </w:pPr>
          </w:p>
          <w:p w14:paraId="1E20E348" w14:textId="77777777" w:rsidR="00D3188C" w:rsidRPr="006022CE" w:rsidRDefault="00D3188C" w:rsidP="000F22FF">
            <w:pPr>
              <w:pStyle w:val="Style11"/>
              <w:tabs>
                <w:tab w:val="left" w:leader="dot" w:pos="8424"/>
              </w:tabs>
              <w:spacing w:line="240" w:lineRule="auto"/>
              <w:rPr>
                <w:sz w:val="20"/>
                <w:szCs w:val="20"/>
              </w:rPr>
            </w:pPr>
          </w:p>
          <w:p w14:paraId="6EBBFBD3" w14:textId="77777777" w:rsidR="00D3188C" w:rsidRPr="006022CE" w:rsidRDefault="00D3188C" w:rsidP="000F22FF">
            <w:pPr>
              <w:pStyle w:val="Style11"/>
              <w:tabs>
                <w:tab w:val="left" w:leader="dot" w:pos="8424"/>
              </w:tabs>
              <w:spacing w:line="240" w:lineRule="auto"/>
              <w:rPr>
                <w:sz w:val="20"/>
                <w:szCs w:val="20"/>
              </w:rPr>
            </w:pPr>
          </w:p>
          <w:p w14:paraId="3CB8C71D" w14:textId="77777777" w:rsidR="00D3188C" w:rsidRPr="006022CE" w:rsidRDefault="00D3188C" w:rsidP="000F22FF">
            <w:pPr>
              <w:pStyle w:val="Style11"/>
              <w:tabs>
                <w:tab w:val="left" w:leader="dot" w:pos="8424"/>
              </w:tabs>
              <w:spacing w:line="240" w:lineRule="auto"/>
              <w:rPr>
                <w:sz w:val="20"/>
                <w:szCs w:val="20"/>
              </w:rPr>
            </w:pPr>
          </w:p>
          <w:p w14:paraId="17BB67F3" w14:textId="77777777" w:rsidR="00D3188C" w:rsidRPr="006022CE" w:rsidRDefault="00D3188C" w:rsidP="000F22FF">
            <w:pPr>
              <w:pStyle w:val="Style11"/>
              <w:tabs>
                <w:tab w:val="left" w:leader="dot" w:pos="8424"/>
              </w:tabs>
              <w:spacing w:line="240" w:lineRule="auto"/>
              <w:rPr>
                <w:sz w:val="20"/>
                <w:szCs w:val="20"/>
              </w:rPr>
            </w:pPr>
          </w:p>
          <w:p w14:paraId="0B8F828A" w14:textId="77777777" w:rsidR="00D3188C" w:rsidRPr="006022CE" w:rsidRDefault="00D3188C" w:rsidP="000F22FF">
            <w:pPr>
              <w:pStyle w:val="Style11"/>
              <w:tabs>
                <w:tab w:val="left" w:leader="dot" w:pos="8424"/>
              </w:tabs>
              <w:spacing w:line="240" w:lineRule="auto"/>
              <w:rPr>
                <w:sz w:val="20"/>
                <w:szCs w:val="20"/>
              </w:rPr>
            </w:pPr>
          </w:p>
          <w:p w14:paraId="1B8F9086" w14:textId="77777777" w:rsidR="00D3188C" w:rsidRPr="006022CE" w:rsidRDefault="00D3188C" w:rsidP="000F22FF">
            <w:pPr>
              <w:pStyle w:val="Style11"/>
              <w:tabs>
                <w:tab w:val="left" w:leader="dot" w:pos="8424"/>
              </w:tabs>
              <w:spacing w:line="240" w:lineRule="auto"/>
              <w:rPr>
                <w:sz w:val="20"/>
                <w:szCs w:val="20"/>
              </w:rPr>
            </w:pPr>
          </w:p>
          <w:p w14:paraId="6DA8147B" w14:textId="77777777" w:rsidR="00D3188C" w:rsidRPr="006022CE" w:rsidRDefault="00D3188C" w:rsidP="000F22FF">
            <w:pPr>
              <w:pStyle w:val="Style11"/>
              <w:tabs>
                <w:tab w:val="left" w:leader="dot" w:pos="8424"/>
              </w:tabs>
              <w:spacing w:line="240" w:lineRule="auto"/>
              <w:rPr>
                <w:sz w:val="20"/>
                <w:szCs w:val="20"/>
              </w:rPr>
            </w:pPr>
          </w:p>
          <w:p w14:paraId="6426AE8A" w14:textId="77777777" w:rsidR="00D3188C" w:rsidRPr="006022CE" w:rsidRDefault="00D3188C" w:rsidP="000F22FF">
            <w:pPr>
              <w:pStyle w:val="Style11"/>
              <w:tabs>
                <w:tab w:val="left" w:leader="dot" w:pos="8424"/>
              </w:tabs>
              <w:spacing w:line="240" w:lineRule="auto"/>
              <w:rPr>
                <w:sz w:val="20"/>
                <w:szCs w:val="20"/>
              </w:rPr>
            </w:pPr>
          </w:p>
          <w:p w14:paraId="3B02C7B7" w14:textId="77777777" w:rsidR="00D3188C" w:rsidRPr="006022CE" w:rsidRDefault="00D3188C" w:rsidP="00A65AD4">
            <w:pPr>
              <w:spacing w:before="60" w:after="60"/>
              <w:jc w:val="left"/>
              <w:rPr>
                <w:spacing w:val="-4"/>
                <w:sz w:val="20"/>
              </w:rPr>
            </w:pPr>
          </w:p>
        </w:tc>
        <w:tc>
          <w:tcPr>
            <w:tcW w:w="1440" w:type="dxa"/>
            <w:tcBorders>
              <w:top w:val="nil"/>
              <w:bottom w:val="single" w:sz="6" w:space="0" w:color="000000"/>
            </w:tcBorders>
          </w:tcPr>
          <w:p w14:paraId="74B47A50" w14:textId="77777777" w:rsidR="00D3188C" w:rsidRPr="006022CE" w:rsidRDefault="00D3188C" w:rsidP="0061135C">
            <w:pPr>
              <w:pStyle w:val="Style11"/>
              <w:tabs>
                <w:tab w:val="left" w:leader="dot" w:pos="8424"/>
              </w:tabs>
              <w:spacing w:line="240" w:lineRule="auto"/>
              <w:jc w:val="center"/>
              <w:rPr>
                <w:sz w:val="20"/>
                <w:szCs w:val="20"/>
              </w:rPr>
            </w:pPr>
            <w:r w:rsidRPr="006022CE">
              <w:rPr>
                <w:sz w:val="20"/>
                <w:szCs w:val="20"/>
              </w:rPr>
              <w:lastRenderedPageBreak/>
              <w:t>N/A</w:t>
            </w:r>
          </w:p>
          <w:p w14:paraId="4AC5502A" w14:textId="77777777" w:rsidR="00D3188C" w:rsidRPr="006022CE" w:rsidRDefault="00D3188C" w:rsidP="000F22FF">
            <w:pPr>
              <w:pStyle w:val="Style11"/>
              <w:tabs>
                <w:tab w:val="left" w:leader="dot" w:pos="8424"/>
              </w:tabs>
              <w:spacing w:line="240" w:lineRule="auto"/>
              <w:rPr>
                <w:sz w:val="20"/>
                <w:szCs w:val="20"/>
              </w:rPr>
            </w:pPr>
          </w:p>
          <w:p w14:paraId="0EA133E7" w14:textId="77777777" w:rsidR="00D3188C" w:rsidRPr="006022CE" w:rsidRDefault="00D3188C" w:rsidP="000F22FF">
            <w:pPr>
              <w:pStyle w:val="Style11"/>
              <w:tabs>
                <w:tab w:val="left" w:leader="dot" w:pos="8424"/>
              </w:tabs>
              <w:spacing w:line="240" w:lineRule="auto"/>
              <w:rPr>
                <w:sz w:val="20"/>
                <w:szCs w:val="20"/>
              </w:rPr>
            </w:pPr>
          </w:p>
          <w:p w14:paraId="5950D3D2" w14:textId="77777777" w:rsidR="00D3188C" w:rsidRPr="006022CE" w:rsidRDefault="00D3188C" w:rsidP="000F22FF">
            <w:pPr>
              <w:pStyle w:val="Style11"/>
              <w:tabs>
                <w:tab w:val="left" w:leader="dot" w:pos="8424"/>
              </w:tabs>
              <w:spacing w:line="240" w:lineRule="auto"/>
              <w:rPr>
                <w:sz w:val="20"/>
                <w:szCs w:val="20"/>
              </w:rPr>
            </w:pPr>
          </w:p>
          <w:p w14:paraId="0CDB1441" w14:textId="77777777" w:rsidR="00D3188C" w:rsidRPr="006022CE" w:rsidRDefault="00D3188C" w:rsidP="000F22FF">
            <w:pPr>
              <w:pStyle w:val="Style11"/>
              <w:tabs>
                <w:tab w:val="left" w:leader="dot" w:pos="8424"/>
              </w:tabs>
              <w:spacing w:line="240" w:lineRule="auto"/>
              <w:rPr>
                <w:sz w:val="20"/>
                <w:szCs w:val="20"/>
              </w:rPr>
            </w:pPr>
          </w:p>
          <w:p w14:paraId="4BA4C9D8" w14:textId="77777777" w:rsidR="00D3188C" w:rsidRPr="006022CE" w:rsidRDefault="00D3188C" w:rsidP="000F22FF">
            <w:pPr>
              <w:pStyle w:val="Style11"/>
              <w:tabs>
                <w:tab w:val="left" w:leader="dot" w:pos="8424"/>
              </w:tabs>
              <w:spacing w:line="240" w:lineRule="auto"/>
              <w:rPr>
                <w:sz w:val="20"/>
                <w:szCs w:val="20"/>
              </w:rPr>
            </w:pPr>
          </w:p>
          <w:p w14:paraId="0BE04135" w14:textId="77777777" w:rsidR="00D3188C" w:rsidRPr="006022CE" w:rsidRDefault="00D3188C" w:rsidP="000F22FF">
            <w:pPr>
              <w:pStyle w:val="Style11"/>
              <w:tabs>
                <w:tab w:val="left" w:leader="dot" w:pos="8424"/>
              </w:tabs>
              <w:spacing w:line="240" w:lineRule="auto"/>
              <w:rPr>
                <w:sz w:val="20"/>
                <w:szCs w:val="20"/>
              </w:rPr>
            </w:pPr>
          </w:p>
          <w:p w14:paraId="35324AA6" w14:textId="77777777" w:rsidR="00D3188C" w:rsidRPr="006022CE" w:rsidRDefault="00D3188C" w:rsidP="000F22FF">
            <w:pPr>
              <w:pStyle w:val="Style11"/>
              <w:tabs>
                <w:tab w:val="left" w:leader="dot" w:pos="8424"/>
              </w:tabs>
              <w:spacing w:line="240" w:lineRule="auto"/>
              <w:rPr>
                <w:sz w:val="20"/>
                <w:szCs w:val="20"/>
              </w:rPr>
            </w:pPr>
          </w:p>
          <w:p w14:paraId="65668537" w14:textId="77777777" w:rsidR="00D3188C" w:rsidRPr="006022CE" w:rsidRDefault="00D3188C" w:rsidP="000F22FF">
            <w:pPr>
              <w:pStyle w:val="Style11"/>
              <w:tabs>
                <w:tab w:val="left" w:leader="dot" w:pos="8424"/>
              </w:tabs>
              <w:spacing w:line="240" w:lineRule="auto"/>
              <w:rPr>
                <w:sz w:val="20"/>
                <w:szCs w:val="20"/>
              </w:rPr>
            </w:pPr>
          </w:p>
          <w:p w14:paraId="291170B0" w14:textId="77777777" w:rsidR="00D3188C" w:rsidRPr="006022CE" w:rsidRDefault="00D3188C" w:rsidP="000F22FF">
            <w:pPr>
              <w:pStyle w:val="Style11"/>
              <w:tabs>
                <w:tab w:val="left" w:leader="dot" w:pos="8424"/>
              </w:tabs>
              <w:spacing w:line="240" w:lineRule="auto"/>
              <w:rPr>
                <w:sz w:val="20"/>
                <w:szCs w:val="20"/>
              </w:rPr>
            </w:pPr>
          </w:p>
          <w:p w14:paraId="1D1CE462" w14:textId="77777777" w:rsidR="00D3188C" w:rsidRPr="006022CE" w:rsidRDefault="00D3188C" w:rsidP="000F22FF">
            <w:pPr>
              <w:pStyle w:val="Style11"/>
              <w:tabs>
                <w:tab w:val="left" w:leader="dot" w:pos="8424"/>
              </w:tabs>
              <w:spacing w:line="240" w:lineRule="auto"/>
              <w:rPr>
                <w:sz w:val="20"/>
                <w:szCs w:val="20"/>
              </w:rPr>
            </w:pPr>
          </w:p>
          <w:p w14:paraId="78725246" w14:textId="77777777" w:rsidR="00D3188C" w:rsidRPr="006022CE" w:rsidRDefault="00D3188C" w:rsidP="000F22FF">
            <w:pPr>
              <w:pStyle w:val="Style11"/>
              <w:tabs>
                <w:tab w:val="left" w:leader="dot" w:pos="8424"/>
              </w:tabs>
              <w:spacing w:line="240" w:lineRule="auto"/>
              <w:rPr>
                <w:sz w:val="20"/>
                <w:szCs w:val="20"/>
              </w:rPr>
            </w:pPr>
          </w:p>
          <w:p w14:paraId="54CB3CFE" w14:textId="77777777" w:rsidR="00D3188C" w:rsidRPr="006022CE" w:rsidRDefault="00D3188C" w:rsidP="000F22FF">
            <w:pPr>
              <w:pStyle w:val="Style11"/>
              <w:tabs>
                <w:tab w:val="left" w:leader="dot" w:pos="8424"/>
              </w:tabs>
              <w:spacing w:line="240" w:lineRule="auto"/>
              <w:rPr>
                <w:sz w:val="20"/>
                <w:szCs w:val="20"/>
              </w:rPr>
            </w:pPr>
          </w:p>
          <w:p w14:paraId="13EFB5F7" w14:textId="77777777" w:rsidR="00D3188C" w:rsidRPr="006022CE" w:rsidRDefault="00D3188C" w:rsidP="000F22FF">
            <w:pPr>
              <w:pStyle w:val="Style11"/>
              <w:tabs>
                <w:tab w:val="left" w:leader="dot" w:pos="8424"/>
              </w:tabs>
              <w:spacing w:line="240" w:lineRule="auto"/>
              <w:rPr>
                <w:sz w:val="20"/>
                <w:szCs w:val="20"/>
              </w:rPr>
            </w:pPr>
          </w:p>
          <w:p w14:paraId="6E248877" w14:textId="77777777" w:rsidR="00D3188C" w:rsidRPr="006022CE" w:rsidRDefault="00D3188C" w:rsidP="00A65AD4">
            <w:pPr>
              <w:spacing w:before="60" w:after="60"/>
              <w:jc w:val="center"/>
              <w:rPr>
                <w:sz w:val="20"/>
              </w:rPr>
            </w:pPr>
          </w:p>
        </w:tc>
        <w:tc>
          <w:tcPr>
            <w:tcW w:w="1530" w:type="dxa"/>
            <w:tcBorders>
              <w:top w:val="nil"/>
              <w:bottom w:val="single" w:sz="6" w:space="0" w:color="000000"/>
            </w:tcBorders>
          </w:tcPr>
          <w:p w14:paraId="0A941EDE" w14:textId="77777777" w:rsidR="00D3188C" w:rsidRPr="006022CE" w:rsidRDefault="00D3188C" w:rsidP="0061135C">
            <w:pPr>
              <w:jc w:val="center"/>
              <w:rPr>
                <w:sz w:val="20"/>
              </w:rPr>
            </w:pPr>
            <w:r w:rsidRPr="006022CE">
              <w:rPr>
                <w:sz w:val="20"/>
              </w:rPr>
              <w:lastRenderedPageBreak/>
              <w:t>N/A</w:t>
            </w:r>
          </w:p>
          <w:p w14:paraId="6F70D1D5" w14:textId="77777777" w:rsidR="00D3188C" w:rsidRPr="006022CE" w:rsidRDefault="00D3188C" w:rsidP="000F22FF">
            <w:pPr>
              <w:rPr>
                <w:sz w:val="20"/>
              </w:rPr>
            </w:pPr>
          </w:p>
          <w:p w14:paraId="562ED881" w14:textId="77777777" w:rsidR="00D3188C" w:rsidRPr="006022CE" w:rsidRDefault="00D3188C" w:rsidP="000F22FF">
            <w:pPr>
              <w:rPr>
                <w:sz w:val="20"/>
              </w:rPr>
            </w:pPr>
          </w:p>
          <w:p w14:paraId="5E34BE14" w14:textId="77777777" w:rsidR="00D3188C" w:rsidRPr="006022CE" w:rsidRDefault="00D3188C" w:rsidP="000F22FF">
            <w:pPr>
              <w:rPr>
                <w:sz w:val="20"/>
              </w:rPr>
            </w:pPr>
          </w:p>
          <w:p w14:paraId="286CF0B7" w14:textId="77777777" w:rsidR="00D3188C" w:rsidRPr="006022CE" w:rsidRDefault="00D3188C" w:rsidP="000F22FF">
            <w:pPr>
              <w:rPr>
                <w:sz w:val="20"/>
              </w:rPr>
            </w:pPr>
          </w:p>
          <w:p w14:paraId="765B6216" w14:textId="77777777" w:rsidR="00D3188C" w:rsidRPr="006022CE" w:rsidRDefault="00D3188C" w:rsidP="000F22FF">
            <w:pPr>
              <w:rPr>
                <w:sz w:val="20"/>
              </w:rPr>
            </w:pPr>
          </w:p>
          <w:p w14:paraId="2ACEDC61" w14:textId="77777777" w:rsidR="00D3188C" w:rsidRPr="006022CE" w:rsidRDefault="00D3188C" w:rsidP="000F22FF">
            <w:pPr>
              <w:rPr>
                <w:sz w:val="20"/>
              </w:rPr>
            </w:pPr>
          </w:p>
          <w:p w14:paraId="5CE94EC7" w14:textId="77777777" w:rsidR="00D3188C" w:rsidRPr="006022CE" w:rsidRDefault="00D3188C" w:rsidP="000F22FF">
            <w:pPr>
              <w:rPr>
                <w:sz w:val="20"/>
              </w:rPr>
            </w:pPr>
          </w:p>
          <w:p w14:paraId="7D800474" w14:textId="77777777" w:rsidR="00D3188C" w:rsidRPr="006022CE" w:rsidRDefault="00D3188C" w:rsidP="000F22FF">
            <w:pPr>
              <w:rPr>
                <w:sz w:val="20"/>
              </w:rPr>
            </w:pPr>
          </w:p>
          <w:p w14:paraId="3337C004" w14:textId="77777777" w:rsidR="00D3188C" w:rsidRPr="006022CE" w:rsidRDefault="00D3188C" w:rsidP="000F22FF">
            <w:pPr>
              <w:rPr>
                <w:sz w:val="20"/>
              </w:rPr>
            </w:pPr>
          </w:p>
          <w:p w14:paraId="7CCE2640" w14:textId="77777777" w:rsidR="00D3188C" w:rsidRPr="006022CE" w:rsidRDefault="00D3188C" w:rsidP="000F22FF">
            <w:pPr>
              <w:rPr>
                <w:sz w:val="20"/>
              </w:rPr>
            </w:pPr>
          </w:p>
          <w:p w14:paraId="0B9E6C6D" w14:textId="77777777" w:rsidR="00D3188C" w:rsidRPr="006022CE" w:rsidRDefault="00D3188C" w:rsidP="000F22FF">
            <w:pPr>
              <w:rPr>
                <w:sz w:val="20"/>
              </w:rPr>
            </w:pPr>
          </w:p>
          <w:p w14:paraId="57B238C9" w14:textId="77777777" w:rsidR="00D3188C" w:rsidRPr="006022CE" w:rsidRDefault="00D3188C" w:rsidP="000F22FF">
            <w:pPr>
              <w:rPr>
                <w:sz w:val="20"/>
              </w:rPr>
            </w:pPr>
          </w:p>
          <w:p w14:paraId="6B3950C8" w14:textId="77777777" w:rsidR="00D3188C" w:rsidRPr="006022CE" w:rsidRDefault="00D3188C" w:rsidP="00A65AD4">
            <w:pPr>
              <w:spacing w:before="60" w:after="60"/>
              <w:jc w:val="left"/>
              <w:rPr>
                <w:spacing w:val="-4"/>
                <w:sz w:val="20"/>
              </w:rPr>
            </w:pPr>
          </w:p>
        </w:tc>
        <w:tc>
          <w:tcPr>
            <w:tcW w:w="1836" w:type="dxa"/>
            <w:tcBorders>
              <w:bottom w:val="single" w:sz="6" w:space="0" w:color="000000"/>
            </w:tcBorders>
          </w:tcPr>
          <w:p w14:paraId="10DCF9BA" w14:textId="77777777" w:rsidR="00D3188C" w:rsidRPr="006022CE" w:rsidRDefault="00D3188C" w:rsidP="00997784">
            <w:pPr>
              <w:spacing w:before="60" w:after="60"/>
              <w:jc w:val="left"/>
              <w:rPr>
                <w:sz w:val="20"/>
              </w:rPr>
            </w:pPr>
            <w:r w:rsidRPr="006022CE">
              <w:rPr>
                <w:sz w:val="20"/>
              </w:rPr>
              <w:lastRenderedPageBreak/>
              <w:t>Form EXP</w:t>
            </w:r>
            <w:r w:rsidR="0061135C" w:rsidRPr="006022CE">
              <w:rPr>
                <w:sz w:val="20"/>
              </w:rPr>
              <w:t>-</w:t>
            </w:r>
            <w:r w:rsidRPr="006022CE">
              <w:rPr>
                <w:sz w:val="20"/>
              </w:rPr>
              <w:t>4.2(a)</w:t>
            </w:r>
          </w:p>
          <w:p w14:paraId="08650BCC" w14:textId="77777777" w:rsidR="00D3188C" w:rsidRPr="006022CE" w:rsidRDefault="00D3188C" w:rsidP="00997784">
            <w:pPr>
              <w:spacing w:before="60" w:after="60"/>
              <w:jc w:val="left"/>
              <w:rPr>
                <w:sz w:val="20"/>
              </w:rPr>
            </w:pPr>
          </w:p>
        </w:tc>
      </w:tr>
      <w:tr w:rsidR="00902ACE" w:rsidRPr="006022CE" w14:paraId="3B2AAE58" w14:textId="77777777" w:rsidTr="00B1765D">
        <w:tblPrEx>
          <w:tblCellMar>
            <w:top w:w="0" w:type="dxa"/>
            <w:bottom w:w="0" w:type="dxa"/>
          </w:tblCellMar>
        </w:tblPrEx>
        <w:trPr>
          <w:cantSplit/>
        </w:trPr>
        <w:tc>
          <w:tcPr>
            <w:tcW w:w="1998" w:type="dxa"/>
            <w:tcBorders>
              <w:top w:val="single" w:sz="6" w:space="0" w:color="000000"/>
              <w:bottom w:val="single" w:sz="4" w:space="0" w:color="auto"/>
            </w:tcBorders>
          </w:tcPr>
          <w:p w14:paraId="4ACD68D4" w14:textId="77777777" w:rsidR="00902ACE" w:rsidRPr="006022CE" w:rsidRDefault="00902ACE" w:rsidP="00902ACE">
            <w:pPr>
              <w:pStyle w:val="Titre2"/>
              <w:spacing w:before="60" w:after="60"/>
              <w:jc w:val="left"/>
              <w:rPr>
                <w:rFonts w:ascii="Times New Roman" w:hAnsi="Times New Roman"/>
                <w:b w:val="0"/>
                <w:sz w:val="20"/>
              </w:rPr>
            </w:pPr>
            <w:bookmarkStart w:id="561" w:name="_Toc386016429"/>
            <w:r w:rsidRPr="006022CE">
              <w:rPr>
                <w:rFonts w:ascii="Times New Roman" w:hAnsi="Times New Roman"/>
                <w:sz w:val="20"/>
              </w:rPr>
              <w:t>(b)</w:t>
            </w:r>
            <w:bookmarkEnd w:id="561"/>
            <w:r w:rsidRPr="006022CE">
              <w:rPr>
                <w:rFonts w:ascii="Times New Roman" w:hAnsi="Times New Roman"/>
                <w:sz w:val="20"/>
              </w:rPr>
              <w:tab/>
              <w:t xml:space="preserve"> </w:t>
            </w:r>
          </w:p>
        </w:tc>
        <w:tc>
          <w:tcPr>
            <w:tcW w:w="2970" w:type="dxa"/>
            <w:tcBorders>
              <w:top w:val="single" w:sz="6" w:space="0" w:color="000000"/>
              <w:bottom w:val="single" w:sz="4" w:space="0" w:color="auto"/>
            </w:tcBorders>
          </w:tcPr>
          <w:p w14:paraId="453B6DF9" w14:textId="77777777" w:rsidR="00902ACE" w:rsidRPr="006022CE" w:rsidRDefault="00902ACE" w:rsidP="006022CE">
            <w:pPr>
              <w:pStyle w:val="Listenumros"/>
              <w:tabs>
                <w:tab w:val="clear" w:pos="360"/>
                <w:tab w:val="num" w:pos="0"/>
              </w:tabs>
              <w:spacing w:before="60" w:after="60"/>
              <w:ind w:left="0" w:hanging="13"/>
              <w:jc w:val="left"/>
              <w:rPr>
                <w:sz w:val="20"/>
              </w:rPr>
            </w:pPr>
            <w:r w:rsidRPr="006022CE">
              <w:rPr>
                <w:sz w:val="20"/>
              </w:rPr>
              <w:t>For the above and any other contracts completed and under implementation as prime contractor, joint venture member,  management contractor or sub-contractor</w:t>
            </w:r>
            <w:r w:rsidRPr="006022CE">
              <w:rPr>
                <w:sz w:val="20"/>
                <w:vertAlign w:val="superscript"/>
              </w:rPr>
              <w:footnoteReference w:id="23"/>
            </w:r>
            <w:r w:rsidRPr="006022CE">
              <w:rPr>
                <w:sz w:val="20"/>
              </w:rPr>
              <w:t xml:space="preserve"> on or after the first day of the calendar year during the period stipulated in 4.2 (a) above, a minimum construction experience in the following key activities successfully completed</w:t>
            </w:r>
            <w:r w:rsidRPr="006022CE">
              <w:rPr>
                <w:rStyle w:val="Appelnotedebasdep"/>
                <w:sz w:val="20"/>
              </w:rPr>
              <w:footnoteReference w:id="24"/>
            </w:r>
            <w:r w:rsidRPr="006022CE">
              <w:rPr>
                <w:sz w:val="20"/>
              </w:rPr>
              <w:t xml:space="preserve">: </w:t>
            </w:r>
            <w:r w:rsidRPr="006022CE">
              <w:rPr>
                <w:i/>
                <w:sz w:val="20"/>
              </w:rPr>
              <w:t>[list activities indicating volume, number or rate of production as applicable]</w:t>
            </w:r>
            <w:r w:rsidRPr="006022CE">
              <w:rPr>
                <w:rStyle w:val="Appelnotedebasdep"/>
                <w:i/>
                <w:sz w:val="20"/>
              </w:rPr>
              <w:footnoteReference w:id="25"/>
            </w:r>
          </w:p>
        </w:tc>
        <w:tc>
          <w:tcPr>
            <w:tcW w:w="1440" w:type="dxa"/>
            <w:tcBorders>
              <w:top w:val="single" w:sz="6" w:space="0" w:color="000000"/>
              <w:bottom w:val="single" w:sz="4" w:space="0" w:color="auto"/>
            </w:tcBorders>
          </w:tcPr>
          <w:p w14:paraId="13F6C4F3" w14:textId="77777777" w:rsidR="00902ACE" w:rsidRPr="006022CE" w:rsidRDefault="00902ACE" w:rsidP="00A65AD4">
            <w:pPr>
              <w:spacing w:before="60" w:after="60"/>
              <w:jc w:val="left"/>
              <w:rPr>
                <w:sz w:val="20"/>
              </w:rPr>
            </w:pPr>
            <w:r w:rsidRPr="006022CE">
              <w:rPr>
                <w:sz w:val="20"/>
              </w:rPr>
              <w:t>Must meet requirements</w:t>
            </w:r>
          </w:p>
          <w:p w14:paraId="7CEE496F" w14:textId="77777777" w:rsidR="00902ACE" w:rsidRPr="006022CE" w:rsidRDefault="00902ACE" w:rsidP="00A65AD4">
            <w:pPr>
              <w:spacing w:before="60" w:after="60"/>
              <w:rPr>
                <w:sz w:val="20"/>
              </w:rPr>
            </w:pPr>
          </w:p>
        </w:tc>
        <w:tc>
          <w:tcPr>
            <w:tcW w:w="1620" w:type="dxa"/>
            <w:tcBorders>
              <w:top w:val="single" w:sz="6" w:space="0" w:color="000000"/>
              <w:bottom w:val="single" w:sz="4" w:space="0" w:color="auto"/>
            </w:tcBorders>
          </w:tcPr>
          <w:p w14:paraId="5C841924" w14:textId="77777777" w:rsidR="00902ACE" w:rsidRPr="006022CE" w:rsidRDefault="00902ACE" w:rsidP="00A65AD4">
            <w:pPr>
              <w:spacing w:before="60" w:after="60"/>
              <w:jc w:val="left"/>
              <w:rPr>
                <w:sz w:val="20"/>
              </w:rPr>
            </w:pPr>
            <w:r w:rsidRPr="006022CE">
              <w:rPr>
                <w:sz w:val="20"/>
              </w:rPr>
              <w:t>Must meet requirements</w:t>
            </w:r>
          </w:p>
        </w:tc>
        <w:tc>
          <w:tcPr>
            <w:tcW w:w="1440" w:type="dxa"/>
            <w:tcBorders>
              <w:top w:val="single" w:sz="6" w:space="0" w:color="000000"/>
              <w:bottom w:val="single" w:sz="4" w:space="0" w:color="auto"/>
            </w:tcBorders>
          </w:tcPr>
          <w:p w14:paraId="52C5509F" w14:textId="77777777" w:rsidR="00902ACE" w:rsidRPr="006022CE" w:rsidRDefault="00902ACE" w:rsidP="00FE7CA3">
            <w:pPr>
              <w:spacing w:before="60" w:after="60"/>
              <w:jc w:val="center"/>
              <w:rPr>
                <w:sz w:val="20"/>
              </w:rPr>
            </w:pPr>
            <w:r w:rsidRPr="006022CE">
              <w:rPr>
                <w:sz w:val="20"/>
              </w:rPr>
              <w:t>N/A</w:t>
            </w:r>
          </w:p>
        </w:tc>
        <w:tc>
          <w:tcPr>
            <w:tcW w:w="1530" w:type="dxa"/>
            <w:tcBorders>
              <w:top w:val="single" w:sz="6" w:space="0" w:color="000000"/>
              <w:bottom w:val="single" w:sz="4" w:space="0" w:color="auto"/>
            </w:tcBorders>
          </w:tcPr>
          <w:p w14:paraId="76B2B5BB" w14:textId="77777777" w:rsidR="00902ACE" w:rsidRPr="006022CE" w:rsidRDefault="00902ACE" w:rsidP="00A65AD4">
            <w:pPr>
              <w:spacing w:before="60" w:after="60"/>
              <w:jc w:val="center"/>
              <w:rPr>
                <w:sz w:val="20"/>
              </w:rPr>
            </w:pPr>
            <w:r w:rsidRPr="006022CE">
              <w:rPr>
                <w:sz w:val="20"/>
              </w:rPr>
              <w:t>Must meet the following requirements for the key activities listed below</w:t>
            </w:r>
            <w:r w:rsidRPr="006022CE" w:rsidDel="00C215FE">
              <w:rPr>
                <w:sz w:val="20"/>
              </w:rPr>
              <w:t xml:space="preserve"> </w:t>
            </w:r>
            <w:r w:rsidRPr="006022CE">
              <w:rPr>
                <w:i/>
                <w:sz w:val="20"/>
              </w:rPr>
              <w:t>[list key activities and the corresponding minimum requirements]</w:t>
            </w:r>
          </w:p>
        </w:tc>
        <w:tc>
          <w:tcPr>
            <w:tcW w:w="1836" w:type="dxa"/>
            <w:tcBorders>
              <w:top w:val="single" w:sz="6" w:space="0" w:color="000000"/>
              <w:bottom w:val="single" w:sz="4" w:space="0" w:color="auto"/>
            </w:tcBorders>
          </w:tcPr>
          <w:p w14:paraId="40F2BC32" w14:textId="77777777" w:rsidR="00902ACE" w:rsidRPr="006022CE" w:rsidRDefault="00902ACE" w:rsidP="0061135C">
            <w:pPr>
              <w:spacing w:before="60" w:after="60"/>
              <w:jc w:val="left"/>
              <w:rPr>
                <w:sz w:val="20"/>
              </w:rPr>
            </w:pPr>
            <w:r w:rsidRPr="006022CE">
              <w:rPr>
                <w:sz w:val="20"/>
              </w:rPr>
              <w:t>Form EXP</w:t>
            </w:r>
            <w:r w:rsidR="0061135C" w:rsidRPr="006022CE">
              <w:rPr>
                <w:sz w:val="20"/>
              </w:rPr>
              <w:t>-</w:t>
            </w:r>
            <w:r w:rsidRPr="006022CE">
              <w:rPr>
                <w:sz w:val="20"/>
              </w:rPr>
              <w:t>4.2(b)</w:t>
            </w:r>
          </w:p>
        </w:tc>
      </w:tr>
    </w:tbl>
    <w:p w14:paraId="6F6F3A30" w14:textId="77777777" w:rsidR="00A65AD4" w:rsidRDefault="00902ACE" w:rsidP="00B1765D">
      <w:pPr>
        <w:pStyle w:val="Pieddepage"/>
        <w:rPr>
          <w:b/>
        </w:rPr>
      </w:pPr>
      <w:r w:rsidRPr="00126447">
        <w:rPr>
          <w:b/>
          <w:i/>
          <w:sz w:val="22"/>
          <w:szCs w:val="22"/>
        </w:rPr>
        <w:t>Note: [For Multiple lots (contracts) specify financial and experience criteria for each lot under 3.1, 3.2, 4.2(a) and 4.2(b)]</w:t>
      </w:r>
    </w:p>
    <w:p w14:paraId="19182393" w14:textId="77777777" w:rsidR="00A65AD4" w:rsidRDefault="00A65AD4" w:rsidP="00FD2B8C">
      <w:pPr>
        <w:pStyle w:val="Pieddepage"/>
        <w:tabs>
          <w:tab w:val="clear" w:pos="9504"/>
        </w:tabs>
        <w:spacing w:before="0"/>
        <w:ind w:left="1440" w:hanging="720"/>
        <w:rPr>
          <w:b/>
        </w:rPr>
        <w:sectPr w:rsidR="00A65AD4" w:rsidSect="00C23135">
          <w:headerReference w:type="even" r:id="rId39"/>
          <w:headerReference w:type="default" r:id="rId40"/>
          <w:headerReference w:type="first" r:id="rId41"/>
          <w:pgSz w:w="15840" w:h="12240" w:orient="landscape" w:code="1"/>
          <w:pgMar w:top="1800" w:right="1440" w:bottom="1440" w:left="1440" w:header="720" w:footer="720" w:gutter="0"/>
          <w:cols w:space="720"/>
          <w:titlePg/>
        </w:sectPr>
      </w:pPr>
    </w:p>
    <w:p w14:paraId="4E1973AD" w14:textId="77777777" w:rsidR="00FD2B8C" w:rsidRPr="006177C2" w:rsidRDefault="00FD2B8C" w:rsidP="008F57A1">
      <w:pPr>
        <w:pStyle w:val="Pieddepage"/>
        <w:tabs>
          <w:tab w:val="clear" w:pos="9504"/>
        </w:tabs>
        <w:spacing w:before="0"/>
        <w:ind w:left="720" w:hanging="720"/>
        <w:rPr>
          <w:iCs/>
          <w:sz w:val="28"/>
        </w:rPr>
      </w:pPr>
      <w:r w:rsidRPr="0049218D">
        <w:rPr>
          <w:b/>
        </w:rPr>
        <w:lastRenderedPageBreak/>
        <w:t>2.</w:t>
      </w:r>
      <w:r w:rsidR="0065358E" w:rsidRPr="0049218D">
        <w:rPr>
          <w:b/>
        </w:rPr>
        <w:t>5</w:t>
      </w:r>
      <w:r w:rsidRPr="0049218D">
        <w:rPr>
          <w:b/>
        </w:rPr>
        <w:tab/>
      </w:r>
      <w:r w:rsidRPr="006177C2">
        <w:rPr>
          <w:b/>
          <w:iCs/>
        </w:rPr>
        <w:t>Personnel</w:t>
      </w:r>
    </w:p>
    <w:p w14:paraId="4177934E" w14:textId="77777777" w:rsidR="00FD2B8C" w:rsidRDefault="00FD2B8C" w:rsidP="007D64DA">
      <w:pPr>
        <w:tabs>
          <w:tab w:val="right" w:pos="7254"/>
        </w:tabs>
        <w:spacing w:before="120"/>
        <w:ind w:left="720"/>
        <w:jc w:val="left"/>
        <w:rPr>
          <w:iCs/>
        </w:rPr>
      </w:pPr>
      <w:r w:rsidRPr="006177C2">
        <w:rPr>
          <w:iCs/>
        </w:rPr>
        <w:t>The Bidder mus</w:t>
      </w:r>
      <w:r w:rsidRPr="006177C2">
        <w:rPr>
          <w:iCs/>
        </w:rPr>
        <w:t>t demonstrate that it will have the personnel for the key positions that meet the following requirements:</w:t>
      </w:r>
    </w:p>
    <w:p w14:paraId="235B00E9" w14:textId="77777777" w:rsidR="00FD2B8C" w:rsidRDefault="00E135DB" w:rsidP="00E135DB">
      <w:pPr>
        <w:tabs>
          <w:tab w:val="left" w:pos="2952"/>
          <w:tab w:val="left" w:pos="5832"/>
        </w:tabs>
        <w:ind w:left="720"/>
        <w:rPr>
          <w:i/>
        </w:rPr>
      </w:pPr>
      <w:r w:rsidRPr="00FC6294">
        <w:rPr>
          <w:i/>
        </w:rPr>
        <w:t>[Specify requirements for each lot as applicable]</w:t>
      </w:r>
    </w:p>
    <w:p w14:paraId="753EC1DC" w14:textId="77777777" w:rsidR="00997784" w:rsidRPr="0049218D" w:rsidRDefault="00997784" w:rsidP="00E135DB">
      <w:pPr>
        <w:tabs>
          <w:tab w:val="left" w:pos="2952"/>
          <w:tab w:val="left" w:pos="5832"/>
        </w:tabs>
        <w:ind w:left="720"/>
        <w:rPr>
          <w:i/>
          <w:iCs/>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948"/>
        <w:gridCol w:w="1574"/>
        <w:gridCol w:w="1606"/>
      </w:tblGrid>
      <w:tr w:rsidR="00FD2B8C" w:rsidRPr="00F72730" w14:paraId="64409810" w14:textId="77777777">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vAlign w:val="center"/>
          </w:tcPr>
          <w:p w14:paraId="039FFF40" w14:textId="77777777" w:rsidR="00FD2B8C" w:rsidRPr="00F72730" w:rsidRDefault="00FD2B8C" w:rsidP="00560DA5">
            <w:pPr>
              <w:jc w:val="center"/>
              <w:rPr>
                <w:b/>
                <w:bCs/>
                <w:iCs/>
                <w:sz w:val="20"/>
              </w:rPr>
            </w:pPr>
            <w:r w:rsidRPr="00F72730">
              <w:rPr>
                <w:b/>
                <w:bCs/>
                <w:iCs/>
                <w:sz w:val="20"/>
              </w:rPr>
              <w:t>No.</w:t>
            </w:r>
          </w:p>
        </w:tc>
        <w:tc>
          <w:tcPr>
            <w:tcW w:w="3948" w:type="dxa"/>
            <w:tcBorders>
              <w:top w:val="single" w:sz="12" w:space="0" w:color="auto"/>
              <w:left w:val="single" w:sz="12" w:space="0" w:color="auto"/>
              <w:bottom w:val="single" w:sz="12" w:space="0" w:color="auto"/>
              <w:right w:val="single" w:sz="12" w:space="0" w:color="auto"/>
            </w:tcBorders>
            <w:vAlign w:val="center"/>
          </w:tcPr>
          <w:p w14:paraId="2C0FE423" w14:textId="77777777" w:rsidR="00FD2B8C" w:rsidRPr="00F72730" w:rsidRDefault="00FD2B8C" w:rsidP="00560DA5">
            <w:pPr>
              <w:jc w:val="center"/>
              <w:rPr>
                <w:b/>
                <w:bCs/>
                <w:iCs/>
                <w:sz w:val="20"/>
              </w:rPr>
            </w:pPr>
            <w:r w:rsidRPr="00F72730">
              <w:rPr>
                <w:b/>
                <w:bCs/>
                <w:iCs/>
                <w:sz w:val="20"/>
              </w:rPr>
              <w:t>Position</w:t>
            </w:r>
          </w:p>
        </w:tc>
        <w:tc>
          <w:tcPr>
            <w:tcW w:w="1574" w:type="dxa"/>
            <w:tcBorders>
              <w:top w:val="single" w:sz="12" w:space="0" w:color="auto"/>
              <w:left w:val="single" w:sz="12" w:space="0" w:color="auto"/>
              <w:bottom w:val="single" w:sz="12" w:space="0" w:color="auto"/>
              <w:right w:val="single" w:sz="12" w:space="0" w:color="auto"/>
            </w:tcBorders>
            <w:vAlign w:val="center"/>
          </w:tcPr>
          <w:p w14:paraId="78AFDACB" w14:textId="77777777" w:rsidR="00EC42D8" w:rsidRDefault="00FD2B8C" w:rsidP="00560DA5">
            <w:pPr>
              <w:jc w:val="center"/>
              <w:rPr>
                <w:b/>
                <w:bCs/>
                <w:iCs/>
                <w:sz w:val="20"/>
              </w:rPr>
            </w:pPr>
            <w:r w:rsidRPr="00F72730">
              <w:rPr>
                <w:b/>
                <w:bCs/>
                <w:iCs/>
                <w:sz w:val="20"/>
              </w:rPr>
              <w:t>Total Work Experience</w:t>
            </w:r>
          </w:p>
          <w:p w14:paraId="0D6993E9" w14:textId="77777777" w:rsidR="00FD2B8C" w:rsidRPr="00F72730" w:rsidRDefault="00FD2B8C" w:rsidP="00560DA5">
            <w:pPr>
              <w:jc w:val="center"/>
              <w:rPr>
                <w:b/>
                <w:bCs/>
                <w:iCs/>
                <w:sz w:val="20"/>
              </w:rPr>
            </w:pPr>
            <w:r w:rsidRPr="00F72730">
              <w:rPr>
                <w:b/>
                <w:bCs/>
                <w:iCs/>
                <w:sz w:val="20"/>
              </w:rPr>
              <w:t>(years)</w:t>
            </w:r>
          </w:p>
        </w:tc>
        <w:tc>
          <w:tcPr>
            <w:tcW w:w="1606" w:type="dxa"/>
            <w:tcBorders>
              <w:top w:val="single" w:sz="12" w:space="0" w:color="auto"/>
              <w:left w:val="single" w:sz="12" w:space="0" w:color="auto"/>
              <w:bottom w:val="single" w:sz="12" w:space="0" w:color="auto"/>
              <w:right w:val="single" w:sz="12" w:space="0" w:color="auto"/>
            </w:tcBorders>
            <w:vAlign w:val="center"/>
          </w:tcPr>
          <w:p w14:paraId="265C165B" w14:textId="77777777" w:rsidR="00FD2B8C" w:rsidRPr="00F72730" w:rsidRDefault="00FD2B8C" w:rsidP="00560DA5">
            <w:pPr>
              <w:jc w:val="center"/>
              <w:rPr>
                <w:b/>
                <w:bCs/>
                <w:iCs/>
                <w:sz w:val="20"/>
              </w:rPr>
            </w:pPr>
            <w:r w:rsidRPr="00F72730">
              <w:rPr>
                <w:b/>
                <w:bCs/>
                <w:iCs/>
                <w:sz w:val="20"/>
              </w:rPr>
              <w:t>In Similar Works Experience</w:t>
            </w:r>
          </w:p>
          <w:p w14:paraId="35D26A31" w14:textId="77777777" w:rsidR="00FD2B8C" w:rsidRPr="00F72730" w:rsidRDefault="00FD2B8C" w:rsidP="00560DA5">
            <w:pPr>
              <w:jc w:val="center"/>
              <w:rPr>
                <w:b/>
                <w:bCs/>
                <w:iCs/>
                <w:sz w:val="20"/>
              </w:rPr>
            </w:pPr>
            <w:r w:rsidRPr="00F72730">
              <w:rPr>
                <w:b/>
                <w:bCs/>
                <w:iCs/>
                <w:sz w:val="20"/>
              </w:rPr>
              <w:t>(years)</w:t>
            </w:r>
          </w:p>
        </w:tc>
      </w:tr>
      <w:tr w:rsidR="00FD2B8C" w:rsidRPr="00F72730" w14:paraId="5BA68643" w14:textId="77777777">
        <w:tblPrEx>
          <w:tblCellMar>
            <w:top w:w="0" w:type="dxa"/>
            <w:bottom w:w="0" w:type="dxa"/>
          </w:tblCellMar>
        </w:tblPrEx>
        <w:tc>
          <w:tcPr>
            <w:tcW w:w="540" w:type="dxa"/>
            <w:tcBorders>
              <w:top w:val="single" w:sz="12" w:space="0" w:color="auto"/>
            </w:tcBorders>
          </w:tcPr>
          <w:p w14:paraId="1D169BD8" w14:textId="77777777" w:rsidR="00FD2B8C" w:rsidRPr="00F72730" w:rsidRDefault="00FD2B8C" w:rsidP="00074F4B">
            <w:pPr>
              <w:pStyle w:val="En-tte"/>
              <w:pBdr>
                <w:bottom w:val="none" w:sz="0" w:space="0" w:color="auto"/>
              </w:pBdr>
              <w:tabs>
                <w:tab w:val="clear" w:pos="9000"/>
              </w:tabs>
              <w:jc w:val="center"/>
              <w:rPr>
                <w:iCs/>
              </w:rPr>
            </w:pPr>
            <w:r w:rsidRPr="00F72730">
              <w:rPr>
                <w:iCs/>
              </w:rPr>
              <w:t>1</w:t>
            </w:r>
          </w:p>
        </w:tc>
        <w:tc>
          <w:tcPr>
            <w:tcW w:w="3948" w:type="dxa"/>
            <w:tcBorders>
              <w:top w:val="single" w:sz="12" w:space="0" w:color="auto"/>
            </w:tcBorders>
          </w:tcPr>
          <w:p w14:paraId="076574E1" w14:textId="77777777" w:rsidR="00FD2B8C" w:rsidRPr="00F72730" w:rsidRDefault="00FD2B8C" w:rsidP="00560DA5">
            <w:pPr>
              <w:rPr>
                <w:rFonts w:ascii="Arial" w:hAnsi="Arial" w:cs="Arial"/>
                <w:iCs/>
                <w:sz w:val="20"/>
              </w:rPr>
            </w:pPr>
          </w:p>
        </w:tc>
        <w:tc>
          <w:tcPr>
            <w:tcW w:w="1574" w:type="dxa"/>
            <w:tcBorders>
              <w:top w:val="single" w:sz="12" w:space="0" w:color="auto"/>
            </w:tcBorders>
          </w:tcPr>
          <w:p w14:paraId="5A41932F" w14:textId="77777777" w:rsidR="00FD2B8C" w:rsidRPr="00F72730" w:rsidRDefault="00FD2B8C" w:rsidP="00560DA5">
            <w:pPr>
              <w:rPr>
                <w:rFonts w:ascii="Arial" w:hAnsi="Arial" w:cs="Arial"/>
                <w:iCs/>
                <w:sz w:val="20"/>
              </w:rPr>
            </w:pPr>
          </w:p>
        </w:tc>
        <w:tc>
          <w:tcPr>
            <w:tcW w:w="1606" w:type="dxa"/>
            <w:tcBorders>
              <w:top w:val="single" w:sz="12" w:space="0" w:color="auto"/>
            </w:tcBorders>
          </w:tcPr>
          <w:p w14:paraId="20B85BCD" w14:textId="77777777" w:rsidR="00FD2B8C" w:rsidRPr="00F72730" w:rsidRDefault="00FD2B8C" w:rsidP="00560DA5">
            <w:pPr>
              <w:rPr>
                <w:rFonts w:ascii="Arial" w:hAnsi="Arial" w:cs="Arial"/>
                <w:iCs/>
                <w:sz w:val="20"/>
              </w:rPr>
            </w:pPr>
          </w:p>
        </w:tc>
      </w:tr>
      <w:tr w:rsidR="00FD2B8C" w:rsidRPr="00F72730" w14:paraId="7141B2D7" w14:textId="77777777">
        <w:tblPrEx>
          <w:tblCellMar>
            <w:top w:w="0" w:type="dxa"/>
            <w:bottom w:w="0" w:type="dxa"/>
          </w:tblCellMar>
        </w:tblPrEx>
        <w:tc>
          <w:tcPr>
            <w:tcW w:w="540" w:type="dxa"/>
          </w:tcPr>
          <w:p w14:paraId="1E799A6C" w14:textId="77777777" w:rsidR="00FD2B8C" w:rsidRPr="00F72730" w:rsidRDefault="00FD2B8C" w:rsidP="00074F4B">
            <w:pPr>
              <w:jc w:val="center"/>
              <w:rPr>
                <w:iCs/>
                <w:sz w:val="20"/>
              </w:rPr>
            </w:pPr>
            <w:r w:rsidRPr="00F72730">
              <w:rPr>
                <w:iCs/>
                <w:sz w:val="20"/>
              </w:rPr>
              <w:t>2</w:t>
            </w:r>
          </w:p>
        </w:tc>
        <w:tc>
          <w:tcPr>
            <w:tcW w:w="3948" w:type="dxa"/>
          </w:tcPr>
          <w:p w14:paraId="3A25F228" w14:textId="77777777" w:rsidR="00FD2B8C" w:rsidRPr="00F72730" w:rsidRDefault="00FD2B8C" w:rsidP="00560DA5">
            <w:pPr>
              <w:rPr>
                <w:rFonts w:ascii="Arial" w:hAnsi="Arial" w:cs="Arial"/>
                <w:iCs/>
                <w:sz w:val="20"/>
              </w:rPr>
            </w:pPr>
          </w:p>
        </w:tc>
        <w:tc>
          <w:tcPr>
            <w:tcW w:w="1574" w:type="dxa"/>
          </w:tcPr>
          <w:p w14:paraId="5CC7C8F6" w14:textId="77777777" w:rsidR="00FD2B8C" w:rsidRPr="00F72730" w:rsidRDefault="00FD2B8C" w:rsidP="00560DA5">
            <w:pPr>
              <w:rPr>
                <w:rFonts w:ascii="Arial" w:hAnsi="Arial" w:cs="Arial"/>
                <w:iCs/>
                <w:sz w:val="20"/>
                <w:u w:val="single"/>
              </w:rPr>
            </w:pPr>
          </w:p>
        </w:tc>
        <w:tc>
          <w:tcPr>
            <w:tcW w:w="1606" w:type="dxa"/>
          </w:tcPr>
          <w:p w14:paraId="77757CCD" w14:textId="77777777" w:rsidR="00FD2B8C" w:rsidRPr="00F72730" w:rsidRDefault="00FD2B8C" w:rsidP="00560DA5">
            <w:pPr>
              <w:rPr>
                <w:rFonts w:ascii="Arial" w:hAnsi="Arial" w:cs="Arial"/>
                <w:iCs/>
                <w:sz w:val="20"/>
              </w:rPr>
            </w:pPr>
          </w:p>
        </w:tc>
      </w:tr>
      <w:tr w:rsidR="00FD2B8C" w:rsidRPr="00F72730" w14:paraId="5AD6D538" w14:textId="77777777">
        <w:tblPrEx>
          <w:tblCellMar>
            <w:top w:w="0" w:type="dxa"/>
            <w:bottom w:w="0" w:type="dxa"/>
          </w:tblCellMar>
        </w:tblPrEx>
        <w:tc>
          <w:tcPr>
            <w:tcW w:w="540" w:type="dxa"/>
          </w:tcPr>
          <w:p w14:paraId="0076D161" w14:textId="77777777" w:rsidR="00FD2B8C" w:rsidRPr="00F72730" w:rsidRDefault="00FD2B8C" w:rsidP="00074F4B">
            <w:pPr>
              <w:jc w:val="center"/>
              <w:rPr>
                <w:iCs/>
                <w:sz w:val="20"/>
              </w:rPr>
            </w:pPr>
            <w:r w:rsidRPr="00F72730">
              <w:rPr>
                <w:iCs/>
                <w:sz w:val="20"/>
              </w:rPr>
              <w:t>3</w:t>
            </w:r>
          </w:p>
        </w:tc>
        <w:tc>
          <w:tcPr>
            <w:tcW w:w="3948" w:type="dxa"/>
          </w:tcPr>
          <w:p w14:paraId="694B1FAC" w14:textId="77777777" w:rsidR="00FD2B8C" w:rsidRPr="00F72730" w:rsidRDefault="00FD2B8C" w:rsidP="00560DA5">
            <w:pPr>
              <w:rPr>
                <w:rFonts w:ascii="Arial" w:hAnsi="Arial" w:cs="Arial"/>
                <w:iCs/>
                <w:sz w:val="20"/>
              </w:rPr>
            </w:pPr>
          </w:p>
        </w:tc>
        <w:tc>
          <w:tcPr>
            <w:tcW w:w="1574" w:type="dxa"/>
          </w:tcPr>
          <w:p w14:paraId="020AF47D" w14:textId="77777777" w:rsidR="00FD2B8C" w:rsidRPr="00F72730" w:rsidRDefault="00FD2B8C" w:rsidP="00560DA5">
            <w:pPr>
              <w:rPr>
                <w:rFonts w:ascii="Arial" w:hAnsi="Arial" w:cs="Arial"/>
                <w:iCs/>
                <w:sz w:val="20"/>
                <w:u w:val="single"/>
              </w:rPr>
            </w:pPr>
          </w:p>
        </w:tc>
        <w:tc>
          <w:tcPr>
            <w:tcW w:w="1606" w:type="dxa"/>
          </w:tcPr>
          <w:p w14:paraId="795206AB" w14:textId="77777777" w:rsidR="00FD2B8C" w:rsidRPr="00F72730" w:rsidRDefault="00FD2B8C" w:rsidP="00560DA5">
            <w:pPr>
              <w:rPr>
                <w:rFonts w:ascii="Arial" w:hAnsi="Arial" w:cs="Arial"/>
                <w:iCs/>
                <w:sz w:val="20"/>
                <w:u w:val="single"/>
              </w:rPr>
            </w:pPr>
          </w:p>
        </w:tc>
      </w:tr>
      <w:tr w:rsidR="00FD2B8C" w:rsidRPr="00F72730" w14:paraId="7CCD1D63" w14:textId="77777777">
        <w:tblPrEx>
          <w:tblCellMar>
            <w:top w:w="0" w:type="dxa"/>
            <w:bottom w:w="0" w:type="dxa"/>
          </w:tblCellMar>
        </w:tblPrEx>
        <w:tc>
          <w:tcPr>
            <w:tcW w:w="540" w:type="dxa"/>
          </w:tcPr>
          <w:p w14:paraId="7EBEA2ED" w14:textId="77777777" w:rsidR="00FD2B8C" w:rsidRPr="00F72730" w:rsidRDefault="006E3803" w:rsidP="00560DA5">
            <w:pPr>
              <w:rPr>
                <w:iCs/>
              </w:rPr>
            </w:pPr>
            <w:r>
              <w:rPr>
                <w:iCs/>
              </w:rPr>
              <w:t>…</w:t>
            </w:r>
          </w:p>
        </w:tc>
        <w:tc>
          <w:tcPr>
            <w:tcW w:w="3948" w:type="dxa"/>
          </w:tcPr>
          <w:p w14:paraId="727D5947" w14:textId="77777777" w:rsidR="00FD2B8C" w:rsidRPr="00F72730" w:rsidRDefault="00FD2B8C" w:rsidP="00560DA5">
            <w:pPr>
              <w:rPr>
                <w:iCs/>
              </w:rPr>
            </w:pPr>
          </w:p>
        </w:tc>
        <w:tc>
          <w:tcPr>
            <w:tcW w:w="1574" w:type="dxa"/>
          </w:tcPr>
          <w:p w14:paraId="4DD6EA4F" w14:textId="77777777" w:rsidR="00FD2B8C" w:rsidRPr="00F72730" w:rsidRDefault="00FD2B8C" w:rsidP="00560DA5">
            <w:pPr>
              <w:rPr>
                <w:iCs/>
                <w:u w:val="single"/>
              </w:rPr>
            </w:pPr>
          </w:p>
        </w:tc>
        <w:tc>
          <w:tcPr>
            <w:tcW w:w="1606" w:type="dxa"/>
          </w:tcPr>
          <w:p w14:paraId="48E7B9BB" w14:textId="77777777" w:rsidR="00FD2B8C" w:rsidRPr="00F72730" w:rsidRDefault="00FD2B8C" w:rsidP="00560DA5">
            <w:pPr>
              <w:rPr>
                <w:iCs/>
              </w:rPr>
            </w:pPr>
          </w:p>
        </w:tc>
      </w:tr>
    </w:tbl>
    <w:p w14:paraId="63ED52BA" w14:textId="77777777" w:rsidR="00FD2B8C" w:rsidRPr="0049218D" w:rsidRDefault="00E135DB" w:rsidP="00997784">
      <w:pPr>
        <w:tabs>
          <w:tab w:val="left" w:pos="709"/>
          <w:tab w:val="left" w:pos="2952"/>
          <w:tab w:val="left" w:pos="5832"/>
        </w:tabs>
        <w:spacing w:after="120"/>
        <w:ind w:left="709"/>
        <w:rPr>
          <w:i/>
          <w:iCs/>
        </w:rPr>
      </w:pPr>
      <w:r w:rsidRPr="000E38BF">
        <w:rPr>
          <w:i/>
          <w:color w:val="000000"/>
          <w:szCs w:val="24"/>
        </w:rPr>
        <w:t>[insert in the table (i) the list of key personnel, for instance, the project or contract manager and those superintendents working under the project manager who will be responsible for major components (e.g., superintendents specialized in dredging, piling, or earthworks, as required for each particular project) (ii) a minimum number of years of civil works experience (10 to 15 years), and (iii) a minimum number of years of experience of comparable projects (5 to 10 years)]</w:t>
      </w:r>
    </w:p>
    <w:p w14:paraId="228B9BD7" w14:textId="77777777" w:rsidR="00FD2B8C" w:rsidRPr="006177C2" w:rsidRDefault="00FD2B8C" w:rsidP="008F57A1">
      <w:pPr>
        <w:spacing w:after="200"/>
        <w:ind w:left="720"/>
        <w:rPr>
          <w:iCs/>
        </w:rPr>
      </w:pPr>
      <w:r w:rsidRPr="006177C2">
        <w:rPr>
          <w:iCs/>
        </w:rPr>
        <w:t>The Bidder shall provide details of the proposed personnel and their experience records in the relevant Forms included in Section IV, Bidding Forms.</w:t>
      </w:r>
    </w:p>
    <w:p w14:paraId="60E63AA8" w14:textId="77777777" w:rsidR="00FD2B8C" w:rsidRPr="006177C2" w:rsidRDefault="00AD0841" w:rsidP="008F57A1">
      <w:pPr>
        <w:pStyle w:val="Pieddepage"/>
        <w:tabs>
          <w:tab w:val="clear" w:pos="9504"/>
        </w:tabs>
        <w:spacing w:before="0" w:after="200"/>
        <w:rPr>
          <w:b/>
          <w:iCs/>
        </w:rPr>
      </w:pPr>
      <w:r w:rsidRPr="006177C2">
        <w:rPr>
          <w:b/>
          <w:iCs/>
        </w:rPr>
        <w:t>2.</w:t>
      </w:r>
      <w:r w:rsidR="0065358E" w:rsidRPr="006177C2">
        <w:rPr>
          <w:b/>
          <w:iCs/>
        </w:rPr>
        <w:t>6</w:t>
      </w:r>
      <w:r w:rsidRPr="006177C2">
        <w:rPr>
          <w:b/>
          <w:iCs/>
        </w:rPr>
        <w:tab/>
      </w:r>
      <w:r w:rsidR="00FD2B8C" w:rsidRPr="006177C2">
        <w:rPr>
          <w:b/>
          <w:iCs/>
        </w:rPr>
        <w:t>Equipment</w:t>
      </w:r>
    </w:p>
    <w:p w14:paraId="7B6517AB" w14:textId="77777777" w:rsidR="00FD2B8C" w:rsidRDefault="00FD2B8C" w:rsidP="007D64DA">
      <w:pPr>
        <w:tabs>
          <w:tab w:val="right" w:pos="7254"/>
        </w:tabs>
        <w:spacing w:after="200"/>
        <w:ind w:left="720"/>
        <w:jc w:val="left"/>
        <w:rPr>
          <w:iCs/>
        </w:rPr>
      </w:pPr>
      <w:r w:rsidRPr="006177C2">
        <w:rPr>
          <w:iCs/>
        </w:rPr>
        <w:t xml:space="preserve">The Bidder must demonstrate that it will have access to the key </w:t>
      </w:r>
      <w:r w:rsidR="00BF1118" w:rsidRPr="006177C2">
        <w:rPr>
          <w:iCs/>
        </w:rPr>
        <w:t xml:space="preserve">Contractor’s </w:t>
      </w:r>
      <w:r w:rsidRPr="006177C2">
        <w:rPr>
          <w:iCs/>
        </w:rPr>
        <w:t>equipment listed hereafter:</w:t>
      </w:r>
    </w:p>
    <w:p w14:paraId="7049F6C0" w14:textId="77777777" w:rsidR="00E135DB" w:rsidRPr="006177C2" w:rsidRDefault="00E135DB" w:rsidP="007D64DA">
      <w:pPr>
        <w:tabs>
          <w:tab w:val="right" w:pos="7254"/>
        </w:tabs>
        <w:spacing w:after="200"/>
        <w:ind w:left="720"/>
        <w:jc w:val="left"/>
        <w:rPr>
          <w:iCs/>
        </w:rPr>
      </w:pPr>
      <w:r w:rsidRPr="00FC6294">
        <w:rPr>
          <w:i/>
        </w:rPr>
        <w:t>[Specify requirements for each lot as applicable]</w:t>
      </w: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10"/>
        <w:gridCol w:w="3240"/>
      </w:tblGrid>
      <w:tr w:rsidR="00FD2B8C" w:rsidRPr="00F72730" w14:paraId="4D449B65" w14:textId="77777777">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tcPr>
          <w:p w14:paraId="608C18DC" w14:textId="77777777" w:rsidR="00FD2B8C" w:rsidRPr="00F72730" w:rsidRDefault="00FD2B8C" w:rsidP="00074F4B">
            <w:pPr>
              <w:jc w:val="center"/>
              <w:rPr>
                <w:b/>
                <w:bCs/>
                <w:iCs/>
                <w:sz w:val="20"/>
              </w:rPr>
            </w:pPr>
            <w:r w:rsidRPr="00F72730">
              <w:rPr>
                <w:b/>
                <w:bCs/>
                <w:iCs/>
                <w:sz w:val="20"/>
              </w:rPr>
              <w:t>No.</w:t>
            </w:r>
          </w:p>
        </w:tc>
        <w:tc>
          <w:tcPr>
            <w:tcW w:w="4410" w:type="dxa"/>
            <w:tcBorders>
              <w:top w:val="single" w:sz="12" w:space="0" w:color="auto"/>
              <w:left w:val="single" w:sz="12" w:space="0" w:color="auto"/>
              <w:bottom w:val="single" w:sz="12" w:space="0" w:color="auto"/>
              <w:right w:val="single" w:sz="12" w:space="0" w:color="auto"/>
            </w:tcBorders>
          </w:tcPr>
          <w:p w14:paraId="79A2AC86" w14:textId="77777777" w:rsidR="00FD2B8C" w:rsidRPr="00F72730" w:rsidRDefault="00FD2B8C" w:rsidP="00074F4B">
            <w:pPr>
              <w:jc w:val="center"/>
              <w:rPr>
                <w:b/>
                <w:bCs/>
                <w:iCs/>
                <w:sz w:val="20"/>
              </w:rPr>
            </w:pPr>
            <w:r w:rsidRPr="00F72730">
              <w:rPr>
                <w:b/>
                <w:bCs/>
                <w:iCs/>
                <w:sz w:val="20"/>
              </w:rPr>
              <w:t>Equipment Type and Characteristics</w:t>
            </w:r>
          </w:p>
        </w:tc>
        <w:tc>
          <w:tcPr>
            <w:tcW w:w="3240" w:type="dxa"/>
            <w:tcBorders>
              <w:top w:val="single" w:sz="12" w:space="0" w:color="auto"/>
              <w:left w:val="single" w:sz="12" w:space="0" w:color="auto"/>
              <w:bottom w:val="single" w:sz="12" w:space="0" w:color="auto"/>
              <w:right w:val="single" w:sz="12" w:space="0" w:color="auto"/>
            </w:tcBorders>
          </w:tcPr>
          <w:p w14:paraId="70C19380" w14:textId="77777777" w:rsidR="00FD2B8C" w:rsidRPr="00F72730" w:rsidRDefault="00FD2B8C" w:rsidP="00074F4B">
            <w:pPr>
              <w:jc w:val="center"/>
              <w:rPr>
                <w:b/>
                <w:bCs/>
                <w:iCs/>
                <w:sz w:val="20"/>
              </w:rPr>
            </w:pPr>
            <w:r w:rsidRPr="00F72730">
              <w:rPr>
                <w:b/>
                <w:bCs/>
                <w:iCs/>
                <w:sz w:val="20"/>
              </w:rPr>
              <w:t>Minimum Number required</w:t>
            </w:r>
          </w:p>
        </w:tc>
      </w:tr>
      <w:tr w:rsidR="00FD2B8C" w:rsidRPr="00F72730" w14:paraId="391A32E6" w14:textId="77777777">
        <w:tblPrEx>
          <w:tblCellMar>
            <w:top w:w="0" w:type="dxa"/>
            <w:bottom w:w="0" w:type="dxa"/>
          </w:tblCellMar>
        </w:tblPrEx>
        <w:tc>
          <w:tcPr>
            <w:tcW w:w="540" w:type="dxa"/>
            <w:tcBorders>
              <w:top w:val="single" w:sz="12" w:space="0" w:color="auto"/>
            </w:tcBorders>
          </w:tcPr>
          <w:p w14:paraId="5C0A624F" w14:textId="77777777" w:rsidR="00FD2B8C" w:rsidRPr="00F72730" w:rsidRDefault="00FD2B8C" w:rsidP="00074F4B">
            <w:pPr>
              <w:pStyle w:val="En-tte"/>
              <w:pBdr>
                <w:bottom w:val="none" w:sz="0" w:space="0" w:color="auto"/>
              </w:pBdr>
              <w:tabs>
                <w:tab w:val="clear" w:pos="9000"/>
              </w:tabs>
              <w:jc w:val="center"/>
              <w:rPr>
                <w:iCs/>
              </w:rPr>
            </w:pPr>
            <w:r w:rsidRPr="00F72730">
              <w:rPr>
                <w:iCs/>
              </w:rPr>
              <w:t>1</w:t>
            </w:r>
          </w:p>
        </w:tc>
        <w:tc>
          <w:tcPr>
            <w:tcW w:w="4410" w:type="dxa"/>
            <w:tcBorders>
              <w:top w:val="single" w:sz="12" w:space="0" w:color="auto"/>
            </w:tcBorders>
          </w:tcPr>
          <w:p w14:paraId="156A4AC4" w14:textId="77777777" w:rsidR="00FD2B8C" w:rsidRPr="00F72730" w:rsidRDefault="00FD2B8C" w:rsidP="00560DA5">
            <w:pPr>
              <w:rPr>
                <w:rFonts w:ascii="Arial" w:hAnsi="Arial" w:cs="Arial"/>
                <w:iCs/>
                <w:sz w:val="20"/>
              </w:rPr>
            </w:pPr>
          </w:p>
        </w:tc>
        <w:tc>
          <w:tcPr>
            <w:tcW w:w="3240" w:type="dxa"/>
            <w:tcBorders>
              <w:top w:val="single" w:sz="12" w:space="0" w:color="auto"/>
            </w:tcBorders>
          </w:tcPr>
          <w:p w14:paraId="29C3016B" w14:textId="77777777" w:rsidR="00FD2B8C" w:rsidRPr="00F72730" w:rsidRDefault="00FD2B8C" w:rsidP="00560DA5">
            <w:pPr>
              <w:rPr>
                <w:rFonts w:ascii="Arial" w:hAnsi="Arial" w:cs="Arial"/>
                <w:iCs/>
                <w:sz w:val="20"/>
              </w:rPr>
            </w:pPr>
          </w:p>
        </w:tc>
      </w:tr>
      <w:tr w:rsidR="00FD2B8C" w:rsidRPr="00F72730" w14:paraId="42B4B043" w14:textId="77777777">
        <w:tblPrEx>
          <w:tblCellMar>
            <w:top w:w="0" w:type="dxa"/>
            <w:bottom w:w="0" w:type="dxa"/>
          </w:tblCellMar>
        </w:tblPrEx>
        <w:tc>
          <w:tcPr>
            <w:tcW w:w="540" w:type="dxa"/>
          </w:tcPr>
          <w:p w14:paraId="3D1F70E7" w14:textId="77777777" w:rsidR="00FD2B8C" w:rsidRPr="00F72730" w:rsidRDefault="00FD2B8C" w:rsidP="00074F4B">
            <w:pPr>
              <w:jc w:val="center"/>
              <w:rPr>
                <w:iCs/>
                <w:sz w:val="20"/>
              </w:rPr>
            </w:pPr>
            <w:r w:rsidRPr="00F72730">
              <w:rPr>
                <w:iCs/>
                <w:sz w:val="20"/>
              </w:rPr>
              <w:t>2</w:t>
            </w:r>
          </w:p>
        </w:tc>
        <w:tc>
          <w:tcPr>
            <w:tcW w:w="4410" w:type="dxa"/>
          </w:tcPr>
          <w:p w14:paraId="7A3B3577" w14:textId="77777777" w:rsidR="00FD2B8C" w:rsidRPr="00F72730" w:rsidRDefault="00FD2B8C" w:rsidP="00560DA5">
            <w:pPr>
              <w:rPr>
                <w:rFonts w:ascii="Arial" w:hAnsi="Arial" w:cs="Arial"/>
                <w:iCs/>
                <w:sz w:val="20"/>
              </w:rPr>
            </w:pPr>
          </w:p>
        </w:tc>
        <w:tc>
          <w:tcPr>
            <w:tcW w:w="3240" w:type="dxa"/>
          </w:tcPr>
          <w:p w14:paraId="4C7F177B" w14:textId="77777777" w:rsidR="00FD2B8C" w:rsidRPr="00F72730" w:rsidRDefault="00FD2B8C" w:rsidP="00560DA5">
            <w:pPr>
              <w:rPr>
                <w:rFonts w:ascii="Arial" w:hAnsi="Arial" w:cs="Arial"/>
                <w:iCs/>
                <w:sz w:val="20"/>
                <w:u w:val="single"/>
              </w:rPr>
            </w:pPr>
          </w:p>
        </w:tc>
      </w:tr>
      <w:tr w:rsidR="00FD2B8C" w:rsidRPr="00F72730" w14:paraId="6E27BDF9" w14:textId="77777777">
        <w:tblPrEx>
          <w:tblCellMar>
            <w:top w:w="0" w:type="dxa"/>
            <w:bottom w:w="0" w:type="dxa"/>
          </w:tblCellMar>
        </w:tblPrEx>
        <w:tc>
          <w:tcPr>
            <w:tcW w:w="540" w:type="dxa"/>
          </w:tcPr>
          <w:p w14:paraId="28DAC75E" w14:textId="77777777" w:rsidR="00FD2B8C" w:rsidRPr="00F72730" w:rsidRDefault="00FD2B8C" w:rsidP="00074F4B">
            <w:pPr>
              <w:jc w:val="center"/>
              <w:rPr>
                <w:iCs/>
                <w:sz w:val="20"/>
              </w:rPr>
            </w:pPr>
            <w:r w:rsidRPr="00F72730">
              <w:rPr>
                <w:iCs/>
                <w:sz w:val="20"/>
              </w:rPr>
              <w:t>3</w:t>
            </w:r>
          </w:p>
        </w:tc>
        <w:tc>
          <w:tcPr>
            <w:tcW w:w="4410" w:type="dxa"/>
          </w:tcPr>
          <w:p w14:paraId="6C1F307F" w14:textId="77777777" w:rsidR="00FD2B8C" w:rsidRPr="00F72730" w:rsidRDefault="00FD2B8C" w:rsidP="00560DA5">
            <w:pPr>
              <w:rPr>
                <w:rFonts w:ascii="Arial" w:hAnsi="Arial" w:cs="Arial"/>
                <w:iCs/>
                <w:sz w:val="20"/>
              </w:rPr>
            </w:pPr>
          </w:p>
        </w:tc>
        <w:tc>
          <w:tcPr>
            <w:tcW w:w="3240" w:type="dxa"/>
          </w:tcPr>
          <w:p w14:paraId="03945FB1" w14:textId="77777777" w:rsidR="00FD2B8C" w:rsidRPr="00F72730" w:rsidRDefault="00FD2B8C" w:rsidP="00560DA5">
            <w:pPr>
              <w:rPr>
                <w:rFonts w:ascii="Arial" w:hAnsi="Arial" w:cs="Arial"/>
                <w:iCs/>
                <w:sz w:val="20"/>
                <w:u w:val="single"/>
              </w:rPr>
            </w:pPr>
          </w:p>
        </w:tc>
      </w:tr>
      <w:tr w:rsidR="00FD2B8C" w:rsidRPr="00F72730" w14:paraId="76B3C7D8" w14:textId="77777777">
        <w:tblPrEx>
          <w:tblCellMar>
            <w:top w:w="0" w:type="dxa"/>
            <w:bottom w:w="0" w:type="dxa"/>
          </w:tblCellMar>
        </w:tblPrEx>
        <w:tc>
          <w:tcPr>
            <w:tcW w:w="540" w:type="dxa"/>
          </w:tcPr>
          <w:p w14:paraId="05AFEDE6" w14:textId="77777777" w:rsidR="00FD2B8C" w:rsidRPr="00F72730" w:rsidRDefault="006E3803" w:rsidP="00560DA5">
            <w:pPr>
              <w:rPr>
                <w:iCs/>
              </w:rPr>
            </w:pPr>
            <w:r>
              <w:rPr>
                <w:iCs/>
              </w:rPr>
              <w:t>…</w:t>
            </w:r>
          </w:p>
        </w:tc>
        <w:tc>
          <w:tcPr>
            <w:tcW w:w="4410" w:type="dxa"/>
          </w:tcPr>
          <w:p w14:paraId="49464E85" w14:textId="77777777" w:rsidR="00FD2B8C" w:rsidRPr="00F72730" w:rsidRDefault="00FD2B8C" w:rsidP="00560DA5">
            <w:pPr>
              <w:rPr>
                <w:iCs/>
              </w:rPr>
            </w:pPr>
          </w:p>
        </w:tc>
        <w:tc>
          <w:tcPr>
            <w:tcW w:w="3240" w:type="dxa"/>
          </w:tcPr>
          <w:p w14:paraId="293F2679" w14:textId="77777777" w:rsidR="00FD2B8C" w:rsidRPr="00F72730" w:rsidRDefault="00FD2B8C" w:rsidP="00560DA5">
            <w:pPr>
              <w:rPr>
                <w:iCs/>
                <w:u w:val="single"/>
              </w:rPr>
            </w:pPr>
          </w:p>
        </w:tc>
      </w:tr>
    </w:tbl>
    <w:p w14:paraId="6A06AC24" w14:textId="77777777" w:rsidR="00FD2B8C" w:rsidRDefault="00FD2B8C" w:rsidP="00FD2B8C">
      <w:pPr>
        <w:tabs>
          <w:tab w:val="left" w:pos="432"/>
          <w:tab w:val="left" w:pos="2952"/>
          <w:tab w:val="left" w:pos="5832"/>
        </w:tabs>
        <w:rPr>
          <w:i/>
          <w:iCs/>
        </w:rPr>
      </w:pPr>
    </w:p>
    <w:p w14:paraId="1D06D8E4" w14:textId="77777777" w:rsidR="00E135DB" w:rsidRPr="0049218D" w:rsidRDefault="00E135DB" w:rsidP="00E135DB">
      <w:pPr>
        <w:tabs>
          <w:tab w:val="left" w:pos="432"/>
          <w:tab w:val="left" w:pos="2952"/>
          <w:tab w:val="left" w:pos="5832"/>
        </w:tabs>
        <w:spacing w:after="120"/>
        <w:ind w:left="720"/>
        <w:rPr>
          <w:i/>
          <w:iCs/>
        </w:rPr>
      </w:pPr>
      <w:r w:rsidRPr="00B86172">
        <w:rPr>
          <w:i/>
        </w:rPr>
        <w:t>[insert in the table (i) the list of the critical equipment required for project implementation and (ii) the minimum number of each of those equipment]</w:t>
      </w:r>
    </w:p>
    <w:p w14:paraId="2ABB6750" w14:textId="77777777" w:rsidR="000F39CF" w:rsidRPr="006177C2" w:rsidRDefault="00FD2B8C" w:rsidP="00560DA5">
      <w:pPr>
        <w:pStyle w:val="Pieddepage"/>
        <w:tabs>
          <w:tab w:val="clear" w:pos="9504"/>
        </w:tabs>
        <w:spacing w:before="0"/>
        <w:ind w:left="720"/>
      </w:pPr>
      <w:r w:rsidRPr="006177C2">
        <w:rPr>
          <w:iCs/>
        </w:rPr>
        <w:t>The Bidder shall provide further details of proposed items of equipment using the relevant Form in Section IV.</w:t>
      </w:r>
    </w:p>
    <w:p w14:paraId="727742A6" w14:textId="77777777" w:rsidR="00FE7CA3" w:rsidRPr="0049218D" w:rsidRDefault="00FE7CA3" w:rsidP="00286547">
      <w:pPr>
        <w:ind w:right="-72"/>
      </w:pPr>
    </w:p>
    <w:p w14:paraId="6444CB4B" w14:textId="77777777" w:rsidR="006E3803" w:rsidRDefault="0065358E" w:rsidP="006E3803">
      <w:pPr>
        <w:spacing w:after="200"/>
        <w:ind w:left="720" w:right="-72" w:hanging="720"/>
      </w:pPr>
      <w:r w:rsidRPr="007D64DA">
        <w:rPr>
          <w:b/>
        </w:rPr>
        <w:t>2.7</w:t>
      </w:r>
      <w:r w:rsidRPr="0049218D">
        <w:t xml:space="preserve"> </w:t>
      </w:r>
      <w:r w:rsidR="001E0755">
        <w:tab/>
      </w:r>
      <w:r w:rsidR="006E3803" w:rsidRPr="006E3803">
        <w:rPr>
          <w:b/>
        </w:rPr>
        <w:t>Subcontractors</w:t>
      </w:r>
    </w:p>
    <w:p w14:paraId="3E37F927" w14:textId="77777777" w:rsidR="00286547" w:rsidRPr="0049218D" w:rsidRDefault="003409CB" w:rsidP="006E3803">
      <w:pPr>
        <w:ind w:left="720" w:right="-72"/>
      </w:pPr>
      <w:r w:rsidRPr="0049218D">
        <w:t xml:space="preserve">Subcontractors/manufacturers </w:t>
      </w:r>
      <w:r w:rsidR="00286547" w:rsidRPr="0049218D">
        <w:t xml:space="preserve">for the following </w:t>
      </w:r>
      <w:r w:rsidR="004E5BA4" w:rsidRPr="0049218D">
        <w:t>major</w:t>
      </w:r>
      <w:r w:rsidR="00286547" w:rsidRPr="0049218D">
        <w:t xml:space="preserve"> items of supply or services must meet the following minimum criteria, herein listed for that item:</w:t>
      </w:r>
    </w:p>
    <w:p w14:paraId="045E1F25" w14:textId="77777777" w:rsidR="00286547" w:rsidRPr="0049218D" w:rsidRDefault="00286547" w:rsidP="00286547">
      <w:pPr>
        <w:ind w:right="-72"/>
      </w:pPr>
    </w:p>
    <w:p w14:paraId="29DD76FB" w14:textId="77777777" w:rsidR="00286547" w:rsidRPr="0049218D" w:rsidRDefault="00286547" w:rsidP="00286547">
      <w:pPr>
        <w:ind w:right="-72"/>
      </w:pPr>
    </w:p>
    <w:tbl>
      <w:tblPr>
        <w:tblW w:w="0" w:type="auto"/>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6"/>
        <w:gridCol w:w="3654"/>
        <w:gridCol w:w="3702"/>
      </w:tblGrid>
      <w:tr w:rsidR="007D64DA" w:rsidRPr="00F72730" w14:paraId="609618AE" w14:textId="77777777" w:rsidTr="00057D3B">
        <w:tc>
          <w:tcPr>
            <w:tcW w:w="540" w:type="dxa"/>
            <w:tcBorders>
              <w:top w:val="single" w:sz="12" w:space="0" w:color="auto"/>
              <w:left w:val="single" w:sz="12" w:space="0" w:color="auto"/>
              <w:bottom w:val="single" w:sz="12" w:space="0" w:color="auto"/>
              <w:right w:val="single" w:sz="12" w:space="0" w:color="auto"/>
            </w:tcBorders>
            <w:vAlign w:val="center"/>
          </w:tcPr>
          <w:p w14:paraId="302A38ED" w14:textId="77777777" w:rsidR="00286547" w:rsidRPr="00057D3B" w:rsidRDefault="00286547" w:rsidP="00B46C30">
            <w:pPr>
              <w:keepNext/>
              <w:suppressAutoHyphens/>
              <w:ind w:right="-74"/>
              <w:jc w:val="center"/>
              <w:rPr>
                <w:rFonts w:ascii="Tms Rmn" w:hAnsi="Tms Rmn"/>
                <w:b/>
              </w:rPr>
            </w:pPr>
            <w:r w:rsidRPr="00057D3B">
              <w:rPr>
                <w:rFonts w:ascii="Tms Rmn" w:hAnsi="Tms Rmn"/>
                <w:b/>
              </w:rPr>
              <w:lastRenderedPageBreak/>
              <w:t>Item No</w:t>
            </w:r>
            <w:r w:rsidR="00074F4B" w:rsidRPr="00057D3B">
              <w:rPr>
                <w:rFonts w:ascii="Tms Rmn" w:hAnsi="Tms Rmn"/>
                <w:b/>
              </w:rPr>
              <w:t>.</w:t>
            </w:r>
          </w:p>
        </w:tc>
        <w:tc>
          <w:tcPr>
            <w:tcW w:w="3877" w:type="dxa"/>
            <w:tcBorders>
              <w:top w:val="single" w:sz="12" w:space="0" w:color="auto"/>
              <w:left w:val="single" w:sz="12" w:space="0" w:color="auto"/>
              <w:bottom w:val="single" w:sz="12" w:space="0" w:color="auto"/>
              <w:right w:val="single" w:sz="12" w:space="0" w:color="auto"/>
            </w:tcBorders>
            <w:vAlign w:val="center"/>
          </w:tcPr>
          <w:p w14:paraId="5ED6A959" w14:textId="77777777" w:rsidR="00286547" w:rsidRPr="00057D3B" w:rsidRDefault="00286547" w:rsidP="00B46C30">
            <w:pPr>
              <w:keepNext/>
              <w:suppressAutoHyphens/>
              <w:ind w:left="1440" w:right="-74" w:hanging="720"/>
              <w:rPr>
                <w:rFonts w:ascii="Tms Rmn" w:hAnsi="Tms Rmn"/>
                <w:b/>
              </w:rPr>
            </w:pPr>
            <w:r w:rsidRPr="00057D3B">
              <w:rPr>
                <w:rFonts w:ascii="Tms Rmn" w:hAnsi="Tms Rmn"/>
                <w:b/>
              </w:rPr>
              <w:t>Description of Item</w:t>
            </w:r>
          </w:p>
        </w:tc>
        <w:tc>
          <w:tcPr>
            <w:tcW w:w="3881" w:type="dxa"/>
            <w:tcBorders>
              <w:top w:val="single" w:sz="12" w:space="0" w:color="auto"/>
              <w:left w:val="single" w:sz="12" w:space="0" w:color="auto"/>
              <w:bottom w:val="single" w:sz="12" w:space="0" w:color="auto"/>
              <w:right w:val="single" w:sz="12" w:space="0" w:color="auto"/>
            </w:tcBorders>
            <w:vAlign w:val="center"/>
          </w:tcPr>
          <w:p w14:paraId="6C2B9F95" w14:textId="77777777" w:rsidR="00286547" w:rsidRPr="00057D3B" w:rsidRDefault="00286547" w:rsidP="00B46C30">
            <w:pPr>
              <w:keepNext/>
              <w:suppressAutoHyphens/>
              <w:ind w:left="1440" w:right="-74" w:hanging="720"/>
              <w:rPr>
                <w:rFonts w:ascii="Tms Rmn" w:hAnsi="Tms Rmn"/>
                <w:b/>
              </w:rPr>
            </w:pPr>
            <w:r w:rsidRPr="00057D3B">
              <w:rPr>
                <w:rFonts w:ascii="Tms Rmn" w:hAnsi="Tms Rmn"/>
                <w:b/>
              </w:rPr>
              <w:t>Minimum Criteria to be met</w:t>
            </w:r>
          </w:p>
        </w:tc>
      </w:tr>
      <w:tr w:rsidR="007D64DA" w:rsidRPr="00F72730" w14:paraId="65FC02EF" w14:textId="77777777" w:rsidTr="00057D3B">
        <w:tc>
          <w:tcPr>
            <w:tcW w:w="540" w:type="dxa"/>
            <w:tcBorders>
              <w:top w:val="single" w:sz="12" w:space="0" w:color="auto"/>
            </w:tcBorders>
          </w:tcPr>
          <w:p w14:paraId="793DA74B" w14:textId="77777777" w:rsidR="00286547" w:rsidRPr="00057D3B" w:rsidRDefault="00074F4B" w:rsidP="00057D3B">
            <w:pPr>
              <w:suppressAutoHyphens/>
              <w:ind w:right="-72"/>
              <w:jc w:val="center"/>
              <w:rPr>
                <w:rFonts w:ascii="Tms Rmn" w:hAnsi="Tms Rmn"/>
              </w:rPr>
            </w:pPr>
            <w:r w:rsidRPr="00057D3B">
              <w:rPr>
                <w:rFonts w:ascii="Tms Rmn" w:hAnsi="Tms Rmn"/>
              </w:rPr>
              <w:t>1</w:t>
            </w:r>
          </w:p>
        </w:tc>
        <w:tc>
          <w:tcPr>
            <w:tcW w:w="3877" w:type="dxa"/>
            <w:tcBorders>
              <w:top w:val="single" w:sz="12" w:space="0" w:color="auto"/>
            </w:tcBorders>
          </w:tcPr>
          <w:p w14:paraId="4D47F184" w14:textId="77777777" w:rsidR="00286547" w:rsidRPr="00057D3B" w:rsidRDefault="00286547" w:rsidP="00057D3B">
            <w:pPr>
              <w:suppressAutoHyphens/>
              <w:ind w:left="1440" w:right="-72" w:hanging="720"/>
              <w:rPr>
                <w:rFonts w:ascii="Tms Rmn" w:hAnsi="Tms Rmn"/>
              </w:rPr>
            </w:pPr>
          </w:p>
        </w:tc>
        <w:tc>
          <w:tcPr>
            <w:tcW w:w="3881" w:type="dxa"/>
            <w:tcBorders>
              <w:top w:val="single" w:sz="12" w:space="0" w:color="auto"/>
            </w:tcBorders>
          </w:tcPr>
          <w:p w14:paraId="5C0925CD" w14:textId="77777777" w:rsidR="00286547" w:rsidRPr="00057D3B" w:rsidRDefault="00286547" w:rsidP="00057D3B">
            <w:pPr>
              <w:suppressAutoHyphens/>
              <w:ind w:left="1440" w:right="-72" w:hanging="720"/>
              <w:rPr>
                <w:rFonts w:ascii="Tms Rmn" w:hAnsi="Tms Rmn"/>
              </w:rPr>
            </w:pPr>
          </w:p>
        </w:tc>
      </w:tr>
      <w:tr w:rsidR="007D64DA" w:rsidRPr="00F72730" w14:paraId="3943FE2B" w14:textId="77777777" w:rsidTr="00057D3B">
        <w:tc>
          <w:tcPr>
            <w:tcW w:w="540" w:type="dxa"/>
          </w:tcPr>
          <w:p w14:paraId="10098662" w14:textId="77777777" w:rsidR="00286547" w:rsidRPr="00057D3B" w:rsidRDefault="00074F4B" w:rsidP="00057D3B">
            <w:pPr>
              <w:suppressAutoHyphens/>
              <w:ind w:right="-72"/>
              <w:jc w:val="center"/>
              <w:rPr>
                <w:rFonts w:ascii="Tms Rmn" w:hAnsi="Tms Rmn"/>
              </w:rPr>
            </w:pPr>
            <w:r w:rsidRPr="00057D3B">
              <w:rPr>
                <w:rFonts w:ascii="Tms Rmn" w:hAnsi="Tms Rmn"/>
              </w:rPr>
              <w:t>2</w:t>
            </w:r>
          </w:p>
        </w:tc>
        <w:tc>
          <w:tcPr>
            <w:tcW w:w="3877" w:type="dxa"/>
          </w:tcPr>
          <w:p w14:paraId="5875253B" w14:textId="77777777" w:rsidR="00286547" w:rsidRPr="00057D3B" w:rsidRDefault="00286547" w:rsidP="00057D3B">
            <w:pPr>
              <w:suppressAutoHyphens/>
              <w:ind w:left="1440" w:right="-72" w:hanging="720"/>
              <w:rPr>
                <w:rFonts w:ascii="Tms Rmn" w:hAnsi="Tms Rmn"/>
              </w:rPr>
            </w:pPr>
          </w:p>
        </w:tc>
        <w:tc>
          <w:tcPr>
            <w:tcW w:w="3881" w:type="dxa"/>
          </w:tcPr>
          <w:p w14:paraId="21223B27" w14:textId="77777777" w:rsidR="00286547" w:rsidRPr="00057D3B" w:rsidRDefault="00286547" w:rsidP="00057D3B">
            <w:pPr>
              <w:suppressAutoHyphens/>
              <w:ind w:left="1440" w:right="-72" w:hanging="720"/>
              <w:rPr>
                <w:rFonts w:ascii="Tms Rmn" w:hAnsi="Tms Rmn"/>
              </w:rPr>
            </w:pPr>
          </w:p>
        </w:tc>
      </w:tr>
      <w:tr w:rsidR="007D64DA" w:rsidRPr="00F72730" w14:paraId="1153E85D" w14:textId="77777777" w:rsidTr="00057D3B">
        <w:tc>
          <w:tcPr>
            <w:tcW w:w="540" w:type="dxa"/>
          </w:tcPr>
          <w:p w14:paraId="007A778A" w14:textId="77777777" w:rsidR="00286547" w:rsidRPr="00057D3B" w:rsidRDefault="00074F4B" w:rsidP="00057D3B">
            <w:pPr>
              <w:suppressAutoHyphens/>
              <w:ind w:right="-72"/>
              <w:jc w:val="center"/>
              <w:rPr>
                <w:rFonts w:ascii="Tms Rmn" w:hAnsi="Tms Rmn"/>
              </w:rPr>
            </w:pPr>
            <w:r w:rsidRPr="00057D3B">
              <w:rPr>
                <w:rFonts w:ascii="Tms Rmn" w:hAnsi="Tms Rmn"/>
              </w:rPr>
              <w:t>3</w:t>
            </w:r>
          </w:p>
        </w:tc>
        <w:tc>
          <w:tcPr>
            <w:tcW w:w="3877" w:type="dxa"/>
          </w:tcPr>
          <w:p w14:paraId="75489A48" w14:textId="77777777" w:rsidR="00286547" w:rsidRPr="00057D3B" w:rsidRDefault="00286547" w:rsidP="00057D3B">
            <w:pPr>
              <w:suppressAutoHyphens/>
              <w:ind w:left="1440" w:right="-72" w:hanging="720"/>
              <w:rPr>
                <w:rFonts w:ascii="Tms Rmn" w:hAnsi="Tms Rmn"/>
              </w:rPr>
            </w:pPr>
          </w:p>
        </w:tc>
        <w:tc>
          <w:tcPr>
            <w:tcW w:w="3881" w:type="dxa"/>
          </w:tcPr>
          <w:p w14:paraId="7D53C25A" w14:textId="77777777" w:rsidR="00286547" w:rsidRPr="00057D3B" w:rsidRDefault="00286547" w:rsidP="00057D3B">
            <w:pPr>
              <w:suppressAutoHyphens/>
              <w:ind w:left="1440" w:right="-72" w:hanging="720"/>
              <w:rPr>
                <w:rFonts w:ascii="Tms Rmn" w:hAnsi="Tms Rmn"/>
              </w:rPr>
            </w:pPr>
          </w:p>
        </w:tc>
      </w:tr>
      <w:tr w:rsidR="007D64DA" w:rsidRPr="00F72730" w14:paraId="6B608516" w14:textId="77777777" w:rsidTr="00057D3B">
        <w:tc>
          <w:tcPr>
            <w:tcW w:w="540" w:type="dxa"/>
          </w:tcPr>
          <w:p w14:paraId="5B060064" w14:textId="77777777" w:rsidR="00286547" w:rsidRPr="00057D3B" w:rsidRDefault="006E3803" w:rsidP="00057D3B">
            <w:pPr>
              <w:suppressAutoHyphens/>
              <w:ind w:right="-72"/>
              <w:jc w:val="center"/>
              <w:rPr>
                <w:rFonts w:ascii="Tms Rmn" w:hAnsi="Tms Rmn"/>
              </w:rPr>
            </w:pPr>
            <w:r w:rsidRPr="00057D3B">
              <w:rPr>
                <w:rFonts w:ascii="Tms Rmn" w:hAnsi="Tms Rmn"/>
              </w:rPr>
              <w:t>…</w:t>
            </w:r>
          </w:p>
        </w:tc>
        <w:tc>
          <w:tcPr>
            <w:tcW w:w="3877" w:type="dxa"/>
          </w:tcPr>
          <w:p w14:paraId="1049D68C" w14:textId="77777777" w:rsidR="00286547" w:rsidRPr="00057D3B" w:rsidRDefault="00286547" w:rsidP="00057D3B">
            <w:pPr>
              <w:suppressAutoHyphens/>
              <w:ind w:left="1440" w:right="-72" w:hanging="720"/>
              <w:rPr>
                <w:rFonts w:ascii="Tms Rmn" w:hAnsi="Tms Rmn"/>
              </w:rPr>
            </w:pPr>
          </w:p>
        </w:tc>
        <w:tc>
          <w:tcPr>
            <w:tcW w:w="3881" w:type="dxa"/>
          </w:tcPr>
          <w:p w14:paraId="7BB860A5" w14:textId="77777777" w:rsidR="00286547" w:rsidRPr="00057D3B" w:rsidRDefault="00286547" w:rsidP="00057D3B">
            <w:pPr>
              <w:suppressAutoHyphens/>
              <w:ind w:left="1440" w:right="-72" w:hanging="720"/>
              <w:rPr>
                <w:rFonts w:ascii="Tms Rmn" w:hAnsi="Tms Rmn"/>
              </w:rPr>
            </w:pPr>
          </w:p>
        </w:tc>
      </w:tr>
    </w:tbl>
    <w:p w14:paraId="70DE939A" w14:textId="77777777" w:rsidR="00286547" w:rsidRPr="0049218D" w:rsidRDefault="00286547" w:rsidP="00286547">
      <w:pPr>
        <w:ind w:right="-72"/>
      </w:pPr>
    </w:p>
    <w:p w14:paraId="25D16977" w14:textId="77777777" w:rsidR="007C5548" w:rsidRPr="0049218D" w:rsidRDefault="007C5548" w:rsidP="00A64ACB">
      <w:pPr>
        <w:ind w:left="720" w:right="-72"/>
      </w:pPr>
      <w:r w:rsidRPr="0049218D">
        <w:t>Failure to comply with this requirement will result in rejection of the subcontractor.</w:t>
      </w:r>
    </w:p>
    <w:p w14:paraId="6DC7D112" w14:textId="77777777" w:rsidR="000F39CF" w:rsidRPr="0049218D" w:rsidRDefault="000F39CF" w:rsidP="00A64ACB">
      <w:pPr>
        <w:ind w:left="720" w:right="-72"/>
      </w:pPr>
      <w:r w:rsidRPr="0049218D">
        <w:t xml:space="preserve">In the case of a Bidder who offers to supply and install </w:t>
      </w:r>
      <w:r w:rsidR="004E5BA4" w:rsidRPr="0049218D">
        <w:t>major</w:t>
      </w:r>
      <w:r w:rsidR="009277C3" w:rsidRPr="0049218D">
        <w:t xml:space="preserve"> items of supply</w:t>
      </w:r>
      <w:r w:rsidRPr="0049218D">
        <w:t xml:space="preserve"> under the contract that the Bidder did not manufacture or otherwise produce, the Bidder shall </w:t>
      </w:r>
      <w:r w:rsidR="00557E0D" w:rsidRPr="0049218D">
        <w:t>provide the manufacturer’s authorization, using the form provided in Section IV</w:t>
      </w:r>
      <w:r w:rsidR="003E3BDB" w:rsidRPr="0049218D">
        <w:t>,</w:t>
      </w:r>
      <w:r w:rsidR="00557E0D" w:rsidRPr="0049218D">
        <w:t xml:space="preserve"> showing that the Bidder </w:t>
      </w:r>
      <w:r w:rsidRPr="0049218D">
        <w:t>ha</w:t>
      </w:r>
      <w:r w:rsidR="00557E0D" w:rsidRPr="0049218D">
        <w:t>s</w:t>
      </w:r>
      <w:r w:rsidRPr="0049218D">
        <w:t xml:space="preserve"> been duly authorized by the manufacturer or producer of the related plant and equipment or component to supply and install that item in th</w:t>
      </w:r>
      <w:r w:rsidR="00AD0841" w:rsidRPr="0049218D">
        <w:t xml:space="preserve">e </w:t>
      </w:r>
      <w:r w:rsidR="00F30FF4" w:rsidRPr="00F30FF4">
        <w:t>Employer</w:t>
      </w:r>
      <w:r w:rsidR="00AD0841" w:rsidRPr="0049218D">
        <w:t>’s country</w:t>
      </w:r>
      <w:r w:rsidR="00557E0D" w:rsidRPr="0049218D">
        <w:t xml:space="preserve">. The Bidder is </w:t>
      </w:r>
      <w:r w:rsidRPr="0049218D">
        <w:t xml:space="preserve">responsible for ensuring that the manufacturer or producer complies with the requirements of ITB </w:t>
      </w:r>
      <w:r w:rsidR="00AD0841" w:rsidRPr="0049218D">
        <w:t>4</w:t>
      </w:r>
      <w:r w:rsidR="00D278BC" w:rsidRPr="0049218D">
        <w:t xml:space="preserve"> </w:t>
      </w:r>
      <w:r w:rsidR="00557E0D" w:rsidRPr="0049218D">
        <w:t xml:space="preserve">and 5 </w:t>
      </w:r>
      <w:r w:rsidR="00D278BC" w:rsidRPr="0049218D">
        <w:t>and meets the minimum criteria listed</w:t>
      </w:r>
      <w:r w:rsidR="009277C3" w:rsidRPr="0049218D">
        <w:t xml:space="preserve"> above</w:t>
      </w:r>
      <w:r w:rsidR="00D278BC" w:rsidRPr="0049218D">
        <w:t xml:space="preserve"> for that item.</w:t>
      </w:r>
    </w:p>
    <w:p w14:paraId="25AC8D63" w14:textId="77777777" w:rsidR="005F33A7" w:rsidRPr="0049218D" w:rsidRDefault="005F33A7">
      <w:pPr>
        <w:jc w:val="left"/>
        <w:rPr>
          <w:i/>
          <w:iCs/>
        </w:rPr>
      </w:pPr>
    </w:p>
    <w:p w14:paraId="67B8CD87" w14:textId="77777777" w:rsidR="005F33A7" w:rsidRPr="0049218D" w:rsidRDefault="005F33A7">
      <w:pPr>
        <w:ind w:left="1440"/>
        <w:rPr>
          <w:i/>
          <w:iCs/>
        </w:rPr>
      </w:pPr>
    </w:p>
    <w:p w14:paraId="37B1A795" w14:textId="77777777" w:rsidR="00B175CA" w:rsidRDefault="00B175CA">
      <w:pPr>
        <w:tabs>
          <w:tab w:val="left" w:pos="-1440"/>
          <w:tab w:val="left" w:pos="-720"/>
          <w:tab w:val="left" w:pos="0"/>
        </w:tabs>
        <w:ind w:left="720"/>
        <w:sectPr w:rsidR="00B175CA" w:rsidSect="00C23135">
          <w:headerReference w:type="even" r:id="rId42"/>
          <w:headerReference w:type="default" r:id="rId43"/>
          <w:headerReference w:type="first" r:id="rId44"/>
          <w:pgSz w:w="12240" w:h="15840" w:code="1"/>
          <w:pgMar w:top="1440" w:right="1440" w:bottom="1440" w:left="1800" w:header="720" w:footer="720" w:gutter="0"/>
          <w:cols w:space="720"/>
          <w:titlePg/>
        </w:sectPr>
      </w:pPr>
    </w:p>
    <w:p w14:paraId="3576DC6A" w14:textId="77777777" w:rsidR="00FA3369" w:rsidRDefault="00FA3369" w:rsidP="00A40F0C">
      <w:pPr>
        <w:pStyle w:val="Option"/>
      </w:pPr>
      <w:bookmarkStart w:id="562" w:name="_Toc37643982"/>
      <w:bookmarkStart w:id="563" w:name="_Toc125954062"/>
      <w:bookmarkStart w:id="564" w:name="_Toc197840918"/>
      <w:bookmarkStart w:id="565" w:name="_Toc386016430"/>
      <w:bookmarkStart w:id="566" w:name="_Toc477963115"/>
      <w:r>
        <w:lastRenderedPageBreak/>
        <w:t xml:space="preserve">OPTION B:  </w:t>
      </w:r>
      <w:r w:rsidR="008F57A1">
        <w:t>Two Stage Bidding</w:t>
      </w:r>
      <w:bookmarkEnd w:id="562"/>
      <w:bookmarkEnd w:id="563"/>
      <w:bookmarkEnd w:id="564"/>
      <w:bookmarkEnd w:id="565"/>
      <w:bookmarkEnd w:id="566"/>
    </w:p>
    <w:p w14:paraId="2BF2ADD1" w14:textId="77777777" w:rsidR="00FA3369" w:rsidRDefault="00FA3369" w:rsidP="00FA3369"/>
    <w:p w14:paraId="18030691" w14:textId="77777777" w:rsidR="00FA3369" w:rsidRDefault="00FA3369" w:rsidP="00FA3369"/>
    <w:p w14:paraId="471FA1C5" w14:textId="77777777" w:rsidR="00FA3369" w:rsidRDefault="00FA3369" w:rsidP="00FA3369"/>
    <w:p w14:paraId="238DEC24" w14:textId="77777777" w:rsidR="00FA3369" w:rsidRDefault="00FA3369" w:rsidP="00FA3369">
      <w:pPr>
        <w:jc w:val="center"/>
        <w:rPr>
          <w:b/>
          <w:sz w:val="28"/>
        </w:rPr>
        <w:sectPr w:rsidR="00FA3369" w:rsidSect="00997784">
          <w:headerReference w:type="even" r:id="rId45"/>
          <w:headerReference w:type="first" r:id="rId46"/>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FA3369" w:rsidRPr="0049218D" w14:paraId="6B4A3F91" w14:textId="77777777">
        <w:tblPrEx>
          <w:tblCellMar>
            <w:top w:w="0" w:type="dxa"/>
            <w:bottom w:w="0" w:type="dxa"/>
          </w:tblCellMar>
        </w:tblPrEx>
        <w:trPr>
          <w:trHeight w:val="801"/>
        </w:trPr>
        <w:tc>
          <w:tcPr>
            <w:tcW w:w="9198" w:type="dxa"/>
            <w:vAlign w:val="center"/>
          </w:tcPr>
          <w:p w14:paraId="16A8F84C" w14:textId="77777777" w:rsidR="00FA3369" w:rsidRPr="0049218D" w:rsidRDefault="00FA3369" w:rsidP="007D3D5A">
            <w:pPr>
              <w:pStyle w:val="SECTION"/>
              <w:rPr>
                <w:highlight w:val="yellow"/>
              </w:rPr>
            </w:pPr>
            <w:bookmarkStart w:id="567" w:name="_Toc125954063"/>
            <w:bookmarkStart w:id="568" w:name="_Toc197840919"/>
            <w:bookmarkStart w:id="569" w:name="_Toc477963116"/>
            <w:r w:rsidRPr="0049218D">
              <w:lastRenderedPageBreak/>
              <w:t>Section I.  Instructions to Bidders</w:t>
            </w:r>
            <w:bookmarkEnd w:id="567"/>
            <w:bookmarkEnd w:id="568"/>
            <w:bookmarkEnd w:id="569"/>
          </w:p>
        </w:tc>
      </w:tr>
    </w:tbl>
    <w:p w14:paraId="1A759437" w14:textId="77777777" w:rsidR="00FA3369" w:rsidRPr="0049218D" w:rsidRDefault="00FA3369" w:rsidP="00FA3369"/>
    <w:p w14:paraId="2BC3C33F" w14:textId="77777777" w:rsidR="00FA3369" w:rsidRPr="0049218D" w:rsidRDefault="00FA3369" w:rsidP="00FA3369">
      <w:pPr>
        <w:pStyle w:val="Subtitle2"/>
      </w:pPr>
      <w:bookmarkStart w:id="570" w:name="_Toc386016431"/>
      <w:r w:rsidRPr="0049218D">
        <w:t>Table of Clauses</w:t>
      </w:r>
      <w:bookmarkEnd w:id="570"/>
    </w:p>
    <w:p w14:paraId="10260362" w14:textId="77777777" w:rsidR="00365B7A" w:rsidRPr="00B1050F" w:rsidRDefault="00C82FD0">
      <w:pPr>
        <w:pStyle w:val="TM1"/>
        <w:tabs>
          <w:tab w:val="left" w:pos="1080"/>
        </w:tabs>
        <w:rPr>
          <w:rFonts w:ascii="Calibri" w:hAnsi="Calibri"/>
          <w:b w:val="0"/>
          <w:noProof/>
          <w:sz w:val="22"/>
          <w:szCs w:val="22"/>
          <w:lang w:eastAsia="fr-FR"/>
        </w:rPr>
      </w:pPr>
      <w:r>
        <w:fldChar w:fldCharType="begin"/>
      </w:r>
      <w:r>
        <w:instrText xml:space="preserve"> TOC \b "TOC4" \t "S1b-header1;1" \t "S1b-header2;2" </w:instrText>
      </w:r>
      <w:r>
        <w:fldChar w:fldCharType="separate"/>
      </w:r>
      <w:r w:rsidR="00365B7A">
        <w:rPr>
          <w:noProof/>
        </w:rPr>
        <w:t>A.</w:t>
      </w:r>
      <w:r w:rsidR="00365B7A" w:rsidRPr="00B1050F">
        <w:rPr>
          <w:rFonts w:ascii="Calibri" w:hAnsi="Calibri"/>
          <w:b w:val="0"/>
          <w:noProof/>
          <w:sz w:val="22"/>
          <w:szCs w:val="22"/>
          <w:lang w:eastAsia="fr-FR"/>
        </w:rPr>
        <w:tab/>
      </w:r>
      <w:r w:rsidR="00365B7A">
        <w:rPr>
          <w:noProof/>
        </w:rPr>
        <w:t>General</w:t>
      </w:r>
      <w:r w:rsidR="00365B7A">
        <w:rPr>
          <w:noProof/>
        </w:rPr>
        <w:tab/>
      </w:r>
      <w:r w:rsidR="00365B7A">
        <w:rPr>
          <w:noProof/>
        </w:rPr>
        <w:fldChar w:fldCharType="begin"/>
      </w:r>
      <w:r w:rsidR="00365B7A">
        <w:rPr>
          <w:noProof/>
        </w:rPr>
        <w:instrText xml:space="preserve"> PAGEREF _Toc386122387 \h </w:instrText>
      </w:r>
      <w:r w:rsidR="00365B7A">
        <w:rPr>
          <w:noProof/>
        </w:rPr>
      </w:r>
      <w:r w:rsidR="00365B7A">
        <w:rPr>
          <w:noProof/>
        </w:rPr>
        <w:fldChar w:fldCharType="separate"/>
      </w:r>
      <w:r w:rsidR="00365B7A">
        <w:rPr>
          <w:noProof/>
        </w:rPr>
        <w:t>57</w:t>
      </w:r>
      <w:r w:rsidR="00365B7A">
        <w:rPr>
          <w:noProof/>
        </w:rPr>
        <w:fldChar w:fldCharType="end"/>
      </w:r>
    </w:p>
    <w:p w14:paraId="1D5C829F" w14:textId="77777777" w:rsidR="00365B7A" w:rsidRPr="00B1050F" w:rsidRDefault="00365B7A">
      <w:pPr>
        <w:pStyle w:val="TM2"/>
        <w:rPr>
          <w:rFonts w:ascii="Calibri" w:hAnsi="Calibri"/>
          <w:sz w:val="22"/>
          <w:szCs w:val="22"/>
          <w:lang w:eastAsia="fr-FR"/>
        </w:rPr>
      </w:pPr>
      <w:r>
        <w:t>1.</w:t>
      </w:r>
      <w:r w:rsidRPr="00B1050F">
        <w:rPr>
          <w:rFonts w:ascii="Calibri" w:hAnsi="Calibri"/>
          <w:sz w:val="22"/>
          <w:szCs w:val="22"/>
          <w:lang w:eastAsia="fr-FR"/>
        </w:rPr>
        <w:tab/>
      </w:r>
      <w:r>
        <w:t>Scope of Bid</w:t>
      </w:r>
      <w:r>
        <w:tab/>
      </w:r>
      <w:r>
        <w:fldChar w:fldCharType="begin"/>
      </w:r>
      <w:r>
        <w:instrText xml:space="preserve"> PAGEREF _Toc386122388 \h </w:instrText>
      </w:r>
      <w:r>
        <w:fldChar w:fldCharType="separate"/>
      </w:r>
      <w:r>
        <w:t>57</w:t>
      </w:r>
      <w:r>
        <w:fldChar w:fldCharType="end"/>
      </w:r>
    </w:p>
    <w:p w14:paraId="010BD433" w14:textId="77777777" w:rsidR="00365B7A" w:rsidRPr="00B1050F" w:rsidRDefault="00365B7A">
      <w:pPr>
        <w:pStyle w:val="TM2"/>
        <w:rPr>
          <w:rFonts w:ascii="Calibri" w:hAnsi="Calibri"/>
          <w:sz w:val="22"/>
          <w:szCs w:val="22"/>
          <w:lang w:eastAsia="fr-FR"/>
        </w:rPr>
      </w:pPr>
      <w:r>
        <w:t>2.</w:t>
      </w:r>
      <w:r w:rsidRPr="00B1050F">
        <w:rPr>
          <w:rFonts w:ascii="Calibri" w:hAnsi="Calibri"/>
          <w:sz w:val="22"/>
          <w:szCs w:val="22"/>
          <w:lang w:eastAsia="fr-FR"/>
        </w:rPr>
        <w:tab/>
      </w:r>
      <w:r>
        <w:t>Source of Funds</w:t>
      </w:r>
      <w:r>
        <w:tab/>
      </w:r>
      <w:r>
        <w:fldChar w:fldCharType="begin"/>
      </w:r>
      <w:r>
        <w:instrText xml:space="preserve"> PAGEREF _Toc386122389 \h </w:instrText>
      </w:r>
      <w:r>
        <w:fldChar w:fldCharType="separate"/>
      </w:r>
      <w:r>
        <w:t>57</w:t>
      </w:r>
      <w:r>
        <w:fldChar w:fldCharType="end"/>
      </w:r>
    </w:p>
    <w:p w14:paraId="3DD8521D" w14:textId="77777777" w:rsidR="00365B7A" w:rsidRPr="00B1050F" w:rsidRDefault="00365B7A">
      <w:pPr>
        <w:pStyle w:val="TM2"/>
        <w:rPr>
          <w:rFonts w:ascii="Calibri" w:hAnsi="Calibri"/>
          <w:sz w:val="22"/>
          <w:szCs w:val="22"/>
          <w:lang w:eastAsia="fr-FR"/>
        </w:rPr>
      </w:pPr>
      <w:r>
        <w:t>3.</w:t>
      </w:r>
      <w:r w:rsidRPr="00B1050F">
        <w:rPr>
          <w:rFonts w:ascii="Calibri" w:hAnsi="Calibri"/>
          <w:sz w:val="22"/>
          <w:szCs w:val="22"/>
          <w:lang w:eastAsia="fr-FR"/>
        </w:rPr>
        <w:tab/>
      </w:r>
      <w:r>
        <w:t>Corrupt and Fraudulent Practices</w:t>
      </w:r>
      <w:r>
        <w:tab/>
      </w:r>
      <w:r>
        <w:fldChar w:fldCharType="begin"/>
      </w:r>
      <w:r>
        <w:instrText xml:space="preserve"> PAGEREF _Toc386122390 \h </w:instrText>
      </w:r>
      <w:r>
        <w:fldChar w:fldCharType="separate"/>
      </w:r>
      <w:r>
        <w:t>57</w:t>
      </w:r>
      <w:r>
        <w:fldChar w:fldCharType="end"/>
      </w:r>
    </w:p>
    <w:p w14:paraId="2ED2F51C" w14:textId="77777777" w:rsidR="00365B7A" w:rsidRPr="00B1050F" w:rsidRDefault="00365B7A">
      <w:pPr>
        <w:pStyle w:val="TM2"/>
        <w:rPr>
          <w:rFonts w:ascii="Calibri" w:hAnsi="Calibri"/>
          <w:sz w:val="22"/>
          <w:szCs w:val="22"/>
          <w:lang w:eastAsia="fr-FR"/>
        </w:rPr>
      </w:pPr>
      <w:r>
        <w:t>4.</w:t>
      </w:r>
      <w:r w:rsidRPr="00B1050F">
        <w:rPr>
          <w:rFonts w:ascii="Calibri" w:hAnsi="Calibri"/>
          <w:sz w:val="22"/>
          <w:szCs w:val="22"/>
          <w:lang w:eastAsia="fr-FR"/>
        </w:rPr>
        <w:tab/>
      </w:r>
      <w:r>
        <w:t>Eligible Bidders</w:t>
      </w:r>
      <w:r>
        <w:tab/>
      </w:r>
      <w:r>
        <w:fldChar w:fldCharType="begin"/>
      </w:r>
      <w:r>
        <w:instrText xml:space="preserve"> PAGEREF _Toc386122391 \h </w:instrText>
      </w:r>
      <w:r>
        <w:fldChar w:fldCharType="separate"/>
      </w:r>
      <w:r>
        <w:t>57</w:t>
      </w:r>
      <w:r>
        <w:fldChar w:fldCharType="end"/>
      </w:r>
    </w:p>
    <w:p w14:paraId="6E11F88E" w14:textId="77777777" w:rsidR="00365B7A" w:rsidRPr="00B1050F" w:rsidRDefault="00365B7A">
      <w:pPr>
        <w:pStyle w:val="TM2"/>
        <w:rPr>
          <w:rFonts w:ascii="Calibri" w:hAnsi="Calibri"/>
          <w:sz w:val="22"/>
          <w:szCs w:val="22"/>
          <w:lang w:eastAsia="fr-FR"/>
        </w:rPr>
      </w:pPr>
      <w:r>
        <w:t>5.</w:t>
      </w:r>
      <w:r w:rsidRPr="00B1050F">
        <w:rPr>
          <w:rFonts w:ascii="Calibri" w:hAnsi="Calibri"/>
          <w:sz w:val="22"/>
          <w:szCs w:val="22"/>
          <w:lang w:eastAsia="fr-FR"/>
        </w:rPr>
        <w:tab/>
      </w:r>
      <w:r>
        <w:t>Eligible Plant and Installation Services</w:t>
      </w:r>
      <w:r>
        <w:tab/>
      </w:r>
      <w:r>
        <w:fldChar w:fldCharType="begin"/>
      </w:r>
      <w:r>
        <w:instrText xml:space="preserve"> PAGEREF _Toc386122392 \h </w:instrText>
      </w:r>
      <w:r>
        <w:fldChar w:fldCharType="separate"/>
      </w:r>
      <w:r>
        <w:t>59</w:t>
      </w:r>
      <w:r>
        <w:fldChar w:fldCharType="end"/>
      </w:r>
    </w:p>
    <w:p w14:paraId="42794111" w14:textId="77777777" w:rsidR="00365B7A" w:rsidRPr="00B1050F" w:rsidRDefault="00365B7A">
      <w:pPr>
        <w:pStyle w:val="TM1"/>
        <w:tabs>
          <w:tab w:val="left" w:pos="1080"/>
        </w:tabs>
        <w:rPr>
          <w:rFonts w:ascii="Calibri" w:hAnsi="Calibri"/>
          <w:b w:val="0"/>
          <w:noProof/>
          <w:sz w:val="22"/>
          <w:szCs w:val="22"/>
          <w:lang w:eastAsia="fr-FR"/>
        </w:rPr>
      </w:pPr>
      <w:r>
        <w:rPr>
          <w:noProof/>
        </w:rPr>
        <w:t>B.</w:t>
      </w:r>
      <w:r w:rsidRPr="00B1050F">
        <w:rPr>
          <w:rFonts w:ascii="Calibri" w:hAnsi="Calibri"/>
          <w:b w:val="0"/>
          <w:noProof/>
          <w:sz w:val="22"/>
          <w:szCs w:val="22"/>
          <w:lang w:eastAsia="fr-FR"/>
        </w:rPr>
        <w:tab/>
      </w:r>
      <w:r>
        <w:rPr>
          <w:noProof/>
        </w:rPr>
        <w:t>Contents of Bidding Document</w:t>
      </w:r>
      <w:r>
        <w:rPr>
          <w:noProof/>
        </w:rPr>
        <w:tab/>
      </w:r>
      <w:r>
        <w:rPr>
          <w:noProof/>
        </w:rPr>
        <w:fldChar w:fldCharType="begin"/>
      </w:r>
      <w:r>
        <w:rPr>
          <w:noProof/>
        </w:rPr>
        <w:instrText xml:space="preserve"> PAGEREF _Toc386122393 \h </w:instrText>
      </w:r>
      <w:r>
        <w:rPr>
          <w:noProof/>
        </w:rPr>
      </w:r>
      <w:r>
        <w:rPr>
          <w:noProof/>
        </w:rPr>
        <w:fldChar w:fldCharType="separate"/>
      </w:r>
      <w:r>
        <w:rPr>
          <w:noProof/>
        </w:rPr>
        <w:t>59</w:t>
      </w:r>
      <w:r>
        <w:rPr>
          <w:noProof/>
        </w:rPr>
        <w:fldChar w:fldCharType="end"/>
      </w:r>
    </w:p>
    <w:p w14:paraId="40C20F27" w14:textId="77777777" w:rsidR="00365B7A" w:rsidRPr="00B1050F" w:rsidRDefault="00365B7A">
      <w:pPr>
        <w:pStyle w:val="TM2"/>
        <w:rPr>
          <w:rFonts w:ascii="Calibri" w:hAnsi="Calibri"/>
          <w:sz w:val="22"/>
          <w:szCs w:val="22"/>
          <w:lang w:eastAsia="fr-FR"/>
        </w:rPr>
      </w:pPr>
      <w:r>
        <w:t>6.</w:t>
      </w:r>
      <w:r w:rsidRPr="00B1050F">
        <w:rPr>
          <w:rFonts w:ascii="Calibri" w:hAnsi="Calibri"/>
          <w:sz w:val="22"/>
          <w:szCs w:val="22"/>
          <w:lang w:eastAsia="fr-FR"/>
        </w:rPr>
        <w:tab/>
      </w:r>
      <w:r>
        <w:t>Sections of  Bidding Document</w:t>
      </w:r>
      <w:r>
        <w:tab/>
      </w:r>
      <w:r>
        <w:fldChar w:fldCharType="begin"/>
      </w:r>
      <w:r>
        <w:instrText xml:space="preserve"> PAGEREF _Toc386122394 \h </w:instrText>
      </w:r>
      <w:r>
        <w:fldChar w:fldCharType="separate"/>
      </w:r>
      <w:r>
        <w:t>59</w:t>
      </w:r>
      <w:r>
        <w:fldChar w:fldCharType="end"/>
      </w:r>
    </w:p>
    <w:p w14:paraId="6FCC2D2C" w14:textId="77777777" w:rsidR="00365B7A" w:rsidRPr="00B1050F" w:rsidRDefault="00365B7A">
      <w:pPr>
        <w:pStyle w:val="TM2"/>
        <w:rPr>
          <w:rFonts w:ascii="Calibri" w:hAnsi="Calibri"/>
          <w:sz w:val="22"/>
          <w:szCs w:val="22"/>
          <w:lang w:eastAsia="fr-FR"/>
        </w:rPr>
      </w:pPr>
      <w:r>
        <w:t>7.</w:t>
      </w:r>
      <w:r w:rsidRPr="00B1050F">
        <w:rPr>
          <w:rFonts w:ascii="Calibri" w:hAnsi="Calibri"/>
          <w:sz w:val="22"/>
          <w:szCs w:val="22"/>
          <w:lang w:eastAsia="fr-FR"/>
        </w:rPr>
        <w:tab/>
      </w:r>
      <w:r>
        <w:t>Clarification of Bidding Document, Site Visit, Pre-Bid Meeting</w:t>
      </w:r>
      <w:r>
        <w:tab/>
      </w:r>
      <w:r>
        <w:fldChar w:fldCharType="begin"/>
      </w:r>
      <w:r>
        <w:instrText xml:space="preserve"> PAGEREF _Toc386122395 \h </w:instrText>
      </w:r>
      <w:r>
        <w:fldChar w:fldCharType="separate"/>
      </w:r>
      <w:r>
        <w:t>60</w:t>
      </w:r>
      <w:r>
        <w:fldChar w:fldCharType="end"/>
      </w:r>
    </w:p>
    <w:p w14:paraId="06EDE14E" w14:textId="77777777" w:rsidR="00365B7A" w:rsidRPr="00B1050F" w:rsidRDefault="00365B7A">
      <w:pPr>
        <w:pStyle w:val="TM2"/>
        <w:rPr>
          <w:rFonts w:ascii="Calibri" w:hAnsi="Calibri"/>
          <w:sz w:val="22"/>
          <w:szCs w:val="22"/>
          <w:lang w:eastAsia="fr-FR"/>
        </w:rPr>
      </w:pPr>
      <w:r>
        <w:t>8.</w:t>
      </w:r>
      <w:r w:rsidRPr="00B1050F">
        <w:rPr>
          <w:rFonts w:ascii="Calibri" w:hAnsi="Calibri"/>
          <w:sz w:val="22"/>
          <w:szCs w:val="22"/>
          <w:lang w:eastAsia="fr-FR"/>
        </w:rPr>
        <w:tab/>
      </w:r>
      <w:r>
        <w:t>Amendment of Bidding Document</w:t>
      </w:r>
      <w:r>
        <w:tab/>
      </w:r>
      <w:r>
        <w:fldChar w:fldCharType="begin"/>
      </w:r>
      <w:r>
        <w:instrText xml:space="preserve"> PAGEREF _Toc386122396 \h </w:instrText>
      </w:r>
      <w:r>
        <w:fldChar w:fldCharType="separate"/>
      </w:r>
      <w:r>
        <w:t>61</w:t>
      </w:r>
      <w:r>
        <w:fldChar w:fldCharType="end"/>
      </w:r>
    </w:p>
    <w:p w14:paraId="6EE92B99" w14:textId="77777777" w:rsidR="00365B7A" w:rsidRPr="00B1050F" w:rsidRDefault="00365B7A">
      <w:pPr>
        <w:pStyle w:val="TM2"/>
        <w:rPr>
          <w:rFonts w:ascii="Calibri" w:hAnsi="Calibri"/>
          <w:sz w:val="22"/>
          <w:szCs w:val="22"/>
          <w:lang w:eastAsia="fr-FR"/>
        </w:rPr>
      </w:pPr>
      <w:r>
        <w:t>9.</w:t>
      </w:r>
      <w:r w:rsidRPr="00B1050F">
        <w:rPr>
          <w:rFonts w:ascii="Calibri" w:hAnsi="Calibri"/>
          <w:sz w:val="22"/>
          <w:szCs w:val="22"/>
          <w:lang w:eastAsia="fr-FR"/>
        </w:rPr>
        <w:tab/>
      </w:r>
      <w:r>
        <w:t>Cost of Bidding</w:t>
      </w:r>
      <w:r>
        <w:tab/>
      </w:r>
      <w:r>
        <w:fldChar w:fldCharType="begin"/>
      </w:r>
      <w:r>
        <w:instrText xml:space="preserve"> PAGEREF _Toc386122397 \h </w:instrText>
      </w:r>
      <w:r>
        <w:fldChar w:fldCharType="separate"/>
      </w:r>
      <w:r>
        <w:t>62</w:t>
      </w:r>
      <w:r>
        <w:fldChar w:fldCharType="end"/>
      </w:r>
    </w:p>
    <w:p w14:paraId="023A8A9E" w14:textId="77777777" w:rsidR="00365B7A" w:rsidRPr="00B1050F" w:rsidRDefault="00365B7A">
      <w:pPr>
        <w:pStyle w:val="TM2"/>
        <w:rPr>
          <w:rFonts w:ascii="Calibri" w:hAnsi="Calibri"/>
          <w:sz w:val="22"/>
          <w:szCs w:val="22"/>
          <w:lang w:eastAsia="fr-FR"/>
        </w:rPr>
      </w:pPr>
      <w:r>
        <w:t>10.</w:t>
      </w:r>
      <w:r w:rsidRPr="00B1050F">
        <w:rPr>
          <w:rFonts w:ascii="Calibri" w:hAnsi="Calibri"/>
          <w:sz w:val="22"/>
          <w:szCs w:val="22"/>
          <w:lang w:eastAsia="fr-FR"/>
        </w:rPr>
        <w:tab/>
      </w:r>
      <w:r>
        <w:t>Language of Bid</w:t>
      </w:r>
      <w:r>
        <w:tab/>
      </w:r>
      <w:r>
        <w:fldChar w:fldCharType="begin"/>
      </w:r>
      <w:r>
        <w:instrText xml:space="preserve"> PAGEREF _Toc386122398 \h </w:instrText>
      </w:r>
      <w:r>
        <w:fldChar w:fldCharType="separate"/>
      </w:r>
      <w:r>
        <w:t>62</w:t>
      </w:r>
      <w:r>
        <w:fldChar w:fldCharType="end"/>
      </w:r>
    </w:p>
    <w:p w14:paraId="1AE47098" w14:textId="77777777" w:rsidR="00365B7A" w:rsidRPr="00B1050F" w:rsidRDefault="00365B7A">
      <w:pPr>
        <w:pStyle w:val="TM1"/>
        <w:tabs>
          <w:tab w:val="left" w:pos="1080"/>
        </w:tabs>
        <w:rPr>
          <w:rFonts w:ascii="Calibri" w:hAnsi="Calibri"/>
          <w:b w:val="0"/>
          <w:noProof/>
          <w:sz w:val="22"/>
          <w:szCs w:val="22"/>
          <w:lang w:eastAsia="fr-FR"/>
        </w:rPr>
      </w:pPr>
      <w:r>
        <w:rPr>
          <w:noProof/>
        </w:rPr>
        <w:t xml:space="preserve">C1. </w:t>
      </w:r>
      <w:r w:rsidRPr="00B1050F">
        <w:rPr>
          <w:rFonts w:ascii="Calibri" w:hAnsi="Calibri"/>
          <w:b w:val="0"/>
          <w:noProof/>
          <w:sz w:val="22"/>
          <w:szCs w:val="22"/>
          <w:lang w:eastAsia="fr-FR"/>
        </w:rPr>
        <w:tab/>
      </w:r>
      <w:r>
        <w:rPr>
          <w:noProof/>
        </w:rPr>
        <w:t>First Stage Technical Proposals: Preparation</w:t>
      </w:r>
      <w:r>
        <w:rPr>
          <w:noProof/>
        </w:rPr>
        <w:tab/>
      </w:r>
      <w:r>
        <w:rPr>
          <w:noProof/>
        </w:rPr>
        <w:fldChar w:fldCharType="begin"/>
      </w:r>
      <w:r>
        <w:rPr>
          <w:noProof/>
        </w:rPr>
        <w:instrText xml:space="preserve"> PAGEREF _Toc386122399 \h </w:instrText>
      </w:r>
      <w:r>
        <w:rPr>
          <w:noProof/>
        </w:rPr>
      </w:r>
      <w:r>
        <w:rPr>
          <w:noProof/>
        </w:rPr>
        <w:fldChar w:fldCharType="separate"/>
      </w:r>
      <w:r>
        <w:rPr>
          <w:noProof/>
        </w:rPr>
        <w:t>62</w:t>
      </w:r>
      <w:r>
        <w:rPr>
          <w:noProof/>
        </w:rPr>
        <w:fldChar w:fldCharType="end"/>
      </w:r>
    </w:p>
    <w:p w14:paraId="48C03C9B" w14:textId="77777777" w:rsidR="00365B7A" w:rsidRPr="00B1050F" w:rsidRDefault="00365B7A">
      <w:pPr>
        <w:pStyle w:val="TM2"/>
        <w:rPr>
          <w:rFonts w:ascii="Calibri" w:hAnsi="Calibri"/>
          <w:sz w:val="22"/>
          <w:szCs w:val="22"/>
          <w:lang w:eastAsia="fr-FR"/>
        </w:rPr>
      </w:pPr>
      <w:r>
        <w:t>11.</w:t>
      </w:r>
      <w:r w:rsidRPr="00B1050F">
        <w:rPr>
          <w:rFonts w:ascii="Calibri" w:hAnsi="Calibri"/>
          <w:sz w:val="22"/>
          <w:szCs w:val="22"/>
          <w:lang w:eastAsia="fr-FR"/>
        </w:rPr>
        <w:tab/>
      </w:r>
      <w:r>
        <w:t>Documents Comprising the First Stage Technical Proposal</w:t>
      </w:r>
      <w:r>
        <w:tab/>
      </w:r>
      <w:r>
        <w:fldChar w:fldCharType="begin"/>
      </w:r>
      <w:r>
        <w:instrText xml:space="preserve"> PAGEREF _Toc386122400 \h </w:instrText>
      </w:r>
      <w:r>
        <w:fldChar w:fldCharType="separate"/>
      </w:r>
      <w:r>
        <w:t>62</w:t>
      </w:r>
      <w:r>
        <w:fldChar w:fldCharType="end"/>
      </w:r>
    </w:p>
    <w:p w14:paraId="11E1D86F" w14:textId="77777777" w:rsidR="00365B7A" w:rsidRPr="00B1050F" w:rsidRDefault="00365B7A">
      <w:pPr>
        <w:pStyle w:val="TM2"/>
        <w:rPr>
          <w:rFonts w:ascii="Calibri" w:hAnsi="Calibri"/>
          <w:sz w:val="22"/>
          <w:szCs w:val="22"/>
          <w:lang w:eastAsia="fr-FR"/>
        </w:rPr>
      </w:pPr>
      <w:r>
        <w:t>12.</w:t>
      </w:r>
      <w:r w:rsidRPr="00B1050F">
        <w:rPr>
          <w:rFonts w:ascii="Calibri" w:hAnsi="Calibri"/>
          <w:sz w:val="22"/>
          <w:szCs w:val="22"/>
          <w:lang w:eastAsia="fr-FR"/>
        </w:rPr>
        <w:tab/>
      </w:r>
      <w:r>
        <w:t>Letter of First Stage Bid, Statement of Integrity and Attachments</w:t>
      </w:r>
      <w:r>
        <w:tab/>
      </w:r>
      <w:r>
        <w:fldChar w:fldCharType="begin"/>
      </w:r>
      <w:r>
        <w:instrText xml:space="preserve"> PAGEREF _Toc386122401 \h </w:instrText>
      </w:r>
      <w:r>
        <w:fldChar w:fldCharType="separate"/>
      </w:r>
      <w:r>
        <w:t>63</w:t>
      </w:r>
      <w:r>
        <w:fldChar w:fldCharType="end"/>
      </w:r>
    </w:p>
    <w:p w14:paraId="2038D0CD" w14:textId="77777777" w:rsidR="00365B7A" w:rsidRPr="00B1050F" w:rsidRDefault="00365B7A">
      <w:pPr>
        <w:pStyle w:val="TM2"/>
        <w:rPr>
          <w:rFonts w:ascii="Calibri" w:hAnsi="Calibri"/>
          <w:sz w:val="22"/>
          <w:szCs w:val="22"/>
          <w:lang w:eastAsia="fr-FR"/>
        </w:rPr>
      </w:pPr>
      <w:r>
        <w:t>13.</w:t>
      </w:r>
      <w:r w:rsidRPr="00B1050F">
        <w:rPr>
          <w:rFonts w:ascii="Calibri" w:hAnsi="Calibri"/>
          <w:sz w:val="22"/>
          <w:szCs w:val="22"/>
          <w:lang w:eastAsia="fr-FR"/>
        </w:rPr>
        <w:tab/>
      </w:r>
      <w:r>
        <w:t>Alternative Technical Proposals</w:t>
      </w:r>
      <w:r>
        <w:tab/>
      </w:r>
      <w:r>
        <w:fldChar w:fldCharType="begin"/>
      </w:r>
      <w:r>
        <w:instrText xml:space="preserve"> PAGEREF _Toc386122402 \h </w:instrText>
      </w:r>
      <w:r>
        <w:fldChar w:fldCharType="separate"/>
      </w:r>
      <w:r>
        <w:t>63</w:t>
      </w:r>
      <w:r>
        <w:fldChar w:fldCharType="end"/>
      </w:r>
    </w:p>
    <w:p w14:paraId="3EAEFDF9" w14:textId="77777777" w:rsidR="00365B7A" w:rsidRPr="00B1050F" w:rsidRDefault="00365B7A">
      <w:pPr>
        <w:pStyle w:val="TM2"/>
        <w:rPr>
          <w:rFonts w:ascii="Calibri" w:hAnsi="Calibri"/>
          <w:sz w:val="22"/>
          <w:szCs w:val="22"/>
          <w:lang w:eastAsia="fr-FR"/>
        </w:rPr>
      </w:pPr>
      <w:r>
        <w:t>14.</w:t>
      </w:r>
      <w:r w:rsidRPr="00B1050F">
        <w:rPr>
          <w:rFonts w:ascii="Calibri" w:hAnsi="Calibri"/>
          <w:sz w:val="22"/>
          <w:szCs w:val="22"/>
          <w:lang w:eastAsia="fr-FR"/>
        </w:rPr>
        <w:tab/>
      </w:r>
      <w:r>
        <w:t>Documents Establishing the Eligibility of  Plant and Installation Services</w:t>
      </w:r>
      <w:r>
        <w:tab/>
      </w:r>
      <w:r>
        <w:fldChar w:fldCharType="begin"/>
      </w:r>
      <w:r>
        <w:instrText xml:space="preserve"> PAGEREF _Toc386122403 \h </w:instrText>
      </w:r>
      <w:r>
        <w:fldChar w:fldCharType="separate"/>
      </w:r>
      <w:r>
        <w:t>63</w:t>
      </w:r>
      <w:r>
        <w:fldChar w:fldCharType="end"/>
      </w:r>
    </w:p>
    <w:p w14:paraId="5A520775" w14:textId="77777777" w:rsidR="00365B7A" w:rsidRPr="00B1050F" w:rsidRDefault="00365B7A">
      <w:pPr>
        <w:pStyle w:val="TM2"/>
        <w:rPr>
          <w:rFonts w:ascii="Calibri" w:hAnsi="Calibri"/>
          <w:sz w:val="22"/>
          <w:szCs w:val="22"/>
          <w:lang w:eastAsia="fr-FR"/>
        </w:rPr>
      </w:pPr>
      <w:r>
        <w:t>15.</w:t>
      </w:r>
      <w:r w:rsidRPr="00B1050F">
        <w:rPr>
          <w:rFonts w:ascii="Calibri" w:hAnsi="Calibri"/>
          <w:sz w:val="22"/>
          <w:szCs w:val="22"/>
          <w:lang w:eastAsia="fr-FR"/>
        </w:rPr>
        <w:tab/>
      </w:r>
      <w:r>
        <w:t>Documents Establishing the Eligibility and Qualifications of the Bidder</w:t>
      </w:r>
      <w:r>
        <w:tab/>
      </w:r>
      <w:r>
        <w:fldChar w:fldCharType="begin"/>
      </w:r>
      <w:r>
        <w:instrText xml:space="preserve"> PAGEREF _Toc386122404 \h </w:instrText>
      </w:r>
      <w:r>
        <w:fldChar w:fldCharType="separate"/>
      </w:r>
      <w:r>
        <w:t>63</w:t>
      </w:r>
      <w:r>
        <w:fldChar w:fldCharType="end"/>
      </w:r>
    </w:p>
    <w:p w14:paraId="17F4F0B8" w14:textId="77777777" w:rsidR="00365B7A" w:rsidRPr="00B1050F" w:rsidRDefault="00365B7A">
      <w:pPr>
        <w:pStyle w:val="TM2"/>
        <w:rPr>
          <w:rFonts w:ascii="Calibri" w:hAnsi="Calibri"/>
          <w:sz w:val="22"/>
          <w:szCs w:val="22"/>
          <w:lang w:eastAsia="fr-FR"/>
        </w:rPr>
      </w:pPr>
      <w:r>
        <w:t>16.</w:t>
      </w:r>
      <w:r w:rsidRPr="00B1050F">
        <w:rPr>
          <w:rFonts w:ascii="Calibri" w:hAnsi="Calibri"/>
          <w:sz w:val="22"/>
          <w:szCs w:val="22"/>
          <w:lang w:eastAsia="fr-FR"/>
        </w:rPr>
        <w:tab/>
      </w:r>
      <w:r>
        <w:t>Documents Establishing Conformity of the Plant and Installation Services</w:t>
      </w:r>
      <w:r>
        <w:tab/>
      </w:r>
      <w:r>
        <w:fldChar w:fldCharType="begin"/>
      </w:r>
      <w:r>
        <w:instrText xml:space="preserve"> PAGEREF _Toc386122405 \h </w:instrText>
      </w:r>
      <w:r>
        <w:fldChar w:fldCharType="separate"/>
      </w:r>
      <w:r>
        <w:t>64</w:t>
      </w:r>
      <w:r>
        <w:fldChar w:fldCharType="end"/>
      </w:r>
    </w:p>
    <w:p w14:paraId="2AC374D3" w14:textId="77777777" w:rsidR="00365B7A" w:rsidRPr="00B1050F" w:rsidRDefault="00365B7A">
      <w:pPr>
        <w:pStyle w:val="TM2"/>
        <w:rPr>
          <w:rFonts w:ascii="Calibri" w:hAnsi="Calibri"/>
          <w:sz w:val="22"/>
          <w:szCs w:val="22"/>
          <w:lang w:eastAsia="fr-FR"/>
        </w:rPr>
      </w:pPr>
      <w:r>
        <w:t>17.</w:t>
      </w:r>
      <w:r w:rsidRPr="00B1050F">
        <w:rPr>
          <w:rFonts w:ascii="Calibri" w:hAnsi="Calibri"/>
          <w:sz w:val="22"/>
          <w:szCs w:val="22"/>
          <w:lang w:eastAsia="fr-FR"/>
        </w:rPr>
        <w:tab/>
      </w:r>
      <w:r>
        <w:t>Format and Signing of First Stage Technical Proposal</w:t>
      </w:r>
      <w:r>
        <w:tab/>
      </w:r>
      <w:r>
        <w:fldChar w:fldCharType="begin"/>
      </w:r>
      <w:r>
        <w:instrText xml:space="preserve"> PAGEREF _Toc386122406 \h </w:instrText>
      </w:r>
      <w:r>
        <w:fldChar w:fldCharType="separate"/>
      </w:r>
      <w:r>
        <w:t>65</w:t>
      </w:r>
      <w:r>
        <w:fldChar w:fldCharType="end"/>
      </w:r>
    </w:p>
    <w:p w14:paraId="27657C0D" w14:textId="77777777" w:rsidR="00365B7A" w:rsidRPr="00B1050F" w:rsidRDefault="00365B7A">
      <w:pPr>
        <w:pStyle w:val="TM1"/>
        <w:tabs>
          <w:tab w:val="left" w:pos="1080"/>
        </w:tabs>
        <w:rPr>
          <w:rFonts w:ascii="Calibri" w:hAnsi="Calibri"/>
          <w:b w:val="0"/>
          <w:noProof/>
          <w:sz w:val="22"/>
          <w:szCs w:val="22"/>
          <w:lang w:eastAsia="fr-FR"/>
        </w:rPr>
      </w:pPr>
      <w:r>
        <w:rPr>
          <w:noProof/>
        </w:rPr>
        <w:t xml:space="preserve">C2. </w:t>
      </w:r>
      <w:r w:rsidRPr="00B1050F">
        <w:rPr>
          <w:rFonts w:ascii="Calibri" w:hAnsi="Calibri"/>
          <w:b w:val="0"/>
          <w:noProof/>
          <w:sz w:val="22"/>
          <w:szCs w:val="22"/>
          <w:lang w:eastAsia="fr-FR"/>
        </w:rPr>
        <w:tab/>
      </w:r>
      <w:r>
        <w:rPr>
          <w:noProof/>
        </w:rPr>
        <w:t>First Stage Technical Proposals:  Submission and Opening</w:t>
      </w:r>
      <w:r>
        <w:rPr>
          <w:noProof/>
        </w:rPr>
        <w:tab/>
      </w:r>
      <w:r>
        <w:rPr>
          <w:noProof/>
        </w:rPr>
        <w:fldChar w:fldCharType="begin"/>
      </w:r>
      <w:r>
        <w:rPr>
          <w:noProof/>
        </w:rPr>
        <w:instrText xml:space="preserve"> PAGEREF _Toc386122407 \h </w:instrText>
      </w:r>
      <w:r>
        <w:rPr>
          <w:noProof/>
        </w:rPr>
      </w:r>
      <w:r>
        <w:rPr>
          <w:noProof/>
        </w:rPr>
        <w:fldChar w:fldCharType="separate"/>
      </w:r>
      <w:r>
        <w:rPr>
          <w:noProof/>
        </w:rPr>
        <w:t>65</w:t>
      </w:r>
      <w:r>
        <w:rPr>
          <w:noProof/>
        </w:rPr>
        <w:fldChar w:fldCharType="end"/>
      </w:r>
    </w:p>
    <w:p w14:paraId="7B54B771" w14:textId="77777777" w:rsidR="00365B7A" w:rsidRPr="00B1050F" w:rsidRDefault="00365B7A">
      <w:pPr>
        <w:pStyle w:val="TM2"/>
        <w:rPr>
          <w:rFonts w:ascii="Calibri" w:hAnsi="Calibri"/>
          <w:sz w:val="22"/>
          <w:szCs w:val="22"/>
          <w:lang w:eastAsia="fr-FR"/>
        </w:rPr>
      </w:pPr>
      <w:r>
        <w:t>18.</w:t>
      </w:r>
      <w:r w:rsidRPr="00B1050F">
        <w:rPr>
          <w:rFonts w:ascii="Calibri" w:hAnsi="Calibri"/>
          <w:sz w:val="22"/>
          <w:szCs w:val="22"/>
          <w:lang w:eastAsia="fr-FR"/>
        </w:rPr>
        <w:tab/>
      </w:r>
      <w:r>
        <w:t>Submission, Sealing and Marking of First Stage Technical Proposals</w:t>
      </w:r>
      <w:r>
        <w:tab/>
      </w:r>
      <w:r>
        <w:fldChar w:fldCharType="begin"/>
      </w:r>
      <w:r>
        <w:instrText xml:space="preserve"> PAGEREF _Toc386122408 \h </w:instrText>
      </w:r>
      <w:r>
        <w:fldChar w:fldCharType="separate"/>
      </w:r>
      <w:r>
        <w:t>65</w:t>
      </w:r>
      <w:r>
        <w:fldChar w:fldCharType="end"/>
      </w:r>
    </w:p>
    <w:p w14:paraId="7C0E5725" w14:textId="77777777" w:rsidR="00365B7A" w:rsidRPr="00B1050F" w:rsidRDefault="00365B7A">
      <w:pPr>
        <w:pStyle w:val="TM2"/>
        <w:rPr>
          <w:rFonts w:ascii="Calibri" w:hAnsi="Calibri"/>
          <w:sz w:val="22"/>
          <w:szCs w:val="22"/>
          <w:lang w:eastAsia="fr-FR"/>
        </w:rPr>
      </w:pPr>
      <w:r>
        <w:t>19.</w:t>
      </w:r>
      <w:r w:rsidRPr="00B1050F">
        <w:rPr>
          <w:rFonts w:ascii="Calibri" w:hAnsi="Calibri"/>
          <w:sz w:val="22"/>
          <w:szCs w:val="22"/>
          <w:lang w:eastAsia="fr-FR"/>
        </w:rPr>
        <w:tab/>
      </w:r>
      <w:r>
        <w:t>Deadline for Submission of First Stage Technical Proposals</w:t>
      </w:r>
      <w:r>
        <w:tab/>
      </w:r>
      <w:r>
        <w:fldChar w:fldCharType="begin"/>
      </w:r>
      <w:r>
        <w:instrText xml:space="preserve"> PAGEREF _Toc386122409 \h </w:instrText>
      </w:r>
      <w:r>
        <w:fldChar w:fldCharType="separate"/>
      </w:r>
      <w:r>
        <w:t>66</w:t>
      </w:r>
      <w:r>
        <w:fldChar w:fldCharType="end"/>
      </w:r>
    </w:p>
    <w:p w14:paraId="4D321243" w14:textId="77777777" w:rsidR="00365B7A" w:rsidRPr="00B1050F" w:rsidRDefault="00365B7A">
      <w:pPr>
        <w:pStyle w:val="TM2"/>
        <w:rPr>
          <w:rFonts w:ascii="Calibri" w:hAnsi="Calibri"/>
          <w:sz w:val="22"/>
          <w:szCs w:val="22"/>
          <w:lang w:eastAsia="fr-FR"/>
        </w:rPr>
      </w:pPr>
      <w:r>
        <w:t>20.</w:t>
      </w:r>
      <w:r w:rsidRPr="00B1050F">
        <w:rPr>
          <w:rFonts w:ascii="Calibri" w:hAnsi="Calibri"/>
          <w:sz w:val="22"/>
          <w:szCs w:val="22"/>
          <w:lang w:eastAsia="fr-FR"/>
        </w:rPr>
        <w:tab/>
      </w:r>
      <w:r>
        <w:t>Substitution and Modification of First Stage Technical Proposals</w:t>
      </w:r>
      <w:r>
        <w:tab/>
      </w:r>
      <w:r>
        <w:fldChar w:fldCharType="begin"/>
      </w:r>
      <w:r>
        <w:instrText xml:space="preserve"> PAGEREF _Toc386122410 \h </w:instrText>
      </w:r>
      <w:r>
        <w:fldChar w:fldCharType="separate"/>
      </w:r>
      <w:r>
        <w:t>66</w:t>
      </w:r>
      <w:r>
        <w:fldChar w:fldCharType="end"/>
      </w:r>
    </w:p>
    <w:p w14:paraId="14F37CDE" w14:textId="77777777" w:rsidR="00365B7A" w:rsidRPr="00B1050F" w:rsidRDefault="00365B7A">
      <w:pPr>
        <w:pStyle w:val="TM2"/>
        <w:rPr>
          <w:rFonts w:ascii="Calibri" w:hAnsi="Calibri"/>
          <w:sz w:val="22"/>
          <w:szCs w:val="22"/>
          <w:lang w:eastAsia="fr-FR"/>
        </w:rPr>
      </w:pPr>
      <w:r>
        <w:t>21.</w:t>
      </w:r>
      <w:r w:rsidRPr="00B1050F">
        <w:rPr>
          <w:rFonts w:ascii="Calibri" w:hAnsi="Calibri"/>
          <w:sz w:val="22"/>
          <w:szCs w:val="22"/>
          <w:lang w:eastAsia="fr-FR"/>
        </w:rPr>
        <w:tab/>
      </w:r>
      <w:r>
        <w:t>Opening of First Stage Technical Proposals by Employer</w:t>
      </w:r>
      <w:r>
        <w:tab/>
      </w:r>
      <w:r>
        <w:fldChar w:fldCharType="begin"/>
      </w:r>
      <w:r>
        <w:instrText xml:space="preserve"> PAGEREF _Toc386122411 \h </w:instrText>
      </w:r>
      <w:r>
        <w:fldChar w:fldCharType="separate"/>
      </w:r>
      <w:r>
        <w:t>66</w:t>
      </w:r>
      <w:r>
        <w:fldChar w:fldCharType="end"/>
      </w:r>
    </w:p>
    <w:p w14:paraId="5C0A1309" w14:textId="77777777" w:rsidR="00365B7A" w:rsidRPr="00B1050F" w:rsidRDefault="00365B7A">
      <w:pPr>
        <w:pStyle w:val="TM1"/>
        <w:tabs>
          <w:tab w:val="left" w:pos="1080"/>
        </w:tabs>
        <w:rPr>
          <w:rFonts w:ascii="Calibri" w:hAnsi="Calibri"/>
          <w:b w:val="0"/>
          <w:noProof/>
          <w:sz w:val="22"/>
          <w:szCs w:val="22"/>
          <w:lang w:eastAsia="fr-FR"/>
        </w:rPr>
      </w:pPr>
      <w:r>
        <w:rPr>
          <w:noProof/>
        </w:rPr>
        <w:t xml:space="preserve">C3. </w:t>
      </w:r>
      <w:r w:rsidRPr="00B1050F">
        <w:rPr>
          <w:rFonts w:ascii="Calibri" w:hAnsi="Calibri"/>
          <w:b w:val="0"/>
          <w:noProof/>
          <w:sz w:val="22"/>
          <w:szCs w:val="22"/>
          <w:lang w:eastAsia="fr-FR"/>
        </w:rPr>
        <w:tab/>
      </w:r>
      <w:r>
        <w:rPr>
          <w:noProof/>
        </w:rPr>
        <w:t>First Stage Technical Proposals:  Evaluation</w:t>
      </w:r>
      <w:r>
        <w:rPr>
          <w:noProof/>
        </w:rPr>
        <w:tab/>
      </w:r>
      <w:r>
        <w:rPr>
          <w:noProof/>
        </w:rPr>
        <w:fldChar w:fldCharType="begin"/>
      </w:r>
      <w:r>
        <w:rPr>
          <w:noProof/>
        </w:rPr>
        <w:instrText xml:space="preserve"> PAGEREF _Toc386122412 \h </w:instrText>
      </w:r>
      <w:r>
        <w:rPr>
          <w:noProof/>
        </w:rPr>
      </w:r>
      <w:r>
        <w:rPr>
          <w:noProof/>
        </w:rPr>
        <w:fldChar w:fldCharType="separate"/>
      </w:r>
      <w:r>
        <w:rPr>
          <w:noProof/>
        </w:rPr>
        <w:t>67</w:t>
      </w:r>
      <w:r>
        <w:rPr>
          <w:noProof/>
        </w:rPr>
        <w:fldChar w:fldCharType="end"/>
      </w:r>
    </w:p>
    <w:p w14:paraId="09891791" w14:textId="77777777" w:rsidR="00365B7A" w:rsidRPr="00B1050F" w:rsidRDefault="00365B7A">
      <w:pPr>
        <w:pStyle w:val="TM2"/>
        <w:rPr>
          <w:rFonts w:ascii="Calibri" w:hAnsi="Calibri"/>
          <w:sz w:val="22"/>
          <w:szCs w:val="22"/>
          <w:lang w:eastAsia="fr-FR"/>
        </w:rPr>
      </w:pPr>
      <w:r>
        <w:t>22.</w:t>
      </w:r>
      <w:r w:rsidRPr="00B1050F">
        <w:rPr>
          <w:rFonts w:ascii="Calibri" w:hAnsi="Calibri"/>
          <w:sz w:val="22"/>
          <w:szCs w:val="22"/>
          <w:lang w:eastAsia="fr-FR"/>
        </w:rPr>
        <w:tab/>
      </w:r>
      <w:r>
        <w:t>Determination of Responsiveness of First Stage Technical Proposals</w:t>
      </w:r>
      <w:r>
        <w:tab/>
      </w:r>
      <w:r>
        <w:fldChar w:fldCharType="begin"/>
      </w:r>
      <w:r>
        <w:instrText xml:space="preserve"> PAGEREF _Toc386122413 \h </w:instrText>
      </w:r>
      <w:r>
        <w:fldChar w:fldCharType="separate"/>
      </w:r>
      <w:r>
        <w:t>67</w:t>
      </w:r>
      <w:r>
        <w:fldChar w:fldCharType="end"/>
      </w:r>
    </w:p>
    <w:p w14:paraId="6B59BA3D" w14:textId="77777777" w:rsidR="00365B7A" w:rsidRPr="00B1050F" w:rsidRDefault="00365B7A">
      <w:pPr>
        <w:pStyle w:val="TM2"/>
        <w:rPr>
          <w:rFonts w:ascii="Calibri" w:hAnsi="Calibri"/>
          <w:sz w:val="22"/>
          <w:szCs w:val="22"/>
          <w:lang w:eastAsia="fr-FR"/>
        </w:rPr>
      </w:pPr>
      <w:r>
        <w:t>23.</w:t>
      </w:r>
      <w:r w:rsidRPr="00B1050F">
        <w:rPr>
          <w:rFonts w:ascii="Calibri" w:hAnsi="Calibri"/>
          <w:sz w:val="22"/>
          <w:szCs w:val="22"/>
          <w:lang w:eastAsia="fr-FR"/>
        </w:rPr>
        <w:tab/>
      </w:r>
      <w:r>
        <w:t>Technical Evaluation of First Stage Technical Proposals</w:t>
      </w:r>
      <w:r>
        <w:tab/>
      </w:r>
      <w:r>
        <w:fldChar w:fldCharType="begin"/>
      </w:r>
      <w:r>
        <w:instrText xml:space="preserve"> PAGEREF _Toc386122414 \h </w:instrText>
      </w:r>
      <w:r>
        <w:fldChar w:fldCharType="separate"/>
      </w:r>
      <w:r>
        <w:t>67</w:t>
      </w:r>
      <w:r>
        <w:fldChar w:fldCharType="end"/>
      </w:r>
    </w:p>
    <w:p w14:paraId="6C4AA893" w14:textId="77777777" w:rsidR="00365B7A" w:rsidRPr="00B1050F" w:rsidRDefault="00365B7A">
      <w:pPr>
        <w:pStyle w:val="TM2"/>
        <w:rPr>
          <w:rFonts w:ascii="Calibri" w:hAnsi="Calibri"/>
          <w:sz w:val="22"/>
          <w:szCs w:val="22"/>
          <w:lang w:eastAsia="fr-FR"/>
        </w:rPr>
      </w:pPr>
      <w:r>
        <w:t>24.</w:t>
      </w:r>
      <w:r w:rsidRPr="00B1050F">
        <w:rPr>
          <w:rFonts w:ascii="Calibri" w:hAnsi="Calibri"/>
          <w:sz w:val="22"/>
          <w:szCs w:val="22"/>
          <w:lang w:eastAsia="fr-FR"/>
        </w:rPr>
        <w:tab/>
      </w:r>
      <w:r>
        <w:t>Eligibility and Qualification of the Bidder</w:t>
      </w:r>
      <w:r>
        <w:tab/>
      </w:r>
      <w:r>
        <w:fldChar w:fldCharType="begin"/>
      </w:r>
      <w:r>
        <w:instrText xml:space="preserve"> PAGEREF _Toc386122415 \h </w:instrText>
      </w:r>
      <w:r>
        <w:fldChar w:fldCharType="separate"/>
      </w:r>
      <w:r>
        <w:t>68</w:t>
      </w:r>
      <w:r>
        <w:fldChar w:fldCharType="end"/>
      </w:r>
    </w:p>
    <w:p w14:paraId="0731F755" w14:textId="77777777" w:rsidR="00365B7A" w:rsidRPr="00B1050F" w:rsidRDefault="00365B7A">
      <w:pPr>
        <w:pStyle w:val="TM1"/>
        <w:tabs>
          <w:tab w:val="left" w:pos="1080"/>
        </w:tabs>
        <w:rPr>
          <w:rFonts w:ascii="Calibri" w:hAnsi="Calibri"/>
          <w:b w:val="0"/>
          <w:noProof/>
          <w:sz w:val="22"/>
          <w:szCs w:val="22"/>
          <w:lang w:eastAsia="fr-FR"/>
        </w:rPr>
      </w:pPr>
      <w:r>
        <w:rPr>
          <w:noProof/>
        </w:rPr>
        <w:t>D.</w:t>
      </w:r>
      <w:r w:rsidRPr="00B1050F">
        <w:rPr>
          <w:rFonts w:ascii="Calibri" w:hAnsi="Calibri"/>
          <w:b w:val="0"/>
          <w:noProof/>
          <w:sz w:val="22"/>
          <w:szCs w:val="22"/>
          <w:lang w:eastAsia="fr-FR"/>
        </w:rPr>
        <w:tab/>
      </w:r>
      <w:r>
        <w:rPr>
          <w:noProof/>
        </w:rPr>
        <w:t>Clarification of First Stage Technical Proposals</w:t>
      </w:r>
      <w:r>
        <w:rPr>
          <w:noProof/>
        </w:rPr>
        <w:tab/>
      </w:r>
      <w:r>
        <w:rPr>
          <w:noProof/>
        </w:rPr>
        <w:fldChar w:fldCharType="begin"/>
      </w:r>
      <w:r>
        <w:rPr>
          <w:noProof/>
        </w:rPr>
        <w:instrText xml:space="preserve"> PAGEREF _Toc386122416 \h </w:instrText>
      </w:r>
      <w:r>
        <w:rPr>
          <w:noProof/>
        </w:rPr>
      </w:r>
      <w:r>
        <w:rPr>
          <w:noProof/>
        </w:rPr>
        <w:fldChar w:fldCharType="separate"/>
      </w:r>
      <w:r>
        <w:rPr>
          <w:noProof/>
        </w:rPr>
        <w:t>69</w:t>
      </w:r>
      <w:r>
        <w:rPr>
          <w:noProof/>
        </w:rPr>
        <w:fldChar w:fldCharType="end"/>
      </w:r>
    </w:p>
    <w:p w14:paraId="22EA28F6" w14:textId="77777777" w:rsidR="00365B7A" w:rsidRPr="00B1050F" w:rsidRDefault="00365B7A">
      <w:pPr>
        <w:pStyle w:val="TM2"/>
        <w:rPr>
          <w:rFonts w:ascii="Calibri" w:hAnsi="Calibri"/>
          <w:sz w:val="22"/>
          <w:szCs w:val="22"/>
          <w:lang w:eastAsia="fr-FR"/>
        </w:rPr>
      </w:pPr>
      <w:r>
        <w:t>25.</w:t>
      </w:r>
      <w:r w:rsidRPr="00B1050F">
        <w:rPr>
          <w:rFonts w:ascii="Calibri" w:hAnsi="Calibri"/>
          <w:sz w:val="22"/>
          <w:szCs w:val="22"/>
          <w:lang w:eastAsia="fr-FR"/>
        </w:rPr>
        <w:tab/>
      </w:r>
      <w:r>
        <w:t>Clarification Procedures</w:t>
      </w:r>
      <w:r>
        <w:tab/>
      </w:r>
      <w:r>
        <w:fldChar w:fldCharType="begin"/>
      </w:r>
      <w:r>
        <w:instrText xml:space="preserve"> PAGEREF _Toc386122417 \h </w:instrText>
      </w:r>
      <w:r>
        <w:fldChar w:fldCharType="separate"/>
      </w:r>
      <w:r>
        <w:t>69</w:t>
      </w:r>
      <w:r>
        <w:fldChar w:fldCharType="end"/>
      </w:r>
    </w:p>
    <w:p w14:paraId="0C3217DF" w14:textId="77777777" w:rsidR="00365B7A" w:rsidRPr="00B1050F" w:rsidRDefault="00365B7A">
      <w:pPr>
        <w:pStyle w:val="TM2"/>
        <w:rPr>
          <w:rFonts w:ascii="Calibri" w:hAnsi="Calibri"/>
          <w:sz w:val="22"/>
          <w:szCs w:val="22"/>
          <w:lang w:eastAsia="fr-FR"/>
        </w:rPr>
      </w:pPr>
      <w:r>
        <w:lastRenderedPageBreak/>
        <w:t>26.</w:t>
      </w:r>
      <w:r w:rsidRPr="00B1050F">
        <w:rPr>
          <w:rFonts w:ascii="Calibri" w:hAnsi="Calibri"/>
          <w:sz w:val="22"/>
          <w:szCs w:val="22"/>
          <w:lang w:eastAsia="fr-FR"/>
        </w:rPr>
        <w:tab/>
      </w:r>
      <w:r>
        <w:t>Invitation to Submit Second Stage Bids</w:t>
      </w:r>
      <w:r>
        <w:tab/>
      </w:r>
      <w:r>
        <w:fldChar w:fldCharType="begin"/>
      </w:r>
      <w:r>
        <w:instrText xml:space="preserve"> PAGEREF _Toc386122418 \h </w:instrText>
      </w:r>
      <w:r>
        <w:fldChar w:fldCharType="separate"/>
      </w:r>
      <w:r>
        <w:t>69</w:t>
      </w:r>
      <w:r>
        <w:fldChar w:fldCharType="end"/>
      </w:r>
    </w:p>
    <w:p w14:paraId="78CA89D2" w14:textId="77777777" w:rsidR="00365B7A" w:rsidRPr="00B1050F" w:rsidRDefault="00365B7A">
      <w:pPr>
        <w:pStyle w:val="TM1"/>
        <w:tabs>
          <w:tab w:val="left" w:pos="1080"/>
        </w:tabs>
        <w:rPr>
          <w:rFonts w:ascii="Calibri" w:hAnsi="Calibri"/>
          <w:b w:val="0"/>
          <w:noProof/>
          <w:sz w:val="22"/>
          <w:szCs w:val="22"/>
          <w:lang w:eastAsia="fr-FR"/>
        </w:rPr>
      </w:pPr>
      <w:r>
        <w:rPr>
          <w:noProof/>
        </w:rPr>
        <w:t>E1.</w:t>
      </w:r>
      <w:r w:rsidRPr="00B1050F">
        <w:rPr>
          <w:rFonts w:ascii="Calibri" w:hAnsi="Calibri"/>
          <w:b w:val="0"/>
          <w:noProof/>
          <w:sz w:val="22"/>
          <w:szCs w:val="22"/>
          <w:lang w:eastAsia="fr-FR"/>
        </w:rPr>
        <w:tab/>
      </w:r>
      <w:r>
        <w:rPr>
          <w:noProof/>
        </w:rPr>
        <w:t>Second Stage Bid Preparation</w:t>
      </w:r>
      <w:r>
        <w:rPr>
          <w:noProof/>
        </w:rPr>
        <w:tab/>
      </w:r>
      <w:r>
        <w:rPr>
          <w:noProof/>
        </w:rPr>
        <w:fldChar w:fldCharType="begin"/>
      </w:r>
      <w:r>
        <w:rPr>
          <w:noProof/>
        </w:rPr>
        <w:instrText xml:space="preserve"> PAGEREF _Toc386122419 \h </w:instrText>
      </w:r>
      <w:r>
        <w:rPr>
          <w:noProof/>
        </w:rPr>
      </w:r>
      <w:r>
        <w:rPr>
          <w:noProof/>
        </w:rPr>
        <w:fldChar w:fldCharType="separate"/>
      </w:r>
      <w:r>
        <w:rPr>
          <w:noProof/>
        </w:rPr>
        <w:t>70</w:t>
      </w:r>
      <w:r>
        <w:rPr>
          <w:noProof/>
        </w:rPr>
        <w:fldChar w:fldCharType="end"/>
      </w:r>
    </w:p>
    <w:p w14:paraId="0D1625E4" w14:textId="77777777" w:rsidR="00365B7A" w:rsidRPr="00B1050F" w:rsidRDefault="00365B7A">
      <w:pPr>
        <w:pStyle w:val="TM2"/>
        <w:rPr>
          <w:rFonts w:ascii="Calibri" w:hAnsi="Calibri"/>
          <w:sz w:val="22"/>
          <w:szCs w:val="22"/>
          <w:lang w:eastAsia="fr-FR"/>
        </w:rPr>
      </w:pPr>
      <w:r>
        <w:t>27.</w:t>
      </w:r>
      <w:r w:rsidRPr="00B1050F">
        <w:rPr>
          <w:rFonts w:ascii="Calibri" w:hAnsi="Calibri"/>
          <w:sz w:val="22"/>
          <w:szCs w:val="22"/>
          <w:lang w:eastAsia="fr-FR"/>
        </w:rPr>
        <w:tab/>
      </w:r>
      <w:r>
        <w:t>Documents Comprising the Bid</w:t>
      </w:r>
      <w:r>
        <w:tab/>
      </w:r>
      <w:r>
        <w:fldChar w:fldCharType="begin"/>
      </w:r>
      <w:r>
        <w:instrText xml:space="preserve"> PAGEREF _Toc386122420 \h </w:instrText>
      </w:r>
      <w:r>
        <w:fldChar w:fldCharType="separate"/>
      </w:r>
      <w:r>
        <w:t>70</w:t>
      </w:r>
      <w:r>
        <w:fldChar w:fldCharType="end"/>
      </w:r>
    </w:p>
    <w:p w14:paraId="25B8652F" w14:textId="77777777" w:rsidR="00365B7A" w:rsidRPr="00B1050F" w:rsidRDefault="00365B7A">
      <w:pPr>
        <w:pStyle w:val="TM2"/>
        <w:rPr>
          <w:rFonts w:ascii="Calibri" w:hAnsi="Calibri"/>
          <w:sz w:val="22"/>
          <w:szCs w:val="22"/>
          <w:lang w:eastAsia="fr-FR"/>
        </w:rPr>
      </w:pPr>
      <w:r>
        <w:t>28.</w:t>
      </w:r>
      <w:r w:rsidRPr="00B1050F">
        <w:rPr>
          <w:rFonts w:ascii="Calibri" w:hAnsi="Calibri"/>
          <w:sz w:val="22"/>
          <w:szCs w:val="22"/>
          <w:lang w:eastAsia="fr-FR"/>
        </w:rPr>
        <w:tab/>
      </w:r>
      <w:r>
        <w:t>Letter of Bid, and Schedules</w:t>
      </w:r>
      <w:r>
        <w:tab/>
      </w:r>
      <w:r>
        <w:fldChar w:fldCharType="begin"/>
      </w:r>
      <w:r>
        <w:instrText xml:space="preserve"> PAGEREF _Toc386122421 \h </w:instrText>
      </w:r>
      <w:r>
        <w:fldChar w:fldCharType="separate"/>
      </w:r>
      <w:r>
        <w:t>72</w:t>
      </w:r>
      <w:r>
        <w:fldChar w:fldCharType="end"/>
      </w:r>
    </w:p>
    <w:p w14:paraId="2E0E8F3F" w14:textId="77777777" w:rsidR="00365B7A" w:rsidRPr="00B1050F" w:rsidRDefault="00365B7A">
      <w:pPr>
        <w:pStyle w:val="TM2"/>
        <w:rPr>
          <w:rFonts w:ascii="Calibri" w:hAnsi="Calibri"/>
          <w:sz w:val="22"/>
          <w:szCs w:val="22"/>
          <w:lang w:eastAsia="fr-FR"/>
        </w:rPr>
      </w:pPr>
      <w:r>
        <w:t>29.</w:t>
      </w:r>
      <w:r w:rsidRPr="00B1050F">
        <w:rPr>
          <w:rFonts w:ascii="Calibri" w:hAnsi="Calibri"/>
          <w:sz w:val="22"/>
          <w:szCs w:val="22"/>
          <w:lang w:eastAsia="fr-FR"/>
        </w:rPr>
        <w:tab/>
      </w:r>
      <w:r>
        <w:t>Bid Prices and Discounts</w:t>
      </w:r>
      <w:r>
        <w:tab/>
      </w:r>
      <w:r>
        <w:fldChar w:fldCharType="begin"/>
      </w:r>
      <w:r>
        <w:instrText xml:space="preserve"> PAGEREF _Toc386122422 \h </w:instrText>
      </w:r>
      <w:r>
        <w:fldChar w:fldCharType="separate"/>
      </w:r>
      <w:r>
        <w:t>72</w:t>
      </w:r>
      <w:r>
        <w:fldChar w:fldCharType="end"/>
      </w:r>
    </w:p>
    <w:p w14:paraId="7F9A2F30" w14:textId="77777777" w:rsidR="00365B7A" w:rsidRPr="00B1050F" w:rsidRDefault="00365B7A">
      <w:pPr>
        <w:pStyle w:val="TM2"/>
        <w:rPr>
          <w:rFonts w:ascii="Calibri" w:hAnsi="Calibri"/>
          <w:sz w:val="22"/>
          <w:szCs w:val="22"/>
          <w:lang w:eastAsia="fr-FR"/>
        </w:rPr>
      </w:pPr>
      <w:r>
        <w:t>30.</w:t>
      </w:r>
      <w:r w:rsidRPr="00B1050F">
        <w:rPr>
          <w:rFonts w:ascii="Calibri" w:hAnsi="Calibri"/>
          <w:sz w:val="22"/>
          <w:szCs w:val="22"/>
          <w:lang w:eastAsia="fr-FR"/>
        </w:rPr>
        <w:tab/>
      </w:r>
      <w:r>
        <w:t>Currencies of Bid and Payment</w:t>
      </w:r>
      <w:r>
        <w:tab/>
      </w:r>
      <w:r>
        <w:fldChar w:fldCharType="begin"/>
      </w:r>
      <w:r>
        <w:instrText xml:space="preserve"> PAGEREF _Toc386122423 \h </w:instrText>
      </w:r>
      <w:r>
        <w:fldChar w:fldCharType="separate"/>
      </w:r>
      <w:r>
        <w:t>74</w:t>
      </w:r>
      <w:r>
        <w:fldChar w:fldCharType="end"/>
      </w:r>
    </w:p>
    <w:p w14:paraId="59113355" w14:textId="77777777" w:rsidR="00365B7A" w:rsidRPr="00B1050F" w:rsidRDefault="00365B7A">
      <w:pPr>
        <w:pStyle w:val="TM2"/>
        <w:rPr>
          <w:rFonts w:ascii="Calibri" w:hAnsi="Calibri"/>
          <w:sz w:val="22"/>
          <w:szCs w:val="22"/>
          <w:lang w:eastAsia="fr-FR"/>
        </w:rPr>
      </w:pPr>
      <w:r>
        <w:t>31.</w:t>
      </w:r>
      <w:r w:rsidRPr="00B1050F">
        <w:rPr>
          <w:rFonts w:ascii="Calibri" w:hAnsi="Calibri"/>
          <w:sz w:val="22"/>
          <w:szCs w:val="22"/>
          <w:lang w:eastAsia="fr-FR"/>
        </w:rPr>
        <w:tab/>
      </w:r>
      <w:r>
        <w:t>Period of Validity of Bids</w:t>
      </w:r>
      <w:r>
        <w:tab/>
      </w:r>
      <w:r>
        <w:fldChar w:fldCharType="begin"/>
      </w:r>
      <w:r>
        <w:instrText xml:space="preserve"> PAGEREF _Toc386122424 \h </w:instrText>
      </w:r>
      <w:r>
        <w:fldChar w:fldCharType="separate"/>
      </w:r>
      <w:r>
        <w:t>75</w:t>
      </w:r>
      <w:r>
        <w:fldChar w:fldCharType="end"/>
      </w:r>
    </w:p>
    <w:p w14:paraId="03EB1721" w14:textId="77777777" w:rsidR="00365B7A" w:rsidRPr="00B1050F" w:rsidRDefault="00365B7A">
      <w:pPr>
        <w:pStyle w:val="TM2"/>
        <w:rPr>
          <w:rFonts w:ascii="Calibri" w:hAnsi="Calibri"/>
          <w:sz w:val="22"/>
          <w:szCs w:val="22"/>
          <w:lang w:eastAsia="fr-FR"/>
        </w:rPr>
      </w:pPr>
      <w:r>
        <w:t>32.</w:t>
      </w:r>
      <w:r w:rsidRPr="00B1050F">
        <w:rPr>
          <w:rFonts w:ascii="Calibri" w:hAnsi="Calibri"/>
          <w:sz w:val="22"/>
          <w:szCs w:val="22"/>
          <w:lang w:eastAsia="fr-FR"/>
        </w:rPr>
        <w:tab/>
      </w:r>
      <w:r>
        <w:t>Bid Security</w:t>
      </w:r>
      <w:r>
        <w:tab/>
      </w:r>
      <w:r>
        <w:fldChar w:fldCharType="begin"/>
      </w:r>
      <w:r>
        <w:instrText xml:space="preserve"> PAGEREF _Toc386122425 \h </w:instrText>
      </w:r>
      <w:r>
        <w:fldChar w:fldCharType="separate"/>
      </w:r>
      <w:r>
        <w:t>75</w:t>
      </w:r>
      <w:r>
        <w:fldChar w:fldCharType="end"/>
      </w:r>
    </w:p>
    <w:p w14:paraId="6CE2F8E5" w14:textId="77777777" w:rsidR="00365B7A" w:rsidRPr="00B1050F" w:rsidRDefault="00365B7A">
      <w:pPr>
        <w:pStyle w:val="TM2"/>
        <w:rPr>
          <w:rFonts w:ascii="Calibri" w:hAnsi="Calibri"/>
          <w:sz w:val="22"/>
          <w:szCs w:val="22"/>
          <w:lang w:eastAsia="fr-FR"/>
        </w:rPr>
      </w:pPr>
      <w:r>
        <w:t>33.</w:t>
      </w:r>
      <w:r w:rsidRPr="00B1050F">
        <w:rPr>
          <w:rFonts w:ascii="Calibri" w:hAnsi="Calibri"/>
          <w:sz w:val="22"/>
          <w:szCs w:val="22"/>
          <w:lang w:eastAsia="fr-FR"/>
        </w:rPr>
        <w:tab/>
      </w:r>
      <w:r>
        <w:t>Format and Signing of Second Stage Bid</w:t>
      </w:r>
      <w:r>
        <w:tab/>
      </w:r>
      <w:r>
        <w:fldChar w:fldCharType="begin"/>
      </w:r>
      <w:r>
        <w:instrText xml:space="preserve"> PAGEREF _Toc386122426 \h </w:instrText>
      </w:r>
      <w:r>
        <w:fldChar w:fldCharType="separate"/>
      </w:r>
      <w:r>
        <w:t>77</w:t>
      </w:r>
      <w:r>
        <w:fldChar w:fldCharType="end"/>
      </w:r>
    </w:p>
    <w:p w14:paraId="5A7353F7" w14:textId="77777777" w:rsidR="00365B7A" w:rsidRPr="00B1050F" w:rsidRDefault="00365B7A">
      <w:pPr>
        <w:pStyle w:val="TM1"/>
        <w:tabs>
          <w:tab w:val="left" w:pos="1080"/>
        </w:tabs>
        <w:rPr>
          <w:rFonts w:ascii="Calibri" w:hAnsi="Calibri"/>
          <w:b w:val="0"/>
          <w:noProof/>
          <w:sz w:val="22"/>
          <w:szCs w:val="22"/>
          <w:lang w:eastAsia="fr-FR"/>
        </w:rPr>
      </w:pPr>
      <w:r>
        <w:rPr>
          <w:noProof/>
        </w:rPr>
        <w:t>E2.</w:t>
      </w:r>
      <w:r w:rsidRPr="00B1050F">
        <w:rPr>
          <w:rFonts w:ascii="Calibri" w:hAnsi="Calibri"/>
          <w:b w:val="0"/>
          <w:noProof/>
          <w:sz w:val="22"/>
          <w:szCs w:val="22"/>
          <w:lang w:eastAsia="fr-FR"/>
        </w:rPr>
        <w:tab/>
      </w:r>
      <w:r>
        <w:rPr>
          <w:noProof/>
        </w:rPr>
        <w:t>Second Stage Bids: Submission and Opening</w:t>
      </w:r>
      <w:r>
        <w:rPr>
          <w:noProof/>
        </w:rPr>
        <w:tab/>
      </w:r>
      <w:r>
        <w:rPr>
          <w:noProof/>
        </w:rPr>
        <w:fldChar w:fldCharType="begin"/>
      </w:r>
      <w:r>
        <w:rPr>
          <w:noProof/>
        </w:rPr>
        <w:instrText xml:space="preserve"> PAGEREF _Toc386122427 \h </w:instrText>
      </w:r>
      <w:r>
        <w:rPr>
          <w:noProof/>
        </w:rPr>
      </w:r>
      <w:r>
        <w:rPr>
          <w:noProof/>
        </w:rPr>
        <w:fldChar w:fldCharType="separate"/>
      </w:r>
      <w:r>
        <w:rPr>
          <w:noProof/>
        </w:rPr>
        <w:t>77</w:t>
      </w:r>
      <w:r>
        <w:rPr>
          <w:noProof/>
        </w:rPr>
        <w:fldChar w:fldCharType="end"/>
      </w:r>
    </w:p>
    <w:p w14:paraId="1568FE6E" w14:textId="77777777" w:rsidR="00365B7A" w:rsidRPr="00B1050F" w:rsidRDefault="00365B7A">
      <w:pPr>
        <w:pStyle w:val="TM2"/>
        <w:rPr>
          <w:rFonts w:ascii="Calibri" w:hAnsi="Calibri"/>
          <w:sz w:val="22"/>
          <w:szCs w:val="22"/>
          <w:lang w:eastAsia="fr-FR"/>
        </w:rPr>
      </w:pPr>
      <w:r>
        <w:t>34.</w:t>
      </w:r>
      <w:r w:rsidRPr="00B1050F">
        <w:rPr>
          <w:rFonts w:ascii="Calibri" w:hAnsi="Calibri"/>
          <w:sz w:val="22"/>
          <w:szCs w:val="22"/>
          <w:lang w:eastAsia="fr-FR"/>
        </w:rPr>
        <w:tab/>
      </w:r>
      <w:r>
        <w:t>Submission, Sealing and Marking of Second Stage Bids</w:t>
      </w:r>
      <w:r>
        <w:tab/>
      </w:r>
      <w:r>
        <w:fldChar w:fldCharType="begin"/>
      </w:r>
      <w:r>
        <w:instrText xml:space="preserve"> PAGEREF _Toc386122428 \h </w:instrText>
      </w:r>
      <w:r>
        <w:fldChar w:fldCharType="separate"/>
      </w:r>
      <w:r>
        <w:t>77</w:t>
      </w:r>
      <w:r>
        <w:fldChar w:fldCharType="end"/>
      </w:r>
    </w:p>
    <w:p w14:paraId="77F57150" w14:textId="77777777" w:rsidR="00365B7A" w:rsidRPr="00B1050F" w:rsidRDefault="00365B7A">
      <w:pPr>
        <w:pStyle w:val="TM2"/>
        <w:rPr>
          <w:rFonts w:ascii="Calibri" w:hAnsi="Calibri"/>
          <w:sz w:val="22"/>
          <w:szCs w:val="22"/>
          <w:lang w:eastAsia="fr-FR"/>
        </w:rPr>
      </w:pPr>
      <w:r>
        <w:t>35.</w:t>
      </w:r>
      <w:r w:rsidRPr="00B1050F">
        <w:rPr>
          <w:rFonts w:ascii="Calibri" w:hAnsi="Calibri"/>
          <w:sz w:val="22"/>
          <w:szCs w:val="22"/>
          <w:lang w:eastAsia="fr-FR"/>
        </w:rPr>
        <w:tab/>
      </w:r>
      <w:r>
        <w:t>Deadline for Submission of Second Stage Bids</w:t>
      </w:r>
      <w:r>
        <w:tab/>
      </w:r>
      <w:r>
        <w:fldChar w:fldCharType="begin"/>
      </w:r>
      <w:r>
        <w:instrText xml:space="preserve"> PAGEREF _Toc386122429 \h </w:instrText>
      </w:r>
      <w:r>
        <w:fldChar w:fldCharType="separate"/>
      </w:r>
      <w:r>
        <w:t>78</w:t>
      </w:r>
      <w:r>
        <w:fldChar w:fldCharType="end"/>
      </w:r>
    </w:p>
    <w:p w14:paraId="1E09027A" w14:textId="77777777" w:rsidR="00365B7A" w:rsidRPr="00B1050F" w:rsidRDefault="00365B7A">
      <w:pPr>
        <w:pStyle w:val="TM2"/>
        <w:rPr>
          <w:rFonts w:ascii="Calibri" w:hAnsi="Calibri"/>
          <w:sz w:val="22"/>
          <w:szCs w:val="22"/>
          <w:lang w:eastAsia="fr-FR"/>
        </w:rPr>
      </w:pPr>
      <w:r>
        <w:t>36.</w:t>
      </w:r>
      <w:r w:rsidRPr="00B1050F">
        <w:rPr>
          <w:rFonts w:ascii="Calibri" w:hAnsi="Calibri"/>
          <w:sz w:val="22"/>
          <w:szCs w:val="22"/>
          <w:lang w:eastAsia="fr-FR"/>
        </w:rPr>
        <w:tab/>
      </w:r>
      <w:r>
        <w:t>Late Bids</w:t>
      </w:r>
      <w:r>
        <w:tab/>
      </w:r>
      <w:r>
        <w:fldChar w:fldCharType="begin"/>
      </w:r>
      <w:r>
        <w:instrText xml:space="preserve"> PAGEREF _Toc386122430 \h </w:instrText>
      </w:r>
      <w:r>
        <w:fldChar w:fldCharType="separate"/>
      </w:r>
      <w:r>
        <w:t>78</w:t>
      </w:r>
      <w:r>
        <w:fldChar w:fldCharType="end"/>
      </w:r>
    </w:p>
    <w:p w14:paraId="5AB0B1E6" w14:textId="77777777" w:rsidR="00365B7A" w:rsidRPr="00B1050F" w:rsidRDefault="00365B7A">
      <w:pPr>
        <w:pStyle w:val="TM2"/>
        <w:rPr>
          <w:rFonts w:ascii="Calibri" w:hAnsi="Calibri"/>
          <w:sz w:val="22"/>
          <w:szCs w:val="22"/>
          <w:lang w:eastAsia="fr-FR"/>
        </w:rPr>
      </w:pPr>
      <w:r>
        <w:t>37.</w:t>
      </w:r>
      <w:r w:rsidRPr="00B1050F">
        <w:rPr>
          <w:rFonts w:ascii="Calibri" w:hAnsi="Calibri"/>
          <w:sz w:val="22"/>
          <w:szCs w:val="22"/>
          <w:lang w:eastAsia="fr-FR"/>
        </w:rPr>
        <w:tab/>
      </w:r>
      <w:r>
        <w:t>Withdrawal,  Substitution, and Modification of Second Stage Bids</w:t>
      </w:r>
      <w:r>
        <w:tab/>
      </w:r>
      <w:r>
        <w:fldChar w:fldCharType="begin"/>
      </w:r>
      <w:r>
        <w:instrText xml:space="preserve"> PAGEREF _Toc386122431 \h </w:instrText>
      </w:r>
      <w:r>
        <w:fldChar w:fldCharType="separate"/>
      </w:r>
      <w:r>
        <w:t>78</w:t>
      </w:r>
      <w:r>
        <w:fldChar w:fldCharType="end"/>
      </w:r>
    </w:p>
    <w:p w14:paraId="47A5AB82" w14:textId="77777777" w:rsidR="00365B7A" w:rsidRPr="00B1050F" w:rsidRDefault="00365B7A">
      <w:pPr>
        <w:pStyle w:val="TM2"/>
        <w:rPr>
          <w:rFonts w:ascii="Calibri" w:hAnsi="Calibri"/>
          <w:sz w:val="22"/>
          <w:szCs w:val="22"/>
          <w:lang w:eastAsia="fr-FR"/>
        </w:rPr>
      </w:pPr>
      <w:r>
        <w:t>38.</w:t>
      </w:r>
      <w:r w:rsidRPr="00B1050F">
        <w:rPr>
          <w:rFonts w:ascii="Calibri" w:hAnsi="Calibri"/>
          <w:sz w:val="22"/>
          <w:szCs w:val="22"/>
          <w:lang w:eastAsia="fr-FR"/>
        </w:rPr>
        <w:tab/>
      </w:r>
      <w:r>
        <w:t>Second Stage Bid Opening</w:t>
      </w:r>
      <w:r>
        <w:tab/>
      </w:r>
      <w:r>
        <w:fldChar w:fldCharType="begin"/>
      </w:r>
      <w:r>
        <w:instrText xml:space="preserve"> PAGEREF _Toc386122432 \h </w:instrText>
      </w:r>
      <w:r>
        <w:fldChar w:fldCharType="separate"/>
      </w:r>
      <w:r>
        <w:t>79</w:t>
      </w:r>
      <w:r>
        <w:fldChar w:fldCharType="end"/>
      </w:r>
    </w:p>
    <w:p w14:paraId="39B163BB" w14:textId="77777777" w:rsidR="00365B7A" w:rsidRPr="00B1050F" w:rsidRDefault="00365B7A">
      <w:pPr>
        <w:pStyle w:val="TM1"/>
        <w:tabs>
          <w:tab w:val="left" w:pos="1080"/>
        </w:tabs>
        <w:rPr>
          <w:rFonts w:ascii="Calibri" w:hAnsi="Calibri"/>
          <w:b w:val="0"/>
          <w:noProof/>
          <w:sz w:val="22"/>
          <w:szCs w:val="22"/>
          <w:lang w:eastAsia="fr-FR"/>
        </w:rPr>
      </w:pPr>
      <w:r>
        <w:rPr>
          <w:noProof/>
        </w:rPr>
        <w:t xml:space="preserve">E3. </w:t>
      </w:r>
      <w:r w:rsidRPr="00B1050F">
        <w:rPr>
          <w:rFonts w:ascii="Calibri" w:hAnsi="Calibri"/>
          <w:b w:val="0"/>
          <w:noProof/>
          <w:sz w:val="22"/>
          <w:szCs w:val="22"/>
          <w:lang w:eastAsia="fr-FR"/>
        </w:rPr>
        <w:tab/>
      </w:r>
      <w:r>
        <w:rPr>
          <w:noProof/>
        </w:rPr>
        <w:t>Second Stage Bids: Evaluation and Comparison</w:t>
      </w:r>
      <w:r>
        <w:rPr>
          <w:noProof/>
        </w:rPr>
        <w:tab/>
      </w:r>
      <w:r>
        <w:rPr>
          <w:noProof/>
        </w:rPr>
        <w:fldChar w:fldCharType="begin"/>
      </w:r>
      <w:r>
        <w:rPr>
          <w:noProof/>
        </w:rPr>
        <w:instrText xml:space="preserve"> PAGEREF _Toc386122433 \h </w:instrText>
      </w:r>
      <w:r>
        <w:rPr>
          <w:noProof/>
        </w:rPr>
      </w:r>
      <w:r>
        <w:rPr>
          <w:noProof/>
        </w:rPr>
        <w:fldChar w:fldCharType="separate"/>
      </w:r>
      <w:r>
        <w:rPr>
          <w:noProof/>
        </w:rPr>
        <w:t>80</w:t>
      </w:r>
      <w:r>
        <w:rPr>
          <w:noProof/>
        </w:rPr>
        <w:fldChar w:fldCharType="end"/>
      </w:r>
    </w:p>
    <w:p w14:paraId="654BDE0A" w14:textId="77777777" w:rsidR="00365B7A" w:rsidRPr="00B1050F" w:rsidRDefault="00365B7A">
      <w:pPr>
        <w:pStyle w:val="TM2"/>
        <w:rPr>
          <w:rFonts w:ascii="Calibri" w:hAnsi="Calibri"/>
          <w:sz w:val="22"/>
          <w:szCs w:val="22"/>
          <w:lang w:eastAsia="fr-FR"/>
        </w:rPr>
      </w:pPr>
      <w:r>
        <w:t>39.</w:t>
      </w:r>
      <w:r w:rsidRPr="00B1050F">
        <w:rPr>
          <w:rFonts w:ascii="Calibri" w:hAnsi="Calibri"/>
          <w:sz w:val="22"/>
          <w:szCs w:val="22"/>
          <w:lang w:eastAsia="fr-FR"/>
        </w:rPr>
        <w:tab/>
      </w:r>
      <w:r>
        <w:t>Confidentiality</w:t>
      </w:r>
      <w:r>
        <w:tab/>
      </w:r>
      <w:r>
        <w:fldChar w:fldCharType="begin"/>
      </w:r>
      <w:r>
        <w:instrText xml:space="preserve"> PAGEREF _Toc386122434 \h </w:instrText>
      </w:r>
      <w:r>
        <w:fldChar w:fldCharType="separate"/>
      </w:r>
      <w:r>
        <w:t>80</w:t>
      </w:r>
      <w:r>
        <w:fldChar w:fldCharType="end"/>
      </w:r>
    </w:p>
    <w:p w14:paraId="2A920F0F" w14:textId="77777777" w:rsidR="00365B7A" w:rsidRPr="00B1050F" w:rsidRDefault="00365B7A">
      <w:pPr>
        <w:pStyle w:val="TM2"/>
        <w:rPr>
          <w:rFonts w:ascii="Calibri" w:hAnsi="Calibri"/>
          <w:sz w:val="22"/>
          <w:szCs w:val="22"/>
          <w:lang w:eastAsia="fr-FR"/>
        </w:rPr>
      </w:pPr>
      <w:r>
        <w:t>40.</w:t>
      </w:r>
      <w:r w:rsidRPr="00B1050F">
        <w:rPr>
          <w:rFonts w:ascii="Calibri" w:hAnsi="Calibri"/>
          <w:sz w:val="22"/>
          <w:szCs w:val="22"/>
          <w:lang w:eastAsia="fr-FR"/>
        </w:rPr>
        <w:tab/>
      </w:r>
      <w:r>
        <w:t>Clarification of Bids</w:t>
      </w:r>
      <w:r>
        <w:tab/>
      </w:r>
      <w:r>
        <w:fldChar w:fldCharType="begin"/>
      </w:r>
      <w:r>
        <w:instrText xml:space="preserve"> PAGEREF _Toc386122435 \h </w:instrText>
      </w:r>
      <w:r>
        <w:fldChar w:fldCharType="separate"/>
      </w:r>
      <w:r>
        <w:t>80</w:t>
      </w:r>
      <w:r>
        <w:fldChar w:fldCharType="end"/>
      </w:r>
    </w:p>
    <w:p w14:paraId="40587BBB" w14:textId="77777777" w:rsidR="00365B7A" w:rsidRPr="00B1050F" w:rsidRDefault="00365B7A">
      <w:pPr>
        <w:pStyle w:val="TM2"/>
        <w:rPr>
          <w:rFonts w:ascii="Calibri" w:hAnsi="Calibri"/>
          <w:sz w:val="22"/>
          <w:szCs w:val="22"/>
          <w:lang w:eastAsia="fr-FR"/>
        </w:rPr>
      </w:pPr>
      <w:r w:rsidRPr="00E93832">
        <w:rPr>
          <w:iCs/>
        </w:rPr>
        <w:t>41.</w:t>
      </w:r>
      <w:r w:rsidRPr="00B1050F">
        <w:rPr>
          <w:rFonts w:ascii="Calibri" w:hAnsi="Calibri"/>
          <w:sz w:val="22"/>
          <w:szCs w:val="22"/>
          <w:lang w:eastAsia="fr-FR"/>
        </w:rPr>
        <w:tab/>
      </w:r>
      <w:r w:rsidRPr="00E93832">
        <w:rPr>
          <w:iCs/>
        </w:rPr>
        <w:t>Deviations, Reservations, and Omissions</w:t>
      </w:r>
      <w:r>
        <w:tab/>
      </w:r>
      <w:r>
        <w:fldChar w:fldCharType="begin"/>
      </w:r>
      <w:r>
        <w:instrText xml:space="preserve"> PAGEREF _Toc386122436 \h </w:instrText>
      </w:r>
      <w:r>
        <w:fldChar w:fldCharType="separate"/>
      </w:r>
      <w:r>
        <w:t>81</w:t>
      </w:r>
      <w:r>
        <w:fldChar w:fldCharType="end"/>
      </w:r>
    </w:p>
    <w:p w14:paraId="1D8F8123" w14:textId="77777777" w:rsidR="00365B7A" w:rsidRPr="00B1050F" w:rsidRDefault="00365B7A">
      <w:pPr>
        <w:pStyle w:val="TM2"/>
        <w:rPr>
          <w:rFonts w:ascii="Calibri" w:hAnsi="Calibri"/>
          <w:sz w:val="22"/>
          <w:szCs w:val="22"/>
          <w:lang w:eastAsia="fr-FR"/>
        </w:rPr>
      </w:pPr>
      <w:r>
        <w:t>42.</w:t>
      </w:r>
      <w:r w:rsidRPr="00B1050F">
        <w:rPr>
          <w:rFonts w:ascii="Calibri" w:hAnsi="Calibri"/>
          <w:sz w:val="22"/>
          <w:szCs w:val="22"/>
          <w:lang w:eastAsia="fr-FR"/>
        </w:rPr>
        <w:tab/>
      </w:r>
      <w:r>
        <w:t>Determination of  Responsiveness</w:t>
      </w:r>
      <w:r>
        <w:tab/>
      </w:r>
      <w:r>
        <w:fldChar w:fldCharType="begin"/>
      </w:r>
      <w:r>
        <w:instrText xml:space="preserve"> PAGEREF _Toc386122437 \h </w:instrText>
      </w:r>
      <w:r>
        <w:fldChar w:fldCharType="separate"/>
      </w:r>
      <w:r>
        <w:t>81</w:t>
      </w:r>
      <w:r>
        <w:fldChar w:fldCharType="end"/>
      </w:r>
    </w:p>
    <w:p w14:paraId="2559EB24" w14:textId="77777777" w:rsidR="00365B7A" w:rsidRPr="00B1050F" w:rsidRDefault="00365B7A">
      <w:pPr>
        <w:pStyle w:val="TM2"/>
        <w:rPr>
          <w:rFonts w:ascii="Calibri" w:hAnsi="Calibri"/>
          <w:sz w:val="22"/>
          <w:szCs w:val="22"/>
          <w:lang w:eastAsia="fr-FR"/>
        </w:rPr>
      </w:pPr>
      <w:r>
        <w:t>43.</w:t>
      </w:r>
      <w:r w:rsidRPr="00B1050F">
        <w:rPr>
          <w:rFonts w:ascii="Calibri" w:hAnsi="Calibri"/>
          <w:sz w:val="22"/>
          <w:szCs w:val="22"/>
          <w:lang w:eastAsia="fr-FR"/>
        </w:rPr>
        <w:tab/>
      </w:r>
      <w:r>
        <w:t>Nonmaterial Nonconformities</w:t>
      </w:r>
      <w:r>
        <w:tab/>
      </w:r>
      <w:r>
        <w:fldChar w:fldCharType="begin"/>
      </w:r>
      <w:r>
        <w:instrText xml:space="preserve"> PAGEREF _Toc386122438 \h </w:instrText>
      </w:r>
      <w:r>
        <w:fldChar w:fldCharType="separate"/>
      </w:r>
      <w:r>
        <w:t>82</w:t>
      </w:r>
      <w:r>
        <w:fldChar w:fldCharType="end"/>
      </w:r>
    </w:p>
    <w:p w14:paraId="059E8C3D" w14:textId="77777777" w:rsidR="00365B7A" w:rsidRPr="00B1050F" w:rsidRDefault="00365B7A">
      <w:pPr>
        <w:pStyle w:val="TM2"/>
        <w:rPr>
          <w:rFonts w:ascii="Calibri" w:hAnsi="Calibri"/>
          <w:sz w:val="22"/>
          <w:szCs w:val="22"/>
          <w:lang w:eastAsia="fr-FR"/>
        </w:rPr>
      </w:pPr>
      <w:r>
        <w:t>44.</w:t>
      </w:r>
      <w:r w:rsidRPr="00B1050F">
        <w:rPr>
          <w:rFonts w:ascii="Calibri" w:hAnsi="Calibri"/>
          <w:sz w:val="22"/>
          <w:szCs w:val="22"/>
          <w:lang w:eastAsia="fr-FR"/>
        </w:rPr>
        <w:tab/>
      </w:r>
      <w:r>
        <w:t>Correction of Arithmetical Errors</w:t>
      </w:r>
      <w:r>
        <w:tab/>
      </w:r>
      <w:r>
        <w:fldChar w:fldCharType="begin"/>
      </w:r>
      <w:r>
        <w:instrText xml:space="preserve"> PAGEREF _Toc386122439 \h </w:instrText>
      </w:r>
      <w:r>
        <w:fldChar w:fldCharType="separate"/>
      </w:r>
      <w:r>
        <w:t>82</w:t>
      </w:r>
      <w:r>
        <w:fldChar w:fldCharType="end"/>
      </w:r>
    </w:p>
    <w:p w14:paraId="2E76B091" w14:textId="77777777" w:rsidR="00365B7A" w:rsidRPr="00B1050F" w:rsidRDefault="00365B7A">
      <w:pPr>
        <w:pStyle w:val="TM2"/>
        <w:rPr>
          <w:rFonts w:ascii="Calibri" w:hAnsi="Calibri"/>
          <w:sz w:val="22"/>
          <w:szCs w:val="22"/>
          <w:lang w:eastAsia="fr-FR"/>
        </w:rPr>
      </w:pPr>
      <w:r>
        <w:t>45.</w:t>
      </w:r>
      <w:r w:rsidRPr="00B1050F">
        <w:rPr>
          <w:rFonts w:ascii="Calibri" w:hAnsi="Calibri"/>
          <w:sz w:val="22"/>
          <w:szCs w:val="22"/>
          <w:lang w:eastAsia="fr-FR"/>
        </w:rPr>
        <w:tab/>
      </w:r>
      <w:r>
        <w:t>Conversion to Single Currency</w:t>
      </w:r>
      <w:r>
        <w:tab/>
      </w:r>
      <w:r>
        <w:fldChar w:fldCharType="begin"/>
      </w:r>
      <w:r>
        <w:instrText xml:space="preserve"> PAGEREF _Toc386122440 \h </w:instrText>
      </w:r>
      <w:r>
        <w:fldChar w:fldCharType="separate"/>
      </w:r>
      <w:r>
        <w:t>82</w:t>
      </w:r>
      <w:r>
        <w:fldChar w:fldCharType="end"/>
      </w:r>
    </w:p>
    <w:p w14:paraId="1A606B31" w14:textId="77777777" w:rsidR="00365B7A" w:rsidRPr="00B1050F" w:rsidRDefault="00365B7A">
      <w:pPr>
        <w:pStyle w:val="TM2"/>
        <w:rPr>
          <w:rFonts w:ascii="Calibri" w:hAnsi="Calibri"/>
          <w:sz w:val="22"/>
          <w:szCs w:val="22"/>
          <w:lang w:eastAsia="fr-FR"/>
        </w:rPr>
      </w:pPr>
      <w:r>
        <w:t>46.</w:t>
      </w:r>
      <w:r w:rsidRPr="00B1050F">
        <w:rPr>
          <w:rFonts w:ascii="Calibri" w:hAnsi="Calibri"/>
          <w:sz w:val="22"/>
          <w:szCs w:val="22"/>
          <w:lang w:eastAsia="fr-FR"/>
        </w:rPr>
        <w:tab/>
      </w:r>
      <w:r>
        <w:t>Margin of Preference</w:t>
      </w:r>
      <w:r>
        <w:tab/>
      </w:r>
      <w:r>
        <w:fldChar w:fldCharType="begin"/>
      </w:r>
      <w:r>
        <w:instrText xml:space="preserve"> PAGEREF _Toc386122441 \h </w:instrText>
      </w:r>
      <w:r>
        <w:fldChar w:fldCharType="separate"/>
      </w:r>
      <w:r>
        <w:t>83</w:t>
      </w:r>
      <w:r>
        <w:fldChar w:fldCharType="end"/>
      </w:r>
    </w:p>
    <w:p w14:paraId="7FFCF955" w14:textId="77777777" w:rsidR="00365B7A" w:rsidRPr="00B1050F" w:rsidRDefault="00365B7A">
      <w:pPr>
        <w:pStyle w:val="TM2"/>
        <w:rPr>
          <w:rFonts w:ascii="Calibri" w:hAnsi="Calibri"/>
          <w:sz w:val="22"/>
          <w:szCs w:val="22"/>
          <w:lang w:eastAsia="fr-FR"/>
        </w:rPr>
      </w:pPr>
      <w:r>
        <w:t>47.</w:t>
      </w:r>
      <w:r w:rsidRPr="00B1050F">
        <w:rPr>
          <w:rFonts w:ascii="Calibri" w:hAnsi="Calibri"/>
          <w:sz w:val="22"/>
          <w:szCs w:val="22"/>
          <w:lang w:eastAsia="fr-FR"/>
        </w:rPr>
        <w:tab/>
      </w:r>
      <w:r>
        <w:t>Evaluation of Second Stage Bids</w:t>
      </w:r>
      <w:r>
        <w:tab/>
      </w:r>
      <w:r>
        <w:fldChar w:fldCharType="begin"/>
      </w:r>
      <w:r>
        <w:instrText xml:space="preserve"> PAGEREF _Toc386122442 \h </w:instrText>
      </w:r>
      <w:r>
        <w:fldChar w:fldCharType="separate"/>
      </w:r>
      <w:r>
        <w:t>83</w:t>
      </w:r>
      <w:r>
        <w:fldChar w:fldCharType="end"/>
      </w:r>
    </w:p>
    <w:p w14:paraId="26F63D79" w14:textId="77777777" w:rsidR="00365B7A" w:rsidRPr="00B1050F" w:rsidRDefault="00365B7A">
      <w:pPr>
        <w:pStyle w:val="TM2"/>
        <w:rPr>
          <w:rFonts w:ascii="Calibri" w:hAnsi="Calibri"/>
          <w:sz w:val="22"/>
          <w:szCs w:val="22"/>
          <w:lang w:eastAsia="fr-FR"/>
        </w:rPr>
      </w:pPr>
      <w:r>
        <w:t>48.</w:t>
      </w:r>
      <w:r w:rsidRPr="00B1050F">
        <w:rPr>
          <w:rFonts w:ascii="Calibri" w:hAnsi="Calibri"/>
          <w:sz w:val="22"/>
          <w:szCs w:val="22"/>
          <w:lang w:eastAsia="fr-FR"/>
        </w:rPr>
        <w:tab/>
      </w:r>
      <w:r>
        <w:t>Comparison of Bids</w:t>
      </w:r>
      <w:r>
        <w:tab/>
      </w:r>
      <w:r>
        <w:fldChar w:fldCharType="begin"/>
      </w:r>
      <w:r>
        <w:instrText xml:space="preserve"> PAGEREF _Toc386122443 \h </w:instrText>
      </w:r>
      <w:r>
        <w:fldChar w:fldCharType="separate"/>
      </w:r>
      <w:r>
        <w:t>84</w:t>
      </w:r>
      <w:r>
        <w:fldChar w:fldCharType="end"/>
      </w:r>
    </w:p>
    <w:p w14:paraId="4FA10DB8" w14:textId="77777777" w:rsidR="00365B7A" w:rsidRPr="00B1050F" w:rsidRDefault="00365B7A">
      <w:pPr>
        <w:pStyle w:val="TM2"/>
        <w:rPr>
          <w:rFonts w:ascii="Calibri" w:hAnsi="Calibri"/>
          <w:sz w:val="22"/>
          <w:szCs w:val="22"/>
          <w:lang w:eastAsia="fr-FR"/>
        </w:rPr>
      </w:pPr>
      <w:r>
        <w:t>49.</w:t>
      </w:r>
      <w:r w:rsidRPr="00B1050F">
        <w:rPr>
          <w:rFonts w:ascii="Calibri" w:hAnsi="Calibri"/>
          <w:sz w:val="22"/>
          <w:szCs w:val="22"/>
          <w:lang w:eastAsia="fr-FR"/>
        </w:rPr>
        <w:tab/>
      </w:r>
      <w:r>
        <w:t>Qualification of the Bidder</w:t>
      </w:r>
      <w:r>
        <w:tab/>
      </w:r>
      <w:r>
        <w:fldChar w:fldCharType="begin"/>
      </w:r>
      <w:r>
        <w:instrText xml:space="preserve"> PAGEREF _Toc386122444 \h </w:instrText>
      </w:r>
      <w:r>
        <w:fldChar w:fldCharType="separate"/>
      </w:r>
      <w:r>
        <w:t>84</w:t>
      </w:r>
      <w:r>
        <w:fldChar w:fldCharType="end"/>
      </w:r>
    </w:p>
    <w:p w14:paraId="70981F9C" w14:textId="77777777" w:rsidR="00365B7A" w:rsidRPr="00B1050F" w:rsidRDefault="00365B7A">
      <w:pPr>
        <w:pStyle w:val="TM2"/>
        <w:rPr>
          <w:rFonts w:ascii="Calibri" w:hAnsi="Calibri"/>
          <w:sz w:val="22"/>
          <w:szCs w:val="22"/>
          <w:lang w:eastAsia="fr-FR"/>
        </w:rPr>
      </w:pPr>
      <w:r>
        <w:t>50.</w:t>
      </w:r>
      <w:r w:rsidRPr="00B1050F">
        <w:rPr>
          <w:rFonts w:ascii="Calibri" w:hAnsi="Calibri"/>
          <w:sz w:val="22"/>
          <w:szCs w:val="22"/>
          <w:lang w:eastAsia="fr-FR"/>
        </w:rPr>
        <w:tab/>
      </w:r>
      <w:r>
        <w:t>Employer’s Right to Accept Any Bid, and to Reject Any or All Bids</w:t>
      </w:r>
      <w:r>
        <w:tab/>
      </w:r>
      <w:r>
        <w:fldChar w:fldCharType="begin"/>
      </w:r>
      <w:r>
        <w:instrText xml:space="preserve"> PAGEREF _Toc386122445 \h </w:instrText>
      </w:r>
      <w:r>
        <w:fldChar w:fldCharType="separate"/>
      </w:r>
      <w:r>
        <w:t>85</w:t>
      </w:r>
      <w:r>
        <w:fldChar w:fldCharType="end"/>
      </w:r>
    </w:p>
    <w:p w14:paraId="1701A6B9" w14:textId="77777777" w:rsidR="00365B7A" w:rsidRPr="00B1050F" w:rsidRDefault="00365B7A">
      <w:pPr>
        <w:pStyle w:val="TM1"/>
        <w:tabs>
          <w:tab w:val="left" w:pos="1080"/>
        </w:tabs>
        <w:rPr>
          <w:rFonts w:ascii="Calibri" w:hAnsi="Calibri"/>
          <w:b w:val="0"/>
          <w:noProof/>
          <w:sz w:val="22"/>
          <w:szCs w:val="22"/>
          <w:lang w:eastAsia="fr-FR"/>
        </w:rPr>
      </w:pPr>
      <w:r>
        <w:rPr>
          <w:noProof/>
        </w:rPr>
        <w:t>F.</w:t>
      </w:r>
      <w:r w:rsidRPr="00B1050F">
        <w:rPr>
          <w:rFonts w:ascii="Calibri" w:hAnsi="Calibri"/>
          <w:b w:val="0"/>
          <w:noProof/>
          <w:sz w:val="22"/>
          <w:szCs w:val="22"/>
          <w:lang w:eastAsia="fr-FR"/>
        </w:rPr>
        <w:tab/>
      </w:r>
      <w:r>
        <w:rPr>
          <w:noProof/>
        </w:rPr>
        <w:t>Award of Contract</w:t>
      </w:r>
      <w:r>
        <w:rPr>
          <w:noProof/>
        </w:rPr>
        <w:tab/>
      </w:r>
      <w:r>
        <w:rPr>
          <w:noProof/>
        </w:rPr>
        <w:fldChar w:fldCharType="begin"/>
      </w:r>
      <w:r>
        <w:rPr>
          <w:noProof/>
        </w:rPr>
        <w:instrText xml:space="preserve"> PAGEREF _Toc386122446 \h </w:instrText>
      </w:r>
      <w:r>
        <w:rPr>
          <w:noProof/>
        </w:rPr>
      </w:r>
      <w:r>
        <w:rPr>
          <w:noProof/>
        </w:rPr>
        <w:fldChar w:fldCharType="separate"/>
      </w:r>
      <w:r>
        <w:rPr>
          <w:noProof/>
        </w:rPr>
        <w:t>85</w:t>
      </w:r>
      <w:r>
        <w:rPr>
          <w:noProof/>
        </w:rPr>
        <w:fldChar w:fldCharType="end"/>
      </w:r>
    </w:p>
    <w:p w14:paraId="3565D535" w14:textId="77777777" w:rsidR="00365B7A" w:rsidRPr="00B1050F" w:rsidRDefault="00365B7A">
      <w:pPr>
        <w:pStyle w:val="TM2"/>
        <w:rPr>
          <w:rFonts w:ascii="Calibri" w:hAnsi="Calibri"/>
          <w:sz w:val="22"/>
          <w:szCs w:val="22"/>
          <w:lang w:eastAsia="fr-FR"/>
        </w:rPr>
      </w:pPr>
      <w:r>
        <w:t>51.</w:t>
      </w:r>
      <w:r w:rsidRPr="00B1050F">
        <w:rPr>
          <w:rFonts w:ascii="Calibri" w:hAnsi="Calibri"/>
          <w:sz w:val="22"/>
          <w:szCs w:val="22"/>
          <w:lang w:eastAsia="fr-FR"/>
        </w:rPr>
        <w:tab/>
      </w:r>
      <w:r>
        <w:t>Award Criteria</w:t>
      </w:r>
      <w:r>
        <w:tab/>
      </w:r>
      <w:r>
        <w:fldChar w:fldCharType="begin"/>
      </w:r>
      <w:r>
        <w:instrText xml:space="preserve"> PAGEREF _Toc386122447 \h </w:instrText>
      </w:r>
      <w:r>
        <w:fldChar w:fldCharType="separate"/>
      </w:r>
      <w:r>
        <w:t>85</w:t>
      </w:r>
      <w:r>
        <w:fldChar w:fldCharType="end"/>
      </w:r>
    </w:p>
    <w:p w14:paraId="1EB12F78" w14:textId="77777777" w:rsidR="00365B7A" w:rsidRPr="00B1050F" w:rsidRDefault="00365B7A">
      <w:pPr>
        <w:pStyle w:val="TM2"/>
        <w:rPr>
          <w:rFonts w:ascii="Calibri" w:hAnsi="Calibri"/>
          <w:sz w:val="22"/>
          <w:szCs w:val="22"/>
          <w:lang w:eastAsia="fr-FR"/>
        </w:rPr>
      </w:pPr>
      <w:r>
        <w:t>52.</w:t>
      </w:r>
      <w:r w:rsidRPr="00B1050F">
        <w:rPr>
          <w:rFonts w:ascii="Calibri" w:hAnsi="Calibri"/>
          <w:sz w:val="22"/>
          <w:szCs w:val="22"/>
          <w:lang w:eastAsia="fr-FR"/>
        </w:rPr>
        <w:tab/>
      </w:r>
      <w:r>
        <w:t>Notification of Award</w:t>
      </w:r>
      <w:r>
        <w:tab/>
      </w:r>
      <w:r>
        <w:fldChar w:fldCharType="begin"/>
      </w:r>
      <w:r>
        <w:instrText xml:space="preserve"> PAGEREF _Toc386122448 \h </w:instrText>
      </w:r>
      <w:r>
        <w:fldChar w:fldCharType="separate"/>
      </w:r>
      <w:r>
        <w:t>85</w:t>
      </w:r>
      <w:r>
        <w:fldChar w:fldCharType="end"/>
      </w:r>
    </w:p>
    <w:p w14:paraId="0E76C093" w14:textId="77777777" w:rsidR="00365B7A" w:rsidRPr="00B1050F" w:rsidRDefault="00365B7A">
      <w:pPr>
        <w:pStyle w:val="TM2"/>
        <w:rPr>
          <w:rFonts w:ascii="Calibri" w:hAnsi="Calibri"/>
          <w:sz w:val="22"/>
          <w:szCs w:val="22"/>
          <w:lang w:eastAsia="fr-FR"/>
        </w:rPr>
      </w:pPr>
      <w:r>
        <w:t>53.</w:t>
      </w:r>
      <w:r w:rsidRPr="00B1050F">
        <w:rPr>
          <w:rFonts w:ascii="Calibri" w:hAnsi="Calibri"/>
          <w:sz w:val="22"/>
          <w:szCs w:val="22"/>
          <w:lang w:eastAsia="fr-FR"/>
        </w:rPr>
        <w:tab/>
      </w:r>
      <w:r>
        <w:t>Signing of Contract</w:t>
      </w:r>
      <w:r>
        <w:tab/>
      </w:r>
      <w:r>
        <w:fldChar w:fldCharType="begin"/>
      </w:r>
      <w:r>
        <w:instrText xml:space="preserve"> PAGEREF _Toc386122449 \h </w:instrText>
      </w:r>
      <w:r>
        <w:fldChar w:fldCharType="separate"/>
      </w:r>
      <w:r>
        <w:t>85</w:t>
      </w:r>
      <w:r>
        <w:fldChar w:fldCharType="end"/>
      </w:r>
    </w:p>
    <w:p w14:paraId="7CC680CB" w14:textId="77777777" w:rsidR="00365B7A" w:rsidRPr="00B1050F" w:rsidRDefault="00365B7A">
      <w:pPr>
        <w:pStyle w:val="TM2"/>
        <w:rPr>
          <w:rFonts w:ascii="Calibri" w:hAnsi="Calibri"/>
          <w:sz w:val="22"/>
          <w:szCs w:val="22"/>
          <w:lang w:val="fr-FR" w:eastAsia="fr-FR"/>
        </w:rPr>
      </w:pPr>
      <w:r>
        <w:t>54.</w:t>
      </w:r>
      <w:r w:rsidRPr="00B1050F">
        <w:rPr>
          <w:rFonts w:ascii="Calibri" w:hAnsi="Calibri"/>
          <w:sz w:val="22"/>
          <w:szCs w:val="22"/>
          <w:lang w:val="fr-FR" w:eastAsia="fr-FR"/>
        </w:rPr>
        <w:tab/>
      </w:r>
      <w:r>
        <w:t>Performance Security</w:t>
      </w:r>
      <w:r>
        <w:tab/>
      </w:r>
      <w:r>
        <w:fldChar w:fldCharType="begin"/>
      </w:r>
      <w:r>
        <w:instrText xml:space="preserve"> PAGEREF _Toc386122450 \h </w:instrText>
      </w:r>
      <w:r>
        <w:fldChar w:fldCharType="separate"/>
      </w:r>
      <w:r>
        <w:t>86</w:t>
      </w:r>
      <w:r>
        <w:fldChar w:fldCharType="end"/>
      </w:r>
    </w:p>
    <w:p w14:paraId="6647F131" w14:textId="77777777" w:rsidR="001E0755" w:rsidRDefault="00C82FD0" w:rsidP="00A127B3">
      <w:pPr>
        <w:pStyle w:val="TM1"/>
        <w:tabs>
          <w:tab w:val="left" w:pos="720"/>
        </w:tabs>
        <w:spacing w:before="120" w:after="80"/>
      </w:pPr>
      <w:r>
        <w:fldChar w:fldCharType="end"/>
      </w:r>
      <w:r w:rsidR="00FA3369">
        <w:br w:type="page"/>
      </w:r>
    </w:p>
    <w:tbl>
      <w:tblPr>
        <w:tblW w:w="9270" w:type="dxa"/>
        <w:tblInd w:w="-72" w:type="dxa"/>
        <w:tblLayout w:type="fixed"/>
        <w:tblLook w:val="0000" w:firstRow="0" w:lastRow="0" w:firstColumn="0" w:lastColumn="0" w:noHBand="0" w:noVBand="0"/>
      </w:tblPr>
      <w:tblGrid>
        <w:gridCol w:w="2430"/>
        <w:gridCol w:w="6840"/>
        <w:tblGridChange w:id="571">
          <w:tblGrid>
            <w:gridCol w:w="2430"/>
            <w:gridCol w:w="6840"/>
          </w:tblGrid>
        </w:tblGridChange>
      </w:tblGrid>
      <w:tr w:rsidR="001E0755" w14:paraId="2E1009E3" w14:textId="77777777">
        <w:tblPrEx>
          <w:tblCellMar>
            <w:top w:w="0" w:type="dxa"/>
            <w:bottom w:w="0" w:type="dxa"/>
          </w:tblCellMar>
        </w:tblPrEx>
        <w:trPr>
          <w:cantSplit/>
        </w:trPr>
        <w:tc>
          <w:tcPr>
            <w:tcW w:w="9270" w:type="dxa"/>
            <w:gridSpan w:val="2"/>
            <w:vAlign w:val="center"/>
          </w:tcPr>
          <w:p w14:paraId="70FCD1F8" w14:textId="77777777" w:rsidR="001E0755" w:rsidRDefault="001E0755" w:rsidP="001E0755">
            <w:pPr>
              <w:spacing w:before="120" w:after="120"/>
              <w:jc w:val="center"/>
              <w:rPr>
                <w:b/>
                <w:sz w:val="48"/>
              </w:rPr>
            </w:pPr>
            <w:bookmarkStart w:id="572" w:name="TOC4" w:colFirst="0" w:colLast="1"/>
            <w:r>
              <w:rPr>
                <w:u w:val="single"/>
              </w:rPr>
              <w:br w:type="page"/>
            </w:r>
            <w:r>
              <w:br w:type="page"/>
            </w:r>
            <w:r>
              <w:rPr>
                <w:b/>
                <w:sz w:val="48"/>
              </w:rPr>
              <w:t>Section I.  Instructions to Bidders</w:t>
            </w:r>
          </w:p>
        </w:tc>
      </w:tr>
      <w:tr w:rsidR="001E0755" w14:paraId="43F8FBCA" w14:textId="77777777">
        <w:tblPrEx>
          <w:tblCellMar>
            <w:top w:w="0" w:type="dxa"/>
            <w:bottom w:w="0" w:type="dxa"/>
          </w:tblCellMar>
        </w:tblPrEx>
        <w:tc>
          <w:tcPr>
            <w:tcW w:w="2430" w:type="dxa"/>
            <w:vAlign w:val="center"/>
          </w:tcPr>
          <w:p w14:paraId="3858076E" w14:textId="77777777" w:rsidR="001E0755" w:rsidRDefault="001E0755" w:rsidP="001E0755">
            <w:pPr>
              <w:spacing w:before="120" w:after="120"/>
            </w:pPr>
          </w:p>
        </w:tc>
        <w:tc>
          <w:tcPr>
            <w:tcW w:w="6840" w:type="dxa"/>
            <w:vAlign w:val="center"/>
          </w:tcPr>
          <w:p w14:paraId="2421E91E" w14:textId="77777777" w:rsidR="001E0755" w:rsidRDefault="001E0755" w:rsidP="00426AE4">
            <w:pPr>
              <w:pStyle w:val="S1b-header1"/>
              <w:numPr>
                <w:ilvl w:val="0"/>
                <w:numId w:val="44"/>
              </w:numPr>
            </w:pPr>
            <w:bookmarkStart w:id="573" w:name="_Toc125791261"/>
            <w:bookmarkStart w:id="574" w:name="_Toc126646070"/>
            <w:bookmarkStart w:id="575" w:name="_Toc386122387"/>
            <w:r>
              <w:t>General</w:t>
            </w:r>
            <w:bookmarkEnd w:id="573"/>
            <w:bookmarkEnd w:id="574"/>
            <w:bookmarkEnd w:id="575"/>
          </w:p>
        </w:tc>
      </w:tr>
      <w:tr w:rsidR="001E0755" w14:paraId="4792C0E9" w14:textId="77777777">
        <w:tblPrEx>
          <w:tblCellMar>
            <w:top w:w="0" w:type="dxa"/>
            <w:bottom w:w="0" w:type="dxa"/>
          </w:tblCellMar>
        </w:tblPrEx>
        <w:tc>
          <w:tcPr>
            <w:tcW w:w="2430" w:type="dxa"/>
          </w:tcPr>
          <w:p w14:paraId="41E050B2" w14:textId="77777777" w:rsidR="001E0755" w:rsidRDefault="001E0755" w:rsidP="004C4F8A">
            <w:pPr>
              <w:pStyle w:val="S1b-header2"/>
            </w:pPr>
            <w:bookmarkStart w:id="576" w:name="_Toc125791262"/>
            <w:bookmarkStart w:id="577" w:name="_Toc126646071"/>
            <w:bookmarkStart w:id="578" w:name="_Toc386122388"/>
            <w:r>
              <w:t>Scope of Bid</w:t>
            </w:r>
            <w:bookmarkEnd w:id="576"/>
            <w:bookmarkEnd w:id="577"/>
            <w:bookmarkEnd w:id="578"/>
          </w:p>
        </w:tc>
        <w:tc>
          <w:tcPr>
            <w:tcW w:w="6840" w:type="dxa"/>
          </w:tcPr>
          <w:p w14:paraId="55848E1C" w14:textId="77777777" w:rsidR="001E0755" w:rsidRPr="00B1765D" w:rsidRDefault="001E0755" w:rsidP="00E135DB">
            <w:pPr>
              <w:pStyle w:val="OptB-S1-subpara"/>
            </w:pPr>
            <w:r>
              <w:t xml:space="preserve">In connection with the Invitation for Bids indicated in the Bid Data Sheet (BDS), the </w:t>
            </w:r>
            <w:r w:rsidR="00F30FF4" w:rsidRPr="00F30FF4">
              <w:t>Employer</w:t>
            </w:r>
            <w:r>
              <w:t xml:space="preserve">, as indicated in the BDS, issues this Bidding Document for the procurement of </w:t>
            </w:r>
            <w:r w:rsidR="003767F6">
              <w:t>Plant and Installation Services</w:t>
            </w:r>
            <w:r>
              <w:t xml:space="preserve"> as specified in Section VI</w:t>
            </w:r>
            <w:r w:rsidR="00E135DB">
              <w:t>I</w:t>
            </w:r>
            <w:r>
              <w:t xml:space="preserve">, </w:t>
            </w:r>
            <w:r w:rsidR="00F30FF4" w:rsidRPr="00F30FF4">
              <w:t>Employer</w:t>
            </w:r>
            <w:r>
              <w:rPr>
                <w:i/>
              </w:rPr>
              <w:t>’s</w:t>
            </w:r>
            <w:r>
              <w:t xml:space="preserve"> Requirements.  </w:t>
            </w:r>
            <w:r w:rsidRPr="004B458A">
              <w:t xml:space="preserve">The name, identification, and number of </w:t>
            </w:r>
            <w:r w:rsidRPr="00F72730">
              <w:rPr>
                <w:iCs/>
              </w:rPr>
              <w:t>lots (</w:t>
            </w:r>
            <w:r w:rsidRPr="00F72730">
              <w:t xml:space="preserve">contracts) of the International Competitive Bidding (ICB) </w:t>
            </w:r>
            <w:r w:rsidRPr="004B458A">
              <w:t xml:space="preserve">are </w:t>
            </w:r>
            <w:r w:rsidRPr="00F72730">
              <w:rPr>
                <w:b/>
              </w:rPr>
              <w:t>provided in the BDS.</w:t>
            </w:r>
          </w:p>
          <w:p w14:paraId="594CB305" w14:textId="77777777" w:rsidR="00E135DB" w:rsidRPr="00E8327E" w:rsidRDefault="00E135DB" w:rsidP="00E135DB">
            <w:pPr>
              <w:pStyle w:val="OptB-S1-subpara"/>
            </w:pPr>
            <w:r w:rsidRPr="00E8327E">
              <w:t>Throughout these Bidding Documents:</w:t>
            </w:r>
          </w:p>
          <w:p w14:paraId="6E7CA167" w14:textId="77777777" w:rsidR="00E135DB" w:rsidRDefault="00E135DB" w:rsidP="00E135DB">
            <w:pPr>
              <w:pStyle w:val="StyleP3Header1-ClausesAfter12pt"/>
              <w:numPr>
                <w:ilvl w:val="2"/>
                <w:numId w:val="49"/>
              </w:numPr>
              <w:tabs>
                <w:tab w:val="clear" w:pos="1008"/>
              </w:tabs>
              <w:rPr>
                <w:rFonts w:ascii="Times New Roman Bold" w:hAnsi="Times New Roman Bold"/>
                <w:smallCaps/>
                <w:sz w:val="32"/>
                <w:lang w:val="en-GB"/>
              </w:rPr>
            </w:pPr>
            <w:r w:rsidRPr="00D2754A">
              <w:rPr>
                <w:lang w:val="en-GB"/>
              </w:rPr>
              <w:t>the term “in writing” means communicated in written form and delivered against receipt;</w:t>
            </w:r>
          </w:p>
          <w:p w14:paraId="3E48DD69" w14:textId="77777777" w:rsidR="00E135DB" w:rsidRDefault="00E135DB" w:rsidP="00E135DB">
            <w:pPr>
              <w:pStyle w:val="StyleP3Header1-ClausesAfter12pt"/>
              <w:numPr>
                <w:ilvl w:val="2"/>
                <w:numId w:val="49"/>
              </w:numPr>
              <w:tabs>
                <w:tab w:val="clear" w:pos="1008"/>
              </w:tabs>
              <w:rPr>
                <w:rFonts w:ascii="Times New Roman Bold" w:hAnsi="Times New Roman Bold"/>
                <w:smallCaps/>
                <w:sz w:val="32"/>
                <w:lang w:val="en-GB"/>
              </w:rPr>
            </w:pPr>
            <w:r w:rsidRPr="00D2754A">
              <w:rPr>
                <w:lang w:val="en-GB"/>
              </w:rPr>
              <w:t>except where the context requires otherwise, words indicating the singular also include the plural and words indicating the plural also include the singular; and</w:t>
            </w:r>
          </w:p>
          <w:p w14:paraId="0C62DBB1" w14:textId="77777777" w:rsidR="00E135DB" w:rsidRDefault="00E135DB" w:rsidP="00E135DB">
            <w:pPr>
              <w:pStyle w:val="StyleP3Header1-ClausesAfter12pt"/>
              <w:numPr>
                <w:ilvl w:val="2"/>
                <w:numId w:val="49"/>
              </w:numPr>
              <w:tabs>
                <w:tab w:val="clear" w:pos="1008"/>
              </w:tabs>
            </w:pPr>
            <w:r w:rsidRPr="00D2754A">
              <w:rPr>
                <w:lang w:val="en-GB"/>
              </w:rPr>
              <w:t>“day” means calendar day.</w:t>
            </w:r>
          </w:p>
        </w:tc>
      </w:tr>
      <w:tr w:rsidR="001E0755" w14:paraId="5E9EBA32" w14:textId="77777777">
        <w:tblPrEx>
          <w:tblCellMar>
            <w:top w:w="0" w:type="dxa"/>
            <w:bottom w:w="0" w:type="dxa"/>
          </w:tblCellMar>
        </w:tblPrEx>
        <w:tc>
          <w:tcPr>
            <w:tcW w:w="2430" w:type="dxa"/>
          </w:tcPr>
          <w:p w14:paraId="63FF798B" w14:textId="77777777" w:rsidR="001E0755" w:rsidRDefault="001E0755" w:rsidP="004C4F8A">
            <w:pPr>
              <w:pStyle w:val="S1b-header2"/>
            </w:pPr>
            <w:bookmarkStart w:id="579" w:name="_Toc125791263"/>
            <w:bookmarkStart w:id="580" w:name="_Toc126646072"/>
            <w:bookmarkStart w:id="581" w:name="_Toc386122389"/>
            <w:r>
              <w:t>Source of Funds</w:t>
            </w:r>
            <w:bookmarkEnd w:id="579"/>
            <w:bookmarkEnd w:id="580"/>
            <w:bookmarkEnd w:id="581"/>
          </w:p>
        </w:tc>
        <w:tc>
          <w:tcPr>
            <w:tcW w:w="6840" w:type="dxa"/>
          </w:tcPr>
          <w:p w14:paraId="5AE6AD99" w14:textId="77777777" w:rsidR="001E0755" w:rsidRDefault="00E135DB" w:rsidP="00F8178D">
            <w:pPr>
              <w:pStyle w:val="OptB-S1-subpara"/>
              <w:spacing w:after="240"/>
            </w:pPr>
            <w:r w:rsidRPr="009E1404">
              <w:t xml:space="preserve">The </w:t>
            </w:r>
            <w:r>
              <w:t>Employer</w:t>
            </w:r>
            <w:r w:rsidRPr="009E1404">
              <w:t xml:space="preserve"> has </w:t>
            </w:r>
            <w:r>
              <w:t xml:space="preserve">received or has </w:t>
            </w:r>
            <w:r w:rsidRPr="009E1404">
              <w:t xml:space="preserve">applied for financing (hereinafter called </w:t>
            </w:r>
            <w:r>
              <w:t>“funds”) from the Agence Française de Développement</w:t>
            </w:r>
            <w:r w:rsidRPr="009E1404">
              <w:t xml:space="preserve"> (hereinafter called “the </w:t>
            </w:r>
            <w:r>
              <w:t>Agency</w:t>
            </w:r>
            <w:r w:rsidRPr="009E1404">
              <w:t>”)</w:t>
            </w:r>
            <w:r>
              <w:t xml:space="preserve"> </w:t>
            </w:r>
            <w:r w:rsidRPr="001A755B">
              <w:t>toward the project named</w:t>
            </w:r>
            <w:r w:rsidRPr="001A755B">
              <w:rPr>
                <w:b/>
              </w:rPr>
              <w:t xml:space="preserve"> in the BDS</w:t>
            </w:r>
            <w:r w:rsidRPr="009E1404">
              <w:t xml:space="preserve">.  The </w:t>
            </w:r>
            <w:r>
              <w:t>Employer</w:t>
            </w:r>
            <w:r w:rsidRPr="009E1404">
              <w:t xml:space="preserve"> intends to apply a portion of the funds to eligible payments under the contract(s) for which these Bidding Documents are issued.</w:t>
            </w:r>
            <w:r w:rsidR="001E0755">
              <w:t>.</w:t>
            </w:r>
          </w:p>
        </w:tc>
      </w:tr>
      <w:tr w:rsidR="001E0755" w14:paraId="542A8376" w14:textId="77777777">
        <w:tblPrEx>
          <w:tblCellMar>
            <w:top w:w="0" w:type="dxa"/>
            <w:bottom w:w="0" w:type="dxa"/>
          </w:tblCellMar>
        </w:tblPrEx>
        <w:tc>
          <w:tcPr>
            <w:tcW w:w="2430" w:type="dxa"/>
          </w:tcPr>
          <w:p w14:paraId="0A59F46C" w14:textId="77777777" w:rsidR="001E0755" w:rsidRDefault="001E0755" w:rsidP="004C4F8A">
            <w:pPr>
              <w:pStyle w:val="S1b-header2"/>
            </w:pPr>
            <w:r>
              <w:br w:type="page"/>
            </w:r>
            <w:bookmarkStart w:id="582" w:name="_Toc125791264"/>
            <w:bookmarkStart w:id="583" w:name="_Toc126646073"/>
            <w:bookmarkStart w:id="584" w:name="_Toc386122390"/>
            <w:r>
              <w:t xml:space="preserve">Corrupt </w:t>
            </w:r>
            <w:r w:rsidR="00E135DB">
              <w:t xml:space="preserve">and Fraudulent </w:t>
            </w:r>
            <w:r>
              <w:t>Practices</w:t>
            </w:r>
            <w:bookmarkEnd w:id="582"/>
            <w:bookmarkEnd w:id="583"/>
            <w:bookmarkEnd w:id="584"/>
            <w:r>
              <w:t xml:space="preserve"> </w:t>
            </w:r>
          </w:p>
        </w:tc>
        <w:tc>
          <w:tcPr>
            <w:tcW w:w="6840" w:type="dxa"/>
          </w:tcPr>
          <w:p w14:paraId="3802880F" w14:textId="77777777" w:rsidR="001E0755" w:rsidRPr="00E135DB" w:rsidRDefault="00E135DB" w:rsidP="00E135DB">
            <w:pPr>
              <w:pStyle w:val="OptB-S1-subpara"/>
            </w:pPr>
            <w:r w:rsidRPr="00B04EC6">
              <w:t xml:space="preserve">The </w:t>
            </w:r>
            <w:r>
              <w:t>Agency</w:t>
            </w:r>
            <w:r w:rsidRPr="00B04EC6">
              <w:t xml:space="preserve"> requires compliance with its policy in regard to corrupt and fraudulent prac</w:t>
            </w:r>
            <w:r>
              <w:t>tices as set forth in Section VI.</w:t>
            </w:r>
          </w:p>
        </w:tc>
      </w:tr>
      <w:tr w:rsidR="001E0755" w14:paraId="17A6A814" w14:textId="77777777">
        <w:tblPrEx>
          <w:tblCellMar>
            <w:top w:w="0" w:type="dxa"/>
            <w:bottom w:w="0" w:type="dxa"/>
          </w:tblCellMar>
        </w:tblPrEx>
        <w:trPr>
          <w:trHeight w:val="70"/>
        </w:trPr>
        <w:tc>
          <w:tcPr>
            <w:tcW w:w="2430" w:type="dxa"/>
          </w:tcPr>
          <w:p w14:paraId="7E0221CD" w14:textId="77777777" w:rsidR="001E0755" w:rsidRDefault="001E0755" w:rsidP="001E0755">
            <w:pPr>
              <w:spacing w:after="200"/>
            </w:pPr>
          </w:p>
        </w:tc>
        <w:tc>
          <w:tcPr>
            <w:tcW w:w="6840" w:type="dxa"/>
          </w:tcPr>
          <w:p w14:paraId="32D7B0CE" w14:textId="77777777" w:rsidR="001E0755" w:rsidRPr="00016D6D" w:rsidRDefault="00E135DB" w:rsidP="00E135DB">
            <w:pPr>
              <w:pStyle w:val="OptB-S1-subpara"/>
            </w:pPr>
            <w:r w:rsidRPr="00B04EC6">
              <w:t xml:space="preserve">In further pursuance of this policy, </w:t>
            </w:r>
            <w:r>
              <w:t xml:space="preserve">Bidders </w:t>
            </w:r>
            <w:r w:rsidRPr="00B04EC6">
              <w:t xml:space="preserve">shall permit and shall cause </w:t>
            </w:r>
            <w:r w:rsidRPr="00D92ED3">
              <w:t>its agents (whether declared or not), sub-contractors, sub-consultants, service providers, or suppliers and any personnel thereof</w:t>
            </w:r>
            <w:r>
              <w:t>,</w:t>
            </w:r>
            <w:r w:rsidRPr="00D92ED3">
              <w:t xml:space="preserve"> </w:t>
            </w:r>
            <w:r w:rsidRPr="00B04EC6">
              <w:t xml:space="preserve">to permit the </w:t>
            </w:r>
            <w:r>
              <w:t>Agency</w:t>
            </w:r>
            <w:r w:rsidRPr="00B04EC6">
              <w:t xml:space="preserve"> to inspect all accounts, records and other documents relating to </w:t>
            </w:r>
            <w:r>
              <w:t xml:space="preserve">any prequalification process, </w:t>
            </w:r>
            <w:r w:rsidRPr="00B04EC6">
              <w:t xml:space="preserve">bid submission, and contract performance (in the case of award), and to have them audited by auditors appointed by the </w:t>
            </w:r>
            <w:r>
              <w:t>Agency</w:t>
            </w:r>
            <w:r w:rsidR="002761B1">
              <w:t>.</w:t>
            </w:r>
          </w:p>
        </w:tc>
      </w:tr>
      <w:tr w:rsidR="001E0755" w14:paraId="642F7BCD" w14:textId="77777777">
        <w:tblPrEx>
          <w:tblCellMar>
            <w:top w:w="0" w:type="dxa"/>
            <w:bottom w:w="0" w:type="dxa"/>
          </w:tblCellMar>
        </w:tblPrEx>
        <w:tc>
          <w:tcPr>
            <w:tcW w:w="2430" w:type="dxa"/>
          </w:tcPr>
          <w:p w14:paraId="6F8AC78D" w14:textId="77777777" w:rsidR="001E0755" w:rsidRDefault="001E0755" w:rsidP="004C4F8A">
            <w:pPr>
              <w:pStyle w:val="S1b-header2"/>
            </w:pPr>
            <w:bookmarkStart w:id="585" w:name="_Toc125791265"/>
            <w:bookmarkStart w:id="586" w:name="_Toc126646074"/>
            <w:bookmarkStart w:id="587" w:name="_Toc386122391"/>
            <w:r>
              <w:t>Eligible Bidders</w:t>
            </w:r>
            <w:bookmarkEnd w:id="585"/>
            <w:bookmarkEnd w:id="586"/>
            <w:bookmarkEnd w:id="587"/>
          </w:p>
        </w:tc>
        <w:tc>
          <w:tcPr>
            <w:tcW w:w="6840" w:type="dxa"/>
          </w:tcPr>
          <w:p w14:paraId="3A166695" w14:textId="77777777" w:rsidR="001E0755" w:rsidRPr="001A5937" w:rsidRDefault="001E0755" w:rsidP="00280118">
            <w:pPr>
              <w:pStyle w:val="OptB-S1-subpara"/>
            </w:pPr>
            <w:r>
              <w:t xml:space="preserve">A Bidder may be a private entity </w:t>
            </w:r>
            <w:r w:rsidRPr="00016D6D">
              <w:t>or a government-owned entity—subject to ITB 4.</w:t>
            </w:r>
            <w:r w:rsidR="009E6128">
              <w:t>3</w:t>
            </w:r>
            <w:r w:rsidRPr="00F20790">
              <w:rPr>
                <w:i/>
              </w:rPr>
              <w:t>—</w:t>
            </w:r>
            <w:r>
              <w:t xml:space="preserve">or any combination of such entities </w:t>
            </w:r>
            <w:r w:rsidR="00016D6D" w:rsidRPr="0049218D">
              <w:t>in the form of a joint venture</w:t>
            </w:r>
            <w:r w:rsidR="00016D6D" w:rsidRPr="001A5937">
              <w:t xml:space="preserve"> (</w:t>
            </w:r>
            <w:r w:rsidR="00607A1C">
              <w:rPr>
                <w:iCs/>
              </w:rPr>
              <w:t>JV</w:t>
            </w:r>
            <w:r w:rsidR="00016D6D" w:rsidRPr="001A5937">
              <w:t>)</w:t>
            </w:r>
            <w:r w:rsidR="00016D6D">
              <w:rPr>
                <w:i/>
              </w:rPr>
              <w:t xml:space="preserve"> </w:t>
            </w:r>
            <w:r w:rsidR="00016D6D" w:rsidRPr="0049218D">
              <w:t>under an existing agreement</w:t>
            </w:r>
            <w:r w:rsidR="00016D6D">
              <w:t xml:space="preserve"> or </w:t>
            </w:r>
            <w:r w:rsidRPr="00FF5519">
              <w:t xml:space="preserve">with </w:t>
            </w:r>
            <w:r>
              <w:t xml:space="preserve">the </w:t>
            </w:r>
            <w:r w:rsidRPr="00FF5519">
              <w:t xml:space="preserve">intent to enter into </w:t>
            </w:r>
            <w:r w:rsidR="00016D6D">
              <w:t xml:space="preserve">such </w:t>
            </w:r>
            <w:r w:rsidRPr="00FF5519">
              <w:t xml:space="preserve">an agreement </w:t>
            </w:r>
            <w:r>
              <w:t>supported by a letter of intent</w:t>
            </w:r>
            <w:r w:rsidR="00016D6D">
              <w:t>.</w:t>
            </w:r>
            <w:r>
              <w:t xml:space="preserve"> In the case of a joint venture</w:t>
            </w:r>
            <w:r w:rsidRPr="001A5937">
              <w:t>:</w:t>
            </w:r>
          </w:p>
          <w:p w14:paraId="086A2D70" w14:textId="77777777" w:rsidR="001E0755" w:rsidRDefault="00280118" w:rsidP="00464142">
            <w:pPr>
              <w:pStyle w:val="P3Header1-Clauses"/>
              <w:spacing w:after="240"/>
              <w:ind w:left="1166" w:hanging="547"/>
              <w:jc w:val="both"/>
              <w:rPr>
                <w:b w:val="0"/>
                <w:bCs/>
              </w:rPr>
            </w:pPr>
            <w:r>
              <w:rPr>
                <w:b w:val="0"/>
                <w:bCs/>
              </w:rPr>
              <w:t>(a)</w:t>
            </w:r>
            <w:r>
              <w:rPr>
                <w:b w:val="0"/>
                <w:bCs/>
              </w:rPr>
              <w:tab/>
            </w:r>
            <w:r w:rsidR="001E0755" w:rsidRPr="001A5937">
              <w:rPr>
                <w:bCs/>
              </w:rPr>
              <w:t>unless otherwise specified in the BDS,</w:t>
            </w:r>
            <w:r w:rsidR="001E0755">
              <w:rPr>
                <w:b w:val="0"/>
                <w:bCs/>
              </w:rPr>
              <w:t xml:space="preserve"> all partners shall be jointly and severally liable</w:t>
            </w:r>
            <w:r w:rsidR="00016D6D">
              <w:rPr>
                <w:b w:val="0"/>
                <w:bCs/>
              </w:rPr>
              <w:t xml:space="preserve"> for the execution of the Contract in accordance with the Contract terms</w:t>
            </w:r>
            <w:r w:rsidR="001E0755">
              <w:rPr>
                <w:b w:val="0"/>
                <w:bCs/>
              </w:rPr>
              <w:t>, and</w:t>
            </w:r>
          </w:p>
          <w:p w14:paraId="6C5DC3DA" w14:textId="77777777" w:rsidR="001E0755" w:rsidRDefault="00280118" w:rsidP="00464142">
            <w:pPr>
              <w:pStyle w:val="P3Header1-Clauses"/>
              <w:spacing w:after="240"/>
              <w:ind w:left="1166" w:hanging="547"/>
              <w:jc w:val="both"/>
              <w:rPr>
                <w:b w:val="0"/>
                <w:bCs/>
              </w:rPr>
            </w:pPr>
            <w:r>
              <w:rPr>
                <w:b w:val="0"/>
                <w:bCs/>
              </w:rPr>
              <w:t>(b)</w:t>
            </w:r>
            <w:r>
              <w:rPr>
                <w:b w:val="0"/>
                <w:bCs/>
              </w:rPr>
              <w:tab/>
            </w:r>
            <w:r w:rsidR="001E0755">
              <w:rPr>
                <w:b w:val="0"/>
                <w:bCs/>
              </w:rPr>
              <w:t xml:space="preserve">the </w:t>
            </w:r>
            <w:r w:rsidR="00607A1C">
              <w:rPr>
                <w:b w:val="0"/>
                <w:bCs/>
              </w:rPr>
              <w:t>JV</w:t>
            </w:r>
            <w:r w:rsidR="001E0755" w:rsidRPr="001A5937">
              <w:rPr>
                <w:b w:val="0"/>
                <w:bCs/>
              </w:rPr>
              <w:t xml:space="preserve"> </w:t>
            </w:r>
            <w:r w:rsidR="001E0755">
              <w:rPr>
                <w:b w:val="0"/>
                <w:bCs/>
              </w:rPr>
              <w:t xml:space="preserve">shall nominate a Representative who shall have the authority to conduct all business for and on behalf of any and all the partners of the </w:t>
            </w:r>
            <w:r w:rsidR="00607A1C">
              <w:rPr>
                <w:b w:val="0"/>
                <w:bCs/>
              </w:rPr>
              <w:t>JV</w:t>
            </w:r>
            <w:r w:rsidR="001E0755">
              <w:rPr>
                <w:b w:val="0"/>
                <w:bCs/>
              </w:rPr>
              <w:t xml:space="preserve"> during the bidding process and, in the event the </w:t>
            </w:r>
            <w:r w:rsidR="00607A1C">
              <w:rPr>
                <w:b w:val="0"/>
                <w:bCs/>
              </w:rPr>
              <w:t>JV</w:t>
            </w:r>
            <w:r w:rsidR="001E0755">
              <w:rPr>
                <w:b w:val="0"/>
                <w:bCs/>
              </w:rPr>
              <w:t xml:space="preserve"> is awarded the Contract, during contract execution.</w:t>
            </w:r>
            <w:r w:rsidR="00E135DB" w:rsidRPr="00ED3E0D">
              <w:rPr>
                <w:b w:val="0"/>
                <w:bCs/>
              </w:rPr>
              <w:t xml:space="preserve"> Unless specified</w:t>
            </w:r>
            <w:r w:rsidR="00E135DB" w:rsidRPr="00E91D78">
              <w:rPr>
                <w:b w:val="0"/>
                <w:bCs/>
              </w:rPr>
              <w:t xml:space="preserve"> </w:t>
            </w:r>
            <w:r w:rsidR="00E135DB" w:rsidRPr="004B03D8">
              <w:rPr>
                <w:b w:val="0"/>
                <w:bCs/>
              </w:rPr>
              <w:t xml:space="preserve">in the </w:t>
            </w:r>
            <w:r w:rsidR="00E135DB" w:rsidRPr="00607A1C">
              <w:rPr>
                <w:bCs/>
              </w:rPr>
              <w:t>BDS</w:t>
            </w:r>
            <w:r w:rsidR="00E135DB" w:rsidRPr="00E77562">
              <w:rPr>
                <w:b w:val="0"/>
                <w:bCs/>
              </w:rPr>
              <w:t>, there is no limit on the number of members in a JV.</w:t>
            </w:r>
          </w:p>
        </w:tc>
      </w:tr>
      <w:tr w:rsidR="001E0755" w14:paraId="5C460089" w14:textId="77777777">
        <w:tblPrEx>
          <w:tblCellMar>
            <w:top w:w="0" w:type="dxa"/>
            <w:bottom w:w="0" w:type="dxa"/>
          </w:tblCellMar>
        </w:tblPrEx>
        <w:tc>
          <w:tcPr>
            <w:tcW w:w="2430" w:type="dxa"/>
          </w:tcPr>
          <w:p w14:paraId="0CAD6030" w14:textId="77777777" w:rsidR="001E0755" w:rsidRDefault="001E0755" w:rsidP="001E0755">
            <w:pPr>
              <w:pStyle w:val="Header1-Clauses"/>
              <w:spacing w:after="200"/>
              <w:rPr>
                <w:i/>
              </w:rPr>
            </w:pPr>
          </w:p>
        </w:tc>
        <w:tc>
          <w:tcPr>
            <w:tcW w:w="6840" w:type="dxa"/>
          </w:tcPr>
          <w:p w14:paraId="724FB673" w14:textId="77777777" w:rsidR="001E0755" w:rsidRPr="001A5937" w:rsidRDefault="001E0755" w:rsidP="00280118">
            <w:pPr>
              <w:pStyle w:val="OptB-S1-subpara"/>
            </w:pPr>
            <w:r>
              <w:t>A Bidder shall not have a conflict of interest.  All Bidders found to have a conflict of interest shall be disqualified.</w:t>
            </w:r>
            <w:r>
              <w:rPr>
                <w:i/>
              </w:rPr>
              <w:t xml:space="preserve"> </w:t>
            </w:r>
            <w:r w:rsidRPr="001A5937">
              <w:t xml:space="preserve"> A Bidder may be considered to have a conflict of interest </w:t>
            </w:r>
            <w:r w:rsidR="00E135DB">
              <w:t>for the purpose of</w:t>
            </w:r>
            <w:r w:rsidRPr="001A5937">
              <w:t xml:space="preserve"> this bidding process, if </w:t>
            </w:r>
            <w:r w:rsidR="00E135DB">
              <w:t>the Bidder</w:t>
            </w:r>
            <w:r w:rsidRPr="001A5937">
              <w:t xml:space="preserve">: </w:t>
            </w:r>
          </w:p>
          <w:p w14:paraId="77174FA3" w14:textId="77777777" w:rsidR="00E135DB" w:rsidRPr="004109E8" w:rsidRDefault="00E135DB" w:rsidP="00E135DB">
            <w:pPr>
              <w:pStyle w:val="P3Header1-Clauses"/>
              <w:numPr>
                <w:ilvl w:val="2"/>
                <w:numId w:val="47"/>
              </w:numPr>
              <w:spacing w:after="120"/>
              <w:jc w:val="both"/>
              <w:rPr>
                <w:b w:val="0"/>
              </w:rPr>
            </w:pPr>
            <w:r w:rsidRPr="004109E8">
              <w:rPr>
                <w:b w:val="0"/>
              </w:rPr>
              <w:t>directly or indirectly controls, is controlled by or is under common control with another Bidder; or</w:t>
            </w:r>
          </w:p>
          <w:p w14:paraId="545715C7" w14:textId="77777777" w:rsidR="00E135DB" w:rsidRPr="004109E8" w:rsidRDefault="00E135DB" w:rsidP="00E135DB">
            <w:pPr>
              <w:pStyle w:val="P3Header1-Clauses"/>
              <w:numPr>
                <w:ilvl w:val="2"/>
                <w:numId w:val="47"/>
              </w:numPr>
              <w:spacing w:after="120"/>
              <w:jc w:val="both"/>
              <w:rPr>
                <w:b w:val="0"/>
              </w:rPr>
            </w:pPr>
            <w:r w:rsidRPr="004109E8">
              <w:rPr>
                <w:b w:val="0"/>
              </w:rPr>
              <w:t>receives or has received any direct or indirect subsidy from another Bidder; or</w:t>
            </w:r>
          </w:p>
          <w:p w14:paraId="2BEB4CFC" w14:textId="77777777" w:rsidR="00E135DB" w:rsidRPr="004109E8" w:rsidRDefault="00E135DB" w:rsidP="00E135DB">
            <w:pPr>
              <w:pStyle w:val="P3Header1-Clauses"/>
              <w:numPr>
                <w:ilvl w:val="2"/>
                <w:numId w:val="47"/>
              </w:numPr>
              <w:spacing w:after="240"/>
              <w:jc w:val="both"/>
              <w:rPr>
                <w:b w:val="0"/>
              </w:rPr>
            </w:pPr>
            <w:r w:rsidRPr="004109E8">
              <w:rPr>
                <w:b w:val="0"/>
              </w:rPr>
              <w:t>has the same legal representative as another Bidder; or</w:t>
            </w:r>
          </w:p>
          <w:p w14:paraId="7CF52347" w14:textId="77777777" w:rsidR="00E135DB" w:rsidRPr="004109E8" w:rsidRDefault="00E135DB" w:rsidP="00E135DB">
            <w:pPr>
              <w:pStyle w:val="P3Header1-Clauses"/>
              <w:numPr>
                <w:ilvl w:val="2"/>
                <w:numId w:val="47"/>
              </w:numPr>
              <w:spacing w:after="120"/>
              <w:jc w:val="both"/>
              <w:rPr>
                <w:rFonts w:ascii="Times New Roman Bold" w:hAnsi="Times New Roman Bold"/>
                <w:b w:val="0"/>
                <w:smallCaps/>
                <w:sz w:val="32"/>
              </w:rPr>
            </w:pPr>
            <w:r w:rsidRPr="004109E8">
              <w:rPr>
                <w:b w:val="0"/>
              </w:rPr>
              <w:t>has a relationship with another Bidder, directly or through common third parties, that puts it in a position to influence the bid of another Bidder, or influence the decisions of the Employer regarding this bidding process; or</w:t>
            </w:r>
          </w:p>
          <w:p w14:paraId="635762C9" w14:textId="77777777" w:rsidR="00E135DB" w:rsidRPr="004109E8" w:rsidRDefault="00E135DB" w:rsidP="00E135DB">
            <w:pPr>
              <w:pStyle w:val="P3Header1-Clauses"/>
              <w:numPr>
                <w:ilvl w:val="2"/>
                <w:numId w:val="47"/>
              </w:numPr>
              <w:tabs>
                <w:tab w:val="clear" w:pos="864"/>
              </w:tabs>
              <w:spacing w:after="120"/>
              <w:jc w:val="both"/>
              <w:rPr>
                <w:rFonts w:ascii="Times New Roman Bold" w:hAnsi="Times New Roman Bold"/>
                <w:b w:val="0"/>
                <w:smallCaps/>
                <w:sz w:val="32"/>
              </w:rPr>
            </w:pPr>
            <w:r>
              <w:rPr>
                <w:b w:val="0"/>
              </w:rPr>
              <w:tab/>
            </w:r>
            <w:r w:rsidRPr="004109E8">
              <w:rPr>
                <w:b w:val="0"/>
              </w:rPr>
              <w:t xml:space="preserve">participates in more than one bid in this bidding process. Participation by a Bidder in more than one Bid will result in the disqualification of all Bids in which such Bidder is involved.  However, </w:t>
            </w:r>
            <w:r w:rsidR="009E6128">
              <w:rPr>
                <w:b w:val="0"/>
              </w:rPr>
              <w:t>this does not limit the inclusion of the same subcontractor in more than one bid;</w:t>
            </w:r>
            <w:r w:rsidRPr="004109E8">
              <w:rPr>
                <w:b w:val="0"/>
              </w:rPr>
              <w:t xml:space="preserve"> or </w:t>
            </w:r>
          </w:p>
          <w:p w14:paraId="2A75ACEF" w14:textId="77777777" w:rsidR="00E135DB" w:rsidRPr="004109E8" w:rsidRDefault="00E135DB" w:rsidP="00E135DB">
            <w:pPr>
              <w:pStyle w:val="P3Header1-Clauses"/>
              <w:numPr>
                <w:ilvl w:val="2"/>
                <w:numId w:val="47"/>
              </w:numPr>
              <w:tabs>
                <w:tab w:val="clear" w:pos="864"/>
              </w:tabs>
              <w:spacing w:after="120"/>
              <w:jc w:val="both"/>
              <w:rPr>
                <w:rFonts w:ascii="Times New Roman Bold" w:hAnsi="Times New Roman Bold"/>
                <w:b w:val="0"/>
                <w:i/>
                <w:iCs/>
                <w:smallCaps/>
                <w:sz w:val="32"/>
              </w:rPr>
            </w:pPr>
            <w:r>
              <w:rPr>
                <w:b w:val="0"/>
              </w:rPr>
              <w:tab/>
            </w:r>
            <w:r w:rsidRPr="004109E8">
              <w:rPr>
                <w:b w:val="0"/>
              </w:rPr>
              <w:t xml:space="preserve">any of its affiliates participated as a consultant in the preparation of the </w:t>
            </w:r>
            <w:r w:rsidRPr="001E0525">
              <w:rPr>
                <w:b w:val="0"/>
                <w:bCs/>
                <w:iCs/>
              </w:rPr>
              <w:t>design or technical specifications of the Plant and Installation Ser</w:t>
            </w:r>
            <w:r>
              <w:rPr>
                <w:b w:val="0"/>
                <w:bCs/>
                <w:iCs/>
              </w:rPr>
              <w:t xml:space="preserve">vices </w:t>
            </w:r>
            <w:r w:rsidRPr="004109E8">
              <w:rPr>
                <w:b w:val="0"/>
              </w:rPr>
              <w:t>that are the subject of the bid; or</w:t>
            </w:r>
          </w:p>
          <w:p w14:paraId="7F782696" w14:textId="77777777" w:rsidR="00E135DB" w:rsidRPr="004109E8" w:rsidRDefault="00E135DB" w:rsidP="00E135DB">
            <w:pPr>
              <w:pStyle w:val="P3Header1-Clauses"/>
              <w:numPr>
                <w:ilvl w:val="2"/>
                <w:numId w:val="47"/>
              </w:numPr>
              <w:tabs>
                <w:tab w:val="clear" w:pos="864"/>
              </w:tabs>
              <w:spacing w:after="120"/>
              <w:jc w:val="both"/>
              <w:rPr>
                <w:rFonts w:ascii="Times New Roman Bold" w:hAnsi="Times New Roman Bold"/>
                <w:b w:val="0"/>
                <w:i/>
                <w:iCs/>
                <w:smallCaps/>
                <w:sz w:val="32"/>
              </w:rPr>
            </w:pPr>
            <w:r>
              <w:rPr>
                <w:b w:val="0"/>
                <w:bCs/>
              </w:rPr>
              <w:tab/>
            </w:r>
            <w:r w:rsidRPr="004109E8">
              <w:rPr>
                <w:b w:val="0"/>
                <w:bCs/>
              </w:rPr>
              <w:t xml:space="preserve">any of its affiliates has been hired (or is proposed to be hired) by the Employer as </w:t>
            </w:r>
            <w:r>
              <w:rPr>
                <w:b w:val="0"/>
                <w:bCs/>
              </w:rPr>
              <w:t>Project Manag</w:t>
            </w:r>
            <w:r w:rsidRPr="004109E8">
              <w:rPr>
                <w:b w:val="0"/>
                <w:bCs/>
              </w:rPr>
              <w:t>er for the Contract implementation; or</w:t>
            </w:r>
          </w:p>
          <w:p w14:paraId="3F6D398F" w14:textId="77777777" w:rsidR="001E0755" w:rsidRDefault="00B46C30" w:rsidP="00E135DB">
            <w:pPr>
              <w:pStyle w:val="P3Header1-Clauses"/>
              <w:numPr>
                <w:ilvl w:val="2"/>
                <w:numId w:val="47"/>
              </w:numPr>
              <w:tabs>
                <w:tab w:val="clear" w:pos="864"/>
              </w:tabs>
              <w:spacing w:after="120"/>
              <w:jc w:val="both"/>
              <w:rPr>
                <w:b w:val="0"/>
                <w:bCs/>
                <w:i/>
                <w:iCs/>
              </w:rPr>
            </w:pPr>
            <w:r>
              <w:rPr>
                <w:b w:val="0"/>
                <w:color w:val="000000"/>
                <w:szCs w:val="24"/>
              </w:rPr>
              <w:tab/>
            </w:r>
            <w:r w:rsidR="00E135DB" w:rsidRPr="004109E8">
              <w:rPr>
                <w:b w:val="0"/>
                <w:color w:val="000000"/>
                <w:szCs w:val="24"/>
              </w:rPr>
              <w:t>has a close business or family relationship with a professional staff of the Employer (or of the project implementing agency, or of a recipient of a part of the loan) who: (i)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w:t>
            </w:r>
            <w:r w:rsidR="00E135DB" w:rsidRPr="004109E8">
              <w:rPr>
                <w:rFonts w:ascii="Times New Roman Bold" w:hAnsi="Times New Roman Bold"/>
                <w:b w:val="0"/>
                <w:color w:val="000000"/>
                <w:szCs w:val="24"/>
              </w:rPr>
              <w:t xml:space="preserve"> </w:t>
            </w:r>
            <w:r w:rsidR="00E135DB" w:rsidRPr="004109E8">
              <w:rPr>
                <w:b w:val="0"/>
                <w:color w:val="000000"/>
                <w:szCs w:val="24"/>
              </w:rPr>
              <w:t>acceptable to the Agency throughout the procurement process and execution of the contract</w:t>
            </w:r>
            <w:r w:rsidR="001E0755" w:rsidRPr="001A5937">
              <w:rPr>
                <w:b w:val="0"/>
                <w:bCs/>
                <w:iCs/>
              </w:rPr>
              <w:t>.</w:t>
            </w:r>
          </w:p>
        </w:tc>
      </w:tr>
      <w:tr w:rsidR="001E0755" w14:paraId="486EA5AF" w14:textId="77777777">
        <w:tblPrEx>
          <w:tblCellMar>
            <w:top w:w="0" w:type="dxa"/>
            <w:bottom w:w="0" w:type="dxa"/>
          </w:tblCellMar>
        </w:tblPrEx>
        <w:tc>
          <w:tcPr>
            <w:tcW w:w="2430" w:type="dxa"/>
          </w:tcPr>
          <w:p w14:paraId="048F5C98" w14:textId="77777777" w:rsidR="001E0755" w:rsidRDefault="001E0755" w:rsidP="001E0755">
            <w:pPr>
              <w:pStyle w:val="Header1-Clauses"/>
              <w:spacing w:after="200"/>
              <w:rPr>
                <w:i/>
              </w:rPr>
            </w:pPr>
          </w:p>
        </w:tc>
        <w:tc>
          <w:tcPr>
            <w:tcW w:w="6840" w:type="dxa"/>
          </w:tcPr>
          <w:p w14:paraId="0ADFD803" w14:textId="77777777" w:rsidR="001E0755" w:rsidRDefault="00E135DB" w:rsidP="00FA2E3D">
            <w:pPr>
              <w:pStyle w:val="OptB-S1-subpara"/>
              <w:rPr>
                <w:i/>
              </w:rPr>
            </w:pPr>
            <w:r>
              <w:rPr>
                <w:bCs/>
                <w:szCs w:val="24"/>
              </w:rPr>
              <w:t>The Agency’s eligibility criteria to bid are described in Section V – Eligibility criteria</w:t>
            </w:r>
            <w:r w:rsidR="001E0755">
              <w:t xml:space="preserve">. </w:t>
            </w:r>
          </w:p>
        </w:tc>
      </w:tr>
      <w:tr w:rsidR="001E0755" w14:paraId="630C5FB1" w14:textId="77777777">
        <w:tblPrEx>
          <w:tblCellMar>
            <w:top w:w="0" w:type="dxa"/>
            <w:bottom w:w="0" w:type="dxa"/>
          </w:tblCellMar>
        </w:tblPrEx>
        <w:tc>
          <w:tcPr>
            <w:tcW w:w="2430" w:type="dxa"/>
          </w:tcPr>
          <w:p w14:paraId="57D7060F" w14:textId="77777777" w:rsidR="001E0755" w:rsidRDefault="001E0755" w:rsidP="001E0755">
            <w:pPr>
              <w:pStyle w:val="Header1-Clauses"/>
              <w:spacing w:after="200"/>
              <w:rPr>
                <w:i/>
              </w:rPr>
            </w:pPr>
          </w:p>
        </w:tc>
        <w:tc>
          <w:tcPr>
            <w:tcW w:w="6840" w:type="dxa"/>
          </w:tcPr>
          <w:p w14:paraId="6F106555" w14:textId="77777777" w:rsidR="001E0755" w:rsidRPr="00931C70" w:rsidRDefault="00E135DB" w:rsidP="00280118">
            <w:pPr>
              <w:pStyle w:val="OptB-S1-subpara"/>
            </w:pPr>
            <w:r>
              <w:t>A</w:t>
            </w:r>
            <w:r w:rsidRPr="007524BF">
              <w:t xml:space="preserve"> </w:t>
            </w:r>
            <w:r>
              <w:t xml:space="preserve">Bidder </w:t>
            </w:r>
            <w:r w:rsidRPr="007524BF">
              <w:t>shall not be under suspension from bidding by the Employer as the result of the operation of a Bid–Securing Declaration</w:t>
            </w:r>
            <w:r w:rsidR="001E0755" w:rsidRPr="00931C70">
              <w:t>.</w:t>
            </w:r>
          </w:p>
        </w:tc>
      </w:tr>
      <w:tr w:rsidR="001E0755" w14:paraId="4D9529F0" w14:textId="77777777">
        <w:tblPrEx>
          <w:tblCellMar>
            <w:top w:w="0" w:type="dxa"/>
            <w:bottom w:w="0" w:type="dxa"/>
          </w:tblCellMar>
        </w:tblPrEx>
        <w:tc>
          <w:tcPr>
            <w:tcW w:w="2430" w:type="dxa"/>
          </w:tcPr>
          <w:p w14:paraId="6CC00634" w14:textId="77777777" w:rsidR="001E0755" w:rsidRDefault="001E0755" w:rsidP="001E0755">
            <w:pPr>
              <w:pStyle w:val="Header1-Clauses"/>
              <w:spacing w:after="200"/>
              <w:rPr>
                <w:i/>
              </w:rPr>
            </w:pPr>
          </w:p>
        </w:tc>
        <w:tc>
          <w:tcPr>
            <w:tcW w:w="6840" w:type="dxa"/>
          </w:tcPr>
          <w:p w14:paraId="1DBAF13A" w14:textId="77777777" w:rsidR="001E0755" w:rsidRDefault="001E0755" w:rsidP="00280118">
            <w:pPr>
              <w:pStyle w:val="OptB-S1-subpara"/>
            </w:pPr>
            <w:r>
              <w:t xml:space="preserve">Bidders shall provide such evidence of their continued eligibility satisfactory to the </w:t>
            </w:r>
            <w:r w:rsidR="00F30FF4" w:rsidRPr="00F30FF4">
              <w:t>Employer</w:t>
            </w:r>
            <w:r>
              <w:t xml:space="preserve">, as the </w:t>
            </w:r>
            <w:r w:rsidR="00F30FF4" w:rsidRPr="00F30FF4">
              <w:t>Employer</w:t>
            </w:r>
            <w:r>
              <w:t xml:space="preserve"> shall reasonably request.</w:t>
            </w:r>
          </w:p>
          <w:p w14:paraId="27C50D1F" w14:textId="77777777" w:rsidR="001E0755" w:rsidRPr="00BA17EF" w:rsidRDefault="001E0755" w:rsidP="00280118">
            <w:pPr>
              <w:pStyle w:val="OptB-S1-subpara"/>
            </w:pPr>
            <w:r w:rsidRPr="00BA17EF">
              <w:t>In case a prequalification process has been conducted prior to the bidding process, this bidding is open only to prequalified Bidders.</w:t>
            </w:r>
          </w:p>
        </w:tc>
      </w:tr>
      <w:tr w:rsidR="001E0755" w14:paraId="74026DC8" w14:textId="77777777">
        <w:tblPrEx>
          <w:tblCellMar>
            <w:top w:w="0" w:type="dxa"/>
            <w:bottom w:w="0" w:type="dxa"/>
          </w:tblCellMar>
        </w:tblPrEx>
        <w:tc>
          <w:tcPr>
            <w:tcW w:w="2430" w:type="dxa"/>
          </w:tcPr>
          <w:p w14:paraId="6E76C78F" w14:textId="77777777" w:rsidR="001E0755" w:rsidRPr="001E0755" w:rsidRDefault="001E0755" w:rsidP="004C4F8A">
            <w:pPr>
              <w:pStyle w:val="S1b-header2"/>
            </w:pPr>
            <w:bookmarkStart w:id="588" w:name="_Toc125791266"/>
            <w:bookmarkStart w:id="589" w:name="_Toc126646075"/>
            <w:bookmarkStart w:id="590" w:name="_Toc386122392"/>
            <w:r w:rsidRPr="001E0755">
              <w:t xml:space="preserve">Eligible </w:t>
            </w:r>
            <w:bookmarkEnd w:id="588"/>
            <w:bookmarkEnd w:id="589"/>
            <w:r w:rsidR="003767F6">
              <w:t>Plant and Installation Services</w:t>
            </w:r>
            <w:bookmarkEnd w:id="590"/>
          </w:p>
        </w:tc>
        <w:tc>
          <w:tcPr>
            <w:tcW w:w="6840" w:type="dxa"/>
          </w:tcPr>
          <w:p w14:paraId="5DD29DF3" w14:textId="77777777" w:rsidR="001E0755" w:rsidRDefault="001E0755" w:rsidP="00FA2E3D">
            <w:pPr>
              <w:pStyle w:val="OptB-S1-subpara"/>
            </w:pPr>
            <w:r>
              <w:t xml:space="preserve">The </w:t>
            </w:r>
            <w:r w:rsidR="003767F6">
              <w:t>Plant and Installation Services</w:t>
            </w:r>
            <w:r>
              <w:t xml:space="preserve"> to be supplied under the Contract </w:t>
            </w:r>
            <w:r w:rsidR="00E135DB" w:rsidRPr="009E1404">
              <w:t xml:space="preserve">and financed by the </w:t>
            </w:r>
            <w:r w:rsidR="00E135DB">
              <w:t>Agency</w:t>
            </w:r>
            <w:r w:rsidR="00E135DB" w:rsidRPr="009E1404">
              <w:t xml:space="preserve"> may have their origin in any country</w:t>
            </w:r>
            <w:r w:rsidR="009E6128">
              <w:t>,</w:t>
            </w:r>
            <w:r w:rsidR="00E135DB" w:rsidRPr="009E1404">
              <w:t xml:space="preserve"> subject to the restrictions specified </w:t>
            </w:r>
            <w:r w:rsidR="00E135DB">
              <w:t>in Section V, Eligibility criteria</w:t>
            </w:r>
            <w:r w:rsidR="00E135DB" w:rsidRPr="009E1404">
              <w:t xml:space="preserve">, and all expenditures under the Contract will </w:t>
            </w:r>
            <w:r w:rsidR="00E135DB">
              <w:t>not contravene such restrictions</w:t>
            </w:r>
            <w:r w:rsidR="00E135DB" w:rsidRPr="009E1404">
              <w:t>.  At the Employer’s request, Bidders may be required to provide evidence of the origin of Plant</w:t>
            </w:r>
            <w:r w:rsidR="00E135DB">
              <w:t xml:space="preserve"> </w:t>
            </w:r>
            <w:r w:rsidR="003767F6">
              <w:t>and Installation Services</w:t>
            </w:r>
          </w:p>
        </w:tc>
      </w:tr>
      <w:tr w:rsidR="001E0755" w14:paraId="7C308555" w14:textId="77777777">
        <w:tblPrEx>
          <w:tblCellMar>
            <w:top w:w="0" w:type="dxa"/>
            <w:bottom w:w="0" w:type="dxa"/>
          </w:tblCellMar>
        </w:tblPrEx>
        <w:tc>
          <w:tcPr>
            <w:tcW w:w="2430" w:type="dxa"/>
          </w:tcPr>
          <w:p w14:paraId="1C3A9130" w14:textId="77777777" w:rsidR="001E0755" w:rsidRDefault="001E0755" w:rsidP="001E0755">
            <w:pPr>
              <w:spacing w:after="200"/>
            </w:pPr>
          </w:p>
        </w:tc>
        <w:tc>
          <w:tcPr>
            <w:tcW w:w="6840" w:type="dxa"/>
          </w:tcPr>
          <w:p w14:paraId="0DE097E9" w14:textId="77777777" w:rsidR="001E0755" w:rsidRDefault="001E0755" w:rsidP="00464142">
            <w:pPr>
              <w:pStyle w:val="S1b-header1"/>
            </w:pPr>
            <w:bookmarkStart w:id="591" w:name="_Toc125791267"/>
            <w:bookmarkStart w:id="592" w:name="_Toc126646076"/>
            <w:bookmarkStart w:id="593" w:name="_Toc386122393"/>
            <w:r>
              <w:t>Contents of Bidding Document</w:t>
            </w:r>
            <w:bookmarkEnd w:id="591"/>
            <w:bookmarkEnd w:id="592"/>
            <w:bookmarkEnd w:id="593"/>
          </w:p>
        </w:tc>
      </w:tr>
      <w:tr w:rsidR="001E0755" w14:paraId="4447910F" w14:textId="77777777">
        <w:tblPrEx>
          <w:tblCellMar>
            <w:top w:w="0" w:type="dxa"/>
            <w:bottom w:w="0" w:type="dxa"/>
          </w:tblCellMar>
        </w:tblPrEx>
        <w:tc>
          <w:tcPr>
            <w:tcW w:w="2430" w:type="dxa"/>
          </w:tcPr>
          <w:p w14:paraId="6C77F6DA" w14:textId="77777777" w:rsidR="001E0755" w:rsidRDefault="001E0755" w:rsidP="004C4F8A">
            <w:pPr>
              <w:pStyle w:val="S1b-header2"/>
            </w:pPr>
            <w:bookmarkStart w:id="594" w:name="_Toc125791268"/>
            <w:bookmarkStart w:id="595" w:name="_Toc126646077"/>
            <w:bookmarkStart w:id="596" w:name="_Toc386122394"/>
            <w:r>
              <w:t>Sections of  Bidding Document</w:t>
            </w:r>
            <w:bookmarkEnd w:id="594"/>
            <w:bookmarkEnd w:id="595"/>
            <w:bookmarkEnd w:id="596"/>
          </w:p>
        </w:tc>
        <w:tc>
          <w:tcPr>
            <w:tcW w:w="6840" w:type="dxa"/>
          </w:tcPr>
          <w:p w14:paraId="5145F577" w14:textId="77777777" w:rsidR="001E0755" w:rsidRPr="00877FCF" w:rsidRDefault="001E0755" w:rsidP="00280118">
            <w:pPr>
              <w:pStyle w:val="OptB-S1-subpara"/>
              <w:rPr>
                <w:spacing w:val="-4"/>
              </w:rPr>
            </w:pPr>
            <w:r w:rsidRPr="00877FCF">
              <w:rPr>
                <w:spacing w:val="-4"/>
              </w:rPr>
              <w:t>The Bidding Document consists of Parts 1, 2, and 3, which include all the Sections indicated below, and should be read in conjunction with any Addenda issued in accordance with ITB 8.</w:t>
            </w:r>
          </w:p>
          <w:p w14:paraId="03E6C235" w14:textId="77777777" w:rsidR="001E0755" w:rsidRDefault="001E0755" w:rsidP="001E0755">
            <w:pPr>
              <w:tabs>
                <w:tab w:val="left" w:pos="1152"/>
                <w:tab w:val="left" w:pos="2502"/>
              </w:tabs>
              <w:spacing w:after="200"/>
              <w:ind w:left="612"/>
              <w:rPr>
                <w:b/>
              </w:rPr>
            </w:pPr>
            <w:r>
              <w:rPr>
                <w:b/>
              </w:rPr>
              <w:t>PART 1    Bidding Procedures</w:t>
            </w:r>
          </w:p>
          <w:p w14:paraId="46B514EA" w14:textId="77777777" w:rsidR="001E0755" w:rsidRDefault="001E0755" w:rsidP="00464142">
            <w:pPr>
              <w:numPr>
                <w:ilvl w:val="0"/>
                <w:numId w:val="4"/>
              </w:numPr>
              <w:tabs>
                <w:tab w:val="clear" w:pos="432"/>
              </w:tabs>
              <w:spacing w:after="80"/>
              <w:ind w:left="1598" w:hanging="446"/>
            </w:pPr>
            <w:r>
              <w:t>Section I. Instructions to Bidders (ITB)</w:t>
            </w:r>
          </w:p>
          <w:p w14:paraId="2BF02E8C" w14:textId="77777777" w:rsidR="001E0755" w:rsidRDefault="001E0755" w:rsidP="00464142">
            <w:pPr>
              <w:numPr>
                <w:ilvl w:val="0"/>
                <w:numId w:val="4"/>
              </w:numPr>
              <w:tabs>
                <w:tab w:val="clear" w:pos="432"/>
              </w:tabs>
              <w:spacing w:after="80"/>
              <w:ind w:left="1598" w:hanging="446"/>
            </w:pPr>
            <w:r>
              <w:t>Section II. Bid Data Sheet (BDS)</w:t>
            </w:r>
          </w:p>
          <w:p w14:paraId="38368D06" w14:textId="77777777" w:rsidR="001E0755" w:rsidRDefault="001E0755" w:rsidP="00464142">
            <w:pPr>
              <w:numPr>
                <w:ilvl w:val="0"/>
                <w:numId w:val="4"/>
              </w:numPr>
              <w:tabs>
                <w:tab w:val="clear" w:pos="432"/>
              </w:tabs>
              <w:spacing w:after="80"/>
              <w:ind w:left="1598" w:hanging="446"/>
            </w:pPr>
            <w:r>
              <w:t xml:space="preserve">Section III. Evaluation </w:t>
            </w:r>
            <w:r w:rsidRPr="008C1A3F">
              <w:rPr>
                <w:iCs/>
              </w:rPr>
              <w:t xml:space="preserve">and </w:t>
            </w:r>
            <w:r w:rsidR="000D6131" w:rsidRPr="008C1A3F">
              <w:rPr>
                <w:iCs/>
              </w:rPr>
              <w:t>Qualification</w:t>
            </w:r>
            <w:r>
              <w:t xml:space="preserve"> Criteria</w:t>
            </w:r>
          </w:p>
          <w:p w14:paraId="1FCCE2B1" w14:textId="77777777" w:rsidR="001E0755" w:rsidRDefault="001E0755" w:rsidP="00464142">
            <w:pPr>
              <w:numPr>
                <w:ilvl w:val="0"/>
                <w:numId w:val="4"/>
              </w:numPr>
              <w:tabs>
                <w:tab w:val="clear" w:pos="432"/>
              </w:tabs>
              <w:spacing w:after="80"/>
              <w:ind w:left="1598" w:hanging="446"/>
            </w:pPr>
            <w:r>
              <w:t>Section IV. Bidding Forms</w:t>
            </w:r>
          </w:p>
          <w:p w14:paraId="12216D08" w14:textId="77777777" w:rsidR="001E0755" w:rsidRDefault="001E0755" w:rsidP="001E0755">
            <w:pPr>
              <w:numPr>
                <w:ilvl w:val="0"/>
                <w:numId w:val="4"/>
              </w:numPr>
              <w:tabs>
                <w:tab w:val="clear" w:pos="432"/>
              </w:tabs>
              <w:spacing w:after="200"/>
              <w:ind w:left="1598" w:hanging="446"/>
            </w:pPr>
            <w:r>
              <w:t>Section V. Eligible Countries</w:t>
            </w:r>
          </w:p>
          <w:p w14:paraId="27607F62" w14:textId="77777777" w:rsidR="00E135DB" w:rsidRDefault="00E135DB" w:rsidP="00E135DB">
            <w:pPr>
              <w:numPr>
                <w:ilvl w:val="0"/>
                <w:numId w:val="4"/>
              </w:numPr>
              <w:spacing w:after="120"/>
              <w:ind w:left="1598" w:hanging="446"/>
            </w:pPr>
            <w:r>
              <w:t xml:space="preserve">Section V. Eligibility criteria </w:t>
            </w:r>
          </w:p>
          <w:p w14:paraId="3C03A446" w14:textId="77777777" w:rsidR="00E135DB" w:rsidRDefault="00E135DB" w:rsidP="00E135DB">
            <w:pPr>
              <w:numPr>
                <w:ilvl w:val="0"/>
                <w:numId w:val="4"/>
              </w:numPr>
              <w:spacing w:after="120"/>
              <w:ind w:left="1598" w:hanging="446"/>
            </w:pPr>
            <w:r>
              <w:t xml:space="preserve">Section VI. </w:t>
            </w:r>
            <w:r w:rsidR="00FA2E3D">
              <w:t xml:space="preserve">AFD </w:t>
            </w:r>
            <w:r>
              <w:t>Policy</w:t>
            </w:r>
            <w:r w:rsidR="00FA2E3D">
              <w:t xml:space="preserve"> </w:t>
            </w:r>
            <w:r>
              <w:t>-</w:t>
            </w:r>
            <w:r w:rsidR="00FA2E3D">
              <w:t xml:space="preserve"> Prohibited</w:t>
            </w:r>
            <w:r>
              <w:t xml:space="preserve"> Practices</w:t>
            </w:r>
            <w:r w:rsidR="00FA2E3D">
              <w:t xml:space="preserve"> – environmental and social responsibility</w:t>
            </w:r>
          </w:p>
          <w:p w14:paraId="72C1EAD1" w14:textId="77777777" w:rsidR="001E0755" w:rsidRDefault="001E0755" w:rsidP="001E0755">
            <w:pPr>
              <w:tabs>
                <w:tab w:val="left" w:pos="1152"/>
                <w:tab w:val="left" w:pos="1692"/>
                <w:tab w:val="left" w:pos="2502"/>
              </w:tabs>
              <w:spacing w:after="200"/>
              <w:ind w:left="612"/>
              <w:rPr>
                <w:b/>
                <w:iCs/>
              </w:rPr>
            </w:pPr>
            <w:r>
              <w:rPr>
                <w:b/>
              </w:rPr>
              <w:t xml:space="preserve">PART 2    </w:t>
            </w:r>
            <w:r w:rsidR="00F30FF4" w:rsidRPr="00F30FF4">
              <w:t>Employer</w:t>
            </w:r>
            <w:r w:rsidRPr="008C1A3F">
              <w:rPr>
                <w:b/>
              </w:rPr>
              <w:t>’s</w:t>
            </w:r>
            <w:r>
              <w:rPr>
                <w:b/>
              </w:rPr>
              <w:t xml:space="preserve"> </w:t>
            </w:r>
            <w:r>
              <w:rPr>
                <w:b/>
                <w:iCs/>
              </w:rPr>
              <w:t>Requirements</w:t>
            </w:r>
          </w:p>
          <w:p w14:paraId="145A4884" w14:textId="77777777" w:rsidR="001E0755" w:rsidRDefault="001E0755" w:rsidP="001E0755">
            <w:pPr>
              <w:numPr>
                <w:ilvl w:val="0"/>
                <w:numId w:val="4"/>
              </w:numPr>
              <w:tabs>
                <w:tab w:val="clear" w:pos="432"/>
              </w:tabs>
              <w:spacing w:after="200"/>
              <w:ind w:left="1598" w:hanging="446"/>
            </w:pPr>
            <w:r>
              <w:t>Section VI</w:t>
            </w:r>
            <w:r w:rsidR="00E135DB">
              <w:t>I</w:t>
            </w:r>
            <w:r>
              <w:t xml:space="preserve">.  </w:t>
            </w:r>
            <w:r w:rsidR="00F30FF4" w:rsidRPr="00F30FF4">
              <w:t>Employer</w:t>
            </w:r>
            <w:r w:rsidRPr="008C1A3F">
              <w:t>’s</w:t>
            </w:r>
            <w:r>
              <w:rPr>
                <w:i/>
              </w:rPr>
              <w:t xml:space="preserve"> </w:t>
            </w:r>
            <w:r>
              <w:t>Requirements</w:t>
            </w:r>
          </w:p>
          <w:p w14:paraId="669CBBB4" w14:textId="77777777" w:rsidR="001E0755" w:rsidRDefault="001E0755" w:rsidP="001E0755">
            <w:pPr>
              <w:pStyle w:val="Pieddepage"/>
              <w:tabs>
                <w:tab w:val="left" w:pos="1152"/>
                <w:tab w:val="left" w:pos="1692"/>
                <w:tab w:val="left" w:pos="2502"/>
              </w:tabs>
              <w:spacing w:before="0" w:after="200"/>
              <w:ind w:left="612"/>
              <w:jc w:val="both"/>
              <w:rPr>
                <w:b/>
                <w:i/>
              </w:rPr>
            </w:pPr>
            <w:r>
              <w:rPr>
                <w:b/>
              </w:rPr>
              <w:t xml:space="preserve">PART 3   </w:t>
            </w:r>
            <w:r w:rsidRPr="001A5937">
              <w:rPr>
                <w:b/>
              </w:rPr>
              <w:t>Conditions of</w:t>
            </w:r>
            <w:r>
              <w:rPr>
                <w:b/>
                <w:i/>
              </w:rPr>
              <w:t xml:space="preserve"> </w:t>
            </w:r>
            <w:r>
              <w:rPr>
                <w:b/>
              </w:rPr>
              <w:t xml:space="preserve">Contract </w:t>
            </w:r>
            <w:r w:rsidRPr="001A5937">
              <w:rPr>
                <w:b/>
              </w:rPr>
              <w:t>and Contract Forms</w:t>
            </w:r>
          </w:p>
          <w:p w14:paraId="25D9DABC" w14:textId="77777777" w:rsidR="001E0755" w:rsidRDefault="001E0755" w:rsidP="00464142">
            <w:pPr>
              <w:numPr>
                <w:ilvl w:val="0"/>
                <w:numId w:val="4"/>
              </w:numPr>
              <w:tabs>
                <w:tab w:val="clear" w:pos="432"/>
              </w:tabs>
              <w:spacing w:after="80"/>
              <w:ind w:left="1598" w:hanging="446"/>
            </w:pPr>
            <w:r>
              <w:t>Section VII</w:t>
            </w:r>
            <w:r w:rsidR="00E135DB">
              <w:t>I</w:t>
            </w:r>
            <w:r>
              <w:t>. General Conditions (</w:t>
            </w:r>
            <w:r w:rsidRPr="00843C7D">
              <w:t>GC</w:t>
            </w:r>
            <w:r w:rsidRPr="00BF3EC7">
              <w:rPr>
                <w:i/>
              </w:rPr>
              <w:t>)</w:t>
            </w:r>
          </w:p>
          <w:p w14:paraId="31A918D1" w14:textId="77777777" w:rsidR="001E0755" w:rsidRPr="00EC0570" w:rsidRDefault="001E0755" w:rsidP="00464142">
            <w:pPr>
              <w:numPr>
                <w:ilvl w:val="0"/>
                <w:numId w:val="4"/>
              </w:numPr>
              <w:tabs>
                <w:tab w:val="clear" w:pos="432"/>
              </w:tabs>
              <w:spacing w:after="80"/>
              <w:ind w:left="1598" w:hanging="446"/>
              <w:rPr>
                <w:lang w:val="fr-FR"/>
              </w:rPr>
            </w:pPr>
            <w:r w:rsidRPr="00EC0570">
              <w:rPr>
                <w:lang w:val="fr-FR"/>
              </w:rPr>
              <w:t>Section I</w:t>
            </w:r>
            <w:r w:rsidR="00E135DB">
              <w:rPr>
                <w:lang w:val="fr-FR"/>
              </w:rPr>
              <w:t>X</w:t>
            </w:r>
            <w:r w:rsidRPr="00EC0570">
              <w:rPr>
                <w:lang w:val="fr-FR"/>
              </w:rPr>
              <w:t xml:space="preserve">. </w:t>
            </w:r>
            <w:r w:rsidR="002A16B0" w:rsidRPr="00B1765D">
              <w:rPr>
                <w:lang w:val="fr-FR"/>
              </w:rPr>
              <w:t>Particular</w:t>
            </w:r>
            <w:r w:rsidR="004822D2">
              <w:rPr>
                <w:lang w:val="fr-FR"/>
              </w:rPr>
              <w:t xml:space="preserve"> Conditions</w:t>
            </w:r>
            <w:r w:rsidRPr="00E623B5">
              <w:rPr>
                <w:lang w:val="fr-FR"/>
              </w:rPr>
              <w:t xml:space="preserve"> (</w:t>
            </w:r>
            <w:r w:rsidR="002A16B0" w:rsidRPr="002A16B0">
              <w:rPr>
                <w:lang w:val="fr-FR"/>
              </w:rPr>
              <w:t>PC</w:t>
            </w:r>
            <w:r w:rsidRPr="00E623B5">
              <w:rPr>
                <w:lang w:val="fr-FR"/>
              </w:rPr>
              <w:t>)</w:t>
            </w:r>
          </w:p>
          <w:p w14:paraId="3F29DE72" w14:textId="77777777" w:rsidR="001E0755" w:rsidRDefault="00E135DB" w:rsidP="001E0755">
            <w:pPr>
              <w:numPr>
                <w:ilvl w:val="0"/>
                <w:numId w:val="4"/>
              </w:numPr>
              <w:tabs>
                <w:tab w:val="clear" w:pos="432"/>
              </w:tabs>
              <w:spacing w:after="200"/>
              <w:ind w:left="1598" w:hanging="446"/>
            </w:pPr>
            <w:r>
              <w:t xml:space="preserve">Section </w:t>
            </w:r>
            <w:r w:rsidR="001E0755">
              <w:t>X. Contract Forms</w:t>
            </w:r>
          </w:p>
        </w:tc>
      </w:tr>
      <w:tr w:rsidR="001E0755" w14:paraId="700F6283" w14:textId="77777777">
        <w:tblPrEx>
          <w:tblCellMar>
            <w:top w:w="0" w:type="dxa"/>
            <w:bottom w:w="0" w:type="dxa"/>
          </w:tblCellMar>
        </w:tblPrEx>
        <w:tc>
          <w:tcPr>
            <w:tcW w:w="2430" w:type="dxa"/>
          </w:tcPr>
          <w:p w14:paraId="0894B788" w14:textId="77777777" w:rsidR="001E0755" w:rsidRDefault="001E0755" w:rsidP="001E0755">
            <w:pPr>
              <w:spacing w:after="200"/>
            </w:pPr>
          </w:p>
        </w:tc>
        <w:tc>
          <w:tcPr>
            <w:tcW w:w="6840" w:type="dxa"/>
          </w:tcPr>
          <w:p w14:paraId="4C519008" w14:textId="77777777" w:rsidR="001E0755" w:rsidRDefault="001E0755" w:rsidP="00280118">
            <w:pPr>
              <w:pStyle w:val="OptB-S1-subpara"/>
            </w:pPr>
            <w:r>
              <w:t xml:space="preserve">The Invitation for Bids issued by the </w:t>
            </w:r>
            <w:r w:rsidR="00F30FF4" w:rsidRPr="00F30FF4">
              <w:t>Employer</w:t>
            </w:r>
            <w:r>
              <w:t xml:space="preserve"> is not part of the Bidding Document.</w:t>
            </w:r>
          </w:p>
        </w:tc>
      </w:tr>
      <w:tr w:rsidR="001E0755" w14:paraId="6A5342D0" w14:textId="77777777">
        <w:tblPrEx>
          <w:tblCellMar>
            <w:top w:w="0" w:type="dxa"/>
            <w:bottom w:w="0" w:type="dxa"/>
          </w:tblCellMar>
        </w:tblPrEx>
        <w:tc>
          <w:tcPr>
            <w:tcW w:w="2430" w:type="dxa"/>
          </w:tcPr>
          <w:p w14:paraId="1943331A" w14:textId="77777777" w:rsidR="001E0755" w:rsidRDefault="001E0755" w:rsidP="001E0755">
            <w:pPr>
              <w:spacing w:after="200"/>
            </w:pPr>
          </w:p>
        </w:tc>
        <w:tc>
          <w:tcPr>
            <w:tcW w:w="6840" w:type="dxa"/>
          </w:tcPr>
          <w:p w14:paraId="420C3B7F" w14:textId="77777777" w:rsidR="001E0755" w:rsidRDefault="00E135DB" w:rsidP="00280118">
            <w:pPr>
              <w:pStyle w:val="OptB-S1-subpara"/>
            </w:pPr>
            <w:r w:rsidRPr="00B85487">
              <w:t>U</w:t>
            </w:r>
            <w:r>
              <w:t xml:space="preserve">nless obtained </w:t>
            </w:r>
            <w:r w:rsidRPr="00B85487">
              <w:t>directly from the Employer,</w:t>
            </w:r>
            <w:r>
              <w:t xml:space="preserve"> t</w:t>
            </w:r>
            <w:r w:rsidRPr="009E1404">
              <w:t>he</w:t>
            </w:r>
            <w:r w:rsidR="001E0755">
              <w:t xml:space="preserve"> </w:t>
            </w:r>
            <w:r w:rsidR="00F30FF4" w:rsidRPr="00F30FF4">
              <w:t>Employer</w:t>
            </w:r>
            <w:r w:rsidR="001E0755">
              <w:t xml:space="preserve"> is not responsible for the completeness of the Bidding Document</w:t>
            </w:r>
            <w:r w:rsidRPr="00B85487">
              <w:t>, responses to requests for clarification, th</w:t>
            </w:r>
            <w:r>
              <w:t>e minutes of the pre-Bid</w:t>
            </w:r>
            <w:r w:rsidRPr="00B85487">
              <w:t xml:space="preserve"> meeting (if any), or Addenda to the </w:t>
            </w:r>
            <w:r>
              <w:t>Bidding Documents in accordance with ITB</w:t>
            </w:r>
            <w:r w:rsidRPr="00B85487">
              <w:t xml:space="preserve"> 8. In case of any contradiction, </w:t>
            </w:r>
            <w:r w:rsidRPr="00ED4CFD">
              <w:t xml:space="preserve">documents obtained directly </w:t>
            </w:r>
            <w:r>
              <w:t xml:space="preserve">from </w:t>
            </w:r>
            <w:r w:rsidRPr="00ED4CFD">
              <w:t>the Employer shall prevail</w:t>
            </w:r>
            <w:r w:rsidR="001E0755">
              <w:t>.</w:t>
            </w:r>
          </w:p>
        </w:tc>
      </w:tr>
      <w:tr w:rsidR="001E0755" w14:paraId="07C7EA2A" w14:textId="77777777">
        <w:tblPrEx>
          <w:tblCellMar>
            <w:top w:w="0" w:type="dxa"/>
            <w:bottom w:w="0" w:type="dxa"/>
          </w:tblCellMar>
        </w:tblPrEx>
        <w:tc>
          <w:tcPr>
            <w:tcW w:w="2430" w:type="dxa"/>
          </w:tcPr>
          <w:p w14:paraId="173710F0" w14:textId="77777777" w:rsidR="001E0755" w:rsidRDefault="001E0755" w:rsidP="001E0755">
            <w:pPr>
              <w:spacing w:after="200"/>
            </w:pPr>
          </w:p>
        </w:tc>
        <w:tc>
          <w:tcPr>
            <w:tcW w:w="6840" w:type="dxa"/>
          </w:tcPr>
          <w:p w14:paraId="369185D4" w14:textId="77777777" w:rsidR="001E0755" w:rsidRDefault="001E0755" w:rsidP="00280118">
            <w:pPr>
              <w:pStyle w:val="OptB-S1-subpara"/>
            </w:pPr>
            <w:r>
              <w:t>The Bidder is expected to examine all instructions, forms, terms, and specifications in the Bidding Document</w:t>
            </w:r>
            <w:r w:rsidR="00E135DB">
              <w:t xml:space="preserve"> </w:t>
            </w:r>
            <w:r w:rsidR="00E135DB" w:rsidRPr="00B85487">
              <w:t xml:space="preserve">and to furnish with its </w:t>
            </w:r>
            <w:r w:rsidR="00E135DB">
              <w:t xml:space="preserve">bid </w:t>
            </w:r>
            <w:r w:rsidR="00E135DB" w:rsidRPr="00B85487">
              <w:t>al</w:t>
            </w:r>
            <w:r w:rsidR="00E135DB">
              <w:t xml:space="preserve">l information and documentation </w:t>
            </w:r>
            <w:r w:rsidR="00E135DB" w:rsidRPr="00B85487">
              <w:t>as is required by</w:t>
            </w:r>
            <w:r w:rsidR="00E135DB">
              <w:t xml:space="preserve"> </w:t>
            </w:r>
            <w:r w:rsidR="00E135DB" w:rsidRPr="00B85487">
              <w:t xml:space="preserve">the </w:t>
            </w:r>
            <w:r w:rsidR="00E135DB">
              <w:t xml:space="preserve">Bidding </w:t>
            </w:r>
            <w:r w:rsidR="00E135DB" w:rsidRPr="00B85487">
              <w:t>Document</w:t>
            </w:r>
            <w:r w:rsidR="00E135DB">
              <w:t>s</w:t>
            </w:r>
            <w:r>
              <w:t>.</w:t>
            </w:r>
          </w:p>
        </w:tc>
      </w:tr>
      <w:tr w:rsidR="00B46C30" w14:paraId="2B513378" w14:textId="77777777">
        <w:tblPrEx>
          <w:tblCellMar>
            <w:top w:w="0" w:type="dxa"/>
            <w:bottom w:w="0" w:type="dxa"/>
          </w:tblCellMar>
        </w:tblPrEx>
        <w:tc>
          <w:tcPr>
            <w:tcW w:w="2430" w:type="dxa"/>
          </w:tcPr>
          <w:p w14:paraId="1B6F0010" w14:textId="77777777" w:rsidR="00B46C30" w:rsidRDefault="00B46C30" w:rsidP="00B46C30">
            <w:pPr>
              <w:pStyle w:val="S1b-header2"/>
            </w:pPr>
            <w:bookmarkStart w:id="597" w:name="_Toc386122395"/>
            <w:r>
              <w:t>Clarification of Bidding Document, Site Visit, Pre-Bid Meeting</w:t>
            </w:r>
            <w:bookmarkEnd w:id="597"/>
          </w:p>
        </w:tc>
        <w:tc>
          <w:tcPr>
            <w:tcW w:w="6840" w:type="dxa"/>
          </w:tcPr>
          <w:p w14:paraId="0C621F23" w14:textId="77777777" w:rsidR="00B46C30" w:rsidRDefault="00B46C30" w:rsidP="00B46C30">
            <w:pPr>
              <w:pStyle w:val="OptB-S1-subpara"/>
            </w:pPr>
            <w:r>
              <w:t xml:space="preserve">Any prospective Bidder requiring clarifications of the Bidding Document shall contact the </w:t>
            </w:r>
            <w:r w:rsidRPr="00F30FF4">
              <w:t>Employer</w:t>
            </w:r>
            <w:r>
              <w:t xml:space="preserve"> in writing at the </w:t>
            </w:r>
            <w:r w:rsidRPr="00F30FF4">
              <w:t>Employer</w:t>
            </w:r>
            <w:r>
              <w:t xml:space="preserve">’s address </w:t>
            </w:r>
            <w:r w:rsidRPr="008C1A3F">
              <w:rPr>
                <w:b/>
              </w:rPr>
              <w:t>indicated in the BDS</w:t>
            </w:r>
            <w:r>
              <w:t xml:space="preserve"> or raise his enquiries during the pre-bid meeting if provided for in accordance with ITB 7.4.  The </w:t>
            </w:r>
            <w:r w:rsidRPr="00F30FF4">
              <w:t>Employer</w:t>
            </w:r>
            <w:r>
              <w:t xml:space="preserve"> will respond to any request for clarification, provided that such request is received no later than </w:t>
            </w:r>
            <w:r>
              <w:rPr>
                <w:szCs w:val="24"/>
              </w:rPr>
              <w:t>fourteen</w:t>
            </w:r>
            <w:r w:rsidRPr="00875218">
              <w:rPr>
                <w:szCs w:val="24"/>
              </w:rPr>
              <w:t xml:space="preserve"> (</w:t>
            </w:r>
            <w:r>
              <w:rPr>
                <w:szCs w:val="24"/>
              </w:rPr>
              <w:t>14</w:t>
            </w:r>
            <w:r w:rsidRPr="00875218">
              <w:rPr>
                <w:szCs w:val="24"/>
              </w:rPr>
              <w:t>)</w:t>
            </w:r>
            <w:r>
              <w:t xml:space="preserve"> days prior to the deadline for submission of bids.  </w:t>
            </w:r>
            <w:r w:rsidRPr="009E1404">
              <w:t>The Employer shall forward copies of its response to all Bidders who have acquired the Bidding Document</w:t>
            </w:r>
            <w:r>
              <w:t>s</w:t>
            </w:r>
            <w:r w:rsidRPr="009E1404">
              <w:t xml:space="preserve"> in accordance with ITB 6.3, including a description of the inquiry but without identifying its source.  </w:t>
            </w:r>
            <w:r>
              <w:t xml:space="preserve">If </w:t>
            </w:r>
            <w:r w:rsidRPr="00536AC2">
              <w:t xml:space="preserve">so </w:t>
            </w:r>
            <w:r>
              <w:t>specified in the B</w:t>
            </w:r>
            <w:r w:rsidRPr="00536AC2">
              <w:t xml:space="preserve">DS, the Employer shall also promptly publish its response at </w:t>
            </w:r>
            <w:r>
              <w:t xml:space="preserve">the web page identified in the </w:t>
            </w:r>
            <w:r w:rsidRPr="00DD3807">
              <w:rPr>
                <w:b/>
              </w:rPr>
              <w:t>BDS</w:t>
            </w:r>
            <w:r>
              <w:t>.</w:t>
            </w:r>
            <w:r w:rsidRPr="00536AC2">
              <w:t xml:space="preserve"> </w:t>
            </w:r>
            <w:r>
              <w:t xml:space="preserve"> </w:t>
            </w:r>
            <w:r w:rsidRPr="009E1404">
              <w:t xml:space="preserve">Should the </w:t>
            </w:r>
            <w:r>
              <w:t>clarification result in changes to the essential elements of the Bidding Documents, the Employer shall amend the Bidding Documents</w:t>
            </w:r>
            <w:r w:rsidRPr="0049218D">
              <w:t xml:space="preserve"> </w:t>
            </w:r>
            <w:r>
              <w:t xml:space="preserve">following the procedure under ITB 8, </w:t>
            </w:r>
            <w:r w:rsidRPr="000710EF">
              <w:t xml:space="preserve">ITB </w:t>
            </w:r>
            <w:r>
              <w:t>19</w:t>
            </w:r>
            <w:r w:rsidRPr="000710EF">
              <w:t>.2</w:t>
            </w:r>
            <w:r>
              <w:t xml:space="preserve"> and ITB 35.2.</w:t>
            </w:r>
          </w:p>
        </w:tc>
      </w:tr>
      <w:tr w:rsidR="001E0755" w14:paraId="77D958E4" w14:textId="77777777">
        <w:tblPrEx>
          <w:tblCellMar>
            <w:top w:w="0" w:type="dxa"/>
            <w:bottom w:w="0" w:type="dxa"/>
          </w:tblCellMar>
        </w:tblPrEx>
        <w:tc>
          <w:tcPr>
            <w:tcW w:w="2430" w:type="dxa"/>
          </w:tcPr>
          <w:p w14:paraId="65304D72" w14:textId="77777777" w:rsidR="001E0755" w:rsidRDefault="001E0755" w:rsidP="001E0755">
            <w:pPr>
              <w:pStyle w:val="Header1-Clauses"/>
              <w:spacing w:after="200"/>
            </w:pPr>
          </w:p>
        </w:tc>
        <w:tc>
          <w:tcPr>
            <w:tcW w:w="6840" w:type="dxa"/>
          </w:tcPr>
          <w:p w14:paraId="0917F9DD" w14:textId="77777777" w:rsidR="001E0755" w:rsidRDefault="001E0755" w:rsidP="00280118">
            <w:pPr>
              <w:pStyle w:val="OptB-S1-subpara"/>
            </w:pPr>
            <w:r>
              <w:t xml:space="preserve">The Bidder is advised to visit and examine the </w:t>
            </w:r>
            <w:r w:rsidRPr="008E64B6">
              <w:t>site where the plant is to be installed</w:t>
            </w:r>
            <w:r>
              <w:t xml:space="preserve"> and its surroundings and obtain for itself on its own responsibility all information that may be necessary for preparing the bid and entering into a contract for the provision of </w:t>
            </w:r>
            <w:r w:rsidR="003767F6">
              <w:t>Plant and Installation Services</w:t>
            </w:r>
            <w:r>
              <w:t>.  The costs of visiting the site shall be at the Bidder’s own expense.</w:t>
            </w:r>
          </w:p>
        </w:tc>
      </w:tr>
      <w:tr w:rsidR="001E0755" w14:paraId="0190C67B" w14:textId="77777777">
        <w:tblPrEx>
          <w:tblCellMar>
            <w:top w:w="0" w:type="dxa"/>
            <w:bottom w:w="0" w:type="dxa"/>
          </w:tblCellMar>
        </w:tblPrEx>
        <w:tc>
          <w:tcPr>
            <w:tcW w:w="2430" w:type="dxa"/>
          </w:tcPr>
          <w:p w14:paraId="68341936" w14:textId="77777777" w:rsidR="001E0755" w:rsidRDefault="001E0755" w:rsidP="001E0755">
            <w:pPr>
              <w:pStyle w:val="Header1-Clauses"/>
              <w:spacing w:after="200"/>
            </w:pPr>
          </w:p>
        </w:tc>
        <w:tc>
          <w:tcPr>
            <w:tcW w:w="6840" w:type="dxa"/>
          </w:tcPr>
          <w:p w14:paraId="31B82C85" w14:textId="77777777" w:rsidR="001E0755" w:rsidRDefault="001E0755" w:rsidP="00280118">
            <w:pPr>
              <w:pStyle w:val="OptB-S1-subpara"/>
            </w:pPr>
            <w:r>
              <w:t xml:space="preserve">The Bidder and any of its personnel or agents will be granted permission by the </w:t>
            </w:r>
            <w:r w:rsidR="00F30FF4" w:rsidRPr="00F30FF4">
              <w:t>Employer</w:t>
            </w:r>
            <w:r>
              <w:t xml:space="preserve"> to enter upon its premises and lands for the purpose of such visit, but only upon the express condition that the Bidder, its personnel, and agents will release and indemnify the </w:t>
            </w:r>
            <w:r w:rsidR="00F30FF4" w:rsidRPr="00F30FF4">
              <w:t>Employer</w:t>
            </w:r>
            <w: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1E0755" w14:paraId="6A76122B" w14:textId="77777777">
        <w:tblPrEx>
          <w:tblCellMar>
            <w:top w:w="0" w:type="dxa"/>
            <w:bottom w:w="0" w:type="dxa"/>
          </w:tblCellMar>
        </w:tblPrEx>
        <w:tc>
          <w:tcPr>
            <w:tcW w:w="2430" w:type="dxa"/>
          </w:tcPr>
          <w:p w14:paraId="2A1B2032" w14:textId="77777777" w:rsidR="001E0755" w:rsidRDefault="001E0755" w:rsidP="001E0755">
            <w:pPr>
              <w:pStyle w:val="Header1-Clauses"/>
              <w:spacing w:after="200"/>
            </w:pPr>
          </w:p>
        </w:tc>
        <w:tc>
          <w:tcPr>
            <w:tcW w:w="6840" w:type="dxa"/>
          </w:tcPr>
          <w:p w14:paraId="6DAEEAE4" w14:textId="77777777" w:rsidR="001E0755" w:rsidRDefault="001E0755" w:rsidP="00280118">
            <w:pPr>
              <w:pStyle w:val="OptB-S1-subpara"/>
            </w:pPr>
            <w:r>
              <w:t xml:space="preserve">The Bidder’s designated representative is invited to attend a pre-bid meeting, if </w:t>
            </w:r>
            <w:r w:rsidRPr="008C1A3F">
              <w:rPr>
                <w:b/>
              </w:rPr>
              <w:t xml:space="preserve">provided for in the BDS. </w:t>
            </w:r>
            <w:r>
              <w:t>The purpose of the meeting will be to clarify issues and to answer questions on any matter that may be raised at that stage.</w:t>
            </w:r>
          </w:p>
        </w:tc>
      </w:tr>
      <w:tr w:rsidR="001E0755" w14:paraId="024DAAE8" w14:textId="77777777">
        <w:tblPrEx>
          <w:tblCellMar>
            <w:top w:w="0" w:type="dxa"/>
            <w:bottom w:w="0" w:type="dxa"/>
          </w:tblCellMar>
        </w:tblPrEx>
        <w:trPr>
          <w:cantSplit/>
        </w:trPr>
        <w:tc>
          <w:tcPr>
            <w:tcW w:w="2430" w:type="dxa"/>
          </w:tcPr>
          <w:p w14:paraId="4EA3DC0E" w14:textId="77777777" w:rsidR="001E0755" w:rsidRDefault="001E0755" w:rsidP="001E0755">
            <w:pPr>
              <w:pStyle w:val="Header1-Clauses"/>
              <w:spacing w:after="200"/>
            </w:pPr>
          </w:p>
        </w:tc>
        <w:tc>
          <w:tcPr>
            <w:tcW w:w="6840" w:type="dxa"/>
          </w:tcPr>
          <w:p w14:paraId="7F3DD628" w14:textId="77777777" w:rsidR="001E0755" w:rsidRDefault="001E0755" w:rsidP="00280118">
            <w:pPr>
              <w:pStyle w:val="OptB-S1-subpara"/>
            </w:pPr>
            <w:r>
              <w:t xml:space="preserve">The Bidder is requested, as far as possible, to submit any questions in writing, to reach the </w:t>
            </w:r>
            <w:r w:rsidR="00F30FF4" w:rsidRPr="00F30FF4">
              <w:t>Employer</w:t>
            </w:r>
            <w:r>
              <w:t xml:space="preserve"> not later than one week before the meeting.</w:t>
            </w:r>
          </w:p>
        </w:tc>
      </w:tr>
      <w:tr w:rsidR="001E0755" w14:paraId="596CBBFB" w14:textId="77777777">
        <w:tblPrEx>
          <w:tblCellMar>
            <w:top w:w="0" w:type="dxa"/>
            <w:bottom w:w="0" w:type="dxa"/>
          </w:tblCellMar>
        </w:tblPrEx>
        <w:tc>
          <w:tcPr>
            <w:tcW w:w="2430" w:type="dxa"/>
          </w:tcPr>
          <w:p w14:paraId="78A228D2" w14:textId="77777777" w:rsidR="001E0755" w:rsidRDefault="001E0755" w:rsidP="001E0755">
            <w:pPr>
              <w:pStyle w:val="Header1-Clauses"/>
              <w:spacing w:after="200"/>
            </w:pPr>
          </w:p>
        </w:tc>
        <w:tc>
          <w:tcPr>
            <w:tcW w:w="6840" w:type="dxa"/>
          </w:tcPr>
          <w:p w14:paraId="0004F662" w14:textId="77777777" w:rsidR="001E0755" w:rsidRDefault="001E0755" w:rsidP="00280118">
            <w:pPr>
              <w:pStyle w:val="OptB-S1-subpara"/>
            </w:pPr>
            <w: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ITB 6.3.  Any modification to the Bidding Documents that may become necessary as a result of the pre-bid meeting shall be made by the </w:t>
            </w:r>
            <w:r w:rsidR="00F30FF4" w:rsidRPr="00F30FF4">
              <w:t>Employer</w:t>
            </w:r>
            <w:r>
              <w:t xml:space="preserve"> exclusively through the issue of an Addendum pursuant to ITB 8 and not through the minutes of the pre-bid meeting.</w:t>
            </w:r>
            <w:r w:rsidR="00B0230A">
              <w:t xml:space="preserve"> </w:t>
            </w:r>
            <w:r w:rsidR="00B0230A" w:rsidRPr="0049218D">
              <w:t>Nonattendance at the pre-bid meeting will not be a cause for disqualification of a Bidder.</w:t>
            </w:r>
          </w:p>
        </w:tc>
      </w:tr>
      <w:tr w:rsidR="001E0755" w14:paraId="416F1B47" w14:textId="77777777">
        <w:tblPrEx>
          <w:tblCellMar>
            <w:top w:w="0" w:type="dxa"/>
            <w:bottom w:w="0" w:type="dxa"/>
          </w:tblCellMar>
        </w:tblPrEx>
        <w:tc>
          <w:tcPr>
            <w:tcW w:w="2430" w:type="dxa"/>
          </w:tcPr>
          <w:p w14:paraId="3B7476BC" w14:textId="77777777" w:rsidR="001E0755" w:rsidRDefault="001E0755" w:rsidP="004C4F8A">
            <w:pPr>
              <w:pStyle w:val="S1b-header2"/>
            </w:pPr>
            <w:bookmarkStart w:id="598" w:name="_Toc125791270"/>
            <w:bookmarkStart w:id="599" w:name="_Toc126646079"/>
            <w:bookmarkStart w:id="600" w:name="_Toc386122396"/>
            <w:r>
              <w:t>Amendment of Bidding Document</w:t>
            </w:r>
            <w:bookmarkEnd w:id="598"/>
            <w:bookmarkEnd w:id="599"/>
            <w:bookmarkEnd w:id="600"/>
          </w:p>
        </w:tc>
        <w:tc>
          <w:tcPr>
            <w:tcW w:w="6840" w:type="dxa"/>
          </w:tcPr>
          <w:p w14:paraId="7DFBD6DF" w14:textId="77777777" w:rsidR="001E0755" w:rsidRDefault="001E0755" w:rsidP="00280118">
            <w:pPr>
              <w:pStyle w:val="OptB-S1-subpara"/>
            </w:pPr>
            <w:r>
              <w:t xml:space="preserve">At any time prior to the deadline for submission of bids, the </w:t>
            </w:r>
            <w:r w:rsidR="00F30FF4" w:rsidRPr="00F30FF4">
              <w:t>Employer</w:t>
            </w:r>
            <w:r>
              <w:t xml:space="preserve"> may amend the Bidding Document by issuing addenda.</w:t>
            </w:r>
          </w:p>
        </w:tc>
      </w:tr>
      <w:tr w:rsidR="001E0755" w14:paraId="0AB525DB" w14:textId="77777777">
        <w:tblPrEx>
          <w:tblCellMar>
            <w:top w:w="0" w:type="dxa"/>
            <w:bottom w:w="0" w:type="dxa"/>
          </w:tblCellMar>
        </w:tblPrEx>
        <w:tc>
          <w:tcPr>
            <w:tcW w:w="2430" w:type="dxa"/>
          </w:tcPr>
          <w:p w14:paraId="5E764CC8" w14:textId="77777777" w:rsidR="001E0755" w:rsidRDefault="001E0755" w:rsidP="001E0755">
            <w:pPr>
              <w:pStyle w:val="Header1-Clauses"/>
              <w:spacing w:after="200"/>
            </w:pPr>
          </w:p>
        </w:tc>
        <w:tc>
          <w:tcPr>
            <w:tcW w:w="6840" w:type="dxa"/>
          </w:tcPr>
          <w:p w14:paraId="7B6C7443" w14:textId="77777777" w:rsidR="001E0755" w:rsidRDefault="001E0755" w:rsidP="00E83748">
            <w:pPr>
              <w:pStyle w:val="OptB-S1-subpara"/>
            </w:pPr>
            <w:r>
              <w:t xml:space="preserve">Any addendum issued shall be part of the Bidding Document and shall be communicated in writing to all who have obtained the Bidding Document from the </w:t>
            </w:r>
            <w:r w:rsidR="00F30FF4" w:rsidRPr="00F30FF4">
              <w:t>Employer</w:t>
            </w:r>
            <w:r>
              <w:rPr>
                <w:i/>
              </w:rPr>
              <w:t xml:space="preserve"> </w:t>
            </w:r>
            <w:r w:rsidRPr="008555FA">
              <w:t>in accordance with ITB 6.3.</w:t>
            </w:r>
            <w:r w:rsidR="00E83748">
              <w:t xml:space="preserve"> </w:t>
            </w:r>
            <w:r w:rsidR="00E83748" w:rsidRPr="00536AC2">
              <w:t xml:space="preserve">Employer shall also promptly publish </w:t>
            </w:r>
            <w:r w:rsidR="00E83748">
              <w:t xml:space="preserve">the addendum </w:t>
            </w:r>
            <w:r w:rsidR="00E83748" w:rsidRPr="00536AC2">
              <w:t xml:space="preserve">at </w:t>
            </w:r>
            <w:r w:rsidR="00E83748">
              <w:t>the web page in accordance with ITB 7.1.</w:t>
            </w:r>
          </w:p>
        </w:tc>
      </w:tr>
      <w:tr w:rsidR="001E0755" w14:paraId="6856CEAF" w14:textId="77777777">
        <w:tblPrEx>
          <w:tblCellMar>
            <w:top w:w="0" w:type="dxa"/>
            <w:bottom w:w="0" w:type="dxa"/>
          </w:tblCellMar>
        </w:tblPrEx>
        <w:tc>
          <w:tcPr>
            <w:tcW w:w="2430" w:type="dxa"/>
          </w:tcPr>
          <w:p w14:paraId="6279EB3E" w14:textId="77777777" w:rsidR="001E0755" w:rsidRDefault="001E0755" w:rsidP="001E0755">
            <w:pPr>
              <w:pStyle w:val="Header1-Clauses"/>
              <w:spacing w:after="200"/>
            </w:pPr>
          </w:p>
        </w:tc>
        <w:tc>
          <w:tcPr>
            <w:tcW w:w="6840" w:type="dxa"/>
          </w:tcPr>
          <w:p w14:paraId="7A429B90" w14:textId="77777777" w:rsidR="001E0755" w:rsidRDefault="001E0755" w:rsidP="00280118">
            <w:pPr>
              <w:pStyle w:val="OptB-S1-subpara"/>
            </w:pPr>
            <w:r>
              <w:t xml:space="preserve">To give prospective Bidders reasonable time in which to take an addendum into account in preparing their bids, the </w:t>
            </w:r>
            <w:r w:rsidR="00F30FF4" w:rsidRPr="00F30FF4">
              <w:t>Employer</w:t>
            </w:r>
            <w:r>
              <w:t xml:space="preserve"> may, at its discretion, extend the deadline for the submission of bids, pursuant to </w:t>
            </w:r>
            <w:r w:rsidRPr="000710EF">
              <w:t xml:space="preserve">ITB </w:t>
            </w:r>
            <w:r>
              <w:t>19</w:t>
            </w:r>
            <w:r w:rsidRPr="000710EF">
              <w:t>.2</w:t>
            </w:r>
            <w:r>
              <w:t xml:space="preserve"> and/or ITB 35.2</w:t>
            </w:r>
          </w:p>
        </w:tc>
      </w:tr>
      <w:tr w:rsidR="001E0755" w14:paraId="50D21EB3" w14:textId="77777777">
        <w:tblPrEx>
          <w:tblCellMar>
            <w:top w:w="0" w:type="dxa"/>
            <w:bottom w:w="0" w:type="dxa"/>
          </w:tblCellMar>
        </w:tblPrEx>
        <w:tc>
          <w:tcPr>
            <w:tcW w:w="2430" w:type="dxa"/>
          </w:tcPr>
          <w:p w14:paraId="6543F4A7" w14:textId="77777777" w:rsidR="001E0755" w:rsidRDefault="001E0755" w:rsidP="004C4F8A">
            <w:pPr>
              <w:pStyle w:val="S1b-header2"/>
            </w:pPr>
            <w:bookmarkStart w:id="601" w:name="_Toc125791271"/>
            <w:bookmarkStart w:id="602" w:name="_Toc126646080"/>
            <w:bookmarkStart w:id="603" w:name="_Toc386122397"/>
            <w:r>
              <w:t>Cost of Bidding</w:t>
            </w:r>
            <w:bookmarkEnd w:id="601"/>
            <w:bookmarkEnd w:id="602"/>
            <w:bookmarkEnd w:id="603"/>
          </w:p>
        </w:tc>
        <w:tc>
          <w:tcPr>
            <w:tcW w:w="6840" w:type="dxa"/>
          </w:tcPr>
          <w:p w14:paraId="7B0D85C7" w14:textId="77777777" w:rsidR="001E0755" w:rsidRDefault="001E0755" w:rsidP="00280118">
            <w:pPr>
              <w:pStyle w:val="OptB-S1-subpara"/>
            </w:pPr>
            <w:r>
              <w:t xml:space="preserve">The Bidder shall bear all costs associated with the preparation and submission of its Bid, and the </w:t>
            </w:r>
            <w:r w:rsidR="00F30FF4" w:rsidRPr="00F30FF4">
              <w:t>Employer</w:t>
            </w:r>
            <w:r>
              <w:t xml:space="preserve"> shall not be responsible or liable for those costs, regardless of the conduct or outcome of the bidding process.</w:t>
            </w:r>
          </w:p>
        </w:tc>
      </w:tr>
      <w:tr w:rsidR="001E0755" w14:paraId="66E281FE" w14:textId="77777777">
        <w:tblPrEx>
          <w:tblCellMar>
            <w:top w:w="0" w:type="dxa"/>
            <w:bottom w:w="0" w:type="dxa"/>
          </w:tblCellMar>
        </w:tblPrEx>
        <w:tc>
          <w:tcPr>
            <w:tcW w:w="2430" w:type="dxa"/>
          </w:tcPr>
          <w:p w14:paraId="27F0992A" w14:textId="77777777" w:rsidR="001E0755" w:rsidRDefault="001E0755" w:rsidP="004C4F8A">
            <w:pPr>
              <w:pStyle w:val="S1b-header2"/>
            </w:pPr>
            <w:bookmarkStart w:id="604" w:name="_Toc125791272"/>
            <w:bookmarkStart w:id="605" w:name="_Toc126646081"/>
            <w:bookmarkStart w:id="606" w:name="_Toc386122398"/>
            <w:r>
              <w:t>La</w:t>
            </w:r>
            <w:r w:rsidRPr="005F3058">
              <w:t>n</w:t>
            </w:r>
            <w:r>
              <w:t>g</w:t>
            </w:r>
            <w:r>
              <w:t>uage of Bid</w:t>
            </w:r>
            <w:bookmarkEnd w:id="604"/>
            <w:bookmarkEnd w:id="605"/>
            <w:bookmarkEnd w:id="606"/>
          </w:p>
        </w:tc>
        <w:tc>
          <w:tcPr>
            <w:tcW w:w="6840" w:type="dxa"/>
          </w:tcPr>
          <w:p w14:paraId="54309575" w14:textId="77777777" w:rsidR="001E0755" w:rsidRDefault="001E0755" w:rsidP="00280118">
            <w:pPr>
              <w:pStyle w:val="OptB-S1-subpara"/>
            </w:pPr>
            <w:r>
              <w:t xml:space="preserve">The Bid, as well as all correspondence and documents relating to the bid exchanged by the Bidder and the </w:t>
            </w:r>
            <w:r w:rsidR="00F30FF4" w:rsidRPr="00F30FF4">
              <w:t>Employer</w:t>
            </w:r>
            <w:r>
              <w:t xml:space="preserve">, shall be written in </w:t>
            </w:r>
            <w:r w:rsidRPr="00ED1ED2">
              <w:t xml:space="preserve">the language </w:t>
            </w:r>
            <w:r w:rsidRPr="00ED1ED2">
              <w:rPr>
                <w:b/>
              </w:rPr>
              <w:t>specified in the BDS.</w:t>
            </w:r>
            <w:r w:rsidRPr="00ED1ED2">
              <w:t xml:space="preserve"> </w:t>
            </w:r>
            <w:r>
              <w:t xml:space="preserve"> Supporting documents and printed literature that are part of the Bid may be in another language provided they are accompanied by an accurate translation of the relevant passages in </w:t>
            </w:r>
            <w:r w:rsidRPr="00ED1ED2">
              <w:t>the language specified in the BDS,</w:t>
            </w:r>
            <w:r>
              <w:t xml:space="preserve"> in which case, for purposes of interpretation of the Bid, such translation shall govern.</w:t>
            </w:r>
          </w:p>
        </w:tc>
      </w:tr>
      <w:tr w:rsidR="001E0755" w14:paraId="7560E8AB" w14:textId="77777777">
        <w:tblPrEx>
          <w:tblCellMar>
            <w:top w:w="0" w:type="dxa"/>
            <w:bottom w:w="0" w:type="dxa"/>
          </w:tblCellMar>
        </w:tblPrEx>
        <w:tc>
          <w:tcPr>
            <w:tcW w:w="2430" w:type="dxa"/>
          </w:tcPr>
          <w:p w14:paraId="1AA1DAF9" w14:textId="77777777" w:rsidR="001E0755" w:rsidRDefault="001E0755" w:rsidP="00426AE4">
            <w:pPr>
              <w:pStyle w:val="Header1-Clauses"/>
              <w:spacing w:after="200"/>
            </w:pPr>
          </w:p>
        </w:tc>
        <w:tc>
          <w:tcPr>
            <w:tcW w:w="6840" w:type="dxa"/>
          </w:tcPr>
          <w:p w14:paraId="4E5A32EF" w14:textId="77777777" w:rsidR="001E0755" w:rsidRDefault="001E0755" w:rsidP="00464142">
            <w:pPr>
              <w:pStyle w:val="S1b-header1"/>
              <w:numPr>
                <w:ilvl w:val="0"/>
                <w:numId w:val="0"/>
              </w:numPr>
            </w:pPr>
            <w:bookmarkStart w:id="607" w:name="_Toc125791273"/>
            <w:bookmarkStart w:id="608" w:name="_Toc126646082"/>
            <w:bookmarkStart w:id="609" w:name="_Toc386122399"/>
            <w:r>
              <w:t xml:space="preserve">C1. </w:t>
            </w:r>
            <w:r w:rsidR="00DE2B15">
              <w:tab/>
            </w:r>
            <w:r>
              <w:t>First Stage Technical Proposals: Preparation</w:t>
            </w:r>
            <w:bookmarkEnd w:id="607"/>
            <w:bookmarkEnd w:id="608"/>
            <w:bookmarkEnd w:id="609"/>
            <w:r>
              <w:t xml:space="preserve"> </w:t>
            </w:r>
          </w:p>
        </w:tc>
      </w:tr>
      <w:tr w:rsidR="001E0755" w14:paraId="073C3BD6" w14:textId="77777777">
        <w:tblPrEx>
          <w:tblCellMar>
            <w:top w:w="0" w:type="dxa"/>
            <w:bottom w:w="0" w:type="dxa"/>
          </w:tblCellMar>
        </w:tblPrEx>
        <w:tc>
          <w:tcPr>
            <w:tcW w:w="2430" w:type="dxa"/>
            <w:tcBorders>
              <w:bottom w:val="nil"/>
            </w:tcBorders>
          </w:tcPr>
          <w:p w14:paraId="21CACCE7" w14:textId="77777777" w:rsidR="001E0755" w:rsidRDefault="001E0755" w:rsidP="004C4F8A">
            <w:pPr>
              <w:pStyle w:val="S1b-header2"/>
            </w:pPr>
            <w:bookmarkStart w:id="610" w:name="_Toc125791274"/>
            <w:bookmarkStart w:id="611" w:name="_Toc126646083"/>
            <w:bookmarkStart w:id="612" w:name="_Toc386122400"/>
            <w:r>
              <w:t>Documents Comprising the First Stage Technical Proposal</w:t>
            </w:r>
            <w:bookmarkEnd w:id="610"/>
            <w:bookmarkEnd w:id="611"/>
            <w:bookmarkEnd w:id="612"/>
          </w:p>
        </w:tc>
        <w:tc>
          <w:tcPr>
            <w:tcW w:w="6840" w:type="dxa"/>
            <w:tcBorders>
              <w:bottom w:val="nil"/>
            </w:tcBorders>
          </w:tcPr>
          <w:p w14:paraId="7C23793B" w14:textId="77777777" w:rsidR="001E0755" w:rsidRDefault="001E0755" w:rsidP="00280118">
            <w:pPr>
              <w:pStyle w:val="OptB-S1-subpara"/>
            </w:pPr>
            <w:r>
              <w:t xml:space="preserve">The first stage technical proposal </w:t>
            </w:r>
            <w:r w:rsidRPr="00365160">
              <w:t>submitted by the Bidder</w:t>
            </w:r>
            <w:r>
              <w:t xml:space="preserve"> shall comprise the following:</w:t>
            </w:r>
          </w:p>
          <w:p w14:paraId="77EEB8ED" w14:textId="77777777" w:rsidR="001E0755" w:rsidRDefault="001E0755" w:rsidP="00500897">
            <w:pPr>
              <w:numPr>
                <w:ilvl w:val="0"/>
                <w:numId w:val="51"/>
              </w:numPr>
              <w:spacing w:after="200"/>
            </w:pPr>
            <w:r w:rsidRPr="00E76A2F">
              <w:t xml:space="preserve">Letter of </w:t>
            </w:r>
            <w:r>
              <w:t xml:space="preserve">First Stage </w:t>
            </w:r>
            <w:r w:rsidRPr="00E76A2F">
              <w:t>Bid</w:t>
            </w:r>
            <w:r w:rsidR="00E83748">
              <w:t>, in accordance with ITB 12</w:t>
            </w:r>
            <w:r>
              <w:t>;</w:t>
            </w:r>
          </w:p>
          <w:p w14:paraId="1C395CE7" w14:textId="77777777" w:rsidR="001E0755" w:rsidRDefault="001E0755" w:rsidP="00500897">
            <w:pPr>
              <w:numPr>
                <w:ilvl w:val="0"/>
                <w:numId w:val="51"/>
              </w:numPr>
              <w:spacing w:after="200"/>
            </w:pPr>
            <w:r>
              <w:t xml:space="preserve">alternative technical proposals </w:t>
            </w:r>
            <w:r w:rsidRPr="00E76A2F">
              <w:t>in accordance with ITB 13;</w:t>
            </w:r>
          </w:p>
          <w:p w14:paraId="5FADC6AF" w14:textId="77777777" w:rsidR="00B0230A" w:rsidRDefault="00B0230A" w:rsidP="00500897">
            <w:pPr>
              <w:numPr>
                <w:ilvl w:val="0"/>
                <w:numId w:val="51"/>
              </w:numPr>
              <w:spacing w:after="200"/>
            </w:pPr>
            <w:r w:rsidRPr="00B0230A">
              <w:t>Statement of Integrity, Eligibility and Environmental</w:t>
            </w:r>
            <w:r w:rsidR="00AF41BF">
              <w:t xml:space="preserve"> and Social</w:t>
            </w:r>
            <w:r w:rsidRPr="00B0230A">
              <w:t xml:space="preserve"> Responsibility duly signed</w:t>
            </w:r>
            <w:r>
              <w:t>;</w:t>
            </w:r>
          </w:p>
          <w:p w14:paraId="28AC0D54" w14:textId="77777777" w:rsidR="001E0755" w:rsidRPr="00E76A2F" w:rsidRDefault="001E0755" w:rsidP="00500897">
            <w:pPr>
              <w:numPr>
                <w:ilvl w:val="0"/>
                <w:numId w:val="51"/>
              </w:numPr>
              <w:spacing w:after="200"/>
            </w:pPr>
            <w:r w:rsidRPr="00E76A2F">
              <w:t xml:space="preserve">written confirmation authorizing the signatory of the Bid to commit the Bidder, in accordance with </w:t>
            </w:r>
            <w:r w:rsidRPr="00D2693C">
              <w:t>ITB 1</w:t>
            </w:r>
            <w:r>
              <w:t>7</w:t>
            </w:r>
            <w:r w:rsidRPr="00D2693C">
              <w:t>.2</w:t>
            </w:r>
            <w:r w:rsidRPr="00E76A2F">
              <w:t>;</w:t>
            </w:r>
          </w:p>
          <w:p w14:paraId="6B881C9D" w14:textId="77777777" w:rsidR="001E0755" w:rsidRPr="00E76A2F" w:rsidRDefault="001E0755" w:rsidP="00500897">
            <w:pPr>
              <w:numPr>
                <w:ilvl w:val="0"/>
                <w:numId w:val="51"/>
              </w:numPr>
              <w:spacing w:after="200"/>
            </w:pPr>
            <w:r w:rsidRPr="00E76A2F">
              <w:t xml:space="preserve">documentary evidence established in accordance with </w:t>
            </w:r>
            <w:r w:rsidRPr="00D2693C">
              <w:t>ITB 14</w:t>
            </w:r>
            <w:r w:rsidR="00B0230A">
              <w:t>.1</w:t>
            </w:r>
            <w:r>
              <w:t xml:space="preserve"> </w:t>
            </w:r>
            <w:r w:rsidRPr="00E76A2F">
              <w:t xml:space="preserve">that the </w:t>
            </w:r>
            <w:r w:rsidR="003767F6">
              <w:t>Plant and Installation Services</w:t>
            </w:r>
            <w:r w:rsidRPr="00E76A2F">
              <w:t xml:space="preserve"> offered by the Bidder in its</w:t>
            </w:r>
            <w:r>
              <w:t xml:space="preserve"> bid or in any alternative bid </w:t>
            </w:r>
            <w:r w:rsidRPr="00E76A2F">
              <w:t>are eligible;</w:t>
            </w:r>
          </w:p>
          <w:p w14:paraId="5FBEAFB7" w14:textId="77777777" w:rsidR="001E0755" w:rsidRPr="005D5F68" w:rsidRDefault="001E0755" w:rsidP="00500897">
            <w:pPr>
              <w:numPr>
                <w:ilvl w:val="0"/>
                <w:numId w:val="51"/>
              </w:numPr>
              <w:spacing w:after="200"/>
            </w:pPr>
            <w:r w:rsidRPr="00E76A2F">
              <w:t xml:space="preserve">documentary evidence in accordance with </w:t>
            </w:r>
            <w:r w:rsidRPr="001F2D9A">
              <w:t>ITB 15</w:t>
            </w:r>
            <w:r w:rsidRPr="00E76A2F">
              <w:t xml:space="preserve"> establishing the Bidder’s</w:t>
            </w:r>
            <w:r w:rsidRPr="00ED1ED2">
              <w:t xml:space="preserve"> eligibility and</w:t>
            </w:r>
            <w:r>
              <w:t xml:space="preserve"> </w:t>
            </w:r>
            <w:r w:rsidRPr="00E76A2F">
              <w:t xml:space="preserve">qualifications to perform the contract if its Bid is accepted; </w:t>
            </w:r>
          </w:p>
          <w:p w14:paraId="3167E2E9" w14:textId="77777777" w:rsidR="001E0755" w:rsidRDefault="001E0755" w:rsidP="00500897">
            <w:pPr>
              <w:numPr>
                <w:ilvl w:val="0"/>
                <w:numId w:val="51"/>
              </w:numPr>
              <w:spacing w:after="200"/>
            </w:pPr>
            <w:r w:rsidRPr="00E76A2F">
              <w:t xml:space="preserve">documentary evidence established in accordance with </w:t>
            </w:r>
            <w:r w:rsidRPr="00D2693C">
              <w:t>ITB</w:t>
            </w:r>
            <w:r w:rsidRPr="00016D6D">
              <w:t xml:space="preserve"> </w:t>
            </w:r>
            <w:r>
              <w:t>16</w:t>
            </w:r>
            <w:r w:rsidRPr="00E76A2F">
              <w:t xml:space="preserve"> that the </w:t>
            </w:r>
            <w:r w:rsidR="003767F6">
              <w:t>Plant and Installation Services</w:t>
            </w:r>
            <w:r w:rsidRPr="00E76A2F">
              <w:t xml:space="preserve"> offered by the Bidder conform to the Bidding Document;</w:t>
            </w:r>
          </w:p>
          <w:p w14:paraId="7978DFE7" w14:textId="77777777" w:rsidR="001E0755" w:rsidRPr="00F20790" w:rsidRDefault="001E0755" w:rsidP="00500897">
            <w:pPr>
              <w:numPr>
                <w:ilvl w:val="0"/>
                <w:numId w:val="51"/>
              </w:numPr>
              <w:spacing w:after="200"/>
            </w:pPr>
            <w:r w:rsidRPr="00F20790">
              <w:t xml:space="preserve">in the case of a </w:t>
            </w:r>
            <w:r>
              <w:t>technical proposal</w:t>
            </w:r>
            <w:r w:rsidRPr="00F20790">
              <w:t xml:space="preserve"> submitted by a </w:t>
            </w:r>
            <w:r w:rsidR="00607A1C">
              <w:t>JV</w:t>
            </w:r>
            <w:r w:rsidRPr="00ED1ED2">
              <w:t xml:space="preserve">, </w:t>
            </w:r>
            <w:r w:rsidR="00607A1C">
              <w:t>JV</w:t>
            </w:r>
            <w:r w:rsidRPr="00ED1ED2">
              <w:t xml:space="preserve"> agreement, or letter of intent to enter into a </w:t>
            </w:r>
            <w:r w:rsidR="00607A1C">
              <w:t>JV</w:t>
            </w:r>
            <w:r w:rsidRPr="00ED1ED2">
              <w:t xml:space="preserve"> including a draft agreement, indicating at least the parts of the Plant to be executed by the respective partners;</w:t>
            </w:r>
          </w:p>
          <w:p w14:paraId="2D32AA43" w14:textId="77777777" w:rsidR="001E0755" w:rsidRPr="00E76A2F" w:rsidRDefault="001E0755" w:rsidP="00500897">
            <w:pPr>
              <w:numPr>
                <w:ilvl w:val="0"/>
                <w:numId w:val="51"/>
              </w:numPr>
              <w:spacing w:after="200"/>
            </w:pPr>
            <w:r w:rsidRPr="00ED1ED2">
              <w:t xml:space="preserve">List of subcontractors, in accordance with ITB 16.3; </w:t>
            </w:r>
            <w:r>
              <w:t>and</w:t>
            </w:r>
          </w:p>
          <w:p w14:paraId="0BBAA43C" w14:textId="77777777" w:rsidR="001E0755" w:rsidRDefault="001E0755" w:rsidP="00500897">
            <w:pPr>
              <w:numPr>
                <w:ilvl w:val="0"/>
                <w:numId w:val="51"/>
              </w:numPr>
              <w:spacing w:after="200"/>
            </w:pPr>
            <w:r w:rsidRPr="00E76A2F">
              <w:t xml:space="preserve">any other document </w:t>
            </w:r>
            <w:r w:rsidRPr="008C1A3F">
              <w:rPr>
                <w:b/>
              </w:rPr>
              <w:t>required in the BDS.</w:t>
            </w:r>
          </w:p>
          <w:p w14:paraId="123B47C0" w14:textId="77777777" w:rsidR="001E0755" w:rsidRPr="00464142" w:rsidRDefault="001E0755" w:rsidP="00464142">
            <w:pPr>
              <w:spacing w:after="200"/>
              <w:ind w:left="540" w:right="-72"/>
              <w:rPr>
                <w:b/>
              </w:rPr>
            </w:pPr>
            <w:r>
              <w:rPr>
                <w:b/>
              </w:rPr>
              <w:t>First stage technical proposal</w:t>
            </w:r>
            <w:r w:rsidRPr="00A7156A">
              <w:rPr>
                <w:b/>
              </w:rPr>
              <w:t xml:space="preserve">s are </w:t>
            </w:r>
            <w:r>
              <w:rPr>
                <w:b/>
              </w:rPr>
              <w:t>unpriced proposal</w:t>
            </w:r>
            <w:r w:rsidRPr="00A7156A">
              <w:rPr>
                <w:b/>
              </w:rPr>
              <w:t xml:space="preserve">s and shall contain no prices or price schedules or other reference to rates and prices for completing the facilities.  </w:t>
            </w:r>
            <w:r w:rsidR="00500897">
              <w:rPr>
                <w:b/>
              </w:rPr>
              <w:t xml:space="preserve">First </w:t>
            </w:r>
            <w:r>
              <w:rPr>
                <w:b/>
              </w:rPr>
              <w:t>stage technical proposal</w:t>
            </w:r>
            <w:r w:rsidRPr="00A7156A">
              <w:rPr>
                <w:b/>
              </w:rPr>
              <w:t>s containing such price information will be rejected.</w:t>
            </w:r>
          </w:p>
        </w:tc>
      </w:tr>
      <w:tr w:rsidR="001E0755" w14:paraId="1212CA07" w14:textId="77777777">
        <w:tblPrEx>
          <w:tblCellMar>
            <w:top w:w="0" w:type="dxa"/>
            <w:bottom w:w="0" w:type="dxa"/>
          </w:tblCellMar>
        </w:tblPrEx>
        <w:trPr>
          <w:cantSplit/>
        </w:trPr>
        <w:tc>
          <w:tcPr>
            <w:tcW w:w="2430" w:type="dxa"/>
          </w:tcPr>
          <w:p w14:paraId="2CD0453A" w14:textId="77777777" w:rsidR="001E0755" w:rsidRDefault="001E0755" w:rsidP="004C4F8A">
            <w:pPr>
              <w:pStyle w:val="S1b-header2"/>
            </w:pPr>
            <w:bookmarkStart w:id="613" w:name="_Toc125791275"/>
            <w:bookmarkStart w:id="614" w:name="_Toc126646084"/>
            <w:bookmarkStart w:id="615" w:name="_Toc386122401"/>
            <w:r w:rsidRPr="00AE2514">
              <w:t xml:space="preserve">Letter of </w:t>
            </w:r>
            <w:r>
              <w:t xml:space="preserve">First Stage </w:t>
            </w:r>
            <w:r w:rsidRPr="00AE2514">
              <w:t>Bid</w:t>
            </w:r>
            <w:r w:rsidR="00E83748">
              <w:t>, Statement of Integrity</w:t>
            </w:r>
            <w:r>
              <w:t xml:space="preserve"> and Attachment</w:t>
            </w:r>
            <w:r w:rsidRPr="005F33A7">
              <w:t>s</w:t>
            </w:r>
            <w:bookmarkEnd w:id="613"/>
            <w:bookmarkEnd w:id="614"/>
            <w:bookmarkEnd w:id="615"/>
            <w:r w:rsidRPr="005F33A7">
              <w:t xml:space="preserve"> </w:t>
            </w:r>
          </w:p>
        </w:tc>
        <w:tc>
          <w:tcPr>
            <w:tcW w:w="6840" w:type="dxa"/>
            <w:tcBorders>
              <w:bottom w:val="nil"/>
            </w:tcBorders>
          </w:tcPr>
          <w:p w14:paraId="4CFC9CA8" w14:textId="77777777" w:rsidR="00061EF0" w:rsidRDefault="001E0755" w:rsidP="00572459">
            <w:pPr>
              <w:pStyle w:val="OptB-S1-subpara"/>
            </w:pPr>
            <w:r w:rsidRPr="00AE2514">
              <w:t xml:space="preserve">The Letter of </w:t>
            </w:r>
            <w:r>
              <w:t xml:space="preserve">First Stage </w:t>
            </w:r>
            <w:r w:rsidRPr="00AE2514">
              <w:t>Bid</w:t>
            </w:r>
            <w:r w:rsidR="00E83748">
              <w:t>, the Statement of Integrity</w:t>
            </w:r>
            <w:r w:rsidDel="00AE2514">
              <w:t xml:space="preserve"> </w:t>
            </w:r>
            <w:r>
              <w:t>and any attachments shall be prepared using the relevant form</w:t>
            </w:r>
            <w:r>
              <w:rPr>
                <w:i/>
                <w:iCs/>
              </w:rPr>
              <w:t>s</w:t>
            </w:r>
            <w:r>
              <w:t xml:space="preserve"> furnished in Section IV, Bidding Forms. The forms must be completed as instructed in each form. </w:t>
            </w:r>
            <w:r w:rsidR="00061EF0" w:rsidRPr="0049218D">
              <w:t xml:space="preserve">The </w:t>
            </w:r>
            <w:r w:rsidR="00061EF0">
              <w:t xml:space="preserve">Letter of First Stage Bid and Statement of Integrity </w:t>
            </w:r>
            <w:r w:rsidR="00061EF0" w:rsidRPr="0049218D">
              <w:t>must be completed</w:t>
            </w:r>
            <w:r w:rsidR="00061EF0">
              <w:t xml:space="preserve"> without any alteration to the text, and no substitute shall be accepted excepted as provided under ITB </w:t>
            </w:r>
            <w:r w:rsidR="00572459">
              <w:t>17</w:t>
            </w:r>
            <w:r w:rsidR="00061EF0">
              <w:t>.2. All blank spaces shall be filled in with the informations requested.</w:t>
            </w:r>
          </w:p>
        </w:tc>
      </w:tr>
      <w:tr w:rsidR="001E0755" w14:paraId="1B19C485" w14:textId="77777777">
        <w:tblPrEx>
          <w:tblCellMar>
            <w:top w:w="0" w:type="dxa"/>
            <w:bottom w:w="0" w:type="dxa"/>
          </w:tblCellMar>
        </w:tblPrEx>
        <w:tc>
          <w:tcPr>
            <w:tcW w:w="2430" w:type="dxa"/>
          </w:tcPr>
          <w:p w14:paraId="75DD1EB8" w14:textId="77777777" w:rsidR="001E0755" w:rsidRDefault="001E0755" w:rsidP="004C4F8A">
            <w:pPr>
              <w:pStyle w:val="S1b-header2"/>
            </w:pPr>
            <w:bookmarkStart w:id="616" w:name="_Toc125791276"/>
            <w:bookmarkStart w:id="617" w:name="_Toc126646085"/>
            <w:bookmarkStart w:id="618" w:name="_Toc386122402"/>
            <w:r>
              <w:t>Alternative Technical Proposals</w:t>
            </w:r>
            <w:bookmarkEnd w:id="616"/>
            <w:bookmarkEnd w:id="617"/>
            <w:bookmarkEnd w:id="618"/>
          </w:p>
        </w:tc>
        <w:tc>
          <w:tcPr>
            <w:tcW w:w="6840" w:type="dxa"/>
          </w:tcPr>
          <w:p w14:paraId="3EF0712E" w14:textId="77777777" w:rsidR="001E0755" w:rsidRPr="00A7156A" w:rsidRDefault="001E0755" w:rsidP="00280118">
            <w:pPr>
              <w:pStyle w:val="OptB-S1-subpara"/>
            </w:pPr>
            <w:r w:rsidRPr="00A7156A">
              <w:t xml:space="preserve">Bidders shall note that they are permitted to propose technical alternatives with their </w:t>
            </w:r>
            <w:r>
              <w:t>first stage technical proposal</w:t>
            </w:r>
            <w:r w:rsidRPr="00A7156A">
              <w:t xml:space="preserve">s in addition to or in lieu of the requirements specified in the bidding documents, provided they can document that the proposed </w:t>
            </w:r>
            <w:r>
              <w:t xml:space="preserve">technical </w:t>
            </w:r>
            <w:r w:rsidRPr="00A7156A">
              <w:t>alternative</w:t>
            </w:r>
            <w:r>
              <w:t>s</w:t>
            </w:r>
            <w:r w:rsidRPr="00A7156A">
              <w:t xml:space="preserve"> are to the benefit of the </w:t>
            </w:r>
            <w:r w:rsidR="00F30FF4" w:rsidRPr="00F30FF4">
              <w:t>Employer</w:t>
            </w:r>
            <w:r w:rsidRPr="00A7156A">
              <w:t>, that they fulfill the principal objectives of the contract, and that they meet the basic performance and technical criteria specified in the bidding documents.</w:t>
            </w:r>
          </w:p>
          <w:p w14:paraId="2932C0C3" w14:textId="77777777" w:rsidR="001E0755" w:rsidRPr="00CB4282" w:rsidRDefault="001E0755" w:rsidP="00280118">
            <w:pPr>
              <w:pStyle w:val="OptB-S1-subpara"/>
            </w:pPr>
            <w:r w:rsidRPr="00A7156A">
              <w:t xml:space="preserve">Any alternative </w:t>
            </w:r>
            <w:r>
              <w:t>technical proposal</w:t>
            </w:r>
            <w:r w:rsidRPr="00A7156A">
              <w:t xml:space="preserve"> </w:t>
            </w:r>
            <w:r>
              <w:t>submitted</w:t>
            </w:r>
            <w:r w:rsidRPr="00A7156A">
              <w:t xml:space="preserve"> by bidders </w:t>
            </w:r>
            <w:r>
              <w:t>as part of</w:t>
            </w:r>
            <w:r w:rsidRPr="00A7156A">
              <w:t xml:space="preserve"> their </w:t>
            </w:r>
            <w:r>
              <w:t>first stage technical proposal</w:t>
            </w:r>
            <w:r w:rsidRPr="00A7156A">
              <w:t xml:space="preserve"> will be the subject of clarification </w:t>
            </w:r>
            <w:r>
              <w:t>with the Bidder</w:t>
            </w:r>
            <w:r w:rsidRPr="00A7156A">
              <w:t xml:space="preserve">, pursuant to </w:t>
            </w:r>
            <w:r w:rsidRPr="00D2693C">
              <w:t>ITB 2</w:t>
            </w:r>
            <w:r>
              <w:t>5</w:t>
            </w:r>
            <w:r w:rsidRPr="00A7156A">
              <w:t>.</w:t>
            </w:r>
          </w:p>
        </w:tc>
      </w:tr>
      <w:tr w:rsidR="001E0755" w14:paraId="685912AC" w14:textId="77777777">
        <w:tblPrEx>
          <w:tblCellMar>
            <w:top w:w="0" w:type="dxa"/>
            <w:bottom w:w="0" w:type="dxa"/>
          </w:tblCellMar>
        </w:tblPrEx>
        <w:tc>
          <w:tcPr>
            <w:tcW w:w="2430" w:type="dxa"/>
          </w:tcPr>
          <w:p w14:paraId="4694E753" w14:textId="77777777" w:rsidR="001E0755" w:rsidRDefault="001E0755" w:rsidP="00500897">
            <w:pPr>
              <w:pStyle w:val="S1b-header2"/>
              <w:spacing w:after="200"/>
            </w:pPr>
            <w:bookmarkStart w:id="619" w:name="_Toc125791277"/>
            <w:bookmarkStart w:id="620" w:name="_Toc126646086"/>
            <w:bookmarkStart w:id="621" w:name="_Toc386122403"/>
            <w:r w:rsidRPr="00E53B71">
              <w:t xml:space="preserve">Documents </w:t>
            </w:r>
            <w:r>
              <w:t>E</w:t>
            </w:r>
            <w:r w:rsidRPr="00E53B71">
              <w:t xml:space="preserve">stablishing the </w:t>
            </w:r>
            <w:r>
              <w:t>E</w:t>
            </w:r>
            <w:r w:rsidRPr="00E53B71">
              <w:t xml:space="preserve">ligibility of  </w:t>
            </w:r>
            <w:bookmarkEnd w:id="619"/>
            <w:bookmarkEnd w:id="620"/>
            <w:r w:rsidR="003767F6">
              <w:t>Plant and Installation Services</w:t>
            </w:r>
            <w:bookmarkEnd w:id="621"/>
          </w:p>
        </w:tc>
        <w:tc>
          <w:tcPr>
            <w:tcW w:w="6840" w:type="dxa"/>
          </w:tcPr>
          <w:p w14:paraId="597B4028" w14:textId="77777777" w:rsidR="001E0755" w:rsidRPr="00E53B71" w:rsidRDefault="001E0755" w:rsidP="00280118">
            <w:pPr>
              <w:pStyle w:val="OptB-S1-subpara"/>
            </w:pPr>
            <w:r w:rsidRPr="00E53B71">
              <w:t xml:space="preserve">To establish the eligibility of the </w:t>
            </w:r>
            <w:r w:rsidR="003767F6">
              <w:t>Plant and Installation Services</w:t>
            </w:r>
            <w:r w:rsidRPr="00E53B71">
              <w:t xml:space="preserve"> in accordance with ITB Clause 5, Bidders shall </w:t>
            </w:r>
            <w:r>
              <w:t xml:space="preserve">provide documentary evidence consisting of a statement on the country of origin of the </w:t>
            </w:r>
            <w:r w:rsidR="003767F6">
              <w:t>Plant and Installation Services</w:t>
            </w:r>
            <w:r>
              <w:t xml:space="preserve"> offered.</w:t>
            </w:r>
          </w:p>
        </w:tc>
      </w:tr>
      <w:tr w:rsidR="001E0755" w14:paraId="0A9A1E0D" w14:textId="77777777">
        <w:tblPrEx>
          <w:tblCellMar>
            <w:top w:w="0" w:type="dxa"/>
            <w:bottom w:w="0" w:type="dxa"/>
          </w:tblCellMar>
        </w:tblPrEx>
        <w:tc>
          <w:tcPr>
            <w:tcW w:w="2430" w:type="dxa"/>
          </w:tcPr>
          <w:p w14:paraId="3C2E5003" w14:textId="77777777" w:rsidR="001E0755" w:rsidRPr="00E53B71" w:rsidRDefault="001E0755" w:rsidP="004C4F8A">
            <w:pPr>
              <w:pStyle w:val="S1b-header2"/>
            </w:pPr>
            <w:bookmarkStart w:id="622" w:name="_Toc125791278"/>
            <w:bookmarkStart w:id="623" w:name="_Toc126646087"/>
            <w:bookmarkStart w:id="624" w:name="_Toc386122404"/>
            <w:r>
              <w:t xml:space="preserve">Documents </w:t>
            </w:r>
            <w:r w:rsidRPr="00BA17EF">
              <w:t>Establishing</w:t>
            </w:r>
            <w:r>
              <w:t xml:space="preserve"> the </w:t>
            </w:r>
            <w:r w:rsidRPr="00A84526">
              <w:t>Eligibility and</w:t>
            </w:r>
            <w:r>
              <w:t xml:space="preserve"> Qualifications of the Bidder</w:t>
            </w:r>
            <w:bookmarkEnd w:id="622"/>
            <w:bookmarkEnd w:id="623"/>
            <w:bookmarkEnd w:id="624"/>
          </w:p>
        </w:tc>
        <w:tc>
          <w:tcPr>
            <w:tcW w:w="6840" w:type="dxa"/>
          </w:tcPr>
          <w:p w14:paraId="57C062C6" w14:textId="77777777" w:rsidR="001E0755" w:rsidRPr="00E53B71" w:rsidRDefault="001E0755" w:rsidP="00280118">
            <w:pPr>
              <w:pStyle w:val="OptB-S1-subpara"/>
            </w:pPr>
            <w:r>
              <w:t xml:space="preserve">To </w:t>
            </w:r>
            <w:r w:rsidRPr="00ED1ED2">
              <w:t xml:space="preserve">establish its eligibility and </w:t>
            </w:r>
            <w:r>
              <w:t xml:space="preserve">qualifications to perform the Contract in accordance with Section III, Evaluation </w:t>
            </w:r>
            <w:r w:rsidRPr="00ED1ED2">
              <w:rPr>
                <w:iCs/>
              </w:rPr>
              <w:t xml:space="preserve">and </w:t>
            </w:r>
            <w:r w:rsidR="000D6131" w:rsidRPr="00ED1ED2">
              <w:rPr>
                <w:iCs/>
              </w:rPr>
              <w:t>Qualification</w:t>
            </w:r>
            <w:r>
              <w:t xml:space="preserve"> Criteria, the Bidder shall provide the information requested in the corresponding information sheets included in Section IV, Bidding Forms.</w:t>
            </w:r>
          </w:p>
        </w:tc>
      </w:tr>
      <w:tr w:rsidR="001E0755" w14:paraId="104144DE" w14:textId="77777777">
        <w:tblPrEx>
          <w:tblCellMar>
            <w:top w:w="0" w:type="dxa"/>
            <w:bottom w:w="0" w:type="dxa"/>
          </w:tblCellMar>
        </w:tblPrEx>
        <w:tc>
          <w:tcPr>
            <w:tcW w:w="2430" w:type="dxa"/>
          </w:tcPr>
          <w:p w14:paraId="557F7D36" w14:textId="77777777" w:rsidR="001E0755" w:rsidRDefault="001E0755" w:rsidP="004C4F8A">
            <w:pPr>
              <w:pStyle w:val="S1b-header2"/>
            </w:pPr>
            <w:bookmarkStart w:id="625" w:name="_Toc125791279"/>
            <w:bookmarkStart w:id="626" w:name="_Toc126646088"/>
            <w:bookmarkStart w:id="627" w:name="_Toc386122405"/>
            <w:r>
              <w:t xml:space="preserve">Documents Establishing Conformity of the </w:t>
            </w:r>
            <w:bookmarkEnd w:id="625"/>
            <w:bookmarkEnd w:id="626"/>
            <w:r w:rsidR="003767F6">
              <w:t>Plant and Installation Services</w:t>
            </w:r>
            <w:bookmarkEnd w:id="627"/>
          </w:p>
        </w:tc>
        <w:tc>
          <w:tcPr>
            <w:tcW w:w="6840" w:type="dxa"/>
          </w:tcPr>
          <w:p w14:paraId="16F36C11" w14:textId="77777777" w:rsidR="001E0755" w:rsidRDefault="001E0755" w:rsidP="00280118">
            <w:pPr>
              <w:pStyle w:val="OptB-S1-subpara"/>
            </w:pPr>
            <w:r w:rsidRPr="007F6239">
              <w:t xml:space="preserve">The Bidder shall furnish a </w:t>
            </w:r>
            <w:r>
              <w:t>first stage t</w:t>
            </w:r>
            <w:r w:rsidRPr="007F6239">
              <w:t xml:space="preserve">echnical </w:t>
            </w:r>
            <w:r>
              <w:t>p</w:t>
            </w:r>
            <w:r w:rsidRPr="007F6239">
              <w:t xml:space="preserve">roposal including </w:t>
            </w:r>
            <w:r>
              <w:t xml:space="preserve">the </w:t>
            </w:r>
            <w:r w:rsidRPr="007F6239">
              <w:t xml:space="preserve">information stipulated in Section IV, in sufficient detail to demonstrate </w:t>
            </w:r>
            <w:r>
              <w:t>substantial responsiveness</w:t>
            </w:r>
            <w:r w:rsidRPr="007F6239">
              <w:t xml:space="preserve"> of the Bidders’ proposal to the </w:t>
            </w:r>
            <w:r w:rsidR="002B304B" w:rsidRPr="007F6239">
              <w:t>Employer’s requirements</w:t>
            </w:r>
            <w:r w:rsidRPr="007F6239">
              <w:t xml:space="preserve"> and the completion time.</w:t>
            </w:r>
          </w:p>
          <w:p w14:paraId="13858DCA" w14:textId="77777777" w:rsidR="001E0755" w:rsidRDefault="001E0755" w:rsidP="00280118">
            <w:pPr>
              <w:pStyle w:val="OptB-S1-subpara"/>
            </w:pPr>
            <w:r w:rsidRPr="00F96B18">
              <w:t xml:space="preserve">The documentary evidence of the conformity of the </w:t>
            </w:r>
            <w:r w:rsidR="003767F6">
              <w:t>Plant and Installation Services</w:t>
            </w:r>
            <w:r w:rsidRPr="00F96B18">
              <w:t xml:space="preserve"> </w:t>
            </w:r>
            <w:r>
              <w:t>with</w:t>
            </w:r>
            <w:r w:rsidRPr="00F96B18">
              <w:t xml:space="preserve"> the bidding documents may be in the form of literature, drawings and data, and shall </w:t>
            </w:r>
            <w:r>
              <w:t>include</w:t>
            </w:r>
            <w:r w:rsidRPr="00F96B18">
              <w:t>:</w:t>
            </w:r>
          </w:p>
          <w:p w14:paraId="059D280C" w14:textId="77777777" w:rsidR="001E0755" w:rsidRPr="002E031F" w:rsidRDefault="001E0755" w:rsidP="00464142">
            <w:pPr>
              <w:spacing w:after="200"/>
              <w:ind w:left="1210" w:right="-72" w:hanging="576"/>
            </w:pPr>
            <w:r>
              <w:t>(</w:t>
            </w:r>
            <w:r w:rsidRPr="002E031F">
              <w:t>a</w:t>
            </w:r>
            <w:r>
              <w:t>)</w:t>
            </w:r>
            <w:r w:rsidR="00464142">
              <w:tab/>
            </w:r>
            <w:r w:rsidRPr="002E031F">
              <w:t xml:space="preserve">detailed description of the essential technical and performance characteristics of the </w:t>
            </w:r>
            <w:r w:rsidR="003767F6">
              <w:t>Plant and Installation Services</w:t>
            </w:r>
            <w:r>
              <w:t>, including the functional guarantees</w:t>
            </w:r>
            <w:r w:rsidRPr="00143184">
              <w:t xml:space="preserve"> of the proposed </w:t>
            </w:r>
            <w:r w:rsidR="003767F6">
              <w:t>Plant and Installation Services</w:t>
            </w:r>
            <w:r>
              <w:t>,</w:t>
            </w:r>
            <w:r w:rsidRPr="00143184">
              <w:t xml:space="preserve"> in response to</w:t>
            </w:r>
            <w:r>
              <w:t xml:space="preserve"> the Specification.  The functional guarantees of the proposed </w:t>
            </w:r>
            <w:r w:rsidR="003767F6">
              <w:t>Plant and Installation Services</w:t>
            </w:r>
            <w:r>
              <w:t xml:space="preserve"> shall be stated in the applicable form in Section IV Bidding Forms</w:t>
            </w:r>
            <w:r w:rsidRPr="0049218D">
              <w:t>;</w:t>
            </w:r>
          </w:p>
          <w:p w14:paraId="79160788" w14:textId="77777777" w:rsidR="001E0755" w:rsidRPr="002E031F" w:rsidRDefault="001E0755" w:rsidP="00464142">
            <w:pPr>
              <w:spacing w:after="200"/>
              <w:ind w:left="1210" w:right="-72" w:hanging="576"/>
            </w:pPr>
            <w:r w:rsidRPr="002E031F">
              <w:t>(</w:t>
            </w:r>
            <w:r>
              <w:t>b</w:t>
            </w:r>
            <w:r w:rsidRPr="002E031F">
              <w:t>)</w:t>
            </w:r>
            <w:r w:rsidRPr="002E031F">
              <w:tab/>
              <w:t xml:space="preserve">a list giving full particulars, including available sources, of all spare parts, special tools, etc., necessary for the proper and continuing functioning of the </w:t>
            </w:r>
            <w:r>
              <w:t>plant</w:t>
            </w:r>
            <w:r w:rsidRPr="002E031F">
              <w:t xml:space="preserve"> for the period </w:t>
            </w:r>
            <w:r w:rsidRPr="008C1A3F">
              <w:rPr>
                <w:b/>
              </w:rPr>
              <w:t xml:space="preserve">named in the BDS, </w:t>
            </w:r>
            <w:r w:rsidRPr="002E031F">
              <w:t xml:space="preserve">following completion of </w:t>
            </w:r>
            <w:r w:rsidR="003767F6">
              <w:t>Plant and Installation Services</w:t>
            </w:r>
            <w:r w:rsidRPr="002E031F">
              <w:t xml:space="preserve"> in accordance with provisions of contract; and</w:t>
            </w:r>
          </w:p>
          <w:p w14:paraId="5D2BEEEE" w14:textId="77777777" w:rsidR="001E0755" w:rsidRDefault="001E0755" w:rsidP="00280118">
            <w:pPr>
              <w:spacing w:after="200"/>
              <w:ind w:left="1210" w:right="-72" w:hanging="576"/>
            </w:pPr>
            <w:r w:rsidRPr="002E031F">
              <w:t>(</w:t>
            </w:r>
            <w:r>
              <w:t>c</w:t>
            </w:r>
            <w:r w:rsidRPr="002E031F">
              <w:t>)</w:t>
            </w:r>
            <w:r w:rsidRPr="002E031F">
              <w:tab/>
            </w:r>
            <w:r w:rsidRPr="00BA17EF">
              <w:t xml:space="preserve">Adequate evidence demonstrating the substantial responsiveness of the </w:t>
            </w:r>
            <w:r w:rsidR="003767F6">
              <w:t>Plant and Installation Services</w:t>
            </w:r>
            <w:r w:rsidRPr="00BA17EF">
              <w:t xml:space="preserve"> to those specifications.</w:t>
            </w:r>
            <w:r w:rsidRPr="002E031F">
              <w:t xml:space="preserve">  Bidders shall note that standards for workmanship, materials and equipment designated by the </w:t>
            </w:r>
            <w:r w:rsidRPr="00280118">
              <w:t>Employer</w:t>
            </w:r>
            <w:r>
              <w:t xml:space="preserve"> in the Bidding Document</w:t>
            </w:r>
            <w:r w:rsidRPr="002E031F">
              <w:t xml:space="preserve"> are intended to be descriptive (establishing standards of quality and performance) only and not restrictive.  The Bidder may substitute alternative standards, brand names and/or catalog numbers in its </w:t>
            </w:r>
            <w:r>
              <w:t>technical proposal</w:t>
            </w:r>
            <w:r w:rsidRPr="002E031F">
              <w:t xml:space="preserve">, provided that it demonstrates to the </w:t>
            </w:r>
            <w:r w:rsidRPr="00280118">
              <w:t>Employer</w:t>
            </w:r>
            <w:r w:rsidRPr="002E031F">
              <w:t xml:space="preserve">’s satisfaction that the substitutions are substantially equivalent or superior to the standards designated in the </w:t>
            </w:r>
            <w:r>
              <w:t>Specification</w:t>
            </w:r>
            <w:r w:rsidRPr="002E031F">
              <w:t>.</w:t>
            </w:r>
          </w:p>
          <w:p w14:paraId="797A0A7B" w14:textId="77777777" w:rsidR="001E0755" w:rsidRDefault="001E0755" w:rsidP="00280118">
            <w:pPr>
              <w:pStyle w:val="OptB-S1-subpara"/>
            </w:pPr>
            <w:r>
              <w:t>For major</w:t>
            </w:r>
            <w:r w:rsidRPr="00B75A1C">
              <w:t xml:space="preserve"> items of supply or services </w:t>
            </w:r>
            <w:r>
              <w:t xml:space="preserve">as listed by the </w:t>
            </w:r>
            <w:r w:rsidR="00F30FF4" w:rsidRPr="00F30FF4">
              <w:t>Employer</w:t>
            </w:r>
            <w:r>
              <w:t xml:space="preserve"> in Section III, Evaluation and Qualification Criteria, which the Bidder intends to purchase or subcontract, the Bidder</w:t>
            </w:r>
            <w:r w:rsidRPr="00B75A1C">
              <w:t xml:space="preserve"> shall give details of the name and nationality of the proposed Subcontractor</w:t>
            </w:r>
            <w:r>
              <w:t>s</w:t>
            </w:r>
            <w:r w:rsidRPr="00B75A1C">
              <w:t xml:space="preserve">, including </w:t>
            </w:r>
            <w:r>
              <w:t>manufacturer</w:t>
            </w:r>
            <w:r w:rsidRPr="00B75A1C">
              <w:t>s, for each of those items.</w:t>
            </w:r>
            <w:r w:rsidRPr="00FF5519">
              <w:t xml:space="preserve"> </w:t>
            </w:r>
            <w:r>
              <w:t>In addition, t</w:t>
            </w:r>
            <w:r w:rsidRPr="00FF5519">
              <w:t xml:space="preserve">he Bidder shall include in its </w:t>
            </w:r>
            <w:r>
              <w:t>technical proposal</w:t>
            </w:r>
            <w:r w:rsidRPr="00FF5519">
              <w:t xml:space="preserve"> </w:t>
            </w:r>
            <w:r>
              <w:t xml:space="preserve">information establishing compliance with the requirements specified by the </w:t>
            </w:r>
            <w:r w:rsidR="00F30FF4" w:rsidRPr="00F30FF4">
              <w:t>Employer</w:t>
            </w:r>
            <w:r>
              <w:t xml:space="preserve"> for these items.</w:t>
            </w:r>
          </w:p>
          <w:p w14:paraId="59F111B5" w14:textId="77777777" w:rsidR="00DF7CF6" w:rsidRPr="00A00A9D" w:rsidRDefault="001E0755" w:rsidP="008B060A">
            <w:pPr>
              <w:pStyle w:val="OptB-S1-subpara"/>
            </w:pPr>
            <w:r w:rsidRPr="00F96B18">
              <w:t xml:space="preserve">The Bidder shall be responsible for ensuring that any Subcontractor proposed complies with the requirements of ITB 4, and that any </w:t>
            </w:r>
            <w:r w:rsidR="003767F6">
              <w:t>P</w:t>
            </w:r>
            <w:r w:rsidR="003767F6" w:rsidRPr="00F96B18">
              <w:t>lant</w:t>
            </w:r>
            <w:r w:rsidRPr="00F96B18">
              <w:t xml:space="preserve"> or </w:t>
            </w:r>
            <w:r w:rsidR="003767F6">
              <w:t>Installation S</w:t>
            </w:r>
            <w:r w:rsidRPr="00F96B18">
              <w:t xml:space="preserve">ervices to be provided by the Subcontractor comply with the requirements </w:t>
            </w:r>
            <w:r w:rsidRPr="005D1C51">
              <w:t xml:space="preserve">of ITB </w:t>
            </w:r>
            <w:r w:rsidRPr="0037168B">
              <w:t>5 and 15.1</w:t>
            </w:r>
            <w:r w:rsidR="00DF7CF6">
              <w:t>.</w:t>
            </w:r>
          </w:p>
        </w:tc>
      </w:tr>
      <w:tr w:rsidR="001E0755" w14:paraId="31504E7D" w14:textId="77777777">
        <w:tblPrEx>
          <w:tblCellMar>
            <w:top w:w="0" w:type="dxa"/>
            <w:bottom w:w="0" w:type="dxa"/>
          </w:tblCellMar>
        </w:tblPrEx>
        <w:tc>
          <w:tcPr>
            <w:tcW w:w="2430" w:type="dxa"/>
          </w:tcPr>
          <w:p w14:paraId="32FBB2A5" w14:textId="77777777" w:rsidR="001E0755" w:rsidRDefault="001E0755" w:rsidP="004C4F8A">
            <w:pPr>
              <w:pStyle w:val="S1b-header2"/>
            </w:pPr>
            <w:bookmarkStart w:id="628" w:name="_Toc125791280"/>
            <w:bookmarkStart w:id="629" w:name="_Toc126646089"/>
            <w:bookmarkStart w:id="630" w:name="_Toc386122406"/>
            <w:r>
              <w:t>Format and Signing of First Stage Technical Proposal</w:t>
            </w:r>
            <w:bookmarkEnd w:id="628"/>
            <w:bookmarkEnd w:id="629"/>
            <w:bookmarkEnd w:id="630"/>
          </w:p>
        </w:tc>
        <w:tc>
          <w:tcPr>
            <w:tcW w:w="6840" w:type="dxa"/>
          </w:tcPr>
          <w:p w14:paraId="7D012E0B" w14:textId="77777777" w:rsidR="001E0755" w:rsidRDefault="001E0755" w:rsidP="00280118">
            <w:pPr>
              <w:pStyle w:val="OptB-S1-subpara"/>
            </w:pPr>
            <w:r>
              <w:t xml:space="preserve">The Bidder shall prepare one original of the documents comprising the bid as described in ITB 11 and clearly mark it </w:t>
            </w:r>
            <w:r w:rsidR="00442E6C">
              <w:t>“</w:t>
            </w:r>
            <w:r w:rsidR="00F8178D" w:rsidRPr="00E26B03">
              <w:rPr>
                <w:smallCaps/>
                <w:szCs w:val="24"/>
              </w:rPr>
              <w:t xml:space="preserve">First Stage Technical Proposal </w:t>
            </w:r>
            <w:r w:rsidRPr="00E26B03">
              <w:rPr>
                <w:smallCaps/>
                <w:szCs w:val="24"/>
              </w:rPr>
              <w:t>-</w:t>
            </w:r>
            <w:r>
              <w:t xml:space="preserve"> </w:t>
            </w:r>
            <w:r w:rsidR="00F8178D" w:rsidRPr="00877FCF">
              <w:rPr>
                <w:smallCaps/>
              </w:rPr>
              <w:t>Original</w:t>
            </w:r>
            <w:r>
              <w:t>.</w:t>
            </w:r>
            <w:r w:rsidR="00442E6C">
              <w:t>”</w:t>
            </w:r>
            <w:r>
              <w:t xml:space="preserve"> Alternative bids, if permitted in accordance with ITB 13, shall be clearly marked </w:t>
            </w:r>
            <w:r w:rsidR="00442E6C">
              <w:t>“</w:t>
            </w:r>
            <w:r w:rsidR="00F8178D" w:rsidRPr="00E26B03">
              <w:rPr>
                <w:smallCaps/>
                <w:szCs w:val="24"/>
              </w:rPr>
              <w:t>First Stage Technical Proposal - Alternative</w:t>
            </w:r>
            <w:r w:rsidR="00442E6C">
              <w:t>”</w:t>
            </w:r>
            <w:r>
              <w:t xml:space="preserve">. In addition, the Bidder shall submit copies of the bid, in the number </w:t>
            </w:r>
            <w:r w:rsidRPr="008C1A3F">
              <w:rPr>
                <w:b/>
              </w:rPr>
              <w:t>specified in the BDS</w:t>
            </w:r>
            <w:r>
              <w:t xml:space="preserve"> and clearly mark them </w:t>
            </w:r>
            <w:r w:rsidR="00442E6C">
              <w:t>“</w:t>
            </w:r>
            <w:r w:rsidR="00F8178D" w:rsidRPr="00F8178D">
              <w:rPr>
                <w:smallCaps/>
                <w:szCs w:val="24"/>
              </w:rPr>
              <w:t>First Stage Technical Proposal - Copy</w:t>
            </w:r>
            <w:r>
              <w:t>.</w:t>
            </w:r>
            <w:r w:rsidR="00442E6C">
              <w:t>”</w:t>
            </w:r>
            <w:r>
              <w:t xml:space="preserve">  In the event of any discrepancy between the original and the copies, the original shall prevail.</w:t>
            </w:r>
          </w:p>
        </w:tc>
      </w:tr>
      <w:tr w:rsidR="001E0755" w14:paraId="1B428BA4" w14:textId="77777777">
        <w:tblPrEx>
          <w:tblCellMar>
            <w:top w:w="0" w:type="dxa"/>
            <w:bottom w:w="0" w:type="dxa"/>
          </w:tblCellMar>
        </w:tblPrEx>
        <w:tc>
          <w:tcPr>
            <w:tcW w:w="2430" w:type="dxa"/>
          </w:tcPr>
          <w:p w14:paraId="70DFD9DD" w14:textId="77777777" w:rsidR="001E0755" w:rsidRDefault="001E0755" w:rsidP="001E0755">
            <w:pPr>
              <w:spacing w:after="200"/>
            </w:pPr>
          </w:p>
        </w:tc>
        <w:tc>
          <w:tcPr>
            <w:tcW w:w="6840" w:type="dxa"/>
          </w:tcPr>
          <w:p w14:paraId="56B5E5ED" w14:textId="77777777" w:rsidR="001E0755" w:rsidRDefault="001E0755" w:rsidP="00280118">
            <w:pPr>
              <w:pStyle w:val="OptB-S1-subpara"/>
            </w:pPr>
            <w:r>
              <w:t xml:space="preserve">The original and all copies of the first stage technical proposal shall be typed or written in indelible ink and shall be signed by a person duly authorized to sign on behalf of the Bidder.  This authorization shall consist of a written confirmation as </w:t>
            </w:r>
            <w:r w:rsidRPr="008C1A3F">
              <w:rPr>
                <w:b/>
              </w:rPr>
              <w:t>specified in the BDS</w:t>
            </w:r>
            <w:r>
              <w:t xml:space="preserve"> and shall be attached to the first stage technical proposal.  The name and position held by each person signing the authorization must be typed or printed below the signature.  </w:t>
            </w:r>
            <w:r w:rsidRPr="007F6239">
              <w:t xml:space="preserve">All pages of the </w:t>
            </w:r>
            <w:r>
              <w:t>first stage technical proposal</w:t>
            </w:r>
            <w:r w:rsidRPr="007F6239">
              <w:t xml:space="preserve"> where entries or amendments have been made shall be signed or initialed by the person signing the bid.</w:t>
            </w:r>
          </w:p>
        </w:tc>
      </w:tr>
      <w:tr w:rsidR="001E0755" w14:paraId="5B888C66" w14:textId="77777777">
        <w:tblPrEx>
          <w:tblCellMar>
            <w:top w:w="0" w:type="dxa"/>
            <w:bottom w:w="0" w:type="dxa"/>
          </w:tblCellMar>
        </w:tblPrEx>
        <w:trPr>
          <w:cantSplit/>
        </w:trPr>
        <w:tc>
          <w:tcPr>
            <w:tcW w:w="2430" w:type="dxa"/>
          </w:tcPr>
          <w:p w14:paraId="62F3E48C" w14:textId="77777777" w:rsidR="001E0755" w:rsidRDefault="001E0755" w:rsidP="001E0755">
            <w:pPr>
              <w:spacing w:after="200"/>
            </w:pPr>
          </w:p>
        </w:tc>
        <w:tc>
          <w:tcPr>
            <w:tcW w:w="6840" w:type="dxa"/>
          </w:tcPr>
          <w:p w14:paraId="4193C41F" w14:textId="77777777" w:rsidR="001E0755" w:rsidRDefault="00B0230A" w:rsidP="00280118">
            <w:pPr>
              <w:pStyle w:val="OptB-S1-subpara"/>
            </w:pPr>
            <w:r w:rsidRPr="00C263E9">
              <w:t xml:space="preserve">In case the </w:t>
            </w:r>
            <w:r>
              <w:t xml:space="preserve">Bidder </w:t>
            </w:r>
            <w:r w:rsidRPr="00C263E9">
              <w:t xml:space="preserve">is a JV, the </w:t>
            </w:r>
            <w:r>
              <w:t xml:space="preserve">Bid </w:t>
            </w:r>
            <w:r w:rsidRPr="00C263E9">
              <w:t>shall be signed by an authorized representative of the JV on behalf of the JV</w:t>
            </w:r>
            <w:r>
              <w:t>,</w:t>
            </w:r>
            <w:r w:rsidRPr="00C263E9">
              <w:t xml:space="preserve"> and so as to be legally binding on all the members as evidenced by a </w:t>
            </w:r>
            <w:r w:rsidRPr="008404D5">
              <w:t xml:space="preserve">power of attorney signed by their legally authorized </w:t>
            </w:r>
            <w:r w:rsidRPr="00ED3E0D">
              <w:t>representatives</w:t>
            </w:r>
            <w:r w:rsidR="001E0755" w:rsidRPr="00B32A59">
              <w:t>.</w:t>
            </w:r>
          </w:p>
          <w:p w14:paraId="5CD7BD5D" w14:textId="77777777" w:rsidR="001E0755" w:rsidRDefault="001E0755" w:rsidP="00280118">
            <w:pPr>
              <w:pStyle w:val="OptB-S1-subpara"/>
            </w:pPr>
            <w:r>
              <w:t>Any interlineations, erasures, or overwriting shall be valid only if they are signed or initialed by the person signing the bid.</w:t>
            </w:r>
          </w:p>
        </w:tc>
      </w:tr>
      <w:tr w:rsidR="001E0755" w14:paraId="21D03E7B" w14:textId="77777777">
        <w:tblPrEx>
          <w:tblCellMar>
            <w:top w:w="0" w:type="dxa"/>
            <w:bottom w:w="0" w:type="dxa"/>
          </w:tblCellMar>
        </w:tblPrEx>
        <w:tc>
          <w:tcPr>
            <w:tcW w:w="2430" w:type="dxa"/>
          </w:tcPr>
          <w:p w14:paraId="207F0950" w14:textId="77777777" w:rsidR="001E0755" w:rsidRPr="00892ED6" w:rsidRDefault="001E0755" w:rsidP="00280118"/>
        </w:tc>
        <w:tc>
          <w:tcPr>
            <w:tcW w:w="6840" w:type="dxa"/>
          </w:tcPr>
          <w:p w14:paraId="4494F6E3" w14:textId="77777777" w:rsidR="001E0755" w:rsidRPr="005F1989" w:rsidRDefault="001E0755" w:rsidP="00464142">
            <w:pPr>
              <w:pStyle w:val="S1b-header1"/>
              <w:numPr>
                <w:ilvl w:val="0"/>
                <w:numId w:val="0"/>
              </w:numPr>
              <w:rPr>
                <w:i/>
              </w:rPr>
            </w:pPr>
            <w:bookmarkStart w:id="631" w:name="_Toc125791281"/>
            <w:bookmarkStart w:id="632" w:name="_Toc126646090"/>
            <w:bookmarkStart w:id="633" w:name="_Toc386122407"/>
            <w:r w:rsidRPr="005F1989">
              <w:t xml:space="preserve">C2. </w:t>
            </w:r>
            <w:r w:rsidR="00DE2B15">
              <w:tab/>
            </w:r>
            <w:r>
              <w:t>First Stage Technical Proposal</w:t>
            </w:r>
            <w:r w:rsidRPr="005F1989">
              <w:t>s:  Submission</w:t>
            </w:r>
            <w:r>
              <w:t xml:space="preserve"> and Opening</w:t>
            </w:r>
            <w:bookmarkEnd w:id="631"/>
            <w:bookmarkEnd w:id="632"/>
            <w:bookmarkEnd w:id="633"/>
          </w:p>
        </w:tc>
      </w:tr>
      <w:tr w:rsidR="001E0755" w14:paraId="6A4A6F00" w14:textId="77777777">
        <w:tblPrEx>
          <w:tblCellMar>
            <w:top w:w="0" w:type="dxa"/>
            <w:bottom w:w="0" w:type="dxa"/>
          </w:tblCellMar>
        </w:tblPrEx>
        <w:tc>
          <w:tcPr>
            <w:tcW w:w="2430" w:type="dxa"/>
          </w:tcPr>
          <w:p w14:paraId="4CF9AA42" w14:textId="77777777" w:rsidR="001E0755" w:rsidRDefault="001E0755" w:rsidP="004C4F8A">
            <w:pPr>
              <w:pStyle w:val="S1b-header2"/>
            </w:pPr>
            <w:bookmarkStart w:id="634" w:name="_Toc125791282"/>
            <w:bookmarkStart w:id="635" w:name="_Toc126646091"/>
            <w:bookmarkStart w:id="636" w:name="_Toc386122408"/>
            <w:r>
              <w:t>Submission, Sealing and Marking of First Stage Technical Proposals</w:t>
            </w:r>
            <w:bookmarkEnd w:id="634"/>
            <w:bookmarkEnd w:id="635"/>
            <w:bookmarkEnd w:id="636"/>
          </w:p>
        </w:tc>
        <w:tc>
          <w:tcPr>
            <w:tcW w:w="6840" w:type="dxa"/>
          </w:tcPr>
          <w:p w14:paraId="21057AF3" w14:textId="77777777" w:rsidR="001E0755" w:rsidRDefault="00B0230A" w:rsidP="00B0230A">
            <w:pPr>
              <w:pStyle w:val="OptB-S1-subpara"/>
            </w:pPr>
            <w:r w:rsidRPr="009E1404">
              <w:t xml:space="preserve">The Bidder shall enclose the original and all copies of </w:t>
            </w:r>
            <w:r>
              <w:t xml:space="preserve">the </w:t>
            </w:r>
            <w:r w:rsidR="001E0755">
              <w:t>first stage technical proposals</w:t>
            </w:r>
            <w:r w:rsidR="001E0755" w:rsidRPr="00365160">
              <w:t xml:space="preserve"> </w:t>
            </w:r>
            <w:r w:rsidRPr="009E1404">
              <w:t>including alternative bids, if permitted in accordance with ITB 13, in separate sealed envelopes, duly marking the envelopes as “</w:t>
            </w:r>
            <w:r w:rsidRPr="00E26B03">
              <w:rPr>
                <w:smallCaps/>
                <w:szCs w:val="24"/>
              </w:rPr>
              <w:t>First Stage Technical Proposal -</w:t>
            </w:r>
            <w:r>
              <w:t xml:space="preserve"> </w:t>
            </w:r>
            <w:r w:rsidRPr="00877FCF">
              <w:rPr>
                <w:smallCaps/>
              </w:rPr>
              <w:t>Original</w:t>
            </w:r>
            <w:r w:rsidRPr="009E1404">
              <w:t>”, “</w:t>
            </w:r>
            <w:r w:rsidRPr="00E26B03">
              <w:rPr>
                <w:smallCaps/>
                <w:szCs w:val="24"/>
              </w:rPr>
              <w:t>First Stage Technical Proposal - Alternative</w:t>
            </w:r>
            <w:r w:rsidRPr="009E1404">
              <w:t>” and “</w:t>
            </w:r>
            <w:r w:rsidRPr="00F8178D">
              <w:rPr>
                <w:smallCaps/>
                <w:szCs w:val="24"/>
              </w:rPr>
              <w:t>First Stage Technical Proposal - Copy</w:t>
            </w:r>
            <w:r w:rsidRPr="009E1404">
              <w:t>.”  These envelopes containing the original and the copies shall then be enclosed in one single envelope</w:t>
            </w:r>
            <w:r>
              <w:t>.</w:t>
            </w:r>
            <w:r w:rsidR="001E0755" w:rsidRPr="00365160">
              <w:t xml:space="preserve"> </w:t>
            </w:r>
          </w:p>
        </w:tc>
      </w:tr>
      <w:tr w:rsidR="001E0755" w14:paraId="656B2601" w14:textId="77777777">
        <w:tblPrEx>
          <w:tblCellMar>
            <w:top w:w="0" w:type="dxa"/>
            <w:bottom w:w="0" w:type="dxa"/>
          </w:tblCellMar>
        </w:tblPrEx>
        <w:tc>
          <w:tcPr>
            <w:tcW w:w="2430" w:type="dxa"/>
          </w:tcPr>
          <w:p w14:paraId="44915214" w14:textId="77777777" w:rsidR="001E0755" w:rsidRDefault="001E0755" w:rsidP="001E0755">
            <w:pPr>
              <w:pStyle w:val="Header1-Clauses"/>
              <w:spacing w:after="200"/>
            </w:pPr>
          </w:p>
        </w:tc>
        <w:tc>
          <w:tcPr>
            <w:tcW w:w="6840" w:type="dxa"/>
          </w:tcPr>
          <w:p w14:paraId="1606A581" w14:textId="77777777" w:rsidR="001E0755" w:rsidRDefault="001E0755" w:rsidP="00280118">
            <w:pPr>
              <w:pStyle w:val="OptB-S1-subpara"/>
            </w:pPr>
            <w:r>
              <w:t>The inner and outer envelopes shall:</w:t>
            </w:r>
          </w:p>
          <w:p w14:paraId="18081058" w14:textId="77777777" w:rsidR="001E0755" w:rsidRDefault="001E0755" w:rsidP="00500897">
            <w:pPr>
              <w:pStyle w:val="P3Header1-Clauses"/>
              <w:numPr>
                <w:ilvl w:val="0"/>
                <w:numId w:val="52"/>
              </w:numPr>
              <w:spacing w:after="120"/>
              <w:jc w:val="both"/>
              <w:rPr>
                <w:b w:val="0"/>
              </w:rPr>
            </w:pPr>
            <w:r>
              <w:rPr>
                <w:b w:val="0"/>
              </w:rPr>
              <w:t>bear the name and address of the Bidder;</w:t>
            </w:r>
          </w:p>
          <w:p w14:paraId="0867C894" w14:textId="77777777" w:rsidR="001E0755" w:rsidRDefault="001E0755" w:rsidP="00500897">
            <w:pPr>
              <w:pStyle w:val="P3Header1-Clauses"/>
              <w:numPr>
                <w:ilvl w:val="0"/>
                <w:numId w:val="52"/>
              </w:numPr>
              <w:spacing w:after="120"/>
              <w:jc w:val="both"/>
            </w:pPr>
            <w:r>
              <w:rPr>
                <w:b w:val="0"/>
              </w:rPr>
              <w:t xml:space="preserve">be addressed to the </w:t>
            </w:r>
            <w:r w:rsidR="00F30FF4" w:rsidRPr="00F30FF4">
              <w:rPr>
                <w:b w:val="0"/>
              </w:rPr>
              <w:t>Employer</w:t>
            </w:r>
            <w:r>
              <w:rPr>
                <w:b w:val="0"/>
              </w:rPr>
              <w:t xml:space="preserve"> in accordance with </w:t>
            </w:r>
            <w:r w:rsidRPr="000710EF">
              <w:rPr>
                <w:b w:val="0"/>
              </w:rPr>
              <w:t xml:space="preserve">ITB </w:t>
            </w:r>
            <w:r>
              <w:rPr>
                <w:b w:val="0"/>
              </w:rPr>
              <w:t>19</w:t>
            </w:r>
            <w:r w:rsidRPr="000710EF">
              <w:rPr>
                <w:b w:val="0"/>
              </w:rPr>
              <w:t>.1;</w:t>
            </w:r>
          </w:p>
          <w:p w14:paraId="1086899F" w14:textId="77777777" w:rsidR="001E0755" w:rsidRDefault="001E0755" w:rsidP="00500897">
            <w:pPr>
              <w:pStyle w:val="P3Header1-Clauses"/>
              <w:numPr>
                <w:ilvl w:val="0"/>
                <w:numId w:val="52"/>
              </w:numPr>
              <w:spacing w:after="120"/>
              <w:jc w:val="both"/>
              <w:rPr>
                <w:b w:val="0"/>
              </w:rPr>
            </w:pPr>
            <w:r>
              <w:rPr>
                <w:b w:val="0"/>
              </w:rPr>
              <w:t>bear the specific identification of this bidding process indicated in accordance with ITB 1.1; and</w:t>
            </w:r>
          </w:p>
          <w:p w14:paraId="145A408D" w14:textId="77777777" w:rsidR="001E0755" w:rsidRDefault="001E0755" w:rsidP="00500897">
            <w:pPr>
              <w:pStyle w:val="P3Header1-Clauses"/>
              <w:numPr>
                <w:ilvl w:val="0"/>
                <w:numId w:val="52"/>
              </w:numPr>
              <w:spacing w:after="200"/>
              <w:jc w:val="both"/>
            </w:pPr>
            <w:r>
              <w:rPr>
                <w:b w:val="0"/>
              </w:rPr>
              <w:t>bear a warning not to open before the time and date for bid opening.</w:t>
            </w:r>
          </w:p>
        </w:tc>
      </w:tr>
      <w:tr w:rsidR="001E0755" w14:paraId="66D5D9EF" w14:textId="77777777">
        <w:tblPrEx>
          <w:tblCellMar>
            <w:top w:w="0" w:type="dxa"/>
            <w:bottom w:w="0" w:type="dxa"/>
          </w:tblCellMar>
        </w:tblPrEx>
        <w:tc>
          <w:tcPr>
            <w:tcW w:w="2430" w:type="dxa"/>
          </w:tcPr>
          <w:p w14:paraId="5A9DEAD3" w14:textId="77777777" w:rsidR="001E0755" w:rsidRDefault="001E0755" w:rsidP="001E0755">
            <w:pPr>
              <w:pStyle w:val="Header1-Clauses"/>
              <w:spacing w:after="200"/>
            </w:pPr>
          </w:p>
        </w:tc>
        <w:tc>
          <w:tcPr>
            <w:tcW w:w="6840" w:type="dxa"/>
          </w:tcPr>
          <w:p w14:paraId="77468128" w14:textId="77777777" w:rsidR="001E0755" w:rsidRDefault="001E0755" w:rsidP="00280118">
            <w:pPr>
              <w:pStyle w:val="OptB-S1-subpara"/>
            </w:pPr>
            <w:r>
              <w:t xml:space="preserve">If all envelopes are not sealed and marked as required, the </w:t>
            </w:r>
            <w:r w:rsidR="00F30FF4" w:rsidRPr="00F30FF4">
              <w:t>Employer</w:t>
            </w:r>
            <w:r>
              <w:t xml:space="preserve"> will assume no responsibility for the misplacement or premature opening of the technical proposal.</w:t>
            </w:r>
          </w:p>
        </w:tc>
      </w:tr>
      <w:tr w:rsidR="001E0755" w14:paraId="77184B4B" w14:textId="77777777">
        <w:tblPrEx>
          <w:tblCellMar>
            <w:top w:w="0" w:type="dxa"/>
            <w:bottom w:w="0" w:type="dxa"/>
          </w:tblCellMar>
        </w:tblPrEx>
        <w:trPr>
          <w:cantSplit/>
        </w:trPr>
        <w:tc>
          <w:tcPr>
            <w:tcW w:w="2430" w:type="dxa"/>
          </w:tcPr>
          <w:p w14:paraId="35169026" w14:textId="77777777" w:rsidR="001E0755" w:rsidRDefault="001E0755" w:rsidP="004C4F8A">
            <w:pPr>
              <w:pStyle w:val="S1b-header2"/>
            </w:pPr>
            <w:bookmarkStart w:id="637" w:name="_Toc125791283"/>
            <w:bookmarkStart w:id="638" w:name="_Toc126646092"/>
            <w:bookmarkStart w:id="639" w:name="_Toc386122409"/>
            <w:r>
              <w:t>Deadline for Submission of First Stage Technical Proposals</w:t>
            </w:r>
            <w:bookmarkEnd w:id="637"/>
            <w:bookmarkEnd w:id="638"/>
            <w:bookmarkEnd w:id="639"/>
          </w:p>
        </w:tc>
        <w:tc>
          <w:tcPr>
            <w:tcW w:w="6840" w:type="dxa"/>
          </w:tcPr>
          <w:p w14:paraId="3DA4D1FA" w14:textId="77777777" w:rsidR="001E0755" w:rsidRDefault="001E0755" w:rsidP="00280118">
            <w:pPr>
              <w:pStyle w:val="OptB-S1-subpara"/>
            </w:pPr>
            <w:r>
              <w:t xml:space="preserve">First stage technical proposals must be received by the </w:t>
            </w:r>
            <w:r w:rsidR="00F30FF4" w:rsidRPr="00F30FF4">
              <w:t>Employer</w:t>
            </w:r>
            <w:r>
              <w:t xml:space="preserve"> at the address and no later than the date and time </w:t>
            </w:r>
            <w:r w:rsidRPr="008C1A3F">
              <w:rPr>
                <w:b/>
              </w:rPr>
              <w:t>indicated in the BDS.</w:t>
            </w:r>
            <w:r>
              <w:t xml:space="preserve"> Any first stage technical proposal received by the </w:t>
            </w:r>
            <w:r w:rsidR="00F30FF4" w:rsidRPr="00F30FF4">
              <w:t>Employer</w:t>
            </w:r>
            <w:r>
              <w:t xml:space="preserve"> after the deadline for submission of bids shall be declared late, rejected, and returned unopened to the Bidder.</w:t>
            </w:r>
            <w:r w:rsidR="00B0230A">
              <w:t xml:space="preserve"> </w:t>
            </w:r>
            <w:r w:rsidR="00B0230A" w:rsidRPr="00D20367">
              <w:rPr>
                <w:rStyle w:val="StyleHeader2-SubClausesBoldChar"/>
              </w:rPr>
              <w:t>When so specified in the BDS</w:t>
            </w:r>
            <w:r w:rsidR="00B0230A" w:rsidRPr="009E1404">
              <w:t xml:space="preserve">, bidders shall have the option of submitting their bids electronically. Bidders submitting bids electronically shall follow the electronic bid submission  procedures </w:t>
            </w:r>
            <w:r w:rsidR="00B0230A" w:rsidRPr="00D20367">
              <w:rPr>
                <w:rStyle w:val="StyleHeader2-SubClausesBoldChar"/>
              </w:rPr>
              <w:t>specified in the BDS</w:t>
            </w:r>
            <w:r w:rsidR="00B0230A">
              <w:rPr>
                <w:rStyle w:val="StyleHeader2-SubClausesBoldChar"/>
              </w:rPr>
              <w:t>.</w:t>
            </w:r>
          </w:p>
        </w:tc>
      </w:tr>
      <w:tr w:rsidR="001E0755" w14:paraId="305E7CE1" w14:textId="77777777">
        <w:tblPrEx>
          <w:tblCellMar>
            <w:top w:w="0" w:type="dxa"/>
            <w:bottom w:w="0" w:type="dxa"/>
          </w:tblCellMar>
        </w:tblPrEx>
        <w:tc>
          <w:tcPr>
            <w:tcW w:w="2430" w:type="dxa"/>
          </w:tcPr>
          <w:p w14:paraId="7A0D7687" w14:textId="77777777" w:rsidR="001E0755" w:rsidRDefault="001E0755" w:rsidP="001E0755">
            <w:pPr>
              <w:pStyle w:val="Header1-Clauses"/>
              <w:spacing w:after="200"/>
            </w:pPr>
          </w:p>
        </w:tc>
        <w:tc>
          <w:tcPr>
            <w:tcW w:w="6840" w:type="dxa"/>
          </w:tcPr>
          <w:p w14:paraId="718903AA" w14:textId="77777777" w:rsidR="001E0755" w:rsidRDefault="001E0755" w:rsidP="00280118">
            <w:pPr>
              <w:pStyle w:val="OptB-S1-subpara"/>
            </w:pPr>
            <w:r>
              <w:t xml:space="preserve">The </w:t>
            </w:r>
            <w:r w:rsidR="00F30FF4" w:rsidRPr="00F30FF4">
              <w:t>Employer</w:t>
            </w:r>
            <w:r>
              <w:t xml:space="preserve"> may, at its discretion, extend the deadline for the submission of first stage technical proposals by amending the Bidding Document in accordance with ITB 8, in which case all rights and obligations of the </w:t>
            </w:r>
            <w:r w:rsidR="00F30FF4" w:rsidRPr="00F30FF4">
              <w:t>Employer</w:t>
            </w:r>
            <w:r>
              <w:t xml:space="preserve"> and Bidders previously subject to the deadline shall thereafter be subject to the deadline as extended.</w:t>
            </w:r>
          </w:p>
        </w:tc>
      </w:tr>
      <w:tr w:rsidR="001E0755" w14:paraId="266AB3F5" w14:textId="77777777">
        <w:tblPrEx>
          <w:tblCellMar>
            <w:top w:w="0" w:type="dxa"/>
            <w:bottom w:w="0" w:type="dxa"/>
          </w:tblCellMar>
        </w:tblPrEx>
        <w:tc>
          <w:tcPr>
            <w:tcW w:w="2430" w:type="dxa"/>
          </w:tcPr>
          <w:p w14:paraId="33E9A1C6" w14:textId="77777777" w:rsidR="001E0755" w:rsidRDefault="001E0755" w:rsidP="004C4F8A">
            <w:pPr>
              <w:pStyle w:val="S1b-header2"/>
            </w:pPr>
            <w:bookmarkStart w:id="640" w:name="_Toc125791284"/>
            <w:bookmarkStart w:id="641" w:name="_Toc126646093"/>
            <w:bookmarkStart w:id="642" w:name="_Toc386122410"/>
            <w:r>
              <w:t>Substitution and Modification of First Stage Technical Proposals</w:t>
            </w:r>
            <w:bookmarkEnd w:id="640"/>
            <w:bookmarkEnd w:id="641"/>
            <w:bookmarkEnd w:id="642"/>
            <w:r>
              <w:t xml:space="preserve"> </w:t>
            </w:r>
          </w:p>
        </w:tc>
        <w:tc>
          <w:tcPr>
            <w:tcW w:w="6840" w:type="dxa"/>
          </w:tcPr>
          <w:p w14:paraId="24F00132" w14:textId="77777777" w:rsidR="001E0755" w:rsidRPr="00216180" w:rsidRDefault="001E0755" w:rsidP="00280118">
            <w:pPr>
              <w:pStyle w:val="OptB-S1-subpara"/>
              <w:rPr>
                <w:spacing w:val="-4"/>
              </w:rPr>
            </w:pPr>
            <w:r w:rsidRPr="00216180">
              <w:t xml:space="preserve">In case a Bidder wishes to </w:t>
            </w:r>
            <w:r>
              <w:t xml:space="preserve">substitute or </w:t>
            </w:r>
            <w:r w:rsidRPr="00216180">
              <w:t xml:space="preserve">modify its </w:t>
            </w:r>
            <w:r>
              <w:t>first stage technical proposal</w:t>
            </w:r>
            <w:r w:rsidRPr="00216180">
              <w:t xml:space="preserve"> after it has been submitted and prior to the deadline for </w:t>
            </w:r>
            <w:r>
              <w:t>first stage technical proposal</w:t>
            </w:r>
            <w:r w:rsidRPr="00216180">
              <w:t xml:space="preserve"> submission, it may do so by sending a written notice, as per </w:t>
            </w:r>
            <w:r w:rsidRPr="009E6A43">
              <w:t xml:space="preserve">ITB </w:t>
            </w:r>
            <w:r>
              <w:t>19</w:t>
            </w:r>
            <w:r w:rsidRPr="009E6A43">
              <w:t xml:space="preserve">.1 and its substituted or modified </w:t>
            </w:r>
            <w:r>
              <w:t>first stage technical proposal</w:t>
            </w:r>
            <w:r w:rsidRPr="009E6A43">
              <w:t xml:space="preserve"> will be opened as per ITB </w:t>
            </w:r>
            <w:r>
              <w:t>21</w:t>
            </w:r>
            <w:r w:rsidRPr="009E6A43">
              <w:t>.</w:t>
            </w:r>
          </w:p>
        </w:tc>
      </w:tr>
      <w:tr w:rsidR="001E0755" w14:paraId="1D289A3E" w14:textId="77777777">
        <w:tblPrEx>
          <w:tblCellMar>
            <w:top w:w="0" w:type="dxa"/>
            <w:bottom w:w="0" w:type="dxa"/>
          </w:tblCellMar>
        </w:tblPrEx>
        <w:tc>
          <w:tcPr>
            <w:tcW w:w="2430" w:type="dxa"/>
          </w:tcPr>
          <w:p w14:paraId="66867AD8" w14:textId="77777777" w:rsidR="001E0755" w:rsidRPr="002A7FAC" w:rsidRDefault="001E0755" w:rsidP="004C4F8A">
            <w:pPr>
              <w:pStyle w:val="S1b-header2"/>
            </w:pPr>
            <w:bookmarkStart w:id="643" w:name="_Toc347824035"/>
            <w:bookmarkStart w:id="644" w:name="_Toc125791285"/>
            <w:bookmarkStart w:id="645" w:name="_Toc126646094"/>
            <w:bookmarkStart w:id="646" w:name="_Toc386122411"/>
            <w:r w:rsidRPr="002A7FAC">
              <w:t xml:space="preserve">Opening of </w:t>
            </w:r>
            <w:r>
              <w:t>First Stage Technical Proposal</w:t>
            </w:r>
            <w:r w:rsidRPr="002A7FAC">
              <w:t>s by Employer</w:t>
            </w:r>
            <w:bookmarkEnd w:id="643"/>
            <w:bookmarkEnd w:id="644"/>
            <w:bookmarkEnd w:id="645"/>
            <w:bookmarkEnd w:id="646"/>
          </w:p>
        </w:tc>
        <w:tc>
          <w:tcPr>
            <w:tcW w:w="6840" w:type="dxa"/>
          </w:tcPr>
          <w:p w14:paraId="50239D30" w14:textId="77777777" w:rsidR="001E0755" w:rsidRDefault="001E0755" w:rsidP="00280118">
            <w:pPr>
              <w:pStyle w:val="OptB-S1-subpara"/>
            </w:pPr>
            <w:r>
              <w:t xml:space="preserve">The </w:t>
            </w:r>
            <w:r w:rsidR="00F30FF4" w:rsidRPr="00F30FF4">
              <w:t>Employer</w:t>
            </w:r>
            <w:r>
              <w:t xml:space="preserve"> shall conduct the bid opening of the first stage technical proposals in public, in the presence of Bidders` designated representatives and anyone who choose to attend, and at the address, date and time s</w:t>
            </w:r>
            <w:r w:rsidRPr="00ED1ED2">
              <w:rPr>
                <w:b/>
              </w:rPr>
              <w:t>pecified in the BDS.</w:t>
            </w:r>
            <w:r w:rsidRPr="00365160">
              <w:t xml:space="preserve"> Any specific procedures required if electronic bidding is permitted in accordance with ITB </w:t>
            </w:r>
            <w:r w:rsidR="00B0230A">
              <w:t>19</w:t>
            </w:r>
            <w:r w:rsidRPr="00365160">
              <w:t xml:space="preserve">.1 shall be as </w:t>
            </w:r>
            <w:r w:rsidRPr="00ED1ED2">
              <w:rPr>
                <w:b/>
                <w:bCs/>
              </w:rPr>
              <w:t>specified in the</w:t>
            </w:r>
            <w:r w:rsidRPr="00ED1ED2">
              <w:rPr>
                <w:b/>
              </w:rPr>
              <w:t xml:space="preserve"> BDS.</w:t>
            </w:r>
          </w:p>
          <w:p w14:paraId="015229C9" w14:textId="77777777" w:rsidR="001E0755" w:rsidRPr="00A930C2" w:rsidRDefault="001E0755" w:rsidP="00280118">
            <w:pPr>
              <w:pStyle w:val="OptB-S1-subpara"/>
            </w:pPr>
            <w:r w:rsidRPr="00A930C2">
              <w:t xml:space="preserve">The names of all bidders who submitted </w:t>
            </w:r>
            <w:r>
              <w:t>first stage technical proposal</w:t>
            </w:r>
            <w:r w:rsidRPr="00A930C2">
              <w:t xml:space="preserve">s will be read out, and other such details as the </w:t>
            </w:r>
            <w:r w:rsidR="00F30FF4" w:rsidRPr="00F30FF4">
              <w:t>Employer</w:t>
            </w:r>
            <w:r w:rsidRPr="00A930C2">
              <w:t>, at its discretion, may consider appropriate, will be announced at the opening.</w:t>
            </w:r>
          </w:p>
          <w:p w14:paraId="4819B459" w14:textId="77777777" w:rsidR="001E0755" w:rsidRDefault="001E0755" w:rsidP="00B0230A">
            <w:pPr>
              <w:pStyle w:val="OptB-S1-subpara"/>
            </w:pPr>
            <w:r>
              <w:t xml:space="preserve">The </w:t>
            </w:r>
            <w:r w:rsidR="00F30FF4" w:rsidRPr="00F30FF4">
              <w:t>Employer</w:t>
            </w:r>
            <w:r>
              <w:t xml:space="preserve"> shall prepare a record of the first stage technical proposal opening that shall include, as a minimum: the name of the Bidder, including any alternative bids.  The Bidders’ representatives who are present shall be requested to sign </w:t>
            </w:r>
            <w:r w:rsidRPr="00ED1ED2">
              <w:t>the record.</w:t>
            </w:r>
            <w:r>
              <w:t xml:space="preserve">  </w:t>
            </w:r>
            <w:r w:rsidRPr="00943EE2">
              <w:t xml:space="preserve">The omission of a Bidder’s signature on the record shall not invalidate the contents and effect of the record. </w:t>
            </w:r>
            <w:r>
              <w:t>A copy of the record shall be distributed to all Bidders.</w:t>
            </w:r>
          </w:p>
        </w:tc>
      </w:tr>
      <w:tr w:rsidR="001E0755" w14:paraId="3F392A28" w14:textId="77777777">
        <w:tblPrEx>
          <w:tblCellMar>
            <w:top w:w="0" w:type="dxa"/>
            <w:bottom w:w="0" w:type="dxa"/>
          </w:tblCellMar>
        </w:tblPrEx>
        <w:tc>
          <w:tcPr>
            <w:tcW w:w="2430" w:type="dxa"/>
          </w:tcPr>
          <w:p w14:paraId="39B20EA5" w14:textId="77777777" w:rsidR="001E0755" w:rsidRDefault="001E0755" w:rsidP="001E0755">
            <w:pPr>
              <w:pStyle w:val="Header1-Clauses"/>
              <w:spacing w:after="200"/>
            </w:pPr>
          </w:p>
        </w:tc>
        <w:tc>
          <w:tcPr>
            <w:tcW w:w="6840" w:type="dxa"/>
          </w:tcPr>
          <w:p w14:paraId="7EE8ACC6" w14:textId="77777777" w:rsidR="001E0755" w:rsidRDefault="001E0755" w:rsidP="00464142">
            <w:pPr>
              <w:pStyle w:val="S1b-header1"/>
              <w:numPr>
                <w:ilvl w:val="0"/>
                <w:numId w:val="0"/>
              </w:numPr>
            </w:pPr>
            <w:bookmarkStart w:id="647" w:name="_Toc125791286"/>
            <w:bookmarkStart w:id="648" w:name="_Toc126646095"/>
            <w:bookmarkStart w:id="649" w:name="_Toc386122412"/>
            <w:r>
              <w:t>C3</w:t>
            </w:r>
            <w:r w:rsidRPr="005F1989">
              <w:t xml:space="preserve">. </w:t>
            </w:r>
            <w:r w:rsidR="00DE2B15">
              <w:tab/>
            </w:r>
            <w:r>
              <w:t>First Stage Technical Proposal</w:t>
            </w:r>
            <w:r w:rsidRPr="005F1989">
              <w:t xml:space="preserve">s:  </w:t>
            </w:r>
            <w:r>
              <w:t>Evaluation</w:t>
            </w:r>
            <w:bookmarkEnd w:id="647"/>
            <w:bookmarkEnd w:id="648"/>
            <w:bookmarkEnd w:id="649"/>
          </w:p>
        </w:tc>
      </w:tr>
      <w:tr w:rsidR="001E0755" w14:paraId="3BF317D3" w14:textId="77777777">
        <w:tblPrEx>
          <w:tblCellMar>
            <w:top w:w="0" w:type="dxa"/>
            <w:bottom w:w="0" w:type="dxa"/>
          </w:tblCellMar>
        </w:tblPrEx>
        <w:tc>
          <w:tcPr>
            <w:tcW w:w="2430" w:type="dxa"/>
          </w:tcPr>
          <w:p w14:paraId="0F130EAF" w14:textId="77777777" w:rsidR="001E0755" w:rsidRDefault="001E0755" w:rsidP="004C4F8A">
            <w:pPr>
              <w:pStyle w:val="S1b-header2"/>
            </w:pPr>
            <w:bookmarkStart w:id="650" w:name="_Toc125791287"/>
            <w:bookmarkStart w:id="651" w:name="_Toc126646096"/>
            <w:bookmarkStart w:id="652" w:name="_Toc386122413"/>
            <w:r>
              <w:t>Determination of Responsiveness of First Stage Technical Proposals</w:t>
            </w:r>
            <w:bookmarkEnd w:id="650"/>
            <w:bookmarkEnd w:id="651"/>
            <w:bookmarkEnd w:id="652"/>
          </w:p>
        </w:tc>
        <w:tc>
          <w:tcPr>
            <w:tcW w:w="6840" w:type="dxa"/>
          </w:tcPr>
          <w:p w14:paraId="6927145B" w14:textId="77777777" w:rsidR="001E0755" w:rsidRDefault="001E0755" w:rsidP="00280118">
            <w:pPr>
              <w:pStyle w:val="OptB-S1-subpara"/>
            </w:pPr>
            <w:r>
              <w:t xml:space="preserve">The </w:t>
            </w:r>
            <w:r w:rsidR="00F30FF4" w:rsidRPr="00F30FF4">
              <w:t>Employer</w:t>
            </w:r>
            <w:r>
              <w:t xml:space="preserve"> will examine the first stage technical proposals to determine whether they are complete, whether the documents have been properly signed and whether the bids are generally in order.  Any bids found to be </w:t>
            </w:r>
            <w:r w:rsidR="00C82FD0">
              <w:t>non-responsive</w:t>
            </w:r>
            <w:r>
              <w:t xml:space="preserve"> or not meeting the minimum levels of the performance or other criteria specified in the bidding document will be rejected by the </w:t>
            </w:r>
            <w:r w:rsidR="00F30FF4" w:rsidRPr="00F30FF4">
              <w:t>Employer</w:t>
            </w:r>
            <w:r>
              <w:t xml:space="preserve"> and not included for further consideration.  The </w:t>
            </w:r>
            <w:r w:rsidR="00F30FF4" w:rsidRPr="00F30FF4">
              <w:t>Employer</w:t>
            </w:r>
            <w:r>
              <w:t xml:space="preserve"> will also carry out a preliminary examination of any alternative bids submitted by bidders.</w:t>
            </w:r>
          </w:p>
          <w:p w14:paraId="1B44DD86" w14:textId="77777777" w:rsidR="001E0755" w:rsidRDefault="001E0755" w:rsidP="00280118">
            <w:pPr>
              <w:pStyle w:val="OptB-S1-subpara"/>
            </w:pPr>
            <w:r>
              <w:t xml:space="preserve">The </w:t>
            </w:r>
            <w:r w:rsidR="00F30FF4" w:rsidRPr="00F30FF4">
              <w:t>Employer</w:t>
            </w:r>
            <w:r>
              <w:t xml:space="preserve"> may request that the Bidder submit the necessary information or documentation, within a reasonable period of time, to rectify nonmaterial omissions in the first stage technical proposal related to documentation requirements.  Failure of the Bidder to comply with the request may result in the rejection of its technical proposal.</w:t>
            </w:r>
          </w:p>
        </w:tc>
      </w:tr>
      <w:tr w:rsidR="001E0755" w14:paraId="36490BD4" w14:textId="77777777">
        <w:tblPrEx>
          <w:tblCellMar>
            <w:top w:w="0" w:type="dxa"/>
            <w:bottom w:w="0" w:type="dxa"/>
          </w:tblCellMar>
        </w:tblPrEx>
        <w:tc>
          <w:tcPr>
            <w:tcW w:w="2430" w:type="dxa"/>
          </w:tcPr>
          <w:p w14:paraId="77E5D1B1" w14:textId="77777777" w:rsidR="001E0755" w:rsidRDefault="001E0755" w:rsidP="004C4F8A">
            <w:pPr>
              <w:pStyle w:val="S1b-header2"/>
            </w:pPr>
            <w:bookmarkStart w:id="653" w:name="_Toc125791288"/>
            <w:bookmarkStart w:id="654" w:name="_Toc126646097"/>
            <w:bookmarkStart w:id="655" w:name="_Toc386122414"/>
            <w:r>
              <w:t>Technical Evaluation of First Stage Technical Proposals</w:t>
            </w:r>
            <w:bookmarkEnd w:id="653"/>
            <w:bookmarkEnd w:id="654"/>
            <w:bookmarkEnd w:id="655"/>
          </w:p>
        </w:tc>
        <w:tc>
          <w:tcPr>
            <w:tcW w:w="6840" w:type="dxa"/>
          </w:tcPr>
          <w:p w14:paraId="46AA5D8D" w14:textId="77777777" w:rsidR="001E0755" w:rsidRPr="000211B8" w:rsidRDefault="001E0755" w:rsidP="00280118">
            <w:pPr>
              <w:pStyle w:val="OptB-S1-subpara"/>
            </w:pPr>
            <w:r w:rsidRPr="00300446">
              <w:rPr>
                <w:iCs/>
              </w:rPr>
              <w:t>The</w:t>
            </w:r>
            <w:r w:rsidRPr="000211B8">
              <w:t xml:space="preserve"> </w:t>
            </w:r>
            <w:r w:rsidR="00F30FF4" w:rsidRPr="00F30FF4">
              <w:t>Employer</w:t>
            </w:r>
            <w:r w:rsidRPr="000211B8">
              <w:t xml:space="preserve"> will carry out a detailed evaluation of the </w:t>
            </w:r>
            <w:r>
              <w:t>first stage technical proposal</w:t>
            </w:r>
            <w:r w:rsidRPr="000211B8">
              <w:t xml:space="preserve">s in order to determine whether the technical aspects are in </w:t>
            </w:r>
            <w:r>
              <w:t xml:space="preserve">compliance with the </w:t>
            </w:r>
            <w:r w:rsidRPr="00ED1ED2">
              <w:t>Bidding Document.</w:t>
            </w:r>
            <w:r w:rsidRPr="000211B8">
              <w:t xml:space="preserve">  In order to reach such a determination, the </w:t>
            </w:r>
            <w:r w:rsidR="00F30FF4" w:rsidRPr="00F30FF4">
              <w:t>Employer</w:t>
            </w:r>
            <w:r w:rsidRPr="000211B8">
              <w:t xml:space="preserve"> will examine and compare the technical </w:t>
            </w:r>
            <w:r>
              <w:t>proposals</w:t>
            </w:r>
            <w:r w:rsidRPr="000211B8">
              <w:t xml:space="preserve"> on the basis of the information supplied by the bidders, taking into account the following:</w:t>
            </w:r>
          </w:p>
          <w:p w14:paraId="10D3B395" w14:textId="77777777" w:rsidR="001E0755" w:rsidRPr="000211B8" w:rsidRDefault="001E0755" w:rsidP="00464142">
            <w:pPr>
              <w:spacing w:after="220"/>
              <w:ind w:left="1210" w:right="-72" w:hanging="576"/>
            </w:pPr>
            <w:r w:rsidRPr="000211B8">
              <w:t>(a)</w:t>
            </w:r>
            <w:r w:rsidRPr="000211B8">
              <w:tab/>
            </w:r>
            <w:r w:rsidRPr="00242324">
              <w:rPr>
                <w:spacing w:val="-4"/>
              </w:rPr>
              <w:t xml:space="preserve">overall completeness and compliance with the </w:t>
            </w:r>
            <w:r w:rsidR="00F30FF4" w:rsidRPr="00242324">
              <w:rPr>
                <w:spacing w:val="-4"/>
              </w:rPr>
              <w:t>Employer</w:t>
            </w:r>
            <w:r w:rsidRPr="00242324">
              <w:rPr>
                <w:spacing w:val="-4"/>
              </w:rPr>
              <w:t xml:space="preserve">’s Requirements; the technical merits of alternatives offered; conformity of the </w:t>
            </w:r>
            <w:r w:rsidR="003767F6" w:rsidRPr="00242324">
              <w:rPr>
                <w:spacing w:val="-4"/>
              </w:rPr>
              <w:t>Plant and Installation Services</w:t>
            </w:r>
            <w:r w:rsidRPr="00242324">
              <w:rPr>
                <w:spacing w:val="-4"/>
              </w:rPr>
              <w:t xml:space="preserve"> offered with specified performance criteria, including conformity with the specified minimum (or maximum, as the case may be) requirement corresponding to each functional guarantee, as indicated in the Specification and in Section III Evaluation and Qualification Criteria; suitability of the </w:t>
            </w:r>
            <w:r w:rsidR="003767F6" w:rsidRPr="00242324">
              <w:rPr>
                <w:spacing w:val="-4"/>
              </w:rPr>
              <w:t>Plant and Installation Services</w:t>
            </w:r>
            <w:r w:rsidRPr="00242324">
              <w:rPr>
                <w:spacing w:val="-4"/>
              </w:rPr>
              <w:t xml:space="preserve"> offered in relation to the environmental and climatic conditions prevailing at the site; and quality, function and operation of any process control concept included in the bid; </w:t>
            </w:r>
          </w:p>
          <w:p w14:paraId="249D07F0" w14:textId="77777777" w:rsidR="001E0755" w:rsidRDefault="001E0755" w:rsidP="00464142">
            <w:pPr>
              <w:keepNext/>
              <w:keepLines/>
              <w:spacing w:after="220"/>
              <w:ind w:left="1210" w:right="-72" w:hanging="576"/>
            </w:pPr>
            <w:r w:rsidRPr="000211B8">
              <w:t>(</w:t>
            </w:r>
            <w:r>
              <w:t>b</w:t>
            </w:r>
            <w:r w:rsidRPr="000211B8">
              <w:t>)</w:t>
            </w:r>
            <w:r w:rsidRPr="000211B8">
              <w:tab/>
            </w:r>
            <w:r>
              <w:t>compliance with the time schedule called for in the corresponding Appendix to the Contract Agreement and any alternative time schedules offered by bidders, as evidenced by a milestone schedule provided in the technical proposal;</w:t>
            </w:r>
          </w:p>
          <w:p w14:paraId="37464D7E" w14:textId="77777777" w:rsidR="001E0755" w:rsidRPr="000211B8" w:rsidRDefault="001E0755" w:rsidP="00464142">
            <w:pPr>
              <w:keepNext/>
              <w:keepLines/>
              <w:spacing w:after="220"/>
              <w:ind w:left="1210" w:right="-72" w:hanging="576"/>
            </w:pPr>
            <w:r>
              <w:t>(c)</w:t>
            </w:r>
            <w:r>
              <w:tab/>
            </w:r>
            <w:r w:rsidRPr="000211B8">
              <w:t>type, quantity and long-term availability of mandatory and recommended spare parts and maintenance services</w:t>
            </w:r>
            <w:r>
              <w:t>;</w:t>
            </w:r>
          </w:p>
          <w:p w14:paraId="1F17A34E" w14:textId="77777777" w:rsidR="001E0755" w:rsidRPr="000211B8" w:rsidRDefault="001E0755" w:rsidP="00464142">
            <w:pPr>
              <w:spacing w:after="220"/>
              <w:ind w:left="1210" w:right="-72" w:hanging="576"/>
            </w:pPr>
            <w:r>
              <w:t>(d)</w:t>
            </w:r>
            <w:r>
              <w:tab/>
            </w:r>
            <w:r w:rsidRPr="000211B8">
              <w:t xml:space="preserve">other relevant factors, if any, listed in </w:t>
            </w:r>
            <w:r>
              <w:t>Section III, Evaluation and Qualification Criteria; and</w:t>
            </w:r>
          </w:p>
          <w:p w14:paraId="68E0BA94" w14:textId="77777777" w:rsidR="001E0755" w:rsidRDefault="001E0755" w:rsidP="00464142">
            <w:pPr>
              <w:spacing w:after="220"/>
              <w:ind w:left="1210" w:right="-72" w:hanging="576"/>
            </w:pPr>
            <w:r>
              <w:t>(e)</w:t>
            </w:r>
            <w:r>
              <w:tab/>
              <w:t>any deviations to the commercial and contractual provisions stipulated in the bidding documents.</w:t>
            </w:r>
          </w:p>
          <w:p w14:paraId="1062B867" w14:textId="77777777" w:rsidR="001E0755" w:rsidRPr="00242324" w:rsidRDefault="001E0755" w:rsidP="00280118">
            <w:pPr>
              <w:pStyle w:val="OptB-S1-subpara"/>
              <w:rPr>
                <w:spacing w:val="-4"/>
              </w:rPr>
            </w:pPr>
            <w:r w:rsidRPr="00242324">
              <w:rPr>
                <w:spacing w:val="-4"/>
              </w:rPr>
              <w:t xml:space="preserve">The </w:t>
            </w:r>
            <w:r w:rsidR="00F30FF4" w:rsidRPr="00242324">
              <w:rPr>
                <w:spacing w:val="-4"/>
              </w:rPr>
              <w:t>Employer</w:t>
            </w:r>
            <w:r w:rsidRPr="00242324">
              <w:rPr>
                <w:spacing w:val="-4"/>
              </w:rPr>
              <w:t xml:space="preserve"> will also review complete alternative technical proposals, if any, offered by the Bidder, pursuant to ITB 13, to determine whether such alternatives may constitute an acceptable basis for a Second Stage bid to be submitted on its own merits.</w:t>
            </w:r>
          </w:p>
        </w:tc>
      </w:tr>
      <w:tr w:rsidR="001E0755" w14:paraId="59BAD7E6" w14:textId="77777777">
        <w:tblPrEx>
          <w:tblCellMar>
            <w:top w:w="0" w:type="dxa"/>
            <w:bottom w:w="0" w:type="dxa"/>
          </w:tblCellMar>
        </w:tblPrEx>
        <w:tc>
          <w:tcPr>
            <w:tcW w:w="2430" w:type="dxa"/>
          </w:tcPr>
          <w:p w14:paraId="2B5797A3" w14:textId="77777777" w:rsidR="001E0755" w:rsidRPr="002A2DCA" w:rsidRDefault="001E0755" w:rsidP="004C4F8A">
            <w:pPr>
              <w:pStyle w:val="S1b-header2"/>
            </w:pPr>
            <w:bookmarkStart w:id="656" w:name="_Toc125791289"/>
            <w:bookmarkStart w:id="657" w:name="_Toc126646098"/>
            <w:bookmarkStart w:id="658" w:name="_Toc386122415"/>
            <w:r w:rsidRPr="002A2DCA">
              <w:t xml:space="preserve">Eligibility </w:t>
            </w:r>
            <w:r w:rsidRPr="00A84526">
              <w:t>and Qualification</w:t>
            </w:r>
            <w:r w:rsidRPr="002A2DCA">
              <w:t xml:space="preserve"> of the Bidder</w:t>
            </w:r>
            <w:bookmarkEnd w:id="656"/>
            <w:bookmarkEnd w:id="657"/>
            <w:bookmarkEnd w:id="658"/>
          </w:p>
        </w:tc>
        <w:tc>
          <w:tcPr>
            <w:tcW w:w="6840" w:type="dxa"/>
          </w:tcPr>
          <w:p w14:paraId="5A6116F7" w14:textId="77777777" w:rsidR="001E0755" w:rsidRDefault="001E0755" w:rsidP="00280118">
            <w:pPr>
              <w:pStyle w:val="OptB-S1-subpara"/>
            </w:pPr>
            <w:r>
              <w:t xml:space="preserve">The </w:t>
            </w:r>
            <w:r w:rsidR="00F30FF4" w:rsidRPr="00F30FF4">
              <w:t>Employer</w:t>
            </w:r>
            <w:r>
              <w:t xml:space="preserve"> shall determine to its satisfaction whether Bidders determined as having submitted responsive First Stage Technical Proposals </w:t>
            </w:r>
            <w:r w:rsidRPr="00ED1ED2">
              <w:t>are eligible and</w:t>
            </w:r>
            <w:r>
              <w:t xml:space="preserve"> </w:t>
            </w:r>
            <w:r>
              <w:rPr>
                <w:iCs/>
              </w:rPr>
              <w:t>meet</w:t>
            </w:r>
            <w:r w:rsidRPr="00E17804">
              <w:rPr>
                <w:iCs/>
              </w:rPr>
              <w:t xml:space="preserve"> the</w:t>
            </w:r>
            <w:r>
              <w:rPr>
                <w:iCs/>
              </w:rPr>
              <w:t xml:space="preserve"> </w:t>
            </w:r>
            <w:r w:rsidRPr="00E17804">
              <w:rPr>
                <w:iCs/>
              </w:rPr>
              <w:t>qualif</w:t>
            </w:r>
            <w:r>
              <w:rPr>
                <w:iCs/>
              </w:rPr>
              <w:t>ication</w:t>
            </w:r>
            <w:r w:rsidRPr="00E17804">
              <w:rPr>
                <w:iCs/>
              </w:rPr>
              <w:t xml:space="preserve"> criteria specified in Section III, Evaluation and Qualification Criteria</w:t>
            </w:r>
            <w:r w:rsidRPr="00E17804">
              <w:t>.</w:t>
            </w:r>
          </w:p>
        </w:tc>
      </w:tr>
      <w:tr w:rsidR="001E0755" w14:paraId="42183B84" w14:textId="77777777">
        <w:tblPrEx>
          <w:tblCellMar>
            <w:top w:w="0" w:type="dxa"/>
            <w:bottom w:w="0" w:type="dxa"/>
          </w:tblCellMar>
        </w:tblPrEx>
        <w:tc>
          <w:tcPr>
            <w:tcW w:w="2430" w:type="dxa"/>
          </w:tcPr>
          <w:p w14:paraId="6FF9680C" w14:textId="77777777" w:rsidR="001E0755" w:rsidRDefault="001E0755" w:rsidP="001E0755">
            <w:pPr>
              <w:spacing w:after="200"/>
            </w:pPr>
          </w:p>
        </w:tc>
        <w:tc>
          <w:tcPr>
            <w:tcW w:w="6840" w:type="dxa"/>
          </w:tcPr>
          <w:p w14:paraId="4E1977DD" w14:textId="77777777" w:rsidR="001E0755" w:rsidRDefault="001E0755" w:rsidP="00280118">
            <w:pPr>
              <w:pStyle w:val="OptB-S1-subpara"/>
            </w:pPr>
            <w:r>
              <w:t xml:space="preserve">The determination shall be based upon an examination of the documentary evidence of the Bidder’s qualifications submitted by the Bidder, pursuant to </w:t>
            </w:r>
            <w:r w:rsidRPr="000C23A3">
              <w:t>ITB 15</w:t>
            </w:r>
            <w:r>
              <w:t xml:space="preserve">, and on any additional information which the </w:t>
            </w:r>
            <w:r w:rsidR="00F30FF4" w:rsidRPr="00F30FF4">
              <w:t>Employer</w:t>
            </w:r>
            <w:r>
              <w:t xml:space="preserve"> may request from the Bidder to support such evidence. </w:t>
            </w:r>
          </w:p>
        </w:tc>
      </w:tr>
      <w:tr w:rsidR="001E0755" w14:paraId="2D062527" w14:textId="77777777">
        <w:tblPrEx>
          <w:tblCellMar>
            <w:top w:w="0" w:type="dxa"/>
            <w:bottom w:w="0" w:type="dxa"/>
          </w:tblCellMar>
        </w:tblPrEx>
        <w:tc>
          <w:tcPr>
            <w:tcW w:w="2430" w:type="dxa"/>
          </w:tcPr>
          <w:p w14:paraId="36B015D0" w14:textId="77777777" w:rsidR="001E0755" w:rsidRDefault="001E0755" w:rsidP="001E0755">
            <w:pPr>
              <w:pStyle w:val="Header1-Clauses"/>
              <w:spacing w:after="200"/>
            </w:pPr>
          </w:p>
        </w:tc>
        <w:tc>
          <w:tcPr>
            <w:tcW w:w="6840" w:type="dxa"/>
          </w:tcPr>
          <w:p w14:paraId="1C41A4C1" w14:textId="77777777" w:rsidR="001E0755" w:rsidRDefault="001E0755" w:rsidP="00280118">
            <w:pPr>
              <w:pStyle w:val="OptB-S1-subpara"/>
            </w:pPr>
            <w:r>
              <w:t xml:space="preserve">An affirmative determination will be a prerequisite for the </w:t>
            </w:r>
            <w:r w:rsidR="00F30FF4" w:rsidRPr="00F30FF4">
              <w:t>Employer</w:t>
            </w:r>
            <w:r>
              <w:t xml:space="preserve"> to invite the Bidder to a clarification meeting in accordance with </w:t>
            </w:r>
            <w:r w:rsidRPr="000C23A3">
              <w:t>ITB 2</w:t>
            </w:r>
            <w:r>
              <w:t>5.  A negative determination will result in rejection of the Bidder’s first stage technical proposal.</w:t>
            </w:r>
          </w:p>
          <w:p w14:paraId="1D5A51F0" w14:textId="77777777" w:rsidR="001E0755" w:rsidRPr="002A2DCA" w:rsidRDefault="001E0755" w:rsidP="00280118">
            <w:pPr>
              <w:pStyle w:val="OptB-S1-subpara"/>
            </w:pPr>
            <w:r w:rsidRPr="002A2DCA">
              <w:t xml:space="preserve">The capabilities of the manufacturers and subcontractors proposed to be used by </w:t>
            </w:r>
            <w:r>
              <w:t xml:space="preserve">the </w:t>
            </w:r>
            <w:r w:rsidRPr="002A2DCA">
              <w:t xml:space="preserve">Bidders </w:t>
            </w:r>
            <w:r w:rsidRPr="00E35164">
              <w:t xml:space="preserve">for </w:t>
            </w:r>
            <w:r>
              <w:t>Employer-</w:t>
            </w:r>
            <w:r w:rsidRPr="00E35164">
              <w:t xml:space="preserve">identified major items of supply or services </w:t>
            </w:r>
            <w:r w:rsidRPr="002A2DCA">
              <w:t>will also be evaluated for acceptability in accordance with Section III, Evaluation and Qualification Criteria. Should a manufacturer or subcontractor be determined to be unacceptable, if invited to submit a Second Stage Bid, the Bidder will be required to substitute an acceptable manufacturer or subcontractor.</w:t>
            </w:r>
          </w:p>
        </w:tc>
      </w:tr>
      <w:tr w:rsidR="001E0755" w14:paraId="448EE66B" w14:textId="77777777">
        <w:tblPrEx>
          <w:tblCellMar>
            <w:top w:w="0" w:type="dxa"/>
            <w:bottom w:w="0" w:type="dxa"/>
          </w:tblCellMar>
        </w:tblPrEx>
        <w:tc>
          <w:tcPr>
            <w:tcW w:w="2430" w:type="dxa"/>
          </w:tcPr>
          <w:p w14:paraId="5FCC0F26" w14:textId="77777777" w:rsidR="001E0755" w:rsidRDefault="001E0755" w:rsidP="001E0755">
            <w:pPr>
              <w:pStyle w:val="Header1-Clauses"/>
              <w:spacing w:after="200"/>
            </w:pPr>
          </w:p>
        </w:tc>
        <w:tc>
          <w:tcPr>
            <w:tcW w:w="6840" w:type="dxa"/>
          </w:tcPr>
          <w:p w14:paraId="326E17AC" w14:textId="77777777" w:rsidR="001E0755" w:rsidRDefault="00426AE4" w:rsidP="00426AE4">
            <w:pPr>
              <w:pStyle w:val="S1b-header1"/>
              <w:numPr>
                <w:ilvl w:val="0"/>
                <w:numId w:val="0"/>
              </w:numPr>
            </w:pPr>
            <w:bookmarkStart w:id="659" w:name="_Toc125791290"/>
            <w:bookmarkStart w:id="660" w:name="_Toc126646099"/>
            <w:bookmarkStart w:id="661" w:name="_Toc386122416"/>
            <w:r>
              <w:t>D.</w:t>
            </w:r>
            <w:r>
              <w:tab/>
            </w:r>
            <w:r w:rsidR="001E0755">
              <w:t>Clarification of First Stage Technical Proposals</w:t>
            </w:r>
            <w:bookmarkEnd w:id="659"/>
            <w:bookmarkEnd w:id="660"/>
            <w:bookmarkEnd w:id="661"/>
          </w:p>
        </w:tc>
      </w:tr>
      <w:tr w:rsidR="001E0755" w14:paraId="3FA3F2AB" w14:textId="77777777">
        <w:tblPrEx>
          <w:tblCellMar>
            <w:top w:w="0" w:type="dxa"/>
            <w:bottom w:w="0" w:type="dxa"/>
          </w:tblCellMar>
        </w:tblPrEx>
        <w:tc>
          <w:tcPr>
            <w:tcW w:w="2430" w:type="dxa"/>
          </w:tcPr>
          <w:p w14:paraId="392A74E8" w14:textId="77777777" w:rsidR="001E0755" w:rsidRDefault="001E0755" w:rsidP="004C4F8A">
            <w:pPr>
              <w:pStyle w:val="S1b-header2"/>
            </w:pPr>
            <w:bookmarkStart w:id="662" w:name="_Toc347824040"/>
            <w:bookmarkStart w:id="663" w:name="_Toc125791291"/>
            <w:bookmarkStart w:id="664" w:name="_Toc126646100"/>
            <w:bookmarkStart w:id="665" w:name="_Toc386122417"/>
            <w:r>
              <w:t>Clarification Procedures</w:t>
            </w:r>
            <w:bookmarkEnd w:id="663"/>
            <w:bookmarkEnd w:id="664"/>
            <w:bookmarkEnd w:id="665"/>
            <w:r>
              <w:t xml:space="preserve"> </w:t>
            </w:r>
            <w:bookmarkEnd w:id="662"/>
          </w:p>
        </w:tc>
        <w:tc>
          <w:tcPr>
            <w:tcW w:w="6840" w:type="dxa"/>
          </w:tcPr>
          <w:p w14:paraId="2CD3C08C" w14:textId="77777777" w:rsidR="001E0755" w:rsidRDefault="001E0755" w:rsidP="00280118">
            <w:pPr>
              <w:pStyle w:val="OptB-S1-subpara"/>
            </w:pPr>
            <w:r>
              <w:t xml:space="preserve">The </w:t>
            </w:r>
            <w:r w:rsidR="00F30FF4" w:rsidRPr="00F30FF4">
              <w:t>Employer</w:t>
            </w:r>
            <w:r>
              <w:t xml:space="preserve"> may conduct clarification meetings with each or any Bidder to clarify any aspects of its First Stage technical proposal that require explanation and to review any Bidder’s proposed alternative solutions or </w:t>
            </w:r>
            <w:r w:rsidR="00295647">
              <w:t>reservations</w:t>
            </w:r>
            <w:r>
              <w:t xml:space="preserve"> to the commercial or contractual provisions of the bidding documents. The </w:t>
            </w:r>
            <w:r w:rsidR="00F30FF4" w:rsidRPr="00F30FF4">
              <w:t>Employer</w:t>
            </w:r>
            <w:r>
              <w:t xml:space="preserve"> may also seek clarifications in writing.</w:t>
            </w:r>
          </w:p>
          <w:p w14:paraId="528E93A6" w14:textId="77777777" w:rsidR="001E0755" w:rsidRDefault="001E0755" w:rsidP="00280118">
            <w:pPr>
              <w:pStyle w:val="OptB-S1-subpara"/>
            </w:pPr>
            <w:r>
              <w:t xml:space="preserve">The </w:t>
            </w:r>
            <w:r w:rsidR="00F30FF4" w:rsidRPr="00F30FF4">
              <w:t>Employer</w:t>
            </w:r>
            <w:r>
              <w:t xml:space="preserve"> may bring to the attention of the Bidder any amendments or changes which the </w:t>
            </w:r>
            <w:r w:rsidR="00F30FF4" w:rsidRPr="00F30FF4">
              <w:t>Employer</w:t>
            </w:r>
            <w:r>
              <w:t xml:space="preserve"> may require to be made to the First Stage technical proposal; however the </w:t>
            </w:r>
            <w:r w:rsidR="00F30FF4" w:rsidRPr="00F30FF4">
              <w:t>Employer</w:t>
            </w:r>
            <w:r>
              <w:t xml:space="preserve"> may not require amendments or changes at variance from the </w:t>
            </w:r>
            <w:r w:rsidR="00F30FF4" w:rsidRPr="00F30FF4">
              <w:t>Employer</w:t>
            </w:r>
            <w:r>
              <w:t xml:space="preserve">s’ requirements unless the </w:t>
            </w:r>
            <w:r w:rsidR="00F30FF4" w:rsidRPr="00F30FF4">
              <w:t>Employer</w:t>
            </w:r>
            <w:r>
              <w:t xml:space="preserve"> intends to amend the Bidding Document in accordance with ITB 26.1(a).  </w:t>
            </w:r>
          </w:p>
          <w:p w14:paraId="42C32A83" w14:textId="77777777" w:rsidR="001E0755" w:rsidRPr="00242324" w:rsidRDefault="001E0755" w:rsidP="00280118">
            <w:pPr>
              <w:pStyle w:val="OptB-S1-subpara"/>
              <w:rPr>
                <w:spacing w:val="-4"/>
              </w:rPr>
            </w:pPr>
            <w:r w:rsidRPr="00242324">
              <w:rPr>
                <w:spacing w:val="-4"/>
              </w:rPr>
              <w:t xml:space="preserve">The </w:t>
            </w:r>
            <w:r w:rsidR="00F30FF4" w:rsidRPr="00242324">
              <w:rPr>
                <w:spacing w:val="-4"/>
              </w:rPr>
              <w:t>Employer</w:t>
            </w:r>
            <w:r w:rsidRPr="00242324">
              <w:rPr>
                <w:spacing w:val="-4"/>
              </w:rPr>
              <w:t xml:space="preserve"> will advise the Bidder of any deviations to the commercial or contractual provisions of the bidding documents in the First Stage technical proposal, that are unacceptable and that are to be withdrawn in the Second Stage bid.  </w:t>
            </w:r>
          </w:p>
          <w:p w14:paraId="5442A9F2" w14:textId="77777777" w:rsidR="001E0755" w:rsidRDefault="001E0755" w:rsidP="00280118">
            <w:pPr>
              <w:pStyle w:val="OptB-S1-subpara"/>
            </w:pPr>
            <w:r>
              <w:t xml:space="preserve">The </w:t>
            </w:r>
            <w:r w:rsidR="00F30FF4" w:rsidRPr="00F30FF4">
              <w:t>Employer</w:t>
            </w:r>
            <w:r>
              <w:t xml:space="preserve"> will also advise the Bidder whether the proposed alternative technical proposal, if any, is acceptable, and will identify the degree (if any) to which such an alternative bid may be incorporated in the Bidder’s Second Stage bid.</w:t>
            </w:r>
          </w:p>
          <w:p w14:paraId="1C7E9843" w14:textId="77777777" w:rsidR="001E0755" w:rsidRDefault="001E0755" w:rsidP="00280118">
            <w:pPr>
              <w:pStyle w:val="OptB-S1-subpara"/>
            </w:pPr>
            <w:r>
              <w:t xml:space="preserve">The </w:t>
            </w:r>
            <w:r w:rsidR="00F30FF4" w:rsidRPr="00F30FF4">
              <w:t>Employer</w:t>
            </w:r>
            <w:r>
              <w:t xml:space="preserve"> will issue a Memorandum </w:t>
            </w:r>
            <w:r w:rsidRPr="00ED1ED2">
              <w:t>titled</w:t>
            </w:r>
            <w:r w:rsidRPr="00274D7E">
              <w:rPr>
                <w:i/>
              </w:rPr>
              <w:t xml:space="preserve"> </w:t>
            </w:r>
            <w:r w:rsidR="00442E6C">
              <w:rPr>
                <w:b/>
                <w:i/>
              </w:rPr>
              <w:t>“</w:t>
            </w:r>
            <w:r w:rsidRPr="00274D7E">
              <w:rPr>
                <w:b/>
                <w:i/>
              </w:rPr>
              <w:t>Changes Required Pursuant to First Stage Evaluation</w:t>
            </w:r>
            <w:r w:rsidR="00E26B03">
              <w:rPr>
                <w:b/>
                <w:i/>
              </w:rPr>
              <w:t>,</w:t>
            </w:r>
            <w:r w:rsidR="00442E6C">
              <w:rPr>
                <w:b/>
                <w:i/>
              </w:rPr>
              <w:t>”</w:t>
            </w:r>
            <w:r>
              <w:t xml:space="preserve"> documenting the clarifications made in writing and/or in a meeting, if any, and </w:t>
            </w:r>
            <w:r w:rsidRPr="00ED1ED2">
              <w:t>including an Annex</w:t>
            </w:r>
            <w:r>
              <w:t xml:space="preserve"> listing all decisions, and required amendments or changes resulting from the clarification of the First Stage technical proposal. The Memorandum will be communicated to the Bidder as part of the invitation to submit the Second Stage bid.</w:t>
            </w:r>
          </w:p>
        </w:tc>
      </w:tr>
      <w:tr w:rsidR="001E0755" w:rsidRPr="00464474" w14:paraId="1D1351A7" w14:textId="77777777">
        <w:tblPrEx>
          <w:tblCellMar>
            <w:top w:w="0" w:type="dxa"/>
            <w:bottom w:w="0" w:type="dxa"/>
          </w:tblCellMar>
        </w:tblPrEx>
        <w:tc>
          <w:tcPr>
            <w:tcW w:w="2430" w:type="dxa"/>
          </w:tcPr>
          <w:p w14:paraId="0FA16A08" w14:textId="77777777" w:rsidR="001E0755" w:rsidRDefault="001E0755" w:rsidP="004C4F8A">
            <w:pPr>
              <w:pStyle w:val="S1b-header2"/>
            </w:pPr>
            <w:bookmarkStart w:id="666" w:name="_Toc347824041"/>
            <w:bookmarkStart w:id="667" w:name="_Toc125791292"/>
            <w:bookmarkStart w:id="668" w:name="_Toc126646101"/>
            <w:bookmarkStart w:id="669" w:name="_Toc386122418"/>
            <w:r>
              <w:t>Invitation to Submit Second Stage Bids</w:t>
            </w:r>
            <w:bookmarkEnd w:id="666"/>
            <w:bookmarkEnd w:id="667"/>
            <w:bookmarkEnd w:id="668"/>
            <w:bookmarkEnd w:id="669"/>
          </w:p>
        </w:tc>
        <w:tc>
          <w:tcPr>
            <w:tcW w:w="6840" w:type="dxa"/>
          </w:tcPr>
          <w:p w14:paraId="3E6D7B90" w14:textId="77777777" w:rsidR="001E0755" w:rsidRDefault="001E0755" w:rsidP="00280118">
            <w:pPr>
              <w:pStyle w:val="OptB-S1-subpara"/>
            </w:pPr>
            <w:r>
              <w:t>At the end of the clarification process pursuant to ITB 25, conducted as necessary:</w:t>
            </w:r>
          </w:p>
          <w:p w14:paraId="092A282B" w14:textId="77777777" w:rsidR="001E0755" w:rsidRDefault="001E0755" w:rsidP="00464142">
            <w:pPr>
              <w:spacing w:after="160"/>
              <w:ind w:left="1210" w:right="-72" w:hanging="576"/>
            </w:pPr>
            <w:r>
              <w:t>(a)</w:t>
            </w:r>
            <w:r>
              <w:tab/>
              <w:t xml:space="preserve">the </w:t>
            </w:r>
            <w:r w:rsidR="00F30FF4" w:rsidRPr="00F30FF4">
              <w:t>Employer</w:t>
            </w:r>
            <w:r>
              <w:t xml:space="preserve"> may need to issue an amendment to the Bidding Document resulting from the First Stage evaluation and clarification process, with the objective of clarifying the requirements and improving competition without compromising essential project objectives and/or</w:t>
            </w:r>
          </w:p>
          <w:p w14:paraId="3153BFD5" w14:textId="77777777" w:rsidR="001E0755" w:rsidRDefault="001E0755" w:rsidP="00464142">
            <w:pPr>
              <w:spacing w:after="160"/>
              <w:ind w:left="1210" w:right="-72" w:hanging="576"/>
            </w:pPr>
            <w:r>
              <w:t>(b)</w:t>
            </w:r>
            <w:r>
              <w:tab/>
              <w:t xml:space="preserve">in regard to all bidders, the </w:t>
            </w:r>
            <w:r w:rsidR="00F30FF4" w:rsidRPr="00F30FF4">
              <w:t>Employer</w:t>
            </w:r>
            <w:r>
              <w:t xml:space="preserve"> will either:</w:t>
            </w:r>
          </w:p>
          <w:p w14:paraId="74F3096B" w14:textId="77777777" w:rsidR="001E0755" w:rsidRDefault="001E0755" w:rsidP="00464142">
            <w:pPr>
              <w:spacing w:after="160"/>
              <w:ind w:left="1642" w:right="-72" w:hanging="432"/>
            </w:pPr>
            <w:r>
              <w:t>(i)</w:t>
            </w:r>
            <w:r>
              <w:tab/>
              <w:t xml:space="preserve">invite the Bidder to submit a </w:t>
            </w:r>
            <w:r w:rsidRPr="00BA17EF">
              <w:t>final updated</w:t>
            </w:r>
            <w:r>
              <w:t xml:space="preserve"> technical and a </w:t>
            </w:r>
            <w:r w:rsidRPr="00ED1ED2">
              <w:t xml:space="preserve">commercial </w:t>
            </w:r>
            <w:r>
              <w:t xml:space="preserve">Second Stage bid based on its First Stage technical proposal taking into account the Bidding Document, if and as amended, and any other modifications as recorded in </w:t>
            </w:r>
            <w:r w:rsidRPr="00BA17EF">
              <w:t>the Annex to</w:t>
            </w:r>
            <w:r>
              <w:t xml:space="preserve"> the Memorandum </w:t>
            </w:r>
            <w:r w:rsidRPr="00BA17EF">
              <w:t xml:space="preserve">entitled </w:t>
            </w:r>
            <w:r w:rsidR="00442E6C">
              <w:t>“</w:t>
            </w:r>
            <w:r w:rsidRPr="00BA17EF">
              <w:t>Changes Required Pursuant to First Stage Evaluation</w:t>
            </w:r>
            <w:r w:rsidR="00442E6C">
              <w:t>”</w:t>
            </w:r>
            <w:r w:rsidRPr="00BA17EF">
              <w:t>. Bidders will be allowed to submit only one Second Stage Bid</w:t>
            </w:r>
            <w:r>
              <w:t>, or</w:t>
            </w:r>
          </w:p>
          <w:p w14:paraId="2ABD532C" w14:textId="77777777" w:rsidR="001E0755" w:rsidRDefault="001E0755" w:rsidP="00464142">
            <w:pPr>
              <w:spacing w:after="160"/>
              <w:ind w:left="1642" w:right="-72" w:hanging="432"/>
            </w:pPr>
            <w:r>
              <w:t>(ii)</w:t>
            </w:r>
            <w:r>
              <w:tab/>
              <w:t>notify the Bidder that its bid has been rejected on the grounds of being substantially non-responsive, or that the Bidder does not meet the minimum qualification requirements set forth in the Bidding Document.</w:t>
            </w:r>
          </w:p>
          <w:p w14:paraId="3C2C77DB" w14:textId="77777777" w:rsidR="001E0755" w:rsidRPr="00443B44" w:rsidRDefault="001E0755" w:rsidP="00280118">
            <w:pPr>
              <w:pStyle w:val="OptB-S1-subpara"/>
            </w:pPr>
            <w:r w:rsidRPr="00443B44">
              <w:t>The deadline, for submission of Second Stage bids will be specified in the invitation to submit Second Stage bids, pursuant to ITB 3</w:t>
            </w:r>
            <w:r>
              <w:t>5</w:t>
            </w:r>
            <w:r w:rsidRPr="00443B44">
              <w:t>.1.</w:t>
            </w:r>
          </w:p>
          <w:p w14:paraId="10FEE13B" w14:textId="77777777" w:rsidR="001E0755" w:rsidRDefault="001E0755" w:rsidP="00280118">
            <w:pPr>
              <w:pStyle w:val="OptB-S1-subpara"/>
            </w:pPr>
            <w:r w:rsidRPr="002A2DCA">
              <w:t xml:space="preserve">Bidders are not allowed to form </w:t>
            </w:r>
            <w:r w:rsidR="00607A1C">
              <w:t>JV</w:t>
            </w:r>
            <w:r w:rsidRPr="002A2DCA">
              <w:t xml:space="preserve">(s) with other bidders, nor change the partner or structure of the </w:t>
            </w:r>
            <w:r w:rsidR="00607A1C">
              <w:t>JV</w:t>
            </w:r>
            <w:r w:rsidRPr="00ED1ED2">
              <w:t xml:space="preserve"> </w:t>
            </w:r>
            <w:r w:rsidRPr="002A2DCA">
              <w:t xml:space="preserve">if the Bidder in the First Stage was a </w:t>
            </w:r>
            <w:r w:rsidR="00607A1C">
              <w:t>JV</w:t>
            </w:r>
            <w:r w:rsidRPr="00ED1ED2">
              <w:t>.</w:t>
            </w:r>
          </w:p>
        </w:tc>
      </w:tr>
      <w:tr w:rsidR="001E0755" w14:paraId="55876582" w14:textId="77777777">
        <w:tblPrEx>
          <w:tblCellMar>
            <w:top w:w="0" w:type="dxa"/>
            <w:bottom w:w="0" w:type="dxa"/>
          </w:tblCellMar>
        </w:tblPrEx>
        <w:tc>
          <w:tcPr>
            <w:tcW w:w="2430" w:type="dxa"/>
          </w:tcPr>
          <w:p w14:paraId="09303682" w14:textId="77777777" w:rsidR="001E0755" w:rsidRDefault="001E0755" w:rsidP="001E0755">
            <w:pPr>
              <w:pStyle w:val="Header1-Clauses"/>
              <w:spacing w:after="200"/>
            </w:pPr>
          </w:p>
        </w:tc>
        <w:tc>
          <w:tcPr>
            <w:tcW w:w="6840" w:type="dxa"/>
          </w:tcPr>
          <w:p w14:paraId="19A7CD9B" w14:textId="77777777" w:rsidR="001E0755" w:rsidRDefault="00D7528B" w:rsidP="00464142">
            <w:pPr>
              <w:pStyle w:val="S1b-header1"/>
              <w:numPr>
                <w:ilvl w:val="0"/>
                <w:numId w:val="0"/>
              </w:numPr>
            </w:pPr>
            <w:bookmarkStart w:id="670" w:name="_Toc125791293"/>
            <w:bookmarkStart w:id="671" w:name="_Toc126646102"/>
            <w:bookmarkStart w:id="672" w:name="_Toc386122419"/>
            <w:r>
              <w:t>E1.</w:t>
            </w:r>
            <w:r>
              <w:tab/>
            </w:r>
            <w:r w:rsidR="001E0755">
              <w:t>Second Stage Bid Preparation</w:t>
            </w:r>
            <w:bookmarkEnd w:id="670"/>
            <w:bookmarkEnd w:id="671"/>
            <w:bookmarkEnd w:id="672"/>
          </w:p>
        </w:tc>
      </w:tr>
      <w:tr w:rsidR="001E0755" w14:paraId="36D9B8FC" w14:textId="77777777">
        <w:tblPrEx>
          <w:tblCellMar>
            <w:top w:w="0" w:type="dxa"/>
            <w:bottom w:w="0" w:type="dxa"/>
          </w:tblCellMar>
        </w:tblPrEx>
        <w:tc>
          <w:tcPr>
            <w:tcW w:w="2430" w:type="dxa"/>
          </w:tcPr>
          <w:p w14:paraId="464E20E4" w14:textId="77777777" w:rsidR="001E0755" w:rsidRPr="00B50318" w:rsidRDefault="001E0755" w:rsidP="004C4F8A">
            <w:pPr>
              <w:pStyle w:val="S1b-header2"/>
            </w:pPr>
            <w:bookmarkStart w:id="673" w:name="_Toc125791294"/>
            <w:bookmarkStart w:id="674" w:name="_Toc126646103"/>
            <w:bookmarkStart w:id="675" w:name="_Toc386122420"/>
            <w:r w:rsidRPr="00B50318">
              <w:t>Documents Comprising the Bid</w:t>
            </w:r>
            <w:bookmarkEnd w:id="673"/>
            <w:bookmarkEnd w:id="674"/>
            <w:bookmarkEnd w:id="675"/>
          </w:p>
        </w:tc>
        <w:tc>
          <w:tcPr>
            <w:tcW w:w="6840" w:type="dxa"/>
          </w:tcPr>
          <w:p w14:paraId="3E509D8D" w14:textId="77777777" w:rsidR="001E0755" w:rsidRPr="00FF6E88" w:rsidRDefault="001E0755" w:rsidP="00280118">
            <w:pPr>
              <w:pStyle w:val="OptB-S1-subpara"/>
            </w:pPr>
            <w:r w:rsidRPr="00AD7937">
              <w:t>The</w:t>
            </w:r>
            <w:r w:rsidRPr="00FF6E88">
              <w:t xml:space="preserve"> </w:t>
            </w:r>
            <w:r>
              <w:t xml:space="preserve">Second Stage </w:t>
            </w:r>
            <w:r w:rsidRPr="00FF6E88">
              <w:t xml:space="preserve">Bid </w:t>
            </w:r>
            <w:r>
              <w:t xml:space="preserve">submitted by the Bidder </w:t>
            </w:r>
            <w:r w:rsidRPr="00FF6E88">
              <w:t>shall comprise the following:</w:t>
            </w:r>
          </w:p>
          <w:p w14:paraId="35B8F214" w14:textId="77777777" w:rsidR="001E0755" w:rsidRDefault="001E0755" w:rsidP="00ED5DC8">
            <w:pPr>
              <w:pStyle w:val="P3Header1-Clauses"/>
              <w:numPr>
                <w:ilvl w:val="2"/>
                <w:numId w:val="49"/>
              </w:numPr>
              <w:spacing w:after="200"/>
              <w:jc w:val="both"/>
              <w:rPr>
                <w:b w:val="0"/>
              </w:rPr>
            </w:pPr>
            <w:r>
              <w:rPr>
                <w:b w:val="0"/>
              </w:rPr>
              <w:t>Letter of Bi</w:t>
            </w:r>
            <w:r w:rsidRPr="008555FA">
              <w:rPr>
                <w:b w:val="0"/>
              </w:rPr>
              <w:t>d</w:t>
            </w:r>
            <w:r w:rsidR="00F406EE">
              <w:rPr>
                <w:b w:val="0"/>
              </w:rPr>
              <w:t>, in accordance with ITB 28</w:t>
            </w:r>
            <w:r w:rsidR="00ED5DC8">
              <w:rPr>
                <w:b w:val="0"/>
              </w:rPr>
              <w:t>;</w:t>
            </w:r>
          </w:p>
          <w:p w14:paraId="132BCA87" w14:textId="77777777" w:rsidR="001E0755" w:rsidRDefault="00F406EE" w:rsidP="00B1765D">
            <w:pPr>
              <w:pStyle w:val="P3Header1-Clauses"/>
              <w:numPr>
                <w:ilvl w:val="2"/>
                <w:numId w:val="49"/>
              </w:numPr>
              <w:spacing w:after="200"/>
              <w:jc w:val="both"/>
              <w:rPr>
                <w:b w:val="0"/>
              </w:rPr>
            </w:pPr>
            <w:r w:rsidRPr="00607A1C" w:rsidDel="00F406EE">
              <w:rPr>
                <w:b w:val="0"/>
              </w:rPr>
              <w:t xml:space="preserve"> </w:t>
            </w:r>
            <w:r w:rsidR="001E0755">
              <w:rPr>
                <w:b w:val="0"/>
              </w:rPr>
              <w:t xml:space="preserve">Completed schedules as required, including Price Schedules, in accordance with </w:t>
            </w:r>
            <w:r w:rsidR="001E0755" w:rsidRPr="00D451FA">
              <w:rPr>
                <w:b w:val="0"/>
              </w:rPr>
              <w:t xml:space="preserve">ITB </w:t>
            </w:r>
            <w:r w:rsidR="001E0755">
              <w:rPr>
                <w:b w:val="0"/>
              </w:rPr>
              <w:t>28</w:t>
            </w:r>
            <w:r w:rsidR="001E0755" w:rsidRPr="00D451FA">
              <w:rPr>
                <w:b w:val="0"/>
              </w:rPr>
              <w:t xml:space="preserve"> and </w:t>
            </w:r>
            <w:r w:rsidR="001E0755">
              <w:rPr>
                <w:b w:val="0"/>
              </w:rPr>
              <w:t>29;</w:t>
            </w:r>
          </w:p>
          <w:p w14:paraId="120547AE" w14:textId="77777777" w:rsidR="00F406EE" w:rsidRDefault="00F406EE" w:rsidP="00F406EE">
            <w:pPr>
              <w:pStyle w:val="P3Header1-Clauses"/>
              <w:numPr>
                <w:ilvl w:val="2"/>
                <w:numId w:val="49"/>
              </w:numPr>
              <w:spacing w:after="200"/>
              <w:jc w:val="both"/>
              <w:rPr>
                <w:b w:val="0"/>
              </w:rPr>
            </w:pPr>
            <w:r w:rsidRPr="00607A1C">
              <w:rPr>
                <w:b w:val="0"/>
              </w:rPr>
              <w:t>Statement of Integrity, Eligibility and Environmental</w:t>
            </w:r>
            <w:r w:rsidR="00AF41BF">
              <w:rPr>
                <w:b w:val="0"/>
              </w:rPr>
              <w:t xml:space="preserve"> and Social</w:t>
            </w:r>
            <w:r w:rsidRPr="00607A1C">
              <w:rPr>
                <w:b w:val="0"/>
              </w:rPr>
              <w:t xml:space="preserve"> Responsibility duly signed</w:t>
            </w:r>
            <w:r>
              <w:rPr>
                <w:b w:val="0"/>
              </w:rPr>
              <w:t>;</w:t>
            </w:r>
          </w:p>
          <w:p w14:paraId="6F9B9F3F" w14:textId="77777777" w:rsidR="001E0755" w:rsidRDefault="001E0755" w:rsidP="00B1765D">
            <w:pPr>
              <w:pStyle w:val="P3Header1-Clauses"/>
              <w:numPr>
                <w:ilvl w:val="2"/>
                <w:numId w:val="49"/>
              </w:numPr>
              <w:spacing w:after="200"/>
              <w:jc w:val="both"/>
              <w:rPr>
                <w:b w:val="0"/>
              </w:rPr>
            </w:pPr>
            <w:r>
              <w:rPr>
                <w:b w:val="0"/>
              </w:rPr>
              <w:t>Bid Security</w:t>
            </w:r>
            <w:r w:rsidR="00ED5DC8">
              <w:rPr>
                <w:b w:val="0"/>
              </w:rPr>
              <w:t xml:space="preserve"> or Bid Securing Declaration</w:t>
            </w:r>
            <w:r>
              <w:rPr>
                <w:b w:val="0"/>
              </w:rPr>
              <w:t xml:space="preserve">, in accordance </w:t>
            </w:r>
            <w:r w:rsidRPr="009E6A43">
              <w:rPr>
                <w:b w:val="0"/>
              </w:rPr>
              <w:t xml:space="preserve">with ITB </w:t>
            </w:r>
            <w:r>
              <w:rPr>
                <w:b w:val="0"/>
              </w:rPr>
              <w:t>32;</w:t>
            </w:r>
          </w:p>
          <w:p w14:paraId="40392734" w14:textId="77777777" w:rsidR="001E0755" w:rsidRDefault="001E0755" w:rsidP="00B1765D">
            <w:pPr>
              <w:pStyle w:val="P3Header1-Clauses"/>
              <w:numPr>
                <w:ilvl w:val="2"/>
                <w:numId w:val="49"/>
              </w:numPr>
              <w:spacing w:after="200"/>
              <w:jc w:val="both"/>
              <w:rPr>
                <w:b w:val="0"/>
              </w:rPr>
            </w:pPr>
            <w:r>
              <w:rPr>
                <w:b w:val="0"/>
              </w:rPr>
              <w:t xml:space="preserve">written confirmation authorizing the signatory of the Bid to commit the Bidder, in accordance with </w:t>
            </w:r>
            <w:r w:rsidRPr="009E6A43">
              <w:rPr>
                <w:b w:val="0"/>
              </w:rPr>
              <w:t>ITB 3</w:t>
            </w:r>
            <w:r>
              <w:rPr>
                <w:b w:val="0"/>
              </w:rPr>
              <w:t>3</w:t>
            </w:r>
            <w:r w:rsidRPr="009E6A43">
              <w:rPr>
                <w:b w:val="0"/>
              </w:rPr>
              <w:t>.2;</w:t>
            </w:r>
          </w:p>
          <w:p w14:paraId="6BA1BE58" w14:textId="77777777" w:rsidR="001E0755" w:rsidRDefault="001E0755" w:rsidP="00B1765D">
            <w:pPr>
              <w:pStyle w:val="P3Header1-Clauses"/>
              <w:numPr>
                <w:ilvl w:val="2"/>
                <w:numId w:val="49"/>
              </w:numPr>
              <w:spacing w:after="200"/>
              <w:jc w:val="both"/>
              <w:rPr>
                <w:b w:val="0"/>
              </w:rPr>
            </w:pPr>
            <w:r>
              <w:rPr>
                <w:b w:val="0"/>
              </w:rPr>
              <w:t xml:space="preserve">the updated first stage technical proposal, comprising any modifications required to the first stage technical proposal as recorded in the Memorandum </w:t>
            </w:r>
            <w:r w:rsidRPr="00BA17EF">
              <w:rPr>
                <w:b w:val="0"/>
              </w:rPr>
              <w:t xml:space="preserve">entitled </w:t>
            </w:r>
            <w:r w:rsidR="00442E6C">
              <w:rPr>
                <w:b w:val="0"/>
              </w:rPr>
              <w:t>“</w:t>
            </w:r>
            <w:r w:rsidRPr="00BA17EF">
              <w:rPr>
                <w:b w:val="0"/>
              </w:rPr>
              <w:t>Changes Required Pursuant to First Stage Evaluation</w:t>
            </w:r>
            <w:r w:rsidR="00442E6C">
              <w:rPr>
                <w:b w:val="0"/>
              </w:rPr>
              <w:t>”</w:t>
            </w:r>
            <w:r>
              <w:rPr>
                <w:b w:val="0"/>
              </w:rPr>
              <w:t xml:space="preserve">;  </w:t>
            </w:r>
          </w:p>
          <w:p w14:paraId="3710289C" w14:textId="77777777" w:rsidR="001E0755" w:rsidRDefault="001E0755" w:rsidP="00B1765D">
            <w:pPr>
              <w:pStyle w:val="P3Header1-Clauses"/>
              <w:numPr>
                <w:ilvl w:val="2"/>
                <w:numId w:val="49"/>
              </w:numPr>
              <w:spacing w:after="200"/>
              <w:jc w:val="both"/>
              <w:rPr>
                <w:b w:val="0"/>
              </w:rPr>
            </w:pPr>
            <w:r>
              <w:rPr>
                <w:b w:val="0"/>
              </w:rPr>
              <w:t>d</w:t>
            </w:r>
            <w:r w:rsidRPr="007C64EA">
              <w:rPr>
                <w:b w:val="0"/>
              </w:rPr>
              <w:t xml:space="preserve">ocumentary evidence </w:t>
            </w:r>
            <w:r>
              <w:rPr>
                <w:b w:val="0"/>
              </w:rPr>
              <w:t xml:space="preserve">established </w:t>
            </w:r>
            <w:r w:rsidRPr="007C64EA">
              <w:rPr>
                <w:b w:val="0"/>
              </w:rPr>
              <w:t xml:space="preserve">in accordance with </w:t>
            </w:r>
            <w:r w:rsidRPr="009E6A43">
              <w:rPr>
                <w:b w:val="0"/>
              </w:rPr>
              <w:t xml:space="preserve">ITB </w:t>
            </w:r>
            <w:r>
              <w:rPr>
                <w:b w:val="0"/>
              </w:rPr>
              <w:t>14</w:t>
            </w:r>
            <w:r w:rsidR="005E1A73">
              <w:rPr>
                <w:b w:val="0"/>
              </w:rPr>
              <w:t>.1</w:t>
            </w:r>
            <w:r>
              <w:rPr>
                <w:b w:val="0"/>
              </w:rPr>
              <w:t xml:space="preserve"> </w:t>
            </w:r>
            <w:r w:rsidRPr="007C64EA">
              <w:rPr>
                <w:b w:val="0"/>
              </w:rPr>
              <w:t xml:space="preserve">that </w:t>
            </w:r>
            <w:r>
              <w:rPr>
                <w:b w:val="0"/>
              </w:rPr>
              <w:t xml:space="preserve">any additional or varied </w:t>
            </w:r>
            <w:r w:rsidR="003767F6">
              <w:rPr>
                <w:b w:val="0"/>
              </w:rPr>
              <w:t>Plant and Installation Services</w:t>
            </w:r>
            <w:r>
              <w:rPr>
                <w:b w:val="0"/>
              </w:rPr>
              <w:t xml:space="preserve"> offered by the Bidder, and not included in the first stage technical proposal, </w:t>
            </w:r>
            <w:r w:rsidRPr="007C64EA">
              <w:rPr>
                <w:b w:val="0"/>
              </w:rPr>
              <w:t>are eligible;</w:t>
            </w:r>
          </w:p>
          <w:p w14:paraId="01F2BF38" w14:textId="77777777" w:rsidR="001E0755" w:rsidRPr="0047325F" w:rsidRDefault="001E0755" w:rsidP="00B1765D">
            <w:pPr>
              <w:pStyle w:val="P3Header1-Clauses"/>
              <w:numPr>
                <w:ilvl w:val="2"/>
                <w:numId w:val="49"/>
              </w:numPr>
              <w:spacing w:after="200"/>
              <w:jc w:val="both"/>
              <w:rPr>
                <w:b w:val="0"/>
              </w:rPr>
            </w:pPr>
            <w:r w:rsidRPr="0047325F">
              <w:rPr>
                <w:b w:val="0"/>
              </w:rPr>
              <w:t xml:space="preserve">documentary evidence regarding </w:t>
            </w:r>
            <w:r>
              <w:rPr>
                <w:b w:val="0"/>
              </w:rPr>
              <w:t>a</w:t>
            </w:r>
            <w:r w:rsidRPr="0047325F">
              <w:rPr>
                <w:b w:val="0"/>
              </w:rPr>
              <w:t>ny changes that may have occurred between the time of submitting the First and Second Stage bids that have any material effect on the Bidder’s eligibility and qualifications to perform the Contract.</w:t>
            </w:r>
          </w:p>
          <w:p w14:paraId="589E72F3" w14:textId="77777777" w:rsidR="001E0755" w:rsidRPr="0070563D" w:rsidRDefault="00877FCF" w:rsidP="00B1765D">
            <w:pPr>
              <w:pStyle w:val="P3Header1-Clauses"/>
              <w:numPr>
                <w:ilvl w:val="2"/>
                <w:numId w:val="49"/>
              </w:numPr>
              <w:spacing w:after="200"/>
              <w:jc w:val="both"/>
              <w:rPr>
                <w:b w:val="0"/>
              </w:rPr>
            </w:pPr>
            <w:r>
              <w:rPr>
                <w:b w:val="0"/>
              </w:rPr>
              <w:t>d</w:t>
            </w:r>
            <w:r w:rsidR="001E0755" w:rsidRPr="0070563D">
              <w:rPr>
                <w:b w:val="0"/>
              </w:rPr>
              <w:t xml:space="preserve">ocumentary evidence establishing that any additional or varied facilities to be supplied and installed by the Bidder, in accordance with the requirements of the Memorandum </w:t>
            </w:r>
            <w:r w:rsidR="001E0755" w:rsidRPr="00BA17EF">
              <w:rPr>
                <w:b w:val="0"/>
              </w:rPr>
              <w:t xml:space="preserve">entitled </w:t>
            </w:r>
            <w:r w:rsidR="00442E6C">
              <w:rPr>
                <w:b w:val="0"/>
              </w:rPr>
              <w:t>“</w:t>
            </w:r>
            <w:r w:rsidR="001E0755" w:rsidRPr="00BA17EF">
              <w:rPr>
                <w:b w:val="0"/>
              </w:rPr>
              <w:t>Changes Required Pursuant to First Stage Evaluation</w:t>
            </w:r>
            <w:r w:rsidR="00442E6C">
              <w:rPr>
                <w:b w:val="0"/>
              </w:rPr>
              <w:t>”</w:t>
            </w:r>
            <w:r w:rsidR="001E0755" w:rsidRPr="0070563D">
              <w:rPr>
                <w:b w:val="0"/>
              </w:rPr>
              <w:t xml:space="preserve">, are technically acceptable. The documentary evidence of the conformity of the </w:t>
            </w:r>
            <w:r w:rsidR="003767F6">
              <w:rPr>
                <w:b w:val="0"/>
              </w:rPr>
              <w:t>Plant and Installation Services</w:t>
            </w:r>
            <w:r w:rsidR="001E0755" w:rsidRPr="0070563D">
              <w:rPr>
                <w:b w:val="0"/>
              </w:rPr>
              <w:t xml:space="preserve"> to the requirements of the Memorandum </w:t>
            </w:r>
            <w:r w:rsidR="001E0755" w:rsidRPr="00BA17EF">
              <w:rPr>
                <w:b w:val="0"/>
              </w:rPr>
              <w:t xml:space="preserve">entitled </w:t>
            </w:r>
            <w:r w:rsidR="00442E6C">
              <w:rPr>
                <w:b w:val="0"/>
              </w:rPr>
              <w:t>“</w:t>
            </w:r>
            <w:r w:rsidR="001E0755" w:rsidRPr="00BA17EF">
              <w:rPr>
                <w:b w:val="0"/>
              </w:rPr>
              <w:t>Changes Required Pursuant to First Stage Evaluation</w:t>
            </w:r>
            <w:r w:rsidR="00442E6C">
              <w:rPr>
                <w:b w:val="0"/>
              </w:rPr>
              <w:t>”</w:t>
            </w:r>
            <w:r w:rsidR="001E0755" w:rsidRPr="00BA17EF">
              <w:rPr>
                <w:b w:val="0"/>
              </w:rPr>
              <w:t xml:space="preserve"> </w:t>
            </w:r>
            <w:r w:rsidR="001E0755" w:rsidRPr="0070563D">
              <w:rPr>
                <w:b w:val="0"/>
              </w:rPr>
              <w:t>may be in the form of literature, drawings and data.</w:t>
            </w:r>
            <w:r w:rsidR="001E0755" w:rsidRPr="002A7CA4">
              <w:rPr>
                <w:b w:val="0"/>
              </w:rPr>
              <w:t xml:space="preserve">  The functional guarantees of </w:t>
            </w:r>
            <w:r w:rsidR="001E0755">
              <w:rPr>
                <w:b w:val="0"/>
              </w:rPr>
              <w:t>any additional or varied</w:t>
            </w:r>
            <w:r w:rsidR="001E0755" w:rsidRPr="002A7CA4">
              <w:rPr>
                <w:b w:val="0"/>
              </w:rPr>
              <w:t xml:space="preserve"> </w:t>
            </w:r>
            <w:r w:rsidR="003767F6">
              <w:rPr>
                <w:b w:val="0"/>
              </w:rPr>
              <w:t>Plant and Installation Services</w:t>
            </w:r>
            <w:r w:rsidR="001E0755" w:rsidRPr="002A7CA4">
              <w:rPr>
                <w:b w:val="0"/>
              </w:rPr>
              <w:t xml:space="preserve"> shall be stated in the applicable form in Section IV Bidding Forms.</w:t>
            </w:r>
          </w:p>
          <w:p w14:paraId="51ACC98B" w14:textId="77777777" w:rsidR="001E0755" w:rsidRPr="00ED1ED2" w:rsidRDefault="001E0755" w:rsidP="00B1765D">
            <w:pPr>
              <w:pStyle w:val="P3Header1-Clauses"/>
              <w:numPr>
                <w:ilvl w:val="2"/>
                <w:numId w:val="49"/>
              </w:numPr>
              <w:spacing w:after="200"/>
              <w:jc w:val="both"/>
              <w:rPr>
                <w:b w:val="0"/>
              </w:rPr>
            </w:pPr>
            <w:r w:rsidRPr="00ED1ED2">
              <w:rPr>
                <w:b w:val="0"/>
              </w:rPr>
              <w:t>If the Bidder proposes to engage any Subcontractors additional to or different from those named in its first stage technical proposal</w:t>
            </w:r>
            <w:r w:rsidRPr="00B1765D">
              <w:rPr>
                <w:b w:val="0"/>
              </w:rPr>
              <w:t xml:space="preserve"> </w:t>
            </w:r>
            <w:r w:rsidRPr="00ED1ED2">
              <w:rPr>
                <w:b w:val="0"/>
              </w:rPr>
              <w:t xml:space="preserve">for major items of supply or services as listed by the </w:t>
            </w:r>
            <w:r w:rsidR="00F30FF4" w:rsidRPr="00ED1ED2">
              <w:rPr>
                <w:b w:val="0"/>
              </w:rPr>
              <w:t>Employer</w:t>
            </w:r>
            <w:r w:rsidRPr="00ED1ED2">
              <w:rPr>
                <w:b w:val="0"/>
              </w:rPr>
              <w:t xml:space="preserve"> in Section III, Evaluation and </w:t>
            </w:r>
            <w:r w:rsidR="000D6131" w:rsidRPr="00ED1ED2">
              <w:rPr>
                <w:b w:val="0"/>
              </w:rPr>
              <w:t>Qualification</w:t>
            </w:r>
            <w:r w:rsidRPr="00ED1ED2">
              <w:rPr>
                <w:b w:val="0"/>
              </w:rPr>
              <w:t xml:space="preserve"> Criteria, which the Bidder intends to purchase or subcontract, the Bidder shall give details of the name and nationality of the proposed Subcontractors, including manufacturers, for each of those items. In addition, the Bidder shall include in its bid information establishing compliance with the requirements specified by the </w:t>
            </w:r>
            <w:r w:rsidR="00F30FF4" w:rsidRPr="00ED1ED2">
              <w:rPr>
                <w:b w:val="0"/>
              </w:rPr>
              <w:t>Employer</w:t>
            </w:r>
            <w:r w:rsidRPr="00ED1ED2">
              <w:rPr>
                <w:b w:val="0"/>
              </w:rPr>
              <w:t xml:space="preserve"> for these items.   Quoted rates and prices will be deemed to apply to whichever Subcontractor is appointed, and no adjustment of the rates and prices will be permitted. </w:t>
            </w:r>
          </w:p>
          <w:p w14:paraId="6CBCAE3D" w14:textId="77777777" w:rsidR="001E0755" w:rsidRPr="00B1765D" w:rsidRDefault="00877FCF" w:rsidP="00B1765D">
            <w:pPr>
              <w:pStyle w:val="P3Header1-Clauses"/>
              <w:numPr>
                <w:ilvl w:val="2"/>
                <w:numId w:val="49"/>
              </w:numPr>
              <w:spacing w:after="200"/>
              <w:jc w:val="both"/>
              <w:rPr>
                <w:b w:val="0"/>
              </w:rPr>
            </w:pPr>
            <w:r>
              <w:rPr>
                <w:b w:val="0"/>
              </w:rPr>
              <w:t>o</w:t>
            </w:r>
            <w:r w:rsidR="001E0755" w:rsidRPr="00464142">
              <w:rPr>
                <w:b w:val="0"/>
              </w:rPr>
              <w:t xml:space="preserve">ther documentation and information which may be </w:t>
            </w:r>
            <w:r w:rsidR="001E0755" w:rsidRPr="00B1765D">
              <w:rPr>
                <w:b w:val="0"/>
              </w:rPr>
              <w:t>specified in the BDS.</w:t>
            </w:r>
          </w:p>
          <w:p w14:paraId="1D7544B6" w14:textId="77777777" w:rsidR="005E1A73" w:rsidRPr="00464142" w:rsidRDefault="005E1A73" w:rsidP="005E1A73">
            <w:pPr>
              <w:pStyle w:val="OptB-S1-subpara"/>
              <w:rPr>
                <w:b/>
              </w:rPr>
            </w:pPr>
            <w:r w:rsidRPr="00607A1C">
              <w:t>The Bidder shall furnish in the Letter of Bid information on commissions and gratuities, if any, paid or to be paid to agents or any other party relating to this Bid.</w:t>
            </w:r>
          </w:p>
        </w:tc>
      </w:tr>
      <w:tr w:rsidR="001E0755" w14:paraId="21A3FE64" w14:textId="77777777">
        <w:tblPrEx>
          <w:tblCellMar>
            <w:top w:w="0" w:type="dxa"/>
            <w:bottom w:w="0" w:type="dxa"/>
          </w:tblCellMar>
        </w:tblPrEx>
        <w:tc>
          <w:tcPr>
            <w:tcW w:w="2430" w:type="dxa"/>
          </w:tcPr>
          <w:p w14:paraId="599A5E3B" w14:textId="77777777" w:rsidR="001E0755" w:rsidRDefault="001E0755" w:rsidP="004C4F8A">
            <w:pPr>
              <w:pStyle w:val="S1b-header2"/>
            </w:pPr>
            <w:bookmarkStart w:id="676" w:name="_Toc125791295"/>
            <w:bookmarkStart w:id="677" w:name="_Toc126646104"/>
            <w:bookmarkStart w:id="678" w:name="_Toc386122421"/>
            <w:r w:rsidRPr="00464474">
              <w:t>Letter of Bid, and Schedules</w:t>
            </w:r>
            <w:bookmarkEnd w:id="676"/>
            <w:bookmarkEnd w:id="677"/>
            <w:bookmarkEnd w:id="678"/>
            <w:r w:rsidRPr="005F33A7">
              <w:t xml:space="preserve"> </w:t>
            </w:r>
          </w:p>
        </w:tc>
        <w:tc>
          <w:tcPr>
            <w:tcW w:w="6840" w:type="dxa"/>
          </w:tcPr>
          <w:p w14:paraId="121DF09A" w14:textId="77777777" w:rsidR="001E0755" w:rsidRDefault="001E0755" w:rsidP="005E1A73">
            <w:pPr>
              <w:pStyle w:val="OptB-S1-subpara"/>
            </w:pPr>
            <w:r w:rsidRPr="001F344F">
              <w:t xml:space="preserve">The </w:t>
            </w:r>
            <w:r>
              <w:t xml:space="preserve">Bidder shall complete the </w:t>
            </w:r>
            <w:r w:rsidRPr="001F344F">
              <w:t>Letter of Bid, including the appropriate Price Schedules, using the relevant forms furnished in Section IV, Bidding Forms.  The forms must be completed as instructed in each form.</w:t>
            </w:r>
            <w:r>
              <w:t xml:space="preserve"> </w:t>
            </w:r>
          </w:p>
        </w:tc>
      </w:tr>
      <w:tr w:rsidR="001E0755" w14:paraId="45A3814B" w14:textId="77777777">
        <w:tblPrEx>
          <w:tblCellMar>
            <w:top w:w="0" w:type="dxa"/>
            <w:bottom w:w="0" w:type="dxa"/>
          </w:tblCellMar>
        </w:tblPrEx>
        <w:tc>
          <w:tcPr>
            <w:tcW w:w="2430" w:type="dxa"/>
          </w:tcPr>
          <w:p w14:paraId="2B630FE1" w14:textId="77777777" w:rsidR="001E0755" w:rsidRDefault="001E0755" w:rsidP="004C4F8A">
            <w:pPr>
              <w:pStyle w:val="S1b-header2"/>
            </w:pPr>
            <w:bookmarkStart w:id="679" w:name="_Toc125791296"/>
            <w:bookmarkStart w:id="680" w:name="_Toc126646105"/>
            <w:bookmarkStart w:id="681" w:name="_Toc386122422"/>
            <w:r>
              <w:t>Bid Prices and Discounts</w:t>
            </w:r>
            <w:bookmarkEnd w:id="679"/>
            <w:bookmarkEnd w:id="680"/>
            <w:bookmarkEnd w:id="681"/>
          </w:p>
        </w:tc>
        <w:tc>
          <w:tcPr>
            <w:tcW w:w="6840" w:type="dxa"/>
          </w:tcPr>
          <w:p w14:paraId="12650481" w14:textId="77777777" w:rsidR="001E0755" w:rsidRPr="00D131F3" w:rsidRDefault="001E0755" w:rsidP="00280118">
            <w:pPr>
              <w:pStyle w:val="OptB-S1-subpara"/>
            </w:pPr>
            <w:r w:rsidRPr="007F6239">
              <w:t xml:space="preserve">Unless otherwise </w:t>
            </w:r>
            <w:r w:rsidRPr="008C1A3F">
              <w:rPr>
                <w:b/>
              </w:rPr>
              <w:t>specified in the BDS,</w:t>
            </w:r>
            <w:r w:rsidRPr="00D131F3">
              <w:t xml:space="preserve"> bidders shall quote for the entire </w:t>
            </w:r>
            <w:r w:rsidR="003767F6">
              <w:t>Plant and Installation Services</w:t>
            </w:r>
            <w:r w:rsidRPr="00D131F3">
              <w:t xml:space="preserve"> on a </w:t>
            </w:r>
            <w:r w:rsidR="00442E6C">
              <w:t>“</w:t>
            </w:r>
            <w:r w:rsidRPr="00D131F3">
              <w:t>single responsibility</w:t>
            </w:r>
            <w:r w:rsidR="00442E6C">
              <w:t>”</w:t>
            </w:r>
            <w:r w:rsidRPr="00D131F3">
              <w:t xml:space="preserve"> basis such that the total bid price covers all the Contractor’s obligations mentioned in or to be reasonably inferred from the bidding docum</w:t>
            </w:r>
            <w:r>
              <w:t>ent</w:t>
            </w:r>
            <w:r w:rsidRPr="00D131F3">
              <w:t xml:space="preserve"> in respect of the design, manufacture, including procurement and subcontracting (if any), delivery, construction, installation and completion of the </w:t>
            </w:r>
            <w:r>
              <w:t>plant</w:t>
            </w:r>
            <w:r w:rsidRPr="00D131F3">
              <w:t>.  This includes all requirements under the Contractor’s responsibilities for testing, pre</w:t>
            </w:r>
            <w:r>
              <w:t>-</w:t>
            </w:r>
            <w:r w:rsidRPr="00D131F3">
              <w:t>commissi</w:t>
            </w:r>
            <w:r>
              <w:t>oning and commissioning of the plant</w:t>
            </w:r>
            <w:r w:rsidRPr="00D131F3">
              <w:t xml:space="preserve"> and, where so r</w:t>
            </w:r>
            <w:r>
              <w:t>equired by the bidding document</w:t>
            </w:r>
            <w:r w:rsidRPr="00D131F3">
              <w:t xml:space="preserve">, the acquisition of all permits, approvals and licenses, etc.; the operation, maintenance and training services and such other items and services as may be specified in the </w:t>
            </w:r>
            <w:r>
              <w:t>B</w:t>
            </w:r>
            <w:r w:rsidRPr="00D131F3">
              <w:t xml:space="preserve">idding </w:t>
            </w:r>
            <w:r>
              <w:t>D</w:t>
            </w:r>
            <w:r w:rsidRPr="00D131F3">
              <w:t xml:space="preserve">ocument, all in accordance with the requirements of the General Conditions. Items against which no price is entered by the Bidder will not be paid for by the </w:t>
            </w:r>
            <w:r w:rsidR="00F30FF4" w:rsidRPr="00F30FF4">
              <w:t>Employer</w:t>
            </w:r>
            <w:r w:rsidRPr="00D131F3">
              <w:t xml:space="preserve"> when executed and shall be deemed to be covered by the prices for other items.</w:t>
            </w:r>
          </w:p>
          <w:p w14:paraId="486A9391" w14:textId="77777777" w:rsidR="001E0755" w:rsidRDefault="001E0755" w:rsidP="00280118">
            <w:pPr>
              <w:pStyle w:val="OptB-S1-subpara"/>
            </w:pPr>
            <w:r w:rsidRPr="00D131F3">
              <w:t>Bidders shall give a breakdown of the prices in the manner and detail called for in the Price Schedules</w:t>
            </w:r>
            <w:r>
              <w:t xml:space="preserve"> included in Section IV, Bidding Forms</w:t>
            </w:r>
            <w:r w:rsidRPr="00D131F3">
              <w:t xml:space="preserve">.  </w:t>
            </w:r>
          </w:p>
          <w:p w14:paraId="3BABFF30" w14:textId="77777777" w:rsidR="001E0755" w:rsidRPr="00ED1ED2" w:rsidRDefault="00524033" w:rsidP="00280118">
            <w:pPr>
              <w:pStyle w:val="OptB-S1-subpara"/>
            </w:pPr>
            <w:r w:rsidRPr="00ED1ED2">
              <w:t xml:space="preserve">Depending on the scope of the Contract, the Price Schedules may comprise up to the six (6) schedules listed below.  </w:t>
            </w:r>
            <w:r w:rsidR="001E0755" w:rsidRPr="00ED1ED2">
              <w:t>Separate numbered Schedules included in Section IV, Bidding Forms</w:t>
            </w:r>
            <w:r w:rsidR="00641492" w:rsidRPr="00ED1ED2">
              <w:t>,</w:t>
            </w:r>
            <w:r w:rsidR="001E0755" w:rsidRPr="00ED1ED2">
              <w:t xml:space="preserve"> </w:t>
            </w:r>
            <w:r w:rsidRPr="00ED1ED2">
              <w:t xml:space="preserve">from those numbered 1-4 below, </w:t>
            </w:r>
            <w:r w:rsidR="001E0755" w:rsidRPr="00ED1ED2">
              <w:t>shall be used for each of the elements</w:t>
            </w:r>
            <w:r w:rsidRPr="00ED1ED2">
              <w:t xml:space="preserve"> of the Plant and Installation Services</w:t>
            </w:r>
            <w:r w:rsidR="001E0755" w:rsidRPr="00ED1ED2">
              <w:t xml:space="preserve">.  The total amount from each Schedule </w:t>
            </w:r>
            <w:r w:rsidRPr="00ED1ED2">
              <w:t>corresponding to an element of the Plant and Installation Services</w:t>
            </w:r>
            <w:r w:rsidR="001E0755" w:rsidRPr="00ED1ED2">
              <w:t xml:space="preserve"> shall be summarized in </w:t>
            </w:r>
            <w:r w:rsidRPr="00ED1ED2">
              <w:t xml:space="preserve">the schedule titled </w:t>
            </w:r>
            <w:r w:rsidR="001E0755" w:rsidRPr="00ED1ED2">
              <w:t xml:space="preserve">Grand Summary (Schedule 5) giving the total bid price(s) to be entered in the </w:t>
            </w:r>
            <w:r w:rsidRPr="00ED1ED2">
              <w:t>Letter of Bid</w:t>
            </w:r>
            <w:r w:rsidR="001E0755" w:rsidRPr="00ED1ED2">
              <w:t>.</w:t>
            </w:r>
          </w:p>
          <w:p w14:paraId="5069A24A" w14:textId="77777777" w:rsidR="001E0755" w:rsidRPr="00ED1ED2" w:rsidRDefault="001E0755" w:rsidP="00464142">
            <w:pPr>
              <w:spacing w:after="200"/>
              <w:ind w:left="2160" w:right="-72" w:hanging="1620"/>
            </w:pPr>
            <w:r w:rsidRPr="00ED1ED2">
              <w:t>Schedule No. 1</w:t>
            </w:r>
            <w:r w:rsidRPr="00ED1ED2">
              <w:tab/>
              <w:t>Plant (including Mandatory Spare Parts) Supplied from Abroad</w:t>
            </w:r>
          </w:p>
          <w:p w14:paraId="7F83C027" w14:textId="77777777" w:rsidR="001E0755" w:rsidRPr="00ED1ED2" w:rsidRDefault="001E0755" w:rsidP="00464142">
            <w:pPr>
              <w:spacing w:after="200"/>
              <w:ind w:left="2160" w:right="-72" w:hanging="1620"/>
            </w:pPr>
            <w:r w:rsidRPr="00ED1ED2">
              <w:t>Schedule No. 2</w:t>
            </w:r>
            <w:r w:rsidRPr="00ED1ED2">
              <w:tab/>
              <w:t xml:space="preserve">Plant (including Mandatory Spare Parts) Supplied from within the </w:t>
            </w:r>
            <w:r w:rsidR="00F30FF4" w:rsidRPr="00ED1ED2">
              <w:t>Employer</w:t>
            </w:r>
            <w:r w:rsidRPr="00ED1ED2">
              <w:t>’s Country</w:t>
            </w:r>
          </w:p>
          <w:p w14:paraId="7C6F9F1C" w14:textId="77777777" w:rsidR="001E0755" w:rsidRPr="00ED1ED2" w:rsidRDefault="001E0755" w:rsidP="00464142">
            <w:pPr>
              <w:spacing w:after="200"/>
              <w:ind w:left="2160" w:right="-72" w:hanging="1620"/>
            </w:pPr>
            <w:r w:rsidRPr="00ED1ED2">
              <w:t>Schedule No. 3</w:t>
            </w:r>
            <w:r w:rsidRPr="00ED1ED2">
              <w:tab/>
              <w:t>Design Services</w:t>
            </w:r>
          </w:p>
          <w:p w14:paraId="6137FA9E" w14:textId="77777777" w:rsidR="001E0755" w:rsidRPr="00ED1ED2" w:rsidRDefault="001E0755" w:rsidP="00464142">
            <w:pPr>
              <w:spacing w:after="200"/>
              <w:ind w:left="2160" w:right="-72" w:hanging="1620"/>
            </w:pPr>
            <w:r w:rsidRPr="00ED1ED2">
              <w:t>Schedule No. 4</w:t>
            </w:r>
            <w:r w:rsidRPr="00ED1ED2">
              <w:tab/>
              <w:t>Installation Services</w:t>
            </w:r>
          </w:p>
          <w:p w14:paraId="3B966C92" w14:textId="77777777" w:rsidR="001E0755" w:rsidRPr="00ED1ED2" w:rsidRDefault="001E0755" w:rsidP="00464142">
            <w:pPr>
              <w:spacing w:after="200"/>
              <w:ind w:left="2160" w:right="-72" w:hanging="1620"/>
            </w:pPr>
            <w:r w:rsidRPr="00ED1ED2">
              <w:t>Schedule No. 5</w:t>
            </w:r>
            <w:r w:rsidRPr="00ED1ED2">
              <w:tab/>
              <w:t>Grand Summary (Schedule Nos. 1 to 4)</w:t>
            </w:r>
          </w:p>
          <w:p w14:paraId="14CFE978" w14:textId="77777777" w:rsidR="001E0755" w:rsidRPr="00ED1ED2" w:rsidRDefault="001E0755" w:rsidP="00464142">
            <w:pPr>
              <w:spacing w:after="200"/>
              <w:ind w:left="547" w:right="-72"/>
            </w:pPr>
            <w:r w:rsidRPr="00ED1ED2">
              <w:t>Schedule No. 6</w:t>
            </w:r>
            <w:r w:rsidRPr="00ED1ED2">
              <w:tab/>
              <w:t>Recommended Spare Parts</w:t>
            </w:r>
          </w:p>
          <w:p w14:paraId="073C5E90" w14:textId="77777777" w:rsidR="001E0755" w:rsidRPr="00ED1ED2" w:rsidRDefault="001E0755" w:rsidP="00464142">
            <w:pPr>
              <w:spacing w:after="200"/>
              <w:ind w:left="547" w:right="-72"/>
            </w:pPr>
            <w:r w:rsidRPr="00ED1ED2">
              <w:t xml:space="preserve">Bidders shall note that the plant and equipment included in Schedule Nos. 1 and 2 above </w:t>
            </w:r>
            <w:r w:rsidRPr="00ED1ED2">
              <w:rPr>
                <w:b/>
              </w:rPr>
              <w:t>exclude</w:t>
            </w:r>
            <w:r w:rsidRPr="00ED1ED2">
              <w:t xml:space="preserve"> materials used for civil, building and other construction works.  All such materials shall be included and priced under Schedule No. 4, Installation Services.</w:t>
            </w:r>
          </w:p>
          <w:p w14:paraId="3204761B" w14:textId="77777777" w:rsidR="001E0755" w:rsidRPr="00D131F3" w:rsidRDefault="001E0755" w:rsidP="00280118">
            <w:pPr>
              <w:pStyle w:val="OptB-S1-subpara"/>
            </w:pPr>
            <w:r w:rsidRPr="00D131F3">
              <w:t>In the Schedules, bidders shall give the required details and a breakdown of their prices as follows:</w:t>
            </w:r>
          </w:p>
          <w:p w14:paraId="7033C1B2" w14:textId="77777777" w:rsidR="001E0755" w:rsidRDefault="001E0755" w:rsidP="001E1AC6">
            <w:pPr>
              <w:spacing w:after="200"/>
              <w:ind w:left="1210" w:right="-72" w:hanging="576"/>
            </w:pPr>
            <w:r w:rsidRPr="00D131F3">
              <w:t>(a)</w:t>
            </w:r>
            <w:r w:rsidRPr="00D131F3">
              <w:tab/>
              <w:t>Plant to be suppli</w:t>
            </w:r>
            <w:r>
              <w:t xml:space="preserve">ed </w:t>
            </w:r>
            <w:r w:rsidRPr="007F6239">
              <w:t>from abroad</w:t>
            </w:r>
            <w:r>
              <w:t xml:space="preserve"> </w:t>
            </w:r>
            <w:r w:rsidRPr="000C7F7B">
              <w:t xml:space="preserve">(Schedule No. 1): </w:t>
            </w:r>
          </w:p>
          <w:p w14:paraId="0C9ACC58" w14:textId="77777777" w:rsidR="001E0755" w:rsidRDefault="00280118" w:rsidP="00280118">
            <w:pPr>
              <w:spacing w:after="180"/>
              <w:ind w:left="1692" w:right="-72" w:hanging="482"/>
            </w:pPr>
            <w:r>
              <w:t>(i)</w:t>
            </w:r>
            <w:r>
              <w:tab/>
            </w:r>
            <w:r w:rsidR="001E0755">
              <w:t xml:space="preserve">The price of the plant </w:t>
            </w:r>
            <w:r w:rsidR="001E0755" w:rsidRPr="00D131F3">
              <w:t xml:space="preserve">shall be quoted </w:t>
            </w:r>
            <w:r w:rsidR="001E0755">
              <w:t xml:space="preserve">CIP-named place of destination basis as </w:t>
            </w:r>
            <w:r w:rsidR="001E0755" w:rsidRPr="00E70E5B">
              <w:rPr>
                <w:b/>
              </w:rPr>
              <w:t>specified in the BDS</w:t>
            </w:r>
          </w:p>
          <w:p w14:paraId="299DF70E" w14:textId="77777777" w:rsidR="001E0755" w:rsidRPr="00ED1ED2" w:rsidRDefault="001E0755" w:rsidP="0016477C">
            <w:pPr>
              <w:spacing w:after="180"/>
              <w:ind w:left="1210" w:right="-72" w:hanging="576"/>
            </w:pPr>
            <w:r w:rsidRPr="00D131F3">
              <w:t>(b)</w:t>
            </w:r>
            <w:r w:rsidRPr="00D131F3">
              <w:tab/>
            </w:r>
            <w:r w:rsidRPr="007F6239">
              <w:t xml:space="preserve">Plant manufactured within the Employer’s country </w:t>
            </w:r>
            <w:r w:rsidRPr="00ED1ED2">
              <w:t>(Schedule No. 2):</w:t>
            </w:r>
          </w:p>
          <w:p w14:paraId="2C1B9892" w14:textId="77777777" w:rsidR="001E0755" w:rsidRPr="00ED1ED2" w:rsidRDefault="001E1AC6" w:rsidP="00400548">
            <w:pPr>
              <w:numPr>
                <w:ilvl w:val="0"/>
                <w:numId w:val="14"/>
              </w:numPr>
              <w:tabs>
                <w:tab w:val="clear" w:pos="1728"/>
              </w:tabs>
              <w:spacing w:after="180"/>
              <w:ind w:left="1642" w:right="-72" w:hanging="432"/>
            </w:pPr>
            <w:r>
              <w:tab/>
            </w:r>
            <w:r w:rsidR="00442E6C">
              <w:rPr>
                <w:color w:val="000000"/>
                <w:szCs w:val="24"/>
              </w:rPr>
              <w:t>The price of the plant shall be quoted on an EXW Incoterm basis (such as “ex-works,” “ex-factory,” “ex-warehouse” or “off-the-shelf,” as applicable),</w:t>
            </w:r>
            <w:r w:rsidR="001E0755" w:rsidRPr="00ED1ED2">
              <w:t xml:space="preserve"> </w:t>
            </w:r>
          </w:p>
          <w:p w14:paraId="39B8F3A1" w14:textId="77777777" w:rsidR="00400548" w:rsidRDefault="00400548" w:rsidP="00400548">
            <w:pPr>
              <w:spacing w:after="180"/>
              <w:ind w:left="1642" w:right="-72" w:hanging="432"/>
              <w:rPr>
                <w:color w:val="000000"/>
                <w:szCs w:val="24"/>
              </w:rPr>
            </w:pPr>
            <w:r>
              <w:t>(ii)</w:t>
            </w:r>
            <w:r>
              <w:tab/>
            </w:r>
            <w:r w:rsidR="001E0755" w:rsidRPr="007F6239">
              <w:t xml:space="preserve">Sales </w:t>
            </w:r>
            <w:r>
              <w:rPr>
                <w:color w:val="000000"/>
                <w:szCs w:val="24"/>
              </w:rPr>
              <w:t>Sales tax and all other taxes payable in the Employer’s country on the plant if the contract is awarded to the Bidder, and</w:t>
            </w:r>
          </w:p>
          <w:p w14:paraId="0767321F" w14:textId="77777777" w:rsidR="001E0755" w:rsidRPr="007F6239" w:rsidRDefault="00400548" w:rsidP="00400548">
            <w:pPr>
              <w:spacing w:after="180"/>
              <w:ind w:left="1642" w:right="-72" w:hanging="432"/>
            </w:pPr>
            <w:r>
              <w:t>(iii)</w:t>
            </w:r>
            <w:r>
              <w:tab/>
              <w:t>t</w:t>
            </w:r>
            <w:r w:rsidR="001E0755" w:rsidRPr="007F6239">
              <w:t>he to</w:t>
            </w:r>
            <w:r w:rsidR="001E0755" w:rsidRPr="007F6239">
              <w:t>tal price for the item.</w:t>
            </w:r>
          </w:p>
          <w:p w14:paraId="1CFA7F71" w14:textId="77777777" w:rsidR="001E0755" w:rsidRPr="00D131F3" w:rsidRDefault="001E0755" w:rsidP="0016477C">
            <w:pPr>
              <w:spacing w:after="180"/>
              <w:ind w:left="1080" w:right="-72" w:hanging="547"/>
            </w:pPr>
            <w:r w:rsidRPr="00D131F3">
              <w:t>(c)</w:t>
            </w:r>
            <w:r w:rsidRPr="00D131F3">
              <w:tab/>
            </w:r>
            <w:r>
              <w:t>Design Services</w:t>
            </w:r>
            <w:r w:rsidR="00524033">
              <w:t xml:space="preserve"> </w:t>
            </w:r>
            <w:r w:rsidRPr="00ED1ED2">
              <w:t>(Schedule No. 3)</w:t>
            </w:r>
            <w:r w:rsidRPr="00B747BA">
              <w:rPr>
                <w:i/>
              </w:rPr>
              <w:t>.</w:t>
            </w:r>
          </w:p>
          <w:p w14:paraId="50F7E406" w14:textId="77777777" w:rsidR="000C7F7B" w:rsidRDefault="001E0755" w:rsidP="0016477C">
            <w:pPr>
              <w:spacing w:after="180"/>
              <w:ind w:left="1080" w:right="-72" w:hanging="540"/>
            </w:pPr>
            <w:r w:rsidRPr="00D131F3">
              <w:t>(d)</w:t>
            </w:r>
            <w:r w:rsidRPr="00D131F3">
              <w:tab/>
              <w:t xml:space="preserve">Installation </w:t>
            </w:r>
            <w:r>
              <w:t xml:space="preserve">and other </w:t>
            </w:r>
            <w:r w:rsidRPr="00D131F3">
              <w:t xml:space="preserve">Services shall be quoted separately </w:t>
            </w:r>
            <w:r w:rsidRPr="00ED1ED2">
              <w:t xml:space="preserve">(Schedule No. 4) </w:t>
            </w:r>
            <w:r w:rsidRPr="00D131F3">
              <w:t xml:space="preserve">and shall include rates or prices for </w:t>
            </w:r>
            <w:r>
              <w:t>l</w:t>
            </w:r>
            <w:r w:rsidRPr="00D131F3">
              <w:t>ocal transportation</w:t>
            </w:r>
            <w:r>
              <w:t xml:space="preserve"> to named place of </w:t>
            </w:r>
            <w:r w:rsidR="00CD392A">
              <w:t xml:space="preserve">final </w:t>
            </w:r>
            <w:r>
              <w:t xml:space="preserve">destination as </w:t>
            </w:r>
            <w:r w:rsidRPr="00CD392A">
              <w:rPr>
                <w:b/>
              </w:rPr>
              <w:t>specified in the BDS,</w:t>
            </w:r>
            <w:r w:rsidRPr="00D131F3">
              <w:t xml:space="preserve"> insurance and other services incidental to deli</w:t>
            </w:r>
            <w:r>
              <w:t xml:space="preserve">very of the plant, </w:t>
            </w:r>
            <w:r w:rsidRPr="00D131F3">
              <w:t>all labor, contractor’s equipment, temp</w:t>
            </w:r>
            <w:r w:rsidRPr="00D131F3">
              <w:t>orary works, materials, consumables and all matters and things of whatsoever nature, including operations and maintenance services, the provision of operations and maintenance manuals, training, etc., where identified in the bidding documents, as necessary f</w:t>
            </w:r>
            <w:r>
              <w:t>or the proper execution of the i</w:t>
            </w:r>
            <w:r w:rsidRPr="00D131F3">
              <w:t xml:space="preserve">nstallation </w:t>
            </w:r>
            <w:r>
              <w:t>and other s</w:t>
            </w:r>
            <w:r w:rsidRPr="00D131F3">
              <w:t xml:space="preserve">ervices, including all taxes, duties, levies and charges payable in the </w:t>
            </w:r>
            <w:r w:rsidR="00F30FF4" w:rsidRPr="00F30FF4">
              <w:t>Employer</w:t>
            </w:r>
            <w:r w:rsidRPr="00D131F3">
              <w:t>’s country as of twenty-eight (28) days prior to the deadline for submission of bids</w:t>
            </w:r>
            <w:r w:rsidR="005E1A73">
              <w:t xml:space="preserve"> unless otherwise specified in the </w:t>
            </w:r>
            <w:r w:rsidR="005E1A73" w:rsidRPr="00A43A63">
              <w:rPr>
                <w:b/>
              </w:rPr>
              <w:t>BDS</w:t>
            </w:r>
            <w:r w:rsidRPr="00D131F3">
              <w:t>.</w:t>
            </w:r>
            <w:r>
              <w:t xml:space="preserve">  </w:t>
            </w:r>
          </w:p>
          <w:p w14:paraId="50F38914" w14:textId="77777777" w:rsidR="001E0755" w:rsidRPr="00D131F3" w:rsidRDefault="001E0755" w:rsidP="0016477C">
            <w:pPr>
              <w:spacing w:after="180"/>
              <w:ind w:left="1080" w:right="-72" w:hanging="540"/>
            </w:pPr>
            <w:r w:rsidRPr="00D131F3">
              <w:t>(e)</w:t>
            </w:r>
            <w:r w:rsidRPr="00D131F3">
              <w:tab/>
              <w:t xml:space="preserve">Recommended spare parts shall be quoted separately </w:t>
            </w:r>
            <w:r w:rsidRPr="00ED1ED2">
              <w:t xml:space="preserve">(Schedule 6) </w:t>
            </w:r>
            <w:r w:rsidRPr="00D131F3">
              <w:t>as specified in either subparagraph (a) or (b) above in accordance with the origin of the spare parts.</w:t>
            </w:r>
          </w:p>
          <w:p w14:paraId="29DEA85F" w14:textId="77777777" w:rsidR="001E0755" w:rsidRPr="00D131F3" w:rsidRDefault="001E0755" w:rsidP="00280118">
            <w:pPr>
              <w:pStyle w:val="OptB-S1-subpara"/>
            </w:pPr>
            <w:r w:rsidRPr="00D131F3">
              <w:t xml:space="preserve">The current edition of </w:t>
            </w:r>
            <w:r w:rsidRPr="00F96B18">
              <w:t>Incoterms</w:t>
            </w:r>
            <w:r w:rsidRPr="00D131F3">
              <w:t>, published by the Int</w:t>
            </w:r>
            <w:r>
              <w:t>ernational Chamber of Commerce shall govern</w:t>
            </w:r>
            <w:r w:rsidRPr="00D131F3">
              <w:t>.</w:t>
            </w:r>
          </w:p>
          <w:p w14:paraId="5DEE11C3" w14:textId="77777777" w:rsidR="001E0755" w:rsidRDefault="001E0755" w:rsidP="00280118">
            <w:pPr>
              <w:pStyle w:val="OptB-S1-subpara"/>
            </w:pPr>
            <w:r w:rsidRPr="00D131F3">
              <w:t xml:space="preserve">The prices shall be </w:t>
            </w:r>
            <w:r>
              <w:t xml:space="preserve">either fixed or adjustable </w:t>
            </w:r>
            <w:r w:rsidRPr="00D131F3">
              <w:t xml:space="preserve">as </w:t>
            </w:r>
            <w:r w:rsidRPr="00E70E5B">
              <w:rPr>
                <w:b/>
              </w:rPr>
              <w:t>specified in the BDS.</w:t>
            </w:r>
          </w:p>
          <w:p w14:paraId="112C4A19" w14:textId="77777777" w:rsidR="001E0755" w:rsidRPr="00C30147" w:rsidRDefault="001E0755" w:rsidP="00280118">
            <w:pPr>
              <w:pStyle w:val="OptB-S1-subpara"/>
            </w:pPr>
            <w:r w:rsidRPr="00C30147">
              <w:t xml:space="preserve">In the case of </w:t>
            </w:r>
            <w:r w:rsidRPr="00C30147">
              <w:rPr>
                <w:b/>
              </w:rPr>
              <w:t>Fixed</w:t>
            </w:r>
            <w:r w:rsidRPr="00C30147">
              <w:t xml:space="preserve"> </w:t>
            </w:r>
            <w:r w:rsidRPr="00C30147">
              <w:rPr>
                <w:b/>
              </w:rPr>
              <w:t>Price</w:t>
            </w:r>
            <w:r w:rsidRPr="00C30147">
              <w:t xml:space="preserve">, prices quoted by the Bidder shall be fixed during the Bidder’s performance of the contract and not subject to variation on any account.  A bid submitted with an adjustable price quotation will be treated as </w:t>
            </w:r>
            <w:r w:rsidR="00C82FD0" w:rsidRPr="00C30147">
              <w:t>non-responsive</w:t>
            </w:r>
            <w:r w:rsidRPr="00C30147">
              <w:t xml:space="preserve"> and rejected. </w:t>
            </w:r>
          </w:p>
          <w:p w14:paraId="6B2355E7" w14:textId="77777777" w:rsidR="001E0755" w:rsidRDefault="001E0755" w:rsidP="00F406EE">
            <w:pPr>
              <w:pStyle w:val="OptB-S1-subpara"/>
            </w:pPr>
            <w:r w:rsidRPr="00C30147">
              <w:t xml:space="preserve">In the case of </w:t>
            </w:r>
            <w:r w:rsidRPr="00C30147">
              <w:rPr>
                <w:b/>
              </w:rPr>
              <w:t>Adjustable Price</w:t>
            </w:r>
            <w:r w:rsidRPr="00C30147">
              <w:t xml:space="preserve">, prices quoted by the Bidder shall be subject to adjustment during performance of the contract to reflect changes in the cost elements such as labor, material, transport and contractor’s equipment in accordance with the procedures specified in the corresponding Appendix to the Form of Contract Agreement.  A bid submitted with a fixed price quotation will not be rejected, but the price adjustment will be treated as zero.  Bidders are required to indicate the source of labor and material indexes in the corresponding </w:t>
            </w:r>
            <w:r>
              <w:t>Form in Section IV, Bidding Forms</w:t>
            </w:r>
            <w:r w:rsidR="001F2BEB">
              <w:t xml:space="preserve">, and to </w:t>
            </w:r>
            <w:r w:rsidR="001F2BEB" w:rsidRPr="009E1404">
              <w:t>furnish the indices and weightings for the price adjustment formulae</w:t>
            </w:r>
            <w:r w:rsidR="00F406EE">
              <w:t>.</w:t>
            </w:r>
            <w:r w:rsidR="00142041">
              <w:t xml:space="preserve"> </w:t>
            </w:r>
            <w:r w:rsidR="00F406EE">
              <w:t>T</w:t>
            </w:r>
            <w:r w:rsidR="001F2BEB" w:rsidRPr="009E1404">
              <w:t>he Employer may require the Bidder to justify its proposed indices and weightings</w:t>
            </w:r>
            <w:r w:rsidRPr="00C30147">
              <w:t>.</w:t>
            </w:r>
          </w:p>
        </w:tc>
      </w:tr>
      <w:tr w:rsidR="001E0755" w14:paraId="5E8CF5B5" w14:textId="77777777">
        <w:tblPrEx>
          <w:tblCellMar>
            <w:top w:w="0" w:type="dxa"/>
            <w:bottom w:w="0" w:type="dxa"/>
          </w:tblCellMar>
        </w:tblPrEx>
        <w:tc>
          <w:tcPr>
            <w:tcW w:w="2430" w:type="dxa"/>
          </w:tcPr>
          <w:p w14:paraId="2CA3F62F" w14:textId="77777777" w:rsidR="001E0755" w:rsidRDefault="001E0755" w:rsidP="001E0755">
            <w:pPr>
              <w:pStyle w:val="i"/>
              <w:suppressAutoHyphens w:val="0"/>
              <w:spacing w:after="200"/>
              <w:rPr>
                <w:rFonts w:ascii="Times New Roman" w:hAnsi="Times New Roman"/>
              </w:rPr>
            </w:pPr>
          </w:p>
        </w:tc>
        <w:tc>
          <w:tcPr>
            <w:tcW w:w="6840" w:type="dxa"/>
          </w:tcPr>
          <w:p w14:paraId="29283E0B" w14:textId="77777777" w:rsidR="00524033" w:rsidRDefault="001E0755" w:rsidP="00280118">
            <w:pPr>
              <w:pStyle w:val="OptB-S1-subpara"/>
            </w:pPr>
            <w:r>
              <w:t xml:space="preserve">If so indicated in ITB 1.1, bids are being invited for individual </w:t>
            </w:r>
            <w:r w:rsidRPr="00F96B18">
              <w:t xml:space="preserve">lots </w:t>
            </w:r>
            <w:r>
              <w:t>(</w:t>
            </w:r>
            <w:r w:rsidRPr="00F96B18">
              <w:t xml:space="preserve">contracts) </w:t>
            </w:r>
            <w:r>
              <w:t xml:space="preserve">or for any combination of </w:t>
            </w:r>
            <w:r w:rsidRPr="00F96B18">
              <w:t>lots</w:t>
            </w:r>
            <w:r>
              <w:t xml:space="preserve"> (</w:t>
            </w:r>
            <w:r w:rsidRPr="00F96B18">
              <w:t>packages</w:t>
            </w:r>
            <w:r>
              <w:t>).  Bidders wishing to offer any price reduction (discount) for the award of more than one Contract shall specify in their Letter of Bid the price reductions applicable to each package, or alternatively, to individual Contracts within the package, and the manner in which the price reductions will apply.</w:t>
            </w:r>
          </w:p>
          <w:p w14:paraId="07E10517" w14:textId="77777777" w:rsidR="001E0755" w:rsidRDefault="00524033" w:rsidP="00280118">
            <w:pPr>
              <w:pStyle w:val="OptB-S1-subpara"/>
            </w:pPr>
            <w:r>
              <w:t xml:space="preserve">Bidders wishing to offer any unconditional discount shall specify in their Letter of Bid the offered discounts and the manner in which price discounts will apply. </w:t>
            </w:r>
            <w:r w:rsidR="001E0755">
              <w:t xml:space="preserve">  </w:t>
            </w:r>
          </w:p>
        </w:tc>
      </w:tr>
      <w:tr w:rsidR="001E0755" w14:paraId="626CE70F" w14:textId="77777777">
        <w:tblPrEx>
          <w:tblCellMar>
            <w:top w:w="0" w:type="dxa"/>
            <w:bottom w:w="0" w:type="dxa"/>
          </w:tblCellMar>
        </w:tblPrEx>
        <w:trPr>
          <w:cantSplit/>
        </w:trPr>
        <w:tc>
          <w:tcPr>
            <w:tcW w:w="2430" w:type="dxa"/>
          </w:tcPr>
          <w:p w14:paraId="60BAFCFD" w14:textId="77777777" w:rsidR="001E0755" w:rsidRDefault="001E0755" w:rsidP="004C4F8A">
            <w:pPr>
              <w:pStyle w:val="S1b-header2"/>
            </w:pPr>
            <w:bookmarkStart w:id="682" w:name="_Toc125791297"/>
            <w:bookmarkStart w:id="683" w:name="_Toc126646106"/>
            <w:bookmarkStart w:id="684" w:name="_Toc386122423"/>
            <w:r>
              <w:t>Currencies of Bid and Payment</w:t>
            </w:r>
            <w:bookmarkEnd w:id="682"/>
            <w:bookmarkEnd w:id="683"/>
            <w:bookmarkEnd w:id="684"/>
          </w:p>
        </w:tc>
        <w:tc>
          <w:tcPr>
            <w:tcW w:w="6840" w:type="dxa"/>
          </w:tcPr>
          <w:p w14:paraId="008866C2" w14:textId="77777777" w:rsidR="001E0755" w:rsidRPr="00F96B18" w:rsidRDefault="001E0755" w:rsidP="00280118">
            <w:pPr>
              <w:pStyle w:val="OptB-S1-subpara"/>
            </w:pPr>
            <w:r>
              <w:t>The currency(ies) of the bid shall be</w:t>
            </w:r>
            <w:r w:rsidRPr="00F96B18">
              <w:t>,</w:t>
            </w:r>
            <w:r>
              <w:t xml:space="preserve"> as</w:t>
            </w:r>
            <w:r w:rsidRPr="00E70E5B">
              <w:rPr>
                <w:b/>
              </w:rPr>
              <w:t xml:space="preserve"> specified in the BDS.</w:t>
            </w:r>
          </w:p>
          <w:p w14:paraId="0BDAC2B9" w14:textId="77777777" w:rsidR="001E0755" w:rsidRDefault="001E0755" w:rsidP="00F406EE">
            <w:pPr>
              <w:pStyle w:val="OptB-S1-subpara"/>
              <w:rPr>
                <w:i/>
              </w:rPr>
            </w:pPr>
            <w:r w:rsidRPr="00F96B18">
              <w:t xml:space="preserve">Bidders may be required by the </w:t>
            </w:r>
            <w:r w:rsidR="00F30FF4" w:rsidRPr="00F30FF4">
              <w:t>Employer</w:t>
            </w:r>
            <w:r w:rsidRPr="00F96B18">
              <w:t xml:space="preserve"> to justify, to the </w:t>
            </w:r>
            <w:r w:rsidR="00F30FF4" w:rsidRPr="00F30FF4">
              <w:t>Employer</w:t>
            </w:r>
            <w:r w:rsidRPr="00F96B18">
              <w:t>’s satisfaction, their local and foreign currency requirements</w:t>
            </w:r>
            <w:r w:rsidR="00E05B31" w:rsidRPr="00E05B31">
              <w:t>, in which case a detailed breakdown of the foreign currency requirements shall be provided by Bidders.</w:t>
            </w:r>
          </w:p>
        </w:tc>
      </w:tr>
      <w:tr w:rsidR="001E0755" w14:paraId="5C7AF42F" w14:textId="77777777">
        <w:tblPrEx>
          <w:tblCellMar>
            <w:top w:w="0" w:type="dxa"/>
            <w:bottom w:w="0" w:type="dxa"/>
          </w:tblCellMar>
        </w:tblPrEx>
        <w:tc>
          <w:tcPr>
            <w:tcW w:w="2430" w:type="dxa"/>
          </w:tcPr>
          <w:p w14:paraId="06E9041B" w14:textId="77777777" w:rsidR="001E0755" w:rsidRDefault="001E0755" w:rsidP="004C4F8A">
            <w:pPr>
              <w:pStyle w:val="S1b-header2"/>
            </w:pPr>
            <w:bookmarkStart w:id="685" w:name="_Toc125791298"/>
            <w:bookmarkStart w:id="686" w:name="_Toc126646107"/>
            <w:bookmarkStart w:id="687" w:name="_Toc386122424"/>
            <w:r>
              <w:t>Period of Validity of Bids</w:t>
            </w:r>
            <w:bookmarkEnd w:id="685"/>
            <w:bookmarkEnd w:id="686"/>
            <w:bookmarkEnd w:id="687"/>
          </w:p>
        </w:tc>
        <w:tc>
          <w:tcPr>
            <w:tcW w:w="6840" w:type="dxa"/>
          </w:tcPr>
          <w:p w14:paraId="344F2CEB" w14:textId="77777777" w:rsidR="001E0755" w:rsidRDefault="001E0755" w:rsidP="00F406EE">
            <w:pPr>
              <w:pStyle w:val="OptB-S1-subpara"/>
            </w:pPr>
            <w:r>
              <w:t xml:space="preserve">Second Stage Bids shall remain valid for the period specified in the BDS after the bid submission deadline date prescribed by the </w:t>
            </w:r>
            <w:r w:rsidR="00F30FF4" w:rsidRPr="00F30FF4">
              <w:t>Employer</w:t>
            </w:r>
            <w:r>
              <w:t xml:space="preserve">. A bid valid for a shorter period shall be rejected by the </w:t>
            </w:r>
            <w:r w:rsidR="00F30FF4" w:rsidRPr="00F30FF4">
              <w:t>Employer</w:t>
            </w:r>
            <w:r>
              <w:t xml:space="preserve"> as </w:t>
            </w:r>
            <w:r w:rsidR="00C82FD0">
              <w:t>non-responsive</w:t>
            </w:r>
            <w:r>
              <w:t>.</w:t>
            </w:r>
          </w:p>
        </w:tc>
      </w:tr>
      <w:tr w:rsidR="001E0755" w14:paraId="64D80A01" w14:textId="77777777">
        <w:tblPrEx>
          <w:tblCellMar>
            <w:top w:w="0" w:type="dxa"/>
            <w:bottom w:w="0" w:type="dxa"/>
          </w:tblCellMar>
        </w:tblPrEx>
        <w:tc>
          <w:tcPr>
            <w:tcW w:w="2430" w:type="dxa"/>
          </w:tcPr>
          <w:p w14:paraId="73F68D7B" w14:textId="77777777" w:rsidR="001E0755" w:rsidRDefault="001E0755" w:rsidP="001E0755">
            <w:pPr>
              <w:spacing w:after="200"/>
            </w:pPr>
          </w:p>
        </w:tc>
        <w:tc>
          <w:tcPr>
            <w:tcW w:w="6840" w:type="dxa"/>
          </w:tcPr>
          <w:p w14:paraId="549EA2CA" w14:textId="77777777" w:rsidR="001E0755" w:rsidRDefault="001E0755" w:rsidP="00280118">
            <w:pPr>
              <w:pStyle w:val="OptB-S1-subpara"/>
            </w:pPr>
            <w:r>
              <w:t xml:space="preserve">In exceptional circumstances, prior to the expiration of the bid validity period, the </w:t>
            </w:r>
            <w:r w:rsidR="00F30FF4" w:rsidRPr="00F30FF4">
              <w:t>Employer</w:t>
            </w:r>
            <w:r>
              <w:t xml:space="preserve"> may request Bidders to extend the period of validity of their bids. The request and the responses shall be made in writing. If a bid security is requested in accordance with </w:t>
            </w:r>
            <w:r w:rsidRPr="003D562F">
              <w:t xml:space="preserve">ITB </w:t>
            </w:r>
            <w:r>
              <w:t xml:space="preserve">32, </w:t>
            </w:r>
            <w:r w:rsidR="00524033">
              <w:t>the Bidder granting the request</w:t>
            </w:r>
            <w:r w:rsidR="00524033" w:rsidRPr="0049218D">
              <w:t xml:space="preserve"> </w:t>
            </w:r>
            <w:r>
              <w:t>shall also extend</w:t>
            </w:r>
            <w:r w:rsidR="00524033">
              <w:t xml:space="preserve"> the bid security</w:t>
            </w:r>
            <w:r>
              <w:t xml:space="preserve"> for twenty-eight (28) days beyond the deadline of the extended validity period. A Bidder may refuse the request without forfeiting its bid security. A Bidder granting the request shall not be required or permitted to modify its bid, </w:t>
            </w:r>
            <w:r w:rsidRPr="007F6239">
              <w:t>except as provided in ITB 3</w:t>
            </w:r>
            <w:r>
              <w:t>1</w:t>
            </w:r>
            <w:r w:rsidRPr="007F6239">
              <w:t>.3.</w:t>
            </w:r>
          </w:p>
        </w:tc>
      </w:tr>
      <w:tr w:rsidR="001E0755" w14:paraId="01DACF23" w14:textId="77777777">
        <w:tblPrEx>
          <w:tblCellMar>
            <w:top w:w="0" w:type="dxa"/>
            <w:bottom w:w="0" w:type="dxa"/>
          </w:tblCellMar>
        </w:tblPrEx>
        <w:trPr>
          <w:cantSplit/>
        </w:trPr>
        <w:tc>
          <w:tcPr>
            <w:tcW w:w="2430" w:type="dxa"/>
          </w:tcPr>
          <w:p w14:paraId="4F04B469" w14:textId="77777777" w:rsidR="001E0755" w:rsidRDefault="001E0755" w:rsidP="001E0755">
            <w:pPr>
              <w:spacing w:after="200"/>
            </w:pPr>
          </w:p>
        </w:tc>
        <w:tc>
          <w:tcPr>
            <w:tcW w:w="6840" w:type="dxa"/>
          </w:tcPr>
          <w:p w14:paraId="0289F724" w14:textId="77777777" w:rsidR="001E0755" w:rsidRPr="007F6239" w:rsidRDefault="001E0755" w:rsidP="00280118">
            <w:pPr>
              <w:pStyle w:val="OptB-S1-subpara"/>
            </w:pPr>
            <w:r w:rsidRPr="007F6239">
              <w:t>In the case of fixed price contracts, if the award is delayed by a period exceeding fifty-six (56) days beyond the expiry of the initial bid validity, the Contract price shall be adjusted by a factor or factors specified in the request for extension. Bid evaluation shall be based on the Bid Price without taking into consideration the above correction.</w:t>
            </w:r>
          </w:p>
        </w:tc>
      </w:tr>
      <w:tr w:rsidR="001E0755" w14:paraId="685390B2" w14:textId="77777777">
        <w:tblPrEx>
          <w:tblCellMar>
            <w:top w:w="0" w:type="dxa"/>
            <w:bottom w:w="0" w:type="dxa"/>
          </w:tblCellMar>
        </w:tblPrEx>
        <w:tc>
          <w:tcPr>
            <w:tcW w:w="2430" w:type="dxa"/>
          </w:tcPr>
          <w:p w14:paraId="424927E4" w14:textId="77777777" w:rsidR="001E0755" w:rsidRDefault="001E0755" w:rsidP="004C4F8A">
            <w:pPr>
              <w:pStyle w:val="S1b-header2"/>
            </w:pPr>
            <w:bookmarkStart w:id="688" w:name="_Toc125791299"/>
            <w:bookmarkStart w:id="689" w:name="_Toc126646108"/>
            <w:bookmarkStart w:id="690" w:name="_Toc386122425"/>
            <w:r>
              <w:t>Bid Security</w:t>
            </w:r>
            <w:bookmarkEnd w:id="688"/>
            <w:bookmarkEnd w:id="689"/>
            <w:bookmarkEnd w:id="690"/>
          </w:p>
        </w:tc>
        <w:tc>
          <w:tcPr>
            <w:tcW w:w="6840" w:type="dxa"/>
          </w:tcPr>
          <w:p w14:paraId="0B8C2CD2" w14:textId="77777777" w:rsidR="001E0755" w:rsidRDefault="001E0755" w:rsidP="00280118">
            <w:pPr>
              <w:pStyle w:val="OptB-S1-subpara"/>
            </w:pPr>
            <w:r>
              <w:t xml:space="preserve">The Bidder shall furnish as part of its bid, </w:t>
            </w:r>
            <w:r w:rsidRPr="00ED1ED2">
              <w:t xml:space="preserve">either a Bid-Securing Declaration or </w:t>
            </w:r>
            <w:r>
              <w:t xml:space="preserve">a bid security as specified in the </w:t>
            </w:r>
            <w:r w:rsidRPr="00B1765D">
              <w:rPr>
                <w:b/>
              </w:rPr>
              <w:t>BDS</w:t>
            </w:r>
            <w:r>
              <w:t xml:space="preserve">, in original form </w:t>
            </w:r>
            <w:r w:rsidRPr="00ED1ED2">
              <w:t xml:space="preserve">and in the amount </w:t>
            </w:r>
            <w:r w:rsidRPr="00ED1ED2">
              <w:rPr>
                <w:b/>
              </w:rPr>
              <w:t>specified in the BDS.</w:t>
            </w:r>
          </w:p>
          <w:p w14:paraId="1BA01BB4" w14:textId="77777777" w:rsidR="001E0755" w:rsidRPr="00865F05" w:rsidRDefault="001E0755" w:rsidP="00280118">
            <w:pPr>
              <w:pStyle w:val="OptB-S1-subpara"/>
            </w:pPr>
            <w:r w:rsidRPr="00865F05">
              <w:t>A Bid-Securing Declaration shall use the form included in Section IV Bidding Forms.</w:t>
            </w:r>
          </w:p>
        </w:tc>
      </w:tr>
      <w:tr w:rsidR="001E0755" w14:paraId="622166B5" w14:textId="77777777">
        <w:tblPrEx>
          <w:tblCellMar>
            <w:top w:w="0" w:type="dxa"/>
            <w:bottom w:w="0" w:type="dxa"/>
          </w:tblCellMar>
        </w:tblPrEx>
        <w:tc>
          <w:tcPr>
            <w:tcW w:w="2430" w:type="dxa"/>
          </w:tcPr>
          <w:p w14:paraId="68E2E15E" w14:textId="77777777" w:rsidR="001E0755" w:rsidRDefault="001E0755" w:rsidP="001E0755">
            <w:pPr>
              <w:spacing w:after="200"/>
            </w:pPr>
          </w:p>
        </w:tc>
        <w:tc>
          <w:tcPr>
            <w:tcW w:w="6840" w:type="dxa"/>
          </w:tcPr>
          <w:p w14:paraId="62ECB1C8" w14:textId="77777777" w:rsidR="001E0755" w:rsidRDefault="00D26D9F" w:rsidP="00280118">
            <w:pPr>
              <w:pStyle w:val="OptB-S1-subpara"/>
            </w:pPr>
            <w:r w:rsidRPr="00ED1ED2">
              <w:rPr>
                <w:iCs/>
                <w:color w:val="000000"/>
                <w:szCs w:val="24"/>
              </w:rPr>
              <w:t>If a bid security is specified pursuant to ITB 32.1</w:t>
            </w:r>
            <w:r>
              <w:rPr>
                <w:i/>
                <w:iCs/>
                <w:color w:val="000000"/>
                <w:szCs w:val="24"/>
              </w:rPr>
              <w:t xml:space="preserve">, </w:t>
            </w:r>
            <w:r w:rsidRPr="00D26D9F">
              <w:rPr>
                <w:iCs/>
                <w:color w:val="000000"/>
                <w:szCs w:val="24"/>
              </w:rPr>
              <w:t>t</w:t>
            </w:r>
            <w:r w:rsidR="001E0755">
              <w:t xml:space="preserve">he bid security shall be </w:t>
            </w:r>
            <w:r w:rsidR="001E0755" w:rsidRPr="007F6239">
              <w:t>a demand g</w:t>
            </w:r>
            <w:r w:rsidR="001E0755" w:rsidRPr="007F6239">
              <w:t>uarantee</w:t>
            </w:r>
            <w:r w:rsidR="001E0755">
              <w:t xml:space="preserve"> in any of the following forms at the Bidder’s option,:</w:t>
            </w:r>
          </w:p>
          <w:p w14:paraId="2D6D2F4E" w14:textId="77777777" w:rsidR="001E0755" w:rsidRDefault="001E0755" w:rsidP="00E22EF4">
            <w:pPr>
              <w:pStyle w:val="P3Header1-Clauses"/>
              <w:numPr>
                <w:ilvl w:val="0"/>
                <w:numId w:val="53"/>
              </w:numPr>
              <w:spacing w:after="200"/>
              <w:rPr>
                <w:b w:val="0"/>
                <w:bCs/>
              </w:rPr>
            </w:pPr>
            <w:r w:rsidRPr="007F6239">
              <w:rPr>
                <w:b w:val="0"/>
                <w:bCs/>
              </w:rPr>
              <w:t>an unconditional guarantee</w:t>
            </w:r>
            <w:r w:rsidR="00AA6556">
              <w:rPr>
                <w:b w:val="0"/>
                <w:bCs/>
              </w:rPr>
              <w:t xml:space="preserve"> issued by a bank</w:t>
            </w:r>
            <w:r w:rsidR="00AA6556" w:rsidRPr="00ED1ED2">
              <w:rPr>
                <w:b w:val="0"/>
                <w:bCs/>
                <w:i/>
              </w:rPr>
              <w:t xml:space="preserve"> or surety</w:t>
            </w:r>
            <w:r w:rsidRPr="00ED1ED2">
              <w:rPr>
                <w:b w:val="0"/>
                <w:bCs/>
                <w:i/>
              </w:rPr>
              <w:t>;</w:t>
            </w:r>
            <w:r>
              <w:rPr>
                <w:b w:val="0"/>
                <w:bCs/>
              </w:rPr>
              <w:t xml:space="preserve"> </w:t>
            </w:r>
          </w:p>
          <w:p w14:paraId="50BCA185" w14:textId="77777777" w:rsidR="001E0755" w:rsidRDefault="001E0755" w:rsidP="00E22EF4">
            <w:pPr>
              <w:pStyle w:val="P3Header1-Clauses"/>
              <w:numPr>
                <w:ilvl w:val="0"/>
                <w:numId w:val="53"/>
              </w:numPr>
              <w:spacing w:after="200"/>
              <w:rPr>
                <w:b w:val="0"/>
                <w:bCs/>
              </w:rPr>
            </w:pPr>
            <w:r>
              <w:rPr>
                <w:b w:val="0"/>
                <w:bCs/>
              </w:rPr>
              <w:t xml:space="preserve">an irrevocable letter of credit; </w:t>
            </w:r>
          </w:p>
          <w:p w14:paraId="6F8D5184" w14:textId="77777777" w:rsidR="001E0755" w:rsidRDefault="001E0755" w:rsidP="00E22EF4">
            <w:pPr>
              <w:pStyle w:val="P3Header1-Clauses"/>
              <w:numPr>
                <w:ilvl w:val="0"/>
                <w:numId w:val="53"/>
              </w:numPr>
              <w:spacing w:after="200"/>
              <w:rPr>
                <w:b w:val="0"/>
                <w:bCs/>
              </w:rPr>
            </w:pPr>
            <w:r>
              <w:rPr>
                <w:b w:val="0"/>
                <w:bCs/>
              </w:rPr>
              <w:t xml:space="preserve">a cashier’s or certified check; </w:t>
            </w:r>
            <w:r w:rsidRPr="006C1007">
              <w:rPr>
                <w:b w:val="0"/>
                <w:bCs/>
              </w:rPr>
              <w:t>or</w:t>
            </w:r>
          </w:p>
          <w:p w14:paraId="1B7D2BDE" w14:textId="77777777" w:rsidR="001E0755" w:rsidRPr="00ED1ED2" w:rsidRDefault="001E0755" w:rsidP="00E22EF4">
            <w:pPr>
              <w:pStyle w:val="P3Header1-Clauses"/>
              <w:numPr>
                <w:ilvl w:val="0"/>
                <w:numId w:val="53"/>
              </w:numPr>
              <w:spacing w:after="200"/>
              <w:rPr>
                <w:b w:val="0"/>
                <w:bCs/>
              </w:rPr>
            </w:pPr>
            <w:r w:rsidRPr="00ED1ED2">
              <w:rPr>
                <w:b w:val="0"/>
                <w:bCs/>
              </w:rPr>
              <w:t xml:space="preserve">another security </w:t>
            </w:r>
            <w:r w:rsidRPr="002A052E">
              <w:rPr>
                <w:bCs/>
              </w:rPr>
              <w:t>indicated in the BDS,</w:t>
            </w:r>
            <w:r w:rsidRPr="00ED1ED2">
              <w:rPr>
                <w:b w:val="0"/>
                <w:bCs/>
              </w:rPr>
              <w:t xml:space="preserve"> </w:t>
            </w:r>
          </w:p>
          <w:p w14:paraId="2C08A151" w14:textId="77777777" w:rsidR="001E0755" w:rsidRDefault="001E0755" w:rsidP="00FA5D7C">
            <w:pPr>
              <w:pStyle w:val="OptB-S1-subpara"/>
              <w:numPr>
                <w:ilvl w:val="0"/>
                <w:numId w:val="0"/>
              </w:numPr>
              <w:ind w:left="612"/>
            </w:pPr>
            <w:r>
              <w:t xml:space="preserve">from a reputable </w:t>
            </w:r>
            <w:r w:rsidRPr="007F6239">
              <w:t>source</w:t>
            </w:r>
            <w:r>
              <w:t xml:space="preserve"> </w:t>
            </w:r>
            <w:r w:rsidRPr="00ED1ED2">
              <w:t>from an eligible country</w:t>
            </w:r>
            <w:r w:rsidR="001F2BEB">
              <w:rPr>
                <w:bCs/>
              </w:rPr>
              <w:t xml:space="preserve"> as specified in Section V-Eligibility criteria</w:t>
            </w:r>
            <w:r w:rsidRPr="00ED1ED2">
              <w:t xml:space="preserve">.  If the </w:t>
            </w:r>
            <w:r w:rsidR="00AA6556" w:rsidRPr="00ED1ED2">
              <w:t xml:space="preserve">unconditional guarantee is issued by an insurance company or a bonding company </w:t>
            </w:r>
            <w:r w:rsidRPr="00ED1ED2">
              <w:t xml:space="preserve">located outside the </w:t>
            </w:r>
            <w:r w:rsidR="00F30FF4" w:rsidRPr="00ED1ED2">
              <w:t>Employer</w:t>
            </w:r>
            <w:r w:rsidRPr="00ED1ED2">
              <w:t xml:space="preserve">’s Country, the issuer shall have a correspondent financial institution located in the </w:t>
            </w:r>
            <w:r w:rsidR="00F30FF4" w:rsidRPr="00ED1ED2">
              <w:t>Employer</w:t>
            </w:r>
            <w:r w:rsidRPr="00ED1ED2">
              <w:t>’s Country to make it enforceable.</w:t>
            </w:r>
            <w:r>
              <w:t xml:space="preserve"> </w:t>
            </w:r>
            <w:r w:rsidRPr="007F6239">
              <w:t>In the case of a bank guarantee, t</w:t>
            </w:r>
            <w:r>
              <w:t xml:space="preserve">he bid security shall be submitted either using the Bid Security Form included in Section IV, Bidding Forms or in another substantially similar format approved by the Employer prior to bid submission.  In either case, the form must include the complete name of the Bidder.  The bid security shall be valid for twenty-eight days (28) beyond the original validity period of the bid, or beyond any period of extension if requested under </w:t>
            </w:r>
            <w:r w:rsidRPr="009E6A43">
              <w:t>ITB 3</w:t>
            </w:r>
            <w:r>
              <w:t>1</w:t>
            </w:r>
            <w:r w:rsidRPr="009E6A43">
              <w:t>.2</w:t>
            </w:r>
            <w:r>
              <w:t>.</w:t>
            </w:r>
          </w:p>
        </w:tc>
      </w:tr>
      <w:tr w:rsidR="001E0755" w14:paraId="0197FA03" w14:textId="77777777">
        <w:tblPrEx>
          <w:tblCellMar>
            <w:top w:w="0" w:type="dxa"/>
            <w:bottom w:w="0" w:type="dxa"/>
          </w:tblCellMar>
        </w:tblPrEx>
        <w:tc>
          <w:tcPr>
            <w:tcW w:w="2430" w:type="dxa"/>
          </w:tcPr>
          <w:p w14:paraId="366E1621" w14:textId="77777777" w:rsidR="001E0755" w:rsidRDefault="001E0755" w:rsidP="001E0755">
            <w:pPr>
              <w:spacing w:after="200"/>
            </w:pPr>
          </w:p>
        </w:tc>
        <w:tc>
          <w:tcPr>
            <w:tcW w:w="6840" w:type="dxa"/>
          </w:tcPr>
          <w:p w14:paraId="3853CACD" w14:textId="77777777" w:rsidR="001E0755" w:rsidRDefault="000A2ECA" w:rsidP="000A2ECA">
            <w:pPr>
              <w:pStyle w:val="OptB-S1-subpara"/>
            </w:pPr>
            <w:r>
              <w:t>A</w:t>
            </w:r>
            <w:r w:rsidR="00D26D9F">
              <w:t xml:space="preserve">ny </w:t>
            </w:r>
            <w:r w:rsidR="001E0755">
              <w:t xml:space="preserve">bid not accompanied by </w:t>
            </w:r>
            <w:r w:rsidR="00AA6556">
              <w:t>a substantially responsive</w:t>
            </w:r>
            <w:r w:rsidR="001E0755">
              <w:t xml:space="preserve"> bid security</w:t>
            </w:r>
            <w:r w:rsidR="001E0755">
              <w:rPr>
                <w:i/>
              </w:rPr>
              <w:t xml:space="preserve"> </w:t>
            </w:r>
            <w:r w:rsidR="001E0755">
              <w:t xml:space="preserve">or Bid-Securing Declaration shall be rejected by the </w:t>
            </w:r>
            <w:r w:rsidR="00F30FF4" w:rsidRPr="00F30FF4">
              <w:t>Employer</w:t>
            </w:r>
            <w:r w:rsidR="001E0755">
              <w:t xml:space="preserve"> as </w:t>
            </w:r>
            <w:r w:rsidR="00C82FD0">
              <w:t>non-responsive</w:t>
            </w:r>
            <w:r w:rsidR="001E0755">
              <w:t>.</w:t>
            </w:r>
          </w:p>
        </w:tc>
      </w:tr>
      <w:tr w:rsidR="001E0755" w14:paraId="2D9B5C0A" w14:textId="77777777">
        <w:tblPrEx>
          <w:tblCellMar>
            <w:top w:w="0" w:type="dxa"/>
            <w:bottom w:w="0" w:type="dxa"/>
          </w:tblCellMar>
        </w:tblPrEx>
        <w:tc>
          <w:tcPr>
            <w:tcW w:w="2430" w:type="dxa"/>
          </w:tcPr>
          <w:p w14:paraId="3E5EE8E8" w14:textId="77777777" w:rsidR="001E0755" w:rsidRDefault="001E0755" w:rsidP="001E0755">
            <w:pPr>
              <w:spacing w:after="200"/>
            </w:pPr>
          </w:p>
        </w:tc>
        <w:tc>
          <w:tcPr>
            <w:tcW w:w="6840" w:type="dxa"/>
          </w:tcPr>
          <w:p w14:paraId="5A19DF60" w14:textId="77777777" w:rsidR="001E0755" w:rsidRDefault="000A2ECA" w:rsidP="00280118">
            <w:pPr>
              <w:pStyle w:val="OptB-S1-subpara"/>
            </w:pPr>
            <w:r>
              <w:rPr>
                <w:iCs/>
                <w:color w:val="000000"/>
                <w:szCs w:val="24"/>
              </w:rPr>
              <w:t>T</w:t>
            </w:r>
            <w:r w:rsidR="00D26D9F" w:rsidRPr="001B3FDD">
              <w:t xml:space="preserve">he </w:t>
            </w:r>
            <w:r w:rsidR="001E0755" w:rsidRPr="001B3FDD">
              <w:t>bid security of unsuccessful Bidders shall be returned as promptly as possible upon the successful Bidder’s furnishing of the performance security pursuant to ITB 54</w:t>
            </w:r>
            <w:r w:rsidR="001E0755" w:rsidRPr="009E6A43">
              <w:t>.</w:t>
            </w:r>
          </w:p>
        </w:tc>
      </w:tr>
      <w:tr w:rsidR="001E0755" w14:paraId="7A7FDED1" w14:textId="77777777">
        <w:tblPrEx>
          <w:tblCellMar>
            <w:top w:w="0" w:type="dxa"/>
            <w:bottom w:w="0" w:type="dxa"/>
          </w:tblCellMar>
        </w:tblPrEx>
        <w:trPr>
          <w:cantSplit/>
        </w:trPr>
        <w:tc>
          <w:tcPr>
            <w:tcW w:w="2430" w:type="dxa"/>
          </w:tcPr>
          <w:p w14:paraId="3C26B045" w14:textId="77777777" w:rsidR="001E0755" w:rsidRDefault="001E0755" w:rsidP="001E0755">
            <w:pPr>
              <w:spacing w:after="200"/>
            </w:pPr>
          </w:p>
        </w:tc>
        <w:tc>
          <w:tcPr>
            <w:tcW w:w="6840" w:type="dxa"/>
          </w:tcPr>
          <w:p w14:paraId="3345093B" w14:textId="77777777" w:rsidR="001E0755" w:rsidRDefault="001E0755" w:rsidP="00280118">
            <w:pPr>
              <w:pStyle w:val="OptB-S1-subpara"/>
            </w:pPr>
            <w:r w:rsidRPr="001B3FDD">
              <w:t>The bid security of the successful Bidder shall be returned as promptly as possible once the successful Bidder has signed the Contract and furnished the required performance security</w:t>
            </w:r>
            <w:r>
              <w:t>.</w:t>
            </w:r>
          </w:p>
        </w:tc>
      </w:tr>
      <w:tr w:rsidR="001E0755" w14:paraId="2CF41AE3" w14:textId="77777777">
        <w:tblPrEx>
          <w:tblCellMar>
            <w:top w:w="0" w:type="dxa"/>
            <w:bottom w:w="0" w:type="dxa"/>
          </w:tblCellMar>
        </w:tblPrEx>
        <w:tc>
          <w:tcPr>
            <w:tcW w:w="2430" w:type="dxa"/>
            <w:tcBorders>
              <w:bottom w:val="nil"/>
            </w:tcBorders>
          </w:tcPr>
          <w:p w14:paraId="1693F595" w14:textId="77777777" w:rsidR="001E0755" w:rsidRDefault="001E0755" w:rsidP="001E0755">
            <w:pPr>
              <w:spacing w:after="200"/>
            </w:pPr>
          </w:p>
        </w:tc>
        <w:tc>
          <w:tcPr>
            <w:tcW w:w="6840" w:type="dxa"/>
          </w:tcPr>
          <w:p w14:paraId="45412022" w14:textId="77777777" w:rsidR="001E0755" w:rsidRDefault="001E0755" w:rsidP="00280118">
            <w:pPr>
              <w:pStyle w:val="OptB-S1-subpara"/>
            </w:pPr>
            <w:r>
              <w:t>The bid security may be forfeited</w:t>
            </w:r>
            <w:r w:rsidRPr="00482775">
              <w:t xml:space="preserve"> or the Bid-Securing Declaration executed</w:t>
            </w:r>
            <w:r>
              <w:t>:</w:t>
            </w:r>
          </w:p>
          <w:p w14:paraId="6E7A8B5F" w14:textId="77777777" w:rsidR="001E0755" w:rsidRDefault="001E0755" w:rsidP="00E22EF4">
            <w:pPr>
              <w:pStyle w:val="P3Header1-Clauses"/>
              <w:numPr>
                <w:ilvl w:val="0"/>
                <w:numId w:val="54"/>
              </w:numPr>
              <w:spacing w:after="200"/>
              <w:jc w:val="both"/>
              <w:rPr>
                <w:b w:val="0"/>
              </w:rPr>
            </w:pPr>
            <w:r>
              <w:rPr>
                <w:b w:val="0"/>
              </w:rPr>
              <w:t xml:space="preserve">if a Bidder withdraws its bid during the period of bid validity specified by the Bidder on the </w:t>
            </w:r>
            <w:r w:rsidR="00A84991">
              <w:rPr>
                <w:b w:val="0"/>
              </w:rPr>
              <w:t>Letter of Bid</w:t>
            </w:r>
            <w:r>
              <w:rPr>
                <w:b w:val="0"/>
              </w:rPr>
              <w:t>, or</w:t>
            </w:r>
          </w:p>
          <w:p w14:paraId="6E419F3D" w14:textId="77777777" w:rsidR="001E0755" w:rsidRDefault="001E0755" w:rsidP="00E22EF4">
            <w:pPr>
              <w:pStyle w:val="P3Header1-Clauses"/>
              <w:numPr>
                <w:ilvl w:val="0"/>
                <w:numId w:val="54"/>
              </w:numPr>
              <w:spacing w:after="200"/>
              <w:jc w:val="both"/>
            </w:pPr>
            <w:r>
              <w:rPr>
                <w:b w:val="0"/>
              </w:rPr>
              <w:t>if the successful Bidder fails to</w:t>
            </w:r>
            <w:r>
              <w:t xml:space="preserve">: </w:t>
            </w:r>
          </w:p>
          <w:p w14:paraId="6686DE5E" w14:textId="77777777" w:rsidR="001E0755" w:rsidRDefault="001E1AC6" w:rsidP="004E1281">
            <w:pPr>
              <w:pStyle w:val="Titre4"/>
              <w:numPr>
                <w:ilvl w:val="0"/>
                <w:numId w:val="42"/>
              </w:numPr>
              <w:tabs>
                <w:tab w:val="clear" w:pos="1210"/>
              </w:tabs>
              <w:ind w:left="1642" w:hanging="432"/>
              <w:rPr>
                <w:spacing w:val="-4"/>
              </w:rPr>
            </w:pPr>
            <w:r>
              <w:rPr>
                <w:spacing w:val="-4"/>
              </w:rPr>
              <w:tab/>
            </w:r>
            <w:bookmarkStart w:id="691" w:name="_Toc386016496"/>
            <w:r w:rsidR="001E0755">
              <w:rPr>
                <w:spacing w:val="-4"/>
              </w:rPr>
              <w:t xml:space="preserve">sign the Contract in accordance with </w:t>
            </w:r>
            <w:r w:rsidR="001E0755" w:rsidRPr="009E6A43">
              <w:rPr>
                <w:spacing w:val="-4"/>
              </w:rPr>
              <w:t xml:space="preserve">ITB </w:t>
            </w:r>
            <w:r w:rsidR="001E0755">
              <w:rPr>
                <w:spacing w:val="-4"/>
              </w:rPr>
              <w:t>53; or</w:t>
            </w:r>
            <w:bookmarkEnd w:id="691"/>
          </w:p>
          <w:p w14:paraId="5F0DBC0D" w14:textId="77777777" w:rsidR="001E0755" w:rsidRDefault="001E0755" w:rsidP="004E1281">
            <w:pPr>
              <w:pStyle w:val="Titre4"/>
              <w:numPr>
                <w:ilvl w:val="0"/>
                <w:numId w:val="42"/>
              </w:numPr>
              <w:tabs>
                <w:tab w:val="clear" w:pos="1210"/>
              </w:tabs>
              <w:ind w:left="1642" w:hanging="432"/>
            </w:pPr>
            <w:bookmarkStart w:id="692" w:name="_Toc386016497"/>
            <w:r>
              <w:t xml:space="preserve">furnish a performance security in accordance with </w:t>
            </w:r>
            <w:r w:rsidRPr="009E6A43">
              <w:t xml:space="preserve">ITB </w:t>
            </w:r>
            <w:r>
              <w:t>54.</w:t>
            </w:r>
            <w:bookmarkEnd w:id="692"/>
            <w:r>
              <w:t xml:space="preserve"> </w:t>
            </w:r>
          </w:p>
        </w:tc>
      </w:tr>
      <w:tr w:rsidR="001E0755" w14:paraId="4C7091D6" w14:textId="77777777">
        <w:tblPrEx>
          <w:tblCellMar>
            <w:top w:w="0" w:type="dxa"/>
            <w:bottom w:w="0" w:type="dxa"/>
          </w:tblCellMar>
        </w:tblPrEx>
        <w:tc>
          <w:tcPr>
            <w:tcW w:w="2430" w:type="dxa"/>
          </w:tcPr>
          <w:p w14:paraId="2BB839FA" w14:textId="77777777" w:rsidR="001E0755" w:rsidRDefault="001E0755" w:rsidP="001E0755">
            <w:pPr>
              <w:pStyle w:val="Header1-Clauses"/>
              <w:spacing w:after="200"/>
            </w:pPr>
          </w:p>
        </w:tc>
        <w:tc>
          <w:tcPr>
            <w:tcW w:w="6840" w:type="dxa"/>
          </w:tcPr>
          <w:p w14:paraId="5594F88C" w14:textId="77777777" w:rsidR="001E0755" w:rsidRDefault="001E0755" w:rsidP="00280118">
            <w:pPr>
              <w:pStyle w:val="OptB-S1-subpara"/>
            </w:pPr>
            <w:r>
              <w:t xml:space="preserve">The Bid Security </w:t>
            </w:r>
            <w:r w:rsidR="0082476B" w:rsidRPr="003519D6">
              <w:t xml:space="preserve">or the Bid Securing Declaration </w:t>
            </w:r>
            <w:r>
              <w:t xml:space="preserve">of a </w:t>
            </w:r>
            <w:r w:rsidR="00607A1C">
              <w:t>JV</w:t>
            </w:r>
            <w:r w:rsidRPr="003519D6">
              <w:t xml:space="preserve"> shall be in the name of the </w:t>
            </w:r>
            <w:r w:rsidR="00607A1C">
              <w:t>JV</w:t>
            </w:r>
            <w:r w:rsidRPr="003519D6">
              <w:t xml:space="preserve"> that submits the bid. If the </w:t>
            </w:r>
            <w:r w:rsidR="00607A1C">
              <w:t>JV</w:t>
            </w:r>
            <w:r w:rsidRPr="003519D6">
              <w:t xml:space="preserve"> has not been constituted </w:t>
            </w:r>
            <w:r w:rsidR="0082476B" w:rsidRPr="003519D6">
              <w:t xml:space="preserve">into a legally enforceable </w:t>
            </w:r>
            <w:r w:rsidR="00607A1C">
              <w:t>JV</w:t>
            </w:r>
            <w:r w:rsidR="0082476B" w:rsidRPr="003519D6">
              <w:t xml:space="preserve"> </w:t>
            </w:r>
            <w:r w:rsidRPr="003519D6">
              <w:t xml:space="preserve">at the time of bidding, the Bid Security shall be in </w:t>
            </w:r>
            <w:r w:rsidRPr="007F6239">
              <w:t>the names of all future partners as named in the letter of intent referred to in ITB 4.1</w:t>
            </w:r>
            <w:r w:rsidR="00A277F8">
              <w:t xml:space="preserve"> and 11.1</w:t>
            </w:r>
            <w:r>
              <w:rPr>
                <w:i/>
              </w:rPr>
              <w:t>.</w:t>
            </w:r>
          </w:p>
          <w:p w14:paraId="4F0FECB3" w14:textId="77777777" w:rsidR="003519D6" w:rsidRPr="00B23201" w:rsidRDefault="003519D6" w:rsidP="00F41136">
            <w:pPr>
              <w:pStyle w:val="OptB-S1-subpara"/>
            </w:pPr>
            <w:r w:rsidRPr="00B23201">
              <w:t>If a bid security is not required in the BDS</w:t>
            </w:r>
            <w:r w:rsidR="00F41136" w:rsidRPr="00A92792">
              <w:rPr>
                <w:rStyle w:val="StyleHeader2-SubClausesBoldChar"/>
                <w:b w:val="0"/>
                <w:lang w:val="en-GB"/>
              </w:rPr>
              <w:t xml:space="preserve"> pursuant</w:t>
            </w:r>
            <w:r w:rsidR="00F41136" w:rsidRPr="006607A1">
              <w:rPr>
                <w:rStyle w:val="StyleHeader2-SubClausesBoldChar"/>
                <w:b w:val="0"/>
                <w:lang w:val="en-US"/>
              </w:rPr>
              <w:t xml:space="preserve"> to ITB </w:t>
            </w:r>
            <w:r w:rsidR="00F41136">
              <w:rPr>
                <w:rStyle w:val="StyleHeader2-SubClausesBoldChar"/>
                <w:b w:val="0"/>
                <w:lang w:val="en-US"/>
              </w:rPr>
              <w:t>32</w:t>
            </w:r>
            <w:r w:rsidR="00F41136" w:rsidRPr="006607A1">
              <w:rPr>
                <w:rStyle w:val="StyleHeader2-SubClausesBoldChar"/>
                <w:b w:val="0"/>
                <w:lang w:val="en-US"/>
              </w:rPr>
              <w:t>.1</w:t>
            </w:r>
            <w:r w:rsidRPr="00B23201">
              <w:t>, and</w:t>
            </w:r>
          </w:p>
          <w:p w14:paraId="30F860B3" w14:textId="77777777" w:rsidR="003519D6" w:rsidRPr="00B23201" w:rsidRDefault="003519D6" w:rsidP="003519D6">
            <w:pPr>
              <w:pStyle w:val="P3Header1-Clauses"/>
              <w:tabs>
                <w:tab w:val="left" w:pos="1260"/>
              </w:tabs>
              <w:spacing w:after="200"/>
              <w:ind w:left="1260" w:hanging="558"/>
              <w:jc w:val="both"/>
              <w:rPr>
                <w:b w:val="0"/>
                <w:szCs w:val="24"/>
              </w:rPr>
            </w:pPr>
            <w:r w:rsidRPr="00B23201">
              <w:rPr>
                <w:b w:val="0"/>
                <w:szCs w:val="24"/>
              </w:rPr>
              <w:t>(a)</w:t>
            </w:r>
            <w:r w:rsidRPr="00B23201">
              <w:rPr>
                <w:b w:val="0"/>
                <w:szCs w:val="24"/>
              </w:rPr>
              <w:tab/>
              <w:t xml:space="preserve">if a Bidder withdraws its bid during the period of bid validity specified by the Bidder on the Letter of Bid </w:t>
            </w:r>
            <w:r w:rsidR="00A277F8">
              <w:rPr>
                <w:b w:val="0"/>
                <w:szCs w:val="24"/>
              </w:rPr>
              <w:t>or any extension thereto provided by the Bidder</w:t>
            </w:r>
            <w:r w:rsidRPr="00B23201">
              <w:rPr>
                <w:b w:val="0"/>
                <w:szCs w:val="24"/>
              </w:rPr>
              <w:t>, or</w:t>
            </w:r>
          </w:p>
          <w:p w14:paraId="43A28C6B" w14:textId="77777777" w:rsidR="003519D6" w:rsidRPr="00B23201" w:rsidRDefault="003519D6" w:rsidP="003519D6">
            <w:pPr>
              <w:pStyle w:val="P3Header1-Clauses"/>
              <w:tabs>
                <w:tab w:val="left" w:pos="1260"/>
              </w:tabs>
              <w:spacing w:after="200"/>
              <w:ind w:left="1260" w:hanging="558"/>
              <w:jc w:val="both"/>
              <w:rPr>
                <w:b w:val="0"/>
                <w:iCs/>
                <w:szCs w:val="24"/>
              </w:rPr>
            </w:pPr>
            <w:r w:rsidRPr="00B23201">
              <w:rPr>
                <w:b w:val="0"/>
                <w:szCs w:val="24"/>
              </w:rPr>
              <w:t>(b)</w:t>
            </w:r>
            <w:r w:rsidRPr="00B23201">
              <w:rPr>
                <w:b w:val="0"/>
                <w:szCs w:val="24"/>
              </w:rPr>
              <w:tab/>
              <w:t xml:space="preserve">if the successful Bidder fails to: sign the Contract in accordance with ITB </w:t>
            </w:r>
            <w:r>
              <w:rPr>
                <w:b w:val="0"/>
                <w:szCs w:val="24"/>
              </w:rPr>
              <w:t>53</w:t>
            </w:r>
            <w:r w:rsidRPr="00B23201">
              <w:rPr>
                <w:b w:val="0"/>
                <w:szCs w:val="24"/>
              </w:rPr>
              <w:t xml:space="preserve">; or furnish a performance security in accordance with ITB </w:t>
            </w:r>
            <w:r>
              <w:rPr>
                <w:b w:val="0"/>
                <w:szCs w:val="24"/>
              </w:rPr>
              <w:t>54</w:t>
            </w:r>
            <w:r w:rsidRPr="00B23201">
              <w:rPr>
                <w:b w:val="0"/>
                <w:szCs w:val="24"/>
              </w:rPr>
              <w:t>;</w:t>
            </w:r>
          </w:p>
          <w:p w14:paraId="4DF1B319" w14:textId="77777777" w:rsidR="003519D6" w:rsidRPr="003519D6" w:rsidRDefault="003519D6" w:rsidP="003519D6">
            <w:pPr>
              <w:pStyle w:val="OptB-S1-subpara"/>
              <w:numPr>
                <w:ilvl w:val="0"/>
                <w:numId w:val="0"/>
              </w:numPr>
              <w:ind w:left="522"/>
            </w:pPr>
            <w:r w:rsidRPr="001E6870">
              <w:rPr>
                <w:szCs w:val="24"/>
              </w:rPr>
              <w:t xml:space="preserve">the Borrower may, </w:t>
            </w:r>
            <w:r w:rsidRPr="001E6870">
              <w:rPr>
                <w:b/>
              </w:rPr>
              <w:t>if provided for in the BDS</w:t>
            </w:r>
            <w:r w:rsidRPr="001E6870">
              <w:rPr>
                <w:szCs w:val="24"/>
              </w:rPr>
              <w:t xml:space="preserve">, declare the Bidder disqualified to be awarded a contract by the Employer for a period of time </w:t>
            </w:r>
            <w:r w:rsidRPr="001E6870">
              <w:rPr>
                <w:b/>
              </w:rPr>
              <w:t>as stated in the BDS</w:t>
            </w:r>
            <w:r w:rsidRPr="001E6870">
              <w:rPr>
                <w:szCs w:val="24"/>
              </w:rPr>
              <w:t>.</w:t>
            </w:r>
          </w:p>
        </w:tc>
      </w:tr>
      <w:tr w:rsidR="001E0755" w14:paraId="44C9D517" w14:textId="77777777">
        <w:tblPrEx>
          <w:tblCellMar>
            <w:top w:w="0" w:type="dxa"/>
            <w:bottom w:w="0" w:type="dxa"/>
          </w:tblCellMar>
        </w:tblPrEx>
        <w:trPr>
          <w:cantSplit/>
        </w:trPr>
        <w:tc>
          <w:tcPr>
            <w:tcW w:w="2430" w:type="dxa"/>
          </w:tcPr>
          <w:p w14:paraId="15978AB9" w14:textId="77777777" w:rsidR="001E0755" w:rsidRDefault="001E0755" w:rsidP="004C4F8A">
            <w:pPr>
              <w:pStyle w:val="S1b-header2"/>
            </w:pPr>
            <w:bookmarkStart w:id="693" w:name="_Toc125791300"/>
            <w:bookmarkStart w:id="694" w:name="_Toc126646109"/>
            <w:bookmarkStart w:id="695" w:name="_Toc386122426"/>
            <w:r>
              <w:t>Format and Signing of Second St</w:t>
            </w:r>
            <w:r>
              <w:t>age Bid</w:t>
            </w:r>
            <w:bookmarkEnd w:id="693"/>
            <w:bookmarkEnd w:id="694"/>
            <w:bookmarkEnd w:id="695"/>
          </w:p>
        </w:tc>
        <w:tc>
          <w:tcPr>
            <w:tcW w:w="6840" w:type="dxa"/>
          </w:tcPr>
          <w:p w14:paraId="71B195B9" w14:textId="77777777" w:rsidR="001E0755" w:rsidRDefault="001E0755" w:rsidP="00280118">
            <w:pPr>
              <w:pStyle w:val="OptB-S1-subpara"/>
            </w:pPr>
            <w:r>
              <w:t xml:space="preserve">The Bidder shall prepare one original of the documents comprising the bid as described in ITB 27 and clearly mark it </w:t>
            </w:r>
            <w:r w:rsidR="00442E6C">
              <w:t>“</w:t>
            </w:r>
            <w:r w:rsidR="00E26B03" w:rsidRPr="00E26B03">
              <w:rPr>
                <w:smallCaps/>
                <w:szCs w:val="24"/>
              </w:rPr>
              <w:t>Second Stage Bid - Original</w:t>
            </w:r>
            <w:r>
              <w:t>.</w:t>
            </w:r>
            <w:r w:rsidR="00442E6C">
              <w:t>”</w:t>
            </w:r>
            <w:r>
              <w:t xml:space="preserve"> In addition, the Bidder shall submit copies of the bid, in the number </w:t>
            </w:r>
            <w:r w:rsidRPr="002A052E">
              <w:rPr>
                <w:b/>
              </w:rPr>
              <w:t>specified in the BDS</w:t>
            </w:r>
            <w:r>
              <w:t xml:space="preserve"> and clearly mark them </w:t>
            </w:r>
            <w:r w:rsidR="00442E6C">
              <w:t>“</w:t>
            </w:r>
            <w:r w:rsidR="00E26B03" w:rsidRPr="00E26B03">
              <w:rPr>
                <w:smallCaps/>
                <w:szCs w:val="24"/>
              </w:rPr>
              <w:t>Second Stage Bid - Copy.</w:t>
            </w:r>
            <w:r w:rsidR="00442E6C">
              <w:t>”</w:t>
            </w:r>
            <w:r>
              <w:t xml:space="preserve">  In the event of any discrepancy between the original and the copies, the original shall prevail.</w:t>
            </w:r>
          </w:p>
        </w:tc>
      </w:tr>
      <w:tr w:rsidR="001E0755" w14:paraId="67214941" w14:textId="77777777">
        <w:tblPrEx>
          <w:tblCellMar>
            <w:top w:w="0" w:type="dxa"/>
            <w:bottom w:w="0" w:type="dxa"/>
          </w:tblCellMar>
        </w:tblPrEx>
        <w:tc>
          <w:tcPr>
            <w:tcW w:w="2430" w:type="dxa"/>
          </w:tcPr>
          <w:p w14:paraId="0E00A900" w14:textId="77777777" w:rsidR="001E0755" w:rsidRDefault="001E0755" w:rsidP="001E0755">
            <w:pPr>
              <w:spacing w:after="200"/>
            </w:pPr>
          </w:p>
        </w:tc>
        <w:tc>
          <w:tcPr>
            <w:tcW w:w="6840" w:type="dxa"/>
          </w:tcPr>
          <w:p w14:paraId="4A603014" w14:textId="77777777" w:rsidR="001E0755" w:rsidRDefault="001E0755" w:rsidP="00280118">
            <w:pPr>
              <w:pStyle w:val="OptB-S1-subpara"/>
            </w:pPr>
            <w:r>
              <w:t xml:space="preserve">The original and all copies of the bid shall be typed or written in indelible ink and shall be signed by a person duly authorized to sign on behalf of the Bidder.  This authorization shall consist of a written confirmation as </w:t>
            </w:r>
            <w:r w:rsidRPr="002A052E">
              <w:rPr>
                <w:b/>
              </w:rPr>
              <w:t>specified in the BDS</w:t>
            </w:r>
            <w:r>
              <w:t xml:space="preserve"> and shall be attached to the bid.  The name and position held by each person signing the authorization must be typed or printed below the signature.  </w:t>
            </w:r>
            <w:r w:rsidRPr="007F6239">
              <w:t>All pages of the bid where entries or amendments have been made shall be signed or initialed by the person signing the bid.</w:t>
            </w:r>
          </w:p>
        </w:tc>
      </w:tr>
      <w:tr w:rsidR="001E0755" w14:paraId="7D0CA07A" w14:textId="77777777" w:rsidTr="0051721D">
        <w:tblPrEx>
          <w:tblCellMar>
            <w:top w:w="0" w:type="dxa"/>
            <w:bottom w:w="0" w:type="dxa"/>
          </w:tblCellMar>
        </w:tblPrEx>
        <w:tc>
          <w:tcPr>
            <w:tcW w:w="2430" w:type="dxa"/>
          </w:tcPr>
          <w:p w14:paraId="0304223A" w14:textId="77777777" w:rsidR="001E0755" w:rsidRDefault="001E0755" w:rsidP="0016477C">
            <w:pPr>
              <w:spacing w:after="180"/>
            </w:pPr>
          </w:p>
        </w:tc>
        <w:tc>
          <w:tcPr>
            <w:tcW w:w="6840" w:type="dxa"/>
          </w:tcPr>
          <w:p w14:paraId="50A1B5DB" w14:textId="77777777" w:rsidR="001E0755" w:rsidRDefault="007E6FB6" w:rsidP="007E6FB6">
            <w:pPr>
              <w:pStyle w:val="OptB-S1-subpara"/>
            </w:pPr>
            <w:r w:rsidRPr="00C263E9">
              <w:t xml:space="preserve">In case the </w:t>
            </w:r>
            <w:r>
              <w:t xml:space="preserve">Bidder </w:t>
            </w:r>
            <w:r w:rsidRPr="00C263E9">
              <w:t xml:space="preserve">is a JV, the </w:t>
            </w:r>
            <w:r>
              <w:t xml:space="preserve">Bid </w:t>
            </w:r>
            <w:r w:rsidRPr="00C263E9">
              <w:t>shall be signed by an authorized representative of the JV on behalf of the JV</w:t>
            </w:r>
            <w:r>
              <w:t>,</w:t>
            </w:r>
            <w:r w:rsidRPr="00C263E9">
              <w:t xml:space="preserve"> and so as to be legally binding on all the members as evidenced by a </w:t>
            </w:r>
            <w:r w:rsidRPr="008404D5">
              <w:t xml:space="preserve">power of attorney signed by their legally authorized </w:t>
            </w:r>
            <w:r w:rsidRPr="00ED3E0D">
              <w:t>representatives</w:t>
            </w:r>
            <w:r w:rsidR="0082476B" w:rsidRPr="003519D6">
              <w:t>.</w:t>
            </w:r>
          </w:p>
          <w:p w14:paraId="66CA6189" w14:textId="77777777" w:rsidR="001E0755" w:rsidRDefault="001E0755" w:rsidP="00280118">
            <w:pPr>
              <w:pStyle w:val="OptB-S1-subpara"/>
            </w:pPr>
            <w:r>
              <w:t>Any interlineations, erasures, or overwriting shall be valid only if they are signed or initialed by the person signing the bid.</w:t>
            </w:r>
          </w:p>
        </w:tc>
      </w:tr>
      <w:tr w:rsidR="001E0755" w14:paraId="0060E997" w14:textId="77777777">
        <w:tblPrEx>
          <w:tblCellMar>
            <w:top w:w="0" w:type="dxa"/>
            <w:bottom w:w="0" w:type="dxa"/>
          </w:tblCellMar>
        </w:tblPrEx>
        <w:tc>
          <w:tcPr>
            <w:tcW w:w="2430" w:type="dxa"/>
          </w:tcPr>
          <w:p w14:paraId="6875751C" w14:textId="77777777" w:rsidR="001E0755" w:rsidRDefault="001E0755" w:rsidP="001E0755">
            <w:pPr>
              <w:spacing w:after="200"/>
            </w:pPr>
          </w:p>
        </w:tc>
        <w:tc>
          <w:tcPr>
            <w:tcW w:w="6840" w:type="dxa"/>
          </w:tcPr>
          <w:p w14:paraId="7D1A98B2" w14:textId="77777777" w:rsidR="001E0755" w:rsidRDefault="00D7528B" w:rsidP="00D7528B">
            <w:pPr>
              <w:pStyle w:val="S1b-header1"/>
              <w:numPr>
                <w:ilvl w:val="0"/>
                <w:numId w:val="0"/>
              </w:numPr>
            </w:pPr>
            <w:bookmarkStart w:id="696" w:name="_Toc125791301"/>
            <w:bookmarkStart w:id="697" w:name="_Toc126646110"/>
            <w:bookmarkStart w:id="698" w:name="_Toc386122427"/>
            <w:r>
              <w:t>E2.</w:t>
            </w:r>
            <w:r>
              <w:tab/>
            </w:r>
            <w:r w:rsidR="001E0755">
              <w:t>Second Stage Bids: Submission and Opening</w:t>
            </w:r>
            <w:bookmarkEnd w:id="696"/>
            <w:bookmarkEnd w:id="697"/>
            <w:bookmarkEnd w:id="698"/>
            <w:r w:rsidR="001E0755">
              <w:t xml:space="preserve"> </w:t>
            </w:r>
          </w:p>
        </w:tc>
      </w:tr>
      <w:tr w:rsidR="001E0755" w14:paraId="422DC2E1" w14:textId="77777777">
        <w:tblPrEx>
          <w:tblCellMar>
            <w:top w:w="0" w:type="dxa"/>
            <w:bottom w:w="0" w:type="dxa"/>
          </w:tblCellMar>
        </w:tblPrEx>
        <w:tc>
          <w:tcPr>
            <w:tcW w:w="2430" w:type="dxa"/>
          </w:tcPr>
          <w:p w14:paraId="20EE0253" w14:textId="77777777" w:rsidR="001E0755" w:rsidRDefault="001E0755" w:rsidP="00434525">
            <w:pPr>
              <w:pStyle w:val="S1b-header2"/>
              <w:spacing w:after="120"/>
            </w:pPr>
            <w:bookmarkStart w:id="699" w:name="_Toc125791302"/>
            <w:bookmarkStart w:id="700" w:name="_Toc126646111"/>
            <w:bookmarkStart w:id="701" w:name="_Toc386122428"/>
            <w:r>
              <w:t>Submission, Sealing and Marking of Second Stage Bids</w:t>
            </w:r>
            <w:bookmarkEnd w:id="699"/>
            <w:bookmarkEnd w:id="700"/>
            <w:bookmarkEnd w:id="701"/>
          </w:p>
        </w:tc>
        <w:tc>
          <w:tcPr>
            <w:tcW w:w="6840" w:type="dxa"/>
          </w:tcPr>
          <w:p w14:paraId="65DBF408" w14:textId="77777777" w:rsidR="001E0755" w:rsidRDefault="00434525" w:rsidP="00434525">
            <w:pPr>
              <w:pStyle w:val="OptB-S1-subpara"/>
              <w:spacing w:after="120"/>
            </w:pPr>
            <w:r>
              <w:t xml:space="preserve">The </w:t>
            </w:r>
            <w:r w:rsidR="001E0755">
              <w:t xml:space="preserve">Bidder shall enclose the original and </w:t>
            </w:r>
            <w:r>
              <w:t xml:space="preserve">all </w:t>
            </w:r>
            <w:r w:rsidR="001E0755">
              <w:t>cop</w:t>
            </w:r>
            <w:r>
              <w:t>ies</w:t>
            </w:r>
            <w:r w:rsidR="001E0755">
              <w:t xml:space="preserve"> of the Bid, in separate sealed envelopes, duly marking the envelopes as </w:t>
            </w:r>
            <w:r w:rsidR="00442E6C">
              <w:t>“</w:t>
            </w:r>
            <w:r w:rsidR="00E26B03" w:rsidRPr="00E26B03">
              <w:rPr>
                <w:smallCaps/>
                <w:szCs w:val="24"/>
              </w:rPr>
              <w:t>Second Stage Bid - Original</w:t>
            </w:r>
            <w:r w:rsidR="00442E6C">
              <w:t>”</w:t>
            </w:r>
            <w:r w:rsidR="001E0755">
              <w:t xml:space="preserve">, and </w:t>
            </w:r>
            <w:r w:rsidR="00442E6C">
              <w:t>“</w:t>
            </w:r>
            <w:r w:rsidR="00E26B03" w:rsidRPr="00E26B03">
              <w:rPr>
                <w:smallCaps/>
                <w:szCs w:val="24"/>
              </w:rPr>
              <w:t>Second Stage Bid - Copy</w:t>
            </w:r>
            <w:r w:rsidR="001E0755">
              <w:t>.</w:t>
            </w:r>
            <w:r w:rsidR="00442E6C">
              <w:t>”</w:t>
            </w:r>
            <w:r w:rsidR="001E0755">
              <w:t xml:space="preserve">  These envelopes containing the original and the copies shall then be enclosed in one single envelope.</w:t>
            </w:r>
            <w:r w:rsidR="001E0755" w:rsidRPr="0049218D">
              <w:t xml:space="preserve"> </w:t>
            </w:r>
          </w:p>
        </w:tc>
      </w:tr>
      <w:tr w:rsidR="001E0755" w14:paraId="532CECD5" w14:textId="77777777">
        <w:tblPrEx>
          <w:tblCellMar>
            <w:top w:w="0" w:type="dxa"/>
            <w:bottom w:w="0" w:type="dxa"/>
          </w:tblCellMar>
        </w:tblPrEx>
        <w:tc>
          <w:tcPr>
            <w:tcW w:w="2430" w:type="dxa"/>
          </w:tcPr>
          <w:p w14:paraId="709A01C2" w14:textId="77777777" w:rsidR="001E0755" w:rsidRDefault="001E0755" w:rsidP="001E0755">
            <w:pPr>
              <w:spacing w:after="200"/>
            </w:pPr>
          </w:p>
        </w:tc>
        <w:tc>
          <w:tcPr>
            <w:tcW w:w="6840" w:type="dxa"/>
          </w:tcPr>
          <w:p w14:paraId="5F426F61" w14:textId="77777777" w:rsidR="001E0755" w:rsidRDefault="001E0755" w:rsidP="00280118">
            <w:pPr>
              <w:pStyle w:val="OptB-S1-subpara"/>
            </w:pPr>
            <w:r>
              <w:t>The inner and outer envelopes shall:</w:t>
            </w:r>
          </w:p>
          <w:p w14:paraId="12B7B87A" w14:textId="77777777" w:rsidR="001E0755" w:rsidRDefault="001E0755" w:rsidP="00E22EF4">
            <w:pPr>
              <w:pStyle w:val="P3Header1-Clauses"/>
              <w:numPr>
                <w:ilvl w:val="0"/>
                <w:numId w:val="55"/>
              </w:numPr>
              <w:spacing w:after="200"/>
              <w:jc w:val="both"/>
              <w:rPr>
                <w:b w:val="0"/>
              </w:rPr>
            </w:pPr>
            <w:r>
              <w:rPr>
                <w:b w:val="0"/>
              </w:rPr>
              <w:t>bear the name and address of the Bidder;</w:t>
            </w:r>
          </w:p>
          <w:p w14:paraId="2D2CEACD" w14:textId="77777777" w:rsidR="001E0755" w:rsidRDefault="001E0755" w:rsidP="00E22EF4">
            <w:pPr>
              <w:pStyle w:val="P3Header1-Clauses"/>
              <w:numPr>
                <w:ilvl w:val="0"/>
                <w:numId w:val="55"/>
              </w:numPr>
              <w:spacing w:after="200"/>
              <w:jc w:val="both"/>
            </w:pPr>
            <w:r>
              <w:rPr>
                <w:b w:val="0"/>
              </w:rPr>
              <w:t xml:space="preserve">be addressed to the </w:t>
            </w:r>
            <w:r w:rsidR="00F30FF4" w:rsidRPr="00F30FF4">
              <w:rPr>
                <w:b w:val="0"/>
              </w:rPr>
              <w:t>Employer</w:t>
            </w:r>
            <w:r>
              <w:rPr>
                <w:b w:val="0"/>
              </w:rPr>
              <w:t xml:space="preserve"> in accordance with </w:t>
            </w:r>
            <w:r w:rsidRPr="00065D2F">
              <w:rPr>
                <w:b w:val="0"/>
              </w:rPr>
              <w:t>ITB 3</w:t>
            </w:r>
            <w:r>
              <w:rPr>
                <w:b w:val="0"/>
              </w:rPr>
              <w:t>5</w:t>
            </w:r>
            <w:r w:rsidRPr="00065D2F">
              <w:rPr>
                <w:b w:val="0"/>
              </w:rPr>
              <w:t>.1;</w:t>
            </w:r>
          </w:p>
          <w:p w14:paraId="2F388314" w14:textId="77777777" w:rsidR="001E0755" w:rsidRDefault="001E0755" w:rsidP="00476C7F">
            <w:pPr>
              <w:pStyle w:val="P3Header1-Clauses"/>
              <w:numPr>
                <w:ilvl w:val="0"/>
                <w:numId w:val="55"/>
              </w:numPr>
              <w:spacing w:after="200"/>
              <w:jc w:val="both"/>
              <w:rPr>
                <w:b w:val="0"/>
              </w:rPr>
            </w:pPr>
            <w:r>
              <w:rPr>
                <w:b w:val="0"/>
              </w:rPr>
              <w:t>bear the specific identification of this bidding process indicated in the BDS  1.1; and</w:t>
            </w:r>
          </w:p>
          <w:p w14:paraId="2609707B" w14:textId="77777777" w:rsidR="001E0755" w:rsidRDefault="001E0755" w:rsidP="00476C7F">
            <w:pPr>
              <w:pStyle w:val="P3Header1-Clauses"/>
              <w:numPr>
                <w:ilvl w:val="0"/>
                <w:numId w:val="55"/>
              </w:numPr>
              <w:spacing w:after="200"/>
              <w:jc w:val="both"/>
            </w:pPr>
            <w:r>
              <w:rPr>
                <w:b w:val="0"/>
              </w:rPr>
              <w:t>bear a warning not to open before the time and date for bid opening.</w:t>
            </w:r>
          </w:p>
        </w:tc>
      </w:tr>
      <w:tr w:rsidR="001E0755" w14:paraId="3427E6A9" w14:textId="77777777">
        <w:tblPrEx>
          <w:tblCellMar>
            <w:top w:w="0" w:type="dxa"/>
            <w:bottom w:w="0" w:type="dxa"/>
          </w:tblCellMar>
        </w:tblPrEx>
        <w:tc>
          <w:tcPr>
            <w:tcW w:w="2430" w:type="dxa"/>
          </w:tcPr>
          <w:p w14:paraId="7D869286" w14:textId="77777777" w:rsidR="001E0755" w:rsidRDefault="001E0755" w:rsidP="001E0755">
            <w:pPr>
              <w:spacing w:after="200"/>
            </w:pPr>
          </w:p>
        </w:tc>
        <w:tc>
          <w:tcPr>
            <w:tcW w:w="6840" w:type="dxa"/>
          </w:tcPr>
          <w:p w14:paraId="2EB01525" w14:textId="77777777" w:rsidR="001E0755" w:rsidRDefault="001E0755" w:rsidP="00280118">
            <w:pPr>
              <w:pStyle w:val="OptB-S1-subpara"/>
            </w:pPr>
            <w:r>
              <w:t xml:space="preserve">If all envelopes are not sealed and marked as required, the </w:t>
            </w:r>
            <w:r w:rsidR="00F30FF4" w:rsidRPr="00F30FF4">
              <w:t>Employer</w:t>
            </w:r>
            <w:r>
              <w:t xml:space="preserve"> will assume no responsibility for the misplacement or premature opening of the bid.</w:t>
            </w:r>
          </w:p>
        </w:tc>
      </w:tr>
      <w:tr w:rsidR="001E0755" w14:paraId="3D696584" w14:textId="77777777">
        <w:tblPrEx>
          <w:tblCellMar>
            <w:top w:w="0" w:type="dxa"/>
            <w:bottom w:w="0" w:type="dxa"/>
          </w:tblCellMar>
        </w:tblPrEx>
        <w:trPr>
          <w:trHeight w:val="1035"/>
        </w:trPr>
        <w:tc>
          <w:tcPr>
            <w:tcW w:w="2430" w:type="dxa"/>
          </w:tcPr>
          <w:p w14:paraId="79C8C067" w14:textId="77777777" w:rsidR="001E0755" w:rsidRDefault="001E0755" w:rsidP="004C4F8A">
            <w:pPr>
              <w:pStyle w:val="S1b-header2"/>
            </w:pPr>
            <w:bookmarkStart w:id="702" w:name="_Toc125791303"/>
            <w:bookmarkStart w:id="703" w:name="_Toc126646112"/>
            <w:bookmarkStart w:id="704" w:name="_Toc386122429"/>
            <w:r>
              <w:t>Deadline for Submission of Second Stage Bids</w:t>
            </w:r>
            <w:bookmarkEnd w:id="702"/>
            <w:bookmarkEnd w:id="703"/>
            <w:bookmarkEnd w:id="704"/>
          </w:p>
        </w:tc>
        <w:tc>
          <w:tcPr>
            <w:tcW w:w="6840" w:type="dxa"/>
          </w:tcPr>
          <w:p w14:paraId="258A158C" w14:textId="77777777" w:rsidR="001E0755" w:rsidRDefault="001E0755" w:rsidP="00280118">
            <w:pPr>
              <w:pStyle w:val="OptB-S1-subpara"/>
            </w:pPr>
            <w:r>
              <w:t xml:space="preserve">Second Stage bids must be received by the </w:t>
            </w:r>
            <w:r w:rsidR="00F30FF4" w:rsidRPr="00F30FF4">
              <w:t>Employer</w:t>
            </w:r>
            <w:r>
              <w:t xml:space="preserve"> at the address and no later than the date and time indicated in the Letter of Invitation to submit Second Stage Bids.</w:t>
            </w:r>
            <w:r w:rsidR="00434525">
              <w:t xml:space="preserve"> </w:t>
            </w:r>
            <w:r w:rsidR="00434525" w:rsidRPr="00D20367">
              <w:rPr>
                <w:rStyle w:val="StyleHeader2-SubClausesBoldChar"/>
              </w:rPr>
              <w:t>When so specified in the BDS</w:t>
            </w:r>
            <w:r w:rsidR="00434525" w:rsidRPr="009E1404">
              <w:t xml:space="preserve">, bidders shall have the option of submitting their bids electronically. Bidders submitting bids electronically shall follow the electronic bid submission  procedures </w:t>
            </w:r>
            <w:r w:rsidR="00434525" w:rsidRPr="00D20367">
              <w:rPr>
                <w:rStyle w:val="StyleHeader2-SubClausesBoldChar"/>
              </w:rPr>
              <w:t>specified in the BDS</w:t>
            </w:r>
            <w:r w:rsidR="00434525">
              <w:rPr>
                <w:rStyle w:val="StyleHeader2-SubClausesBoldChar"/>
              </w:rPr>
              <w:t>.</w:t>
            </w:r>
          </w:p>
        </w:tc>
      </w:tr>
      <w:tr w:rsidR="001E0755" w14:paraId="0B55B44D" w14:textId="77777777">
        <w:tblPrEx>
          <w:tblCellMar>
            <w:top w:w="0" w:type="dxa"/>
            <w:bottom w:w="0" w:type="dxa"/>
          </w:tblCellMar>
        </w:tblPrEx>
        <w:tc>
          <w:tcPr>
            <w:tcW w:w="2430" w:type="dxa"/>
          </w:tcPr>
          <w:p w14:paraId="0F6841A3" w14:textId="77777777" w:rsidR="001E0755" w:rsidRDefault="001E0755" w:rsidP="001E0755">
            <w:pPr>
              <w:pStyle w:val="Header1-Clauses"/>
              <w:spacing w:after="200"/>
            </w:pPr>
          </w:p>
        </w:tc>
        <w:tc>
          <w:tcPr>
            <w:tcW w:w="6840" w:type="dxa"/>
          </w:tcPr>
          <w:p w14:paraId="2DAAC509" w14:textId="77777777" w:rsidR="001E0755" w:rsidRDefault="001E0755" w:rsidP="00280118">
            <w:pPr>
              <w:pStyle w:val="OptB-S1-subpara"/>
            </w:pPr>
            <w:r>
              <w:t xml:space="preserve">The </w:t>
            </w:r>
            <w:r w:rsidR="00F30FF4" w:rsidRPr="00F30FF4">
              <w:t>Employer</w:t>
            </w:r>
            <w:r>
              <w:t xml:space="preserve"> may, at its discretion, extend the deadline for the submission of bids by amending the Bidding Document in accordance with ITB 8, in which case all rights and obligations of the </w:t>
            </w:r>
            <w:r w:rsidR="00F30FF4" w:rsidRPr="00F30FF4">
              <w:t>Employer</w:t>
            </w:r>
            <w:r>
              <w:t xml:space="preserve"> and Bidders previously subject to the deadline shall thereafter be subject to the deadline as extended.</w:t>
            </w:r>
          </w:p>
        </w:tc>
      </w:tr>
      <w:tr w:rsidR="001E0755" w14:paraId="4B3DD583" w14:textId="77777777">
        <w:tblPrEx>
          <w:tblCellMar>
            <w:top w:w="0" w:type="dxa"/>
            <w:bottom w:w="0" w:type="dxa"/>
          </w:tblCellMar>
        </w:tblPrEx>
        <w:tc>
          <w:tcPr>
            <w:tcW w:w="2430" w:type="dxa"/>
          </w:tcPr>
          <w:p w14:paraId="71F2B321" w14:textId="77777777" w:rsidR="001E0755" w:rsidRDefault="001E0755" w:rsidP="004C4F8A">
            <w:pPr>
              <w:pStyle w:val="S1b-header2"/>
            </w:pPr>
            <w:bookmarkStart w:id="705" w:name="_Toc125791304"/>
            <w:bookmarkStart w:id="706" w:name="_Toc126646113"/>
            <w:bookmarkStart w:id="707" w:name="_Toc386122430"/>
            <w:r>
              <w:t>Late Bids</w:t>
            </w:r>
            <w:bookmarkEnd w:id="705"/>
            <w:bookmarkEnd w:id="706"/>
            <w:bookmarkEnd w:id="707"/>
          </w:p>
        </w:tc>
        <w:tc>
          <w:tcPr>
            <w:tcW w:w="6840" w:type="dxa"/>
          </w:tcPr>
          <w:p w14:paraId="06CEEBEF" w14:textId="77777777" w:rsidR="001E0755" w:rsidRDefault="001E0755" w:rsidP="00FE1088">
            <w:pPr>
              <w:pStyle w:val="OptB-S1-subpara"/>
            </w:pPr>
            <w:r>
              <w:t xml:space="preserve">The </w:t>
            </w:r>
            <w:r w:rsidR="00F30FF4" w:rsidRPr="00F30FF4">
              <w:t>Employer</w:t>
            </w:r>
            <w:r>
              <w:t xml:space="preserve"> shall not consider any bid that arrives after the deadline for submission of bids, in accordance with </w:t>
            </w:r>
            <w:r w:rsidRPr="00DF15CD">
              <w:t xml:space="preserve">ITB </w:t>
            </w:r>
            <w:r w:rsidR="00FE1088">
              <w:t>38</w:t>
            </w:r>
            <w:r w:rsidRPr="00DF15CD">
              <w:t>.</w:t>
            </w:r>
            <w:r>
              <w:t xml:space="preserve">  Any bid received by the </w:t>
            </w:r>
            <w:r w:rsidR="00F30FF4" w:rsidRPr="00F30FF4">
              <w:t>Employer</w:t>
            </w:r>
            <w:r>
              <w:t xml:space="preserve"> after the deadline for submission of bids shall be declared late, rejected, and returned unopened to the Bidder.</w:t>
            </w:r>
          </w:p>
        </w:tc>
      </w:tr>
      <w:tr w:rsidR="001E0755" w14:paraId="7A69D880" w14:textId="77777777">
        <w:tblPrEx>
          <w:tblCellMar>
            <w:top w:w="0" w:type="dxa"/>
            <w:bottom w:w="0" w:type="dxa"/>
          </w:tblCellMar>
        </w:tblPrEx>
        <w:tc>
          <w:tcPr>
            <w:tcW w:w="2430" w:type="dxa"/>
          </w:tcPr>
          <w:p w14:paraId="1E34EA71" w14:textId="77777777" w:rsidR="001E0755" w:rsidRDefault="001E0755" w:rsidP="004C4F8A">
            <w:pPr>
              <w:pStyle w:val="S1b-header2"/>
            </w:pPr>
            <w:bookmarkStart w:id="708" w:name="_Toc125791305"/>
            <w:bookmarkStart w:id="709" w:name="_Toc126646114"/>
            <w:bookmarkStart w:id="710" w:name="_Toc386122431"/>
            <w:r>
              <w:t>Withdrawal,  Substitution, and Modification of Second Stage Bids</w:t>
            </w:r>
            <w:bookmarkEnd w:id="708"/>
            <w:bookmarkEnd w:id="709"/>
            <w:bookmarkEnd w:id="710"/>
            <w:r>
              <w:t xml:space="preserve"> </w:t>
            </w:r>
          </w:p>
        </w:tc>
        <w:tc>
          <w:tcPr>
            <w:tcW w:w="6840" w:type="dxa"/>
          </w:tcPr>
          <w:p w14:paraId="6F12C172" w14:textId="77777777" w:rsidR="001E0755" w:rsidRDefault="001E0755" w:rsidP="00280118">
            <w:pPr>
              <w:pStyle w:val="OptB-S1-subpara"/>
            </w:pPr>
            <w:r>
              <w:t xml:space="preserve">A Bidder may withdraw, substitute, or modify its bid after it has been submitted by sending a written notice, duly signed by an authorized representative, and shall include a copy of the authorization in accordance with </w:t>
            </w:r>
            <w:r w:rsidRPr="004B7DDC">
              <w:t>ITB 3</w:t>
            </w:r>
            <w:r>
              <w:t>3</w:t>
            </w:r>
            <w:r w:rsidRPr="004B7DDC">
              <w:t>.2</w:t>
            </w:r>
            <w:r>
              <w:t>. The corresponding substitution or modification of the bid must accompany the respective written notice.  All notices must be:</w:t>
            </w:r>
          </w:p>
          <w:p w14:paraId="3D942ECC" w14:textId="77777777" w:rsidR="001E0755" w:rsidRDefault="001E0755" w:rsidP="004E1281">
            <w:pPr>
              <w:pStyle w:val="P3Header1-Clauses"/>
              <w:numPr>
                <w:ilvl w:val="0"/>
                <w:numId w:val="43"/>
              </w:numPr>
              <w:tabs>
                <w:tab w:val="clear" w:pos="698"/>
              </w:tabs>
              <w:spacing w:after="200"/>
              <w:jc w:val="both"/>
              <w:rPr>
                <w:b w:val="0"/>
                <w:bCs/>
                <w:spacing w:val="-4"/>
              </w:rPr>
            </w:pPr>
            <w:r>
              <w:rPr>
                <w:b w:val="0"/>
                <w:bCs/>
                <w:spacing w:val="-4"/>
              </w:rPr>
              <w:t xml:space="preserve">prepared and submitted in accordance </w:t>
            </w:r>
            <w:r w:rsidRPr="004B7DDC">
              <w:rPr>
                <w:b w:val="0"/>
                <w:bCs/>
                <w:spacing w:val="-4"/>
              </w:rPr>
              <w:t>with ITB 3</w:t>
            </w:r>
            <w:r>
              <w:rPr>
                <w:b w:val="0"/>
                <w:bCs/>
                <w:spacing w:val="-4"/>
              </w:rPr>
              <w:t>3</w:t>
            </w:r>
            <w:r w:rsidRPr="004B7DDC">
              <w:rPr>
                <w:b w:val="0"/>
                <w:bCs/>
                <w:spacing w:val="-4"/>
              </w:rPr>
              <w:t xml:space="preserve"> and ITB 3</w:t>
            </w:r>
            <w:r>
              <w:rPr>
                <w:b w:val="0"/>
                <w:bCs/>
                <w:spacing w:val="-4"/>
              </w:rPr>
              <w:t xml:space="preserve">4 (except that withdrawals notices do not require copies), and in addition, the respective envelopes shall be clearly marked </w:t>
            </w:r>
            <w:r w:rsidR="00442E6C">
              <w:rPr>
                <w:b w:val="0"/>
                <w:bCs/>
                <w:spacing w:val="-4"/>
              </w:rPr>
              <w:t>“</w:t>
            </w:r>
            <w:r w:rsidRPr="00065D2F">
              <w:rPr>
                <w:b w:val="0"/>
                <w:bCs/>
                <w:smallCaps/>
                <w:spacing w:val="-4"/>
              </w:rPr>
              <w:t>S</w:t>
            </w:r>
            <w:r w:rsidRPr="00DF15CD">
              <w:rPr>
                <w:b w:val="0"/>
                <w:bCs/>
                <w:smallCaps/>
                <w:spacing w:val="-4"/>
                <w:szCs w:val="24"/>
              </w:rPr>
              <w:t>econd Stage Bid</w:t>
            </w:r>
            <w:r w:rsidRPr="00065D2F">
              <w:rPr>
                <w:b w:val="0"/>
                <w:bCs/>
                <w:smallCaps/>
                <w:spacing w:val="-4"/>
              </w:rPr>
              <w:t xml:space="preserve"> -</w:t>
            </w:r>
            <w:r>
              <w:t xml:space="preserve"> </w:t>
            </w:r>
            <w:r>
              <w:rPr>
                <w:b w:val="0"/>
                <w:bCs/>
                <w:smallCaps/>
                <w:spacing w:val="-4"/>
              </w:rPr>
              <w:t>Withdrawal</w:t>
            </w:r>
            <w:r>
              <w:rPr>
                <w:b w:val="0"/>
                <w:bCs/>
                <w:spacing w:val="-4"/>
              </w:rPr>
              <w:t>,</w:t>
            </w:r>
            <w:r w:rsidR="00442E6C">
              <w:rPr>
                <w:b w:val="0"/>
                <w:bCs/>
                <w:spacing w:val="-4"/>
              </w:rPr>
              <w:t>”</w:t>
            </w:r>
            <w:r>
              <w:rPr>
                <w:b w:val="0"/>
                <w:bCs/>
                <w:spacing w:val="-4"/>
              </w:rPr>
              <w:t xml:space="preserve"> </w:t>
            </w:r>
            <w:r w:rsidR="00442E6C">
              <w:rPr>
                <w:b w:val="0"/>
                <w:bCs/>
                <w:spacing w:val="-4"/>
              </w:rPr>
              <w:t>“</w:t>
            </w:r>
            <w:r w:rsidRPr="00065D2F">
              <w:rPr>
                <w:b w:val="0"/>
                <w:bCs/>
                <w:smallCaps/>
                <w:spacing w:val="-4"/>
              </w:rPr>
              <w:t>S</w:t>
            </w:r>
            <w:r w:rsidRPr="00DF15CD">
              <w:rPr>
                <w:b w:val="0"/>
                <w:bCs/>
                <w:smallCaps/>
                <w:spacing w:val="-4"/>
                <w:szCs w:val="24"/>
              </w:rPr>
              <w:t>econd Stage Bid</w:t>
            </w:r>
            <w:r w:rsidRPr="00065D2F">
              <w:rPr>
                <w:b w:val="0"/>
                <w:bCs/>
                <w:smallCaps/>
                <w:spacing w:val="-4"/>
              </w:rPr>
              <w:t xml:space="preserve"> -</w:t>
            </w:r>
            <w:r>
              <w:t xml:space="preserve"> </w:t>
            </w:r>
            <w:r>
              <w:rPr>
                <w:b w:val="0"/>
                <w:bCs/>
                <w:smallCaps/>
                <w:spacing w:val="-4"/>
              </w:rPr>
              <w:t>Substitution</w:t>
            </w:r>
            <w:r>
              <w:rPr>
                <w:b w:val="0"/>
                <w:bCs/>
                <w:spacing w:val="-4"/>
              </w:rPr>
              <w:t>,</w:t>
            </w:r>
            <w:r w:rsidR="00442E6C">
              <w:rPr>
                <w:b w:val="0"/>
                <w:bCs/>
                <w:spacing w:val="-4"/>
              </w:rPr>
              <w:t>”</w:t>
            </w:r>
            <w:r>
              <w:rPr>
                <w:b w:val="0"/>
                <w:bCs/>
                <w:spacing w:val="-4"/>
              </w:rPr>
              <w:t xml:space="preserve"> </w:t>
            </w:r>
            <w:r w:rsidR="00442E6C">
              <w:rPr>
                <w:b w:val="0"/>
                <w:bCs/>
                <w:spacing w:val="-4"/>
              </w:rPr>
              <w:t>“</w:t>
            </w:r>
            <w:r w:rsidRPr="00065D2F">
              <w:rPr>
                <w:b w:val="0"/>
                <w:bCs/>
                <w:smallCaps/>
                <w:spacing w:val="-4"/>
              </w:rPr>
              <w:t>S</w:t>
            </w:r>
            <w:r w:rsidRPr="00DF15CD">
              <w:rPr>
                <w:b w:val="0"/>
                <w:bCs/>
                <w:smallCaps/>
                <w:spacing w:val="-4"/>
                <w:szCs w:val="24"/>
              </w:rPr>
              <w:t>econd Stage Bid</w:t>
            </w:r>
            <w:r w:rsidRPr="00065D2F">
              <w:rPr>
                <w:b w:val="0"/>
                <w:bCs/>
                <w:smallCaps/>
                <w:spacing w:val="-4"/>
              </w:rPr>
              <w:t xml:space="preserve"> -</w:t>
            </w:r>
            <w:r>
              <w:t xml:space="preserve"> </w:t>
            </w:r>
            <w:r>
              <w:rPr>
                <w:b w:val="0"/>
                <w:bCs/>
                <w:smallCaps/>
                <w:spacing w:val="-4"/>
              </w:rPr>
              <w:t>Modification</w:t>
            </w:r>
            <w:r>
              <w:rPr>
                <w:b w:val="0"/>
                <w:bCs/>
                <w:spacing w:val="-4"/>
              </w:rPr>
              <w:t>;</w:t>
            </w:r>
            <w:r w:rsidR="00442E6C">
              <w:rPr>
                <w:b w:val="0"/>
                <w:bCs/>
                <w:spacing w:val="-4"/>
              </w:rPr>
              <w:t>”</w:t>
            </w:r>
            <w:r>
              <w:rPr>
                <w:b w:val="0"/>
                <w:bCs/>
                <w:spacing w:val="-4"/>
              </w:rPr>
              <w:t xml:space="preserve"> and</w:t>
            </w:r>
          </w:p>
          <w:p w14:paraId="78D40FAA" w14:textId="77777777" w:rsidR="001E0755" w:rsidRDefault="001E0755" w:rsidP="004E1281">
            <w:pPr>
              <w:pStyle w:val="P3Header1-Clauses"/>
              <w:numPr>
                <w:ilvl w:val="0"/>
                <w:numId w:val="43"/>
              </w:numPr>
              <w:tabs>
                <w:tab w:val="clear" w:pos="698"/>
              </w:tabs>
              <w:spacing w:after="200"/>
              <w:jc w:val="both"/>
              <w:rPr>
                <w:spacing w:val="-4"/>
              </w:rPr>
            </w:pPr>
            <w:r>
              <w:rPr>
                <w:b w:val="0"/>
                <w:bCs/>
                <w:spacing w:val="-4"/>
              </w:rPr>
              <w:t xml:space="preserve">received by the </w:t>
            </w:r>
            <w:r w:rsidR="00F30FF4" w:rsidRPr="00F30FF4">
              <w:rPr>
                <w:b w:val="0"/>
                <w:bCs/>
                <w:spacing w:val="-4"/>
              </w:rPr>
              <w:t>Employer</w:t>
            </w:r>
            <w:r>
              <w:rPr>
                <w:b w:val="0"/>
                <w:bCs/>
                <w:spacing w:val="-4"/>
              </w:rPr>
              <w:t xml:space="preserve"> prior to the deadline prescribed for submission of bids, in accordance with </w:t>
            </w:r>
            <w:r w:rsidRPr="004B7DDC">
              <w:rPr>
                <w:b w:val="0"/>
                <w:bCs/>
                <w:spacing w:val="-4"/>
              </w:rPr>
              <w:t>ITB 3</w:t>
            </w:r>
            <w:r>
              <w:rPr>
                <w:b w:val="0"/>
                <w:bCs/>
                <w:spacing w:val="-4"/>
              </w:rPr>
              <w:t>5</w:t>
            </w:r>
          </w:p>
        </w:tc>
      </w:tr>
      <w:tr w:rsidR="001E0755" w14:paraId="2A4F38B4" w14:textId="77777777">
        <w:tblPrEx>
          <w:tblCellMar>
            <w:top w:w="0" w:type="dxa"/>
            <w:bottom w:w="0" w:type="dxa"/>
          </w:tblCellMar>
        </w:tblPrEx>
        <w:tc>
          <w:tcPr>
            <w:tcW w:w="2430" w:type="dxa"/>
          </w:tcPr>
          <w:p w14:paraId="49A3AE7F" w14:textId="77777777" w:rsidR="001E0755" w:rsidRDefault="001E0755" w:rsidP="001E0755">
            <w:pPr>
              <w:spacing w:after="200"/>
            </w:pPr>
          </w:p>
        </w:tc>
        <w:tc>
          <w:tcPr>
            <w:tcW w:w="6840" w:type="dxa"/>
          </w:tcPr>
          <w:p w14:paraId="276A0BB0" w14:textId="77777777" w:rsidR="001E0755" w:rsidRDefault="001E0755" w:rsidP="00280118">
            <w:pPr>
              <w:pStyle w:val="OptB-S1-subpara"/>
            </w:pPr>
            <w:r>
              <w:t>Bids requested to be withdrawn in accordance with ITB 37.1 shall be returned unopened to the Bidders.</w:t>
            </w:r>
          </w:p>
        </w:tc>
      </w:tr>
      <w:tr w:rsidR="001E0755" w14:paraId="2ACD7F49" w14:textId="77777777">
        <w:tblPrEx>
          <w:tblCellMar>
            <w:top w:w="0" w:type="dxa"/>
            <w:bottom w:w="0" w:type="dxa"/>
          </w:tblCellMar>
        </w:tblPrEx>
        <w:tc>
          <w:tcPr>
            <w:tcW w:w="2430" w:type="dxa"/>
          </w:tcPr>
          <w:p w14:paraId="3C3F1C18" w14:textId="77777777" w:rsidR="001E0755" w:rsidRDefault="001E0755" w:rsidP="001E0755">
            <w:pPr>
              <w:spacing w:after="200"/>
            </w:pPr>
          </w:p>
        </w:tc>
        <w:tc>
          <w:tcPr>
            <w:tcW w:w="6840" w:type="dxa"/>
          </w:tcPr>
          <w:p w14:paraId="5C25A23A" w14:textId="77777777" w:rsidR="001E0755" w:rsidRDefault="001E0755" w:rsidP="00280118">
            <w:pPr>
              <w:pStyle w:val="OptB-S1-subpara"/>
            </w:pPr>
            <w:r>
              <w:t xml:space="preserve">No bid may be withdrawn, substituted, or modified in the interval between the deadline for submission of Second Stage bids and the expiration of the period of bid validity specified by the Bidder on the </w:t>
            </w:r>
            <w:r w:rsidR="00A84991">
              <w:t>Letter of Bid</w:t>
            </w:r>
            <w:r>
              <w:t xml:space="preserve"> or any extension thereof.  </w:t>
            </w:r>
          </w:p>
        </w:tc>
      </w:tr>
      <w:tr w:rsidR="001E0755" w14:paraId="43FF8386" w14:textId="77777777">
        <w:tblPrEx>
          <w:tblCellMar>
            <w:top w:w="0" w:type="dxa"/>
            <w:bottom w:w="0" w:type="dxa"/>
          </w:tblCellMar>
        </w:tblPrEx>
        <w:tc>
          <w:tcPr>
            <w:tcW w:w="2430" w:type="dxa"/>
          </w:tcPr>
          <w:p w14:paraId="2898E2CC" w14:textId="77777777" w:rsidR="001E0755" w:rsidRDefault="001E0755" w:rsidP="004C4F8A">
            <w:pPr>
              <w:pStyle w:val="S1b-header2"/>
            </w:pPr>
            <w:bookmarkStart w:id="711" w:name="_Toc125791306"/>
            <w:bookmarkStart w:id="712" w:name="_Toc126646115"/>
            <w:bookmarkStart w:id="713" w:name="_Toc386122432"/>
            <w:r>
              <w:t>Second Stage Bid Opening</w:t>
            </w:r>
            <w:bookmarkEnd w:id="711"/>
            <w:bookmarkEnd w:id="712"/>
            <w:bookmarkEnd w:id="713"/>
          </w:p>
        </w:tc>
        <w:tc>
          <w:tcPr>
            <w:tcW w:w="6840" w:type="dxa"/>
          </w:tcPr>
          <w:p w14:paraId="0C416655" w14:textId="77777777" w:rsidR="001E0755" w:rsidRDefault="00434525" w:rsidP="00A277F8">
            <w:pPr>
              <w:pStyle w:val="OptB-S1-subpara"/>
            </w:pPr>
            <w:r>
              <w:t>Except in the cases specified in ITB 36 and 37, t</w:t>
            </w:r>
            <w:r w:rsidRPr="009E1404">
              <w:t xml:space="preserve">he Employer shall </w:t>
            </w:r>
            <w:r>
              <w:t xml:space="preserve">publicly </w:t>
            </w:r>
            <w:r w:rsidRPr="009E1404">
              <w:t xml:space="preserve">open </w:t>
            </w:r>
            <w:r>
              <w:t xml:space="preserve">and read out in accordance with ITB </w:t>
            </w:r>
            <w:r w:rsidR="00A277F8">
              <w:t>38</w:t>
            </w:r>
            <w:r>
              <w:t xml:space="preserve"> all </w:t>
            </w:r>
            <w:r w:rsidRPr="009E1404">
              <w:t xml:space="preserve">bids </w:t>
            </w:r>
            <w:r>
              <w:t>received by the deadline (regardless of the number of bids received)</w:t>
            </w:r>
            <w:r w:rsidRPr="009E1404">
              <w:t xml:space="preserve">, </w:t>
            </w:r>
            <w:r w:rsidRPr="004371CA">
              <w:t xml:space="preserve">at the date, time and place </w:t>
            </w:r>
            <w:r w:rsidR="001E0755">
              <w:t>specified in the Letter of Invitation to submit Second Stage Bids</w:t>
            </w:r>
            <w:r>
              <w:t xml:space="preserve">, </w:t>
            </w:r>
            <w:r w:rsidRPr="009E1404">
              <w:t>in the presence of</w:t>
            </w:r>
            <w:r>
              <w:t xml:space="preserve"> </w:t>
            </w:r>
            <w:r w:rsidRPr="009E1404">
              <w:t>Bidders` designated representatives and anyone who choose to attend.</w:t>
            </w:r>
            <w:r w:rsidR="001E0755">
              <w:t>.</w:t>
            </w:r>
            <w:r w:rsidR="001E0755" w:rsidRPr="0049218D">
              <w:t xml:space="preserve"> Any specific electronic bid opening procedures required if electronic bidding is permitted in accordance with ITB </w:t>
            </w:r>
            <w:r w:rsidR="001E0755">
              <w:t>3</w:t>
            </w:r>
            <w:r>
              <w:t>5</w:t>
            </w:r>
            <w:r w:rsidR="001E0755" w:rsidRPr="0049218D">
              <w:t xml:space="preserve">.1, shall be as </w:t>
            </w:r>
            <w:r w:rsidR="001E0755" w:rsidRPr="002A052E">
              <w:rPr>
                <w:b/>
                <w:bCs/>
              </w:rPr>
              <w:t>specified in the</w:t>
            </w:r>
            <w:r w:rsidR="001E0755" w:rsidRPr="002A052E">
              <w:rPr>
                <w:b/>
              </w:rPr>
              <w:t xml:space="preserve"> BDS.</w:t>
            </w:r>
          </w:p>
        </w:tc>
      </w:tr>
      <w:tr w:rsidR="001E0755" w14:paraId="1174695F" w14:textId="77777777">
        <w:tblPrEx>
          <w:tblCellMar>
            <w:top w:w="0" w:type="dxa"/>
            <w:bottom w:w="0" w:type="dxa"/>
          </w:tblCellMar>
        </w:tblPrEx>
        <w:tc>
          <w:tcPr>
            <w:tcW w:w="2430" w:type="dxa"/>
          </w:tcPr>
          <w:p w14:paraId="3C6591CF" w14:textId="77777777" w:rsidR="001E0755" w:rsidRDefault="001E0755" w:rsidP="001E0755">
            <w:pPr>
              <w:spacing w:after="200"/>
            </w:pPr>
          </w:p>
        </w:tc>
        <w:tc>
          <w:tcPr>
            <w:tcW w:w="6840" w:type="dxa"/>
          </w:tcPr>
          <w:p w14:paraId="1F977BC8" w14:textId="77777777" w:rsidR="001E0755" w:rsidRDefault="001E0755" w:rsidP="00280118">
            <w:pPr>
              <w:pStyle w:val="OptB-S1-subpara"/>
            </w:pPr>
            <w:r>
              <w:t xml:space="preserve">First, envelopes marked </w:t>
            </w:r>
            <w:r w:rsidR="00442E6C">
              <w:t>“</w:t>
            </w:r>
            <w:r w:rsidRPr="00DF15CD">
              <w:rPr>
                <w:bCs/>
                <w:smallCaps/>
                <w:spacing w:val="-4"/>
              </w:rPr>
              <w:t>S</w:t>
            </w:r>
            <w:r w:rsidRPr="00DF15CD">
              <w:rPr>
                <w:bCs/>
                <w:smallCaps/>
                <w:spacing w:val="-4"/>
                <w:szCs w:val="24"/>
              </w:rPr>
              <w:t>econd Stage Bid</w:t>
            </w:r>
            <w:r w:rsidRPr="00DF15CD">
              <w:rPr>
                <w:bCs/>
                <w:smallCaps/>
                <w:spacing w:val="-4"/>
              </w:rPr>
              <w:t xml:space="preserve"> -</w:t>
            </w:r>
            <w:r w:rsidRPr="00DF15CD">
              <w:t xml:space="preserve"> </w:t>
            </w:r>
            <w:r w:rsidRPr="00DF15CD">
              <w:rPr>
                <w:bCs/>
                <w:smallCaps/>
                <w:spacing w:val="-4"/>
              </w:rPr>
              <w:t>Withdrawal</w:t>
            </w:r>
            <w:r w:rsidR="00442E6C">
              <w:t>”</w:t>
            </w:r>
            <w:r>
              <w:t xml:space="preserve">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442E6C">
              <w:t>“</w:t>
            </w:r>
            <w:r w:rsidRPr="00DF15CD">
              <w:rPr>
                <w:bCs/>
                <w:smallCaps/>
                <w:spacing w:val="-4"/>
              </w:rPr>
              <w:t>S</w:t>
            </w:r>
            <w:r w:rsidRPr="00DF15CD">
              <w:rPr>
                <w:bCs/>
                <w:smallCaps/>
                <w:spacing w:val="-4"/>
                <w:szCs w:val="24"/>
              </w:rPr>
              <w:t>econd Stage Bid</w:t>
            </w:r>
            <w:r w:rsidRPr="00DF15CD">
              <w:rPr>
                <w:bCs/>
                <w:smallCaps/>
                <w:spacing w:val="-4"/>
              </w:rPr>
              <w:t xml:space="preserve"> -</w:t>
            </w:r>
            <w:r w:rsidRPr="00DF15CD">
              <w:t xml:space="preserve"> </w:t>
            </w:r>
            <w:r w:rsidRPr="00DF15CD">
              <w:rPr>
                <w:bCs/>
                <w:smallCaps/>
                <w:spacing w:val="-4"/>
              </w:rPr>
              <w:t>Substitution</w:t>
            </w:r>
            <w:r w:rsidR="00442E6C">
              <w:t>”</w:t>
            </w:r>
            <w: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442E6C">
              <w:t>“</w:t>
            </w:r>
            <w:r w:rsidRPr="00786406">
              <w:rPr>
                <w:bCs/>
                <w:smallCaps/>
                <w:spacing w:val="-4"/>
              </w:rPr>
              <w:t>S</w:t>
            </w:r>
            <w:r w:rsidRPr="00786406">
              <w:rPr>
                <w:bCs/>
                <w:smallCaps/>
                <w:spacing w:val="-4"/>
                <w:szCs w:val="24"/>
              </w:rPr>
              <w:t>econd Stage Bid</w:t>
            </w:r>
            <w:r w:rsidRPr="00786406">
              <w:rPr>
                <w:bCs/>
                <w:smallCaps/>
                <w:spacing w:val="-4"/>
              </w:rPr>
              <w:t xml:space="preserve"> -</w:t>
            </w:r>
            <w:r w:rsidRPr="00786406">
              <w:t xml:space="preserve"> </w:t>
            </w:r>
            <w:r w:rsidRPr="00786406">
              <w:rPr>
                <w:bCs/>
                <w:smallCaps/>
                <w:spacing w:val="-4"/>
              </w:rPr>
              <w:t>Modification</w:t>
            </w:r>
            <w:r w:rsidR="00442E6C">
              <w:t>”</w:t>
            </w:r>
            <w:r>
              <w:t xml:space="preserve"> shall be opened and read out with the corresponding bid. No bid modification shall be permitted unless the corresponding modification notice contains a valid authorization to request the modification and is read out at bid opening. Only </w:t>
            </w:r>
            <w:r w:rsidR="0082476B">
              <w:t xml:space="preserve">bids </w:t>
            </w:r>
            <w:r>
              <w:t>that are opened and read out at bid opening shall be considered further.</w:t>
            </w:r>
          </w:p>
        </w:tc>
      </w:tr>
      <w:tr w:rsidR="001E0755" w14:paraId="3C4F19CA" w14:textId="77777777">
        <w:tblPrEx>
          <w:tblCellMar>
            <w:top w:w="0" w:type="dxa"/>
            <w:bottom w:w="0" w:type="dxa"/>
          </w:tblCellMar>
        </w:tblPrEx>
        <w:tc>
          <w:tcPr>
            <w:tcW w:w="2430" w:type="dxa"/>
          </w:tcPr>
          <w:p w14:paraId="39FB2074" w14:textId="77777777" w:rsidR="001E0755" w:rsidRDefault="001E0755" w:rsidP="001E0755">
            <w:pPr>
              <w:spacing w:after="200"/>
            </w:pPr>
          </w:p>
        </w:tc>
        <w:tc>
          <w:tcPr>
            <w:tcW w:w="6840" w:type="dxa"/>
          </w:tcPr>
          <w:p w14:paraId="7218CBCB" w14:textId="77777777" w:rsidR="001E0755" w:rsidRDefault="001E0755" w:rsidP="003F56E7">
            <w:pPr>
              <w:pStyle w:val="OptB-S1-subpara"/>
            </w:pPr>
            <w:r>
              <w:t xml:space="preserve">All other envelopes shall be opened one at a time, reading out: the name of the Bidder and the Bid Price(s), including any discounts, and indicating whether there is a modification; </w:t>
            </w:r>
            <w:r w:rsidRPr="00943EE2">
              <w:rPr>
                <w:iCs/>
              </w:rPr>
              <w:t xml:space="preserve">the presence </w:t>
            </w:r>
            <w:r w:rsidR="0082476B">
              <w:rPr>
                <w:iCs/>
              </w:rPr>
              <w:t xml:space="preserve">or absence </w:t>
            </w:r>
            <w:r w:rsidRPr="00943EE2">
              <w:rPr>
                <w:iCs/>
              </w:rPr>
              <w:t>of a bid security</w:t>
            </w:r>
            <w:r w:rsidRPr="00EC15C8">
              <w:rPr>
                <w:i/>
                <w:iCs/>
              </w:rPr>
              <w:t xml:space="preserve"> </w:t>
            </w:r>
            <w:r w:rsidRPr="009E7012">
              <w:rPr>
                <w:iCs/>
              </w:rPr>
              <w:t>or a Bid-Securing Declaration</w:t>
            </w:r>
            <w:r w:rsidRPr="009E7012">
              <w:t xml:space="preserve">; </w:t>
            </w:r>
            <w:r>
              <w:t xml:space="preserve">and any other details as the </w:t>
            </w:r>
            <w:r w:rsidR="00F30FF4" w:rsidRPr="00F30FF4">
              <w:t>Employer</w:t>
            </w:r>
            <w:r>
              <w:t xml:space="preserve"> may consider appropriate.  Only discounts read out at bid opening shall be considered for evaluation.  </w:t>
            </w:r>
            <w:r w:rsidR="003F56E7">
              <w:rPr>
                <w:iCs/>
              </w:rPr>
              <w:t>T</w:t>
            </w:r>
            <w:r w:rsidR="003F56E7" w:rsidRPr="009E1404">
              <w:rPr>
                <w:iCs/>
              </w:rPr>
              <w:t>he Letter of Bid and</w:t>
            </w:r>
            <w:r w:rsidR="003F56E7" w:rsidRPr="009E1404">
              <w:rPr>
                <w:i/>
              </w:rPr>
              <w:t xml:space="preserve"> </w:t>
            </w:r>
            <w:r w:rsidR="003F56E7" w:rsidRPr="008A1D28">
              <w:t>the</w:t>
            </w:r>
            <w:r w:rsidR="003F56E7">
              <w:rPr>
                <w:i/>
              </w:rPr>
              <w:t xml:space="preserve"> </w:t>
            </w:r>
            <w:r w:rsidR="003F56E7">
              <w:t>Schedule</w:t>
            </w:r>
            <w:r w:rsidR="003F56E7" w:rsidRPr="009E1404">
              <w:t>s</w:t>
            </w:r>
            <w:r w:rsidR="003F56E7" w:rsidRPr="009E1404">
              <w:rPr>
                <w:i/>
              </w:rPr>
              <w:t xml:space="preserve"> </w:t>
            </w:r>
            <w:r w:rsidR="003F56E7" w:rsidRPr="009E1404">
              <w:rPr>
                <w:iCs/>
              </w:rPr>
              <w:t xml:space="preserve">are to be initialed by </w:t>
            </w:r>
            <w:r w:rsidR="003F56E7">
              <w:rPr>
                <w:iCs/>
              </w:rPr>
              <w:t xml:space="preserve">a minimum of three </w:t>
            </w:r>
            <w:r w:rsidR="003F56E7" w:rsidRPr="009E1404">
              <w:rPr>
                <w:iCs/>
              </w:rPr>
              <w:t>representatives of the Employer attending bid opening.</w:t>
            </w:r>
            <w:r w:rsidR="003F56E7" w:rsidRPr="009E1404">
              <w:t xml:space="preserve"> </w:t>
            </w:r>
            <w:r w:rsidR="003F56E7" w:rsidRPr="00ED3E0D">
              <w:t>The Employer shall neither discuss the merits of any bid nor reject any bid (except for late</w:t>
            </w:r>
            <w:r w:rsidR="003F56E7">
              <w:t xml:space="preserve"> bids, in accordance with ITB 36</w:t>
            </w:r>
            <w:r w:rsidR="003F56E7" w:rsidRPr="00ED3E0D">
              <w:t>.1)</w:t>
            </w:r>
            <w:r>
              <w:t>.</w:t>
            </w:r>
          </w:p>
        </w:tc>
      </w:tr>
      <w:tr w:rsidR="001E0755" w14:paraId="10D8FFB2" w14:textId="77777777">
        <w:tblPrEx>
          <w:tblCellMar>
            <w:top w:w="0" w:type="dxa"/>
            <w:bottom w:w="0" w:type="dxa"/>
          </w:tblCellMar>
        </w:tblPrEx>
        <w:tc>
          <w:tcPr>
            <w:tcW w:w="2430" w:type="dxa"/>
          </w:tcPr>
          <w:p w14:paraId="419D3BB7" w14:textId="77777777" w:rsidR="001E0755" w:rsidRDefault="001E0755" w:rsidP="001E0755">
            <w:pPr>
              <w:spacing w:after="200"/>
            </w:pPr>
          </w:p>
        </w:tc>
        <w:tc>
          <w:tcPr>
            <w:tcW w:w="6840" w:type="dxa"/>
          </w:tcPr>
          <w:p w14:paraId="4808B372" w14:textId="77777777" w:rsidR="001E0755" w:rsidRDefault="001E0755" w:rsidP="003F56E7">
            <w:pPr>
              <w:pStyle w:val="OptB-S1-subpara"/>
            </w:pPr>
            <w:r>
              <w:t xml:space="preserve">The </w:t>
            </w:r>
            <w:r w:rsidR="00F30FF4" w:rsidRPr="00F30FF4">
              <w:t>Employer</w:t>
            </w:r>
            <w:r>
              <w:t xml:space="preserve"> shall prepare a record of the bid opening that shall include, as a minimum: the name of the Bidder and whether there is a withdrawal, substitution, or modification; the Bid Price, per lot if applicable, including any discounts; and the presence or absence of a bid security</w:t>
            </w:r>
            <w:r w:rsidRPr="009E7012">
              <w:t xml:space="preserve"> or a Bid-Securing Declaration. </w:t>
            </w:r>
            <w:r>
              <w:t xml:space="preserve"> The Bidders’ representatives who are present shall be requested to sign </w:t>
            </w:r>
            <w:r w:rsidRPr="00943EE2">
              <w:t>the record.  The omission of a Bidder’s signature on the record shall not invalidate the contents and effect of the record.</w:t>
            </w:r>
            <w:r>
              <w:t xml:space="preserve">  A copy of the record shall be distributed to all Bidders.</w:t>
            </w:r>
          </w:p>
        </w:tc>
      </w:tr>
      <w:tr w:rsidR="001E0755" w14:paraId="4DEF4C7E" w14:textId="77777777">
        <w:tblPrEx>
          <w:tblCellMar>
            <w:top w:w="0" w:type="dxa"/>
            <w:bottom w:w="0" w:type="dxa"/>
          </w:tblCellMar>
        </w:tblPrEx>
        <w:tc>
          <w:tcPr>
            <w:tcW w:w="2430" w:type="dxa"/>
          </w:tcPr>
          <w:p w14:paraId="6FD61CFD" w14:textId="77777777" w:rsidR="001E0755" w:rsidRDefault="001E0755" w:rsidP="0051721D">
            <w:pPr>
              <w:spacing w:after="200"/>
            </w:pPr>
          </w:p>
        </w:tc>
        <w:tc>
          <w:tcPr>
            <w:tcW w:w="6840" w:type="dxa"/>
          </w:tcPr>
          <w:p w14:paraId="04230123" w14:textId="77777777" w:rsidR="001E0755" w:rsidRDefault="001E0755" w:rsidP="00D7528B">
            <w:pPr>
              <w:pStyle w:val="S1b-header1"/>
              <w:numPr>
                <w:ilvl w:val="0"/>
                <w:numId w:val="0"/>
              </w:numPr>
            </w:pPr>
            <w:bookmarkStart w:id="714" w:name="_Toc125791307"/>
            <w:bookmarkStart w:id="715" w:name="_Toc126646116"/>
            <w:bookmarkStart w:id="716" w:name="_Toc386122433"/>
            <w:r>
              <w:t xml:space="preserve">E3. </w:t>
            </w:r>
            <w:r w:rsidR="00D7528B">
              <w:tab/>
            </w:r>
            <w:r>
              <w:t>Second Stage Bids: Evaluation and Comparison</w:t>
            </w:r>
            <w:bookmarkEnd w:id="714"/>
            <w:bookmarkEnd w:id="715"/>
            <w:bookmarkEnd w:id="716"/>
            <w:r>
              <w:t xml:space="preserve"> </w:t>
            </w:r>
          </w:p>
        </w:tc>
      </w:tr>
      <w:tr w:rsidR="001E0755" w14:paraId="6C5FC855" w14:textId="77777777">
        <w:tblPrEx>
          <w:tblCellMar>
            <w:top w:w="0" w:type="dxa"/>
            <w:bottom w:w="0" w:type="dxa"/>
          </w:tblCellMar>
        </w:tblPrEx>
        <w:tc>
          <w:tcPr>
            <w:tcW w:w="2430" w:type="dxa"/>
          </w:tcPr>
          <w:p w14:paraId="70566120" w14:textId="77777777" w:rsidR="001E0755" w:rsidRDefault="001E0755" w:rsidP="004C4F8A">
            <w:pPr>
              <w:pStyle w:val="S1b-header2"/>
            </w:pPr>
            <w:bookmarkStart w:id="717" w:name="_Toc125791308"/>
            <w:bookmarkStart w:id="718" w:name="_Toc126646117"/>
            <w:bookmarkStart w:id="719" w:name="_Toc386122434"/>
            <w:r>
              <w:t>Confidentiality</w:t>
            </w:r>
            <w:bookmarkEnd w:id="717"/>
            <w:bookmarkEnd w:id="718"/>
            <w:bookmarkEnd w:id="719"/>
          </w:p>
        </w:tc>
        <w:tc>
          <w:tcPr>
            <w:tcW w:w="6840" w:type="dxa"/>
          </w:tcPr>
          <w:p w14:paraId="3CD90348" w14:textId="77777777" w:rsidR="001E0755" w:rsidRPr="00943EE2" w:rsidRDefault="001E0755" w:rsidP="00280118">
            <w:pPr>
              <w:pStyle w:val="OptB-S1-subpara"/>
            </w:pPr>
            <w:r>
              <w:t>Consistent with the requirements of transparency and intellectual property rights, in revising the Second Stage Technical Proposal, information contained in the Bidder’s Technical Proposal reviewed in the first stage shall not be disclosed to Bidders or any other persons not officially concerned with such process until information on contract award is communicated to all Bidders,</w:t>
            </w:r>
            <w:r w:rsidR="003F56E7">
              <w:t xml:space="preserve"> in accordance with ITB 52</w:t>
            </w:r>
            <w:r>
              <w:t>.</w:t>
            </w:r>
          </w:p>
        </w:tc>
      </w:tr>
      <w:tr w:rsidR="001E0755" w14:paraId="1D5FDEAD" w14:textId="77777777">
        <w:tblPrEx>
          <w:tblCellMar>
            <w:top w:w="0" w:type="dxa"/>
            <w:bottom w:w="0" w:type="dxa"/>
          </w:tblCellMar>
        </w:tblPrEx>
        <w:tc>
          <w:tcPr>
            <w:tcW w:w="2430" w:type="dxa"/>
          </w:tcPr>
          <w:p w14:paraId="3195434A" w14:textId="77777777" w:rsidR="001E0755" w:rsidRDefault="001E0755" w:rsidP="001E0755">
            <w:pPr>
              <w:spacing w:after="200"/>
            </w:pPr>
          </w:p>
        </w:tc>
        <w:tc>
          <w:tcPr>
            <w:tcW w:w="6840" w:type="dxa"/>
          </w:tcPr>
          <w:p w14:paraId="464342A0" w14:textId="77777777" w:rsidR="001E0755" w:rsidRPr="009E7012" w:rsidRDefault="001E0755" w:rsidP="00280118">
            <w:pPr>
              <w:pStyle w:val="OptB-S1-subpara"/>
            </w:pPr>
            <w:r w:rsidRPr="009E7012">
              <w:t xml:space="preserve">Any attempt by a Bidder to influence the </w:t>
            </w:r>
            <w:r w:rsidR="00F30FF4" w:rsidRPr="009E7012">
              <w:t>Employer</w:t>
            </w:r>
            <w:r w:rsidRPr="009E7012">
              <w:t xml:space="preserve"> in the </w:t>
            </w:r>
            <w:r w:rsidR="003F56E7">
              <w:t xml:space="preserve">examination, </w:t>
            </w:r>
            <w:r w:rsidRPr="009E7012">
              <w:t xml:space="preserve">evaluation </w:t>
            </w:r>
            <w:r w:rsidR="003F56E7">
              <w:t xml:space="preserve">and comparison </w:t>
            </w:r>
            <w:r w:rsidRPr="009E7012">
              <w:t>of the first and second stage bids</w:t>
            </w:r>
            <w:r w:rsidR="003F56E7" w:rsidRPr="00482619">
              <w:rPr>
                <w:lang w:val="en-GB"/>
              </w:rPr>
              <w:t xml:space="preserve"> and qualification of the Bidders</w:t>
            </w:r>
            <w:r w:rsidR="003F56E7">
              <w:rPr>
                <w:lang w:val="en-GB"/>
              </w:rPr>
              <w:t>,</w:t>
            </w:r>
            <w:r w:rsidRPr="009E7012">
              <w:t xml:space="preserve"> or Contract award decisions may result in the rejection of its bid.</w:t>
            </w:r>
          </w:p>
        </w:tc>
      </w:tr>
      <w:tr w:rsidR="001E0755" w14:paraId="780416A4" w14:textId="77777777">
        <w:tblPrEx>
          <w:tblCellMar>
            <w:top w:w="0" w:type="dxa"/>
            <w:bottom w:w="0" w:type="dxa"/>
          </w:tblCellMar>
        </w:tblPrEx>
        <w:tc>
          <w:tcPr>
            <w:tcW w:w="2430" w:type="dxa"/>
          </w:tcPr>
          <w:p w14:paraId="01EE5191" w14:textId="77777777" w:rsidR="001E0755" w:rsidRDefault="001E0755" w:rsidP="001E0755">
            <w:pPr>
              <w:spacing w:after="200"/>
            </w:pPr>
          </w:p>
        </w:tc>
        <w:tc>
          <w:tcPr>
            <w:tcW w:w="6840" w:type="dxa"/>
          </w:tcPr>
          <w:p w14:paraId="2EBBDC6D" w14:textId="77777777" w:rsidR="001E0755" w:rsidRDefault="001E0755" w:rsidP="00280118">
            <w:pPr>
              <w:pStyle w:val="OptB-S1-subpara"/>
            </w:pPr>
            <w:r>
              <w:t xml:space="preserve">Notwithstanding ITB 39.2, from the time of First Stage technical proposal opening to the time of Contract award, if any Bidder wishes to contact the </w:t>
            </w:r>
            <w:r w:rsidR="00F30FF4" w:rsidRPr="00F30FF4">
              <w:t>Employer</w:t>
            </w:r>
            <w:r>
              <w:t xml:space="preserve"> on any matter related to the bidding process, it should do so in writing.</w:t>
            </w:r>
          </w:p>
        </w:tc>
      </w:tr>
      <w:tr w:rsidR="001E0755" w14:paraId="234D85A9" w14:textId="77777777">
        <w:tblPrEx>
          <w:tblCellMar>
            <w:top w:w="0" w:type="dxa"/>
            <w:bottom w:w="0" w:type="dxa"/>
          </w:tblCellMar>
        </w:tblPrEx>
        <w:tc>
          <w:tcPr>
            <w:tcW w:w="2430" w:type="dxa"/>
          </w:tcPr>
          <w:p w14:paraId="4FE588A3" w14:textId="77777777" w:rsidR="001E0755" w:rsidRDefault="001E0755" w:rsidP="004C4F8A">
            <w:pPr>
              <w:pStyle w:val="S1b-header2"/>
            </w:pPr>
            <w:bookmarkStart w:id="720" w:name="_Toc125791309"/>
            <w:bookmarkStart w:id="721" w:name="_Toc126646118"/>
            <w:bookmarkStart w:id="722" w:name="_Toc386122435"/>
            <w:r>
              <w:t>Clarification of Bids</w:t>
            </w:r>
            <w:bookmarkEnd w:id="720"/>
            <w:bookmarkEnd w:id="721"/>
            <w:bookmarkEnd w:id="722"/>
          </w:p>
          <w:p w14:paraId="33B7C72F" w14:textId="77777777" w:rsidR="001E0755" w:rsidRDefault="001E0755" w:rsidP="001E0755">
            <w:pPr>
              <w:pStyle w:val="Header1-Clauses"/>
              <w:spacing w:after="200"/>
            </w:pPr>
          </w:p>
        </w:tc>
        <w:tc>
          <w:tcPr>
            <w:tcW w:w="6840" w:type="dxa"/>
          </w:tcPr>
          <w:p w14:paraId="2C61141E" w14:textId="77777777" w:rsidR="001E0755" w:rsidRDefault="001E0755" w:rsidP="00FE1088">
            <w:pPr>
              <w:pStyle w:val="OptB-S1-subpara"/>
            </w:pPr>
            <w:r>
              <w:t xml:space="preserve">To assist in the examination, evaluation, and comparison of the bids, and qualification of the Bidders, the </w:t>
            </w:r>
            <w:r w:rsidR="00F30FF4" w:rsidRPr="00F30FF4">
              <w:t>Employer</w:t>
            </w:r>
            <w:r>
              <w:t xml:space="preserve"> may, at its discretion, ask any Bidder for a clarification of its bid.  Any clarification submitted by a Bidder that is not in response to a request by the </w:t>
            </w:r>
            <w:r w:rsidR="00F30FF4" w:rsidRPr="00F30FF4">
              <w:t>Employer</w:t>
            </w:r>
            <w:r>
              <w:t xml:space="preserve"> shall not be considered.  The </w:t>
            </w:r>
            <w:r w:rsidR="00F30FF4" w:rsidRPr="00F30FF4">
              <w:t>Employer</w:t>
            </w:r>
            <w:r>
              <w:t xml:space="preserve">’s request for clarification and the response shall be in writing.  </w:t>
            </w:r>
            <w:r w:rsidR="00FE1088" w:rsidRPr="0049218D">
              <w:t>No change</w:t>
            </w:r>
            <w:r w:rsidR="00FE1088">
              <w:t>,</w:t>
            </w:r>
            <w:r w:rsidR="00FE1088" w:rsidRPr="0049218D">
              <w:t xml:space="preserve"> </w:t>
            </w:r>
            <w:r w:rsidR="00FE1088">
              <w:t xml:space="preserve">including any voluntary increase or decrease in the prices and substance of the bid </w:t>
            </w:r>
            <w:r w:rsidR="00FE1088" w:rsidRPr="0049218D">
              <w:t xml:space="preserve">shall be sought, offered, or permitted, except to confirm the correction of arithmetic errors discovered by the </w:t>
            </w:r>
            <w:r w:rsidR="00FE1088" w:rsidRPr="00F30FF4">
              <w:t>Employer</w:t>
            </w:r>
            <w:r w:rsidR="00FE1088" w:rsidRPr="0049218D">
              <w:t xml:space="preserve"> in the evaluation of the bids, in accordance </w:t>
            </w:r>
            <w:r w:rsidR="00FE1088">
              <w:t xml:space="preserve">with </w:t>
            </w:r>
            <w:r w:rsidRPr="00715707">
              <w:t>ITB 4</w:t>
            </w:r>
            <w:r>
              <w:t>4</w:t>
            </w:r>
            <w:r w:rsidRPr="00715707">
              <w:t>.1.</w:t>
            </w:r>
          </w:p>
        </w:tc>
      </w:tr>
      <w:tr w:rsidR="001E0755" w14:paraId="3D1B74EA" w14:textId="77777777">
        <w:tblPrEx>
          <w:tblCellMar>
            <w:top w:w="0" w:type="dxa"/>
            <w:bottom w:w="0" w:type="dxa"/>
          </w:tblCellMar>
        </w:tblPrEx>
        <w:tc>
          <w:tcPr>
            <w:tcW w:w="2430" w:type="dxa"/>
          </w:tcPr>
          <w:p w14:paraId="700D7829" w14:textId="77777777" w:rsidR="001E0755" w:rsidRDefault="001E0755" w:rsidP="001E0755">
            <w:pPr>
              <w:pStyle w:val="Header1-Clauses"/>
              <w:spacing w:after="200"/>
            </w:pPr>
          </w:p>
        </w:tc>
        <w:tc>
          <w:tcPr>
            <w:tcW w:w="6840" w:type="dxa"/>
          </w:tcPr>
          <w:p w14:paraId="4FC7BFF2" w14:textId="77777777" w:rsidR="001E0755" w:rsidRDefault="001E0755" w:rsidP="00280118">
            <w:pPr>
              <w:pStyle w:val="OptB-S1-subpara"/>
            </w:pPr>
            <w:r>
              <w:t xml:space="preserve">If a Bidder does not provide clarifications of its bid by the date and time set in the </w:t>
            </w:r>
            <w:r w:rsidR="00F30FF4" w:rsidRPr="00F30FF4">
              <w:t>Employer</w:t>
            </w:r>
            <w:r>
              <w:t>’s request for clarification, its bid may be rejected.</w:t>
            </w:r>
          </w:p>
        </w:tc>
      </w:tr>
      <w:tr w:rsidR="001E0755" w:rsidRPr="009E7012" w14:paraId="3595D2B1" w14:textId="77777777">
        <w:tblPrEx>
          <w:tblCellMar>
            <w:top w:w="0" w:type="dxa"/>
            <w:bottom w:w="0" w:type="dxa"/>
          </w:tblCellMar>
        </w:tblPrEx>
        <w:tc>
          <w:tcPr>
            <w:tcW w:w="2430" w:type="dxa"/>
          </w:tcPr>
          <w:p w14:paraId="61611238" w14:textId="77777777" w:rsidR="001E0755" w:rsidRPr="009E7012" w:rsidRDefault="001E0755" w:rsidP="004C4F8A">
            <w:pPr>
              <w:pStyle w:val="S1b-header2"/>
              <w:rPr>
                <w:iCs/>
              </w:rPr>
            </w:pPr>
            <w:bookmarkStart w:id="723" w:name="_Toc125791310"/>
            <w:bookmarkStart w:id="724" w:name="_Toc126646119"/>
            <w:bookmarkStart w:id="725" w:name="_Toc386122436"/>
            <w:r w:rsidRPr="009E7012">
              <w:rPr>
                <w:iCs/>
              </w:rPr>
              <w:t>Deviations, Reservations, and Omissions</w:t>
            </w:r>
            <w:bookmarkEnd w:id="723"/>
            <w:bookmarkEnd w:id="724"/>
            <w:bookmarkEnd w:id="725"/>
          </w:p>
        </w:tc>
        <w:tc>
          <w:tcPr>
            <w:tcW w:w="6840" w:type="dxa"/>
          </w:tcPr>
          <w:p w14:paraId="6404C6AF" w14:textId="77777777" w:rsidR="001E0755" w:rsidRPr="009E7012" w:rsidRDefault="001E0755" w:rsidP="00280118">
            <w:pPr>
              <w:pStyle w:val="OptB-S1-subpara"/>
              <w:rPr>
                <w:iCs/>
              </w:rPr>
            </w:pPr>
            <w:r w:rsidRPr="009E7012">
              <w:rPr>
                <w:iCs/>
              </w:rPr>
              <w:t>During the evaluation of bids, the following definitions apply:</w:t>
            </w:r>
          </w:p>
          <w:p w14:paraId="26470756" w14:textId="77777777" w:rsidR="001E0755" w:rsidRPr="009E7012" w:rsidRDefault="001E0755" w:rsidP="00280118">
            <w:pPr>
              <w:spacing w:after="200"/>
              <w:ind w:left="1152" w:hanging="576"/>
              <w:rPr>
                <w:iCs/>
              </w:rPr>
            </w:pPr>
            <w:r w:rsidRPr="009E7012">
              <w:rPr>
                <w:iCs/>
              </w:rPr>
              <w:t xml:space="preserve">(a) </w:t>
            </w:r>
            <w:r w:rsidRPr="009E7012">
              <w:rPr>
                <w:iCs/>
              </w:rPr>
              <w:tab/>
            </w:r>
            <w:r w:rsidR="00442E6C">
              <w:rPr>
                <w:iCs/>
              </w:rPr>
              <w:t>“</w:t>
            </w:r>
            <w:r w:rsidRPr="009E7012">
              <w:rPr>
                <w:iCs/>
              </w:rPr>
              <w:t>Deviation</w:t>
            </w:r>
            <w:r w:rsidR="00442E6C">
              <w:rPr>
                <w:iCs/>
              </w:rPr>
              <w:t>”</w:t>
            </w:r>
            <w:r w:rsidRPr="009E7012">
              <w:rPr>
                <w:iCs/>
              </w:rPr>
              <w:t xml:space="preserve"> is a departure from the requirements specified in the Bidding Document; </w:t>
            </w:r>
          </w:p>
          <w:p w14:paraId="0DF126F7" w14:textId="77777777" w:rsidR="001E0755" w:rsidRPr="009E7012" w:rsidRDefault="001E0755" w:rsidP="00280118">
            <w:pPr>
              <w:spacing w:after="200"/>
              <w:ind w:left="1152" w:hanging="576"/>
              <w:rPr>
                <w:iCs/>
              </w:rPr>
            </w:pPr>
            <w:r w:rsidRPr="009E7012">
              <w:rPr>
                <w:iCs/>
              </w:rPr>
              <w:t xml:space="preserve">(b) </w:t>
            </w:r>
            <w:r w:rsidRPr="009E7012">
              <w:rPr>
                <w:iCs/>
              </w:rPr>
              <w:tab/>
            </w:r>
            <w:r w:rsidR="00442E6C">
              <w:rPr>
                <w:iCs/>
              </w:rPr>
              <w:t>“</w:t>
            </w:r>
            <w:r w:rsidRPr="009E7012">
              <w:rPr>
                <w:iCs/>
              </w:rPr>
              <w:t>Reservation</w:t>
            </w:r>
            <w:r w:rsidR="00442E6C">
              <w:rPr>
                <w:iCs/>
              </w:rPr>
              <w:t>”</w:t>
            </w:r>
            <w:r w:rsidRPr="009E7012">
              <w:rPr>
                <w:iCs/>
              </w:rPr>
              <w:t xml:space="preserve"> is the setting of limiting conditions or withholding from complete acceptance of the requirements specified in the Bidding Document; and</w:t>
            </w:r>
          </w:p>
          <w:p w14:paraId="77709876" w14:textId="77777777" w:rsidR="001E0755" w:rsidRPr="009E7012" w:rsidRDefault="001E0755" w:rsidP="00280118">
            <w:pPr>
              <w:spacing w:after="200"/>
              <w:ind w:left="1152" w:hanging="576"/>
              <w:rPr>
                <w:iCs/>
              </w:rPr>
            </w:pPr>
            <w:r w:rsidRPr="009E7012">
              <w:rPr>
                <w:iCs/>
              </w:rPr>
              <w:t xml:space="preserve">(c) </w:t>
            </w:r>
            <w:r w:rsidRPr="009E7012">
              <w:rPr>
                <w:iCs/>
              </w:rPr>
              <w:tab/>
            </w:r>
            <w:r w:rsidR="00442E6C">
              <w:rPr>
                <w:iCs/>
              </w:rPr>
              <w:t>“</w:t>
            </w:r>
            <w:r w:rsidRPr="009E7012">
              <w:rPr>
                <w:iCs/>
              </w:rPr>
              <w:t>Omission</w:t>
            </w:r>
            <w:r w:rsidR="00442E6C">
              <w:rPr>
                <w:iCs/>
              </w:rPr>
              <w:t>”</w:t>
            </w:r>
            <w:r w:rsidRPr="009E7012">
              <w:rPr>
                <w:iCs/>
              </w:rPr>
              <w:t xml:space="preserve"> is the failure to submit part or all of the information or documentation required in the Bidding Document.</w:t>
            </w:r>
          </w:p>
        </w:tc>
      </w:tr>
      <w:tr w:rsidR="001E0755" w14:paraId="37A801B1" w14:textId="77777777" w:rsidTr="002E1C4C">
        <w:tblPrEx>
          <w:tblCellMar>
            <w:top w:w="0" w:type="dxa"/>
            <w:bottom w:w="0" w:type="dxa"/>
          </w:tblCellMar>
        </w:tblPrEx>
        <w:trPr>
          <w:cantSplit/>
        </w:trPr>
        <w:tc>
          <w:tcPr>
            <w:tcW w:w="2430" w:type="dxa"/>
          </w:tcPr>
          <w:p w14:paraId="4FC09276" w14:textId="77777777" w:rsidR="001E0755" w:rsidRDefault="001E0755" w:rsidP="004C4F8A">
            <w:pPr>
              <w:pStyle w:val="S1b-header2"/>
            </w:pPr>
            <w:bookmarkStart w:id="726" w:name="_Toc125791311"/>
            <w:bookmarkStart w:id="727" w:name="_Toc126646120"/>
            <w:bookmarkStart w:id="728" w:name="_Toc386122437"/>
            <w:r>
              <w:t>Determination of  Responsiveness</w:t>
            </w:r>
            <w:bookmarkEnd w:id="726"/>
            <w:bookmarkEnd w:id="727"/>
            <w:bookmarkEnd w:id="728"/>
            <w:r>
              <w:t xml:space="preserve"> </w:t>
            </w:r>
          </w:p>
        </w:tc>
        <w:tc>
          <w:tcPr>
            <w:tcW w:w="6840" w:type="dxa"/>
          </w:tcPr>
          <w:p w14:paraId="29BFA19E" w14:textId="77777777" w:rsidR="001E0755" w:rsidRDefault="001E0755" w:rsidP="00280118">
            <w:pPr>
              <w:pStyle w:val="OptB-S1-subpara"/>
            </w:pPr>
            <w:r>
              <w:t xml:space="preserve">The </w:t>
            </w:r>
            <w:r w:rsidR="00F30FF4" w:rsidRPr="00F30FF4">
              <w:t>Employer</w:t>
            </w:r>
            <w:r>
              <w:t>’s determination of a bid’s responsiveness is to be based on the contents of the bid itself, as defined in ITB 27.</w:t>
            </w:r>
          </w:p>
        </w:tc>
      </w:tr>
      <w:tr w:rsidR="001E0755" w14:paraId="2F726207" w14:textId="77777777">
        <w:tblPrEx>
          <w:tblCellMar>
            <w:top w:w="0" w:type="dxa"/>
            <w:bottom w:w="0" w:type="dxa"/>
          </w:tblCellMar>
        </w:tblPrEx>
        <w:tc>
          <w:tcPr>
            <w:tcW w:w="2430" w:type="dxa"/>
          </w:tcPr>
          <w:p w14:paraId="4355AE3B" w14:textId="77777777" w:rsidR="001E0755" w:rsidRDefault="001E0755" w:rsidP="001E0755">
            <w:pPr>
              <w:pStyle w:val="explanatorynotes"/>
              <w:suppressAutoHyphens w:val="0"/>
              <w:spacing w:after="200" w:line="240" w:lineRule="auto"/>
              <w:rPr>
                <w:rFonts w:ascii="Times New Roman" w:hAnsi="Times New Roman"/>
              </w:rPr>
            </w:pPr>
          </w:p>
        </w:tc>
        <w:tc>
          <w:tcPr>
            <w:tcW w:w="6840" w:type="dxa"/>
          </w:tcPr>
          <w:p w14:paraId="4909D97C" w14:textId="77777777" w:rsidR="001E0755" w:rsidRDefault="001E0755" w:rsidP="00280118">
            <w:pPr>
              <w:pStyle w:val="OptB-S1-subpara"/>
            </w:pPr>
            <w:r>
              <w:t xml:space="preserve">A substantially responsive bid is one that meets the requirements of the Bidding Document and has properly incorporated all modifications listed in the Memorandum </w:t>
            </w:r>
            <w:r w:rsidRPr="00274D7E">
              <w:rPr>
                <w:i/>
              </w:rPr>
              <w:t xml:space="preserve">entitled </w:t>
            </w:r>
            <w:r w:rsidR="00442E6C">
              <w:rPr>
                <w:i/>
              </w:rPr>
              <w:t>“</w:t>
            </w:r>
            <w:r w:rsidRPr="008A57B4">
              <w:rPr>
                <w:i/>
              </w:rPr>
              <w:t>Changes Required Pursuant to First Stage Evaluation</w:t>
            </w:r>
            <w:r w:rsidR="00442E6C">
              <w:rPr>
                <w:i/>
              </w:rPr>
              <w:t>”</w:t>
            </w:r>
            <w:r w:rsidRPr="00274D7E">
              <w:rPr>
                <w:i/>
              </w:rPr>
              <w:t>,</w:t>
            </w:r>
            <w:r>
              <w:t xml:space="preserve"> without material deviation, reservation, or omission.  A material deviation, reservation, or omission is one that,</w:t>
            </w:r>
          </w:p>
          <w:p w14:paraId="19E951E6" w14:textId="77777777" w:rsidR="001E0755" w:rsidRDefault="001E0755" w:rsidP="00E22EF4">
            <w:pPr>
              <w:pStyle w:val="P3Header1-Clauses"/>
              <w:numPr>
                <w:ilvl w:val="0"/>
                <w:numId w:val="56"/>
              </w:numPr>
              <w:spacing w:after="200"/>
              <w:rPr>
                <w:b w:val="0"/>
                <w:bCs/>
              </w:rPr>
            </w:pPr>
            <w:r>
              <w:rPr>
                <w:b w:val="0"/>
                <w:bCs/>
              </w:rPr>
              <w:t>if accepted, would:</w:t>
            </w:r>
          </w:p>
          <w:p w14:paraId="26F7B4F4" w14:textId="77777777" w:rsidR="001E0755" w:rsidRDefault="003345BB" w:rsidP="00A84526">
            <w:pPr>
              <w:pStyle w:val="Titre4"/>
              <w:numPr>
                <w:ilvl w:val="1"/>
                <w:numId w:val="12"/>
              </w:numPr>
              <w:tabs>
                <w:tab w:val="clear" w:pos="1800"/>
              </w:tabs>
              <w:ind w:left="1642" w:hanging="432"/>
              <w:rPr>
                <w:bCs/>
              </w:rPr>
            </w:pPr>
            <w:r>
              <w:rPr>
                <w:bCs/>
              </w:rPr>
              <w:tab/>
            </w:r>
            <w:bookmarkStart w:id="729" w:name="_Toc386016498"/>
            <w:r w:rsidR="001E0755">
              <w:rPr>
                <w:bCs/>
              </w:rPr>
              <w:t xml:space="preserve">affect in any substantial way the scope, quality, or performance of the </w:t>
            </w:r>
            <w:r w:rsidR="003767F6">
              <w:rPr>
                <w:bCs/>
              </w:rPr>
              <w:t>Plant and Installation Services</w:t>
            </w:r>
            <w:r w:rsidR="001E0755">
              <w:rPr>
                <w:bCs/>
              </w:rPr>
              <w:t xml:space="preserve"> specified in the </w:t>
            </w:r>
            <w:r w:rsidR="001E0755" w:rsidRPr="009E7012">
              <w:rPr>
                <w:bCs/>
              </w:rPr>
              <w:t>Contract;</w:t>
            </w:r>
            <w:r w:rsidR="001E0755">
              <w:rPr>
                <w:bCs/>
              </w:rPr>
              <w:t xml:space="preserve"> or</w:t>
            </w:r>
            <w:bookmarkEnd w:id="729"/>
          </w:p>
          <w:p w14:paraId="07E5CAA9" w14:textId="77777777" w:rsidR="001E0755" w:rsidRDefault="001E0755" w:rsidP="00A84526">
            <w:pPr>
              <w:pStyle w:val="Titre4"/>
              <w:numPr>
                <w:ilvl w:val="1"/>
                <w:numId w:val="12"/>
              </w:numPr>
              <w:tabs>
                <w:tab w:val="clear" w:pos="1800"/>
              </w:tabs>
              <w:ind w:left="1642" w:hanging="432"/>
              <w:rPr>
                <w:bCs/>
              </w:rPr>
            </w:pPr>
            <w:bookmarkStart w:id="730" w:name="_Toc386016499"/>
            <w:r>
              <w:rPr>
                <w:bCs/>
              </w:rPr>
              <w:t xml:space="preserve">limit in any substantial way, inconsistent with the Bidding Document, the </w:t>
            </w:r>
            <w:r w:rsidR="00F30FF4" w:rsidRPr="00F30FF4">
              <w:rPr>
                <w:bCs/>
              </w:rPr>
              <w:t>Employer</w:t>
            </w:r>
            <w:r>
              <w:rPr>
                <w:bCs/>
              </w:rPr>
              <w:t>’s rights or the Bidder’s obligations under the proposed Contract; or</w:t>
            </w:r>
            <w:bookmarkEnd w:id="730"/>
          </w:p>
          <w:p w14:paraId="159C7CF4" w14:textId="77777777" w:rsidR="001E0755" w:rsidRDefault="001E0755" w:rsidP="00464142">
            <w:pPr>
              <w:pStyle w:val="P3Header1-Clauses"/>
              <w:numPr>
                <w:ilvl w:val="0"/>
                <w:numId w:val="56"/>
              </w:numPr>
              <w:spacing w:after="200"/>
              <w:rPr>
                <w:b w:val="0"/>
              </w:rPr>
            </w:pPr>
            <w:r>
              <w:rPr>
                <w:b w:val="0"/>
                <w:bCs/>
              </w:rPr>
              <w:t>if rectified, would unfairly affect the competitive position of other Bidders presenting substantially responsive bids.</w:t>
            </w:r>
          </w:p>
        </w:tc>
      </w:tr>
      <w:tr w:rsidR="001E0755" w14:paraId="16F91CA6" w14:textId="77777777">
        <w:tblPrEx>
          <w:tblCellMar>
            <w:top w:w="0" w:type="dxa"/>
            <w:bottom w:w="0" w:type="dxa"/>
          </w:tblCellMar>
        </w:tblPrEx>
        <w:tc>
          <w:tcPr>
            <w:tcW w:w="2430" w:type="dxa"/>
          </w:tcPr>
          <w:p w14:paraId="522761A9" w14:textId="77777777" w:rsidR="001E0755" w:rsidRDefault="001E0755" w:rsidP="00280118"/>
        </w:tc>
        <w:tc>
          <w:tcPr>
            <w:tcW w:w="6840" w:type="dxa"/>
          </w:tcPr>
          <w:p w14:paraId="4BDA764C" w14:textId="77777777" w:rsidR="001E0755" w:rsidRPr="00751E9C" w:rsidRDefault="001E0755" w:rsidP="00280118">
            <w:pPr>
              <w:pStyle w:val="OptB-S1-subpara"/>
            </w:pPr>
            <w:r>
              <w:t xml:space="preserve">A Second Stage bid containing technical or commercial alternatives not submitted as part of the first stage technical proposal will be treated as </w:t>
            </w:r>
            <w:r w:rsidR="00C82FD0">
              <w:t>non-responsive</w:t>
            </w:r>
            <w:r>
              <w:t>.</w:t>
            </w:r>
          </w:p>
        </w:tc>
      </w:tr>
      <w:tr w:rsidR="001E0755" w14:paraId="1F0AA02B" w14:textId="77777777">
        <w:tblPrEx>
          <w:tblCellMar>
            <w:top w:w="0" w:type="dxa"/>
            <w:bottom w:w="0" w:type="dxa"/>
          </w:tblCellMar>
        </w:tblPrEx>
        <w:tc>
          <w:tcPr>
            <w:tcW w:w="2430" w:type="dxa"/>
          </w:tcPr>
          <w:p w14:paraId="6DCCDA61" w14:textId="77777777" w:rsidR="001E0755" w:rsidRDefault="001E0755" w:rsidP="001E0755">
            <w:pPr>
              <w:spacing w:after="200"/>
            </w:pPr>
          </w:p>
        </w:tc>
        <w:tc>
          <w:tcPr>
            <w:tcW w:w="6840" w:type="dxa"/>
          </w:tcPr>
          <w:p w14:paraId="66E29F6A" w14:textId="77777777" w:rsidR="001E0755" w:rsidRDefault="001E0755" w:rsidP="00280118">
            <w:pPr>
              <w:pStyle w:val="OptB-S1-subpara"/>
            </w:pPr>
            <w:r>
              <w:t xml:space="preserve">If a bid is not substantially responsive to the requirements of the Bidding Document, it shall be rejected by the </w:t>
            </w:r>
            <w:r w:rsidR="00F30FF4" w:rsidRPr="00F30FF4">
              <w:t>Employer</w:t>
            </w:r>
            <w:r>
              <w:t xml:space="preserve"> and may not subsequently be made responsive by correction of the material deviation, reservation, or omission.</w:t>
            </w:r>
          </w:p>
        </w:tc>
      </w:tr>
      <w:tr w:rsidR="001E0755" w14:paraId="6BCB7939" w14:textId="77777777">
        <w:tblPrEx>
          <w:tblCellMar>
            <w:top w:w="0" w:type="dxa"/>
            <w:bottom w:w="0" w:type="dxa"/>
          </w:tblCellMar>
        </w:tblPrEx>
        <w:tc>
          <w:tcPr>
            <w:tcW w:w="2430" w:type="dxa"/>
          </w:tcPr>
          <w:p w14:paraId="75AF525B" w14:textId="77777777" w:rsidR="001E0755" w:rsidRDefault="001E0755" w:rsidP="004C4F8A">
            <w:pPr>
              <w:pStyle w:val="S1b-header2"/>
            </w:pPr>
            <w:bookmarkStart w:id="731" w:name="_Toc125791312"/>
            <w:bookmarkStart w:id="732" w:name="_Toc126646121"/>
            <w:bookmarkStart w:id="733" w:name="_Toc386122438"/>
            <w:r w:rsidRPr="00A84526">
              <w:t>Nonmaterial</w:t>
            </w:r>
            <w:r>
              <w:t xml:space="preserve"> Nonconformities</w:t>
            </w:r>
            <w:bookmarkEnd w:id="731"/>
            <w:bookmarkEnd w:id="732"/>
            <w:bookmarkEnd w:id="733"/>
            <w:r>
              <w:t xml:space="preserve"> </w:t>
            </w:r>
          </w:p>
        </w:tc>
        <w:tc>
          <w:tcPr>
            <w:tcW w:w="6840" w:type="dxa"/>
          </w:tcPr>
          <w:p w14:paraId="61F76ADD" w14:textId="77777777" w:rsidR="001E0755" w:rsidRDefault="001E0755" w:rsidP="00280118">
            <w:pPr>
              <w:pStyle w:val="OptB-S1-subpara"/>
            </w:pPr>
            <w:r>
              <w:t xml:space="preserve">Provided that a bid is substantially responsive, the </w:t>
            </w:r>
            <w:r w:rsidR="00F30FF4" w:rsidRPr="00F30FF4">
              <w:t>Employer</w:t>
            </w:r>
            <w:r>
              <w:t xml:space="preserve"> may waive any nonconformities in the bid that do not constitute a material deviation</w:t>
            </w:r>
            <w:r>
              <w:rPr>
                <w:iCs/>
              </w:rPr>
              <w:t>, reservation or omission</w:t>
            </w:r>
            <w:r>
              <w:rPr>
                <w:i/>
              </w:rPr>
              <w:t>.</w:t>
            </w:r>
          </w:p>
        </w:tc>
      </w:tr>
      <w:tr w:rsidR="001E0755" w14:paraId="69619B9B" w14:textId="77777777">
        <w:tblPrEx>
          <w:tblCellMar>
            <w:top w:w="0" w:type="dxa"/>
            <w:bottom w:w="0" w:type="dxa"/>
          </w:tblCellMar>
        </w:tblPrEx>
        <w:tc>
          <w:tcPr>
            <w:tcW w:w="2430" w:type="dxa"/>
          </w:tcPr>
          <w:p w14:paraId="77F670D8" w14:textId="77777777" w:rsidR="001E0755" w:rsidRDefault="001E0755" w:rsidP="001E0755">
            <w:pPr>
              <w:pStyle w:val="explanatorynotes"/>
              <w:suppressAutoHyphens w:val="0"/>
              <w:spacing w:after="200" w:line="240" w:lineRule="auto"/>
              <w:rPr>
                <w:rFonts w:ascii="Times New Roman" w:hAnsi="Times New Roman"/>
              </w:rPr>
            </w:pPr>
          </w:p>
        </w:tc>
        <w:tc>
          <w:tcPr>
            <w:tcW w:w="6840" w:type="dxa"/>
          </w:tcPr>
          <w:p w14:paraId="44541976" w14:textId="77777777" w:rsidR="001E0755" w:rsidRDefault="001E0755" w:rsidP="00280118">
            <w:pPr>
              <w:pStyle w:val="OptB-S1-subpara"/>
            </w:pPr>
            <w:r>
              <w:t xml:space="preserve">Provided that a bid is substantially responsive, the </w:t>
            </w:r>
            <w:r w:rsidR="00F30FF4" w:rsidRPr="00F30FF4">
              <w:t>Employer</w:t>
            </w:r>
            <w:r>
              <w:t xml:space="preserve"> may request that the Bidder submit the necessary information or documentation, within a reasonable period of time, to rectify </w:t>
            </w:r>
            <w:r w:rsidR="000D6131">
              <w:t xml:space="preserve">quantifiable </w:t>
            </w:r>
            <w:r>
              <w:t>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1E0755" w14:paraId="4420F275" w14:textId="77777777">
        <w:tblPrEx>
          <w:tblCellMar>
            <w:top w:w="0" w:type="dxa"/>
            <w:bottom w:w="0" w:type="dxa"/>
          </w:tblCellMar>
        </w:tblPrEx>
        <w:tc>
          <w:tcPr>
            <w:tcW w:w="2430" w:type="dxa"/>
          </w:tcPr>
          <w:p w14:paraId="609B7E0C" w14:textId="77777777" w:rsidR="001E0755" w:rsidRDefault="001E0755" w:rsidP="003345BB">
            <w:pPr>
              <w:spacing w:after="200"/>
            </w:pPr>
          </w:p>
        </w:tc>
        <w:tc>
          <w:tcPr>
            <w:tcW w:w="6840" w:type="dxa"/>
          </w:tcPr>
          <w:p w14:paraId="483F6C0C" w14:textId="77777777" w:rsidR="001E0755" w:rsidRDefault="001E0755" w:rsidP="00B73AF1">
            <w:pPr>
              <w:pStyle w:val="OptB-S1-subpara"/>
              <w:rPr>
                <w:i/>
              </w:rPr>
            </w:pPr>
            <w:r>
              <w:t xml:space="preserve">Provided that a bid is substantially responsive, the </w:t>
            </w:r>
            <w:r w:rsidR="00F30FF4" w:rsidRPr="00F30FF4">
              <w:rPr>
                <w:iCs/>
              </w:rPr>
              <w:t>Employer</w:t>
            </w:r>
            <w:r>
              <w:t xml:space="preserve"> shall rectify </w:t>
            </w:r>
            <w:r w:rsidR="00B73AF1">
              <w:t xml:space="preserve">quantifiable </w:t>
            </w:r>
            <w:r>
              <w:t>nonmaterial nonconformities related to the Bid Price.  To this effect, the Bid Price shall be adjusted, for comparison purposes only, to reflect the price of a missing or non-conforming item or component.</w:t>
            </w:r>
            <w:r>
              <w:rPr>
                <w:i/>
              </w:rPr>
              <w:t xml:space="preserve"> </w:t>
            </w:r>
          </w:p>
        </w:tc>
      </w:tr>
      <w:tr w:rsidR="001E0755" w14:paraId="07E870BF" w14:textId="77777777">
        <w:tblPrEx>
          <w:tblCellMar>
            <w:top w:w="0" w:type="dxa"/>
            <w:bottom w:w="0" w:type="dxa"/>
          </w:tblCellMar>
        </w:tblPrEx>
        <w:tc>
          <w:tcPr>
            <w:tcW w:w="2430" w:type="dxa"/>
          </w:tcPr>
          <w:p w14:paraId="3F025423" w14:textId="77777777" w:rsidR="001E0755" w:rsidRDefault="001E0755" w:rsidP="004C4F8A">
            <w:pPr>
              <w:pStyle w:val="S1b-header2"/>
            </w:pPr>
            <w:bookmarkStart w:id="734" w:name="_Toc126646122"/>
            <w:bookmarkStart w:id="735" w:name="_Toc386122439"/>
            <w:r>
              <w:t>Correction of Arithmetical Errors</w:t>
            </w:r>
            <w:bookmarkEnd w:id="734"/>
            <w:bookmarkEnd w:id="735"/>
          </w:p>
        </w:tc>
        <w:tc>
          <w:tcPr>
            <w:tcW w:w="6840" w:type="dxa"/>
          </w:tcPr>
          <w:p w14:paraId="57629031" w14:textId="77777777" w:rsidR="001E0755" w:rsidRDefault="001E0755" w:rsidP="00280118">
            <w:pPr>
              <w:pStyle w:val="OptB-S1-subpara"/>
            </w:pPr>
            <w:r>
              <w:t xml:space="preserve">Provided that the bid is substantially responsive, the </w:t>
            </w:r>
            <w:r w:rsidR="00F30FF4" w:rsidRPr="00F30FF4">
              <w:t>Employer</w:t>
            </w:r>
            <w:r>
              <w:t xml:space="preserve"> shall correct arithmetical errors on the following basis:</w:t>
            </w:r>
          </w:p>
          <w:p w14:paraId="7B427A98" w14:textId="77777777" w:rsidR="001E0755" w:rsidRPr="0049218D" w:rsidRDefault="001E0755" w:rsidP="00E22EF4">
            <w:pPr>
              <w:pStyle w:val="P3Header1-Clauses"/>
              <w:numPr>
                <w:ilvl w:val="0"/>
                <w:numId w:val="57"/>
              </w:numPr>
              <w:spacing w:after="200"/>
              <w:jc w:val="both"/>
              <w:rPr>
                <w:b w:val="0"/>
              </w:rPr>
            </w:pPr>
            <w:r>
              <w:rPr>
                <w:b w:val="0"/>
              </w:rPr>
              <w:t>w</w:t>
            </w:r>
            <w:r w:rsidRPr="0049218D">
              <w:rPr>
                <w:b w:val="0"/>
              </w:rPr>
              <w:t>here there are errors between the total of the amounts given under the column for the price breakdown and the amount given under the Total Price, the former shall prevail and the latter will be corrected accordingly;</w:t>
            </w:r>
          </w:p>
          <w:p w14:paraId="40660E68" w14:textId="77777777" w:rsidR="001E0755" w:rsidRDefault="001E0755" w:rsidP="00E22EF4">
            <w:pPr>
              <w:pStyle w:val="P3Header1-Clauses"/>
              <w:numPr>
                <w:ilvl w:val="0"/>
                <w:numId w:val="57"/>
              </w:numPr>
              <w:spacing w:after="200"/>
              <w:jc w:val="both"/>
              <w:rPr>
                <w:b w:val="0"/>
              </w:rPr>
            </w:pPr>
            <w:r>
              <w:rPr>
                <w:b w:val="0"/>
              </w:rPr>
              <w:t>w</w:t>
            </w:r>
            <w:r w:rsidRPr="0049218D">
              <w:rPr>
                <w:b w:val="0"/>
              </w:rPr>
              <w:t xml:space="preserve">here there are errors between the total of the amounts of Schedule Nos. 1 to 4 and the amount given in Schedule No. 5 (Grand Summary), the former shall prevail and the latter will be corrected accordingly; </w:t>
            </w:r>
            <w:r>
              <w:rPr>
                <w:b w:val="0"/>
              </w:rPr>
              <w:t>and</w:t>
            </w:r>
          </w:p>
          <w:p w14:paraId="264388EB" w14:textId="77777777" w:rsidR="001E0755" w:rsidRDefault="001E0755" w:rsidP="00E22EF4">
            <w:pPr>
              <w:pStyle w:val="P3Header1-Clauses"/>
              <w:numPr>
                <w:ilvl w:val="0"/>
                <w:numId w:val="57"/>
              </w:numPr>
              <w:spacing w:after="200"/>
              <w:jc w:val="both"/>
            </w:pPr>
            <w:r>
              <w:rPr>
                <w:b w:val="0"/>
              </w:rPr>
              <w:t>if there is a discrepancy between words and figures, the amount in words shall prevail, unless the amount expressed in words is related to an arithmetic error, in which case the amount in figures shall prevail subject to (a) and (b) above.</w:t>
            </w:r>
          </w:p>
        </w:tc>
      </w:tr>
      <w:tr w:rsidR="001E0755" w14:paraId="173C62BF" w14:textId="77777777">
        <w:tblPrEx>
          <w:tblCellMar>
            <w:top w:w="0" w:type="dxa"/>
            <w:bottom w:w="0" w:type="dxa"/>
          </w:tblCellMar>
        </w:tblPrEx>
        <w:tc>
          <w:tcPr>
            <w:tcW w:w="2430" w:type="dxa"/>
          </w:tcPr>
          <w:p w14:paraId="7B3A0CE6" w14:textId="77777777" w:rsidR="001E0755" w:rsidRDefault="001E0755" w:rsidP="001E0755">
            <w:pPr>
              <w:pStyle w:val="Header1-Clauses"/>
              <w:spacing w:after="200"/>
            </w:pPr>
          </w:p>
        </w:tc>
        <w:tc>
          <w:tcPr>
            <w:tcW w:w="6840" w:type="dxa"/>
          </w:tcPr>
          <w:p w14:paraId="7D0DD8A0" w14:textId="77777777" w:rsidR="001E0755" w:rsidRDefault="00B73AF1" w:rsidP="00A277F8">
            <w:pPr>
              <w:pStyle w:val="OptB-S1-subpara"/>
            </w:pPr>
            <w:r>
              <w:t xml:space="preserve">The Bidder shall be requested to accept correction of arithmetical errors. Failure to accept the correction in accordance with ITB </w:t>
            </w:r>
            <w:r w:rsidR="00A277F8">
              <w:t>44</w:t>
            </w:r>
            <w:r>
              <w:t>.1 shall result in the rejection of the Bid</w:t>
            </w:r>
            <w:r w:rsidR="001E0755">
              <w:t>.</w:t>
            </w:r>
          </w:p>
        </w:tc>
      </w:tr>
      <w:tr w:rsidR="001E0755" w14:paraId="6F2E56F5" w14:textId="77777777">
        <w:tblPrEx>
          <w:tblCellMar>
            <w:top w:w="0" w:type="dxa"/>
            <w:bottom w:w="0" w:type="dxa"/>
          </w:tblCellMar>
        </w:tblPrEx>
        <w:tc>
          <w:tcPr>
            <w:tcW w:w="2430" w:type="dxa"/>
          </w:tcPr>
          <w:p w14:paraId="02A4ED2B" w14:textId="77777777" w:rsidR="001E0755" w:rsidRDefault="001E0755" w:rsidP="004C4F8A">
            <w:pPr>
              <w:pStyle w:val="S1b-header2"/>
            </w:pPr>
            <w:bookmarkStart w:id="736" w:name="_Toc126646123"/>
            <w:bookmarkStart w:id="737" w:name="_Toc386122440"/>
            <w:r>
              <w:t>Conversion to Single Currency</w:t>
            </w:r>
            <w:bookmarkEnd w:id="736"/>
            <w:bookmarkEnd w:id="737"/>
            <w:r>
              <w:t xml:space="preserve"> </w:t>
            </w:r>
          </w:p>
        </w:tc>
        <w:tc>
          <w:tcPr>
            <w:tcW w:w="6840" w:type="dxa"/>
          </w:tcPr>
          <w:p w14:paraId="0C2B2B71" w14:textId="77777777" w:rsidR="001E0755" w:rsidRDefault="001E0755" w:rsidP="00280118">
            <w:pPr>
              <w:pStyle w:val="OptB-S1-subpara"/>
            </w:pPr>
            <w:r>
              <w:t xml:space="preserve">For evaluation and comparison purposes, the currency(ies) of the bid shall be converted into a single currency as </w:t>
            </w:r>
            <w:r w:rsidRPr="002A052E">
              <w:rPr>
                <w:b/>
              </w:rPr>
              <w:t xml:space="preserve">specified in the BDS.   </w:t>
            </w:r>
          </w:p>
        </w:tc>
      </w:tr>
      <w:tr w:rsidR="001E0755" w14:paraId="5B769058" w14:textId="77777777">
        <w:tblPrEx>
          <w:tblCellMar>
            <w:top w:w="0" w:type="dxa"/>
            <w:bottom w:w="0" w:type="dxa"/>
          </w:tblCellMar>
        </w:tblPrEx>
        <w:tc>
          <w:tcPr>
            <w:tcW w:w="2430" w:type="dxa"/>
          </w:tcPr>
          <w:p w14:paraId="5FCADBB8" w14:textId="77777777" w:rsidR="001E0755" w:rsidRDefault="001E0755" w:rsidP="004C4F8A">
            <w:pPr>
              <w:pStyle w:val="S1b-header2"/>
            </w:pPr>
            <w:bookmarkStart w:id="738" w:name="_Toc126646124"/>
            <w:bookmarkStart w:id="739" w:name="_Toc386122441"/>
            <w:r>
              <w:t>Margin of Preference</w:t>
            </w:r>
            <w:bookmarkEnd w:id="738"/>
            <w:bookmarkEnd w:id="739"/>
          </w:p>
        </w:tc>
        <w:tc>
          <w:tcPr>
            <w:tcW w:w="6840" w:type="dxa"/>
          </w:tcPr>
          <w:p w14:paraId="045C13F7" w14:textId="77777777" w:rsidR="001E0755" w:rsidRDefault="00557B2D" w:rsidP="00280118">
            <w:pPr>
              <w:pStyle w:val="OptB-S1-subpara"/>
            </w:pPr>
            <w:r w:rsidRPr="00557B2D">
              <w:rPr>
                <w:color w:val="000000"/>
                <w:szCs w:val="24"/>
              </w:rPr>
              <w:t>No margin of domestic preference shall apply</w:t>
            </w:r>
            <w:r>
              <w:rPr>
                <w:color w:val="000000"/>
                <w:szCs w:val="24"/>
              </w:rPr>
              <w:t>.</w:t>
            </w:r>
            <w:r w:rsidR="001E0755">
              <w:t xml:space="preserve">     </w:t>
            </w:r>
          </w:p>
        </w:tc>
      </w:tr>
      <w:tr w:rsidR="001E0755" w14:paraId="517AFE61" w14:textId="77777777">
        <w:tblPrEx>
          <w:tblCellMar>
            <w:top w:w="0" w:type="dxa"/>
            <w:bottom w:w="0" w:type="dxa"/>
          </w:tblCellMar>
        </w:tblPrEx>
        <w:tc>
          <w:tcPr>
            <w:tcW w:w="2430" w:type="dxa"/>
            <w:tcBorders>
              <w:bottom w:val="nil"/>
            </w:tcBorders>
          </w:tcPr>
          <w:p w14:paraId="6E8C60D9" w14:textId="77777777" w:rsidR="001E0755" w:rsidRPr="000211B8" w:rsidRDefault="001E0755" w:rsidP="004C4F8A">
            <w:pPr>
              <w:pStyle w:val="S1b-header2"/>
            </w:pPr>
            <w:bookmarkStart w:id="740" w:name="_Toc126646125"/>
            <w:bookmarkStart w:id="741" w:name="_Toc386122442"/>
            <w:r w:rsidRPr="000211B8">
              <w:t>Evaluation</w:t>
            </w:r>
            <w:r>
              <w:t xml:space="preserve"> of Second Stage Bids</w:t>
            </w:r>
            <w:bookmarkEnd w:id="740"/>
            <w:bookmarkEnd w:id="741"/>
          </w:p>
        </w:tc>
        <w:tc>
          <w:tcPr>
            <w:tcW w:w="6840" w:type="dxa"/>
          </w:tcPr>
          <w:p w14:paraId="1A6C5FB8" w14:textId="77777777" w:rsidR="001E0755" w:rsidRPr="005819DB" w:rsidRDefault="001E0755" w:rsidP="00280118">
            <w:pPr>
              <w:pStyle w:val="OptB-S1-subpara"/>
            </w:pPr>
            <w:r>
              <w:t xml:space="preserve">The </w:t>
            </w:r>
            <w:r w:rsidR="00F30FF4" w:rsidRPr="00F30FF4">
              <w:t>Employer</w:t>
            </w:r>
            <w:r>
              <w:t xml:space="preserve"> shall use the criteria and methodologies indicated in this Clause. No other evaluation criteria or methodologies shall be permitted. </w:t>
            </w:r>
          </w:p>
          <w:p w14:paraId="4AA0C520" w14:textId="77777777" w:rsidR="001E0755" w:rsidRPr="00D22B46" w:rsidRDefault="001E0755" w:rsidP="00280118">
            <w:pPr>
              <w:spacing w:after="200"/>
            </w:pPr>
            <w:r w:rsidRPr="00D22B46">
              <w:t>Technical Evaluation</w:t>
            </w:r>
          </w:p>
          <w:p w14:paraId="14B727B5" w14:textId="77777777" w:rsidR="001E0755" w:rsidRDefault="001E0755" w:rsidP="00280118">
            <w:pPr>
              <w:pStyle w:val="OptB-S1-subpara"/>
            </w:pPr>
            <w:r>
              <w:t xml:space="preserve">The </w:t>
            </w:r>
            <w:r w:rsidR="00F30FF4" w:rsidRPr="00F30FF4">
              <w:t>Employer</w:t>
            </w:r>
            <w:r>
              <w:t xml:space="preserve"> will carry out a detailed evaluation of the Second Stage bids not previously rejected to determine whether the technical aspects concerning the modifications to the technically acceptable base or alternative bid </w:t>
            </w:r>
            <w:r w:rsidRPr="00B04E04">
              <w:t>detailed in the Memorandum</w:t>
            </w:r>
            <w:r w:rsidRPr="00B04E04">
              <w:rPr>
                <w:i/>
              </w:rPr>
              <w:t xml:space="preserve"> </w:t>
            </w:r>
            <w:r w:rsidRPr="00BA17EF">
              <w:t xml:space="preserve">entitled </w:t>
            </w:r>
            <w:r w:rsidR="00442E6C">
              <w:t>“</w:t>
            </w:r>
            <w:r w:rsidRPr="00BA17EF">
              <w:t>Changes Required Pursuant to First Stage Evaluation</w:t>
            </w:r>
            <w:r w:rsidR="00442E6C">
              <w:t>”</w:t>
            </w:r>
            <w:r>
              <w:t xml:space="preserve">, pursuant to ITB 26.1, have been properly addressed and are substantially responsive to the requirements set forth in the Bidding Document. </w:t>
            </w:r>
          </w:p>
        </w:tc>
      </w:tr>
      <w:tr w:rsidR="001E0755" w14:paraId="40E5F10C" w14:textId="77777777" w:rsidTr="0051721D">
        <w:tblPrEx>
          <w:tblCellMar>
            <w:top w:w="0" w:type="dxa"/>
            <w:bottom w:w="0" w:type="dxa"/>
          </w:tblCellMar>
        </w:tblPrEx>
        <w:tc>
          <w:tcPr>
            <w:tcW w:w="2430" w:type="dxa"/>
            <w:tcBorders>
              <w:bottom w:val="nil"/>
            </w:tcBorders>
          </w:tcPr>
          <w:p w14:paraId="767DAED8" w14:textId="77777777" w:rsidR="001E0755" w:rsidRDefault="001E0755" w:rsidP="001E0755">
            <w:pPr>
              <w:pStyle w:val="Header1-Clauses"/>
              <w:spacing w:after="200"/>
            </w:pPr>
          </w:p>
        </w:tc>
        <w:tc>
          <w:tcPr>
            <w:tcW w:w="6840" w:type="dxa"/>
          </w:tcPr>
          <w:p w14:paraId="4EA98BFB" w14:textId="77777777" w:rsidR="001E0755" w:rsidRPr="00D30686" w:rsidRDefault="001E0755" w:rsidP="00280118">
            <w:pPr>
              <w:spacing w:after="200"/>
            </w:pPr>
            <w:r w:rsidRPr="00280118">
              <w:t xml:space="preserve">Economic </w:t>
            </w:r>
            <w:r w:rsidRPr="00D30686">
              <w:t>Evaluation</w:t>
            </w:r>
          </w:p>
          <w:p w14:paraId="596BEB3B" w14:textId="77777777" w:rsidR="001E0755" w:rsidRDefault="001E0755" w:rsidP="00280118">
            <w:pPr>
              <w:pStyle w:val="OptB-S1-subpara"/>
            </w:pPr>
            <w:r>
              <w:t xml:space="preserve">To evaluate a bid, the </w:t>
            </w:r>
            <w:r w:rsidR="00F30FF4" w:rsidRPr="00F30FF4">
              <w:t>Employer</w:t>
            </w:r>
            <w:r>
              <w:t xml:space="preserve"> shall consider the following:</w:t>
            </w:r>
          </w:p>
          <w:p w14:paraId="1C2C287A" w14:textId="77777777" w:rsidR="001E0755" w:rsidRDefault="001E0755" w:rsidP="00E22EF4">
            <w:pPr>
              <w:pStyle w:val="P3Header1-Clauses"/>
              <w:numPr>
                <w:ilvl w:val="0"/>
                <w:numId w:val="58"/>
              </w:numPr>
              <w:spacing w:after="200"/>
              <w:rPr>
                <w:b w:val="0"/>
              </w:rPr>
            </w:pPr>
            <w:r>
              <w:rPr>
                <w:b w:val="0"/>
              </w:rPr>
              <w:t>the bid price,</w:t>
            </w:r>
            <w:r>
              <w:t xml:space="preserve"> </w:t>
            </w:r>
            <w:r>
              <w:rPr>
                <w:b w:val="0"/>
              </w:rPr>
              <w:t xml:space="preserve">excluding provisional sums and the provision, if any, for contingencies in the </w:t>
            </w:r>
            <w:r w:rsidRPr="00D30686">
              <w:rPr>
                <w:b w:val="0"/>
              </w:rPr>
              <w:t>Price Schedule</w:t>
            </w:r>
            <w:r>
              <w:rPr>
                <w:b w:val="0"/>
              </w:rPr>
              <w:t>s;</w:t>
            </w:r>
          </w:p>
          <w:p w14:paraId="65199554" w14:textId="77777777" w:rsidR="001E0755" w:rsidRDefault="001E0755" w:rsidP="00E22EF4">
            <w:pPr>
              <w:pStyle w:val="P3Header1-Clauses"/>
              <w:numPr>
                <w:ilvl w:val="0"/>
                <w:numId w:val="58"/>
              </w:numPr>
              <w:spacing w:after="200"/>
              <w:rPr>
                <w:b w:val="0"/>
              </w:rPr>
            </w:pPr>
            <w:r>
              <w:rPr>
                <w:b w:val="0"/>
              </w:rPr>
              <w:t xml:space="preserve">price adjustment for correction of arithmetic errors in accordance with </w:t>
            </w:r>
            <w:r w:rsidRPr="004572F0">
              <w:rPr>
                <w:b w:val="0"/>
              </w:rPr>
              <w:t xml:space="preserve">ITB </w:t>
            </w:r>
            <w:r>
              <w:rPr>
                <w:b w:val="0"/>
              </w:rPr>
              <w:t>44</w:t>
            </w:r>
            <w:r w:rsidRPr="004572F0">
              <w:rPr>
                <w:b w:val="0"/>
              </w:rPr>
              <w:t>.1;</w:t>
            </w:r>
          </w:p>
          <w:p w14:paraId="21829C85" w14:textId="77777777" w:rsidR="001E0755" w:rsidRDefault="001E0755" w:rsidP="00E22EF4">
            <w:pPr>
              <w:pStyle w:val="P3Header1-Clauses"/>
              <w:numPr>
                <w:ilvl w:val="0"/>
                <w:numId w:val="58"/>
              </w:numPr>
              <w:spacing w:after="200"/>
              <w:rPr>
                <w:b w:val="0"/>
              </w:rPr>
            </w:pPr>
            <w:r>
              <w:rPr>
                <w:b w:val="0"/>
              </w:rPr>
              <w:t xml:space="preserve">price adjustment due to discounts offered in accordance with </w:t>
            </w:r>
            <w:r w:rsidRPr="00715707">
              <w:rPr>
                <w:b w:val="0"/>
              </w:rPr>
              <w:t xml:space="preserve">ITB </w:t>
            </w:r>
            <w:r>
              <w:rPr>
                <w:b w:val="0"/>
              </w:rPr>
              <w:t>29</w:t>
            </w:r>
            <w:r w:rsidRPr="00715707">
              <w:rPr>
                <w:b w:val="0"/>
              </w:rPr>
              <w:t>.</w:t>
            </w:r>
            <w:r w:rsidR="00B73AF1">
              <w:rPr>
                <w:b w:val="0"/>
              </w:rPr>
              <w:t>10</w:t>
            </w:r>
            <w:r>
              <w:rPr>
                <w:b w:val="0"/>
              </w:rPr>
              <w:t>;</w:t>
            </w:r>
          </w:p>
          <w:p w14:paraId="2ABB6E76" w14:textId="77777777" w:rsidR="000D6131" w:rsidRDefault="000D6131" w:rsidP="00E22EF4">
            <w:pPr>
              <w:pStyle w:val="P3Header1-Clauses"/>
              <w:numPr>
                <w:ilvl w:val="0"/>
                <w:numId w:val="58"/>
              </w:numPr>
              <w:spacing w:after="200"/>
              <w:rPr>
                <w:b w:val="0"/>
              </w:rPr>
            </w:pPr>
            <w:r>
              <w:rPr>
                <w:b w:val="0"/>
              </w:rPr>
              <w:t xml:space="preserve">price adjustment due to quantifiable nonmaterial nonconformities in accordance with ITB </w:t>
            </w:r>
            <w:r w:rsidR="00B73AF1">
              <w:rPr>
                <w:b w:val="0"/>
              </w:rPr>
              <w:t>43.3</w:t>
            </w:r>
            <w:r>
              <w:rPr>
                <w:b w:val="0"/>
              </w:rPr>
              <w:t>;</w:t>
            </w:r>
          </w:p>
          <w:p w14:paraId="73897E07" w14:textId="77777777" w:rsidR="001E0755" w:rsidRDefault="001E0755" w:rsidP="00E22EF4">
            <w:pPr>
              <w:pStyle w:val="P3Header1-Clauses"/>
              <w:numPr>
                <w:ilvl w:val="0"/>
                <w:numId w:val="58"/>
              </w:numPr>
              <w:spacing w:after="200"/>
              <w:rPr>
                <w:b w:val="0"/>
              </w:rPr>
            </w:pPr>
            <w:r>
              <w:rPr>
                <w:b w:val="0"/>
              </w:rPr>
              <w:t xml:space="preserve">converting the amount resulting from applying (a) to (c) above, if relevant, to a single currency in accordance with </w:t>
            </w:r>
            <w:r w:rsidRPr="00754B34">
              <w:rPr>
                <w:b w:val="0"/>
              </w:rPr>
              <w:t xml:space="preserve">ITB </w:t>
            </w:r>
            <w:r>
              <w:rPr>
                <w:b w:val="0"/>
              </w:rPr>
              <w:t>45; and</w:t>
            </w:r>
          </w:p>
          <w:p w14:paraId="7CB4D896" w14:textId="77777777" w:rsidR="001E0755" w:rsidRPr="00BA17EF" w:rsidRDefault="001E0755" w:rsidP="00E22EF4">
            <w:pPr>
              <w:pStyle w:val="P3Header1-Clauses"/>
              <w:numPr>
                <w:ilvl w:val="0"/>
                <w:numId w:val="58"/>
              </w:numPr>
              <w:spacing w:after="200"/>
              <w:rPr>
                <w:b w:val="0"/>
                <w:bCs/>
                <w:iCs/>
              </w:rPr>
            </w:pPr>
            <w:r w:rsidRPr="00BA17EF">
              <w:rPr>
                <w:b w:val="0"/>
                <w:bCs/>
                <w:iCs/>
              </w:rPr>
              <w:t xml:space="preserve">the </w:t>
            </w:r>
            <w:r w:rsidR="00B73AF1">
              <w:rPr>
                <w:b w:val="0"/>
                <w:bCs/>
                <w:iCs/>
              </w:rPr>
              <w:t xml:space="preserve">additional </w:t>
            </w:r>
            <w:r w:rsidRPr="00BA17EF">
              <w:rPr>
                <w:b w:val="0"/>
                <w:bCs/>
                <w:iCs/>
              </w:rPr>
              <w:t>evaluation factors indicated in Section III, Evaluation and Qualification Criteria.</w:t>
            </w:r>
          </w:p>
        </w:tc>
      </w:tr>
      <w:tr w:rsidR="001E0755" w14:paraId="46B38E82" w14:textId="77777777">
        <w:tblPrEx>
          <w:tblCellMar>
            <w:top w:w="0" w:type="dxa"/>
            <w:bottom w:w="0" w:type="dxa"/>
          </w:tblCellMar>
        </w:tblPrEx>
        <w:tc>
          <w:tcPr>
            <w:tcW w:w="2430" w:type="dxa"/>
          </w:tcPr>
          <w:p w14:paraId="505D2B41" w14:textId="77777777" w:rsidR="001E0755" w:rsidRDefault="001E0755" w:rsidP="001E0755">
            <w:pPr>
              <w:spacing w:after="200"/>
            </w:pPr>
          </w:p>
        </w:tc>
        <w:tc>
          <w:tcPr>
            <w:tcW w:w="6840" w:type="dxa"/>
          </w:tcPr>
          <w:p w14:paraId="21514AE9" w14:textId="77777777" w:rsidR="001E0755" w:rsidRDefault="001E0755" w:rsidP="00280118">
            <w:pPr>
              <w:pStyle w:val="OptB-S1-subpara"/>
            </w:pPr>
            <w:r>
              <w:t xml:space="preserve">If price adjustment is allowed in accordance with </w:t>
            </w:r>
            <w:r w:rsidRPr="00715707">
              <w:t xml:space="preserve">ITB </w:t>
            </w:r>
            <w:r>
              <w:t>29</w:t>
            </w:r>
            <w:r w:rsidRPr="00715707">
              <w:t>.</w:t>
            </w:r>
            <w:r w:rsidR="00B73AF1">
              <w:t>6</w:t>
            </w:r>
            <w:r>
              <w:t>, the estimated effect of the price adjustment provisions of the Conditions of Contract, applied over the period of execution of the Contract, shall not be taken into account in bid evaluation.</w:t>
            </w:r>
          </w:p>
        </w:tc>
      </w:tr>
      <w:tr w:rsidR="001E0755" w14:paraId="7A901B35" w14:textId="77777777">
        <w:tblPrEx>
          <w:tblCellMar>
            <w:top w:w="0" w:type="dxa"/>
            <w:bottom w:w="0" w:type="dxa"/>
          </w:tblCellMar>
        </w:tblPrEx>
        <w:tc>
          <w:tcPr>
            <w:tcW w:w="2430" w:type="dxa"/>
          </w:tcPr>
          <w:p w14:paraId="716EDE1A" w14:textId="77777777" w:rsidR="001E0755" w:rsidRDefault="001E0755" w:rsidP="001E0755">
            <w:pPr>
              <w:spacing w:after="200"/>
            </w:pPr>
          </w:p>
        </w:tc>
        <w:tc>
          <w:tcPr>
            <w:tcW w:w="6840" w:type="dxa"/>
          </w:tcPr>
          <w:p w14:paraId="454B7339" w14:textId="77777777" w:rsidR="001E0755" w:rsidRDefault="001E0755" w:rsidP="00280118">
            <w:pPr>
              <w:pStyle w:val="OptB-S1-subpara"/>
            </w:pPr>
            <w:r>
              <w:t xml:space="preserve">If this Bidding Document allows Bidders to quote separate prices for different </w:t>
            </w:r>
            <w:r w:rsidRPr="009E7012">
              <w:rPr>
                <w:iCs/>
              </w:rPr>
              <w:t>lots (</w:t>
            </w:r>
            <w:r w:rsidRPr="009E7012">
              <w:t>contracts),</w:t>
            </w:r>
            <w:r>
              <w:t xml:space="preserve"> and the award to a single Bidder of multiple </w:t>
            </w:r>
            <w:r w:rsidRPr="009E7012">
              <w:rPr>
                <w:iCs/>
              </w:rPr>
              <w:t xml:space="preserve">lots </w:t>
            </w:r>
            <w:r w:rsidRPr="009E7012">
              <w:t xml:space="preserve">(contracts), </w:t>
            </w:r>
            <w:r>
              <w:t xml:space="preserve">the methodology to determine the lowest evaluated price of the </w:t>
            </w:r>
            <w:r w:rsidRPr="009E7012">
              <w:rPr>
                <w:iCs/>
              </w:rPr>
              <w:t>lot (</w:t>
            </w:r>
            <w:r w:rsidRPr="009E7012">
              <w:t xml:space="preserve">contract) </w:t>
            </w:r>
            <w:r>
              <w:t xml:space="preserve">combinations, including any discounts offered in the </w:t>
            </w:r>
            <w:r w:rsidR="00A84991">
              <w:t>Letter of Bid</w:t>
            </w:r>
            <w:r>
              <w:t xml:space="preserve">, is specified in Section III, Evaluation </w:t>
            </w:r>
            <w:r w:rsidRPr="000D6131">
              <w:rPr>
                <w:iCs/>
              </w:rPr>
              <w:t xml:space="preserve">and </w:t>
            </w:r>
            <w:r w:rsidR="000D6131" w:rsidRPr="000D6131">
              <w:rPr>
                <w:iCs/>
              </w:rPr>
              <w:t>Qualification</w:t>
            </w:r>
            <w:r>
              <w:t xml:space="preserve"> Criteria.</w:t>
            </w:r>
          </w:p>
        </w:tc>
      </w:tr>
      <w:tr w:rsidR="001E0755" w14:paraId="026B2923" w14:textId="77777777">
        <w:tblPrEx>
          <w:tblCellMar>
            <w:top w:w="0" w:type="dxa"/>
            <w:bottom w:w="0" w:type="dxa"/>
          </w:tblCellMar>
        </w:tblPrEx>
        <w:tc>
          <w:tcPr>
            <w:tcW w:w="2430" w:type="dxa"/>
          </w:tcPr>
          <w:p w14:paraId="0570C7BA" w14:textId="77777777" w:rsidR="001E0755" w:rsidRDefault="001E0755" w:rsidP="001E0755">
            <w:pPr>
              <w:spacing w:after="200"/>
            </w:pPr>
          </w:p>
        </w:tc>
        <w:tc>
          <w:tcPr>
            <w:tcW w:w="6840" w:type="dxa"/>
          </w:tcPr>
          <w:p w14:paraId="52AAEDA1" w14:textId="77777777" w:rsidR="001E0755" w:rsidRDefault="001E0755" w:rsidP="003D3565">
            <w:pPr>
              <w:pStyle w:val="OptB-S1-subpara"/>
            </w:pPr>
            <w:r>
              <w:t>If the bid, which results in the lowest Evaluated Bid Price,</w:t>
            </w:r>
            <w:r w:rsidR="003D3565" w:rsidRPr="00E35164">
              <w:t xml:space="preserve"> is </w:t>
            </w:r>
            <w:r w:rsidR="003D3565">
              <w:t>significantly lower than the Employer’s estimation, or</w:t>
            </w:r>
            <w:r>
              <w:t xml:space="preserve"> is seriously unbalanced or front loaded </w:t>
            </w:r>
            <w:r w:rsidRPr="009E7012">
              <w:t xml:space="preserve">in the opinion </w:t>
            </w:r>
            <w:r w:rsidRPr="009E7012">
              <w:rPr>
                <w:iCs/>
              </w:rPr>
              <w:t>of the</w:t>
            </w:r>
            <w:r>
              <w:t xml:space="preserve"> </w:t>
            </w:r>
            <w:r w:rsidR="00F30FF4" w:rsidRPr="00F30FF4">
              <w:t>Employer</w:t>
            </w:r>
            <w:r>
              <w:t xml:space="preserve">, the </w:t>
            </w:r>
            <w:r w:rsidR="00F30FF4" w:rsidRPr="00F30FF4">
              <w:t>Employer</w:t>
            </w:r>
            <w:r>
              <w:t xml:space="preserve"> may require the Bidder to produce detailed price analyses for any or all items of the </w:t>
            </w:r>
            <w:r w:rsidRPr="00BA17EF">
              <w:t xml:space="preserve">Price Schedules, to demonstrate the internal consistency of those prices with the methods and time schedule proposed. </w:t>
            </w:r>
            <w:r w:rsidR="00B73AF1" w:rsidRPr="004E5FD2">
              <w:rPr>
                <w:lang w:val="en-GB"/>
              </w:rPr>
              <w:t xml:space="preserve">If it turns out </w:t>
            </w:r>
            <w:r w:rsidR="00B73AF1">
              <w:rPr>
                <w:lang w:val="en-GB"/>
              </w:rPr>
              <w:t>that the bid price is abnormally low</w:t>
            </w:r>
            <w:r w:rsidR="00B73AF1" w:rsidRPr="004E5FD2">
              <w:rPr>
                <w:lang w:val="en-GB"/>
              </w:rPr>
              <w:t xml:space="preserve">, the bid may be declared </w:t>
            </w:r>
            <w:r w:rsidR="00C96191" w:rsidRPr="004E5FD2">
              <w:rPr>
                <w:lang w:val="en-GB"/>
              </w:rPr>
              <w:t>non-compliant</w:t>
            </w:r>
            <w:r w:rsidR="00B73AF1" w:rsidRPr="004E5FD2">
              <w:rPr>
                <w:lang w:val="en-GB"/>
              </w:rPr>
              <w:t xml:space="preserve"> and rejected</w:t>
            </w:r>
            <w:r w:rsidR="00B73AF1">
              <w:rPr>
                <w:lang w:val="en-GB"/>
              </w:rPr>
              <w:t xml:space="preserve">. </w:t>
            </w:r>
            <w:r w:rsidRPr="00BA17EF">
              <w:t xml:space="preserve">After evaluation of the price analyses, taking into consideration the terms of payments, </w:t>
            </w:r>
            <w:r w:rsidRPr="00BA17EF">
              <w:rPr>
                <w:iCs/>
              </w:rPr>
              <w:t>the Employer may require that the amount of the performance security be increased at the expense of the Bidder to a level sufficient to protect the Employer against financial loss in the event of default of the successful Bidder under the Contract</w:t>
            </w:r>
            <w:r w:rsidRPr="00BA17EF">
              <w:t>.</w:t>
            </w:r>
          </w:p>
        </w:tc>
      </w:tr>
      <w:tr w:rsidR="001E0755" w14:paraId="27597E40" w14:textId="77777777">
        <w:tblPrEx>
          <w:tblCellMar>
            <w:top w:w="0" w:type="dxa"/>
            <w:bottom w:w="0" w:type="dxa"/>
          </w:tblCellMar>
        </w:tblPrEx>
        <w:trPr>
          <w:cantSplit/>
        </w:trPr>
        <w:tc>
          <w:tcPr>
            <w:tcW w:w="2430" w:type="dxa"/>
          </w:tcPr>
          <w:p w14:paraId="6415C98D" w14:textId="77777777" w:rsidR="001E0755" w:rsidRDefault="001E0755" w:rsidP="004C4F8A">
            <w:pPr>
              <w:pStyle w:val="S1b-header2"/>
            </w:pPr>
            <w:bookmarkStart w:id="742" w:name="_Toc126646126"/>
            <w:bookmarkStart w:id="743" w:name="_Toc386122443"/>
            <w:r>
              <w:t>Comparison of Bids</w:t>
            </w:r>
            <w:bookmarkEnd w:id="742"/>
            <w:bookmarkEnd w:id="743"/>
          </w:p>
        </w:tc>
        <w:tc>
          <w:tcPr>
            <w:tcW w:w="6840" w:type="dxa"/>
          </w:tcPr>
          <w:p w14:paraId="32E21C03" w14:textId="77777777" w:rsidR="001E0755" w:rsidRDefault="001E0755" w:rsidP="00B73AF1">
            <w:pPr>
              <w:pStyle w:val="OptB-S1-subpara"/>
            </w:pPr>
            <w:r>
              <w:t xml:space="preserve">The </w:t>
            </w:r>
            <w:r w:rsidR="00F30FF4" w:rsidRPr="00F30FF4">
              <w:t>Employer</w:t>
            </w:r>
            <w:r>
              <w:t xml:space="preserve"> shall compare all substantially responsive bids </w:t>
            </w:r>
            <w:r w:rsidR="000D6131">
              <w:t xml:space="preserve">in accordance with </w:t>
            </w:r>
            <w:r w:rsidR="000D6131" w:rsidRPr="00633E5A">
              <w:t>ITB 4</w:t>
            </w:r>
            <w:r w:rsidR="000D6131">
              <w:t>7</w:t>
            </w:r>
            <w:r w:rsidR="000D6131" w:rsidRPr="00633E5A">
              <w:t>.3</w:t>
            </w:r>
            <w:r w:rsidR="000D6131">
              <w:t xml:space="preserve"> </w:t>
            </w:r>
            <w:r>
              <w:t>to determine the lowest evaluated bid</w:t>
            </w:r>
            <w:r>
              <w:rPr>
                <w:i/>
              </w:rPr>
              <w:t>.</w:t>
            </w:r>
          </w:p>
        </w:tc>
      </w:tr>
      <w:tr w:rsidR="001E0755" w14:paraId="3FBAC6A5" w14:textId="77777777">
        <w:tblPrEx>
          <w:tblCellMar>
            <w:top w:w="0" w:type="dxa"/>
            <w:bottom w:w="0" w:type="dxa"/>
          </w:tblCellMar>
        </w:tblPrEx>
        <w:tc>
          <w:tcPr>
            <w:tcW w:w="2430" w:type="dxa"/>
          </w:tcPr>
          <w:p w14:paraId="2F4D2AF4" w14:textId="77777777" w:rsidR="001E0755" w:rsidRPr="00A84526" w:rsidRDefault="001E0755" w:rsidP="004C4F8A">
            <w:pPr>
              <w:pStyle w:val="S1b-header2"/>
            </w:pPr>
            <w:bookmarkStart w:id="744" w:name="_Toc126646127"/>
            <w:bookmarkStart w:id="745" w:name="_Toc386122444"/>
            <w:r w:rsidRPr="00A84526">
              <w:t>Qualification of the Bidder</w:t>
            </w:r>
            <w:bookmarkEnd w:id="744"/>
            <w:bookmarkEnd w:id="745"/>
          </w:p>
        </w:tc>
        <w:tc>
          <w:tcPr>
            <w:tcW w:w="6840" w:type="dxa"/>
          </w:tcPr>
          <w:p w14:paraId="3E7593FB" w14:textId="77777777" w:rsidR="001E0755" w:rsidRDefault="001E0755" w:rsidP="00280118">
            <w:pPr>
              <w:pStyle w:val="OptB-S1-subpara"/>
            </w:pPr>
            <w:r>
              <w:t xml:space="preserve">The </w:t>
            </w:r>
            <w:r w:rsidR="00F30FF4" w:rsidRPr="00F30FF4">
              <w:t>Employer</w:t>
            </w:r>
            <w:r>
              <w:t xml:space="preserve"> shall determine to its satisfaction whether the Bidder that is selected as having submitted the lowest evaluated and substantially responsive bid </w:t>
            </w:r>
            <w:r w:rsidR="00F10DE1">
              <w:t xml:space="preserve">either </w:t>
            </w:r>
            <w:r w:rsidR="00B73AF1">
              <w:t>continues to</w:t>
            </w:r>
            <w:r>
              <w:t xml:space="preserve"> </w:t>
            </w:r>
            <w:r w:rsidRPr="00E17804">
              <w:rPr>
                <w:iCs/>
              </w:rPr>
              <w:t xml:space="preserve">meet </w:t>
            </w:r>
            <w:r w:rsidR="00F10DE1">
              <w:rPr>
                <w:iCs/>
              </w:rPr>
              <w:t xml:space="preserve">(if prequalification applies) or meets (if postqualification applies) </w:t>
            </w:r>
            <w:r w:rsidRPr="00E17804">
              <w:rPr>
                <w:iCs/>
              </w:rPr>
              <w:t>the qualifying criteria specified in Section III, Evaluation and Qualification Criteria</w:t>
            </w:r>
            <w:r w:rsidRPr="00E17804">
              <w:t>.</w:t>
            </w:r>
          </w:p>
        </w:tc>
      </w:tr>
      <w:tr w:rsidR="001E0755" w14:paraId="16F46058" w14:textId="77777777">
        <w:tblPrEx>
          <w:tblCellMar>
            <w:top w:w="0" w:type="dxa"/>
            <w:bottom w:w="0" w:type="dxa"/>
          </w:tblCellMar>
        </w:tblPrEx>
        <w:tc>
          <w:tcPr>
            <w:tcW w:w="2430" w:type="dxa"/>
          </w:tcPr>
          <w:p w14:paraId="7B638633" w14:textId="77777777" w:rsidR="001E0755" w:rsidRDefault="001E0755" w:rsidP="0016477C"/>
        </w:tc>
        <w:tc>
          <w:tcPr>
            <w:tcW w:w="6840" w:type="dxa"/>
          </w:tcPr>
          <w:p w14:paraId="34203FB3" w14:textId="77777777" w:rsidR="001E0755" w:rsidRDefault="001E0755" w:rsidP="00280118">
            <w:pPr>
              <w:pStyle w:val="OptB-S1-subpara"/>
            </w:pPr>
            <w:r>
              <w:t xml:space="preserve">An affirmative determination shall be a prerequisite for award of the Contract to the Bidder.  A negative determination shall result in disqualification of the bid, in which event the </w:t>
            </w:r>
            <w:r w:rsidR="00F30FF4" w:rsidRPr="00F30FF4">
              <w:t>Employer</w:t>
            </w:r>
            <w:r>
              <w:t xml:space="preserve"> shall proceed to the next lowest evaluated bid to make a similar determination of that Bidder’s qualifications to perform satisfactorily.</w:t>
            </w:r>
          </w:p>
          <w:p w14:paraId="54388287" w14:textId="77777777" w:rsidR="001E0755" w:rsidRDefault="001E0755" w:rsidP="00280118">
            <w:pPr>
              <w:pStyle w:val="OptB-S1-subpara"/>
            </w:pPr>
            <w:r>
              <w:t>The</w:t>
            </w:r>
            <w:r w:rsidRPr="005D0391">
              <w:t xml:space="preserve"> participation of the </w:t>
            </w:r>
            <w:r>
              <w:t>manufacturer</w:t>
            </w:r>
            <w:r w:rsidRPr="005D0391">
              <w:t xml:space="preserve">s and subcontractors proposed in its Bid to be used by the lowest evaluated Bidder should be confirmed with a letter of intent between the parties, as needed.  The capabilities of </w:t>
            </w:r>
            <w:r>
              <w:t>additional or different</w:t>
            </w:r>
            <w:r w:rsidRPr="005D0391">
              <w:t xml:space="preserve"> </w:t>
            </w:r>
            <w:r>
              <w:t>manufacturer</w:t>
            </w:r>
            <w:r w:rsidRPr="005D0391">
              <w:t>s and subcontractors proposed in its Bid to be used by the lowest evaluated Bidder will also be evaluated for acceptability</w:t>
            </w:r>
            <w:r>
              <w:t xml:space="preserve"> in accordance with Section III, Evaluation and Qualification Criteria</w:t>
            </w:r>
            <w:r w:rsidRPr="005D0391">
              <w:t>.  Should a</w:t>
            </w:r>
            <w:r>
              <w:t>ny</w:t>
            </w:r>
            <w:r w:rsidRPr="005D0391">
              <w:t xml:space="preserve"> </w:t>
            </w:r>
            <w:r>
              <w:t>additional or substitute</w:t>
            </w:r>
            <w:r w:rsidRPr="005D0391">
              <w:t xml:space="preserve"> </w:t>
            </w:r>
            <w:r>
              <w:t>manufacturer</w:t>
            </w:r>
            <w:r w:rsidRPr="005D0391">
              <w:t xml:space="preserve"> or subcontractor be</w:t>
            </w:r>
            <w:r>
              <w:t xml:space="preserve"> </w:t>
            </w:r>
            <w:r w:rsidRPr="005D0391">
              <w:t xml:space="preserve">determined to be unacceptable, the Bid will not be rejected, but </w:t>
            </w:r>
            <w:r>
              <w:t xml:space="preserve">the Bidder </w:t>
            </w:r>
            <w:r w:rsidRPr="005D0391">
              <w:t xml:space="preserve">will be required to substitute an acceptable </w:t>
            </w:r>
            <w:r>
              <w:t>manufacturer</w:t>
            </w:r>
            <w:r w:rsidRPr="005D0391">
              <w:t xml:space="preserve"> or subcontractor without any change to the bid price.</w:t>
            </w:r>
            <w:r w:rsidRPr="0049218D">
              <w:t xml:space="preserve"> Prior to signing the Contract, the corresponding Appendix to the Contract Agreement shall be completed, listing the approved manufacturers or subcontractors for each item concerned.</w:t>
            </w:r>
          </w:p>
        </w:tc>
      </w:tr>
      <w:tr w:rsidR="001E0755" w14:paraId="434E5542" w14:textId="77777777">
        <w:tblPrEx>
          <w:tblCellMar>
            <w:top w:w="0" w:type="dxa"/>
            <w:bottom w:w="0" w:type="dxa"/>
          </w:tblCellMar>
        </w:tblPrEx>
        <w:trPr>
          <w:trHeight w:val="1629"/>
        </w:trPr>
        <w:tc>
          <w:tcPr>
            <w:tcW w:w="2430" w:type="dxa"/>
          </w:tcPr>
          <w:p w14:paraId="3820C7A4" w14:textId="77777777" w:rsidR="001E0755" w:rsidRDefault="001E0755" w:rsidP="004C4F8A">
            <w:pPr>
              <w:pStyle w:val="S1b-header2"/>
            </w:pPr>
            <w:bookmarkStart w:id="746" w:name="_Toc126646128"/>
            <w:bookmarkStart w:id="747" w:name="_Toc386122445"/>
            <w:r w:rsidRPr="00A84526">
              <w:t>Employer</w:t>
            </w:r>
            <w:r>
              <w:t>’s Right to Accept Any Bid, and to Reject Any or All Bids</w:t>
            </w:r>
            <w:bookmarkEnd w:id="746"/>
            <w:bookmarkEnd w:id="747"/>
          </w:p>
        </w:tc>
        <w:tc>
          <w:tcPr>
            <w:tcW w:w="6840" w:type="dxa"/>
          </w:tcPr>
          <w:p w14:paraId="5C97B6D8" w14:textId="77777777" w:rsidR="001E0755" w:rsidRDefault="001E0755" w:rsidP="00280118">
            <w:pPr>
              <w:pStyle w:val="OptB-S1-subpara"/>
            </w:pPr>
            <w:r>
              <w:t xml:space="preserve">The </w:t>
            </w:r>
            <w:r w:rsidR="00F30FF4" w:rsidRPr="00F30FF4">
              <w:t>Employer</w:t>
            </w:r>
            <w: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1E0755" w14:paraId="0313404F" w14:textId="77777777">
        <w:tblPrEx>
          <w:tblCellMar>
            <w:top w:w="0" w:type="dxa"/>
            <w:bottom w:w="0" w:type="dxa"/>
          </w:tblCellMar>
        </w:tblPrEx>
        <w:tc>
          <w:tcPr>
            <w:tcW w:w="2430" w:type="dxa"/>
          </w:tcPr>
          <w:p w14:paraId="2F29A82F" w14:textId="77777777" w:rsidR="001E0755" w:rsidRDefault="001E0755" w:rsidP="0051721D">
            <w:pPr>
              <w:spacing w:after="200"/>
            </w:pPr>
          </w:p>
        </w:tc>
        <w:tc>
          <w:tcPr>
            <w:tcW w:w="6840" w:type="dxa"/>
          </w:tcPr>
          <w:p w14:paraId="6C25D96E" w14:textId="77777777" w:rsidR="001E0755" w:rsidRDefault="00426AE4" w:rsidP="00426AE4">
            <w:pPr>
              <w:pStyle w:val="S1b-header1"/>
              <w:numPr>
                <w:ilvl w:val="0"/>
                <w:numId w:val="0"/>
              </w:numPr>
            </w:pPr>
            <w:bookmarkStart w:id="748" w:name="_Toc125791313"/>
            <w:bookmarkStart w:id="749" w:name="_Toc126646129"/>
            <w:bookmarkStart w:id="750" w:name="_Toc386122446"/>
            <w:r>
              <w:t>F.</w:t>
            </w:r>
            <w:r>
              <w:tab/>
            </w:r>
            <w:r w:rsidR="001E0755">
              <w:t>Award of Contract</w:t>
            </w:r>
            <w:bookmarkEnd w:id="748"/>
            <w:bookmarkEnd w:id="749"/>
            <w:bookmarkEnd w:id="750"/>
          </w:p>
        </w:tc>
      </w:tr>
      <w:tr w:rsidR="001E0755" w14:paraId="510F0E95" w14:textId="77777777">
        <w:tblPrEx>
          <w:tblCellMar>
            <w:top w:w="0" w:type="dxa"/>
            <w:bottom w:w="0" w:type="dxa"/>
          </w:tblCellMar>
        </w:tblPrEx>
        <w:tc>
          <w:tcPr>
            <w:tcW w:w="2430" w:type="dxa"/>
          </w:tcPr>
          <w:p w14:paraId="1496C72E" w14:textId="77777777" w:rsidR="001E0755" w:rsidRDefault="001E0755" w:rsidP="004C4F8A">
            <w:pPr>
              <w:pStyle w:val="S1b-header2"/>
            </w:pPr>
            <w:bookmarkStart w:id="751" w:name="_Toc125791314"/>
            <w:bookmarkStart w:id="752" w:name="_Toc126646130"/>
            <w:bookmarkStart w:id="753" w:name="_Toc386122447"/>
            <w:r>
              <w:t>Award Criteria</w:t>
            </w:r>
            <w:bookmarkEnd w:id="751"/>
            <w:bookmarkEnd w:id="752"/>
            <w:bookmarkEnd w:id="753"/>
          </w:p>
        </w:tc>
        <w:tc>
          <w:tcPr>
            <w:tcW w:w="6840" w:type="dxa"/>
          </w:tcPr>
          <w:p w14:paraId="7763F731" w14:textId="77777777" w:rsidR="001E0755" w:rsidRDefault="000D6131" w:rsidP="00280118">
            <w:pPr>
              <w:pStyle w:val="OptB-S1-subpara"/>
            </w:pPr>
            <w:r w:rsidRPr="009E7012">
              <w:t xml:space="preserve">Subject to ITB </w:t>
            </w:r>
            <w:r w:rsidR="00AC60F4" w:rsidRPr="009E7012">
              <w:t>50</w:t>
            </w:r>
            <w:r w:rsidRPr="009E7012">
              <w:t>.1</w:t>
            </w:r>
            <w:r w:rsidRPr="00AC60F4">
              <w:rPr>
                <w:i/>
              </w:rPr>
              <w:t>,</w:t>
            </w:r>
            <w:r>
              <w:t xml:space="preserve"> t</w:t>
            </w:r>
            <w:r w:rsidRPr="0049218D">
              <w:t xml:space="preserve">he </w:t>
            </w:r>
            <w:r w:rsidR="00F30FF4" w:rsidRPr="00F30FF4">
              <w:t>Employer</w:t>
            </w:r>
            <w:r w:rsidR="001E0755">
              <w:t xml:space="preserve"> shall award the Contract to the Bidder whose offer has been determined to be the lowest evaluated bid and is substantially responsive to the Bidding Document, provided further that the Bidder is determined to be </w:t>
            </w:r>
            <w:r w:rsidR="001E0755" w:rsidRPr="002A2DCA">
              <w:t>eligible and</w:t>
            </w:r>
            <w:r w:rsidR="001E0755">
              <w:t xml:space="preserve"> qualified to perform the Contract satisfactorily.</w:t>
            </w:r>
          </w:p>
        </w:tc>
      </w:tr>
      <w:tr w:rsidR="001E0755" w14:paraId="4FD696BE" w14:textId="77777777" w:rsidTr="00877FCF">
        <w:tblPrEx>
          <w:tblCellMar>
            <w:top w:w="0" w:type="dxa"/>
            <w:bottom w:w="0" w:type="dxa"/>
          </w:tblCellMar>
        </w:tblPrEx>
        <w:tc>
          <w:tcPr>
            <w:tcW w:w="2430" w:type="dxa"/>
          </w:tcPr>
          <w:p w14:paraId="49AF46AA" w14:textId="77777777" w:rsidR="001E0755" w:rsidRDefault="001E0755" w:rsidP="004C4F8A">
            <w:pPr>
              <w:pStyle w:val="S1b-header2"/>
            </w:pPr>
            <w:bookmarkStart w:id="754" w:name="_Toc125791315"/>
            <w:bookmarkStart w:id="755" w:name="_Toc126646131"/>
            <w:bookmarkStart w:id="756" w:name="_Toc386122448"/>
            <w:r>
              <w:t>Notification of Award</w:t>
            </w:r>
            <w:bookmarkEnd w:id="754"/>
            <w:bookmarkEnd w:id="755"/>
            <w:bookmarkEnd w:id="756"/>
          </w:p>
        </w:tc>
        <w:tc>
          <w:tcPr>
            <w:tcW w:w="6840" w:type="dxa"/>
          </w:tcPr>
          <w:p w14:paraId="6436CE1C" w14:textId="77777777" w:rsidR="001E0755" w:rsidRDefault="001E0755" w:rsidP="00280118">
            <w:pPr>
              <w:pStyle w:val="OptB-S1-subpara"/>
            </w:pPr>
            <w:r>
              <w:t xml:space="preserve">Prior to the expiration of the period of bid validity, the </w:t>
            </w:r>
            <w:r w:rsidR="00F30FF4" w:rsidRPr="00F30FF4">
              <w:t>Employer</w:t>
            </w:r>
            <w:r>
              <w:t xml:space="preserve"> shall notify the successful Bidder, in writing, that its bid has been accepted.  The notification letter (hereinafter and in the Conditions of Contract and Contract Forms called the </w:t>
            </w:r>
            <w:r w:rsidR="00442E6C">
              <w:t>“</w:t>
            </w:r>
            <w:r>
              <w:t>Letter of Acceptance</w:t>
            </w:r>
            <w:r w:rsidR="00442E6C">
              <w:t>”</w:t>
            </w:r>
            <w:r>
              <w:t xml:space="preserve">) shall specify the sum that the </w:t>
            </w:r>
            <w:r w:rsidR="00F30FF4" w:rsidRPr="00F30FF4">
              <w:t>Employer</w:t>
            </w:r>
            <w:r>
              <w:t xml:space="preserve"> will pay the Contractor in consideration of the execution and completion of the </w:t>
            </w:r>
            <w:r w:rsidR="003767F6">
              <w:t>Plant and Installation Services</w:t>
            </w:r>
            <w:r>
              <w:t xml:space="preserve"> (hereinafter and in the Conditions of Contract and Contract Forms called </w:t>
            </w:r>
            <w:r w:rsidR="00442E6C">
              <w:t>“</w:t>
            </w:r>
            <w:r>
              <w:t>the Contract Price</w:t>
            </w:r>
            <w:r w:rsidR="00442E6C">
              <w:t>”</w:t>
            </w:r>
            <w:r>
              <w:t xml:space="preserve">).  </w:t>
            </w:r>
          </w:p>
          <w:p w14:paraId="258DE6A9" w14:textId="77777777" w:rsidR="001E0755" w:rsidRDefault="001E0755" w:rsidP="000C4EB4">
            <w:pPr>
              <w:pStyle w:val="OptB-S1-subpara"/>
            </w:pPr>
            <w:r>
              <w:t xml:space="preserve">At the same time, the </w:t>
            </w:r>
            <w:r w:rsidR="00F30FF4" w:rsidRPr="00F30FF4">
              <w:t>Employer</w:t>
            </w:r>
            <w:r>
              <w:t xml:space="preserve"> shall also notify all other Bidders of the results of the bidding.</w:t>
            </w:r>
          </w:p>
        </w:tc>
      </w:tr>
      <w:tr w:rsidR="001E0755" w14:paraId="03ED312E" w14:textId="77777777">
        <w:tblPrEx>
          <w:tblCellMar>
            <w:top w:w="0" w:type="dxa"/>
            <w:bottom w:w="0" w:type="dxa"/>
          </w:tblCellMar>
        </w:tblPrEx>
        <w:tc>
          <w:tcPr>
            <w:tcW w:w="2430" w:type="dxa"/>
          </w:tcPr>
          <w:p w14:paraId="7661DD73" w14:textId="77777777" w:rsidR="001E0755" w:rsidRDefault="001E0755" w:rsidP="001E0755">
            <w:pPr>
              <w:pStyle w:val="Header1-Clauses"/>
              <w:spacing w:after="200"/>
            </w:pPr>
          </w:p>
        </w:tc>
        <w:tc>
          <w:tcPr>
            <w:tcW w:w="6840" w:type="dxa"/>
          </w:tcPr>
          <w:p w14:paraId="23796A3B" w14:textId="77777777" w:rsidR="001E0755" w:rsidRDefault="001E0755" w:rsidP="00280118">
            <w:pPr>
              <w:pStyle w:val="OptB-S1-subpara"/>
            </w:pPr>
            <w:r>
              <w:t>Until a formal contract is prepared and executed, the notification of award shall constitute a binding Contract.</w:t>
            </w:r>
          </w:p>
        </w:tc>
      </w:tr>
      <w:tr w:rsidR="001E0755" w14:paraId="6837264A" w14:textId="77777777">
        <w:tblPrEx>
          <w:tblCellMar>
            <w:top w:w="0" w:type="dxa"/>
            <w:bottom w:w="0" w:type="dxa"/>
          </w:tblCellMar>
        </w:tblPrEx>
        <w:tc>
          <w:tcPr>
            <w:tcW w:w="2430" w:type="dxa"/>
          </w:tcPr>
          <w:p w14:paraId="3D8459B9" w14:textId="77777777" w:rsidR="001E0755" w:rsidRDefault="001E0755" w:rsidP="001E0755">
            <w:pPr>
              <w:pStyle w:val="Header1-Clauses"/>
              <w:spacing w:after="200"/>
            </w:pPr>
          </w:p>
        </w:tc>
        <w:tc>
          <w:tcPr>
            <w:tcW w:w="6840" w:type="dxa"/>
          </w:tcPr>
          <w:p w14:paraId="1972E7E6" w14:textId="77777777" w:rsidR="001E0755" w:rsidRPr="000126DA" w:rsidRDefault="001E0755" w:rsidP="00280118">
            <w:pPr>
              <w:pStyle w:val="OptB-S1-subpara"/>
            </w:pPr>
            <w:r w:rsidRPr="000126DA">
              <w:t>The Employer shall promptly respond in writing to any unsuccessful Bidder who, after notification of award in accordance with ITB 5</w:t>
            </w:r>
            <w:r>
              <w:t>2</w:t>
            </w:r>
            <w:r w:rsidRPr="000126DA">
              <w:t>.1, requests in writing the grounds on which its bid was not selected.</w:t>
            </w:r>
          </w:p>
        </w:tc>
      </w:tr>
      <w:tr w:rsidR="001E0755" w14:paraId="3CBEE5C2" w14:textId="77777777">
        <w:tblPrEx>
          <w:tblCellMar>
            <w:top w:w="0" w:type="dxa"/>
            <w:bottom w:w="0" w:type="dxa"/>
          </w:tblCellMar>
        </w:tblPrEx>
        <w:tc>
          <w:tcPr>
            <w:tcW w:w="2430" w:type="dxa"/>
          </w:tcPr>
          <w:p w14:paraId="26C4C684" w14:textId="77777777" w:rsidR="001E0755" w:rsidRDefault="001E0755" w:rsidP="004C4F8A">
            <w:pPr>
              <w:pStyle w:val="S1b-header2"/>
            </w:pPr>
            <w:bookmarkStart w:id="757" w:name="_Toc125791316"/>
            <w:bookmarkStart w:id="758" w:name="_Toc126646132"/>
            <w:bookmarkStart w:id="759" w:name="_Toc386122449"/>
            <w:r>
              <w:t>Signing of Contract</w:t>
            </w:r>
            <w:bookmarkEnd w:id="757"/>
            <w:bookmarkEnd w:id="758"/>
            <w:bookmarkEnd w:id="759"/>
          </w:p>
        </w:tc>
        <w:tc>
          <w:tcPr>
            <w:tcW w:w="6840" w:type="dxa"/>
          </w:tcPr>
          <w:p w14:paraId="6600836D" w14:textId="77777777" w:rsidR="001E0755" w:rsidRDefault="001E0755" w:rsidP="00280118">
            <w:pPr>
              <w:pStyle w:val="OptB-S1-subpara"/>
            </w:pPr>
            <w:r>
              <w:t xml:space="preserve">Promptly </w:t>
            </w:r>
            <w:r w:rsidR="00A606C9">
              <w:t xml:space="preserve">upon </w:t>
            </w:r>
            <w:r>
              <w:t xml:space="preserve">notification, the </w:t>
            </w:r>
            <w:r w:rsidR="00F30FF4" w:rsidRPr="00F30FF4">
              <w:t>Employer</w:t>
            </w:r>
            <w:r>
              <w:t xml:space="preserve"> shall send the successful Bidder th</w:t>
            </w:r>
            <w:r w:rsidRPr="009E7012">
              <w:t xml:space="preserve">e Contract Agreement. </w:t>
            </w:r>
          </w:p>
        </w:tc>
      </w:tr>
      <w:tr w:rsidR="001E0755" w14:paraId="41D9908C" w14:textId="77777777">
        <w:tblPrEx>
          <w:tblCellMar>
            <w:top w:w="0" w:type="dxa"/>
            <w:bottom w:w="0" w:type="dxa"/>
          </w:tblCellMar>
        </w:tblPrEx>
        <w:tc>
          <w:tcPr>
            <w:tcW w:w="2430" w:type="dxa"/>
          </w:tcPr>
          <w:p w14:paraId="0281124E" w14:textId="77777777" w:rsidR="001E0755" w:rsidRDefault="001E0755" w:rsidP="001E0755">
            <w:pPr>
              <w:pStyle w:val="Header1-Clauses"/>
              <w:spacing w:after="200"/>
            </w:pPr>
          </w:p>
        </w:tc>
        <w:tc>
          <w:tcPr>
            <w:tcW w:w="6840" w:type="dxa"/>
          </w:tcPr>
          <w:p w14:paraId="2CA7F11C" w14:textId="77777777" w:rsidR="001E0755" w:rsidRDefault="001E0755" w:rsidP="00280118">
            <w:pPr>
              <w:pStyle w:val="OptB-S1-subpara"/>
            </w:pPr>
            <w:r>
              <w:t xml:space="preserve">Within twenty-eight (28) days of receipt of the </w:t>
            </w:r>
            <w:r w:rsidRPr="009E7012">
              <w:t>Contract Agreement,</w:t>
            </w:r>
            <w:r>
              <w:t xml:space="preserve"> the successful Bidder shall sign, date, and return it to the </w:t>
            </w:r>
            <w:r w:rsidR="00F30FF4" w:rsidRPr="00F30FF4">
              <w:t>Employer</w:t>
            </w:r>
            <w:r>
              <w:t>.</w:t>
            </w:r>
          </w:p>
        </w:tc>
      </w:tr>
      <w:tr w:rsidR="001E0755" w14:paraId="2A32262E" w14:textId="77777777">
        <w:tblPrEx>
          <w:tblCellMar>
            <w:top w:w="0" w:type="dxa"/>
            <w:bottom w:w="0" w:type="dxa"/>
          </w:tblCellMar>
        </w:tblPrEx>
        <w:tc>
          <w:tcPr>
            <w:tcW w:w="2430" w:type="dxa"/>
          </w:tcPr>
          <w:p w14:paraId="528B1F61" w14:textId="77777777" w:rsidR="001E0755" w:rsidRDefault="001E0755" w:rsidP="001E0755">
            <w:pPr>
              <w:pStyle w:val="Header1-Clauses"/>
              <w:spacing w:after="200"/>
            </w:pPr>
          </w:p>
        </w:tc>
        <w:tc>
          <w:tcPr>
            <w:tcW w:w="6840" w:type="dxa"/>
          </w:tcPr>
          <w:p w14:paraId="3E3FA1E2" w14:textId="77777777" w:rsidR="001E0755" w:rsidRDefault="00092225" w:rsidP="00A67289">
            <w:pPr>
              <w:pStyle w:val="OptB-S1-subpara"/>
            </w:pPr>
            <w:r>
              <w:t xml:space="preserve">Notwithstanding ITB 53.2 above, in case signing of the Contract Agreement is prevented by any export restrictions attributable to the Employer, to </w:t>
            </w:r>
            <w:r>
              <w:t xml:space="preserve">the country of the Employer, or to the use of the </w:t>
            </w:r>
            <w:r w:rsidR="003767F6">
              <w:t>Plant and Installation Services</w:t>
            </w:r>
            <w:r>
              <w:t xml:space="preserve"> to be supplied, where such export restrictions arise from trade regulations from a country supplying those </w:t>
            </w:r>
            <w:r w:rsidR="003767F6">
              <w:t>Plant and Installation Services</w:t>
            </w:r>
            <w:r>
              <w:t xml:space="preserve">, the Bidder shall not be bound by its bid, always provided, always provided, however, that the Bidder can demonstrate to the satisfaction of the Employer </w:t>
            </w:r>
            <w:r w:rsidRPr="009E7012">
              <w:rPr>
                <w:iCs/>
              </w:rPr>
              <w:t xml:space="preserve">and of the </w:t>
            </w:r>
            <w:r w:rsidR="00A67289">
              <w:rPr>
                <w:iCs/>
              </w:rPr>
              <w:t>Agency</w:t>
            </w:r>
            <w:r w:rsidR="00A67289" w:rsidRPr="009E7012">
              <w:t xml:space="preserve"> </w:t>
            </w:r>
            <w:r>
              <w:t xml:space="preserve">that signing of the Contact Agreement has not been prevented by any lack of diligence on the part of the Bidder in completing any formalities, including applying for permits, authorizations and licenses necessary for the export of the </w:t>
            </w:r>
            <w:r w:rsidR="003767F6">
              <w:t>Plant and Installation Services</w:t>
            </w:r>
            <w:r>
              <w:t xml:space="preserve"> under the terms of the Contract.</w:t>
            </w:r>
          </w:p>
        </w:tc>
      </w:tr>
      <w:tr w:rsidR="001E0755" w14:paraId="476DD45D" w14:textId="77777777">
        <w:tblPrEx>
          <w:tblCellMar>
            <w:top w:w="0" w:type="dxa"/>
            <w:bottom w:w="0" w:type="dxa"/>
          </w:tblCellMar>
        </w:tblPrEx>
        <w:tc>
          <w:tcPr>
            <w:tcW w:w="2430" w:type="dxa"/>
          </w:tcPr>
          <w:p w14:paraId="60EF8CB3" w14:textId="77777777" w:rsidR="001E0755" w:rsidRDefault="001E0755" w:rsidP="004C4F8A">
            <w:pPr>
              <w:pStyle w:val="S1b-header2"/>
            </w:pPr>
            <w:bookmarkStart w:id="760" w:name="_Toc125791317"/>
            <w:bookmarkStart w:id="761" w:name="_Toc126646133"/>
            <w:bookmarkStart w:id="762" w:name="_Toc386122450"/>
            <w:r>
              <w:t>Performance Secu</w:t>
            </w:r>
            <w:r>
              <w:t>rity</w:t>
            </w:r>
            <w:bookmarkEnd w:id="760"/>
            <w:bookmarkEnd w:id="761"/>
            <w:bookmarkEnd w:id="762"/>
          </w:p>
        </w:tc>
        <w:tc>
          <w:tcPr>
            <w:tcW w:w="6840" w:type="dxa"/>
          </w:tcPr>
          <w:p w14:paraId="60F58EA2" w14:textId="77777777" w:rsidR="001E0755" w:rsidRDefault="001E0755" w:rsidP="00280118">
            <w:pPr>
              <w:pStyle w:val="OptB-S1-subpara"/>
            </w:pPr>
            <w:r>
              <w:t xml:space="preserve">Within twenty-eight (28) days of the receipt of notification of award from the </w:t>
            </w:r>
            <w:r w:rsidR="00F30FF4" w:rsidRPr="00F30FF4">
              <w:t>Employer</w:t>
            </w:r>
            <w:r>
              <w:t xml:space="preserve">, the successful Bidder shall furnish the performance security in accordance with the </w:t>
            </w:r>
            <w:r w:rsidR="00A606C9">
              <w:t xml:space="preserve">General Conditions </w:t>
            </w:r>
            <w:r>
              <w:t xml:space="preserve">of </w:t>
            </w:r>
            <w:r w:rsidR="00A606C9">
              <w:t>Contract</w:t>
            </w:r>
            <w:r>
              <w:t xml:space="preserve">, </w:t>
            </w:r>
            <w:r w:rsidRPr="009E7012">
              <w:t xml:space="preserve">subject to ITB 47.6, using for that purpose the Performance Security Form included in Section X, Contract Forms, or another form acceptable to the </w:t>
            </w:r>
            <w:r w:rsidR="00F30FF4" w:rsidRPr="009E7012">
              <w:t>Employer</w:t>
            </w:r>
            <w:r w:rsidRPr="009E7012">
              <w:t>.</w:t>
            </w:r>
            <w:r w:rsidR="00280118" w:rsidRPr="009E7012">
              <w:t xml:space="preserve"> </w:t>
            </w:r>
            <w:r w:rsidRPr="009E7012">
              <w:t xml:space="preserve">If the performance security furnished by the successful Bidder is in the form of a bond, it shall be issued by a bonding or insurance company that has been determined by the successful Bidder to be acceptable to the </w:t>
            </w:r>
            <w:r w:rsidR="00F30FF4" w:rsidRPr="009E7012">
              <w:t>Employer</w:t>
            </w:r>
            <w:r w:rsidRPr="009E7012">
              <w:t xml:space="preserve">.  A foreign institution providing a bond shall have a correspondent financial institution located in the </w:t>
            </w:r>
            <w:r w:rsidR="00F30FF4" w:rsidRPr="009E7012">
              <w:t>Employer</w:t>
            </w:r>
            <w:r w:rsidRPr="009E7012">
              <w:t>’s Country.</w:t>
            </w:r>
          </w:p>
        </w:tc>
      </w:tr>
      <w:tr w:rsidR="001E0755" w14:paraId="6BFB255A" w14:textId="77777777">
        <w:tblPrEx>
          <w:tblCellMar>
            <w:top w:w="0" w:type="dxa"/>
            <w:bottom w:w="0" w:type="dxa"/>
          </w:tblCellMar>
        </w:tblPrEx>
        <w:tc>
          <w:tcPr>
            <w:tcW w:w="2430" w:type="dxa"/>
          </w:tcPr>
          <w:p w14:paraId="5B78C2C2" w14:textId="77777777" w:rsidR="001E0755" w:rsidRDefault="001E0755" w:rsidP="001E0755">
            <w:pPr>
              <w:spacing w:after="200"/>
            </w:pPr>
          </w:p>
        </w:tc>
        <w:tc>
          <w:tcPr>
            <w:tcW w:w="6840" w:type="dxa"/>
          </w:tcPr>
          <w:p w14:paraId="42D4778D" w14:textId="77777777" w:rsidR="001E0755" w:rsidRDefault="001E0755" w:rsidP="00A67289">
            <w:pPr>
              <w:pStyle w:val="OptB-S1-subpara"/>
            </w:pPr>
            <w:r>
              <w:t>Failure of the successful Bidder to submit the above-mentioned Performance Security or sign the Contract shall constitute sufficient grounds for the annulment of the award and forfeiture of the bid security</w:t>
            </w:r>
            <w:r w:rsidR="00F10DE1">
              <w:t xml:space="preserve"> or execution of the Bid-Securing Declaration</w:t>
            </w:r>
            <w:r>
              <w:t xml:space="preserve">.  In that event the </w:t>
            </w:r>
            <w:r w:rsidR="00F30FF4" w:rsidRPr="00F30FF4">
              <w:t>Employer</w:t>
            </w:r>
            <w:r>
              <w:t xml:space="preserve"> may award the Contract to the next lowest evaluated Bidder whose offer is substantially responsive and is determined by the </w:t>
            </w:r>
            <w:r w:rsidR="00F30FF4" w:rsidRPr="00F30FF4">
              <w:t>Employer</w:t>
            </w:r>
            <w:r>
              <w:t xml:space="preserve"> to be qualified to perform the Contract satisfactorily.</w:t>
            </w:r>
          </w:p>
        </w:tc>
      </w:tr>
      <w:bookmarkEnd w:id="572"/>
    </w:tbl>
    <w:p w14:paraId="1CD4D254" w14:textId="77777777" w:rsidR="001E0755" w:rsidRDefault="001E0755" w:rsidP="001E0755">
      <w:pPr>
        <w:ind w:left="180"/>
      </w:pPr>
    </w:p>
    <w:p w14:paraId="2B9591E5" w14:textId="77777777" w:rsidR="001E0755" w:rsidRDefault="001E0755" w:rsidP="001E0755">
      <w:pPr>
        <w:ind w:left="180"/>
      </w:pPr>
    </w:p>
    <w:p w14:paraId="240ACC92" w14:textId="77777777" w:rsidR="00FA3369" w:rsidRDefault="00FA3369" w:rsidP="00FA3369">
      <w:pPr>
        <w:ind w:left="180"/>
      </w:pPr>
    </w:p>
    <w:p w14:paraId="4D56B05D" w14:textId="77777777" w:rsidR="00FA3369" w:rsidRDefault="00FA3369" w:rsidP="00FA3369">
      <w:pPr>
        <w:ind w:left="180"/>
      </w:pPr>
    </w:p>
    <w:p w14:paraId="11B8C9E3" w14:textId="77777777" w:rsidR="00FA3369" w:rsidRDefault="00FA3369" w:rsidP="00FA3369">
      <w:pPr>
        <w:ind w:left="180"/>
        <w:sectPr w:rsidR="00FA3369" w:rsidSect="00B46C30">
          <w:headerReference w:type="even" r:id="rId47"/>
          <w:headerReference w:type="default" r:id="rId48"/>
          <w:headerReference w:type="first" r:id="rId49"/>
          <w:pgSz w:w="12240" w:h="15840" w:code="1"/>
          <w:pgMar w:top="1440" w:right="1440" w:bottom="1440" w:left="1797" w:header="720" w:footer="720" w:gutter="0"/>
          <w:pgNumType w:chapStyle="1"/>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620"/>
        <w:gridCol w:w="7470"/>
      </w:tblGrid>
      <w:tr w:rsidR="001E0755" w14:paraId="38F92DC6" w14:textId="77777777">
        <w:tblPrEx>
          <w:tblCellMar>
            <w:top w:w="0" w:type="dxa"/>
            <w:bottom w:w="0" w:type="dxa"/>
          </w:tblCellMar>
        </w:tblPrEx>
        <w:trPr>
          <w:cantSplit/>
        </w:trPr>
        <w:tc>
          <w:tcPr>
            <w:tcW w:w="9090" w:type="dxa"/>
            <w:gridSpan w:val="2"/>
            <w:tcBorders>
              <w:top w:val="nil"/>
              <w:left w:val="nil"/>
              <w:bottom w:val="single" w:sz="12" w:space="0" w:color="000000"/>
              <w:right w:val="nil"/>
            </w:tcBorders>
            <w:vAlign w:val="center"/>
          </w:tcPr>
          <w:p w14:paraId="7925C4BB" w14:textId="77777777" w:rsidR="001E0755" w:rsidRDefault="001E0755" w:rsidP="007D3D5A">
            <w:pPr>
              <w:pStyle w:val="SECTION"/>
            </w:pPr>
            <w:bookmarkStart w:id="763" w:name="_Toc125954064"/>
            <w:bookmarkStart w:id="764" w:name="_Toc197840920"/>
            <w:bookmarkStart w:id="765" w:name="_Toc477963117"/>
            <w:r>
              <w:t xml:space="preserve">Section II.  </w:t>
            </w:r>
            <w:r w:rsidRPr="007D3D5A">
              <w:t>Bid</w:t>
            </w:r>
            <w:r>
              <w:t xml:space="preserve"> Data Sheet</w:t>
            </w:r>
            <w:bookmarkEnd w:id="763"/>
            <w:bookmarkEnd w:id="764"/>
            <w:bookmarkEnd w:id="765"/>
          </w:p>
        </w:tc>
      </w:tr>
      <w:tr w:rsidR="001E0755" w14:paraId="0D2F8924" w14:textId="77777777">
        <w:tblPrEx>
          <w:tblCellMar>
            <w:top w:w="0" w:type="dxa"/>
            <w:bottom w:w="0" w:type="dxa"/>
          </w:tblCellMar>
        </w:tblPrEx>
        <w:trPr>
          <w:cantSplit/>
        </w:trPr>
        <w:tc>
          <w:tcPr>
            <w:tcW w:w="9090" w:type="dxa"/>
            <w:gridSpan w:val="2"/>
            <w:tcBorders>
              <w:bottom w:val="single" w:sz="12" w:space="0" w:color="000000"/>
            </w:tcBorders>
            <w:vAlign w:val="center"/>
          </w:tcPr>
          <w:p w14:paraId="4A5DD7E0" w14:textId="77777777" w:rsidR="001E0755" w:rsidRDefault="001E0755" w:rsidP="001E0755">
            <w:pPr>
              <w:spacing w:before="60" w:after="60"/>
              <w:jc w:val="center"/>
              <w:rPr>
                <w:b/>
                <w:sz w:val="28"/>
              </w:rPr>
            </w:pPr>
            <w:r>
              <w:rPr>
                <w:b/>
                <w:sz w:val="28"/>
              </w:rPr>
              <w:t>A.  Introduction</w:t>
            </w:r>
          </w:p>
        </w:tc>
      </w:tr>
      <w:tr w:rsidR="001E0755" w14:paraId="6CEB0A94" w14:textId="77777777">
        <w:tblPrEx>
          <w:tblCellMar>
            <w:top w:w="0" w:type="dxa"/>
            <w:bottom w:w="0" w:type="dxa"/>
          </w:tblCellMar>
        </w:tblPrEx>
        <w:trPr>
          <w:cantSplit/>
        </w:trPr>
        <w:tc>
          <w:tcPr>
            <w:tcW w:w="1620" w:type="dxa"/>
            <w:tcBorders>
              <w:bottom w:val="nil"/>
            </w:tcBorders>
          </w:tcPr>
          <w:p w14:paraId="73ACD89B" w14:textId="77777777" w:rsidR="001E0755" w:rsidRDefault="001E0755" w:rsidP="001E0755">
            <w:pPr>
              <w:spacing w:before="60" w:after="60"/>
              <w:rPr>
                <w:b/>
              </w:rPr>
            </w:pPr>
            <w:r>
              <w:rPr>
                <w:b/>
              </w:rPr>
              <w:t>ITB 1.1</w:t>
            </w:r>
          </w:p>
        </w:tc>
        <w:tc>
          <w:tcPr>
            <w:tcW w:w="7470" w:type="dxa"/>
            <w:tcBorders>
              <w:bottom w:val="nil"/>
            </w:tcBorders>
          </w:tcPr>
          <w:p w14:paraId="48FEAACB" w14:textId="77777777" w:rsidR="001E0755" w:rsidRDefault="001E0755" w:rsidP="001E0755">
            <w:pPr>
              <w:tabs>
                <w:tab w:val="right" w:pos="7272"/>
              </w:tabs>
              <w:spacing w:before="60" w:after="60"/>
            </w:pPr>
            <w:r>
              <w:t xml:space="preserve">The number of the Invitation for Bids is : </w:t>
            </w:r>
            <w:r w:rsidR="00B12E87" w:rsidRPr="007443E2">
              <w:rPr>
                <w:i/>
              </w:rPr>
              <w:t>[Insert number of the Invitation for Bids]</w:t>
            </w:r>
          </w:p>
        </w:tc>
      </w:tr>
      <w:tr w:rsidR="001E0755" w14:paraId="6145D961" w14:textId="77777777">
        <w:tblPrEx>
          <w:tblCellMar>
            <w:top w:w="0" w:type="dxa"/>
            <w:bottom w:w="0" w:type="dxa"/>
          </w:tblCellMar>
        </w:tblPrEx>
        <w:trPr>
          <w:cantSplit/>
        </w:trPr>
        <w:tc>
          <w:tcPr>
            <w:tcW w:w="1620" w:type="dxa"/>
            <w:tcBorders>
              <w:top w:val="single" w:sz="12" w:space="0" w:color="000000"/>
              <w:left w:val="single" w:sz="12" w:space="0" w:color="000000"/>
              <w:bottom w:val="nil"/>
              <w:right w:val="single" w:sz="8" w:space="0" w:color="000000"/>
            </w:tcBorders>
          </w:tcPr>
          <w:p w14:paraId="1001D1FF" w14:textId="77777777" w:rsidR="001E0755" w:rsidRDefault="001E0755" w:rsidP="001E0755">
            <w:pPr>
              <w:spacing w:before="60" w:after="60"/>
              <w:rPr>
                <w:b/>
              </w:rPr>
            </w:pPr>
            <w:r>
              <w:rPr>
                <w:b/>
              </w:rPr>
              <w:t>ITB 1.1</w:t>
            </w:r>
          </w:p>
        </w:tc>
        <w:tc>
          <w:tcPr>
            <w:tcW w:w="7470" w:type="dxa"/>
            <w:tcBorders>
              <w:top w:val="single" w:sz="12" w:space="0" w:color="000000"/>
              <w:left w:val="nil"/>
              <w:bottom w:val="single" w:sz="12" w:space="0" w:color="auto"/>
              <w:right w:val="single" w:sz="12" w:space="0" w:color="000000"/>
            </w:tcBorders>
          </w:tcPr>
          <w:p w14:paraId="30E1CB6D" w14:textId="77777777" w:rsidR="001E0755" w:rsidRDefault="001E0755" w:rsidP="001E0755">
            <w:pPr>
              <w:tabs>
                <w:tab w:val="right" w:pos="7272"/>
              </w:tabs>
              <w:spacing w:before="60" w:after="60"/>
            </w:pPr>
            <w:r>
              <w:t xml:space="preserve">The </w:t>
            </w:r>
            <w:r w:rsidR="00F30FF4" w:rsidRPr="00F30FF4">
              <w:t>Employer</w:t>
            </w:r>
            <w:r>
              <w:t xml:space="preserve"> is: </w:t>
            </w:r>
            <w:r w:rsidR="00B12E87" w:rsidRPr="007443E2">
              <w:rPr>
                <w:i/>
              </w:rPr>
              <w:t>[Insert name of the Employer]</w:t>
            </w:r>
          </w:p>
        </w:tc>
      </w:tr>
      <w:tr w:rsidR="001E0755" w14:paraId="4E1481FB" w14:textId="77777777">
        <w:tblPrEx>
          <w:tblCellMar>
            <w:top w:w="0" w:type="dxa"/>
            <w:bottom w:w="0" w:type="dxa"/>
          </w:tblCellMar>
        </w:tblPrEx>
        <w:trPr>
          <w:cantSplit/>
        </w:trPr>
        <w:tc>
          <w:tcPr>
            <w:tcW w:w="1620" w:type="dxa"/>
            <w:tcBorders>
              <w:top w:val="single" w:sz="12" w:space="0" w:color="000000"/>
              <w:bottom w:val="nil"/>
            </w:tcBorders>
          </w:tcPr>
          <w:p w14:paraId="4FB154B3" w14:textId="77777777" w:rsidR="001E0755" w:rsidRDefault="001E0755" w:rsidP="001E0755">
            <w:pPr>
              <w:spacing w:before="60" w:after="60"/>
              <w:rPr>
                <w:b/>
              </w:rPr>
            </w:pPr>
            <w:r>
              <w:rPr>
                <w:b/>
              </w:rPr>
              <w:t>ITB 1.1</w:t>
            </w:r>
          </w:p>
        </w:tc>
        <w:tc>
          <w:tcPr>
            <w:tcW w:w="7470" w:type="dxa"/>
            <w:tcBorders>
              <w:top w:val="nil"/>
              <w:bottom w:val="single" w:sz="12" w:space="0" w:color="000000"/>
            </w:tcBorders>
          </w:tcPr>
          <w:p w14:paraId="610B3789" w14:textId="77777777" w:rsidR="001E0755" w:rsidRDefault="001E0755" w:rsidP="001E0755">
            <w:pPr>
              <w:tabs>
                <w:tab w:val="right" w:pos="7272"/>
              </w:tabs>
              <w:spacing w:before="60" w:after="60"/>
            </w:pPr>
            <w:r>
              <w:t>The name of the ICB is:</w:t>
            </w:r>
            <w:r>
              <w:rPr>
                <w:u w:val="single"/>
              </w:rPr>
              <w:tab/>
            </w:r>
          </w:p>
          <w:p w14:paraId="065E5AD0" w14:textId="77777777" w:rsidR="001E0755" w:rsidRDefault="001E0755" w:rsidP="001E0755">
            <w:pPr>
              <w:tabs>
                <w:tab w:val="right" w:pos="7272"/>
              </w:tabs>
              <w:spacing w:before="60" w:after="60"/>
            </w:pPr>
            <w:r>
              <w:t>The identification number</w:t>
            </w:r>
            <w:r>
              <w:rPr>
                <w:i/>
              </w:rPr>
              <w:t xml:space="preserve"> </w:t>
            </w:r>
            <w:r>
              <w:t xml:space="preserve">of the ICB is: </w:t>
            </w:r>
            <w:r>
              <w:rPr>
                <w:u w:val="single"/>
              </w:rPr>
              <w:tab/>
            </w:r>
          </w:p>
          <w:p w14:paraId="6CCEA172" w14:textId="77777777" w:rsidR="001E0755" w:rsidRDefault="001E0755" w:rsidP="001E0755">
            <w:pPr>
              <w:tabs>
                <w:tab w:val="right" w:pos="7272"/>
              </w:tabs>
              <w:spacing w:before="60" w:after="60"/>
            </w:pPr>
            <w:r>
              <w:t xml:space="preserve">The number and identification of </w:t>
            </w:r>
            <w:r w:rsidRPr="002E1C4C">
              <w:rPr>
                <w:iCs/>
              </w:rPr>
              <w:t>lots (</w:t>
            </w:r>
            <w:r w:rsidRPr="002E1C4C">
              <w:t>contracts)</w:t>
            </w:r>
            <w:r>
              <w:rPr>
                <w:i/>
              </w:rPr>
              <w:t xml:space="preserve"> </w:t>
            </w:r>
            <w:r>
              <w:t xml:space="preserve">comprising this ICB is: </w:t>
            </w:r>
            <w:r>
              <w:rPr>
                <w:u w:val="single"/>
              </w:rPr>
              <w:tab/>
            </w:r>
          </w:p>
        </w:tc>
      </w:tr>
      <w:tr w:rsidR="001E0755" w14:paraId="41726590" w14:textId="77777777">
        <w:tblPrEx>
          <w:tblCellMar>
            <w:top w:w="0" w:type="dxa"/>
            <w:bottom w:w="0" w:type="dxa"/>
          </w:tblCellMar>
        </w:tblPrEx>
        <w:trPr>
          <w:cantSplit/>
        </w:trPr>
        <w:tc>
          <w:tcPr>
            <w:tcW w:w="1620" w:type="dxa"/>
            <w:tcBorders>
              <w:top w:val="single" w:sz="12" w:space="0" w:color="000000"/>
              <w:bottom w:val="single" w:sz="12" w:space="0" w:color="000000"/>
            </w:tcBorders>
          </w:tcPr>
          <w:p w14:paraId="03CB65DC" w14:textId="77777777" w:rsidR="001E0755" w:rsidRDefault="001E0755" w:rsidP="001E0755">
            <w:pPr>
              <w:spacing w:before="60" w:after="60"/>
              <w:rPr>
                <w:b/>
              </w:rPr>
            </w:pPr>
            <w:r>
              <w:rPr>
                <w:b/>
              </w:rPr>
              <w:t>ITB 2.1</w:t>
            </w:r>
          </w:p>
        </w:tc>
        <w:tc>
          <w:tcPr>
            <w:tcW w:w="7470" w:type="dxa"/>
            <w:tcBorders>
              <w:top w:val="single" w:sz="12" w:space="0" w:color="000000"/>
              <w:bottom w:val="single" w:sz="12" w:space="0" w:color="000000"/>
            </w:tcBorders>
          </w:tcPr>
          <w:p w14:paraId="2D0F5D13" w14:textId="77777777" w:rsidR="001E0755" w:rsidRDefault="001E0755" w:rsidP="001E0755">
            <w:pPr>
              <w:tabs>
                <w:tab w:val="right" w:pos="7254"/>
              </w:tabs>
              <w:spacing w:before="60" w:after="60"/>
            </w:pPr>
            <w:r>
              <w:t xml:space="preserve">The name of the Project is: </w:t>
            </w:r>
            <w:r>
              <w:rPr>
                <w:u w:val="single"/>
              </w:rPr>
              <w:tab/>
            </w:r>
          </w:p>
        </w:tc>
      </w:tr>
      <w:tr w:rsidR="001E0755" w:rsidRPr="002A052E" w14:paraId="1B5BC198" w14:textId="77777777">
        <w:tblPrEx>
          <w:tblCellMar>
            <w:top w:w="0" w:type="dxa"/>
            <w:bottom w:w="0" w:type="dxa"/>
          </w:tblCellMar>
        </w:tblPrEx>
        <w:trPr>
          <w:cantSplit/>
        </w:trPr>
        <w:tc>
          <w:tcPr>
            <w:tcW w:w="1620" w:type="dxa"/>
            <w:tcBorders>
              <w:top w:val="single" w:sz="12" w:space="0" w:color="000000"/>
              <w:bottom w:val="single" w:sz="12" w:space="0" w:color="000000"/>
            </w:tcBorders>
          </w:tcPr>
          <w:p w14:paraId="5CAF1FF9" w14:textId="77777777" w:rsidR="001E0755" w:rsidRPr="002A052E" w:rsidRDefault="001E0755" w:rsidP="001E0755">
            <w:pPr>
              <w:spacing w:before="60" w:after="60"/>
              <w:rPr>
                <w:b/>
              </w:rPr>
            </w:pPr>
            <w:r w:rsidRPr="002A052E">
              <w:rPr>
                <w:b/>
              </w:rPr>
              <w:t>ITB 4.1 (a)</w:t>
            </w:r>
          </w:p>
        </w:tc>
        <w:tc>
          <w:tcPr>
            <w:tcW w:w="7470" w:type="dxa"/>
            <w:tcBorders>
              <w:top w:val="single" w:sz="12" w:space="0" w:color="000000"/>
              <w:bottom w:val="single" w:sz="12" w:space="0" w:color="000000"/>
            </w:tcBorders>
          </w:tcPr>
          <w:p w14:paraId="456A8B6B" w14:textId="77777777" w:rsidR="00B12E87" w:rsidRPr="007443E2" w:rsidRDefault="00B12E87" w:rsidP="00B12E87">
            <w:pPr>
              <w:pStyle w:val="TitreTR"/>
              <w:tabs>
                <w:tab w:val="clear" w:pos="9000"/>
                <w:tab w:val="clear" w:pos="9360"/>
                <w:tab w:val="right" w:pos="7848"/>
              </w:tabs>
              <w:suppressAutoHyphens w:val="0"/>
              <w:spacing w:before="60" w:after="60"/>
              <w:rPr>
                <w:i/>
                <w:lang w:eastAsia="fr-FR"/>
              </w:rPr>
            </w:pPr>
            <w:r w:rsidRPr="007443E2">
              <w:rPr>
                <w:i/>
                <w:lang w:eastAsia="fr-FR"/>
              </w:rPr>
              <w:t>[The following provision should be included and the corresponding information inserted only if partners of a JV will not be required to be jointly and severally liable.  Otherwise omit.]</w:t>
            </w:r>
          </w:p>
          <w:p w14:paraId="23735A4B" w14:textId="77777777" w:rsidR="001E0755" w:rsidRPr="002A052E" w:rsidRDefault="001E0755" w:rsidP="001E0755">
            <w:pPr>
              <w:tabs>
                <w:tab w:val="right" w:pos="7848"/>
              </w:tabs>
              <w:spacing w:before="60" w:after="60"/>
            </w:pPr>
            <w:r w:rsidRPr="002A052E">
              <w:t xml:space="preserve">The individuals or firms in a joint venture, consortium or association </w:t>
            </w:r>
            <w:r w:rsidR="00B12E87" w:rsidRPr="007443E2">
              <w:rPr>
                <w:i/>
                <w:lang w:eastAsia="fr-FR"/>
              </w:rPr>
              <w:t>[insert “shall not be”]</w:t>
            </w:r>
            <w:r w:rsidR="00B12E87" w:rsidRPr="001F1AED">
              <w:rPr>
                <w:i/>
                <w:iCs/>
              </w:rPr>
              <w:t xml:space="preserve"> </w:t>
            </w:r>
            <w:r w:rsidRPr="002A052E">
              <w:t xml:space="preserve"> jointly and severally liable.</w:t>
            </w:r>
          </w:p>
        </w:tc>
      </w:tr>
      <w:tr w:rsidR="00265E31" w:rsidRPr="002A052E" w14:paraId="0F6404C2" w14:textId="77777777">
        <w:tblPrEx>
          <w:tblCellMar>
            <w:top w:w="0" w:type="dxa"/>
            <w:bottom w:w="0" w:type="dxa"/>
          </w:tblCellMar>
        </w:tblPrEx>
        <w:trPr>
          <w:cantSplit/>
        </w:trPr>
        <w:tc>
          <w:tcPr>
            <w:tcW w:w="1620" w:type="dxa"/>
            <w:tcBorders>
              <w:top w:val="single" w:sz="12" w:space="0" w:color="000000"/>
              <w:bottom w:val="single" w:sz="12" w:space="0" w:color="000000"/>
            </w:tcBorders>
          </w:tcPr>
          <w:p w14:paraId="2A1EAF99" w14:textId="77777777" w:rsidR="00265E31" w:rsidRPr="002A052E" w:rsidRDefault="00265E31" w:rsidP="001E0755">
            <w:pPr>
              <w:spacing w:before="60" w:after="60"/>
              <w:rPr>
                <w:b/>
              </w:rPr>
            </w:pPr>
            <w:r w:rsidRPr="00247B84">
              <w:rPr>
                <w:b/>
              </w:rPr>
              <w:t>ITB 4.1</w:t>
            </w:r>
            <w:r w:rsidRPr="00D20367">
              <w:rPr>
                <w:iCs/>
              </w:rPr>
              <w:t xml:space="preserve"> </w:t>
            </w:r>
            <w:r w:rsidRPr="00247B84">
              <w:rPr>
                <w:b/>
                <w:iCs/>
              </w:rPr>
              <w:t>(b)</w:t>
            </w:r>
          </w:p>
        </w:tc>
        <w:tc>
          <w:tcPr>
            <w:tcW w:w="7470" w:type="dxa"/>
            <w:tcBorders>
              <w:top w:val="single" w:sz="12" w:space="0" w:color="000000"/>
              <w:bottom w:val="single" w:sz="12" w:space="0" w:color="000000"/>
            </w:tcBorders>
          </w:tcPr>
          <w:p w14:paraId="76435014" w14:textId="77777777" w:rsidR="00265E31" w:rsidRPr="002A052E" w:rsidRDefault="00265E31" w:rsidP="001E0755">
            <w:pPr>
              <w:tabs>
                <w:tab w:val="right" w:pos="7848"/>
              </w:tabs>
              <w:spacing w:before="60" w:after="60"/>
            </w:pPr>
            <w:r w:rsidRPr="00C65CB4">
              <w:rPr>
                <w:iCs/>
              </w:rPr>
              <w:t xml:space="preserve">Maximum number of </w:t>
            </w:r>
            <w:r>
              <w:rPr>
                <w:iCs/>
              </w:rPr>
              <w:t xml:space="preserve">members in the JV shall be: </w:t>
            </w:r>
            <w:r w:rsidRPr="00C06523">
              <w:rPr>
                <w:i/>
                <w:iCs/>
              </w:rPr>
              <w:t>[insert a maximum number, e.g. three, or state “not applicable”]</w:t>
            </w:r>
          </w:p>
        </w:tc>
      </w:tr>
      <w:tr w:rsidR="001E0755" w14:paraId="140323BB" w14:textId="77777777">
        <w:tblPrEx>
          <w:tblBorders>
            <w:insideH w:val="single" w:sz="8" w:space="0" w:color="000000"/>
          </w:tblBorders>
          <w:tblCellMar>
            <w:top w:w="0" w:type="dxa"/>
            <w:bottom w:w="0" w:type="dxa"/>
          </w:tblCellMar>
        </w:tblPrEx>
        <w:tc>
          <w:tcPr>
            <w:tcW w:w="9090" w:type="dxa"/>
            <w:gridSpan w:val="2"/>
            <w:vAlign w:val="center"/>
          </w:tcPr>
          <w:p w14:paraId="0B1732C3" w14:textId="77777777" w:rsidR="001E0755" w:rsidRDefault="001E0755" w:rsidP="001E0755">
            <w:pPr>
              <w:tabs>
                <w:tab w:val="right" w:pos="7434"/>
              </w:tabs>
              <w:spacing w:before="60" w:after="60"/>
              <w:jc w:val="center"/>
              <w:rPr>
                <w:b/>
                <w:sz w:val="28"/>
              </w:rPr>
            </w:pPr>
            <w:r>
              <w:rPr>
                <w:b/>
                <w:sz w:val="28"/>
              </w:rPr>
              <w:t>B.  Bidding Document</w:t>
            </w:r>
          </w:p>
        </w:tc>
      </w:tr>
      <w:tr w:rsidR="001E0755" w14:paraId="7C5DB862" w14:textId="77777777">
        <w:tblPrEx>
          <w:tblBorders>
            <w:insideH w:val="single" w:sz="8" w:space="0" w:color="000000"/>
          </w:tblBorders>
          <w:tblCellMar>
            <w:top w:w="0" w:type="dxa"/>
            <w:bottom w:w="0" w:type="dxa"/>
          </w:tblCellMar>
        </w:tblPrEx>
        <w:tc>
          <w:tcPr>
            <w:tcW w:w="1620" w:type="dxa"/>
          </w:tcPr>
          <w:p w14:paraId="577E7BF2" w14:textId="77777777" w:rsidR="001E0755" w:rsidRDefault="001E0755" w:rsidP="001E0755">
            <w:pPr>
              <w:tabs>
                <w:tab w:val="right" w:pos="7254"/>
              </w:tabs>
              <w:spacing w:before="60" w:after="60"/>
              <w:rPr>
                <w:b/>
              </w:rPr>
            </w:pPr>
            <w:r>
              <w:rPr>
                <w:b/>
              </w:rPr>
              <w:t>ITB 7.1</w:t>
            </w:r>
          </w:p>
        </w:tc>
        <w:tc>
          <w:tcPr>
            <w:tcW w:w="7470" w:type="dxa"/>
          </w:tcPr>
          <w:p w14:paraId="2A65E9E7" w14:textId="77777777" w:rsidR="001E0755" w:rsidRDefault="001E0755" w:rsidP="001E0755">
            <w:pPr>
              <w:tabs>
                <w:tab w:val="right" w:pos="7254"/>
              </w:tabs>
              <w:spacing w:before="60" w:after="60"/>
            </w:pPr>
            <w:r>
              <w:t xml:space="preserve">For </w:t>
            </w:r>
            <w:r>
              <w:rPr>
                <w:b/>
                <w:u w:val="single"/>
              </w:rPr>
              <w:t>clarification purposes</w:t>
            </w:r>
            <w:r>
              <w:t xml:space="preserve"> only, the </w:t>
            </w:r>
            <w:r w:rsidR="00F30FF4" w:rsidRPr="00F30FF4">
              <w:t>Employer</w:t>
            </w:r>
            <w:r>
              <w:t>’s address is:</w:t>
            </w:r>
          </w:p>
          <w:p w14:paraId="22CB077B" w14:textId="77777777" w:rsidR="001E0755" w:rsidRDefault="001E0755" w:rsidP="001E0755">
            <w:pPr>
              <w:tabs>
                <w:tab w:val="right" w:pos="7254"/>
              </w:tabs>
            </w:pPr>
            <w:r>
              <w:t xml:space="preserve">Attention: </w:t>
            </w:r>
            <w:r>
              <w:rPr>
                <w:u w:val="single"/>
              </w:rPr>
              <w:tab/>
            </w:r>
          </w:p>
          <w:p w14:paraId="61EAB4E0" w14:textId="77777777" w:rsidR="001E0755" w:rsidRDefault="001E0755" w:rsidP="001E0755">
            <w:pPr>
              <w:tabs>
                <w:tab w:val="right" w:pos="7254"/>
              </w:tabs>
            </w:pPr>
            <w:r>
              <w:t xml:space="preserve">Street Address: </w:t>
            </w:r>
            <w:r>
              <w:rPr>
                <w:u w:val="single"/>
              </w:rPr>
              <w:tab/>
            </w:r>
          </w:p>
          <w:p w14:paraId="0429E240" w14:textId="77777777" w:rsidR="001E0755" w:rsidRDefault="001E0755" w:rsidP="001E0755">
            <w:pPr>
              <w:tabs>
                <w:tab w:val="right" w:pos="7254"/>
              </w:tabs>
            </w:pPr>
            <w:r>
              <w:t xml:space="preserve">Floor/Room number: </w:t>
            </w:r>
            <w:r>
              <w:rPr>
                <w:u w:val="single"/>
              </w:rPr>
              <w:tab/>
            </w:r>
          </w:p>
          <w:p w14:paraId="55D961CD" w14:textId="77777777" w:rsidR="001E0755" w:rsidRDefault="001E0755" w:rsidP="001E0755">
            <w:pPr>
              <w:tabs>
                <w:tab w:val="right" w:pos="7254"/>
              </w:tabs>
              <w:rPr>
                <w:i/>
              </w:rPr>
            </w:pPr>
            <w:r>
              <w:t xml:space="preserve">City: </w:t>
            </w:r>
            <w:r>
              <w:rPr>
                <w:u w:val="single"/>
              </w:rPr>
              <w:tab/>
            </w:r>
          </w:p>
          <w:p w14:paraId="0F89EA4A" w14:textId="77777777" w:rsidR="001E0755" w:rsidRDefault="001E0755" w:rsidP="001E0755">
            <w:pPr>
              <w:tabs>
                <w:tab w:val="right" w:pos="7254"/>
              </w:tabs>
              <w:rPr>
                <w:i/>
              </w:rPr>
            </w:pPr>
            <w:r>
              <w:t>ZIP</w:t>
            </w:r>
            <w:r w:rsidR="00FE1088">
              <w:t>/Postal</w:t>
            </w:r>
            <w:r>
              <w:t xml:space="preserve"> Code: </w:t>
            </w:r>
            <w:r>
              <w:rPr>
                <w:u w:val="single"/>
              </w:rPr>
              <w:tab/>
            </w:r>
          </w:p>
          <w:p w14:paraId="38EDD32E" w14:textId="77777777" w:rsidR="001E0755" w:rsidRDefault="001E0755" w:rsidP="001E0755">
            <w:pPr>
              <w:tabs>
                <w:tab w:val="right" w:pos="7254"/>
              </w:tabs>
              <w:rPr>
                <w:i/>
              </w:rPr>
            </w:pPr>
            <w:r>
              <w:t xml:space="preserve">Country: </w:t>
            </w:r>
            <w:r>
              <w:rPr>
                <w:u w:val="single"/>
              </w:rPr>
              <w:tab/>
            </w:r>
          </w:p>
          <w:p w14:paraId="16CB4B54" w14:textId="77777777" w:rsidR="001E0755" w:rsidRDefault="001E0755" w:rsidP="001E0755">
            <w:pPr>
              <w:tabs>
                <w:tab w:val="right" w:pos="7254"/>
              </w:tabs>
            </w:pPr>
            <w:r>
              <w:t xml:space="preserve">Telephone: </w:t>
            </w:r>
            <w:r>
              <w:rPr>
                <w:u w:val="single"/>
              </w:rPr>
              <w:tab/>
            </w:r>
          </w:p>
          <w:p w14:paraId="10159129" w14:textId="77777777" w:rsidR="001E0755" w:rsidRDefault="001E0755" w:rsidP="001E0755">
            <w:pPr>
              <w:tabs>
                <w:tab w:val="right" w:pos="7254"/>
              </w:tabs>
            </w:pPr>
            <w:r>
              <w:t xml:space="preserve">Facsimile number: </w:t>
            </w:r>
            <w:r>
              <w:rPr>
                <w:u w:val="single"/>
              </w:rPr>
              <w:tab/>
            </w:r>
          </w:p>
          <w:p w14:paraId="266E9BDA" w14:textId="77777777" w:rsidR="001E0755" w:rsidRDefault="001E0755" w:rsidP="001E0755">
            <w:pPr>
              <w:tabs>
                <w:tab w:val="right" w:pos="7254"/>
              </w:tabs>
              <w:spacing w:before="60" w:after="60"/>
            </w:pPr>
            <w:r>
              <w:t xml:space="preserve">Electronic mail address: </w:t>
            </w:r>
            <w:r>
              <w:rPr>
                <w:u w:val="single"/>
              </w:rPr>
              <w:tab/>
            </w:r>
          </w:p>
        </w:tc>
      </w:tr>
      <w:tr w:rsidR="00265E31" w14:paraId="0017ACD4" w14:textId="77777777">
        <w:tblPrEx>
          <w:tblBorders>
            <w:insideH w:val="single" w:sz="8" w:space="0" w:color="000000"/>
          </w:tblBorders>
          <w:tblCellMar>
            <w:top w:w="0" w:type="dxa"/>
            <w:bottom w:w="0" w:type="dxa"/>
          </w:tblCellMar>
        </w:tblPrEx>
        <w:tc>
          <w:tcPr>
            <w:tcW w:w="1620" w:type="dxa"/>
          </w:tcPr>
          <w:p w14:paraId="32777EAA" w14:textId="77777777" w:rsidR="00265E31" w:rsidRDefault="00265E31" w:rsidP="001E0755">
            <w:pPr>
              <w:tabs>
                <w:tab w:val="right" w:pos="7254"/>
              </w:tabs>
              <w:spacing w:before="60" w:after="60"/>
              <w:rPr>
                <w:b/>
              </w:rPr>
            </w:pPr>
            <w:r w:rsidRPr="00536AC2">
              <w:rPr>
                <w:b/>
              </w:rPr>
              <w:t>ITB 7.1</w:t>
            </w:r>
            <w:r>
              <w:rPr>
                <w:b/>
              </w:rPr>
              <w:t xml:space="preserve"> </w:t>
            </w:r>
          </w:p>
        </w:tc>
        <w:tc>
          <w:tcPr>
            <w:tcW w:w="7470" w:type="dxa"/>
          </w:tcPr>
          <w:p w14:paraId="2D430B5D" w14:textId="77777777" w:rsidR="00265E31" w:rsidRDefault="00265E31" w:rsidP="001E0755">
            <w:pPr>
              <w:tabs>
                <w:tab w:val="right" w:pos="7254"/>
              </w:tabs>
              <w:spacing w:before="60" w:after="60"/>
            </w:pPr>
            <w:r w:rsidRPr="00536AC2">
              <w:rPr>
                <w:bCs/>
              </w:rPr>
              <w:t xml:space="preserve">Web page: </w:t>
            </w:r>
            <w:r w:rsidRPr="006961DA">
              <w:rPr>
                <w:bCs/>
              </w:rPr>
              <w:t>_______________________________________________</w:t>
            </w:r>
          </w:p>
        </w:tc>
      </w:tr>
      <w:tr w:rsidR="001E0755" w14:paraId="67F8ACCF" w14:textId="77777777">
        <w:tblPrEx>
          <w:tblBorders>
            <w:insideH w:val="single" w:sz="8" w:space="0" w:color="000000"/>
          </w:tblBorders>
          <w:tblCellMar>
            <w:top w:w="0" w:type="dxa"/>
            <w:bottom w:w="0" w:type="dxa"/>
          </w:tblCellMar>
        </w:tblPrEx>
        <w:tc>
          <w:tcPr>
            <w:tcW w:w="1620" w:type="dxa"/>
          </w:tcPr>
          <w:p w14:paraId="274E03C7" w14:textId="77777777" w:rsidR="001E0755" w:rsidRDefault="001E0755" w:rsidP="001E0755">
            <w:pPr>
              <w:tabs>
                <w:tab w:val="right" w:pos="7254"/>
              </w:tabs>
              <w:spacing w:before="60" w:after="60"/>
              <w:rPr>
                <w:b/>
              </w:rPr>
            </w:pPr>
            <w:r>
              <w:rPr>
                <w:b/>
              </w:rPr>
              <w:t>ITB 7.4</w:t>
            </w:r>
          </w:p>
        </w:tc>
        <w:tc>
          <w:tcPr>
            <w:tcW w:w="7470" w:type="dxa"/>
          </w:tcPr>
          <w:p w14:paraId="76F3BD10" w14:textId="77777777" w:rsidR="001E0755" w:rsidRDefault="001E0755" w:rsidP="001E0755">
            <w:pPr>
              <w:tabs>
                <w:tab w:val="right" w:pos="7254"/>
              </w:tabs>
              <w:spacing w:before="60" w:after="60"/>
            </w:pPr>
            <w:r>
              <w:t>A Pre-Bid meeting</w:t>
            </w:r>
            <w:r w:rsidR="00265E31">
              <w:t xml:space="preserve"> </w:t>
            </w:r>
            <w:r w:rsidR="00265E31" w:rsidRPr="00E74FEE">
              <w:t>[shall / shall not]</w:t>
            </w:r>
            <w:r w:rsidR="00265E31" w:rsidRPr="00D20367">
              <w:t xml:space="preserve"> </w:t>
            </w:r>
            <w:r>
              <w:t>take place at the following date, time and place:</w:t>
            </w:r>
          </w:p>
          <w:p w14:paraId="7FA8F922" w14:textId="77777777" w:rsidR="00265E31" w:rsidRPr="0049218D" w:rsidRDefault="00265E31" w:rsidP="00265E31">
            <w:pPr>
              <w:tabs>
                <w:tab w:val="right" w:pos="7254"/>
              </w:tabs>
            </w:pPr>
            <w:r w:rsidRPr="00E74FEE">
              <w:rPr>
                <w:i/>
                <w:lang w:val="en-GB"/>
              </w:rPr>
              <w:t>[</w:t>
            </w:r>
            <w:r w:rsidRPr="00AB4352">
              <w:rPr>
                <w:i/>
                <w:lang w:val="en-GB"/>
              </w:rPr>
              <w:t xml:space="preserve">preferably at mid </w:t>
            </w:r>
            <w:r>
              <w:rPr>
                <w:i/>
                <w:lang w:val="en-GB"/>
              </w:rPr>
              <w:t xml:space="preserve">first stage </w:t>
            </w:r>
            <w:r w:rsidRPr="00AB4352">
              <w:rPr>
                <w:i/>
                <w:lang w:val="en-GB"/>
              </w:rPr>
              <w:t>bid submission period of time ]</w:t>
            </w:r>
          </w:p>
          <w:p w14:paraId="106A83F7" w14:textId="77777777" w:rsidR="00265E31" w:rsidRDefault="00265E31" w:rsidP="001E0755">
            <w:pPr>
              <w:tabs>
                <w:tab w:val="right" w:pos="7254"/>
              </w:tabs>
              <w:spacing w:before="60" w:after="60"/>
            </w:pPr>
          </w:p>
          <w:p w14:paraId="615562E2" w14:textId="77777777" w:rsidR="001E0755" w:rsidRDefault="001E0755" w:rsidP="001E0755">
            <w:pPr>
              <w:tabs>
                <w:tab w:val="right" w:pos="7254"/>
              </w:tabs>
            </w:pPr>
            <w:r>
              <w:t>Date:</w:t>
            </w:r>
            <w:r>
              <w:rPr>
                <w:u w:val="single"/>
              </w:rPr>
              <w:tab/>
            </w:r>
          </w:p>
          <w:p w14:paraId="23BF753C" w14:textId="77777777" w:rsidR="001E0755" w:rsidRDefault="001E0755" w:rsidP="001E0755">
            <w:pPr>
              <w:tabs>
                <w:tab w:val="right" w:pos="7254"/>
              </w:tabs>
              <w:rPr>
                <w:i/>
              </w:rPr>
            </w:pPr>
            <w:r>
              <w:t xml:space="preserve">Time: </w:t>
            </w:r>
            <w:r>
              <w:rPr>
                <w:u w:val="single"/>
              </w:rPr>
              <w:tab/>
            </w:r>
          </w:p>
          <w:p w14:paraId="03013F50" w14:textId="77777777" w:rsidR="001E0755" w:rsidRDefault="001E0755" w:rsidP="001E0755">
            <w:pPr>
              <w:tabs>
                <w:tab w:val="right" w:pos="7254"/>
              </w:tabs>
              <w:rPr>
                <w:i/>
              </w:rPr>
            </w:pPr>
            <w:r>
              <w:t xml:space="preserve">Place: </w:t>
            </w:r>
            <w:r>
              <w:rPr>
                <w:u w:val="single"/>
              </w:rPr>
              <w:tab/>
            </w:r>
          </w:p>
          <w:p w14:paraId="61E6A299" w14:textId="77777777" w:rsidR="001E0755" w:rsidRDefault="001E0755" w:rsidP="001E0755">
            <w:pPr>
              <w:pStyle w:val="i"/>
              <w:tabs>
                <w:tab w:val="right" w:pos="7254"/>
              </w:tabs>
              <w:suppressAutoHyphens w:val="0"/>
              <w:spacing w:before="60" w:after="60"/>
              <w:rPr>
                <w:rFonts w:ascii="Times New Roman" w:hAnsi="Times New Roman"/>
              </w:rPr>
            </w:pPr>
            <w:r>
              <w:rPr>
                <w:rFonts w:ascii="Times New Roman" w:hAnsi="Times New Roman"/>
              </w:rPr>
              <w:t xml:space="preserve">A site visit conducted by the </w:t>
            </w:r>
            <w:r w:rsidR="00F30FF4" w:rsidRPr="00F30FF4">
              <w:rPr>
                <w:rFonts w:ascii="Times New Roman" w:hAnsi="Times New Roman"/>
              </w:rPr>
              <w:t>Employer</w:t>
            </w:r>
            <w:r>
              <w:rPr>
                <w:rFonts w:ascii="Times New Roman" w:hAnsi="Times New Roman"/>
              </w:rPr>
              <w:t xml:space="preserve"> </w:t>
            </w:r>
            <w:r>
              <w:rPr>
                <w:rFonts w:ascii="Times New Roman" w:hAnsi="Times New Roman"/>
                <w:u w:val="single"/>
              </w:rPr>
              <w:tab/>
            </w:r>
            <w:r>
              <w:rPr>
                <w:rFonts w:ascii="Times New Roman" w:hAnsi="Times New Roman"/>
              </w:rPr>
              <w:t xml:space="preserve"> organized </w:t>
            </w:r>
          </w:p>
        </w:tc>
      </w:tr>
      <w:tr w:rsidR="00F10DE1" w14:paraId="4816B633" w14:textId="77777777" w:rsidTr="0098433C">
        <w:tblPrEx>
          <w:tblBorders>
            <w:insideH w:val="single" w:sz="8" w:space="0" w:color="000000"/>
          </w:tblBorders>
          <w:tblCellMar>
            <w:top w:w="0" w:type="dxa"/>
            <w:bottom w:w="0" w:type="dxa"/>
          </w:tblCellMar>
        </w:tblPrEx>
        <w:tc>
          <w:tcPr>
            <w:tcW w:w="1620" w:type="dxa"/>
          </w:tcPr>
          <w:p w14:paraId="4A0A8140" w14:textId="77777777" w:rsidR="00F10DE1" w:rsidRDefault="00F10DE1" w:rsidP="0098433C">
            <w:pPr>
              <w:tabs>
                <w:tab w:val="right" w:pos="7434"/>
              </w:tabs>
              <w:spacing w:before="60" w:after="60"/>
              <w:jc w:val="center"/>
              <w:rPr>
                <w:b/>
              </w:rPr>
            </w:pPr>
            <w:r w:rsidRPr="00844624">
              <w:rPr>
                <w:b/>
              </w:rPr>
              <w:t>ITB 10.1</w:t>
            </w:r>
            <w:r>
              <w:rPr>
                <w:b/>
              </w:rPr>
              <w:tab/>
            </w:r>
          </w:p>
        </w:tc>
        <w:tc>
          <w:tcPr>
            <w:tcW w:w="7470" w:type="dxa"/>
          </w:tcPr>
          <w:p w14:paraId="100D5E5A" w14:textId="77777777" w:rsidR="00F10DE1" w:rsidRDefault="00F10DE1" w:rsidP="0098433C">
            <w:pPr>
              <w:rPr>
                <w:iCs/>
                <w:u w:val="single"/>
              </w:rPr>
            </w:pPr>
            <w:r w:rsidRPr="00D20367">
              <w:rPr>
                <w:iCs/>
              </w:rPr>
              <w:t xml:space="preserve">The language of the bid is: </w:t>
            </w:r>
            <w:r w:rsidRPr="009377C9">
              <w:rPr>
                <w:iCs/>
              </w:rPr>
              <w:t>English</w:t>
            </w:r>
          </w:p>
          <w:p w14:paraId="6BE95DF6" w14:textId="77777777" w:rsidR="00F10DE1" w:rsidRDefault="00F10DE1" w:rsidP="0098433C">
            <w:pPr>
              <w:rPr>
                <w:iCs/>
                <w:u w:val="single"/>
              </w:rPr>
            </w:pPr>
          </w:p>
          <w:p w14:paraId="72C69A34" w14:textId="77777777" w:rsidR="00F10DE1" w:rsidRDefault="00F10DE1" w:rsidP="0098433C">
            <w:pPr>
              <w:tabs>
                <w:tab w:val="right" w:pos="7254"/>
              </w:tabs>
              <w:spacing w:before="60"/>
            </w:pPr>
            <w:r w:rsidRPr="00F568BC">
              <w:rPr>
                <w:iCs/>
                <w:spacing w:val="-4"/>
              </w:rPr>
              <w:t>All correspondence e</w:t>
            </w:r>
            <w:r>
              <w:rPr>
                <w:iCs/>
                <w:spacing w:val="-4"/>
              </w:rPr>
              <w:t>xchange shall be in the English</w:t>
            </w:r>
            <w:r w:rsidRPr="00F568BC">
              <w:rPr>
                <w:iCs/>
                <w:spacing w:val="-4"/>
              </w:rPr>
              <w:t xml:space="preserve"> language.</w:t>
            </w:r>
            <w:r>
              <w:rPr>
                <w:iCs/>
                <w:spacing w:val="-4"/>
              </w:rPr>
              <w:t xml:space="preserve"> Language for translation of supporting documents and printed literature is English.</w:t>
            </w:r>
          </w:p>
        </w:tc>
      </w:tr>
      <w:tr w:rsidR="001E0755" w14:paraId="24E68EA6" w14:textId="77777777">
        <w:tblPrEx>
          <w:tblBorders>
            <w:insideH w:val="single" w:sz="8" w:space="0" w:color="000000"/>
          </w:tblBorders>
          <w:tblCellMar>
            <w:top w:w="0" w:type="dxa"/>
            <w:bottom w:w="0" w:type="dxa"/>
          </w:tblCellMar>
        </w:tblPrEx>
        <w:tc>
          <w:tcPr>
            <w:tcW w:w="9090" w:type="dxa"/>
            <w:gridSpan w:val="2"/>
            <w:vAlign w:val="center"/>
          </w:tcPr>
          <w:p w14:paraId="2A589F5D" w14:textId="77777777" w:rsidR="001E0755" w:rsidRDefault="001E0755" w:rsidP="001E0755">
            <w:pPr>
              <w:tabs>
                <w:tab w:val="right" w:pos="7254"/>
              </w:tabs>
              <w:spacing w:before="60" w:after="60"/>
              <w:jc w:val="center"/>
              <w:rPr>
                <w:b/>
                <w:sz w:val="28"/>
              </w:rPr>
            </w:pPr>
            <w:r>
              <w:rPr>
                <w:b/>
                <w:sz w:val="28"/>
              </w:rPr>
              <w:t xml:space="preserve">C1.  First Stage Technical Proposals: Preparation </w:t>
            </w:r>
          </w:p>
        </w:tc>
      </w:tr>
      <w:tr w:rsidR="001E0755" w14:paraId="1A18344A" w14:textId="77777777">
        <w:tblPrEx>
          <w:tblBorders>
            <w:insideH w:val="single" w:sz="8" w:space="0" w:color="000000"/>
          </w:tblBorders>
          <w:tblCellMar>
            <w:top w:w="0" w:type="dxa"/>
            <w:bottom w:w="0" w:type="dxa"/>
          </w:tblCellMar>
        </w:tblPrEx>
        <w:tc>
          <w:tcPr>
            <w:tcW w:w="1620" w:type="dxa"/>
          </w:tcPr>
          <w:p w14:paraId="3BFB444E" w14:textId="77777777" w:rsidR="001E0755" w:rsidRDefault="001E0755" w:rsidP="001E0755">
            <w:pPr>
              <w:tabs>
                <w:tab w:val="right" w:pos="7434"/>
              </w:tabs>
              <w:spacing w:before="60" w:after="60"/>
              <w:rPr>
                <w:b/>
              </w:rPr>
            </w:pPr>
            <w:r>
              <w:rPr>
                <w:b/>
              </w:rPr>
              <w:t>ITB 11.1 (</w:t>
            </w:r>
            <w:r w:rsidR="00265E31">
              <w:rPr>
                <w:b/>
              </w:rPr>
              <w:t>j</w:t>
            </w:r>
            <w:r>
              <w:rPr>
                <w:b/>
              </w:rPr>
              <w:t>)</w:t>
            </w:r>
          </w:p>
        </w:tc>
        <w:tc>
          <w:tcPr>
            <w:tcW w:w="7470" w:type="dxa"/>
          </w:tcPr>
          <w:p w14:paraId="3178418C" w14:textId="77777777" w:rsidR="001E0755" w:rsidRDefault="001E0755" w:rsidP="001E0755">
            <w:pPr>
              <w:tabs>
                <w:tab w:val="right" w:pos="7254"/>
              </w:tabs>
              <w:spacing w:before="60"/>
            </w:pPr>
            <w:r>
              <w:t>The Bidder shall submit with its bid the following additional documents:</w:t>
            </w:r>
          </w:p>
          <w:p w14:paraId="6D777033" w14:textId="77777777" w:rsidR="001E0755" w:rsidRPr="00B1765D" w:rsidRDefault="00B12E87" w:rsidP="001E0755">
            <w:pPr>
              <w:tabs>
                <w:tab w:val="right" w:pos="7254"/>
              </w:tabs>
              <w:spacing w:before="60" w:after="60"/>
              <w:rPr>
                <w:i/>
              </w:rPr>
            </w:pPr>
            <w:r w:rsidRPr="007443E2">
              <w:rPr>
                <w:i/>
              </w:rPr>
              <w:t>[insert any additional document not already listed in ITB Sub-Clause 11.1 that must be submitted with the Bid]</w:t>
            </w:r>
          </w:p>
        </w:tc>
      </w:tr>
      <w:tr w:rsidR="001E0755" w14:paraId="3D73273D" w14:textId="77777777">
        <w:tblPrEx>
          <w:tblBorders>
            <w:insideH w:val="single" w:sz="8" w:space="0" w:color="000000"/>
          </w:tblBorders>
          <w:tblCellMar>
            <w:top w:w="0" w:type="dxa"/>
            <w:bottom w:w="0" w:type="dxa"/>
          </w:tblCellMar>
        </w:tblPrEx>
        <w:tc>
          <w:tcPr>
            <w:tcW w:w="1620" w:type="dxa"/>
          </w:tcPr>
          <w:p w14:paraId="2D9AB3C1" w14:textId="77777777" w:rsidR="001E0755" w:rsidRDefault="001E0755" w:rsidP="001E0755">
            <w:pPr>
              <w:tabs>
                <w:tab w:val="right" w:pos="7434"/>
              </w:tabs>
              <w:spacing w:before="60" w:after="60"/>
              <w:rPr>
                <w:b/>
              </w:rPr>
            </w:pPr>
            <w:r>
              <w:rPr>
                <w:b/>
              </w:rPr>
              <w:t>ITB 16.2 (b)</w:t>
            </w:r>
          </w:p>
        </w:tc>
        <w:tc>
          <w:tcPr>
            <w:tcW w:w="7470" w:type="dxa"/>
          </w:tcPr>
          <w:p w14:paraId="22EEC7C9" w14:textId="77777777" w:rsidR="001E0755" w:rsidRPr="002E1C4C" w:rsidRDefault="001E0755" w:rsidP="002E1C4C">
            <w:pPr>
              <w:keepNext/>
              <w:keepLines/>
              <w:rPr>
                <w:i/>
                <w:sz w:val="20"/>
              </w:rPr>
            </w:pPr>
            <w:r>
              <w:t>Spares required for operation; number of years following completion</w:t>
            </w:r>
            <w:r w:rsidR="00B12E87">
              <w:t xml:space="preserve">: </w:t>
            </w:r>
            <w:r w:rsidR="00B12E87" w:rsidRPr="007443E2">
              <w:rPr>
                <w:i/>
              </w:rPr>
              <w:t>[insert number of years as appropriate]</w:t>
            </w:r>
          </w:p>
        </w:tc>
      </w:tr>
      <w:tr w:rsidR="001E0755" w14:paraId="68E5C170" w14:textId="77777777">
        <w:tblPrEx>
          <w:tblBorders>
            <w:insideH w:val="single" w:sz="8" w:space="0" w:color="000000"/>
          </w:tblBorders>
          <w:tblCellMar>
            <w:top w:w="0" w:type="dxa"/>
            <w:bottom w:w="0" w:type="dxa"/>
          </w:tblCellMar>
        </w:tblPrEx>
        <w:tc>
          <w:tcPr>
            <w:tcW w:w="1620" w:type="dxa"/>
          </w:tcPr>
          <w:p w14:paraId="05B51200" w14:textId="77777777" w:rsidR="001E0755" w:rsidRDefault="001E0755" w:rsidP="001E0755">
            <w:pPr>
              <w:tabs>
                <w:tab w:val="right" w:pos="7434"/>
              </w:tabs>
              <w:spacing w:before="60" w:after="60"/>
              <w:rPr>
                <w:b/>
              </w:rPr>
            </w:pPr>
            <w:r>
              <w:rPr>
                <w:b/>
              </w:rPr>
              <w:t>ITB 17.1</w:t>
            </w:r>
          </w:p>
        </w:tc>
        <w:tc>
          <w:tcPr>
            <w:tcW w:w="7470" w:type="dxa"/>
          </w:tcPr>
          <w:p w14:paraId="0E803E61" w14:textId="77777777" w:rsidR="001E0755" w:rsidRDefault="001E0755" w:rsidP="001E0755">
            <w:pPr>
              <w:keepNext/>
              <w:keepLines/>
            </w:pPr>
            <w:r>
              <w:t xml:space="preserve">In addition to the original of the bid, the number of copies is: </w:t>
            </w:r>
            <w:r>
              <w:rPr>
                <w:u w:val="single"/>
              </w:rPr>
              <w:tab/>
            </w:r>
          </w:p>
        </w:tc>
      </w:tr>
      <w:tr w:rsidR="001E0755" w14:paraId="3B8CADBA" w14:textId="77777777">
        <w:tblPrEx>
          <w:tblBorders>
            <w:insideH w:val="single" w:sz="8" w:space="0" w:color="000000"/>
          </w:tblBorders>
          <w:tblCellMar>
            <w:top w:w="0" w:type="dxa"/>
            <w:bottom w:w="0" w:type="dxa"/>
          </w:tblCellMar>
        </w:tblPrEx>
        <w:tc>
          <w:tcPr>
            <w:tcW w:w="1620" w:type="dxa"/>
          </w:tcPr>
          <w:p w14:paraId="513ADA5A" w14:textId="77777777" w:rsidR="001E0755" w:rsidRDefault="001E0755" w:rsidP="001E0755">
            <w:pPr>
              <w:tabs>
                <w:tab w:val="right" w:pos="7434"/>
              </w:tabs>
              <w:spacing w:before="60" w:after="60"/>
              <w:rPr>
                <w:b/>
              </w:rPr>
            </w:pPr>
            <w:r>
              <w:rPr>
                <w:b/>
              </w:rPr>
              <w:t>ITB 17.2</w:t>
            </w:r>
            <w:r>
              <w:rPr>
                <w:b/>
              </w:rPr>
              <w:tab/>
            </w:r>
          </w:p>
        </w:tc>
        <w:tc>
          <w:tcPr>
            <w:tcW w:w="7470" w:type="dxa"/>
          </w:tcPr>
          <w:p w14:paraId="59D7816A" w14:textId="77777777" w:rsidR="001E0755" w:rsidRDefault="001E0755" w:rsidP="001E0755">
            <w:pPr>
              <w:keepNext/>
              <w:keepLines/>
            </w:pPr>
            <w:r>
              <w:t xml:space="preserve">The written confirmation of authorization to sign on behalf of the Bidder shall consist of: </w:t>
            </w:r>
            <w:r w:rsidR="00265E31" w:rsidRPr="00443250">
              <w:rPr>
                <w:i/>
              </w:rPr>
              <w:t>[insert for instance “a power of attorney established in the name of the signatory of the bid”]</w:t>
            </w:r>
          </w:p>
        </w:tc>
      </w:tr>
      <w:tr w:rsidR="001E0755" w14:paraId="35A72B04" w14:textId="77777777">
        <w:tblPrEx>
          <w:tblBorders>
            <w:insideH w:val="single" w:sz="8" w:space="0" w:color="000000"/>
          </w:tblBorders>
          <w:tblCellMar>
            <w:top w:w="0" w:type="dxa"/>
            <w:bottom w:w="0" w:type="dxa"/>
          </w:tblCellMar>
        </w:tblPrEx>
        <w:tc>
          <w:tcPr>
            <w:tcW w:w="9090" w:type="dxa"/>
            <w:gridSpan w:val="2"/>
          </w:tcPr>
          <w:p w14:paraId="1EF199D4" w14:textId="77777777" w:rsidR="001E0755" w:rsidRDefault="001E0755" w:rsidP="00097096">
            <w:pPr>
              <w:keepNext/>
              <w:keepLines/>
              <w:spacing w:before="240" w:after="120"/>
              <w:jc w:val="center"/>
            </w:pPr>
            <w:r>
              <w:rPr>
                <w:b/>
                <w:sz w:val="28"/>
              </w:rPr>
              <w:t>C2.  First Stage Technical Proposals: Submission and Opening</w:t>
            </w:r>
          </w:p>
        </w:tc>
      </w:tr>
      <w:tr w:rsidR="001E0755" w14:paraId="10EFA321" w14:textId="77777777">
        <w:tblPrEx>
          <w:tblBorders>
            <w:insideH w:val="single" w:sz="8" w:space="0" w:color="000000"/>
          </w:tblBorders>
          <w:tblCellMar>
            <w:top w:w="0" w:type="dxa"/>
            <w:bottom w:w="0" w:type="dxa"/>
          </w:tblCellMar>
        </w:tblPrEx>
        <w:tc>
          <w:tcPr>
            <w:tcW w:w="1620" w:type="dxa"/>
          </w:tcPr>
          <w:p w14:paraId="6929F97D" w14:textId="77777777" w:rsidR="001E0755" w:rsidRDefault="001E0755" w:rsidP="001E0755">
            <w:pPr>
              <w:tabs>
                <w:tab w:val="right" w:pos="7434"/>
              </w:tabs>
              <w:spacing w:before="60" w:after="60"/>
              <w:rPr>
                <w:b/>
              </w:rPr>
            </w:pPr>
            <w:r>
              <w:rPr>
                <w:b/>
              </w:rPr>
              <w:t xml:space="preserve">ITB 19.1 </w:t>
            </w:r>
          </w:p>
        </w:tc>
        <w:tc>
          <w:tcPr>
            <w:tcW w:w="7470" w:type="dxa"/>
          </w:tcPr>
          <w:p w14:paraId="0A5523BA" w14:textId="77777777" w:rsidR="001E0755" w:rsidRDefault="001E0755" w:rsidP="00A72307">
            <w:pPr>
              <w:tabs>
                <w:tab w:val="right" w:pos="7254"/>
              </w:tabs>
              <w:spacing w:before="60" w:after="60"/>
            </w:pPr>
            <w:r>
              <w:t>For</w:t>
            </w:r>
            <w:r w:rsidR="002A052E">
              <w:t xml:space="preserve"> First Stage Tech</w:t>
            </w:r>
            <w:r w:rsidR="00A72307">
              <w:t>ni</w:t>
            </w:r>
            <w:r w:rsidR="002A052E">
              <w:t xml:space="preserve">cal Proposal </w:t>
            </w:r>
            <w:r>
              <w:t xml:space="preserve"> </w:t>
            </w:r>
            <w:r>
              <w:rPr>
                <w:b/>
                <w:u w:val="single"/>
              </w:rPr>
              <w:t>bid submission purposes</w:t>
            </w:r>
            <w:r>
              <w:rPr>
                <w:u w:val="single"/>
              </w:rPr>
              <w:t xml:space="preserve"> </w:t>
            </w:r>
            <w:r>
              <w:t xml:space="preserve">only, the </w:t>
            </w:r>
            <w:r w:rsidR="00F30FF4" w:rsidRPr="00F30FF4">
              <w:t>Employer</w:t>
            </w:r>
            <w:r>
              <w:t>’s address is :</w:t>
            </w:r>
          </w:p>
          <w:p w14:paraId="7F485EF3" w14:textId="77777777" w:rsidR="001E0755" w:rsidRDefault="001E0755" w:rsidP="001E0755">
            <w:pPr>
              <w:tabs>
                <w:tab w:val="right" w:pos="7254"/>
              </w:tabs>
            </w:pPr>
            <w:r>
              <w:t xml:space="preserve">Attention: </w:t>
            </w:r>
            <w:r>
              <w:rPr>
                <w:u w:val="single"/>
              </w:rPr>
              <w:tab/>
            </w:r>
          </w:p>
          <w:p w14:paraId="166F7BF4" w14:textId="77777777" w:rsidR="001E0755" w:rsidRDefault="001E0755" w:rsidP="001E0755">
            <w:pPr>
              <w:tabs>
                <w:tab w:val="right" w:pos="7254"/>
              </w:tabs>
            </w:pPr>
            <w:r>
              <w:t xml:space="preserve">Street Address: </w:t>
            </w:r>
            <w:r>
              <w:rPr>
                <w:u w:val="single"/>
              </w:rPr>
              <w:tab/>
            </w:r>
          </w:p>
          <w:p w14:paraId="4DF2F3DD" w14:textId="77777777" w:rsidR="001E0755" w:rsidRDefault="001E0755" w:rsidP="001E0755">
            <w:pPr>
              <w:tabs>
                <w:tab w:val="right" w:pos="7254"/>
              </w:tabs>
            </w:pPr>
            <w:r>
              <w:t xml:space="preserve">Floor/Room number: </w:t>
            </w:r>
            <w:r>
              <w:rPr>
                <w:u w:val="single"/>
              </w:rPr>
              <w:tab/>
            </w:r>
          </w:p>
          <w:p w14:paraId="7C825646" w14:textId="77777777" w:rsidR="001E0755" w:rsidRDefault="001E0755" w:rsidP="001E0755">
            <w:pPr>
              <w:tabs>
                <w:tab w:val="right" w:pos="7254"/>
              </w:tabs>
            </w:pPr>
            <w:r>
              <w:t xml:space="preserve">City: </w:t>
            </w:r>
            <w:r>
              <w:rPr>
                <w:u w:val="single"/>
              </w:rPr>
              <w:tab/>
            </w:r>
          </w:p>
          <w:p w14:paraId="2F34B856" w14:textId="77777777" w:rsidR="001E0755" w:rsidRDefault="001E0755" w:rsidP="001E0755">
            <w:pPr>
              <w:tabs>
                <w:tab w:val="right" w:pos="7254"/>
              </w:tabs>
              <w:rPr>
                <w:i/>
              </w:rPr>
            </w:pPr>
            <w:r>
              <w:t>ZIP</w:t>
            </w:r>
            <w:r w:rsidR="00FE1088">
              <w:t>/Postal</w:t>
            </w:r>
            <w:r>
              <w:t xml:space="preserve"> Code: </w:t>
            </w:r>
            <w:r>
              <w:rPr>
                <w:u w:val="single"/>
              </w:rPr>
              <w:tab/>
            </w:r>
          </w:p>
          <w:p w14:paraId="14908D4B" w14:textId="77777777" w:rsidR="001E0755" w:rsidRDefault="001E0755" w:rsidP="001E0755">
            <w:pPr>
              <w:tabs>
                <w:tab w:val="right" w:pos="7254"/>
              </w:tabs>
              <w:spacing w:before="60" w:after="60"/>
              <w:rPr>
                <w:i/>
              </w:rPr>
            </w:pPr>
            <w:r>
              <w:t xml:space="preserve">Country: </w:t>
            </w:r>
            <w:r>
              <w:rPr>
                <w:u w:val="single"/>
              </w:rPr>
              <w:tab/>
            </w:r>
          </w:p>
          <w:p w14:paraId="088925C1" w14:textId="77777777" w:rsidR="001E0755" w:rsidRDefault="001E0755" w:rsidP="001E0755">
            <w:pPr>
              <w:tabs>
                <w:tab w:val="right" w:pos="7254"/>
              </w:tabs>
              <w:spacing w:before="60" w:after="60"/>
              <w:rPr>
                <w:b/>
              </w:rPr>
            </w:pPr>
            <w:r>
              <w:rPr>
                <w:b/>
              </w:rPr>
              <w:t>The deadline for bid submission is:</w:t>
            </w:r>
          </w:p>
          <w:p w14:paraId="107A16BD" w14:textId="77777777" w:rsidR="001E0755" w:rsidRDefault="001E0755" w:rsidP="001E0755">
            <w:pPr>
              <w:tabs>
                <w:tab w:val="right" w:pos="7254"/>
              </w:tabs>
            </w:pPr>
            <w:r>
              <w:t xml:space="preserve">Date: </w:t>
            </w:r>
            <w:r>
              <w:rPr>
                <w:u w:val="single"/>
              </w:rPr>
              <w:tab/>
            </w:r>
          </w:p>
          <w:p w14:paraId="36C6F7EC" w14:textId="77777777" w:rsidR="001E0755" w:rsidRDefault="001E0755" w:rsidP="001E0755">
            <w:pPr>
              <w:keepNext/>
              <w:keepLines/>
              <w:rPr>
                <w:u w:val="single"/>
              </w:rPr>
            </w:pPr>
            <w:r>
              <w:t xml:space="preserve">Time: </w:t>
            </w:r>
            <w:r>
              <w:rPr>
                <w:u w:val="single"/>
              </w:rPr>
              <w:tab/>
            </w:r>
          </w:p>
          <w:p w14:paraId="0A21F978" w14:textId="77777777" w:rsidR="00265E31" w:rsidRDefault="00265E31" w:rsidP="00265E31">
            <w:pPr>
              <w:suppressAutoHyphens/>
              <w:spacing w:after="200"/>
            </w:pPr>
          </w:p>
          <w:p w14:paraId="546C372D" w14:textId="77777777" w:rsidR="00265E31" w:rsidRPr="00D20367" w:rsidRDefault="00265E31" w:rsidP="00265E31">
            <w:pPr>
              <w:suppressAutoHyphens/>
              <w:spacing w:after="200"/>
            </w:pPr>
            <w:r>
              <w:t>Bidders</w:t>
            </w:r>
            <w:r w:rsidRPr="00443250">
              <w:rPr>
                <w:i/>
                <w:iCs/>
              </w:rPr>
              <w:t xml:space="preserve"> [</w:t>
            </w:r>
            <w:r>
              <w:rPr>
                <w:i/>
                <w:iCs/>
              </w:rPr>
              <w:t xml:space="preserve">shall/shall not] </w:t>
            </w:r>
            <w:r w:rsidRPr="00D20367">
              <w:t>have the option of submitting their bids electronically.</w:t>
            </w:r>
          </w:p>
          <w:p w14:paraId="568D973B" w14:textId="77777777" w:rsidR="00265E31" w:rsidRDefault="00265E31" w:rsidP="00265E31">
            <w:pPr>
              <w:keepNext/>
              <w:keepLines/>
            </w:pPr>
            <w:r w:rsidRPr="00D20367">
              <w:t xml:space="preserve">If bidders have the option of submitting their bids electronically, the electronic bidding submission procedures shall be: </w:t>
            </w:r>
            <w:r>
              <w:rPr>
                <w:i/>
                <w:iCs/>
              </w:rPr>
              <w:t>____________________________________________________________</w:t>
            </w:r>
          </w:p>
        </w:tc>
      </w:tr>
      <w:tr w:rsidR="001E0755" w14:paraId="3F6B07A9" w14:textId="77777777">
        <w:tblPrEx>
          <w:tblBorders>
            <w:insideH w:val="single" w:sz="8" w:space="0" w:color="000000"/>
          </w:tblBorders>
          <w:tblCellMar>
            <w:top w:w="0" w:type="dxa"/>
            <w:bottom w:w="0" w:type="dxa"/>
          </w:tblCellMar>
        </w:tblPrEx>
        <w:tc>
          <w:tcPr>
            <w:tcW w:w="1620" w:type="dxa"/>
          </w:tcPr>
          <w:p w14:paraId="5451E3A8" w14:textId="77777777" w:rsidR="001E0755" w:rsidRDefault="001E0755" w:rsidP="001E0755">
            <w:pPr>
              <w:tabs>
                <w:tab w:val="right" w:pos="7434"/>
              </w:tabs>
              <w:spacing w:before="60" w:after="60"/>
              <w:rPr>
                <w:b/>
              </w:rPr>
            </w:pPr>
            <w:r>
              <w:rPr>
                <w:b/>
              </w:rPr>
              <w:t>ITB 21.1</w:t>
            </w:r>
          </w:p>
        </w:tc>
        <w:tc>
          <w:tcPr>
            <w:tcW w:w="7470" w:type="dxa"/>
          </w:tcPr>
          <w:p w14:paraId="6497867C" w14:textId="77777777" w:rsidR="001E0755" w:rsidRDefault="001E0755" w:rsidP="001E0755">
            <w:pPr>
              <w:tabs>
                <w:tab w:val="right" w:pos="7254"/>
              </w:tabs>
              <w:spacing w:before="60" w:after="60"/>
            </w:pPr>
            <w:r>
              <w:t>The bid opening shall take place at:</w:t>
            </w:r>
          </w:p>
          <w:p w14:paraId="240F36D0" w14:textId="77777777" w:rsidR="001E0755" w:rsidRDefault="001E0755" w:rsidP="001E0755">
            <w:pPr>
              <w:tabs>
                <w:tab w:val="right" w:pos="7254"/>
              </w:tabs>
            </w:pPr>
            <w:r>
              <w:t xml:space="preserve">Street Address: </w:t>
            </w:r>
            <w:r>
              <w:rPr>
                <w:u w:val="single"/>
              </w:rPr>
              <w:tab/>
            </w:r>
          </w:p>
          <w:p w14:paraId="76B69563" w14:textId="77777777" w:rsidR="001E0755" w:rsidRDefault="001E0755" w:rsidP="001E0755">
            <w:pPr>
              <w:tabs>
                <w:tab w:val="right" w:pos="7254"/>
              </w:tabs>
            </w:pPr>
            <w:r>
              <w:t xml:space="preserve">Floor/Room number: </w:t>
            </w:r>
            <w:r>
              <w:rPr>
                <w:u w:val="single"/>
              </w:rPr>
              <w:tab/>
            </w:r>
          </w:p>
          <w:p w14:paraId="558DF046" w14:textId="77777777" w:rsidR="001E0755" w:rsidRDefault="001E0755" w:rsidP="001E0755">
            <w:pPr>
              <w:tabs>
                <w:tab w:val="right" w:pos="7254"/>
              </w:tabs>
            </w:pPr>
            <w:r>
              <w:t xml:space="preserve">City : </w:t>
            </w:r>
            <w:r>
              <w:rPr>
                <w:u w:val="single"/>
              </w:rPr>
              <w:tab/>
            </w:r>
          </w:p>
          <w:p w14:paraId="41478A44" w14:textId="77777777" w:rsidR="001E0755" w:rsidRDefault="001E0755" w:rsidP="001E0755">
            <w:pPr>
              <w:tabs>
                <w:tab w:val="right" w:pos="7254"/>
              </w:tabs>
            </w:pPr>
            <w:r>
              <w:t>Country:</w:t>
            </w:r>
            <w:r>
              <w:rPr>
                <w:u w:val="single"/>
              </w:rPr>
              <w:tab/>
            </w:r>
            <w:r>
              <w:tab/>
            </w:r>
          </w:p>
          <w:p w14:paraId="70902E90" w14:textId="77777777" w:rsidR="001E0755" w:rsidRDefault="001E0755" w:rsidP="001E0755">
            <w:pPr>
              <w:tabs>
                <w:tab w:val="right" w:pos="7254"/>
              </w:tabs>
            </w:pPr>
            <w:r>
              <w:t xml:space="preserve">Date: </w:t>
            </w:r>
            <w:r>
              <w:rPr>
                <w:u w:val="single"/>
              </w:rPr>
              <w:tab/>
            </w:r>
          </w:p>
          <w:p w14:paraId="66573EAD" w14:textId="77777777" w:rsidR="001E0755" w:rsidRDefault="001E0755" w:rsidP="001E0755">
            <w:pPr>
              <w:keepNext/>
              <w:keepLines/>
              <w:rPr>
                <w:u w:val="single"/>
              </w:rPr>
            </w:pPr>
            <w:r>
              <w:t xml:space="preserve">Time: </w:t>
            </w:r>
            <w:r>
              <w:rPr>
                <w:u w:val="single"/>
              </w:rPr>
              <w:tab/>
            </w:r>
          </w:p>
          <w:p w14:paraId="3C0C5022" w14:textId="77777777" w:rsidR="00F10DE1" w:rsidRDefault="00F10DE1" w:rsidP="001E0755">
            <w:pPr>
              <w:keepNext/>
              <w:keepLines/>
            </w:pPr>
            <w:r>
              <w:rPr>
                <w:iCs/>
              </w:rPr>
              <w:t>No minimum number of b</w:t>
            </w:r>
            <w:r w:rsidRPr="00796694">
              <w:rPr>
                <w:iCs/>
              </w:rPr>
              <w:t xml:space="preserve">ids is </w:t>
            </w:r>
            <w:r>
              <w:rPr>
                <w:iCs/>
              </w:rPr>
              <w:t>required in order to proceed to b</w:t>
            </w:r>
            <w:r w:rsidRPr="00796694">
              <w:rPr>
                <w:iCs/>
              </w:rPr>
              <w:t>id opening</w:t>
            </w:r>
            <w:r>
              <w:rPr>
                <w:iCs/>
              </w:rPr>
              <w:t>.</w:t>
            </w:r>
          </w:p>
        </w:tc>
      </w:tr>
      <w:tr w:rsidR="001E0755" w14:paraId="38206D5C" w14:textId="77777777">
        <w:tblPrEx>
          <w:tblBorders>
            <w:insideH w:val="single" w:sz="8" w:space="0" w:color="000000"/>
          </w:tblBorders>
          <w:tblCellMar>
            <w:top w:w="0" w:type="dxa"/>
            <w:bottom w:w="0" w:type="dxa"/>
          </w:tblCellMar>
        </w:tblPrEx>
        <w:tc>
          <w:tcPr>
            <w:tcW w:w="1620" w:type="dxa"/>
          </w:tcPr>
          <w:p w14:paraId="0811BA09" w14:textId="77777777" w:rsidR="001E0755" w:rsidRDefault="001E0755" w:rsidP="001E0755">
            <w:pPr>
              <w:tabs>
                <w:tab w:val="right" w:pos="7434"/>
              </w:tabs>
              <w:spacing w:before="60" w:after="60"/>
              <w:rPr>
                <w:b/>
              </w:rPr>
            </w:pPr>
            <w:r>
              <w:rPr>
                <w:b/>
                <w:bCs/>
              </w:rPr>
              <w:t>ITB 21</w:t>
            </w:r>
            <w:r w:rsidRPr="0049218D">
              <w:rPr>
                <w:b/>
                <w:bCs/>
              </w:rPr>
              <w:t>.1</w:t>
            </w:r>
          </w:p>
        </w:tc>
        <w:tc>
          <w:tcPr>
            <w:tcW w:w="7470" w:type="dxa"/>
          </w:tcPr>
          <w:p w14:paraId="2B1AA45E" w14:textId="77777777" w:rsidR="001E0755" w:rsidRDefault="008808AD" w:rsidP="008808AD">
            <w:pPr>
              <w:tabs>
                <w:tab w:val="right" w:pos="7254"/>
              </w:tabs>
              <w:spacing w:before="60" w:after="60"/>
            </w:pPr>
            <w:r w:rsidRPr="00D20367">
              <w:t>If bidders have the option of submitting their bids electronically, the e</w:t>
            </w:r>
            <w:r>
              <w:t>lectronic bid opening procedure</w:t>
            </w:r>
            <w:r w:rsidRPr="00D20367">
              <w:t xml:space="preserve"> shall be: </w:t>
            </w:r>
            <w:r>
              <w:rPr>
                <w:i/>
                <w:iCs/>
              </w:rPr>
              <w:t>_________________________</w:t>
            </w:r>
          </w:p>
        </w:tc>
      </w:tr>
      <w:tr w:rsidR="001E0755" w14:paraId="176DDA4F" w14:textId="77777777">
        <w:tblPrEx>
          <w:tblBorders>
            <w:insideH w:val="single" w:sz="8" w:space="0" w:color="000000"/>
          </w:tblBorders>
          <w:tblCellMar>
            <w:top w:w="0" w:type="dxa"/>
            <w:bottom w:w="0" w:type="dxa"/>
          </w:tblCellMar>
        </w:tblPrEx>
        <w:tc>
          <w:tcPr>
            <w:tcW w:w="1620" w:type="dxa"/>
          </w:tcPr>
          <w:p w14:paraId="4F1039A3" w14:textId="77777777" w:rsidR="001E0755" w:rsidRDefault="001E0755" w:rsidP="001E0755">
            <w:pPr>
              <w:tabs>
                <w:tab w:val="right" w:pos="7434"/>
              </w:tabs>
              <w:spacing w:before="60" w:after="60"/>
              <w:rPr>
                <w:b/>
              </w:rPr>
            </w:pPr>
          </w:p>
        </w:tc>
        <w:tc>
          <w:tcPr>
            <w:tcW w:w="7470" w:type="dxa"/>
          </w:tcPr>
          <w:p w14:paraId="3C800C8A" w14:textId="77777777" w:rsidR="001E0755" w:rsidRDefault="001E0755" w:rsidP="001E0755">
            <w:pPr>
              <w:pStyle w:val="Corpsdetexte2"/>
              <w:ind w:left="288"/>
            </w:pPr>
            <w:r>
              <w:t>E1. Second Stage Bid Preparation</w:t>
            </w:r>
          </w:p>
        </w:tc>
      </w:tr>
      <w:tr w:rsidR="001E0755" w14:paraId="74581561" w14:textId="77777777">
        <w:tblPrEx>
          <w:tblBorders>
            <w:insideH w:val="single" w:sz="8" w:space="0" w:color="000000"/>
          </w:tblBorders>
          <w:tblCellMar>
            <w:top w:w="0" w:type="dxa"/>
            <w:bottom w:w="0" w:type="dxa"/>
          </w:tblCellMar>
        </w:tblPrEx>
        <w:tc>
          <w:tcPr>
            <w:tcW w:w="1620" w:type="dxa"/>
          </w:tcPr>
          <w:p w14:paraId="6C5CC9CF" w14:textId="77777777" w:rsidR="001E0755" w:rsidRDefault="001E0755" w:rsidP="001E0755">
            <w:pPr>
              <w:tabs>
                <w:tab w:val="right" w:pos="7434"/>
              </w:tabs>
              <w:spacing w:before="60" w:after="60"/>
              <w:rPr>
                <w:b/>
              </w:rPr>
            </w:pPr>
            <w:r>
              <w:rPr>
                <w:b/>
              </w:rPr>
              <w:t>ITB 27.1 (</w:t>
            </w:r>
            <w:r w:rsidR="008808AD">
              <w:rPr>
                <w:b/>
              </w:rPr>
              <w:t>k</w:t>
            </w:r>
            <w:r>
              <w:rPr>
                <w:b/>
              </w:rPr>
              <w:t>)</w:t>
            </w:r>
          </w:p>
        </w:tc>
        <w:tc>
          <w:tcPr>
            <w:tcW w:w="7470" w:type="dxa"/>
          </w:tcPr>
          <w:p w14:paraId="3EB7047C" w14:textId="77777777" w:rsidR="001E0755" w:rsidRDefault="001E0755" w:rsidP="001E0755">
            <w:pPr>
              <w:tabs>
                <w:tab w:val="right" w:pos="7254"/>
              </w:tabs>
              <w:spacing w:before="60"/>
            </w:pPr>
            <w:r>
              <w:t>The Bidder shall submit with its bid the following additional documents:</w:t>
            </w:r>
          </w:p>
          <w:p w14:paraId="0E33CD4F" w14:textId="77777777" w:rsidR="001E0755" w:rsidRDefault="00B12E87" w:rsidP="001E0755">
            <w:pPr>
              <w:ind w:left="540" w:right="-72" w:hanging="540"/>
            </w:pPr>
            <w:r w:rsidRPr="007443E2">
              <w:rPr>
                <w:i/>
              </w:rPr>
              <w:t>[insert any additional document not already listed in ITB Sub-Clause 27.1 that must be submitted with the Bid]</w:t>
            </w:r>
          </w:p>
        </w:tc>
      </w:tr>
      <w:tr w:rsidR="001E0755" w14:paraId="75662E05" w14:textId="77777777">
        <w:tblPrEx>
          <w:tblBorders>
            <w:insideH w:val="single" w:sz="8" w:space="0" w:color="000000"/>
          </w:tblBorders>
          <w:tblCellMar>
            <w:top w:w="0" w:type="dxa"/>
            <w:bottom w:w="0" w:type="dxa"/>
          </w:tblCellMar>
        </w:tblPrEx>
        <w:tc>
          <w:tcPr>
            <w:tcW w:w="1620" w:type="dxa"/>
          </w:tcPr>
          <w:p w14:paraId="72392797" w14:textId="77777777" w:rsidR="001E0755" w:rsidRDefault="001E0755" w:rsidP="001E0755">
            <w:pPr>
              <w:tabs>
                <w:tab w:val="right" w:pos="7434"/>
              </w:tabs>
              <w:spacing w:before="60" w:after="60"/>
              <w:rPr>
                <w:b/>
              </w:rPr>
            </w:pPr>
            <w:r>
              <w:rPr>
                <w:b/>
              </w:rPr>
              <w:t>ITB 29.1</w:t>
            </w:r>
          </w:p>
        </w:tc>
        <w:tc>
          <w:tcPr>
            <w:tcW w:w="7470" w:type="dxa"/>
          </w:tcPr>
          <w:p w14:paraId="15B0C7B7" w14:textId="77777777" w:rsidR="001E0755" w:rsidRPr="00BF4585" w:rsidRDefault="001E0755" w:rsidP="001E0755">
            <w:pPr>
              <w:tabs>
                <w:tab w:val="right" w:pos="7254"/>
              </w:tabs>
              <w:spacing w:before="60"/>
              <w:rPr>
                <w:i/>
              </w:rPr>
            </w:pPr>
            <w:r w:rsidRPr="00C251F8">
              <w:t xml:space="preserve">Bidders shall quote for the following components or services on a single responsibility basis: </w:t>
            </w:r>
            <w:r w:rsidRPr="00BF4585">
              <w:rPr>
                <w:i/>
              </w:rPr>
              <w:t>_______________________________________</w:t>
            </w:r>
          </w:p>
          <w:p w14:paraId="39EA74B3" w14:textId="77777777" w:rsidR="001E0755" w:rsidRPr="00BF4585" w:rsidRDefault="001E0755" w:rsidP="001E0755">
            <w:pPr>
              <w:tabs>
                <w:tab w:val="right" w:pos="7254"/>
              </w:tabs>
              <w:spacing w:before="60"/>
              <w:rPr>
                <w:b/>
              </w:rPr>
            </w:pPr>
            <w:r>
              <w:rPr>
                <w:b/>
              </w:rPr>
              <w:t>and/</w:t>
            </w:r>
            <w:r w:rsidRPr="00BF4585">
              <w:rPr>
                <w:b/>
              </w:rPr>
              <w:t>or</w:t>
            </w:r>
          </w:p>
          <w:p w14:paraId="728BB9DC" w14:textId="77777777" w:rsidR="001E0755" w:rsidRPr="002E1C4C" w:rsidRDefault="001E0755" w:rsidP="001E0755">
            <w:pPr>
              <w:tabs>
                <w:tab w:val="right" w:pos="7254"/>
              </w:tabs>
              <w:spacing w:before="60"/>
              <w:rPr>
                <w:i/>
              </w:rPr>
            </w:pPr>
            <w:r w:rsidRPr="00C251F8">
              <w:t xml:space="preserve">The following components or services will be provided under the responsibility of the </w:t>
            </w:r>
            <w:r w:rsidR="00F30FF4" w:rsidRPr="00F30FF4">
              <w:t>Employer</w:t>
            </w:r>
            <w:r w:rsidR="00A83898">
              <w:t xml:space="preserve">: </w:t>
            </w:r>
            <w:r w:rsidR="00A83898" w:rsidRPr="007443E2">
              <w:rPr>
                <w:i/>
              </w:rPr>
              <w:t>[insert list of components or services]</w:t>
            </w:r>
          </w:p>
        </w:tc>
      </w:tr>
      <w:tr w:rsidR="001E0755" w14:paraId="3BAA297F" w14:textId="77777777">
        <w:tblPrEx>
          <w:tblBorders>
            <w:insideH w:val="single" w:sz="8" w:space="0" w:color="000000"/>
          </w:tblBorders>
          <w:tblCellMar>
            <w:top w:w="0" w:type="dxa"/>
            <w:bottom w:w="0" w:type="dxa"/>
          </w:tblCellMar>
        </w:tblPrEx>
        <w:tc>
          <w:tcPr>
            <w:tcW w:w="1620" w:type="dxa"/>
          </w:tcPr>
          <w:p w14:paraId="6C0074D1" w14:textId="77777777" w:rsidR="001E0755" w:rsidRDefault="001E0755" w:rsidP="001E0755">
            <w:pPr>
              <w:tabs>
                <w:tab w:val="right" w:pos="7434"/>
              </w:tabs>
              <w:spacing w:before="60" w:after="60"/>
              <w:rPr>
                <w:b/>
              </w:rPr>
            </w:pPr>
            <w:r>
              <w:rPr>
                <w:b/>
              </w:rPr>
              <w:t>ITB 29.</w:t>
            </w:r>
            <w:r w:rsidR="00843C7D">
              <w:rPr>
                <w:b/>
              </w:rPr>
              <w:t>4</w:t>
            </w:r>
            <w:r>
              <w:rPr>
                <w:b/>
              </w:rPr>
              <w:t>(a)</w:t>
            </w:r>
            <w:r w:rsidDel="00482775">
              <w:rPr>
                <w:b/>
              </w:rPr>
              <w:t xml:space="preserve"> </w:t>
            </w:r>
          </w:p>
        </w:tc>
        <w:tc>
          <w:tcPr>
            <w:tcW w:w="7470" w:type="dxa"/>
          </w:tcPr>
          <w:p w14:paraId="688E71A1" w14:textId="77777777" w:rsidR="001E0755" w:rsidRPr="000126DA" w:rsidRDefault="001E0755" w:rsidP="001E0755">
            <w:pPr>
              <w:ind w:left="540" w:right="-72" w:hanging="540"/>
            </w:pPr>
            <w:r w:rsidRPr="000126DA">
              <w:t>Named place of destination is:___________________________________</w:t>
            </w:r>
          </w:p>
        </w:tc>
      </w:tr>
      <w:tr w:rsidR="001E0755" w14:paraId="3063DCB4" w14:textId="77777777">
        <w:tblPrEx>
          <w:tblBorders>
            <w:insideH w:val="single" w:sz="8" w:space="0" w:color="000000"/>
          </w:tblBorders>
          <w:tblCellMar>
            <w:top w:w="0" w:type="dxa"/>
            <w:bottom w:w="0" w:type="dxa"/>
          </w:tblCellMar>
        </w:tblPrEx>
        <w:tc>
          <w:tcPr>
            <w:tcW w:w="1620" w:type="dxa"/>
          </w:tcPr>
          <w:p w14:paraId="0A06B838" w14:textId="77777777" w:rsidR="001E0755" w:rsidRDefault="001E0755" w:rsidP="001E0755">
            <w:pPr>
              <w:tabs>
                <w:tab w:val="right" w:pos="7434"/>
              </w:tabs>
              <w:spacing w:before="60" w:after="60"/>
              <w:rPr>
                <w:b/>
              </w:rPr>
            </w:pPr>
            <w:r>
              <w:rPr>
                <w:b/>
              </w:rPr>
              <w:t>ITB 29.</w:t>
            </w:r>
            <w:r w:rsidR="00843C7D">
              <w:rPr>
                <w:b/>
              </w:rPr>
              <w:t>4</w:t>
            </w:r>
            <w:r>
              <w:rPr>
                <w:b/>
              </w:rPr>
              <w:t>(d)</w:t>
            </w:r>
          </w:p>
        </w:tc>
        <w:tc>
          <w:tcPr>
            <w:tcW w:w="7470" w:type="dxa"/>
          </w:tcPr>
          <w:p w14:paraId="3ED5EFF8" w14:textId="77777777" w:rsidR="001E0755" w:rsidRPr="000126DA" w:rsidRDefault="001E0755" w:rsidP="001E0755">
            <w:pPr>
              <w:ind w:left="540" w:right="-72" w:hanging="540"/>
            </w:pPr>
            <w:r w:rsidRPr="000126DA">
              <w:t xml:space="preserve">Named place of </w:t>
            </w:r>
            <w:r w:rsidR="00CD392A">
              <w:t xml:space="preserve">final </w:t>
            </w:r>
            <w:r w:rsidRPr="000126DA">
              <w:t>de</w:t>
            </w:r>
            <w:r w:rsidR="00CD392A">
              <w:t>stination is:________________</w:t>
            </w:r>
            <w:r w:rsidRPr="000126DA">
              <w:t>________________</w:t>
            </w:r>
          </w:p>
        </w:tc>
      </w:tr>
      <w:tr w:rsidR="008808AD" w14:paraId="20FC45E3" w14:textId="77777777">
        <w:tblPrEx>
          <w:tblBorders>
            <w:insideH w:val="single" w:sz="8" w:space="0" w:color="000000"/>
          </w:tblBorders>
          <w:tblCellMar>
            <w:top w:w="0" w:type="dxa"/>
            <w:bottom w:w="0" w:type="dxa"/>
          </w:tblCellMar>
        </w:tblPrEx>
        <w:tc>
          <w:tcPr>
            <w:tcW w:w="1620" w:type="dxa"/>
          </w:tcPr>
          <w:p w14:paraId="0216B68B" w14:textId="77777777" w:rsidR="008808AD" w:rsidRDefault="008808AD" w:rsidP="001E0755">
            <w:pPr>
              <w:tabs>
                <w:tab w:val="right" w:pos="7434"/>
              </w:tabs>
              <w:spacing w:before="60" w:after="60"/>
              <w:rPr>
                <w:b/>
              </w:rPr>
            </w:pPr>
            <w:r>
              <w:rPr>
                <w:b/>
              </w:rPr>
              <w:t>ITB 29.4(d)</w:t>
            </w:r>
          </w:p>
        </w:tc>
        <w:tc>
          <w:tcPr>
            <w:tcW w:w="7470" w:type="dxa"/>
          </w:tcPr>
          <w:p w14:paraId="3C659B1C" w14:textId="77777777" w:rsidR="00D979A5" w:rsidRPr="000126DA" w:rsidRDefault="0082030A" w:rsidP="0082030A">
            <w:pPr>
              <w:ind w:right="-72"/>
            </w:pPr>
            <w:r w:rsidRPr="0082030A">
              <w:rPr>
                <w:iCs/>
              </w:rPr>
              <w:t>Taxes, duties and fees exemptions, to which payments under the Contract are entitled, are specified in clause 14.1 (b) of the Particular Conditions of Contract.</w:t>
            </w:r>
          </w:p>
        </w:tc>
      </w:tr>
      <w:tr w:rsidR="001E0755" w14:paraId="682FC156" w14:textId="77777777">
        <w:tblPrEx>
          <w:tblBorders>
            <w:insideH w:val="single" w:sz="8" w:space="0" w:color="000000"/>
          </w:tblBorders>
          <w:tblCellMar>
            <w:top w:w="0" w:type="dxa"/>
            <w:bottom w:w="0" w:type="dxa"/>
          </w:tblCellMar>
        </w:tblPrEx>
        <w:tc>
          <w:tcPr>
            <w:tcW w:w="1620" w:type="dxa"/>
          </w:tcPr>
          <w:p w14:paraId="0911CF3D" w14:textId="77777777" w:rsidR="001E0755" w:rsidRDefault="001E0755" w:rsidP="001E0755">
            <w:pPr>
              <w:tabs>
                <w:tab w:val="right" w:pos="7434"/>
              </w:tabs>
              <w:spacing w:before="60" w:after="60"/>
              <w:rPr>
                <w:b/>
              </w:rPr>
            </w:pPr>
            <w:r>
              <w:rPr>
                <w:b/>
              </w:rPr>
              <w:t>ITB 29.</w:t>
            </w:r>
            <w:r w:rsidR="00843C7D">
              <w:rPr>
                <w:b/>
              </w:rPr>
              <w:t>6</w:t>
            </w:r>
          </w:p>
        </w:tc>
        <w:tc>
          <w:tcPr>
            <w:tcW w:w="7470" w:type="dxa"/>
          </w:tcPr>
          <w:p w14:paraId="0B480C5D" w14:textId="77777777" w:rsidR="008808AD" w:rsidRDefault="001E0755" w:rsidP="008808AD">
            <w:pPr>
              <w:ind w:right="-72"/>
            </w:pPr>
            <w:r>
              <w:t xml:space="preserve">The prices quoted by the Bidder shall be: </w:t>
            </w:r>
          </w:p>
          <w:p w14:paraId="660EFDE9" w14:textId="77777777" w:rsidR="001E0755" w:rsidRPr="002E1C4C" w:rsidRDefault="008808AD" w:rsidP="004B7189">
            <w:pPr>
              <w:ind w:right="-72"/>
              <w:rPr>
                <w:u w:val="single"/>
              </w:rPr>
            </w:pPr>
            <w:r>
              <w:rPr>
                <w:i/>
                <w:iCs/>
              </w:rPr>
              <w:t>[Price adjustment is recommended</w:t>
            </w:r>
            <w:r w:rsidRPr="00B122ED">
              <w:rPr>
                <w:i/>
                <w:iCs/>
              </w:rPr>
              <w:t xml:space="preserve"> for contracts with longer</w:t>
            </w:r>
            <w:r>
              <w:rPr>
                <w:i/>
                <w:iCs/>
              </w:rPr>
              <w:t xml:space="preserve"> </w:t>
            </w:r>
            <w:r w:rsidRPr="00B122ED">
              <w:rPr>
                <w:i/>
                <w:iCs/>
              </w:rPr>
              <w:t>duration than 18 months or when local or foreign inflation is expected to be high</w:t>
            </w:r>
            <w:r w:rsidR="004B7189">
              <w:rPr>
                <w:i/>
                <w:iCs/>
              </w:rPr>
              <w:t xml:space="preserve"> .  </w:t>
            </w:r>
            <w:r w:rsidR="004B7189" w:rsidRPr="00854B09">
              <w:rPr>
                <w:i/>
                <w:iCs/>
              </w:rPr>
              <w:t>Where prices shall be subject to adjustment during the performance of the Contract, the Bidder is required to furnish the indices and coefficients for the Price Adjustment Formula (Sample) furnished in Section IV, Bidding Forms</w:t>
            </w:r>
            <w:r w:rsidR="004B7189">
              <w:rPr>
                <w:i/>
                <w:iCs/>
              </w:rPr>
              <w:t>.</w:t>
            </w:r>
            <w:r>
              <w:rPr>
                <w:i/>
                <w:iCs/>
              </w:rPr>
              <w:t>]</w:t>
            </w:r>
          </w:p>
        </w:tc>
      </w:tr>
      <w:tr w:rsidR="001E0755" w14:paraId="3AAD5FE9" w14:textId="77777777" w:rsidTr="00B1765D">
        <w:tblPrEx>
          <w:tblBorders>
            <w:insideH w:val="single" w:sz="8" w:space="0" w:color="000000"/>
          </w:tblBorders>
          <w:tblCellMar>
            <w:top w:w="0" w:type="dxa"/>
            <w:bottom w:w="0" w:type="dxa"/>
          </w:tblCellMar>
        </w:tblPrEx>
        <w:trPr>
          <w:trHeight w:val="973"/>
        </w:trPr>
        <w:tc>
          <w:tcPr>
            <w:tcW w:w="1620" w:type="dxa"/>
          </w:tcPr>
          <w:p w14:paraId="0B18FD73" w14:textId="77777777" w:rsidR="001E0755" w:rsidRDefault="001E0755" w:rsidP="001E0755">
            <w:pPr>
              <w:tabs>
                <w:tab w:val="right" w:pos="7434"/>
              </w:tabs>
              <w:spacing w:before="60" w:after="60"/>
              <w:rPr>
                <w:b/>
                <w:i/>
              </w:rPr>
            </w:pPr>
            <w:r>
              <w:rPr>
                <w:b/>
              </w:rPr>
              <w:t>ITB 30.1</w:t>
            </w:r>
            <w:r>
              <w:rPr>
                <w:b/>
                <w:i/>
              </w:rPr>
              <w:t xml:space="preserve"> </w:t>
            </w:r>
          </w:p>
        </w:tc>
        <w:tc>
          <w:tcPr>
            <w:tcW w:w="7470" w:type="dxa"/>
          </w:tcPr>
          <w:p w14:paraId="58BFEC42" w14:textId="77777777" w:rsidR="001E0755" w:rsidRDefault="001E0755" w:rsidP="001E0755">
            <w:pPr>
              <w:tabs>
                <w:tab w:val="right" w:pos="7254"/>
              </w:tabs>
              <w:spacing w:before="60" w:after="60"/>
            </w:pPr>
            <w:r>
              <w:t xml:space="preserve">The currency(ies) of the bid shall be </w:t>
            </w:r>
            <w:r w:rsidRPr="00C251F8">
              <w:t>as follows:</w:t>
            </w:r>
          </w:p>
          <w:p w14:paraId="55D784C1" w14:textId="77777777" w:rsidR="008808AD" w:rsidRDefault="008808AD" w:rsidP="008808AD">
            <w:pPr>
              <w:tabs>
                <w:tab w:val="left" w:pos="540"/>
              </w:tabs>
              <w:suppressAutoHyphens/>
              <w:spacing w:after="200"/>
              <w:ind w:right="-72"/>
            </w:pPr>
            <w:r>
              <w:t>The rates and prices shall be quoted by the Bidder in the Schedules separately in the following currencies:</w:t>
            </w:r>
          </w:p>
          <w:p w14:paraId="480CC5B7" w14:textId="77777777" w:rsidR="008808AD" w:rsidRDefault="008808AD" w:rsidP="008808AD">
            <w:pPr>
              <w:tabs>
                <w:tab w:val="left" w:pos="1080"/>
              </w:tabs>
              <w:suppressAutoHyphens/>
              <w:spacing w:after="200"/>
              <w:ind w:right="-72"/>
            </w:pPr>
            <w:r>
              <w:t>(i)</w:t>
            </w:r>
            <w:r>
              <w:tab/>
              <w:t xml:space="preserve">for those inputs to the </w:t>
            </w:r>
            <w:r w:rsidR="00C1641D">
              <w:t>Plant and Installation services</w:t>
            </w:r>
            <w:r>
              <w:t xml:space="preserve"> that the Bidder expects to supply from within the Employer’s country, in </w:t>
            </w:r>
            <w:r w:rsidRPr="001E4475">
              <w:rPr>
                <w:bCs/>
              </w:rPr>
              <w:t>__________________, the name of the currency of the Employer’s country</w:t>
            </w:r>
            <w:r>
              <w:rPr>
                <w:bCs/>
              </w:rPr>
              <w:t>,</w:t>
            </w:r>
            <w:r w:rsidRPr="001E4475">
              <w:rPr>
                <w:bCs/>
              </w:rPr>
              <w:t xml:space="preserve"> </w:t>
            </w:r>
            <w:r w:rsidRPr="00BD2A1B">
              <w:t xml:space="preserve">and further referred to as “the </w:t>
            </w:r>
            <w:r>
              <w:t xml:space="preserve">local </w:t>
            </w:r>
            <w:r w:rsidRPr="00BD2A1B">
              <w:t>currency”</w:t>
            </w:r>
            <w:r>
              <w:t>; and</w:t>
            </w:r>
          </w:p>
          <w:p w14:paraId="2D09E303" w14:textId="77777777" w:rsidR="0032150F" w:rsidRDefault="008808AD" w:rsidP="0032150F">
            <w:pPr>
              <w:tabs>
                <w:tab w:val="left" w:pos="1080"/>
              </w:tabs>
              <w:suppressAutoHyphens/>
              <w:spacing w:after="200"/>
              <w:ind w:right="-72"/>
            </w:pPr>
            <w:r>
              <w:t>(ii)</w:t>
            </w:r>
            <w:r>
              <w:tab/>
              <w:t xml:space="preserve">for those inputs to the </w:t>
            </w:r>
            <w:r w:rsidR="00C1641D">
              <w:t>Plant and Installation services</w:t>
            </w:r>
            <w:r>
              <w:t xml:space="preserve"> that the Bidder expects to supply from </w:t>
            </w:r>
            <w:r w:rsidR="004B7189">
              <w:t xml:space="preserve"> </w:t>
            </w:r>
            <w:r>
              <w:t xml:space="preserve">outside the Employer’s country (referred to as “the foreign currency requirements”), in </w:t>
            </w:r>
            <w:r w:rsidR="00B61570">
              <w:t>Euros (EUR) or US Dollars (USD)</w:t>
            </w:r>
            <w:r>
              <w:t>.</w:t>
            </w:r>
          </w:p>
          <w:p w14:paraId="6F56A249" w14:textId="77777777" w:rsidR="0032150F" w:rsidRDefault="0032150F" w:rsidP="0032150F">
            <w:pPr>
              <w:tabs>
                <w:tab w:val="left" w:pos="1080"/>
              </w:tabs>
              <w:suppressAutoHyphens/>
              <w:spacing w:after="200"/>
              <w:ind w:right="-72"/>
            </w:pPr>
            <w:r>
              <w:t>(iii)</w:t>
            </w:r>
            <w:r>
              <w:tab/>
            </w:r>
            <w:r w:rsidRPr="00D04B58">
              <w:rPr>
                <w:szCs w:val="24"/>
              </w:rPr>
              <w:t>for the services of design and the assembly, the prices will be quoted in foreign currency (limited to Euros (EUR) or US Dollars (</w:t>
            </w:r>
            <w:r w:rsidRPr="00CE7B10">
              <w:rPr>
                <w:szCs w:val="24"/>
              </w:rPr>
              <w:t xml:space="preserve">USD) </w:t>
            </w:r>
            <w:r w:rsidRPr="00D04B58">
              <w:rPr>
                <w:szCs w:val="24"/>
              </w:rPr>
              <w:t>and/or in the currency of the country of the Employer according to the currency in which the costs are incurred</w:t>
            </w:r>
          </w:p>
          <w:p w14:paraId="699CAD33" w14:textId="77777777" w:rsidR="0032150F" w:rsidRPr="002E1C4C" w:rsidRDefault="0032150F" w:rsidP="00B1765D">
            <w:pPr>
              <w:tabs>
                <w:tab w:val="left" w:pos="540"/>
                <w:tab w:val="right" w:pos="7254"/>
              </w:tabs>
              <w:spacing w:before="60" w:after="60"/>
              <w:ind w:left="540" w:hanging="540"/>
            </w:pPr>
          </w:p>
        </w:tc>
      </w:tr>
      <w:tr w:rsidR="001E0755" w14:paraId="4A47178D" w14:textId="77777777">
        <w:tblPrEx>
          <w:tblBorders>
            <w:insideH w:val="single" w:sz="8" w:space="0" w:color="000000"/>
          </w:tblBorders>
          <w:tblCellMar>
            <w:top w:w="0" w:type="dxa"/>
            <w:bottom w:w="0" w:type="dxa"/>
          </w:tblCellMar>
        </w:tblPrEx>
        <w:tc>
          <w:tcPr>
            <w:tcW w:w="1620" w:type="dxa"/>
          </w:tcPr>
          <w:p w14:paraId="28453414" w14:textId="77777777" w:rsidR="001E0755" w:rsidRDefault="001E0755" w:rsidP="001E0755">
            <w:pPr>
              <w:tabs>
                <w:tab w:val="right" w:pos="7434"/>
              </w:tabs>
              <w:spacing w:before="60" w:after="60"/>
              <w:rPr>
                <w:b/>
              </w:rPr>
            </w:pPr>
            <w:r>
              <w:rPr>
                <w:b/>
              </w:rPr>
              <w:t>ITB 31.1</w:t>
            </w:r>
          </w:p>
        </w:tc>
        <w:tc>
          <w:tcPr>
            <w:tcW w:w="7470" w:type="dxa"/>
          </w:tcPr>
          <w:p w14:paraId="01EBB338" w14:textId="77777777" w:rsidR="001E0755" w:rsidRDefault="001E0755" w:rsidP="001E0755">
            <w:pPr>
              <w:tabs>
                <w:tab w:val="right" w:pos="7254"/>
              </w:tabs>
              <w:spacing w:before="60" w:after="60"/>
            </w:pPr>
            <w:r>
              <w:t xml:space="preserve">The bid validity period shall be </w:t>
            </w:r>
            <w:r w:rsidR="008808AD" w:rsidRPr="00BC5FE0">
              <w:rPr>
                <w:i/>
              </w:rPr>
              <w:t xml:space="preserve">[insert </w:t>
            </w:r>
            <w:r w:rsidR="008808AD">
              <w:rPr>
                <w:i/>
              </w:rPr>
              <w:t>number of days between 90 and 15</w:t>
            </w:r>
            <w:r w:rsidR="008808AD" w:rsidRPr="00BC5FE0">
              <w:rPr>
                <w:i/>
              </w:rPr>
              <w:t>0]</w:t>
            </w:r>
            <w:r>
              <w:t>days.</w:t>
            </w:r>
          </w:p>
        </w:tc>
      </w:tr>
      <w:tr w:rsidR="001E0755" w14:paraId="13DC9F9E" w14:textId="77777777">
        <w:tblPrEx>
          <w:tblBorders>
            <w:insideH w:val="single" w:sz="8" w:space="0" w:color="000000"/>
          </w:tblBorders>
          <w:tblCellMar>
            <w:top w:w="0" w:type="dxa"/>
            <w:bottom w:w="0" w:type="dxa"/>
          </w:tblCellMar>
        </w:tblPrEx>
        <w:tc>
          <w:tcPr>
            <w:tcW w:w="1620" w:type="dxa"/>
          </w:tcPr>
          <w:p w14:paraId="245F5C83" w14:textId="77777777" w:rsidR="001E0755" w:rsidRDefault="001E0755" w:rsidP="001E0755">
            <w:pPr>
              <w:tabs>
                <w:tab w:val="right" w:pos="7434"/>
              </w:tabs>
              <w:spacing w:before="60" w:after="60"/>
              <w:rPr>
                <w:b/>
              </w:rPr>
            </w:pPr>
            <w:r>
              <w:rPr>
                <w:b/>
              </w:rPr>
              <w:t>ITB 32.1</w:t>
            </w:r>
          </w:p>
          <w:p w14:paraId="796CC15D" w14:textId="77777777" w:rsidR="001E0755" w:rsidRDefault="001E0755" w:rsidP="001E0755">
            <w:pPr>
              <w:tabs>
                <w:tab w:val="right" w:pos="7434"/>
              </w:tabs>
              <w:spacing w:before="60" w:after="60"/>
              <w:rPr>
                <w:b/>
              </w:rPr>
            </w:pPr>
          </w:p>
        </w:tc>
        <w:tc>
          <w:tcPr>
            <w:tcW w:w="7470" w:type="dxa"/>
          </w:tcPr>
          <w:p w14:paraId="5C42FA54" w14:textId="77777777" w:rsidR="001E0755" w:rsidRPr="002A052E" w:rsidRDefault="002A052E" w:rsidP="001E0755">
            <w:pPr>
              <w:tabs>
                <w:tab w:val="right" w:pos="7254"/>
              </w:tabs>
              <w:spacing w:before="120" w:after="100"/>
              <w:rPr>
                <w:iCs/>
              </w:rPr>
            </w:pPr>
            <w:r w:rsidRPr="002A052E">
              <w:rPr>
                <w:iCs/>
              </w:rPr>
              <w:t>Either</w:t>
            </w:r>
          </w:p>
          <w:p w14:paraId="108A57F0" w14:textId="77777777" w:rsidR="001E0755" w:rsidRPr="002A052E" w:rsidRDefault="001E0755" w:rsidP="001E0755">
            <w:pPr>
              <w:tabs>
                <w:tab w:val="right" w:pos="7254"/>
              </w:tabs>
              <w:spacing w:before="120" w:after="100"/>
              <w:ind w:left="605"/>
              <w:jc w:val="left"/>
            </w:pPr>
            <w:r w:rsidRPr="002A052E">
              <w:t>Bid shall include a bid security (issued by bank or surety);</w:t>
            </w:r>
          </w:p>
          <w:p w14:paraId="265C497D" w14:textId="77777777" w:rsidR="001E0755" w:rsidRPr="002A052E" w:rsidRDefault="00A72307" w:rsidP="00A72307">
            <w:pPr>
              <w:tabs>
                <w:tab w:val="right" w:pos="7254"/>
              </w:tabs>
              <w:spacing w:before="120" w:after="100"/>
              <w:jc w:val="left"/>
            </w:pPr>
            <w:r>
              <w:t>O</w:t>
            </w:r>
            <w:r w:rsidRPr="002A052E">
              <w:t>r</w:t>
            </w:r>
          </w:p>
          <w:p w14:paraId="3D7BF5D6" w14:textId="77777777" w:rsidR="001E0755" w:rsidRPr="002A052E" w:rsidRDefault="001E0755" w:rsidP="001E0755">
            <w:pPr>
              <w:tabs>
                <w:tab w:val="right" w:pos="7254"/>
              </w:tabs>
              <w:spacing w:before="120" w:after="100"/>
              <w:ind w:left="605"/>
              <w:jc w:val="left"/>
            </w:pPr>
            <w:r w:rsidRPr="002A052E">
              <w:t xml:space="preserve">Bid shall include a </w:t>
            </w:r>
            <w:r w:rsidR="00442E6C">
              <w:t>“</w:t>
            </w:r>
            <w:r w:rsidRPr="002A052E">
              <w:t>Bid-Securing Declaration</w:t>
            </w:r>
            <w:r w:rsidR="00442E6C">
              <w:t>”</w:t>
            </w:r>
          </w:p>
          <w:p w14:paraId="5792D9C6" w14:textId="77777777" w:rsidR="0098646C" w:rsidRDefault="0098646C" w:rsidP="0098646C">
            <w:pPr>
              <w:tabs>
                <w:tab w:val="right" w:pos="7254"/>
              </w:tabs>
              <w:spacing w:before="60" w:after="60"/>
            </w:pPr>
            <w:r>
              <w:t>[</w:t>
            </w:r>
            <w:r w:rsidRPr="00844624">
              <w:t>If a bid security shall be required</w:t>
            </w:r>
            <w:r>
              <w:t>, insert:]</w:t>
            </w:r>
            <w:r w:rsidRPr="00844624">
              <w:t xml:space="preserve"> </w:t>
            </w:r>
            <w:r>
              <w:t>“T</w:t>
            </w:r>
            <w:r w:rsidRPr="00844624">
              <w:t xml:space="preserve">he amount of the bid security shall be </w:t>
            </w:r>
            <w:r w:rsidRPr="006E703E">
              <w:rPr>
                <w:i/>
                <w:iCs/>
              </w:rPr>
              <w:t>[insert amount between 1 and 3 per</w:t>
            </w:r>
            <w:r>
              <w:rPr>
                <w:i/>
                <w:iCs/>
              </w:rPr>
              <w:t xml:space="preserve"> </w:t>
            </w:r>
            <w:r w:rsidRPr="006E703E">
              <w:rPr>
                <w:i/>
                <w:iCs/>
              </w:rPr>
              <w:t xml:space="preserve">cent of the Employer’s contract estimate, and </w:t>
            </w:r>
            <w:r>
              <w:rPr>
                <w:i/>
                <w:iCs/>
              </w:rPr>
              <w:t xml:space="preserve">specify </w:t>
            </w:r>
            <w:r w:rsidRPr="006E703E">
              <w:rPr>
                <w:i/>
                <w:iCs/>
              </w:rPr>
              <w:t>currency]</w:t>
            </w:r>
            <w:r w:rsidRPr="00844624">
              <w:t xml:space="preserve"> or its equivalent in a convertible currency.</w:t>
            </w:r>
            <w:r>
              <w:t>”</w:t>
            </w:r>
          </w:p>
          <w:p w14:paraId="37B96243" w14:textId="77777777" w:rsidR="0098646C" w:rsidRPr="006E703E" w:rsidRDefault="0098646C" w:rsidP="0098646C">
            <w:pPr>
              <w:tabs>
                <w:tab w:val="right" w:pos="7254"/>
              </w:tabs>
              <w:spacing w:before="60" w:after="60"/>
              <w:rPr>
                <w:i/>
                <w:iCs/>
              </w:rPr>
            </w:pPr>
            <w:r>
              <w:rPr>
                <w:i/>
                <w:iCs/>
              </w:rPr>
              <w:t>[</w:t>
            </w:r>
            <w:r w:rsidRPr="006E703E">
              <w:rPr>
                <w:i/>
                <w:iCs/>
              </w:rPr>
              <w:t>In case of lots, please insert amount and currency of the Bid Security for each lot.</w:t>
            </w:r>
            <w:r>
              <w:rPr>
                <w:i/>
                <w:iCs/>
              </w:rPr>
              <w:t xml:space="preserve"> </w:t>
            </w:r>
            <w:r w:rsidRPr="006E703E">
              <w:rPr>
                <w:i/>
                <w:iCs/>
              </w:rPr>
              <w:t>Bid Security is required for each lot as per amounts indicated against each lot</w:t>
            </w:r>
            <w:r w:rsidR="00B0413A">
              <w:rPr>
                <w:i/>
                <w:iCs/>
              </w:rPr>
              <w:t>. Bidders have the option of submitting one Bid Security for all lots (for the combined total amount of all lots) for which bids have been submitted</w:t>
            </w:r>
            <w:r>
              <w:rPr>
                <w:i/>
                <w:iCs/>
              </w:rPr>
              <w:t>]</w:t>
            </w:r>
            <w:r w:rsidRPr="006E703E">
              <w:rPr>
                <w:i/>
                <w:iCs/>
              </w:rPr>
              <w:t>.</w:t>
            </w:r>
          </w:p>
          <w:p w14:paraId="5DFB7C4E" w14:textId="77777777" w:rsidR="001E0755" w:rsidRPr="004E6A18" w:rsidRDefault="0098646C" w:rsidP="0098646C">
            <w:pPr>
              <w:tabs>
                <w:tab w:val="right" w:pos="7254"/>
              </w:tabs>
              <w:spacing w:before="60" w:after="60"/>
              <w:rPr>
                <w:i/>
              </w:rPr>
            </w:pPr>
            <w:r w:rsidRPr="00176F1C">
              <w:rPr>
                <w:i/>
                <w:iCs/>
              </w:rPr>
              <w:t>[</w:t>
            </w:r>
            <w:r>
              <w:rPr>
                <w:i/>
                <w:iCs/>
              </w:rPr>
              <w:t>If</w:t>
            </w:r>
            <w:r w:rsidRPr="00176F1C">
              <w:rPr>
                <w:i/>
                <w:iCs/>
              </w:rPr>
              <w:t xml:space="preserve"> a Bid Security is required, a Bid-Securing Declaration shall not be required and vice versa]</w:t>
            </w:r>
          </w:p>
        </w:tc>
      </w:tr>
      <w:tr w:rsidR="001E0755" w14:paraId="6F210514" w14:textId="77777777">
        <w:tblPrEx>
          <w:tblBorders>
            <w:insideH w:val="single" w:sz="8" w:space="0" w:color="000000"/>
          </w:tblBorders>
          <w:tblCellMar>
            <w:top w:w="0" w:type="dxa"/>
            <w:bottom w:w="0" w:type="dxa"/>
          </w:tblCellMar>
        </w:tblPrEx>
        <w:tc>
          <w:tcPr>
            <w:tcW w:w="1620" w:type="dxa"/>
          </w:tcPr>
          <w:p w14:paraId="11E43DBA" w14:textId="77777777" w:rsidR="001E0755" w:rsidRPr="00E70E5B" w:rsidRDefault="001E0755" w:rsidP="001E0755">
            <w:pPr>
              <w:tabs>
                <w:tab w:val="right" w:pos="7434"/>
              </w:tabs>
              <w:spacing w:before="60" w:after="60"/>
              <w:rPr>
                <w:b/>
              </w:rPr>
            </w:pPr>
            <w:r w:rsidRPr="00E70E5B">
              <w:rPr>
                <w:b/>
              </w:rPr>
              <w:t>ITB 32.3 (d)</w:t>
            </w:r>
          </w:p>
        </w:tc>
        <w:tc>
          <w:tcPr>
            <w:tcW w:w="7470" w:type="dxa"/>
          </w:tcPr>
          <w:p w14:paraId="7C20CD6D" w14:textId="77777777" w:rsidR="001E0755" w:rsidRPr="00C251F8" w:rsidRDefault="001E0755" w:rsidP="001E0755">
            <w:pPr>
              <w:tabs>
                <w:tab w:val="right" w:pos="7254"/>
              </w:tabs>
              <w:spacing w:before="60" w:after="60"/>
            </w:pPr>
            <w:r w:rsidRPr="00C251F8">
              <w:t xml:space="preserve">Other types of acceptable securities: </w:t>
            </w:r>
          </w:p>
          <w:p w14:paraId="1175CC08" w14:textId="77777777" w:rsidR="001E0755" w:rsidRDefault="0098646C" w:rsidP="001E0755">
            <w:pPr>
              <w:tabs>
                <w:tab w:val="right" w:pos="7254"/>
              </w:tabs>
              <w:spacing w:before="60" w:after="60"/>
              <w:rPr>
                <w:i/>
              </w:rPr>
            </w:pPr>
            <w:r w:rsidRPr="00443250">
              <w:rPr>
                <w:i/>
                <w:iCs/>
              </w:rPr>
              <w:t>[insert “None” if non applicable]</w:t>
            </w:r>
          </w:p>
        </w:tc>
      </w:tr>
      <w:tr w:rsidR="0098646C" w14:paraId="1AA7CBC6" w14:textId="77777777">
        <w:tblPrEx>
          <w:tblBorders>
            <w:insideH w:val="single" w:sz="8" w:space="0" w:color="000000"/>
          </w:tblBorders>
          <w:tblCellMar>
            <w:top w:w="0" w:type="dxa"/>
            <w:bottom w:w="0" w:type="dxa"/>
          </w:tblCellMar>
        </w:tblPrEx>
        <w:tc>
          <w:tcPr>
            <w:tcW w:w="1620" w:type="dxa"/>
          </w:tcPr>
          <w:p w14:paraId="60CCB69E" w14:textId="77777777" w:rsidR="0098646C" w:rsidRPr="00E70E5B" w:rsidRDefault="0098646C" w:rsidP="001E0755">
            <w:pPr>
              <w:tabs>
                <w:tab w:val="right" w:pos="7434"/>
              </w:tabs>
              <w:spacing w:before="60" w:after="60"/>
              <w:rPr>
                <w:b/>
              </w:rPr>
            </w:pPr>
            <w:r w:rsidRPr="00E70E5B">
              <w:rPr>
                <w:b/>
              </w:rPr>
              <w:t>ITB 32.</w:t>
            </w:r>
            <w:r>
              <w:rPr>
                <w:b/>
              </w:rPr>
              <w:t>9</w:t>
            </w:r>
          </w:p>
        </w:tc>
        <w:tc>
          <w:tcPr>
            <w:tcW w:w="7470" w:type="dxa"/>
          </w:tcPr>
          <w:p w14:paraId="2886AA09" w14:textId="77777777" w:rsidR="0098646C" w:rsidRDefault="0098646C" w:rsidP="001E0755">
            <w:pPr>
              <w:tabs>
                <w:tab w:val="right" w:pos="7254"/>
              </w:tabs>
              <w:spacing w:before="60" w:after="60"/>
            </w:pPr>
            <w:r>
              <w:t>If the Bidder incurs any of the actions prescribed in subparagraphs (a) or (b) of this provision, the Borrower will declare the Bidder ineligible to be awarded contracts by the Employer for a period of ______ years.</w:t>
            </w:r>
          </w:p>
          <w:p w14:paraId="5135DE8E" w14:textId="77777777" w:rsidR="0098646C" w:rsidRPr="00C251F8" w:rsidRDefault="0098646C" w:rsidP="001E0755">
            <w:pPr>
              <w:tabs>
                <w:tab w:val="right" w:pos="7254"/>
              </w:tabs>
              <w:spacing w:before="60" w:after="60"/>
            </w:pPr>
            <w:r w:rsidRPr="00176F1C">
              <w:rPr>
                <w:i/>
              </w:rPr>
              <w:t>[To be deleted if a Bid Security is required]</w:t>
            </w:r>
          </w:p>
        </w:tc>
      </w:tr>
      <w:tr w:rsidR="001E0755" w14:paraId="2962747E" w14:textId="77777777">
        <w:tblPrEx>
          <w:tblBorders>
            <w:insideH w:val="single" w:sz="8" w:space="0" w:color="000000"/>
          </w:tblBorders>
          <w:tblCellMar>
            <w:top w:w="0" w:type="dxa"/>
            <w:bottom w:w="0" w:type="dxa"/>
          </w:tblCellMar>
        </w:tblPrEx>
        <w:tc>
          <w:tcPr>
            <w:tcW w:w="1620" w:type="dxa"/>
          </w:tcPr>
          <w:p w14:paraId="32412AC5" w14:textId="77777777" w:rsidR="001E0755" w:rsidRDefault="001E0755" w:rsidP="001E0755">
            <w:pPr>
              <w:tabs>
                <w:tab w:val="right" w:pos="7434"/>
              </w:tabs>
              <w:spacing w:before="60" w:after="60"/>
              <w:rPr>
                <w:b/>
              </w:rPr>
            </w:pPr>
            <w:r>
              <w:rPr>
                <w:b/>
              </w:rPr>
              <w:t>ITB 33.1</w:t>
            </w:r>
          </w:p>
        </w:tc>
        <w:tc>
          <w:tcPr>
            <w:tcW w:w="7470" w:type="dxa"/>
          </w:tcPr>
          <w:p w14:paraId="0912981E" w14:textId="77777777" w:rsidR="001E0755" w:rsidRDefault="001E0755" w:rsidP="001E0755">
            <w:pPr>
              <w:tabs>
                <w:tab w:val="right" w:pos="7254"/>
              </w:tabs>
              <w:spacing w:before="60" w:after="60"/>
            </w:pPr>
            <w:r>
              <w:t xml:space="preserve">In addition to the original of the bid, the number of copies is: </w:t>
            </w:r>
            <w:r>
              <w:rPr>
                <w:u w:val="single"/>
              </w:rPr>
              <w:tab/>
            </w:r>
          </w:p>
        </w:tc>
      </w:tr>
      <w:tr w:rsidR="001E0755" w14:paraId="72929AD9" w14:textId="77777777">
        <w:tblPrEx>
          <w:tblBorders>
            <w:insideH w:val="single" w:sz="8" w:space="0" w:color="000000"/>
          </w:tblBorders>
          <w:tblCellMar>
            <w:top w:w="0" w:type="dxa"/>
            <w:bottom w:w="0" w:type="dxa"/>
          </w:tblCellMar>
        </w:tblPrEx>
        <w:tc>
          <w:tcPr>
            <w:tcW w:w="1620" w:type="dxa"/>
          </w:tcPr>
          <w:p w14:paraId="411BC517" w14:textId="77777777" w:rsidR="001E0755" w:rsidRDefault="001E0755" w:rsidP="001E0755">
            <w:pPr>
              <w:tabs>
                <w:tab w:val="left" w:pos="1320"/>
              </w:tabs>
              <w:spacing w:before="60" w:after="60"/>
              <w:rPr>
                <w:b/>
              </w:rPr>
            </w:pPr>
            <w:r>
              <w:rPr>
                <w:b/>
              </w:rPr>
              <w:t>ITB 33.2</w:t>
            </w:r>
            <w:r>
              <w:rPr>
                <w:b/>
              </w:rPr>
              <w:tab/>
            </w:r>
          </w:p>
        </w:tc>
        <w:tc>
          <w:tcPr>
            <w:tcW w:w="7470" w:type="dxa"/>
          </w:tcPr>
          <w:p w14:paraId="6164C97D" w14:textId="77777777" w:rsidR="001E0755" w:rsidRDefault="001E0755" w:rsidP="001E0755">
            <w:pPr>
              <w:tabs>
                <w:tab w:val="right" w:pos="7254"/>
              </w:tabs>
              <w:spacing w:before="60" w:after="60"/>
            </w:pPr>
            <w:r>
              <w:t xml:space="preserve">The written confirmation of authorization to sign on behalf of the Bidder shall consist of: </w:t>
            </w:r>
            <w:r w:rsidR="0098646C" w:rsidRPr="00443250">
              <w:rPr>
                <w:i/>
              </w:rPr>
              <w:t>[insert for instance “a power of attorney established in the name of the signatory of the bid”]</w:t>
            </w:r>
          </w:p>
        </w:tc>
      </w:tr>
      <w:tr w:rsidR="001E0755" w14:paraId="4EC43866" w14:textId="77777777">
        <w:tblPrEx>
          <w:tblBorders>
            <w:insideH w:val="single" w:sz="8" w:space="0" w:color="000000"/>
          </w:tblBorders>
          <w:tblCellMar>
            <w:top w:w="0" w:type="dxa"/>
            <w:bottom w:w="0" w:type="dxa"/>
          </w:tblCellMar>
        </w:tblPrEx>
        <w:tc>
          <w:tcPr>
            <w:tcW w:w="9090" w:type="dxa"/>
            <w:gridSpan w:val="2"/>
          </w:tcPr>
          <w:p w14:paraId="7D4B59E2" w14:textId="77777777" w:rsidR="001E0755" w:rsidRDefault="001E0755" w:rsidP="001E0755">
            <w:pPr>
              <w:pStyle w:val="Corpsdetexte2"/>
              <w:ind w:left="720"/>
            </w:pPr>
            <w:r>
              <w:tab/>
              <w:t>E2. Second Stage Bids: Submission and Opening</w:t>
            </w:r>
          </w:p>
        </w:tc>
      </w:tr>
      <w:tr w:rsidR="0098646C" w14:paraId="05EC18AD" w14:textId="77777777" w:rsidTr="00FA46AF">
        <w:tblPrEx>
          <w:tblBorders>
            <w:insideH w:val="single" w:sz="8" w:space="0" w:color="000000"/>
          </w:tblBorders>
          <w:tblCellMar>
            <w:top w:w="0" w:type="dxa"/>
            <w:bottom w:w="0" w:type="dxa"/>
          </w:tblCellMar>
        </w:tblPrEx>
        <w:trPr>
          <w:trHeight w:val="1354"/>
        </w:trPr>
        <w:tc>
          <w:tcPr>
            <w:tcW w:w="1620" w:type="dxa"/>
          </w:tcPr>
          <w:p w14:paraId="58B4804A" w14:textId="77777777" w:rsidR="0098646C" w:rsidRDefault="0098646C" w:rsidP="001E0755">
            <w:pPr>
              <w:tabs>
                <w:tab w:val="left" w:pos="1320"/>
              </w:tabs>
              <w:spacing w:before="60" w:after="60"/>
            </w:pPr>
            <w:r w:rsidRPr="0049218D">
              <w:rPr>
                <w:b/>
              </w:rPr>
              <w:t xml:space="preserve">ITB </w:t>
            </w:r>
            <w:r>
              <w:rPr>
                <w:b/>
              </w:rPr>
              <w:t>35</w:t>
            </w:r>
            <w:r w:rsidRPr="0049218D">
              <w:rPr>
                <w:b/>
              </w:rPr>
              <w:t>.1</w:t>
            </w:r>
          </w:p>
        </w:tc>
        <w:tc>
          <w:tcPr>
            <w:tcW w:w="7470" w:type="dxa"/>
          </w:tcPr>
          <w:p w14:paraId="1FAA6B8E" w14:textId="77777777" w:rsidR="0098646C" w:rsidRDefault="0098646C" w:rsidP="001E0755">
            <w:pPr>
              <w:tabs>
                <w:tab w:val="right" w:pos="7254"/>
              </w:tabs>
              <w:spacing w:before="60" w:after="60"/>
            </w:pPr>
            <w:r w:rsidRPr="0049218D">
              <w:t xml:space="preserve">Bidders </w:t>
            </w:r>
            <w:r w:rsidRPr="00443250">
              <w:rPr>
                <w:i/>
                <w:iCs/>
              </w:rPr>
              <w:t>[</w:t>
            </w:r>
            <w:r>
              <w:rPr>
                <w:i/>
                <w:iCs/>
              </w:rPr>
              <w:t xml:space="preserve">shall/shall not] </w:t>
            </w:r>
            <w:r w:rsidRPr="0049218D">
              <w:t>have the option of submitting their bids electronically.</w:t>
            </w:r>
          </w:p>
          <w:p w14:paraId="67ECE3CD" w14:textId="77777777" w:rsidR="0098646C" w:rsidRDefault="0098646C" w:rsidP="001E0755">
            <w:pPr>
              <w:tabs>
                <w:tab w:val="right" w:pos="7254"/>
              </w:tabs>
              <w:spacing w:before="60" w:after="60"/>
            </w:pPr>
            <w:r w:rsidRPr="0049218D">
              <w:t>If bidders shall have the option of submitting their bids electronically, the electronic bidding submission procedures shall be:</w:t>
            </w:r>
            <w:r>
              <w:rPr>
                <w:i/>
              </w:rPr>
              <w:t>_____________</w:t>
            </w:r>
          </w:p>
        </w:tc>
      </w:tr>
      <w:tr w:rsidR="001E0755" w14:paraId="0E938FA8" w14:textId="77777777">
        <w:tblPrEx>
          <w:tblBorders>
            <w:insideH w:val="single" w:sz="8" w:space="0" w:color="000000"/>
          </w:tblBorders>
          <w:tblCellMar>
            <w:top w:w="0" w:type="dxa"/>
            <w:bottom w:w="0" w:type="dxa"/>
          </w:tblCellMar>
        </w:tblPrEx>
        <w:tc>
          <w:tcPr>
            <w:tcW w:w="1620" w:type="dxa"/>
          </w:tcPr>
          <w:p w14:paraId="4D7B5939" w14:textId="77777777" w:rsidR="001E0755" w:rsidRPr="00416DB9" w:rsidRDefault="001E0755" w:rsidP="001E0755">
            <w:pPr>
              <w:tabs>
                <w:tab w:val="left" w:pos="1320"/>
              </w:tabs>
              <w:spacing w:before="60" w:after="60"/>
              <w:rPr>
                <w:b/>
              </w:rPr>
            </w:pPr>
            <w:r>
              <w:rPr>
                <w:b/>
                <w:bCs/>
              </w:rPr>
              <w:t>ITB 38</w:t>
            </w:r>
            <w:r w:rsidRPr="0049218D">
              <w:rPr>
                <w:b/>
                <w:bCs/>
              </w:rPr>
              <w:t>.1</w:t>
            </w:r>
          </w:p>
        </w:tc>
        <w:tc>
          <w:tcPr>
            <w:tcW w:w="7470" w:type="dxa"/>
          </w:tcPr>
          <w:p w14:paraId="101AB847" w14:textId="77777777" w:rsidR="001E0755" w:rsidRDefault="001E0755" w:rsidP="00657151">
            <w:pPr>
              <w:tabs>
                <w:tab w:val="right" w:pos="7254"/>
              </w:tabs>
              <w:spacing w:before="60" w:after="60"/>
            </w:pPr>
            <w:r w:rsidRPr="0049218D">
              <w:t xml:space="preserve">If electronic bid submission is permitted in accordance with ITB </w:t>
            </w:r>
            <w:r>
              <w:t>34</w:t>
            </w:r>
            <w:r w:rsidRPr="0049218D">
              <w:t xml:space="preserve">.1, the </w:t>
            </w:r>
            <w:r w:rsidR="00657151">
              <w:t>electron</w:t>
            </w:r>
            <w:r w:rsidR="00657151" w:rsidRPr="0049218D">
              <w:t xml:space="preserve">ic </w:t>
            </w:r>
            <w:r w:rsidRPr="0049218D">
              <w:t>bid opening procedures shall be</w:t>
            </w:r>
            <w:r w:rsidR="00A72307">
              <w:t>__________________________</w:t>
            </w:r>
            <w:r w:rsidR="00657151">
              <w:t>.</w:t>
            </w:r>
          </w:p>
          <w:p w14:paraId="6C1C23BA" w14:textId="77777777" w:rsidR="00657151" w:rsidRPr="0049218D" w:rsidRDefault="00657151" w:rsidP="00657151">
            <w:pPr>
              <w:tabs>
                <w:tab w:val="right" w:pos="7254"/>
              </w:tabs>
              <w:spacing w:before="60" w:after="60"/>
            </w:pPr>
            <w:r>
              <w:rPr>
                <w:iCs/>
              </w:rPr>
              <w:t>No minimum number of b</w:t>
            </w:r>
            <w:r w:rsidRPr="00796694">
              <w:rPr>
                <w:iCs/>
              </w:rPr>
              <w:t xml:space="preserve">ids is </w:t>
            </w:r>
            <w:r>
              <w:rPr>
                <w:iCs/>
              </w:rPr>
              <w:t>required in order to proceed to b</w:t>
            </w:r>
            <w:r w:rsidRPr="00796694">
              <w:rPr>
                <w:iCs/>
              </w:rPr>
              <w:t>id opening</w:t>
            </w:r>
            <w:r>
              <w:rPr>
                <w:iCs/>
              </w:rPr>
              <w:t>.</w:t>
            </w:r>
          </w:p>
        </w:tc>
      </w:tr>
      <w:tr w:rsidR="001E0755" w14:paraId="2D9ED0B9" w14:textId="77777777">
        <w:tblPrEx>
          <w:tblBorders>
            <w:insideH w:val="single" w:sz="8" w:space="0" w:color="000000"/>
          </w:tblBorders>
          <w:tblCellMar>
            <w:top w:w="0" w:type="dxa"/>
            <w:bottom w:w="0" w:type="dxa"/>
          </w:tblCellMar>
        </w:tblPrEx>
        <w:tc>
          <w:tcPr>
            <w:tcW w:w="9090" w:type="dxa"/>
            <w:gridSpan w:val="2"/>
          </w:tcPr>
          <w:p w14:paraId="4DFAE7E3" w14:textId="77777777" w:rsidR="001E0755" w:rsidRDefault="001E0755" w:rsidP="00144EC9">
            <w:pPr>
              <w:pStyle w:val="Corpsdetexte2"/>
              <w:keepNext/>
              <w:keepLines/>
              <w:ind w:left="720"/>
              <w:rPr>
                <w:b w:val="0"/>
              </w:rPr>
            </w:pPr>
            <w:r>
              <w:t>E2. Second Stage Bids: Evaluation and Comparison</w:t>
            </w:r>
          </w:p>
        </w:tc>
      </w:tr>
      <w:tr w:rsidR="001E0755" w14:paraId="1C535308" w14:textId="77777777" w:rsidTr="002E1C4C">
        <w:tblPrEx>
          <w:tblBorders>
            <w:insideH w:val="single" w:sz="8" w:space="0" w:color="000000"/>
          </w:tblBorders>
          <w:tblCellMar>
            <w:top w:w="0" w:type="dxa"/>
            <w:bottom w:w="0" w:type="dxa"/>
          </w:tblCellMar>
        </w:tblPrEx>
        <w:tc>
          <w:tcPr>
            <w:tcW w:w="1620" w:type="dxa"/>
          </w:tcPr>
          <w:p w14:paraId="40BA1A34" w14:textId="77777777" w:rsidR="001E0755" w:rsidRDefault="001E0755" w:rsidP="001E0755">
            <w:pPr>
              <w:tabs>
                <w:tab w:val="right" w:pos="7434"/>
              </w:tabs>
              <w:spacing w:before="60" w:after="60"/>
              <w:rPr>
                <w:b/>
              </w:rPr>
            </w:pPr>
            <w:r>
              <w:rPr>
                <w:b/>
              </w:rPr>
              <w:t>ITB 45.1</w:t>
            </w:r>
          </w:p>
          <w:p w14:paraId="3E8C244B" w14:textId="77777777" w:rsidR="001E0755" w:rsidRDefault="001E0755" w:rsidP="001E0755">
            <w:pPr>
              <w:tabs>
                <w:tab w:val="right" w:pos="7434"/>
              </w:tabs>
              <w:spacing w:before="60" w:after="60"/>
              <w:rPr>
                <w:b/>
                <w:i/>
              </w:rPr>
            </w:pPr>
          </w:p>
          <w:p w14:paraId="21591E33" w14:textId="77777777" w:rsidR="001E0755" w:rsidRDefault="001E0755" w:rsidP="001E0755">
            <w:pPr>
              <w:tabs>
                <w:tab w:val="right" w:pos="7434"/>
              </w:tabs>
              <w:spacing w:before="60" w:after="60"/>
              <w:rPr>
                <w:b/>
                <w:i/>
              </w:rPr>
            </w:pPr>
          </w:p>
        </w:tc>
        <w:tc>
          <w:tcPr>
            <w:tcW w:w="7470" w:type="dxa"/>
          </w:tcPr>
          <w:p w14:paraId="72E852E8" w14:textId="77777777" w:rsidR="001E0755" w:rsidRDefault="001E0755" w:rsidP="001E0755">
            <w:pPr>
              <w:tabs>
                <w:tab w:val="right" w:pos="7254"/>
              </w:tabs>
              <w:spacing w:before="60" w:after="60"/>
            </w:pPr>
            <w:r>
              <w:t>The currency(ies) of the Bid shall be converted into a single currency as follows: _____________________________________________________</w:t>
            </w:r>
          </w:p>
          <w:p w14:paraId="55C179F4" w14:textId="77777777" w:rsidR="001E0755" w:rsidRDefault="001E0755" w:rsidP="001E0755">
            <w:pPr>
              <w:tabs>
                <w:tab w:val="right" w:pos="7254"/>
              </w:tabs>
              <w:spacing w:before="60" w:after="60"/>
            </w:pPr>
            <w:r>
              <w:t xml:space="preserve">The currency that shall be used for bid evaluation and comparison purposes to convert all bid prices expressed in various currencies into a single currency is: </w:t>
            </w:r>
            <w:r w:rsidR="00657151" w:rsidRPr="00BC5FE0">
              <w:rPr>
                <w:i/>
              </w:rPr>
              <w:t>[insert name of currency, generally the local currency]</w:t>
            </w:r>
          </w:p>
          <w:p w14:paraId="7A70603A" w14:textId="77777777" w:rsidR="001E0755" w:rsidRDefault="001E0755" w:rsidP="001E0755">
            <w:pPr>
              <w:tabs>
                <w:tab w:val="right" w:pos="7254"/>
              </w:tabs>
              <w:spacing w:before="60" w:after="60"/>
            </w:pPr>
            <w:r>
              <w:t xml:space="preserve">The source of exchange rate shall be: </w:t>
            </w:r>
            <w:r w:rsidR="00657151">
              <w:t>[</w:t>
            </w:r>
            <w:r w:rsidR="00657151" w:rsidRPr="0079015E">
              <w:rPr>
                <w:i/>
              </w:rPr>
              <w:t xml:space="preserve">Insert name of </w:t>
            </w:r>
            <w:r w:rsidR="00657151" w:rsidRPr="0079015E">
              <w:rPr>
                <w:i/>
                <w:iCs/>
              </w:rPr>
              <w:t>the source of exchange rates (e.g.,</w:t>
            </w:r>
            <w:r w:rsidR="00657151" w:rsidRPr="0079015E">
              <w:rPr>
                <w:i/>
              </w:rPr>
              <w:t xml:space="preserve"> the Central</w:t>
            </w:r>
            <w:r w:rsidR="00657151">
              <w:rPr>
                <w:i/>
              </w:rPr>
              <w:t xml:space="preserve"> Bank in the Employer’s Country)</w:t>
            </w:r>
            <w:r w:rsidR="00657151" w:rsidRPr="0079015E">
              <w:rPr>
                <w:i/>
              </w:rPr>
              <w:t>]</w:t>
            </w:r>
          </w:p>
          <w:p w14:paraId="44288210" w14:textId="77777777" w:rsidR="001E0755" w:rsidRDefault="001E0755" w:rsidP="001E0755">
            <w:pPr>
              <w:tabs>
                <w:tab w:val="right" w:pos="7254"/>
              </w:tabs>
              <w:spacing w:before="60" w:after="60"/>
              <w:rPr>
                <w:u w:val="single"/>
              </w:rPr>
            </w:pPr>
            <w:r>
              <w:t xml:space="preserve">The date for the exchange rate shall be: </w:t>
            </w:r>
            <w:r>
              <w:rPr>
                <w:u w:val="single"/>
              </w:rPr>
              <w:tab/>
            </w:r>
          </w:p>
          <w:p w14:paraId="6112765A" w14:textId="77777777" w:rsidR="00657151" w:rsidRDefault="00657151" w:rsidP="001E0755">
            <w:pPr>
              <w:tabs>
                <w:tab w:val="right" w:pos="7254"/>
              </w:tabs>
              <w:spacing w:before="60" w:after="60"/>
            </w:pPr>
            <w:r w:rsidRPr="00747918">
              <w:t>The Employer will convert the amounts in various currencies in which the Bid Price,</w:t>
            </w:r>
            <w:r>
              <w:t xml:space="preserve"> corre</w:t>
            </w:r>
            <w:r w:rsidR="0060591B">
              <w:t>cted pursuant to Clause 44</w:t>
            </w:r>
            <w:r w:rsidRPr="00747918">
              <w:t xml:space="preserve">, is payable to </w:t>
            </w:r>
            <w:r w:rsidRPr="00747918">
              <w:rPr>
                <w:spacing w:val="-4"/>
              </w:rPr>
              <w:t xml:space="preserve">the </w:t>
            </w:r>
            <w:r w:rsidRPr="00747918">
              <w:t>single currency identified above at the selling rates established for similar transactions by the authority specified and on the date stipulated above.</w:t>
            </w:r>
          </w:p>
        </w:tc>
      </w:tr>
    </w:tbl>
    <w:p w14:paraId="43A528CE" w14:textId="77777777" w:rsidR="001E0755" w:rsidRDefault="001E0755" w:rsidP="001E0755">
      <w:pPr>
        <w:pStyle w:val="Pieddepage"/>
      </w:pPr>
    </w:p>
    <w:p w14:paraId="321B4AF1" w14:textId="77777777" w:rsidR="001E0755" w:rsidRDefault="001E0755" w:rsidP="001E0755">
      <w:pPr>
        <w:pStyle w:val="Pieddepage"/>
      </w:pPr>
    </w:p>
    <w:p w14:paraId="5C16CCCD" w14:textId="77777777" w:rsidR="001E0755" w:rsidRDefault="001E0755" w:rsidP="001E0755">
      <w:pPr>
        <w:pStyle w:val="Pieddepage"/>
      </w:pPr>
    </w:p>
    <w:p w14:paraId="71BBB8B9" w14:textId="77777777" w:rsidR="001E0755" w:rsidRDefault="001E0755" w:rsidP="001E0755">
      <w:pPr>
        <w:pStyle w:val="Pieddepage"/>
        <w:sectPr w:rsidR="001E0755" w:rsidSect="00C82FD0">
          <w:headerReference w:type="even" r:id="rId50"/>
          <w:headerReference w:type="default" r:id="rId51"/>
          <w:headerReference w:type="first" r:id="rId52"/>
          <w:pgSz w:w="12240" w:h="15840" w:code="1"/>
          <w:pgMar w:top="1440" w:right="1440" w:bottom="1440" w:left="1797"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1E0755" w14:paraId="2FCCF891" w14:textId="77777777">
        <w:tblPrEx>
          <w:tblCellMar>
            <w:top w:w="0" w:type="dxa"/>
            <w:bottom w:w="0" w:type="dxa"/>
          </w:tblCellMar>
        </w:tblPrEx>
        <w:trPr>
          <w:cantSplit/>
          <w:trHeight w:val="1260"/>
        </w:trPr>
        <w:tc>
          <w:tcPr>
            <w:tcW w:w="9090" w:type="dxa"/>
            <w:tcBorders>
              <w:top w:val="nil"/>
            </w:tcBorders>
            <w:vAlign w:val="center"/>
          </w:tcPr>
          <w:p w14:paraId="49AA92C2" w14:textId="77777777" w:rsidR="001E0755" w:rsidRDefault="001E0755" w:rsidP="001E0755">
            <w:pPr>
              <w:pStyle w:val="Sous-titre"/>
              <w:rPr>
                <w:sz w:val="28"/>
              </w:rPr>
            </w:pPr>
            <w:bookmarkStart w:id="766" w:name="_Toc125954065"/>
            <w:bookmarkStart w:id="767" w:name="_Toc197840921"/>
            <w:r>
              <w:t xml:space="preserve">Section III.  </w:t>
            </w:r>
            <w:r w:rsidRPr="00C251F8">
              <w:rPr>
                <w:iCs/>
              </w:rPr>
              <w:t xml:space="preserve">Evaluation and </w:t>
            </w:r>
            <w:r w:rsidR="000D6131" w:rsidRPr="00C251F8">
              <w:rPr>
                <w:iCs/>
              </w:rPr>
              <w:t>Qualification</w:t>
            </w:r>
            <w:r w:rsidRPr="00C251F8">
              <w:rPr>
                <w:iCs/>
              </w:rPr>
              <w:t xml:space="preserve"> Criteria</w:t>
            </w:r>
            <w:r w:rsidR="008969F9" w:rsidRPr="00C251F8">
              <w:rPr>
                <w:iCs/>
              </w:rPr>
              <w:br/>
            </w:r>
            <w:r w:rsidRPr="00C251F8">
              <w:rPr>
                <w:iCs/>
              </w:rPr>
              <w:t xml:space="preserve">(Following </w:t>
            </w:r>
            <w:r w:rsidR="002A16B0" w:rsidRPr="00C251F8">
              <w:rPr>
                <w:iCs/>
              </w:rPr>
              <w:t>Prequalification</w:t>
            </w:r>
            <w:r w:rsidRPr="00C251F8">
              <w:rPr>
                <w:iCs/>
              </w:rPr>
              <w:t>)</w:t>
            </w:r>
            <w:bookmarkEnd w:id="766"/>
            <w:bookmarkEnd w:id="767"/>
          </w:p>
        </w:tc>
      </w:tr>
    </w:tbl>
    <w:p w14:paraId="65688F37" w14:textId="77777777" w:rsidR="001E0755" w:rsidRDefault="001E0755" w:rsidP="001E0755">
      <w:pPr>
        <w:pStyle w:val="Sous-titre"/>
        <w:jc w:val="both"/>
        <w:rPr>
          <w:b w:val="0"/>
          <w:sz w:val="24"/>
        </w:rPr>
      </w:pPr>
    </w:p>
    <w:p w14:paraId="774B2830" w14:textId="77777777" w:rsidR="001E0755" w:rsidRDefault="001E0755" w:rsidP="0060591B">
      <w:pPr>
        <w:pStyle w:val="Corpsdetexte"/>
        <w:spacing w:after="120"/>
      </w:pPr>
      <w:r>
        <w:t xml:space="preserve">This Section contains all the criteria that the </w:t>
      </w:r>
      <w:r w:rsidR="00F30FF4" w:rsidRPr="00F30FF4">
        <w:t>Employer</w:t>
      </w:r>
      <w:r>
        <w:t xml:space="preserve"> shall use to evaluate bids and qualify Bidders. </w:t>
      </w:r>
      <w:r w:rsidRPr="009679C6">
        <w:t>In accordance with ITB 2</w:t>
      </w:r>
      <w:r>
        <w:t>3</w:t>
      </w:r>
      <w:r w:rsidRPr="009679C6">
        <w:t>, ITB 4</w:t>
      </w:r>
      <w:r>
        <w:t>7</w:t>
      </w:r>
      <w:r w:rsidRPr="009679C6">
        <w:t xml:space="preserve"> and ITB </w:t>
      </w:r>
      <w:r>
        <w:t>49</w:t>
      </w:r>
      <w:r w:rsidRPr="009679C6">
        <w:t>, no other factors, methods or criteria shall be used.</w:t>
      </w:r>
      <w:r>
        <w:t xml:space="preserve"> The Bidder shall provide all the information requested in the forms included in Section IV, Bidding Forms.</w:t>
      </w:r>
    </w:p>
    <w:p w14:paraId="1951B945" w14:textId="77777777" w:rsidR="0060591B" w:rsidRDefault="0060591B" w:rsidP="0060591B">
      <w:pPr>
        <w:spacing w:after="160"/>
        <w:rPr>
          <w:rFonts w:cs="Arial"/>
          <w:b/>
          <w:bCs/>
          <w:iCs/>
          <w:spacing w:val="-2"/>
          <w:sz w:val="28"/>
          <w:szCs w:val="28"/>
        </w:rPr>
      </w:pPr>
      <w:r>
        <w:rPr>
          <w:spacing w:val="-2"/>
        </w:rPr>
        <w:t>Wherever a Bidder is required to state a monetary amount, Bidders should indicate the USD equivalent using the rate of exchange determined as follows:</w:t>
      </w:r>
    </w:p>
    <w:p w14:paraId="6F3D3B0B" w14:textId="77777777" w:rsidR="0060591B" w:rsidRDefault="0060591B" w:rsidP="0060591B">
      <w:pPr>
        <w:spacing w:after="160"/>
        <w:ind w:left="612"/>
        <w:rPr>
          <w:rFonts w:cs="Arial"/>
          <w:b/>
          <w:bCs/>
          <w:iCs/>
          <w:spacing w:val="-2"/>
          <w:sz w:val="28"/>
          <w:szCs w:val="28"/>
        </w:rPr>
      </w:pPr>
      <w:r>
        <w:rPr>
          <w:spacing w:val="-2"/>
        </w:rPr>
        <w:t xml:space="preserve">-For construction turnover or financial data required for each year - Exchange rate </w:t>
      </w:r>
      <w:r w:rsidRPr="00402EF4">
        <w:rPr>
          <w:spacing w:val="-2"/>
        </w:rPr>
        <w:t xml:space="preserve">prevailing on the last day of the </w:t>
      </w:r>
      <w:r>
        <w:rPr>
          <w:spacing w:val="-2"/>
        </w:rPr>
        <w:t xml:space="preserve">respective </w:t>
      </w:r>
      <w:r w:rsidRPr="00402EF4">
        <w:rPr>
          <w:spacing w:val="-2"/>
        </w:rPr>
        <w:t>calendar year</w:t>
      </w:r>
      <w:r>
        <w:rPr>
          <w:spacing w:val="-2"/>
        </w:rPr>
        <w:t>.</w:t>
      </w:r>
    </w:p>
    <w:p w14:paraId="1B0F10EE" w14:textId="77777777" w:rsidR="0060591B" w:rsidRDefault="0060591B" w:rsidP="0060591B">
      <w:pPr>
        <w:spacing w:after="160"/>
        <w:ind w:left="612"/>
        <w:rPr>
          <w:rFonts w:cs="Arial"/>
          <w:b/>
          <w:bCs/>
          <w:iCs/>
          <w:spacing w:val="-2"/>
          <w:sz w:val="28"/>
          <w:szCs w:val="28"/>
        </w:rPr>
      </w:pPr>
      <w:r>
        <w:rPr>
          <w:spacing w:val="-2"/>
        </w:rPr>
        <w:t>-Value of single contract - Exchange rate prevailing on the date of the contract.</w:t>
      </w:r>
    </w:p>
    <w:p w14:paraId="2C093EB9" w14:textId="77777777" w:rsidR="0060591B" w:rsidRPr="0049218D" w:rsidRDefault="0060591B" w:rsidP="0060591B">
      <w:pPr>
        <w:spacing w:after="160"/>
        <w:rPr>
          <w:b/>
        </w:rPr>
      </w:pPr>
      <w:r w:rsidRPr="00402EF4">
        <w:rPr>
          <w:spacing w:val="-2"/>
        </w:rPr>
        <w:t>Exc</w:t>
      </w:r>
      <w:r>
        <w:rPr>
          <w:spacing w:val="-2"/>
        </w:rPr>
        <w:t xml:space="preserve">hange rates shall be taken from the publicly available source identified in the </w:t>
      </w:r>
      <w:r w:rsidRPr="00ED3E0D">
        <w:rPr>
          <w:spacing w:val="-2"/>
        </w:rPr>
        <w:t xml:space="preserve">ITB </w:t>
      </w:r>
      <w:r>
        <w:rPr>
          <w:spacing w:val="-2"/>
        </w:rPr>
        <w:t>45</w:t>
      </w:r>
      <w:r w:rsidRPr="00ED3E0D">
        <w:rPr>
          <w:spacing w:val="-2"/>
        </w:rPr>
        <w:t>.1</w:t>
      </w:r>
      <w:r>
        <w:rPr>
          <w:spacing w:val="-2"/>
        </w:rPr>
        <w:t>. Any error in determining the exchange rates in the Bid may be corrected by the Employer.</w:t>
      </w:r>
    </w:p>
    <w:p w14:paraId="79B804E3" w14:textId="77777777" w:rsidR="001E0755" w:rsidRDefault="001E0755" w:rsidP="001E0755">
      <w:pPr>
        <w:pStyle w:val="Sous-titre"/>
        <w:jc w:val="both"/>
        <w:rPr>
          <w:b w:val="0"/>
          <w:sz w:val="24"/>
        </w:rPr>
      </w:pPr>
    </w:p>
    <w:p w14:paraId="23A075D2" w14:textId="77777777" w:rsidR="001E0755" w:rsidRPr="007D64DA" w:rsidRDefault="001E0755" w:rsidP="001E0755">
      <w:pPr>
        <w:jc w:val="left"/>
        <w:rPr>
          <w:b/>
          <w:iCs/>
          <w:sz w:val="28"/>
          <w:szCs w:val="28"/>
        </w:rPr>
      </w:pPr>
      <w:r>
        <w:rPr>
          <w:b/>
          <w:i/>
          <w:iCs/>
          <w:sz w:val="28"/>
        </w:rPr>
        <w:br w:type="page"/>
      </w:r>
      <w:r w:rsidRPr="007D64DA">
        <w:rPr>
          <w:b/>
          <w:iCs/>
          <w:sz w:val="28"/>
          <w:szCs w:val="28"/>
        </w:rPr>
        <w:t>First Stage Technical Proposals</w:t>
      </w:r>
    </w:p>
    <w:p w14:paraId="5DD4CEC8" w14:textId="77777777" w:rsidR="001E0755" w:rsidRDefault="001E0755" w:rsidP="001E0755">
      <w:pPr>
        <w:jc w:val="left"/>
        <w:rPr>
          <w:b/>
          <w:i/>
          <w:iCs/>
          <w:sz w:val="28"/>
        </w:rPr>
      </w:pPr>
    </w:p>
    <w:p w14:paraId="480DB229" w14:textId="77777777" w:rsidR="001E0755" w:rsidRPr="007D64DA" w:rsidRDefault="001E0755" w:rsidP="008969F9">
      <w:pPr>
        <w:spacing w:after="200"/>
        <w:jc w:val="left"/>
        <w:rPr>
          <w:b/>
          <w:iCs/>
          <w:sz w:val="28"/>
        </w:rPr>
      </w:pPr>
      <w:r w:rsidRPr="007D64DA">
        <w:rPr>
          <w:b/>
          <w:iCs/>
          <w:sz w:val="28"/>
        </w:rPr>
        <w:t xml:space="preserve">1. </w:t>
      </w:r>
      <w:r w:rsidRPr="007D64DA">
        <w:rPr>
          <w:b/>
          <w:iCs/>
          <w:sz w:val="28"/>
        </w:rPr>
        <w:tab/>
        <w:t>Evaluation</w:t>
      </w:r>
    </w:p>
    <w:p w14:paraId="5078B120" w14:textId="77777777" w:rsidR="001E0755" w:rsidRPr="007D64DA" w:rsidRDefault="001E0755" w:rsidP="008969F9">
      <w:pPr>
        <w:pStyle w:val="Pieddepage"/>
        <w:tabs>
          <w:tab w:val="clear" w:pos="9504"/>
        </w:tabs>
        <w:spacing w:before="0" w:after="200"/>
        <w:ind w:left="720"/>
        <w:jc w:val="both"/>
      </w:pPr>
      <w:r w:rsidRPr="007D64DA">
        <w:t>In addition to the criteria listed in ITB 23.1 (a) – (c) the following factors shall apply:</w:t>
      </w:r>
    </w:p>
    <w:p w14:paraId="412FF77C" w14:textId="77777777" w:rsidR="0060591B" w:rsidRDefault="0060591B" w:rsidP="0060591B">
      <w:pPr>
        <w:tabs>
          <w:tab w:val="left" w:pos="1440"/>
          <w:tab w:val="left" w:pos="1710"/>
        </w:tabs>
        <w:spacing w:after="240"/>
        <w:ind w:left="720"/>
      </w:pPr>
      <w:r>
        <w:t>The assessment of the Technical Proposal submitted by a Bidder shall comprise (a) evaluation of the Bidder’s technical capacity to mobilize key equipment and key personnel to carry out the works, (b) construction method, (c) construction schedule and (d) sufficiently detailed supply sources, in accordance with requirements specified in Section VII – Employer’s Requirements.</w:t>
      </w:r>
    </w:p>
    <w:p w14:paraId="6836283C" w14:textId="77777777" w:rsidR="001E0755" w:rsidRPr="007D64DA" w:rsidRDefault="001E0755" w:rsidP="008969F9">
      <w:pPr>
        <w:spacing w:after="200"/>
        <w:jc w:val="left"/>
        <w:rPr>
          <w:b/>
          <w:iCs/>
          <w:sz w:val="28"/>
        </w:rPr>
      </w:pPr>
      <w:r w:rsidRPr="007D64DA">
        <w:rPr>
          <w:b/>
          <w:sz w:val="28"/>
        </w:rPr>
        <w:t>2.</w:t>
      </w:r>
      <w:r w:rsidRPr="007D64DA">
        <w:rPr>
          <w:b/>
          <w:sz w:val="28"/>
        </w:rPr>
        <w:tab/>
      </w:r>
      <w:r w:rsidRPr="007D64DA">
        <w:rPr>
          <w:b/>
          <w:iCs/>
          <w:sz w:val="28"/>
        </w:rPr>
        <w:t xml:space="preserve">Qualification </w:t>
      </w:r>
    </w:p>
    <w:p w14:paraId="00B27DFC" w14:textId="77777777" w:rsidR="001E0755" w:rsidRPr="007D64DA" w:rsidRDefault="001E0755" w:rsidP="008969F9">
      <w:pPr>
        <w:spacing w:after="200"/>
        <w:ind w:left="1440" w:hanging="720"/>
        <w:jc w:val="left"/>
        <w:rPr>
          <w:b/>
          <w:iCs/>
        </w:rPr>
      </w:pPr>
      <w:r w:rsidRPr="007D64DA">
        <w:rPr>
          <w:b/>
          <w:iCs/>
        </w:rPr>
        <w:t>2.1</w:t>
      </w:r>
      <w:r w:rsidRPr="007D64DA">
        <w:rPr>
          <w:b/>
        </w:rPr>
        <w:tab/>
      </w:r>
      <w:r w:rsidRPr="007D64DA">
        <w:rPr>
          <w:b/>
          <w:iCs/>
        </w:rPr>
        <w:t>Update of Information</w:t>
      </w:r>
    </w:p>
    <w:p w14:paraId="5A97ED82" w14:textId="77777777" w:rsidR="001E0755" w:rsidRDefault="001E0755" w:rsidP="008969F9">
      <w:pPr>
        <w:spacing w:after="200"/>
        <w:ind w:left="1440"/>
        <w:jc w:val="left"/>
        <w:rPr>
          <w:iCs/>
        </w:rPr>
      </w:pPr>
      <w:r w:rsidRPr="007D64DA">
        <w:rPr>
          <w:iCs/>
        </w:rPr>
        <w:t>The Bidder and any subcontractors shall meet or continue to meet the criteria used at the time of prequalification</w:t>
      </w:r>
      <w:r w:rsidRPr="007D64DA">
        <w:rPr>
          <w:iCs/>
          <w:sz w:val="28"/>
        </w:rPr>
        <w:t>.</w:t>
      </w:r>
      <w:r w:rsidRPr="007D64DA">
        <w:rPr>
          <w:iCs/>
        </w:rPr>
        <w:t xml:space="preserve"> </w:t>
      </w:r>
    </w:p>
    <w:p w14:paraId="117F8094" w14:textId="77777777" w:rsidR="00FE7CA3" w:rsidRPr="007D64DA" w:rsidRDefault="00FE7CA3" w:rsidP="008969F9">
      <w:pPr>
        <w:spacing w:after="200"/>
        <w:ind w:left="1440"/>
        <w:jc w:val="left"/>
        <w:rPr>
          <w:iCs/>
        </w:rPr>
      </w:pPr>
    </w:p>
    <w:p w14:paraId="63745F5E" w14:textId="77777777" w:rsidR="001E0755" w:rsidRPr="007D64DA" w:rsidRDefault="001E0755" w:rsidP="008969F9">
      <w:pPr>
        <w:pStyle w:val="Pieddepage"/>
        <w:tabs>
          <w:tab w:val="clear" w:pos="9504"/>
        </w:tabs>
        <w:spacing w:before="0" w:after="200"/>
        <w:ind w:left="1440" w:hanging="720"/>
        <w:rPr>
          <w:b/>
          <w:iCs/>
        </w:rPr>
      </w:pPr>
      <w:r w:rsidRPr="007D64DA">
        <w:rPr>
          <w:b/>
          <w:iCs/>
        </w:rPr>
        <w:t>2.2</w:t>
      </w:r>
      <w:r w:rsidRPr="007D64DA">
        <w:rPr>
          <w:b/>
          <w:iCs/>
        </w:rPr>
        <w:tab/>
      </w:r>
      <w:r w:rsidRPr="003B7101">
        <w:rPr>
          <w:b/>
          <w:bCs/>
          <w:iCs/>
        </w:rPr>
        <w:t>Financial Resources</w:t>
      </w:r>
    </w:p>
    <w:p w14:paraId="027B7C6F" w14:textId="77777777" w:rsidR="001E0755" w:rsidRDefault="001E0755" w:rsidP="008969F9">
      <w:pPr>
        <w:spacing w:after="200"/>
        <w:ind w:left="1440"/>
        <w:rPr>
          <w:iCs/>
        </w:rPr>
      </w:pPr>
      <w:r w:rsidRPr="007D64DA">
        <w:rPr>
          <w:iCs/>
        </w:rPr>
        <w:t>Using the relevant Form</w:t>
      </w:r>
      <w:r w:rsidR="002C5D89">
        <w:rPr>
          <w:iCs/>
        </w:rPr>
        <w:t>s</w:t>
      </w:r>
      <w:r w:rsidRPr="007D64DA">
        <w:rPr>
          <w:iCs/>
        </w:rPr>
        <w:t xml:space="preserve"> No FIN</w:t>
      </w:r>
      <w:r w:rsidR="00996029">
        <w:rPr>
          <w:iCs/>
        </w:rPr>
        <w:t>-</w:t>
      </w:r>
      <w:r w:rsidRPr="007D64DA">
        <w:rPr>
          <w:iCs/>
        </w:rPr>
        <w:t xml:space="preserve">3.3 </w:t>
      </w:r>
      <w:r w:rsidR="002C5D89">
        <w:rPr>
          <w:iCs/>
        </w:rPr>
        <w:t>and FIN</w:t>
      </w:r>
      <w:r w:rsidR="00996029">
        <w:rPr>
          <w:iCs/>
        </w:rPr>
        <w:t>-</w:t>
      </w:r>
      <w:r w:rsidR="002C5D89">
        <w:rPr>
          <w:iCs/>
        </w:rPr>
        <w:t xml:space="preserve">3.4 </w:t>
      </w:r>
      <w:r w:rsidRPr="007D64DA">
        <w:rPr>
          <w:iCs/>
        </w:rPr>
        <w:t xml:space="preserve">in Section IV, Bidding Forms, the Bidder must demonstrate access to, or availability of, financial resources such as liquid assets, unencumbered real assets, lines of credit, and other financial means, other than any contractual advance payments to meet: </w:t>
      </w:r>
    </w:p>
    <w:p w14:paraId="56615549" w14:textId="77777777" w:rsidR="00FE7CA3" w:rsidRPr="007D64DA" w:rsidRDefault="00FE7CA3" w:rsidP="008969F9">
      <w:pPr>
        <w:spacing w:after="200"/>
        <w:ind w:left="1440"/>
        <w:rPr>
          <w:iCs/>
        </w:rPr>
      </w:pPr>
    </w:p>
    <w:p w14:paraId="6F11BCBE" w14:textId="77777777" w:rsidR="001E0755" w:rsidRPr="007D64DA" w:rsidRDefault="001E0755" w:rsidP="008969F9">
      <w:pPr>
        <w:spacing w:after="200"/>
        <w:ind w:left="1440"/>
        <w:rPr>
          <w:iCs/>
        </w:rPr>
      </w:pPr>
      <w:r w:rsidRPr="007D64DA">
        <w:rPr>
          <w:iCs/>
        </w:rPr>
        <w:t>(i) the following cash-flow requirement:</w:t>
      </w:r>
    </w:p>
    <w:p w14:paraId="1682B319" w14:textId="77777777" w:rsidR="001E0755" w:rsidRPr="007D64DA" w:rsidRDefault="0060591B" w:rsidP="008969F9">
      <w:pPr>
        <w:pStyle w:val="Pieddepage"/>
        <w:tabs>
          <w:tab w:val="clear" w:pos="9504"/>
        </w:tabs>
        <w:spacing w:before="0" w:after="200"/>
        <w:ind w:left="1440"/>
        <w:rPr>
          <w:iCs/>
        </w:rPr>
      </w:pPr>
      <w:r w:rsidRPr="007417D3">
        <w:rPr>
          <w:i/>
        </w:rPr>
        <w:t>[insert an amount in USD equivalent to a number between 2 and 4 of anticipated monthly payment certificates. It can be calculated by dividing the estimated contract amount by the number of months of contract duration and then multiplying the result by a number between 2 and 4]</w:t>
      </w:r>
    </w:p>
    <w:p w14:paraId="2F1D731E" w14:textId="77777777" w:rsidR="001E0755" w:rsidRPr="007D64DA" w:rsidRDefault="001E0755" w:rsidP="008969F9">
      <w:pPr>
        <w:pStyle w:val="Pieddepage"/>
        <w:tabs>
          <w:tab w:val="clear" w:pos="9504"/>
        </w:tabs>
        <w:spacing w:before="0" w:after="200"/>
        <w:ind w:left="1440"/>
        <w:rPr>
          <w:iCs/>
        </w:rPr>
      </w:pPr>
      <w:r w:rsidRPr="007D64DA">
        <w:rPr>
          <w:iCs/>
        </w:rPr>
        <w:t xml:space="preserve">and </w:t>
      </w:r>
    </w:p>
    <w:p w14:paraId="17D5FFBF" w14:textId="77777777" w:rsidR="001E0755" w:rsidRDefault="001E0755" w:rsidP="00FE7CA3">
      <w:pPr>
        <w:pStyle w:val="Pieddepage"/>
        <w:numPr>
          <w:ilvl w:val="1"/>
          <w:numId w:val="12"/>
        </w:numPr>
        <w:tabs>
          <w:tab w:val="clear" w:pos="9504"/>
        </w:tabs>
        <w:spacing w:before="0" w:after="200"/>
        <w:rPr>
          <w:iCs/>
        </w:rPr>
      </w:pPr>
      <w:r w:rsidRPr="007D64DA">
        <w:rPr>
          <w:iCs/>
        </w:rPr>
        <w:t>the overall cash flow requirements for this contract and its current works commitment.</w:t>
      </w:r>
    </w:p>
    <w:p w14:paraId="07C0FE8F" w14:textId="77777777" w:rsidR="00FE7CA3" w:rsidRPr="007D64DA" w:rsidRDefault="00FE7CA3" w:rsidP="00FE7CA3">
      <w:pPr>
        <w:pStyle w:val="Pieddepage"/>
        <w:numPr>
          <w:ilvl w:val="1"/>
          <w:numId w:val="12"/>
        </w:numPr>
        <w:tabs>
          <w:tab w:val="clear" w:pos="9504"/>
        </w:tabs>
        <w:spacing w:before="0" w:after="200"/>
        <w:rPr>
          <w:iCs/>
        </w:rPr>
      </w:pPr>
    </w:p>
    <w:p w14:paraId="11F261F5" w14:textId="77777777" w:rsidR="001E0755" w:rsidRPr="007D64DA" w:rsidRDefault="001E0755" w:rsidP="008969F9">
      <w:pPr>
        <w:pStyle w:val="Pieddepage"/>
        <w:tabs>
          <w:tab w:val="clear" w:pos="9504"/>
        </w:tabs>
        <w:spacing w:before="0" w:after="200"/>
        <w:ind w:left="1440" w:hanging="720"/>
        <w:rPr>
          <w:iCs/>
          <w:sz w:val="28"/>
        </w:rPr>
      </w:pPr>
      <w:r w:rsidRPr="007D64DA">
        <w:rPr>
          <w:b/>
        </w:rPr>
        <w:t>2.3</w:t>
      </w:r>
      <w:r w:rsidRPr="007D64DA">
        <w:rPr>
          <w:b/>
        </w:rPr>
        <w:tab/>
      </w:r>
      <w:r w:rsidRPr="007D64DA">
        <w:rPr>
          <w:b/>
          <w:iCs/>
        </w:rPr>
        <w:t>Personnel</w:t>
      </w:r>
    </w:p>
    <w:p w14:paraId="1AA4BBB6" w14:textId="77777777" w:rsidR="001E0755" w:rsidRPr="007D64DA" w:rsidRDefault="001E0755" w:rsidP="008969F9">
      <w:pPr>
        <w:tabs>
          <w:tab w:val="right" w:pos="7254"/>
        </w:tabs>
        <w:spacing w:after="200"/>
        <w:ind w:left="1440" w:hanging="720"/>
        <w:jc w:val="left"/>
        <w:rPr>
          <w:iCs/>
        </w:rPr>
      </w:pPr>
      <w:r w:rsidRPr="007D64DA">
        <w:rPr>
          <w:iCs/>
        </w:rPr>
        <w:tab/>
        <w:t>The Bidder must demonstrate that it will have the personnel for the key positions that meet the following requirements:</w:t>
      </w:r>
    </w:p>
    <w:p w14:paraId="3CC20870" w14:textId="77777777" w:rsidR="0060591B" w:rsidRPr="003B7101" w:rsidRDefault="0060591B" w:rsidP="0060591B">
      <w:pPr>
        <w:tabs>
          <w:tab w:val="right" w:pos="7254"/>
        </w:tabs>
        <w:spacing w:after="200"/>
        <w:ind w:left="2160" w:hanging="720"/>
        <w:jc w:val="left"/>
        <w:rPr>
          <w:iCs/>
        </w:rPr>
      </w:pPr>
      <w:r w:rsidRPr="00ED3E0D">
        <w:rPr>
          <w:i/>
        </w:rPr>
        <w:t>[Specify requirements for each lot as applicable]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748"/>
        <w:gridCol w:w="1553"/>
        <w:gridCol w:w="1583"/>
      </w:tblGrid>
      <w:tr w:rsidR="001E0755" w:rsidRPr="00C251F8" w14:paraId="7AC1E123" w14:textId="77777777">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vAlign w:val="center"/>
          </w:tcPr>
          <w:p w14:paraId="7ACA89ED" w14:textId="77777777" w:rsidR="001E0755" w:rsidRPr="00C251F8" w:rsidRDefault="001E0755" w:rsidP="001E0755">
            <w:pPr>
              <w:jc w:val="center"/>
              <w:rPr>
                <w:b/>
                <w:bCs/>
                <w:iCs/>
                <w:sz w:val="22"/>
                <w:szCs w:val="22"/>
              </w:rPr>
            </w:pPr>
            <w:r w:rsidRPr="00C251F8">
              <w:rPr>
                <w:b/>
                <w:bCs/>
                <w:iCs/>
                <w:sz w:val="22"/>
                <w:szCs w:val="22"/>
              </w:rPr>
              <w:t>No.</w:t>
            </w:r>
          </w:p>
        </w:tc>
        <w:tc>
          <w:tcPr>
            <w:tcW w:w="3948" w:type="dxa"/>
            <w:tcBorders>
              <w:top w:val="single" w:sz="12" w:space="0" w:color="auto"/>
              <w:left w:val="single" w:sz="12" w:space="0" w:color="auto"/>
              <w:bottom w:val="single" w:sz="12" w:space="0" w:color="auto"/>
              <w:right w:val="single" w:sz="12" w:space="0" w:color="auto"/>
            </w:tcBorders>
            <w:vAlign w:val="center"/>
          </w:tcPr>
          <w:p w14:paraId="471A2FC0" w14:textId="77777777" w:rsidR="001E0755" w:rsidRPr="00C251F8" w:rsidRDefault="001E0755" w:rsidP="001E0755">
            <w:pPr>
              <w:jc w:val="center"/>
              <w:rPr>
                <w:b/>
                <w:bCs/>
                <w:iCs/>
                <w:sz w:val="22"/>
                <w:szCs w:val="22"/>
              </w:rPr>
            </w:pPr>
            <w:r w:rsidRPr="00C251F8">
              <w:rPr>
                <w:b/>
                <w:bCs/>
                <w:iCs/>
                <w:sz w:val="22"/>
                <w:szCs w:val="22"/>
              </w:rPr>
              <w:t>Position</w:t>
            </w:r>
          </w:p>
        </w:tc>
        <w:tc>
          <w:tcPr>
            <w:tcW w:w="1574" w:type="dxa"/>
            <w:tcBorders>
              <w:top w:val="single" w:sz="12" w:space="0" w:color="auto"/>
              <w:left w:val="single" w:sz="12" w:space="0" w:color="auto"/>
              <w:bottom w:val="single" w:sz="12" w:space="0" w:color="auto"/>
              <w:right w:val="single" w:sz="12" w:space="0" w:color="auto"/>
            </w:tcBorders>
            <w:vAlign w:val="center"/>
          </w:tcPr>
          <w:p w14:paraId="52A6ACE5" w14:textId="77777777" w:rsidR="001E0755" w:rsidRPr="00C251F8" w:rsidRDefault="001E0755" w:rsidP="001E0755">
            <w:pPr>
              <w:jc w:val="center"/>
              <w:rPr>
                <w:b/>
                <w:bCs/>
                <w:iCs/>
                <w:sz w:val="22"/>
                <w:szCs w:val="22"/>
              </w:rPr>
            </w:pPr>
            <w:r w:rsidRPr="00C251F8">
              <w:rPr>
                <w:b/>
                <w:bCs/>
                <w:iCs/>
                <w:sz w:val="22"/>
                <w:szCs w:val="22"/>
              </w:rPr>
              <w:t>Total Work Experience (years)</w:t>
            </w:r>
          </w:p>
        </w:tc>
        <w:tc>
          <w:tcPr>
            <w:tcW w:w="1606" w:type="dxa"/>
            <w:tcBorders>
              <w:top w:val="single" w:sz="12" w:space="0" w:color="auto"/>
              <w:left w:val="single" w:sz="12" w:space="0" w:color="auto"/>
              <w:bottom w:val="single" w:sz="12" w:space="0" w:color="auto"/>
              <w:right w:val="single" w:sz="12" w:space="0" w:color="auto"/>
            </w:tcBorders>
            <w:vAlign w:val="center"/>
          </w:tcPr>
          <w:p w14:paraId="5F43A65B" w14:textId="77777777" w:rsidR="001E0755" w:rsidRPr="00C251F8" w:rsidRDefault="001E0755" w:rsidP="001E0755">
            <w:pPr>
              <w:jc w:val="center"/>
              <w:rPr>
                <w:b/>
                <w:bCs/>
                <w:iCs/>
                <w:sz w:val="22"/>
                <w:szCs w:val="22"/>
              </w:rPr>
            </w:pPr>
            <w:r w:rsidRPr="00C251F8">
              <w:rPr>
                <w:b/>
                <w:bCs/>
                <w:iCs/>
                <w:sz w:val="22"/>
                <w:szCs w:val="22"/>
              </w:rPr>
              <w:t>In Similar Works Experience</w:t>
            </w:r>
          </w:p>
          <w:p w14:paraId="4151D0BE" w14:textId="77777777" w:rsidR="001E0755" w:rsidRPr="00C251F8" w:rsidRDefault="001E0755" w:rsidP="001E0755">
            <w:pPr>
              <w:jc w:val="center"/>
              <w:rPr>
                <w:b/>
                <w:bCs/>
                <w:iCs/>
                <w:sz w:val="22"/>
                <w:szCs w:val="22"/>
              </w:rPr>
            </w:pPr>
            <w:r w:rsidRPr="00C251F8">
              <w:rPr>
                <w:b/>
                <w:bCs/>
                <w:iCs/>
                <w:sz w:val="22"/>
                <w:szCs w:val="22"/>
              </w:rPr>
              <w:t>(years)</w:t>
            </w:r>
          </w:p>
        </w:tc>
      </w:tr>
      <w:tr w:rsidR="001E0755" w:rsidRPr="00C251F8" w14:paraId="250DFED9" w14:textId="77777777">
        <w:tblPrEx>
          <w:tblCellMar>
            <w:top w:w="0" w:type="dxa"/>
            <w:bottom w:w="0" w:type="dxa"/>
          </w:tblCellMar>
        </w:tblPrEx>
        <w:tc>
          <w:tcPr>
            <w:tcW w:w="540" w:type="dxa"/>
            <w:tcBorders>
              <w:top w:val="single" w:sz="12" w:space="0" w:color="auto"/>
            </w:tcBorders>
          </w:tcPr>
          <w:p w14:paraId="7AE6ECEE" w14:textId="77777777" w:rsidR="001E0755" w:rsidRPr="00C251F8" w:rsidRDefault="001E0755" w:rsidP="001E0755">
            <w:pPr>
              <w:pStyle w:val="En-tte"/>
              <w:pBdr>
                <w:bottom w:val="none" w:sz="0" w:space="0" w:color="auto"/>
              </w:pBdr>
              <w:tabs>
                <w:tab w:val="clear" w:pos="9000"/>
              </w:tabs>
              <w:rPr>
                <w:iCs/>
                <w:sz w:val="22"/>
                <w:szCs w:val="22"/>
              </w:rPr>
            </w:pPr>
            <w:r w:rsidRPr="00C251F8">
              <w:rPr>
                <w:iCs/>
                <w:sz w:val="22"/>
                <w:szCs w:val="22"/>
              </w:rPr>
              <w:t>1</w:t>
            </w:r>
          </w:p>
        </w:tc>
        <w:tc>
          <w:tcPr>
            <w:tcW w:w="3948" w:type="dxa"/>
            <w:tcBorders>
              <w:top w:val="single" w:sz="12" w:space="0" w:color="auto"/>
            </w:tcBorders>
          </w:tcPr>
          <w:p w14:paraId="081C51FD" w14:textId="77777777" w:rsidR="001E0755" w:rsidRPr="00C251F8" w:rsidRDefault="001E0755" w:rsidP="001E0755">
            <w:pPr>
              <w:rPr>
                <w:rFonts w:ascii="Arial" w:hAnsi="Arial" w:cs="Arial"/>
                <w:iCs/>
                <w:sz w:val="22"/>
                <w:szCs w:val="22"/>
              </w:rPr>
            </w:pPr>
          </w:p>
        </w:tc>
        <w:tc>
          <w:tcPr>
            <w:tcW w:w="1574" w:type="dxa"/>
            <w:tcBorders>
              <w:top w:val="single" w:sz="12" w:space="0" w:color="auto"/>
            </w:tcBorders>
          </w:tcPr>
          <w:p w14:paraId="4181FD33" w14:textId="77777777" w:rsidR="001E0755" w:rsidRPr="00C251F8" w:rsidRDefault="001E0755" w:rsidP="001E0755">
            <w:pPr>
              <w:rPr>
                <w:rFonts w:ascii="Arial" w:hAnsi="Arial" w:cs="Arial"/>
                <w:iCs/>
                <w:sz w:val="22"/>
                <w:szCs w:val="22"/>
              </w:rPr>
            </w:pPr>
          </w:p>
        </w:tc>
        <w:tc>
          <w:tcPr>
            <w:tcW w:w="1606" w:type="dxa"/>
            <w:tcBorders>
              <w:top w:val="single" w:sz="12" w:space="0" w:color="auto"/>
            </w:tcBorders>
          </w:tcPr>
          <w:p w14:paraId="32DB6066" w14:textId="77777777" w:rsidR="001E0755" w:rsidRPr="00C251F8" w:rsidRDefault="001E0755" w:rsidP="001E0755">
            <w:pPr>
              <w:rPr>
                <w:rFonts w:ascii="Arial" w:hAnsi="Arial" w:cs="Arial"/>
                <w:iCs/>
                <w:sz w:val="22"/>
                <w:szCs w:val="22"/>
              </w:rPr>
            </w:pPr>
          </w:p>
        </w:tc>
      </w:tr>
      <w:tr w:rsidR="001E0755" w:rsidRPr="00C251F8" w14:paraId="4C88B223" w14:textId="77777777">
        <w:tblPrEx>
          <w:tblCellMar>
            <w:top w:w="0" w:type="dxa"/>
            <w:bottom w:w="0" w:type="dxa"/>
          </w:tblCellMar>
        </w:tblPrEx>
        <w:tc>
          <w:tcPr>
            <w:tcW w:w="540" w:type="dxa"/>
          </w:tcPr>
          <w:p w14:paraId="24F6A3D9" w14:textId="77777777" w:rsidR="001E0755" w:rsidRPr="00C251F8" w:rsidRDefault="001E0755" w:rsidP="001E0755">
            <w:pPr>
              <w:rPr>
                <w:iCs/>
                <w:sz w:val="22"/>
                <w:szCs w:val="22"/>
              </w:rPr>
            </w:pPr>
            <w:r w:rsidRPr="00C251F8">
              <w:rPr>
                <w:iCs/>
                <w:sz w:val="22"/>
                <w:szCs w:val="22"/>
              </w:rPr>
              <w:t>2</w:t>
            </w:r>
          </w:p>
        </w:tc>
        <w:tc>
          <w:tcPr>
            <w:tcW w:w="3948" w:type="dxa"/>
          </w:tcPr>
          <w:p w14:paraId="24F88D95" w14:textId="77777777" w:rsidR="001E0755" w:rsidRPr="00C251F8" w:rsidRDefault="001E0755" w:rsidP="001E0755">
            <w:pPr>
              <w:rPr>
                <w:rFonts w:ascii="Arial" w:hAnsi="Arial" w:cs="Arial"/>
                <w:iCs/>
                <w:sz w:val="22"/>
                <w:szCs w:val="22"/>
              </w:rPr>
            </w:pPr>
          </w:p>
        </w:tc>
        <w:tc>
          <w:tcPr>
            <w:tcW w:w="1574" w:type="dxa"/>
          </w:tcPr>
          <w:p w14:paraId="6E5C471F" w14:textId="77777777" w:rsidR="001E0755" w:rsidRPr="00C251F8" w:rsidRDefault="001E0755" w:rsidP="001E0755">
            <w:pPr>
              <w:rPr>
                <w:rFonts w:ascii="Arial" w:hAnsi="Arial" w:cs="Arial"/>
                <w:iCs/>
                <w:sz w:val="22"/>
                <w:szCs w:val="22"/>
                <w:u w:val="single"/>
              </w:rPr>
            </w:pPr>
          </w:p>
        </w:tc>
        <w:tc>
          <w:tcPr>
            <w:tcW w:w="1606" w:type="dxa"/>
          </w:tcPr>
          <w:p w14:paraId="652160BA" w14:textId="77777777" w:rsidR="001E0755" w:rsidRPr="00C251F8" w:rsidRDefault="001E0755" w:rsidP="001E0755">
            <w:pPr>
              <w:rPr>
                <w:rFonts w:ascii="Arial" w:hAnsi="Arial" w:cs="Arial"/>
                <w:iCs/>
                <w:sz w:val="22"/>
                <w:szCs w:val="22"/>
              </w:rPr>
            </w:pPr>
          </w:p>
        </w:tc>
      </w:tr>
      <w:tr w:rsidR="001E0755" w:rsidRPr="00C251F8" w14:paraId="4AB11614" w14:textId="77777777">
        <w:tblPrEx>
          <w:tblCellMar>
            <w:top w:w="0" w:type="dxa"/>
            <w:bottom w:w="0" w:type="dxa"/>
          </w:tblCellMar>
        </w:tblPrEx>
        <w:tc>
          <w:tcPr>
            <w:tcW w:w="540" w:type="dxa"/>
          </w:tcPr>
          <w:p w14:paraId="3326B824" w14:textId="77777777" w:rsidR="001E0755" w:rsidRPr="00C251F8" w:rsidRDefault="001E0755" w:rsidP="001E0755">
            <w:pPr>
              <w:rPr>
                <w:iCs/>
                <w:sz w:val="22"/>
                <w:szCs w:val="22"/>
                <w:u w:val="single"/>
              </w:rPr>
            </w:pPr>
            <w:r w:rsidRPr="00C251F8">
              <w:rPr>
                <w:iCs/>
                <w:sz w:val="22"/>
                <w:szCs w:val="22"/>
                <w:u w:val="single"/>
              </w:rPr>
              <w:t>3</w:t>
            </w:r>
          </w:p>
        </w:tc>
        <w:tc>
          <w:tcPr>
            <w:tcW w:w="3948" w:type="dxa"/>
          </w:tcPr>
          <w:p w14:paraId="6F73053B" w14:textId="77777777" w:rsidR="001E0755" w:rsidRPr="00C251F8" w:rsidRDefault="001E0755" w:rsidP="001E0755">
            <w:pPr>
              <w:rPr>
                <w:rFonts w:ascii="Arial" w:hAnsi="Arial" w:cs="Arial"/>
                <w:iCs/>
                <w:sz w:val="22"/>
                <w:szCs w:val="22"/>
              </w:rPr>
            </w:pPr>
          </w:p>
        </w:tc>
        <w:tc>
          <w:tcPr>
            <w:tcW w:w="1574" w:type="dxa"/>
          </w:tcPr>
          <w:p w14:paraId="2A9CA591" w14:textId="77777777" w:rsidR="001E0755" w:rsidRPr="00C251F8" w:rsidRDefault="001E0755" w:rsidP="001E0755">
            <w:pPr>
              <w:rPr>
                <w:rFonts w:ascii="Arial" w:hAnsi="Arial" w:cs="Arial"/>
                <w:iCs/>
                <w:sz w:val="22"/>
                <w:szCs w:val="22"/>
                <w:u w:val="single"/>
              </w:rPr>
            </w:pPr>
          </w:p>
        </w:tc>
        <w:tc>
          <w:tcPr>
            <w:tcW w:w="1606" w:type="dxa"/>
          </w:tcPr>
          <w:p w14:paraId="56886C56" w14:textId="77777777" w:rsidR="001E0755" w:rsidRPr="00C251F8" w:rsidRDefault="001E0755" w:rsidP="001E0755">
            <w:pPr>
              <w:rPr>
                <w:rFonts w:ascii="Arial" w:hAnsi="Arial" w:cs="Arial"/>
                <w:iCs/>
                <w:sz w:val="22"/>
                <w:szCs w:val="22"/>
                <w:u w:val="single"/>
              </w:rPr>
            </w:pPr>
          </w:p>
        </w:tc>
      </w:tr>
      <w:tr w:rsidR="001E0755" w:rsidRPr="00C251F8" w14:paraId="0DFB1E3E" w14:textId="77777777">
        <w:tblPrEx>
          <w:tblCellMar>
            <w:top w:w="0" w:type="dxa"/>
            <w:bottom w:w="0" w:type="dxa"/>
          </w:tblCellMar>
        </w:tblPrEx>
        <w:tc>
          <w:tcPr>
            <w:tcW w:w="540" w:type="dxa"/>
          </w:tcPr>
          <w:p w14:paraId="06A8DA41" w14:textId="77777777" w:rsidR="001E0755" w:rsidRPr="00C251F8" w:rsidRDefault="00E23EAA" w:rsidP="001E0755">
            <w:pPr>
              <w:rPr>
                <w:iCs/>
                <w:sz w:val="22"/>
                <w:szCs w:val="22"/>
              </w:rPr>
            </w:pPr>
            <w:r>
              <w:rPr>
                <w:iCs/>
                <w:sz w:val="22"/>
                <w:szCs w:val="22"/>
              </w:rPr>
              <w:t>…</w:t>
            </w:r>
          </w:p>
        </w:tc>
        <w:tc>
          <w:tcPr>
            <w:tcW w:w="3948" w:type="dxa"/>
          </w:tcPr>
          <w:p w14:paraId="16C9B30D" w14:textId="77777777" w:rsidR="001E0755" w:rsidRPr="00C251F8" w:rsidRDefault="001E0755" w:rsidP="001E0755">
            <w:pPr>
              <w:rPr>
                <w:iCs/>
                <w:sz w:val="22"/>
                <w:szCs w:val="22"/>
              </w:rPr>
            </w:pPr>
          </w:p>
        </w:tc>
        <w:tc>
          <w:tcPr>
            <w:tcW w:w="1574" w:type="dxa"/>
          </w:tcPr>
          <w:p w14:paraId="52E6BF7B" w14:textId="77777777" w:rsidR="001E0755" w:rsidRPr="00C251F8" w:rsidRDefault="001E0755" w:rsidP="001E0755">
            <w:pPr>
              <w:rPr>
                <w:iCs/>
                <w:sz w:val="22"/>
                <w:szCs w:val="22"/>
                <w:u w:val="single"/>
              </w:rPr>
            </w:pPr>
          </w:p>
        </w:tc>
        <w:tc>
          <w:tcPr>
            <w:tcW w:w="1606" w:type="dxa"/>
          </w:tcPr>
          <w:p w14:paraId="794CAFA4" w14:textId="77777777" w:rsidR="001E0755" w:rsidRPr="00C251F8" w:rsidRDefault="001E0755" w:rsidP="001E0755">
            <w:pPr>
              <w:rPr>
                <w:iCs/>
                <w:sz w:val="22"/>
                <w:szCs w:val="22"/>
              </w:rPr>
            </w:pPr>
          </w:p>
        </w:tc>
      </w:tr>
    </w:tbl>
    <w:p w14:paraId="75C3E725" w14:textId="77777777" w:rsidR="001E0755" w:rsidRDefault="001E0755" w:rsidP="001E0755">
      <w:pPr>
        <w:tabs>
          <w:tab w:val="left" w:pos="432"/>
          <w:tab w:val="left" w:pos="2952"/>
          <w:tab w:val="left" w:pos="5832"/>
        </w:tabs>
        <w:rPr>
          <w:i/>
          <w:iCs/>
        </w:rPr>
      </w:pPr>
    </w:p>
    <w:p w14:paraId="7787603D" w14:textId="77777777" w:rsidR="0060591B" w:rsidRPr="000E38BF" w:rsidRDefault="0060591B" w:rsidP="0060591B">
      <w:pPr>
        <w:spacing w:after="120"/>
        <w:ind w:left="1440"/>
        <w:rPr>
          <w:i/>
          <w:color w:val="000000"/>
          <w:szCs w:val="24"/>
        </w:rPr>
      </w:pPr>
      <w:r w:rsidRPr="000E38BF">
        <w:rPr>
          <w:i/>
          <w:color w:val="000000"/>
          <w:szCs w:val="24"/>
        </w:rPr>
        <w:t>[insert in the table (i) the list of key personnel, for instance, the project or contract manager and those superintendents working under the project manager who will be responsible for major components (e.g., superintendents specialized in dredging, piling, or earthworks, as required for each particular project) (ii) a minimum number of years of civil works experience (10 to 15 years), and (iii) a minimum number of years of experience of comparable projects (5 to 10 years)]</w:t>
      </w:r>
    </w:p>
    <w:p w14:paraId="1F83F049" w14:textId="77777777" w:rsidR="001E0755" w:rsidRPr="007D64DA" w:rsidRDefault="001E0755" w:rsidP="0060591B">
      <w:pPr>
        <w:spacing w:after="120"/>
        <w:ind w:left="1440"/>
        <w:rPr>
          <w:iCs/>
        </w:rPr>
      </w:pPr>
      <w:r w:rsidRPr="007D64DA">
        <w:rPr>
          <w:iCs/>
        </w:rPr>
        <w:t xml:space="preserve">The Bidder shall provide details of the proposed personnel and their experience records in the relevant Forms </w:t>
      </w:r>
      <w:r w:rsidR="002C5D89">
        <w:rPr>
          <w:iCs/>
        </w:rPr>
        <w:t>PER</w:t>
      </w:r>
      <w:r w:rsidR="00996029">
        <w:rPr>
          <w:iCs/>
        </w:rPr>
        <w:t>-</w:t>
      </w:r>
      <w:r w:rsidR="002C5D89">
        <w:rPr>
          <w:iCs/>
        </w:rPr>
        <w:t>1 and PER</w:t>
      </w:r>
      <w:r w:rsidR="00996029">
        <w:rPr>
          <w:iCs/>
        </w:rPr>
        <w:t>-</w:t>
      </w:r>
      <w:r w:rsidR="002C5D89">
        <w:rPr>
          <w:iCs/>
        </w:rPr>
        <w:t xml:space="preserve">2 </w:t>
      </w:r>
      <w:r w:rsidRPr="007D64DA">
        <w:rPr>
          <w:iCs/>
        </w:rPr>
        <w:t>included in Section IV, Bidding Forms.</w:t>
      </w:r>
    </w:p>
    <w:p w14:paraId="23A5D831" w14:textId="77777777" w:rsidR="001E0755" w:rsidRPr="007D64DA" w:rsidRDefault="001E0755" w:rsidP="008969F9">
      <w:pPr>
        <w:pStyle w:val="Pieddepage"/>
        <w:tabs>
          <w:tab w:val="clear" w:pos="9504"/>
        </w:tabs>
        <w:spacing w:before="0" w:after="200"/>
        <w:ind w:left="720"/>
        <w:rPr>
          <w:b/>
          <w:iCs/>
        </w:rPr>
      </w:pPr>
      <w:r w:rsidRPr="007D64DA">
        <w:rPr>
          <w:b/>
          <w:iCs/>
        </w:rPr>
        <w:t>2.4</w:t>
      </w:r>
      <w:r w:rsidRPr="007D64DA">
        <w:rPr>
          <w:b/>
          <w:iCs/>
        </w:rPr>
        <w:tab/>
        <w:t>Equipment</w:t>
      </w:r>
    </w:p>
    <w:p w14:paraId="2C63A811" w14:textId="77777777" w:rsidR="001E0755" w:rsidRPr="007D64DA" w:rsidRDefault="001E0755" w:rsidP="0060591B">
      <w:pPr>
        <w:tabs>
          <w:tab w:val="right" w:pos="7254"/>
        </w:tabs>
        <w:spacing w:after="120"/>
        <w:ind w:left="1440" w:hanging="720"/>
        <w:jc w:val="left"/>
        <w:rPr>
          <w:iCs/>
        </w:rPr>
      </w:pPr>
      <w:r w:rsidRPr="007D64DA">
        <w:rPr>
          <w:iCs/>
        </w:rPr>
        <w:tab/>
        <w:t>The Bidder must demonstrate that it will have access to the key equipment listed hereafter:</w:t>
      </w:r>
    </w:p>
    <w:p w14:paraId="06336CF8" w14:textId="77777777" w:rsidR="001E0755" w:rsidRDefault="0060591B" w:rsidP="0060591B">
      <w:pPr>
        <w:tabs>
          <w:tab w:val="right" w:pos="7254"/>
        </w:tabs>
        <w:spacing w:before="120" w:after="120"/>
        <w:ind w:left="2160" w:hanging="720"/>
        <w:jc w:val="left"/>
        <w:rPr>
          <w:i/>
          <w:iCs/>
        </w:rPr>
      </w:pPr>
      <w:r w:rsidRPr="00ED3E0D">
        <w:rPr>
          <w:i/>
        </w:rPr>
        <w:t>[Specify requirements for each lot as applicable]</w:t>
      </w:r>
    </w:p>
    <w:tbl>
      <w:tblPr>
        <w:tblW w:w="76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680"/>
        <w:gridCol w:w="2430"/>
      </w:tblGrid>
      <w:tr w:rsidR="001E0755" w:rsidRPr="00C251F8" w14:paraId="274BD4AC" w14:textId="77777777">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vAlign w:val="center"/>
          </w:tcPr>
          <w:p w14:paraId="7DE822EF" w14:textId="77777777" w:rsidR="001E0755" w:rsidRPr="00C251F8" w:rsidRDefault="001E0755" w:rsidP="00005E22">
            <w:pPr>
              <w:jc w:val="center"/>
              <w:rPr>
                <w:b/>
                <w:bCs/>
                <w:iCs/>
                <w:sz w:val="22"/>
                <w:szCs w:val="22"/>
              </w:rPr>
            </w:pPr>
            <w:r w:rsidRPr="00C251F8">
              <w:rPr>
                <w:b/>
                <w:bCs/>
                <w:iCs/>
                <w:sz w:val="22"/>
                <w:szCs w:val="22"/>
              </w:rPr>
              <w:t>No.</w:t>
            </w:r>
          </w:p>
        </w:tc>
        <w:tc>
          <w:tcPr>
            <w:tcW w:w="4680" w:type="dxa"/>
            <w:tcBorders>
              <w:top w:val="single" w:sz="12" w:space="0" w:color="auto"/>
              <w:left w:val="single" w:sz="12" w:space="0" w:color="auto"/>
              <w:bottom w:val="single" w:sz="12" w:space="0" w:color="auto"/>
              <w:right w:val="single" w:sz="12" w:space="0" w:color="auto"/>
            </w:tcBorders>
            <w:vAlign w:val="center"/>
          </w:tcPr>
          <w:p w14:paraId="4D91178B" w14:textId="77777777" w:rsidR="001E0755" w:rsidRPr="00C251F8" w:rsidRDefault="001E0755" w:rsidP="00005E22">
            <w:pPr>
              <w:jc w:val="center"/>
              <w:rPr>
                <w:b/>
                <w:bCs/>
                <w:iCs/>
                <w:sz w:val="22"/>
                <w:szCs w:val="22"/>
              </w:rPr>
            </w:pPr>
            <w:r w:rsidRPr="00C251F8">
              <w:rPr>
                <w:b/>
                <w:bCs/>
                <w:iCs/>
                <w:sz w:val="22"/>
                <w:szCs w:val="22"/>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tcPr>
          <w:p w14:paraId="52411EEA" w14:textId="77777777" w:rsidR="001E0755" w:rsidRPr="00C251F8" w:rsidRDefault="001E0755" w:rsidP="00005E22">
            <w:pPr>
              <w:jc w:val="center"/>
              <w:rPr>
                <w:b/>
                <w:bCs/>
                <w:iCs/>
                <w:sz w:val="22"/>
                <w:szCs w:val="22"/>
              </w:rPr>
            </w:pPr>
            <w:r w:rsidRPr="00C251F8">
              <w:rPr>
                <w:b/>
                <w:bCs/>
                <w:iCs/>
                <w:sz w:val="22"/>
                <w:szCs w:val="22"/>
              </w:rPr>
              <w:t>Minimum Number required</w:t>
            </w:r>
          </w:p>
        </w:tc>
      </w:tr>
      <w:tr w:rsidR="001E0755" w:rsidRPr="00C251F8" w14:paraId="67EC06AD" w14:textId="77777777">
        <w:tblPrEx>
          <w:tblCellMar>
            <w:top w:w="0" w:type="dxa"/>
            <w:bottom w:w="0" w:type="dxa"/>
          </w:tblCellMar>
        </w:tblPrEx>
        <w:tc>
          <w:tcPr>
            <w:tcW w:w="540" w:type="dxa"/>
            <w:tcBorders>
              <w:top w:val="single" w:sz="12" w:space="0" w:color="auto"/>
            </w:tcBorders>
          </w:tcPr>
          <w:p w14:paraId="232A7FE9" w14:textId="77777777" w:rsidR="001E0755" w:rsidRPr="00C251F8" w:rsidRDefault="001E0755" w:rsidP="00074F4B">
            <w:pPr>
              <w:pStyle w:val="En-tte"/>
              <w:pBdr>
                <w:bottom w:val="none" w:sz="0" w:space="0" w:color="auto"/>
              </w:pBdr>
              <w:tabs>
                <w:tab w:val="clear" w:pos="9000"/>
              </w:tabs>
              <w:jc w:val="center"/>
              <w:rPr>
                <w:iCs/>
                <w:sz w:val="22"/>
                <w:szCs w:val="22"/>
              </w:rPr>
            </w:pPr>
            <w:r w:rsidRPr="00C251F8">
              <w:rPr>
                <w:iCs/>
                <w:sz w:val="22"/>
                <w:szCs w:val="22"/>
              </w:rPr>
              <w:t>1</w:t>
            </w:r>
          </w:p>
        </w:tc>
        <w:tc>
          <w:tcPr>
            <w:tcW w:w="4680" w:type="dxa"/>
            <w:tcBorders>
              <w:top w:val="single" w:sz="12" w:space="0" w:color="auto"/>
            </w:tcBorders>
          </w:tcPr>
          <w:p w14:paraId="3079D4AE" w14:textId="77777777" w:rsidR="001E0755" w:rsidRPr="00C251F8" w:rsidRDefault="001E0755" w:rsidP="001E0755">
            <w:pPr>
              <w:rPr>
                <w:rFonts w:ascii="Arial" w:hAnsi="Arial" w:cs="Arial"/>
                <w:iCs/>
                <w:sz w:val="22"/>
                <w:szCs w:val="22"/>
              </w:rPr>
            </w:pPr>
          </w:p>
        </w:tc>
        <w:tc>
          <w:tcPr>
            <w:tcW w:w="2430" w:type="dxa"/>
            <w:tcBorders>
              <w:top w:val="single" w:sz="12" w:space="0" w:color="auto"/>
            </w:tcBorders>
          </w:tcPr>
          <w:p w14:paraId="4CE0D22E" w14:textId="77777777" w:rsidR="001E0755" w:rsidRPr="00C251F8" w:rsidRDefault="001E0755" w:rsidP="001E0755">
            <w:pPr>
              <w:rPr>
                <w:rFonts w:ascii="Arial" w:hAnsi="Arial" w:cs="Arial"/>
                <w:iCs/>
                <w:sz w:val="22"/>
                <w:szCs w:val="22"/>
              </w:rPr>
            </w:pPr>
          </w:p>
        </w:tc>
      </w:tr>
      <w:tr w:rsidR="001E0755" w:rsidRPr="00C251F8" w14:paraId="59E2FC96" w14:textId="77777777">
        <w:tblPrEx>
          <w:tblCellMar>
            <w:top w:w="0" w:type="dxa"/>
            <w:bottom w:w="0" w:type="dxa"/>
          </w:tblCellMar>
        </w:tblPrEx>
        <w:tc>
          <w:tcPr>
            <w:tcW w:w="540" w:type="dxa"/>
          </w:tcPr>
          <w:p w14:paraId="64C8FE20" w14:textId="77777777" w:rsidR="001E0755" w:rsidRPr="00C251F8" w:rsidRDefault="001E0755" w:rsidP="00074F4B">
            <w:pPr>
              <w:jc w:val="center"/>
              <w:rPr>
                <w:iCs/>
                <w:sz w:val="22"/>
                <w:szCs w:val="22"/>
              </w:rPr>
            </w:pPr>
            <w:r w:rsidRPr="00C251F8">
              <w:rPr>
                <w:iCs/>
                <w:sz w:val="22"/>
                <w:szCs w:val="22"/>
              </w:rPr>
              <w:t>2</w:t>
            </w:r>
          </w:p>
        </w:tc>
        <w:tc>
          <w:tcPr>
            <w:tcW w:w="4680" w:type="dxa"/>
          </w:tcPr>
          <w:p w14:paraId="0DCA0551" w14:textId="77777777" w:rsidR="001E0755" w:rsidRPr="00C251F8" w:rsidRDefault="001E0755" w:rsidP="001E0755">
            <w:pPr>
              <w:rPr>
                <w:rFonts w:ascii="Arial" w:hAnsi="Arial" w:cs="Arial"/>
                <w:iCs/>
                <w:sz w:val="22"/>
                <w:szCs w:val="22"/>
              </w:rPr>
            </w:pPr>
          </w:p>
        </w:tc>
        <w:tc>
          <w:tcPr>
            <w:tcW w:w="2430" w:type="dxa"/>
          </w:tcPr>
          <w:p w14:paraId="1A3AB94A" w14:textId="77777777" w:rsidR="001E0755" w:rsidRPr="00C251F8" w:rsidRDefault="001E0755" w:rsidP="001E0755">
            <w:pPr>
              <w:rPr>
                <w:rFonts w:ascii="Arial" w:hAnsi="Arial" w:cs="Arial"/>
                <w:iCs/>
                <w:sz w:val="22"/>
                <w:szCs w:val="22"/>
                <w:u w:val="single"/>
              </w:rPr>
            </w:pPr>
          </w:p>
        </w:tc>
      </w:tr>
      <w:tr w:rsidR="001E0755" w:rsidRPr="00C251F8" w14:paraId="1BA5AC28" w14:textId="77777777">
        <w:tblPrEx>
          <w:tblCellMar>
            <w:top w:w="0" w:type="dxa"/>
            <w:bottom w:w="0" w:type="dxa"/>
          </w:tblCellMar>
        </w:tblPrEx>
        <w:tc>
          <w:tcPr>
            <w:tcW w:w="540" w:type="dxa"/>
          </w:tcPr>
          <w:p w14:paraId="7400E2E0" w14:textId="77777777" w:rsidR="001E0755" w:rsidRPr="00E23EAA" w:rsidRDefault="001E0755" w:rsidP="00074F4B">
            <w:pPr>
              <w:jc w:val="center"/>
              <w:rPr>
                <w:iCs/>
                <w:sz w:val="22"/>
                <w:szCs w:val="22"/>
              </w:rPr>
            </w:pPr>
            <w:r w:rsidRPr="00E23EAA">
              <w:rPr>
                <w:iCs/>
                <w:sz w:val="22"/>
                <w:szCs w:val="22"/>
              </w:rPr>
              <w:t>3</w:t>
            </w:r>
          </w:p>
        </w:tc>
        <w:tc>
          <w:tcPr>
            <w:tcW w:w="4680" w:type="dxa"/>
          </w:tcPr>
          <w:p w14:paraId="610CAA27" w14:textId="77777777" w:rsidR="001E0755" w:rsidRPr="00C251F8" w:rsidRDefault="001E0755" w:rsidP="001E0755">
            <w:pPr>
              <w:rPr>
                <w:rFonts w:ascii="Arial" w:hAnsi="Arial" w:cs="Arial"/>
                <w:iCs/>
                <w:sz w:val="22"/>
                <w:szCs w:val="22"/>
              </w:rPr>
            </w:pPr>
          </w:p>
        </w:tc>
        <w:tc>
          <w:tcPr>
            <w:tcW w:w="2430" w:type="dxa"/>
          </w:tcPr>
          <w:p w14:paraId="3DE880E5" w14:textId="77777777" w:rsidR="001E0755" w:rsidRPr="00C251F8" w:rsidRDefault="001E0755" w:rsidP="001E0755">
            <w:pPr>
              <w:rPr>
                <w:rFonts w:ascii="Arial" w:hAnsi="Arial" w:cs="Arial"/>
                <w:iCs/>
                <w:sz w:val="22"/>
                <w:szCs w:val="22"/>
                <w:u w:val="single"/>
              </w:rPr>
            </w:pPr>
          </w:p>
        </w:tc>
      </w:tr>
      <w:tr w:rsidR="001E0755" w:rsidRPr="00C251F8" w14:paraId="62D1C6C3" w14:textId="77777777">
        <w:tblPrEx>
          <w:tblCellMar>
            <w:top w:w="0" w:type="dxa"/>
            <w:bottom w:w="0" w:type="dxa"/>
          </w:tblCellMar>
        </w:tblPrEx>
        <w:tc>
          <w:tcPr>
            <w:tcW w:w="540" w:type="dxa"/>
          </w:tcPr>
          <w:p w14:paraId="3DCA41A3" w14:textId="77777777" w:rsidR="001E0755" w:rsidRPr="00C251F8" w:rsidRDefault="00E23EAA" w:rsidP="001E0755">
            <w:pPr>
              <w:rPr>
                <w:iCs/>
                <w:sz w:val="22"/>
                <w:szCs w:val="22"/>
              </w:rPr>
            </w:pPr>
            <w:r>
              <w:rPr>
                <w:iCs/>
                <w:sz w:val="22"/>
                <w:szCs w:val="22"/>
              </w:rPr>
              <w:t>…</w:t>
            </w:r>
          </w:p>
        </w:tc>
        <w:tc>
          <w:tcPr>
            <w:tcW w:w="4680" w:type="dxa"/>
          </w:tcPr>
          <w:p w14:paraId="1344F285" w14:textId="77777777" w:rsidR="001E0755" w:rsidRPr="00C251F8" w:rsidRDefault="001E0755" w:rsidP="001E0755">
            <w:pPr>
              <w:rPr>
                <w:iCs/>
                <w:sz w:val="22"/>
                <w:szCs w:val="22"/>
              </w:rPr>
            </w:pPr>
          </w:p>
        </w:tc>
        <w:tc>
          <w:tcPr>
            <w:tcW w:w="2430" w:type="dxa"/>
          </w:tcPr>
          <w:p w14:paraId="571885CC" w14:textId="77777777" w:rsidR="001E0755" w:rsidRPr="00C251F8" w:rsidRDefault="001E0755" w:rsidP="001E0755">
            <w:pPr>
              <w:rPr>
                <w:iCs/>
                <w:sz w:val="22"/>
                <w:szCs w:val="22"/>
                <w:u w:val="single"/>
              </w:rPr>
            </w:pPr>
          </w:p>
        </w:tc>
      </w:tr>
    </w:tbl>
    <w:p w14:paraId="24C31702" w14:textId="77777777" w:rsidR="001E0755" w:rsidRDefault="001E0755" w:rsidP="001E0755">
      <w:pPr>
        <w:tabs>
          <w:tab w:val="left" w:pos="432"/>
          <w:tab w:val="left" w:pos="2952"/>
          <w:tab w:val="left" w:pos="5832"/>
        </w:tabs>
        <w:rPr>
          <w:i/>
          <w:iCs/>
        </w:rPr>
      </w:pPr>
    </w:p>
    <w:p w14:paraId="6B567E57" w14:textId="77777777" w:rsidR="0060591B" w:rsidRPr="00B86172" w:rsidRDefault="0060591B" w:rsidP="0060591B">
      <w:pPr>
        <w:pStyle w:val="Pieddepage"/>
        <w:spacing w:after="120"/>
        <w:ind w:left="1440"/>
        <w:rPr>
          <w:i/>
        </w:rPr>
      </w:pPr>
      <w:r w:rsidRPr="00B86172">
        <w:rPr>
          <w:i/>
        </w:rPr>
        <w:t>[insert in the table (i) the list of the critical equipment required for project implementation and (ii) the minimum number of each of those equipment]</w:t>
      </w:r>
    </w:p>
    <w:p w14:paraId="7039CEE8" w14:textId="77777777" w:rsidR="001E0755" w:rsidRPr="007D64DA" w:rsidRDefault="001E0755" w:rsidP="008969F9">
      <w:pPr>
        <w:pStyle w:val="Pieddepage"/>
        <w:tabs>
          <w:tab w:val="clear" w:pos="9504"/>
        </w:tabs>
        <w:spacing w:before="0"/>
        <w:ind w:left="1440"/>
        <w:rPr>
          <w:iCs/>
          <w:sz w:val="28"/>
        </w:rPr>
      </w:pPr>
      <w:r w:rsidRPr="007D64DA">
        <w:rPr>
          <w:iCs/>
        </w:rPr>
        <w:t>The Bidder shall provide further details of proposed items of equipment using the relevant Form</w:t>
      </w:r>
      <w:r w:rsidR="002C5D89">
        <w:rPr>
          <w:iCs/>
        </w:rPr>
        <w:t xml:space="preserve"> EQU</w:t>
      </w:r>
      <w:r w:rsidRPr="007D64DA">
        <w:rPr>
          <w:iCs/>
        </w:rPr>
        <w:t xml:space="preserve"> in Section IV.</w:t>
      </w:r>
    </w:p>
    <w:p w14:paraId="74C38B7F" w14:textId="77777777" w:rsidR="001E0755" w:rsidRDefault="001E0755" w:rsidP="001E0755">
      <w:pPr>
        <w:rPr>
          <w:i/>
          <w:iCs/>
        </w:rPr>
      </w:pPr>
    </w:p>
    <w:p w14:paraId="0CCB72AA" w14:textId="77777777" w:rsidR="00E23EAA" w:rsidRDefault="001E0755" w:rsidP="00E23EAA">
      <w:pPr>
        <w:spacing w:after="200"/>
        <w:ind w:left="1440" w:right="-72" w:hanging="720"/>
        <w:rPr>
          <w:b/>
        </w:rPr>
      </w:pPr>
      <w:r w:rsidRPr="007D64DA">
        <w:rPr>
          <w:b/>
        </w:rPr>
        <w:t>2.5</w:t>
      </w:r>
      <w:r w:rsidR="00877FCF">
        <w:rPr>
          <w:b/>
        </w:rPr>
        <w:tab/>
      </w:r>
      <w:r w:rsidR="00E23EAA">
        <w:rPr>
          <w:b/>
        </w:rPr>
        <w:t>Subcontractors/Manufacturers</w:t>
      </w:r>
    </w:p>
    <w:p w14:paraId="73FA8A0B" w14:textId="77777777" w:rsidR="001E0755" w:rsidRPr="007D64DA" w:rsidRDefault="001E0755" w:rsidP="00E23EAA">
      <w:pPr>
        <w:ind w:left="1440" w:right="-72"/>
      </w:pPr>
      <w:r w:rsidRPr="007D64DA">
        <w:t xml:space="preserve">Subcontractors/manufacturers for major items of supply or services identified in the prequalification document must </w:t>
      </w:r>
      <w:r w:rsidRPr="007D64DA">
        <w:rPr>
          <w:szCs w:val="24"/>
        </w:rPr>
        <w:t xml:space="preserve">meet or </w:t>
      </w:r>
      <w:r w:rsidRPr="007D64DA">
        <w:t>continue to meet the minimum criteria specified therein for each item.</w:t>
      </w:r>
    </w:p>
    <w:p w14:paraId="6D8EC13A" w14:textId="77777777" w:rsidR="001E0755" w:rsidRPr="007D64DA" w:rsidRDefault="001E0755" w:rsidP="001E0755">
      <w:pPr>
        <w:ind w:right="-72"/>
      </w:pPr>
    </w:p>
    <w:p w14:paraId="1897CA61" w14:textId="77777777" w:rsidR="001E0755" w:rsidRPr="007D64DA" w:rsidRDefault="001E0755" w:rsidP="00074F4B">
      <w:pPr>
        <w:ind w:left="1440" w:right="-72"/>
      </w:pPr>
      <w:r w:rsidRPr="007D64DA">
        <w:t>Subcontractors for the following additional major items of supply or services must meet the following minimum criteria, herein listed for that item:</w:t>
      </w:r>
    </w:p>
    <w:p w14:paraId="123BABE8" w14:textId="77777777" w:rsidR="001E0755" w:rsidRPr="007D64DA" w:rsidRDefault="001E0755" w:rsidP="001E0755">
      <w:pPr>
        <w:ind w:right="-72"/>
        <w:rPr>
          <w:i/>
        </w:rPr>
      </w:pPr>
    </w:p>
    <w:tbl>
      <w:tblPr>
        <w:tblW w:w="0" w:type="auto"/>
        <w:tblInd w:w="15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30"/>
        <w:gridCol w:w="3344"/>
        <w:gridCol w:w="3694"/>
      </w:tblGrid>
      <w:tr w:rsidR="001E0755" w:rsidRPr="00057D3B" w14:paraId="68D0940B" w14:textId="77777777" w:rsidTr="00057D3B">
        <w:tc>
          <w:tcPr>
            <w:tcW w:w="630" w:type="dxa"/>
            <w:tcBorders>
              <w:top w:val="single" w:sz="12" w:space="0" w:color="auto"/>
              <w:left w:val="single" w:sz="12" w:space="0" w:color="auto"/>
              <w:bottom w:val="single" w:sz="12" w:space="0" w:color="auto"/>
              <w:right w:val="single" w:sz="12" w:space="0" w:color="auto"/>
            </w:tcBorders>
            <w:vAlign w:val="center"/>
          </w:tcPr>
          <w:p w14:paraId="163E8D65" w14:textId="77777777" w:rsidR="001E0755" w:rsidRPr="00057D3B" w:rsidRDefault="001E0755" w:rsidP="00057D3B">
            <w:pPr>
              <w:suppressAutoHyphens/>
              <w:ind w:right="-72"/>
              <w:jc w:val="center"/>
              <w:rPr>
                <w:rFonts w:ascii="Tms Rmn" w:hAnsi="Tms Rmn"/>
                <w:b/>
                <w:sz w:val="22"/>
                <w:szCs w:val="22"/>
              </w:rPr>
            </w:pPr>
            <w:r w:rsidRPr="00057D3B">
              <w:rPr>
                <w:rFonts w:ascii="Tms Rmn" w:hAnsi="Tms Rmn"/>
                <w:b/>
                <w:sz w:val="22"/>
                <w:szCs w:val="22"/>
              </w:rPr>
              <w:t>Item No</w:t>
            </w:r>
            <w:r w:rsidR="007D64DA" w:rsidRPr="00057D3B">
              <w:rPr>
                <w:rFonts w:ascii="Tms Rmn" w:hAnsi="Tms Rmn"/>
                <w:b/>
                <w:sz w:val="22"/>
                <w:szCs w:val="22"/>
              </w:rPr>
              <w:t>.</w:t>
            </w:r>
          </w:p>
        </w:tc>
        <w:tc>
          <w:tcPr>
            <w:tcW w:w="3344" w:type="dxa"/>
            <w:tcBorders>
              <w:top w:val="single" w:sz="12" w:space="0" w:color="auto"/>
              <w:left w:val="single" w:sz="12" w:space="0" w:color="auto"/>
              <w:bottom w:val="single" w:sz="12" w:space="0" w:color="auto"/>
              <w:right w:val="single" w:sz="12" w:space="0" w:color="auto"/>
            </w:tcBorders>
            <w:vAlign w:val="center"/>
          </w:tcPr>
          <w:p w14:paraId="78C31250" w14:textId="77777777" w:rsidR="001E0755" w:rsidRPr="00057D3B" w:rsidRDefault="001E0755" w:rsidP="00057D3B">
            <w:pPr>
              <w:suppressAutoHyphens/>
              <w:ind w:right="-72"/>
              <w:jc w:val="center"/>
              <w:rPr>
                <w:rFonts w:ascii="Tms Rmn" w:hAnsi="Tms Rmn"/>
                <w:b/>
                <w:sz w:val="22"/>
                <w:szCs w:val="22"/>
              </w:rPr>
            </w:pPr>
            <w:r w:rsidRPr="00057D3B">
              <w:rPr>
                <w:rFonts w:ascii="Tms Rmn" w:hAnsi="Tms Rmn"/>
                <w:b/>
                <w:sz w:val="22"/>
                <w:szCs w:val="22"/>
              </w:rPr>
              <w:t>Description of Item</w:t>
            </w:r>
          </w:p>
        </w:tc>
        <w:tc>
          <w:tcPr>
            <w:tcW w:w="3694" w:type="dxa"/>
            <w:tcBorders>
              <w:top w:val="single" w:sz="12" w:space="0" w:color="auto"/>
              <w:left w:val="single" w:sz="12" w:space="0" w:color="auto"/>
              <w:bottom w:val="single" w:sz="12" w:space="0" w:color="auto"/>
              <w:right w:val="single" w:sz="12" w:space="0" w:color="auto"/>
            </w:tcBorders>
            <w:vAlign w:val="center"/>
          </w:tcPr>
          <w:p w14:paraId="6EA270DC" w14:textId="77777777" w:rsidR="001E0755" w:rsidRPr="00057D3B" w:rsidRDefault="001E0755" w:rsidP="00057D3B">
            <w:pPr>
              <w:suppressAutoHyphens/>
              <w:ind w:right="-72"/>
              <w:jc w:val="center"/>
              <w:rPr>
                <w:rFonts w:ascii="Tms Rmn" w:hAnsi="Tms Rmn"/>
                <w:b/>
                <w:sz w:val="22"/>
                <w:szCs w:val="22"/>
              </w:rPr>
            </w:pPr>
            <w:r w:rsidRPr="00057D3B">
              <w:rPr>
                <w:rFonts w:ascii="Tms Rmn" w:hAnsi="Tms Rmn"/>
                <w:b/>
                <w:sz w:val="22"/>
                <w:szCs w:val="22"/>
              </w:rPr>
              <w:t>Minimum Criteria to be met</w:t>
            </w:r>
          </w:p>
        </w:tc>
      </w:tr>
      <w:tr w:rsidR="003B7101" w:rsidRPr="00057D3B" w14:paraId="4D3D4A22" w14:textId="77777777" w:rsidTr="00057D3B">
        <w:tc>
          <w:tcPr>
            <w:tcW w:w="630" w:type="dxa"/>
            <w:tcBorders>
              <w:top w:val="single" w:sz="12" w:space="0" w:color="auto"/>
            </w:tcBorders>
          </w:tcPr>
          <w:p w14:paraId="24CC4808" w14:textId="77777777" w:rsidR="003B7101" w:rsidRPr="00057D3B" w:rsidRDefault="003B7101" w:rsidP="00057D3B">
            <w:pPr>
              <w:suppressAutoHyphens/>
              <w:ind w:right="-72"/>
              <w:jc w:val="center"/>
              <w:rPr>
                <w:rFonts w:ascii="Tms Rmn" w:hAnsi="Tms Rmn"/>
                <w:sz w:val="22"/>
                <w:szCs w:val="22"/>
              </w:rPr>
            </w:pPr>
            <w:r w:rsidRPr="00057D3B">
              <w:rPr>
                <w:rFonts w:ascii="Tms Rmn" w:hAnsi="Tms Rmn"/>
                <w:iCs/>
                <w:sz w:val="22"/>
                <w:szCs w:val="22"/>
              </w:rPr>
              <w:t>1</w:t>
            </w:r>
          </w:p>
        </w:tc>
        <w:tc>
          <w:tcPr>
            <w:tcW w:w="3344" w:type="dxa"/>
            <w:tcBorders>
              <w:top w:val="single" w:sz="12" w:space="0" w:color="auto"/>
            </w:tcBorders>
          </w:tcPr>
          <w:p w14:paraId="4BF4332C" w14:textId="77777777" w:rsidR="003B7101" w:rsidRPr="00057D3B" w:rsidRDefault="003B7101" w:rsidP="00057D3B">
            <w:pPr>
              <w:suppressAutoHyphens/>
              <w:ind w:left="1440" w:right="-72" w:hanging="720"/>
              <w:rPr>
                <w:rFonts w:ascii="Tms Rmn" w:hAnsi="Tms Rmn"/>
                <w:sz w:val="22"/>
                <w:szCs w:val="22"/>
              </w:rPr>
            </w:pPr>
          </w:p>
        </w:tc>
        <w:tc>
          <w:tcPr>
            <w:tcW w:w="3694" w:type="dxa"/>
            <w:tcBorders>
              <w:top w:val="single" w:sz="12" w:space="0" w:color="auto"/>
            </w:tcBorders>
          </w:tcPr>
          <w:p w14:paraId="725BF7C6" w14:textId="77777777" w:rsidR="003B7101" w:rsidRPr="00057D3B" w:rsidRDefault="003B7101" w:rsidP="00057D3B">
            <w:pPr>
              <w:suppressAutoHyphens/>
              <w:ind w:left="1440" w:right="-72" w:hanging="720"/>
              <w:rPr>
                <w:rFonts w:ascii="Tms Rmn" w:hAnsi="Tms Rmn"/>
                <w:sz w:val="22"/>
                <w:szCs w:val="22"/>
              </w:rPr>
            </w:pPr>
          </w:p>
        </w:tc>
      </w:tr>
      <w:tr w:rsidR="003B7101" w:rsidRPr="00057D3B" w14:paraId="040E9BA9" w14:textId="77777777" w:rsidTr="00057D3B">
        <w:tc>
          <w:tcPr>
            <w:tcW w:w="630" w:type="dxa"/>
          </w:tcPr>
          <w:p w14:paraId="4351E713" w14:textId="77777777" w:rsidR="003B7101" w:rsidRPr="00057D3B" w:rsidRDefault="003B7101" w:rsidP="00057D3B">
            <w:pPr>
              <w:suppressAutoHyphens/>
              <w:ind w:right="-72"/>
              <w:jc w:val="center"/>
              <w:rPr>
                <w:rFonts w:ascii="Tms Rmn" w:hAnsi="Tms Rmn"/>
                <w:sz w:val="22"/>
                <w:szCs w:val="22"/>
              </w:rPr>
            </w:pPr>
            <w:r w:rsidRPr="00057D3B">
              <w:rPr>
                <w:rFonts w:ascii="Tms Rmn" w:hAnsi="Tms Rmn"/>
                <w:iCs/>
                <w:sz w:val="22"/>
                <w:szCs w:val="22"/>
              </w:rPr>
              <w:t>2</w:t>
            </w:r>
          </w:p>
        </w:tc>
        <w:tc>
          <w:tcPr>
            <w:tcW w:w="3344" w:type="dxa"/>
          </w:tcPr>
          <w:p w14:paraId="381A8CE2" w14:textId="77777777" w:rsidR="003B7101" w:rsidRPr="00057D3B" w:rsidRDefault="003B7101" w:rsidP="00057D3B">
            <w:pPr>
              <w:suppressAutoHyphens/>
              <w:ind w:left="1440" w:right="-72" w:hanging="720"/>
              <w:rPr>
                <w:rFonts w:ascii="Tms Rmn" w:hAnsi="Tms Rmn"/>
                <w:sz w:val="22"/>
                <w:szCs w:val="22"/>
              </w:rPr>
            </w:pPr>
          </w:p>
        </w:tc>
        <w:tc>
          <w:tcPr>
            <w:tcW w:w="3694" w:type="dxa"/>
          </w:tcPr>
          <w:p w14:paraId="6D9B90CB" w14:textId="77777777" w:rsidR="003B7101" w:rsidRPr="00057D3B" w:rsidRDefault="003B7101" w:rsidP="00057D3B">
            <w:pPr>
              <w:suppressAutoHyphens/>
              <w:ind w:left="1440" w:right="-72" w:hanging="720"/>
              <w:rPr>
                <w:rFonts w:ascii="Tms Rmn" w:hAnsi="Tms Rmn"/>
                <w:sz w:val="22"/>
                <w:szCs w:val="22"/>
              </w:rPr>
            </w:pPr>
          </w:p>
        </w:tc>
      </w:tr>
      <w:tr w:rsidR="003B7101" w:rsidRPr="00057D3B" w14:paraId="750FED0B" w14:textId="77777777" w:rsidTr="00057D3B">
        <w:tc>
          <w:tcPr>
            <w:tcW w:w="630" w:type="dxa"/>
          </w:tcPr>
          <w:p w14:paraId="3F7642B0" w14:textId="77777777" w:rsidR="003B7101" w:rsidRPr="00057D3B" w:rsidRDefault="003B7101" w:rsidP="00057D3B">
            <w:pPr>
              <w:suppressAutoHyphens/>
              <w:ind w:right="-72"/>
              <w:jc w:val="center"/>
              <w:rPr>
                <w:rFonts w:ascii="Tms Rmn" w:hAnsi="Tms Rmn"/>
                <w:sz w:val="22"/>
                <w:szCs w:val="22"/>
              </w:rPr>
            </w:pPr>
            <w:r w:rsidRPr="00057D3B">
              <w:rPr>
                <w:rFonts w:ascii="Tms Rmn" w:hAnsi="Tms Rmn"/>
                <w:iCs/>
                <w:sz w:val="22"/>
                <w:szCs w:val="22"/>
                <w:u w:val="single"/>
              </w:rPr>
              <w:t>3</w:t>
            </w:r>
          </w:p>
        </w:tc>
        <w:tc>
          <w:tcPr>
            <w:tcW w:w="3344" w:type="dxa"/>
          </w:tcPr>
          <w:p w14:paraId="36E93ECB" w14:textId="77777777" w:rsidR="003B7101" w:rsidRPr="00057D3B" w:rsidRDefault="003B7101" w:rsidP="00057D3B">
            <w:pPr>
              <w:suppressAutoHyphens/>
              <w:ind w:left="1440" w:right="-72" w:hanging="720"/>
              <w:rPr>
                <w:rFonts w:ascii="Tms Rmn" w:hAnsi="Tms Rmn"/>
                <w:sz w:val="22"/>
                <w:szCs w:val="22"/>
              </w:rPr>
            </w:pPr>
          </w:p>
        </w:tc>
        <w:tc>
          <w:tcPr>
            <w:tcW w:w="3694" w:type="dxa"/>
          </w:tcPr>
          <w:p w14:paraId="2D1AB7F5" w14:textId="77777777" w:rsidR="003B7101" w:rsidRPr="00057D3B" w:rsidRDefault="003B7101" w:rsidP="00057D3B">
            <w:pPr>
              <w:suppressAutoHyphens/>
              <w:ind w:left="1440" w:right="-72" w:hanging="720"/>
              <w:rPr>
                <w:rFonts w:ascii="Tms Rmn" w:hAnsi="Tms Rmn"/>
                <w:sz w:val="22"/>
                <w:szCs w:val="22"/>
              </w:rPr>
            </w:pPr>
          </w:p>
        </w:tc>
      </w:tr>
      <w:tr w:rsidR="001E0755" w:rsidRPr="00057D3B" w14:paraId="18416726" w14:textId="77777777" w:rsidTr="00057D3B">
        <w:tc>
          <w:tcPr>
            <w:tcW w:w="630" w:type="dxa"/>
          </w:tcPr>
          <w:p w14:paraId="7F05C44A" w14:textId="77777777" w:rsidR="001E0755" w:rsidRPr="00057D3B" w:rsidRDefault="00E23EAA" w:rsidP="00057D3B">
            <w:pPr>
              <w:suppressAutoHyphens/>
              <w:ind w:left="720" w:hanging="720"/>
              <w:rPr>
                <w:rFonts w:ascii="Tms Rmn" w:hAnsi="Tms Rmn"/>
                <w:sz w:val="22"/>
                <w:szCs w:val="22"/>
              </w:rPr>
            </w:pPr>
            <w:r w:rsidRPr="00057D3B">
              <w:rPr>
                <w:rFonts w:ascii="Tms Rmn" w:hAnsi="Tms Rmn"/>
                <w:sz w:val="22"/>
                <w:szCs w:val="22"/>
              </w:rPr>
              <w:t>…</w:t>
            </w:r>
          </w:p>
        </w:tc>
        <w:tc>
          <w:tcPr>
            <w:tcW w:w="3344" w:type="dxa"/>
          </w:tcPr>
          <w:p w14:paraId="1B48507C" w14:textId="77777777" w:rsidR="001E0755" w:rsidRPr="00057D3B" w:rsidRDefault="001E0755" w:rsidP="00057D3B">
            <w:pPr>
              <w:suppressAutoHyphens/>
              <w:ind w:left="1440" w:right="-72" w:hanging="720"/>
              <w:rPr>
                <w:rFonts w:ascii="Tms Rmn" w:hAnsi="Tms Rmn"/>
                <w:sz w:val="22"/>
                <w:szCs w:val="22"/>
              </w:rPr>
            </w:pPr>
          </w:p>
        </w:tc>
        <w:tc>
          <w:tcPr>
            <w:tcW w:w="3694" w:type="dxa"/>
          </w:tcPr>
          <w:p w14:paraId="4044536E" w14:textId="77777777" w:rsidR="001E0755" w:rsidRPr="00057D3B" w:rsidRDefault="001E0755" w:rsidP="00057D3B">
            <w:pPr>
              <w:suppressAutoHyphens/>
              <w:ind w:left="1440" w:right="-72" w:hanging="720"/>
              <w:rPr>
                <w:rFonts w:ascii="Tms Rmn" w:hAnsi="Tms Rmn"/>
                <w:sz w:val="22"/>
                <w:szCs w:val="22"/>
              </w:rPr>
            </w:pPr>
          </w:p>
        </w:tc>
      </w:tr>
    </w:tbl>
    <w:p w14:paraId="201EDB86" w14:textId="77777777" w:rsidR="001E0755" w:rsidRDefault="001E0755" w:rsidP="001E0755">
      <w:pPr>
        <w:ind w:right="-72"/>
      </w:pPr>
    </w:p>
    <w:p w14:paraId="5AD8586E" w14:textId="77777777" w:rsidR="001E0755" w:rsidRDefault="001E0755" w:rsidP="007D64DA">
      <w:pPr>
        <w:ind w:left="1440" w:right="-72"/>
      </w:pPr>
      <w:r w:rsidRPr="007C5548">
        <w:t xml:space="preserve">Failure to comply with this requirement will result in rejection of the </w:t>
      </w:r>
      <w:r>
        <w:t>subcontractor</w:t>
      </w:r>
      <w:r w:rsidRPr="007C5548">
        <w:t>.</w:t>
      </w:r>
    </w:p>
    <w:p w14:paraId="38C54901" w14:textId="77777777" w:rsidR="001E0755" w:rsidRDefault="001E0755" w:rsidP="001E0755">
      <w:pPr>
        <w:ind w:right="-72"/>
      </w:pPr>
    </w:p>
    <w:p w14:paraId="038E8B6D" w14:textId="77777777" w:rsidR="001E0755" w:rsidRPr="000F39CF" w:rsidRDefault="001E0755" w:rsidP="007D64DA">
      <w:pPr>
        <w:ind w:left="1440" w:right="-72"/>
      </w:pPr>
      <w:r w:rsidRPr="007C5548">
        <w:t>In the case of a Bidder</w:t>
      </w:r>
      <w:r w:rsidRPr="000F39CF">
        <w:t xml:space="preserve"> who offers to supply and/or install plant and equipment under the contract that the Bidder did not manufacture or otherwise produce and/or install, the Bidder shall </w:t>
      </w:r>
      <w:r w:rsidRPr="0049218D">
        <w:t xml:space="preserve">provide the manufacturer’s authorization, using the form provided in Section IV, showing that the Bidder has been duly authorized by the manufacturer or producer of the related plant and equipment or component to supply and/or install that item in the </w:t>
      </w:r>
      <w:r w:rsidR="00F30FF4" w:rsidRPr="00F30FF4">
        <w:t>Employer</w:t>
      </w:r>
      <w:r w:rsidRPr="0049218D">
        <w:t>’s country. The Bidder is responsible for ensuring that the manufacturer or producer complies with the requirements of ITB 4 and 5 and meets the minimum criteria listed above for that item.</w:t>
      </w:r>
    </w:p>
    <w:p w14:paraId="0E8782D5" w14:textId="77777777" w:rsidR="001E0755" w:rsidRDefault="001E0755" w:rsidP="001E0755">
      <w:pPr>
        <w:rPr>
          <w:i/>
          <w:iCs/>
        </w:rPr>
      </w:pPr>
    </w:p>
    <w:p w14:paraId="7FB2DBA0" w14:textId="77777777" w:rsidR="001E0755" w:rsidRPr="00AB24B7" w:rsidRDefault="001E0755" w:rsidP="002E1C4C">
      <w:pPr>
        <w:keepNext/>
        <w:keepLines/>
        <w:spacing w:after="200"/>
        <w:jc w:val="left"/>
        <w:rPr>
          <w:b/>
          <w:iCs/>
          <w:sz w:val="28"/>
          <w:szCs w:val="28"/>
        </w:rPr>
      </w:pPr>
      <w:r w:rsidRPr="00AB24B7">
        <w:rPr>
          <w:b/>
          <w:iCs/>
          <w:sz w:val="28"/>
          <w:szCs w:val="28"/>
        </w:rPr>
        <w:t>Second Stage Bids</w:t>
      </w:r>
    </w:p>
    <w:p w14:paraId="0BA07673" w14:textId="77777777" w:rsidR="001E0755" w:rsidRPr="008D649A" w:rsidRDefault="001E0755" w:rsidP="002E1C4C">
      <w:pPr>
        <w:keepNext/>
        <w:keepLines/>
        <w:spacing w:after="200"/>
        <w:jc w:val="left"/>
        <w:rPr>
          <w:b/>
          <w:iCs/>
          <w:sz w:val="28"/>
        </w:rPr>
      </w:pPr>
      <w:r w:rsidRPr="008D649A">
        <w:rPr>
          <w:b/>
          <w:iCs/>
          <w:sz w:val="28"/>
        </w:rPr>
        <w:t xml:space="preserve">1. </w:t>
      </w:r>
      <w:r w:rsidRPr="008D649A">
        <w:rPr>
          <w:b/>
          <w:iCs/>
          <w:sz w:val="28"/>
        </w:rPr>
        <w:tab/>
        <w:t>Evaluation</w:t>
      </w:r>
    </w:p>
    <w:p w14:paraId="25ECCDDB" w14:textId="77777777" w:rsidR="001E0755" w:rsidRPr="003B7101" w:rsidRDefault="001E0755" w:rsidP="009E2595">
      <w:pPr>
        <w:spacing w:after="200"/>
        <w:ind w:left="1440" w:hanging="720"/>
        <w:jc w:val="left"/>
        <w:rPr>
          <w:b/>
          <w:bCs/>
          <w:iCs/>
        </w:rPr>
      </w:pPr>
      <w:r w:rsidRPr="003B7101">
        <w:rPr>
          <w:b/>
        </w:rPr>
        <w:t>1.1</w:t>
      </w:r>
      <w:r w:rsidRPr="003B7101">
        <w:rPr>
          <w:b/>
        </w:rPr>
        <w:tab/>
      </w:r>
      <w:r w:rsidRPr="003B7101">
        <w:rPr>
          <w:b/>
          <w:bCs/>
          <w:iCs/>
        </w:rPr>
        <w:t>Economic Evaluation</w:t>
      </w:r>
    </w:p>
    <w:p w14:paraId="08A20741" w14:textId="77777777" w:rsidR="001E0755" w:rsidRPr="008D649A" w:rsidRDefault="001E0755" w:rsidP="009E2595">
      <w:pPr>
        <w:spacing w:after="200"/>
        <w:ind w:left="1440" w:hanging="720"/>
        <w:jc w:val="left"/>
        <w:rPr>
          <w:bCs/>
          <w:iCs/>
        </w:rPr>
      </w:pPr>
      <w:r w:rsidRPr="008D649A">
        <w:rPr>
          <w:bCs/>
          <w:iCs/>
        </w:rPr>
        <w:t>The following factors and methods will apply under ITB 4</w:t>
      </w:r>
      <w:r>
        <w:rPr>
          <w:bCs/>
          <w:iCs/>
        </w:rPr>
        <w:t>7</w:t>
      </w:r>
      <w:r w:rsidRPr="008D649A">
        <w:rPr>
          <w:bCs/>
          <w:iCs/>
        </w:rPr>
        <w:t>.3(e):</w:t>
      </w:r>
    </w:p>
    <w:p w14:paraId="4AFD0109" w14:textId="77777777" w:rsidR="001E0755" w:rsidRPr="00E23EAA" w:rsidRDefault="001E0755" w:rsidP="009E2595">
      <w:pPr>
        <w:pStyle w:val="Pieddepage"/>
        <w:tabs>
          <w:tab w:val="clear" w:pos="9504"/>
        </w:tabs>
        <w:spacing w:before="0" w:after="200"/>
        <w:ind w:left="720"/>
        <w:jc w:val="both"/>
      </w:pPr>
      <w:r w:rsidRPr="00E23EAA">
        <w:t>(In addition to the criteria listed in ITB 47.3 (a) – (d) the following factors shall apply:</w:t>
      </w:r>
    </w:p>
    <w:p w14:paraId="671D877D" w14:textId="77777777" w:rsidR="001E0755" w:rsidRPr="008D649A" w:rsidRDefault="001E0755" w:rsidP="009E2595">
      <w:pPr>
        <w:spacing w:after="200"/>
        <w:ind w:left="1080" w:right="-72"/>
      </w:pPr>
      <w:r w:rsidRPr="00877FCF">
        <w:rPr>
          <w:b/>
        </w:rPr>
        <w:t>(</w:t>
      </w:r>
      <w:r w:rsidR="00877FCF" w:rsidRPr="00877FCF">
        <w:rPr>
          <w:b/>
        </w:rPr>
        <w:t>a</w:t>
      </w:r>
      <w:r w:rsidRPr="00877FCF">
        <w:rPr>
          <w:b/>
        </w:rPr>
        <w:t>)</w:t>
      </w:r>
      <w:r w:rsidRPr="00877FCF">
        <w:rPr>
          <w:b/>
        </w:rPr>
        <w:tab/>
      </w:r>
      <w:r w:rsidRPr="008D649A">
        <w:rPr>
          <w:b/>
        </w:rPr>
        <w:t>Time Schedule</w:t>
      </w:r>
      <w:r w:rsidRPr="008D649A">
        <w:t xml:space="preserve">: </w:t>
      </w:r>
    </w:p>
    <w:p w14:paraId="72E3C2B7" w14:textId="77777777" w:rsidR="001E0755" w:rsidRPr="00005E22" w:rsidRDefault="001E0755" w:rsidP="009E2595">
      <w:pPr>
        <w:spacing w:after="200"/>
        <w:ind w:left="1080" w:right="-72"/>
        <w:rPr>
          <w:b/>
        </w:rPr>
      </w:pPr>
      <w:r w:rsidRPr="008D649A">
        <w:t xml:space="preserve">Time to complete the </w:t>
      </w:r>
      <w:r w:rsidR="003767F6">
        <w:t>Plant and Installation Services</w:t>
      </w:r>
      <w:r w:rsidRPr="008D649A">
        <w:t xml:space="preserve"> from the effective date specified in Article 3 of the </w:t>
      </w:r>
      <w:r w:rsidRPr="00C251F8">
        <w:t xml:space="preserve">Contract Agreement </w:t>
      </w:r>
      <w:r w:rsidRPr="008D649A">
        <w:t xml:space="preserve">for determining time for completion of pre-commissioning activities is: </w:t>
      </w:r>
      <w:r w:rsidR="00E251D7" w:rsidRPr="007443E2">
        <w:rPr>
          <w:i/>
          <w:szCs w:val="24"/>
        </w:rPr>
        <w:t>[insert number of days]</w:t>
      </w:r>
      <w:r w:rsidRPr="008D649A">
        <w:t>. No credit will be given for earlier completion.</w:t>
      </w:r>
      <w:r w:rsidRPr="00277A61">
        <w:rPr>
          <w:i/>
        </w:rPr>
        <w:t xml:space="preserve"> </w:t>
      </w:r>
      <w:r w:rsidRPr="00005E22">
        <w:rPr>
          <w:b/>
        </w:rPr>
        <w:t xml:space="preserve">or </w:t>
      </w:r>
    </w:p>
    <w:p w14:paraId="26B1CD6F" w14:textId="77777777" w:rsidR="001E0755" w:rsidRPr="008D649A" w:rsidRDefault="001E0755" w:rsidP="009E2595">
      <w:pPr>
        <w:spacing w:after="200"/>
        <w:ind w:left="1080" w:right="-72"/>
      </w:pPr>
      <w:r w:rsidRPr="008D649A">
        <w:t xml:space="preserve">Time to complete the </w:t>
      </w:r>
      <w:r w:rsidR="003767F6">
        <w:t>Plant and Installation Services</w:t>
      </w:r>
      <w:r w:rsidRPr="008D649A">
        <w:t xml:space="preserve"> from the effective date specified in Article 3 of the </w:t>
      </w:r>
      <w:r w:rsidRPr="00C251F8">
        <w:t xml:space="preserve">Contract Agreement </w:t>
      </w:r>
      <w:r w:rsidRPr="008D649A">
        <w:t xml:space="preserve">for determining time for completion of pre-commissioning activities shall be between </w:t>
      </w:r>
      <w:r w:rsidR="00E251D7" w:rsidRPr="007443E2">
        <w:rPr>
          <w:i/>
          <w:szCs w:val="24"/>
        </w:rPr>
        <w:t>[insert number of days]</w:t>
      </w:r>
      <w:r w:rsidR="00E23EAA">
        <w:rPr>
          <w:i/>
        </w:rPr>
        <w:t xml:space="preserve"> </w:t>
      </w:r>
      <w:r w:rsidRPr="008D649A">
        <w:t xml:space="preserve">minimum and </w:t>
      </w:r>
      <w:r w:rsidR="00E251D7" w:rsidRPr="007443E2">
        <w:rPr>
          <w:i/>
          <w:szCs w:val="24"/>
        </w:rPr>
        <w:t>[insert number of days]</w:t>
      </w:r>
      <w:r w:rsidRPr="008D649A">
        <w:t xml:space="preserve"> maximum.  The adjustment rate in the event of completion beyond the minimum period shall be </w:t>
      </w:r>
      <w:r w:rsidR="00E251D7" w:rsidRPr="00E251D7">
        <w:rPr>
          <w:i/>
          <w:szCs w:val="24"/>
        </w:rPr>
        <w:t>[insert percentage in words and figures]</w:t>
      </w:r>
      <w:r w:rsidR="00E251D7" w:rsidRPr="005E0FF7">
        <w:rPr>
          <w:szCs w:val="24"/>
        </w:rPr>
        <w:t xml:space="preserve"> </w:t>
      </w:r>
      <w:r w:rsidRPr="008D649A">
        <w:t xml:space="preserve"> for each week of delay from that minimum period. No credit will be given for completion earlier than the minimum designated period. Bids offering a completion date beyond the maximum designated period shall be rejected.</w:t>
      </w:r>
    </w:p>
    <w:p w14:paraId="0E22E4FB" w14:textId="77777777" w:rsidR="001E0755" w:rsidRPr="008D649A" w:rsidRDefault="00877FCF" w:rsidP="00877FCF">
      <w:pPr>
        <w:spacing w:after="200"/>
        <w:ind w:left="1080" w:right="-72"/>
        <w:rPr>
          <w:b/>
        </w:rPr>
      </w:pPr>
      <w:r>
        <w:rPr>
          <w:b/>
        </w:rPr>
        <w:t>(b)</w:t>
      </w:r>
      <w:r>
        <w:rPr>
          <w:b/>
        </w:rPr>
        <w:tab/>
      </w:r>
      <w:r w:rsidR="001E0755" w:rsidRPr="008D649A">
        <w:rPr>
          <w:b/>
        </w:rPr>
        <w:t xml:space="preserve">Operating and Maintenance Costs </w:t>
      </w:r>
    </w:p>
    <w:p w14:paraId="6BB739DD" w14:textId="77777777" w:rsidR="001E0755" w:rsidRPr="008D649A" w:rsidRDefault="001E0755" w:rsidP="009E2595">
      <w:pPr>
        <w:spacing w:after="200"/>
        <w:ind w:left="1080" w:right="-72"/>
      </w:pPr>
      <w:r w:rsidRPr="008D649A">
        <w:t xml:space="preserve">Since the operating and maintenance costs of the facilities being procured form a major part of the life cycle cost of the facilities, these costs will be evaluated according to the principles given hereafter, including the cost of spare parts for the initial period of operation stated below and based on prices furnished by each Bidder in Price Schedule Nos. 1 and 2, as well as on past experience of the </w:t>
      </w:r>
      <w:r w:rsidR="00F30FF4" w:rsidRPr="00F30FF4">
        <w:t>Employer</w:t>
      </w:r>
      <w:r w:rsidRPr="008D649A">
        <w:t xml:space="preserve"> or other </w:t>
      </w:r>
      <w:r w:rsidR="00F30FF4" w:rsidRPr="00F30FF4">
        <w:t>Employer</w:t>
      </w:r>
      <w:r w:rsidRPr="008D649A">
        <w:t>s similarly placed.  Such costs shall be added to the bid price for evaluation.</w:t>
      </w:r>
    </w:p>
    <w:p w14:paraId="6F33B477" w14:textId="77777777" w:rsidR="00E251D7" w:rsidRDefault="00E251D7" w:rsidP="002E1C4C">
      <w:pPr>
        <w:spacing w:after="200"/>
        <w:ind w:left="1080"/>
        <w:rPr>
          <w:i/>
          <w:szCs w:val="24"/>
        </w:rPr>
      </w:pPr>
      <w:r w:rsidRPr="007443E2">
        <w:rPr>
          <w:i/>
          <w:szCs w:val="24"/>
        </w:rPr>
        <w:t>[Use one of the two options given below – delete the option</w:t>
      </w:r>
      <w:r w:rsidR="00DE42CA">
        <w:rPr>
          <w:i/>
          <w:szCs w:val="24"/>
        </w:rPr>
        <w:t xml:space="preserve"> not selected</w:t>
      </w:r>
      <w:r w:rsidRPr="007443E2">
        <w:rPr>
          <w:i/>
          <w:szCs w:val="24"/>
        </w:rPr>
        <w:t>]</w:t>
      </w:r>
    </w:p>
    <w:p w14:paraId="2D9F29B3" w14:textId="77777777" w:rsidR="001E0755" w:rsidRPr="00C251F8" w:rsidRDefault="001E0755" w:rsidP="002E1C4C">
      <w:pPr>
        <w:spacing w:after="200"/>
        <w:ind w:left="1080"/>
      </w:pPr>
      <w:r w:rsidRPr="00C251F8">
        <w:t xml:space="preserve">Option 1: The operating and maintenance costs factors for calculation of the life cycle cost are: </w:t>
      </w:r>
    </w:p>
    <w:p w14:paraId="4E0F843B" w14:textId="77777777" w:rsidR="001E0755" w:rsidRPr="00C251F8" w:rsidRDefault="001E0755" w:rsidP="002E1C4C">
      <w:pPr>
        <w:spacing w:after="200"/>
        <w:ind w:left="2135" w:hanging="540"/>
      </w:pPr>
      <w:r w:rsidRPr="00C251F8">
        <w:t>(i)</w:t>
      </w:r>
      <w:r w:rsidRPr="00C251F8">
        <w:tab/>
        <w:t>number of years for life cycle</w:t>
      </w:r>
      <w:r w:rsidR="00E23EAA">
        <w:t>:</w:t>
      </w:r>
      <w:r w:rsidRPr="00C251F8">
        <w:t xml:space="preserve"> </w:t>
      </w:r>
      <w:r w:rsidR="00E251D7" w:rsidRPr="007443E2">
        <w:rPr>
          <w:i/>
          <w:szCs w:val="24"/>
        </w:rPr>
        <w:t>[insert life cycle period in years. The period should not exceed the period before a major overhaul of the facilities becomes necessary]</w:t>
      </w:r>
    </w:p>
    <w:p w14:paraId="44509ADC" w14:textId="77777777" w:rsidR="00E23EAA" w:rsidRDefault="001E0755" w:rsidP="002E1C4C">
      <w:pPr>
        <w:spacing w:after="200"/>
        <w:ind w:left="2135" w:hanging="540"/>
      </w:pPr>
      <w:r w:rsidRPr="00C251F8">
        <w:t>(ii)</w:t>
      </w:r>
      <w:r w:rsidRPr="00C251F8">
        <w:tab/>
        <w:t>operating costs</w:t>
      </w:r>
      <w:r w:rsidR="00E23EAA">
        <w:t>:</w:t>
      </w:r>
      <w:r w:rsidRPr="00C251F8">
        <w:t xml:space="preserve"> </w:t>
      </w:r>
      <w:r w:rsidR="00E251D7" w:rsidRPr="007443E2">
        <w:rPr>
          <w:i/>
          <w:szCs w:val="24"/>
        </w:rPr>
        <w:t>[insert fuel and/or other input, unit cost for annual and total operational requirements]</w:t>
      </w:r>
    </w:p>
    <w:p w14:paraId="6351B213" w14:textId="77777777" w:rsidR="001E0755" w:rsidRPr="00C251F8" w:rsidRDefault="001E0755" w:rsidP="002E1C4C">
      <w:pPr>
        <w:spacing w:after="200"/>
        <w:ind w:left="2135" w:hanging="540"/>
      </w:pPr>
      <w:r w:rsidRPr="00C251F8">
        <w:t>(iii)</w:t>
      </w:r>
      <w:r w:rsidRPr="00C251F8">
        <w:tab/>
        <w:t xml:space="preserve">maintenance costs, including the cost of spare parts for the initial period of operation, </w:t>
      </w:r>
    </w:p>
    <w:p w14:paraId="50298008" w14:textId="77777777" w:rsidR="001E0755" w:rsidRPr="00C251F8" w:rsidRDefault="001E0755" w:rsidP="002E1C4C">
      <w:pPr>
        <w:spacing w:after="200"/>
        <w:ind w:left="1980" w:hanging="540"/>
      </w:pPr>
      <w:r w:rsidRPr="00C251F8">
        <w:t>(iv)</w:t>
      </w:r>
      <w:r w:rsidRPr="00C251F8">
        <w:tab/>
        <w:t xml:space="preserve">rate </w:t>
      </w:r>
      <w:r w:rsidR="00E251D7" w:rsidRPr="00E251D7">
        <w:rPr>
          <w:szCs w:val="24"/>
        </w:rPr>
        <w:t>of</w:t>
      </w:r>
      <w:r w:rsidR="00E251D7" w:rsidRPr="007443E2">
        <w:rPr>
          <w:i/>
          <w:szCs w:val="24"/>
        </w:rPr>
        <w:t xml:space="preserve"> </w:t>
      </w:r>
      <w:r w:rsidR="00E251D7">
        <w:rPr>
          <w:i/>
          <w:szCs w:val="24"/>
        </w:rPr>
        <w:t>[</w:t>
      </w:r>
      <w:r w:rsidR="00E251D7" w:rsidRPr="007443E2">
        <w:rPr>
          <w:i/>
          <w:szCs w:val="24"/>
        </w:rPr>
        <w:t>insert rate in words and figures]</w:t>
      </w:r>
      <w:r w:rsidR="00E251D7" w:rsidRPr="005F536F">
        <w:rPr>
          <w:szCs w:val="24"/>
        </w:rPr>
        <w:t xml:space="preserve"> </w:t>
      </w:r>
      <w:r w:rsidRPr="00C251F8">
        <w:t xml:space="preserve"> percent, to be used to discount to present value all annual future costs calculated under (ii) and (iii) above for the period specified in (i)</w:t>
      </w:r>
    </w:p>
    <w:p w14:paraId="632199C8" w14:textId="77777777" w:rsidR="001E0755" w:rsidRPr="00C251F8" w:rsidRDefault="001E0755" w:rsidP="002E1C4C">
      <w:pPr>
        <w:spacing w:after="200"/>
        <w:ind w:left="925"/>
      </w:pPr>
      <w:r w:rsidRPr="00C251F8">
        <w:rPr>
          <w:b/>
        </w:rPr>
        <w:t>or</w:t>
      </w:r>
      <w:r w:rsidRPr="00C251F8">
        <w:t xml:space="preserve"> Option 2:</w:t>
      </w:r>
    </w:p>
    <w:p w14:paraId="1B15768F" w14:textId="77777777" w:rsidR="001E0755" w:rsidRPr="00B1765D" w:rsidRDefault="00E251D7" w:rsidP="002E1C4C">
      <w:pPr>
        <w:spacing w:after="200"/>
        <w:ind w:left="925" w:right="-72"/>
        <w:rPr>
          <w:i/>
          <w:sz w:val="20"/>
        </w:rPr>
      </w:pPr>
      <w:r w:rsidRPr="00B1765D">
        <w:rPr>
          <w:i/>
        </w:rPr>
        <w:t>[Insert r</w:t>
      </w:r>
      <w:r w:rsidR="001E0755" w:rsidRPr="00B1765D">
        <w:rPr>
          <w:i/>
        </w:rPr>
        <w:t>eference to the methodology specified in the Specification or elsewhere in the bidding documents</w:t>
      </w:r>
      <w:r w:rsidRPr="00B1765D">
        <w:rPr>
          <w:i/>
        </w:rPr>
        <w:t>]</w:t>
      </w:r>
      <w:r w:rsidR="001E0755" w:rsidRPr="00B1765D">
        <w:rPr>
          <w:i/>
        </w:rPr>
        <w:t xml:space="preserve"> </w:t>
      </w:r>
    </w:p>
    <w:p w14:paraId="21720AD1" w14:textId="77777777" w:rsidR="001E0755" w:rsidRPr="008D649A" w:rsidRDefault="00BF02C7" w:rsidP="00877FCF">
      <w:pPr>
        <w:spacing w:after="200"/>
        <w:ind w:left="540" w:right="-72"/>
        <w:rPr>
          <w:u w:val="single"/>
        </w:rPr>
      </w:pPr>
      <w:r w:rsidRPr="00C251F8" w:rsidDel="00BF02C7">
        <w:t xml:space="preserve"> </w:t>
      </w:r>
      <w:r w:rsidR="0060591B">
        <w:rPr>
          <w:b/>
        </w:rPr>
        <w:t>(c)</w:t>
      </w:r>
      <w:r w:rsidR="0060591B">
        <w:rPr>
          <w:b/>
        </w:rPr>
        <w:tab/>
      </w:r>
      <w:r w:rsidR="001E0755" w:rsidRPr="008D649A">
        <w:rPr>
          <w:b/>
        </w:rPr>
        <w:t xml:space="preserve">Functional Guarantees of the </w:t>
      </w:r>
      <w:r w:rsidR="003767F6">
        <w:rPr>
          <w:b/>
        </w:rPr>
        <w:t>Plant and Installation Services</w:t>
      </w:r>
    </w:p>
    <w:p w14:paraId="2F15B69D" w14:textId="77777777" w:rsidR="00E47703" w:rsidRPr="009570D0" w:rsidRDefault="00E47703" w:rsidP="00E47703">
      <w:pPr>
        <w:spacing w:after="200"/>
        <w:ind w:left="720" w:right="288"/>
        <w:rPr>
          <w:i/>
          <w:szCs w:val="24"/>
        </w:rPr>
      </w:pPr>
      <w:r w:rsidRPr="007443E2">
        <w:rPr>
          <w:i/>
          <w:szCs w:val="24"/>
        </w:rPr>
        <w:t>[insert appropriate reference to the functional guarantees</w:t>
      </w:r>
      <w:r>
        <w:rPr>
          <w:i/>
          <w:szCs w:val="24"/>
        </w:rPr>
        <w:t>, and use text suggested below]</w:t>
      </w:r>
    </w:p>
    <w:p w14:paraId="6F0B71D6" w14:textId="77777777" w:rsidR="00E47703" w:rsidRPr="006177C2" w:rsidRDefault="00E47703" w:rsidP="00E47703">
      <w:pPr>
        <w:tabs>
          <w:tab w:val="left" w:pos="1080"/>
          <w:tab w:val="right" w:pos="7254"/>
        </w:tabs>
        <w:spacing w:after="200"/>
        <w:ind w:left="1080"/>
      </w:pPr>
      <w:r w:rsidRPr="006177C2">
        <w:t>The minimum (or maximum) requirements stated in the Specification for functional guarantees required in the Specification are:</w:t>
      </w:r>
    </w:p>
    <w:tbl>
      <w:tblPr>
        <w:tblW w:w="0" w:type="auto"/>
        <w:jc w:val="center"/>
        <w:tblLayout w:type="fixed"/>
        <w:tblLook w:val="01E0" w:firstRow="1" w:lastRow="1" w:firstColumn="1" w:lastColumn="1" w:noHBand="0" w:noVBand="0"/>
      </w:tblPr>
      <w:tblGrid>
        <w:gridCol w:w="3978"/>
        <w:gridCol w:w="3978"/>
      </w:tblGrid>
      <w:tr w:rsidR="00E47703" w:rsidRPr="00057D3B" w14:paraId="514732B1" w14:textId="77777777" w:rsidTr="0098433C">
        <w:trPr>
          <w:jc w:val="center"/>
        </w:trPr>
        <w:tc>
          <w:tcPr>
            <w:tcW w:w="3978" w:type="dxa"/>
            <w:tcBorders>
              <w:top w:val="single" w:sz="12" w:space="0" w:color="auto"/>
              <w:left w:val="single" w:sz="12" w:space="0" w:color="auto"/>
              <w:bottom w:val="single" w:sz="12" w:space="0" w:color="auto"/>
              <w:right w:val="single" w:sz="12" w:space="0" w:color="auto"/>
            </w:tcBorders>
          </w:tcPr>
          <w:p w14:paraId="251AFF8D" w14:textId="77777777" w:rsidR="00E47703" w:rsidRPr="00057D3B" w:rsidRDefault="00E47703" w:rsidP="0098433C">
            <w:pPr>
              <w:tabs>
                <w:tab w:val="right" w:pos="7254"/>
              </w:tabs>
              <w:suppressAutoHyphens/>
              <w:spacing w:before="60" w:after="60"/>
              <w:ind w:left="2" w:hanging="2"/>
              <w:jc w:val="center"/>
              <w:rPr>
                <w:rFonts w:ascii="Tms Rmn" w:hAnsi="Tms Rmn"/>
                <w:b/>
                <w:szCs w:val="24"/>
              </w:rPr>
            </w:pPr>
            <w:r w:rsidRPr="00057D3B">
              <w:rPr>
                <w:rFonts w:ascii="Tms Rmn" w:hAnsi="Tms Rmn"/>
                <w:b/>
                <w:szCs w:val="24"/>
              </w:rPr>
              <w:t xml:space="preserve">Functional Guarantee </w:t>
            </w:r>
          </w:p>
        </w:tc>
        <w:tc>
          <w:tcPr>
            <w:tcW w:w="3978" w:type="dxa"/>
            <w:tcBorders>
              <w:top w:val="single" w:sz="12" w:space="0" w:color="auto"/>
              <w:left w:val="single" w:sz="12" w:space="0" w:color="auto"/>
              <w:bottom w:val="single" w:sz="12" w:space="0" w:color="auto"/>
              <w:right w:val="single" w:sz="12" w:space="0" w:color="auto"/>
            </w:tcBorders>
          </w:tcPr>
          <w:p w14:paraId="17CA91C7" w14:textId="77777777" w:rsidR="00E47703" w:rsidRPr="00057D3B" w:rsidRDefault="00E47703" w:rsidP="0098433C">
            <w:pPr>
              <w:tabs>
                <w:tab w:val="right" w:pos="7254"/>
              </w:tabs>
              <w:suppressAutoHyphens/>
              <w:spacing w:before="60" w:after="60"/>
              <w:jc w:val="center"/>
              <w:rPr>
                <w:rFonts w:ascii="Tms Rmn" w:hAnsi="Tms Rmn"/>
                <w:b/>
                <w:szCs w:val="24"/>
              </w:rPr>
            </w:pPr>
            <w:r w:rsidRPr="00057D3B">
              <w:rPr>
                <w:rFonts w:ascii="Tms Rmn" w:hAnsi="Tms Rmn"/>
                <w:b/>
                <w:szCs w:val="24"/>
              </w:rPr>
              <w:t xml:space="preserve">Minimum (or Maximum, as appropriate) Requirement </w:t>
            </w:r>
          </w:p>
        </w:tc>
      </w:tr>
      <w:tr w:rsidR="00E47703" w:rsidRPr="00057D3B" w14:paraId="1D4DD13F" w14:textId="77777777" w:rsidTr="0098433C">
        <w:trPr>
          <w:jc w:val="center"/>
        </w:trPr>
        <w:tc>
          <w:tcPr>
            <w:tcW w:w="3978" w:type="dxa"/>
            <w:tcBorders>
              <w:top w:val="single" w:sz="12" w:space="0" w:color="auto"/>
              <w:left w:val="single" w:sz="2" w:space="0" w:color="auto"/>
              <w:bottom w:val="single" w:sz="2" w:space="0" w:color="auto"/>
              <w:right w:val="single" w:sz="2" w:space="0" w:color="auto"/>
            </w:tcBorders>
          </w:tcPr>
          <w:p w14:paraId="3370A15E" w14:textId="77777777" w:rsidR="00E47703" w:rsidRPr="00057D3B" w:rsidRDefault="00E47703" w:rsidP="0098433C">
            <w:pPr>
              <w:tabs>
                <w:tab w:val="right" w:pos="7254"/>
              </w:tabs>
              <w:suppressAutoHyphens/>
              <w:spacing w:before="60" w:after="60"/>
              <w:rPr>
                <w:rFonts w:ascii="Tms Rmn" w:hAnsi="Tms Rmn"/>
                <w:szCs w:val="24"/>
              </w:rPr>
            </w:pPr>
            <w:r w:rsidRPr="00057D3B">
              <w:rPr>
                <w:rFonts w:ascii="Tms Rmn" w:hAnsi="Tms Rmn"/>
                <w:szCs w:val="24"/>
              </w:rPr>
              <w:t>1.</w:t>
            </w:r>
          </w:p>
        </w:tc>
        <w:tc>
          <w:tcPr>
            <w:tcW w:w="3978" w:type="dxa"/>
            <w:tcBorders>
              <w:top w:val="single" w:sz="12" w:space="0" w:color="auto"/>
              <w:left w:val="single" w:sz="2" w:space="0" w:color="auto"/>
              <w:bottom w:val="single" w:sz="2" w:space="0" w:color="auto"/>
              <w:right w:val="single" w:sz="2" w:space="0" w:color="auto"/>
            </w:tcBorders>
          </w:tcPr>
          <w:p w14:paraId="02EB70AA" w14:textId="77777777" w:rsidR="00E47703" w:rsidRPr="00057D3B" w:rsidRDefault="00E47703" w:rsidP="0098433C">
            <w:pPr>
              <w:tabs>
                <w:tab w:val="right" w:pos="7254"/>
              </w:tabs>
              <w:suppressAutoHyphens/>
              <w:spacing w:before="60" w:after="60"/>
              <w:ind w:left="1440" w:hanging="720"/>
              <w:rPr>
                <w:rFonts w:ascii="Tms Rmn" w:hAnsi="Tms Rmn"/>
                <w:szCs w:val="24"/>
              </w:rPr>
            </w:pPr>
          </w:p>
        </w:tc>
      </w:tr>
      <w:tr w:rsidR="00E47703" w:rsidRPr="00057D3B" w14:paraId="59BDC5A0" w14:textId="77777777" w:rsidTr="0098433C">
        <w:trPr>
          <w:jc w:val="center"/>
        </w:trPr>
        <w:tc>
          <w:tcPr>
            <w:tcW w:w="3978" w:type="dxa"/>
            <w:tcBorders>
              <w:top w:val="single" w:sz="2" w:space="0" w:color="auto"/>
              <w:left w:val="single" w:sz="2" w:space="0" w:color="auto"/>
              <w:bottom w:val="single" w:sz="2" w:space="0" w:color="auto"/>
              <w:right w:val="single" w:sz="2" w:space="0" w:color="auto"/>
            </w:tcBorders>
          </w:tcPr>
          <w:p w14:paraId="4D612D2A" w14:textId="77777777" w:rsidR="00E47703" w:rsidRPr="00057D3B" w:rsidRDefault="00E47703" w:rsidP="0098433C">
            <w:pPr>
              <w:tabs>
                <w:tab w:val="right" w:pos="7254"/>
              </w:tabs>
              <w:suppressAutoHyphens/>
              <w:spacing w:before="60" w:after="60"/>
              <w:rPr>
                <w:rFonts w:ascii="Tms Rmn" w:hAnsi="Tms Rmn"/>
                <w:szCs w:val="24"/>
              </w:rPr>
            </w:pPr>
            <w:r w:rsidRPr="00057D3B">
              <w:rPr>
                <w:rFonts w:ascii="Tms Rmn" w:hAnsi="Tms Rmn"/>
                <w:szCs w:val="24"/>
              </w:rPr>
              <w:t>2.</w:t>
            </w:r>
          </w:p>
        </w:tc>
        <w:tc>
          <w:tcPr>
            <w:tcW w:w="3978" w:type="dxa"/>
            <w:tcBorders>
              <w:top w:val="single" w:sz="2" w:space="0" w:color="auto"/>
              <w:left w:val="single" w:sz="2" w:space="0" w:color="auto"/>
              <w:bottom w:val="single" w:sz="2" w:space="0" w:color="auto"/>
              <w:right w:val="single" w:sz="2" w:space="0" w:color="auto"/>
            </w:tcBorders>
          </w:tcPr>
          <w:p w14:paraId="240E757B" w14:textId="77777777" w:rsidR="00E47703" w:rsidRPr="00057D3B" w:rsidRDefault="00E47703" w:rsidP="0098433C">
            <w:pPr>
              <w:tabs>
                <w:tab w:val="right" w:pos="7254"/>
              </w:tabs>
              <w:suppressAutoHyphens/>
              <w:spacing w:before="60" w:after="60"/>
              <w:ind w:left="1440" w:hanging="720"/>
              <w:rPr>
                <w:rFonts w:ascii="Tms Rmn" w:hAnsi="Tms Rmn"/>
                <w:szCs w:val="24"/>
              </w:rPr>
            </w:pPr>
          </w:p>
        </w:tc>
      </w:tr>
      <w:tr w:rsidR="00E47703" w:rsidRPr="00057D3B" w14:paraId="124490AD" w14:textId="77777777" w:rsidTr="0098433C">
        <w:trPr>
          <w:jc w:val="center"/>
        </w:trPr>
        <w:tc>
          <w:tcPr>
            <w:tcW w:w="3978" w:type="dxa"/>
            <w:tcBorders>
              <w:top w:val="single" w:sz="2" w:space="0" w:color="auto"/>
              <w:left w:val="single" w:sz="2" w:space="0" w:color="auto"/>
              <w:bottom w:val="single" w:sz="2" w:space="0" w:color="auto"/>
              <w:right w:val="single" w:sz="2" w:space="0" w:color="auto"/>
            </w:tcBorders>
          </w:tcPr>
          <w:p w14:paraId="60537213" w14:textId="77777777" w:rsidR="00E47703" w:rsidRPr="00057D3B" w:rsidRDefault="00E47703" w:rsidP="0098433C">
            <w:pPr>
              <w:tabs>
                <w:tab w:val="right" w:pos="7254"/>
              </w:tabs>
              <w:suppressAutoHyphens/>
              <w:spacing w:before="60" w:after="60"/>
              <w:rPr>
                <w:rFonts w:ascii="Tms Rmn" w:hAnsi="Tms Rmn"/>
                <w:szCs w:val="24"/>
              </w:rPr>
            </w:pPr>
            <w:r w:rsidRPr="00057D3B">
              <w:rPr>
                <w:rFonts w:ascii="Tms Rmn" w:hAnsi="Tms Rmn"/>
                <w:szCs w:val="24"/>
              </w:rPr>
              <w:t>3.</w:t>
            </w:r>
          </w:p>
        </w:tc>
        <w:tc>
          <w:tcPr>
            <w:tcW w:w="3978" w:type="dxa"/>
            <w:tcBorders>
              <w:top w:val="single" w:sz="2" w:space="0" w:color="auto"/>
              <w:left w:val="single" w:sz="2" w:space="0" w:color="auto"/>
              <w:bottom w:val="single" w:sz="2" w:space="0" w:color="auto"/>
              <w:right w:val="single" w:sz="2" w:space="0" w:color="auto"/>
            </w:tcBorders>
          </w:tcPr>
          <w:p w14:paraId="7C4C32C4" w14:textId="77777777" w:rsidR="00E47703" w:rsidRPr="00057D3B" w:rsidRDefault="00E47703" w:rsidP="0098433C">
            <w:pPr>
              <w:tabs>
                <w:tab w:val="right" w:pos="7254"/>
              </w:tabs>
              <w:suppressAutoHyphens/>
              <w:spacing w:before="60" w:after="60"/>
              <w:ind w:left="1440" w:hanging="720"/>
              <w:rPr>
                <w:rFonts w:ascii="Tms Rmn" w:hAnsi="Tms Rmn"/>
                <w:szCs w:val="24"/>
              </w:rPr>
            </w:pPr>
          </w:p>
        </w:tc>
      </w:tr>
      <w:tr w:rsidR="00E47703" w:rsidRPr="00057D3B" w14:paraId="1D7F8E74" w14:textId="77777777" w:rsidTr="0098433C">
        <w:trPr>
          <w:jc w:val="center"/>
        </w:trPr>
        <w:tc>
          <w:tcPr>
            <w:tcW w:w="3978" w:type="dxa"/>
            <w:tcBorders>
              <w:top w:val="single" w:sz="2" w:space="0" w:color="auto"/>
              <w:left w:val="single" w:sz="2" w:space="0" w:color="auto"/>
              <w:bottom w:val="single" w:sz="2" w:space="0" w:color="auto"/>
              <w:right w:val="single" w:sz="2" w:space="0" w:color="auto"/>
            </w:tcBorders>
          </w:tcPr>
          <w:p w14:paraId="6B6EFFE8" w14:textId="77777777" w:rsidR="00E47703" w:rsidRPr="00057D3B" w:rsidRDefault="00E47703" w:rsidP="0098433C">
            <w:pPr>
              <w:tabs>
                <w:tab w:val="right" w:pos="7254"/>
              </w:tabs>
              <w:suppressAutoHyphens/>
              <w:spacing w:before="60" w:after="60"/>
              <w:rPr>
                <w:rFonts w:ascii="Tms Rmn" w:hAnsi="Tms Rmn"/>
                <w:szCs w:val="24"/>
              </w:rPr>
            </w:pPr>
            <w:r w:rsidRPr="00057D3B">
              <w:rPr>
                <w:rFonts w:ascii="Tms Rmn" w:hAnsi="Tms Rmn"/>
                <w:szCs w:val="24"/>
              </w:rPr>
              <w:t>…</w:t>
            </w:r>
          </w:p>
        </w:tc>
        <w:tc>
          <w:tcPr>
            <w:tcW w:w="3978" w:type="dxa"/>
            <w:tcBorders>
              <w:top w:val="single" w:sz="2" w:space="0" w:color="auto"/>
              <w:left w:val="single" w:sz="2" w:space="0" w:color="auto"/>
              <w:bottom w:val="single" w:sz="2" w:space="0" w:color="auto"/>
              <w:right w:val="single" w:sz="2" w:space="0" w:color="auto"/>
            </w:tcBorders>
          </w:tcPr>
          <w:p w14:paraId="1C5C56ED" w14:textId="77777777" w:rsidR="00E47703" w:rsidRPr="00057D3B" w:rsidRDefault="00E47703" w:rsidP="0098433C">
            <w:pPr>
              <w:tabs>
                <w:tab w:val="right" w:pos="7254"/>
              </w:tabs>
              <w:suppressAutoHyphens/>
              <w:spacing w:before="60" w:after="60"/>
              <w:ind w:left="1440" w:hanging="720"/>
              <w:rPr>
                <w:rFonts w:ascii="Tms Rmn" w:hAnsi="Tms Rmn"/>
                <w:szCs w:val="24"/>
              </w:rPr>
            </w:pPr>
          </w:p>
        </w:tc>
      </w:tr>
    </w:tbl>
    <w:p w14:paraId="4188AF23" w14:textId="77777777" w:rsidR="00E47703" w:rsidRPr="007B4F3E" w:rsidRDefault="00E47703" w:rsidP="00E47703">
      <w:pPr>
        <w:tabs>
          <w:tab w:val="right" w:pos="7254"/>
        </w:tabs>
        <w:spacing w:before="60" w:after="60"/>
        <w:rPr>
          <w:i/>
        </w:rPr>
      </w:pPr>
    </w:p>
    <w:p w14:paraId="33B3B7FE" w14:textId="77777777" w:rsidR="001E0755" w:rsidRPr="008D649A" w:rsidRDefault="001E0755" w:rsidP="0060591B">
      <w:pPr>
        <w:spacing w:after="200"/>
        <w:ind w:left="1080" w:right="-72"/>
      </w:pPr>
      <w:r w:rsidRPr="008D649A">
        <w:t xml:space="preserve">For the purposes of evaluation, for each percentage point in performance or efficiency below the norm specified in the </w:t>
      </w:r>
      <w:r>
        <w:t>Specification</w:t>
      </w:r>
      <w:r w:rsidRPr="008D649A">
        <w:t xml:space="preserve"> but above the minimum acceptable levels also specified there, an adjustment of </w:t>
      </w:r>
      <w:r w:rsidR="00E251D7" w:rsidRPr="007443E2">
        <w:rPr>
          <w:i/>
          <w:szCs w:val="24"/>
        </w:rPr>
        <w:t>of insert rate in words and figures]</w:t>
      </w:r>
      <w:r w:rsidR="00E251D7" w:rsidRPr="005F536F">
        <w:rPr>
          <w:szCs w:val="24"/>
        </w:rPr>
        <w:t xml:space="preserve"> </w:t>
      </w:r>
      <w:r w:rsidRPr="008D649A">
        <w:t xml:space="preserve"> will be added to the tender price</w:t>
      </w:r>
      <w:r w:rsidRPr="00E47703">
        <w:t>.</w:t>
      </w:r>
      <w:r w:rsidR="00E47703" w:rsidRPr="0057288A">
        <w:t xml:space="preserve"> </w:t>
      </w:r>
      <w:r w:rsidR="00E47703" w:rsidRPr="00B1765D">
        <w:t>If the drop below the norm or the excess above the minimum acceptable levels is less than one percent, the adjustment will be prorated accordingly.</w:t>
      </w:r>
    </w:p>
    <w:p w14:paraId="10A662CB" w14:textId="77777777" w:rsidR="001E0755" w:rsidRPr="008D649A" w:rsidRDefault="001E0755" w:rsidP="009E2595">
      <w:pPr>
        <w:spacing w:after="200"/>
        <w:ind w:left="1080" w:right="-72" w:hanging="540"/>
        <w:rPr>
          <w:u w:val="single"/>
        </w:rPr>
      </w:pPr>
      <w:r w:rsidRPr="00877FCF">
        <w:rPr>
          <w:b/>
        </w:rPr>
        <w:t>(</w:t>
      </w:r>
      <w:r w:rsidR="0060591B">
        <w:rPr>
          <w:b/>
        </w:rPr>
        <w:t>d</w:t>
      </w:r>
      <w:r w:rsidRPr="00877FCF">
        <w:rPr>
          <w:b/>
        </w:rPr>
        <w:t>)</w:t>
      </w:r>
      <w:r w:rsidRPr="008D649A">
        <w:tab/>
      </w:r>
      <w:r w:rsidRPr="008D649A">
        <w:rPr>
          <w:b/>
        </w:rPr>
        <w:t>Work, services, facilities, etc., to be provided by the Employer</w:t>
      </w:r>
    </w:p>
    <w:p w14:paraId="5A28BF37" w14:textId="77777777" w:rsidR="001E0755" w:rsidRPr="008D649A" w:rsidRDefault="001E0755" w:rsidP="009E2595">
      <w:pPr>
        <w:spacing w:after="200"/>
        <w:ind w:left="1080" w:right="-72"/>
      </w:pPr>
      <w:r w:rsidRPr="008D649A">
        <w:t xml:space="preserve">Where bids include the undertaking of work or the provision of services or facilities by the </w:t>
      </w:r>
      <w:r w:rsidR="00F30FF4" w:rsidRPr="00F30FF4">
        <w:t>Employer</w:t>
      </w:r>
      <w:r w:rsidRPr="008D649A">
        <w:t xml:space="preserve"> in excess of the provisions allowed for in the bidding document, the </w:t>
      </w:r>
      <w:r w:rsidR="00F30FF4" w:rsidRPr="00F30FF4">
        <w:t>Employer</w:t>
      </w:r>
      <w:r w:rsidRPr="008D649A">
        <w:t xml:space="preserve"> shall assess the costs of such additional work, services and/or facilities during the duration of the contract.  Such costs shall be added to the bid price for evaluation.</w:t>
      </w:r>
    </w:p>
    <w:p w14:paraId="683C8708" w14:textId="77777777" w:rsidR="001E0755" w:rsidRPr="008D649A" w:rsidRDefault="00AB7D3F" w:rsidP="009E2595">
      <w:pPr>
        <w:spacing w:after="200"/>
        <w:ind w:left="1080" w:right="-72" w:hanging="540"/>
      </w:pPr>
      <w:r>
        <w:rPr>
          <w:b/>
        </w:rPr>
        <w:t>(e</w:t>
      </w:r>
      <w:r w:rsidR="00877FCF" w:rsidRPr="00877FCF">
        <w:rPr>
          <w:b/>
        </w:rPr>
        <w:t>)</w:t>
      </w:r>
      <w:r w:rsidR="001E0755" w:rsidRPr="008D649A">
        <w:tab/>
      </w:r>
      <w:r w:rsidR="001E0755" w:rsidRPr="008D649A">
        <w:rPr>
          <w:b/>
        </w:rPr>
        <w:t>Specific additional criteria</w:t>
      </w:r>
    </w:p>
    <w:p w14:paraId="751526E1" w14:textId="77777777" w:rsidR="001E0755" w:rsidRDefault="001E0755" w:rsidP="009E2595">
      <w:pPr>
        <w:spacing w:after="200"/>
        <w:ind w:left="1080"/>
      </w:pPr>
      <w:r w:rsidRPr="008D649A">
        <w:t>The following additional criteria will be used in the evaluation:</w:t>
      </w:r>
    </w:p>
    <w:p w14:paraId="478171EF" w14:textId="77777777" w:rsidR="00E251D7" w:rsidRPr="008D649A" w:rsidRDefault="00E251D7" w:rsidP="009E2595">
      <w:pPr>
        <w:spacing w:after="200"/>
        <w:ind w:left="1080"/>
      </w:pPr>
      <w:r w:rsidRPr="007443E2">
        <w:rPr>
          <w:i/>
          <w:szCs w:val="24"/>
        </w:rPr>
        <w:t>[if applicable, insert a list of additional criteria which may also be included as amendments in the invitation for the second stage bid]</w:t>
      </w:r>
    </w:p>
    <w:p w14:paraId="4BFCC2C1" w14:textId="77777777" w:rsidR="001E0755" w:rsidRPr="00C251F8" w:rsidRDefault="001E0755" w:rsidP="009E2595">
      <w:pPr>
        <w:spacing w:after="200"/>
        <w:ind w:left="1080" w:right="-72"/>
      </w:pPr>
      <w:r w:rsidRPr="00C251F8">
        <w:t>The relevant evaluation method shall be detailed below and/or in the Specification:</w:t>
      </w:r>
    </w:p>
    <w:p w14:paraId="3AC8334A" w14:textId="77777777" w:rsidR="001E0755" w:rsidRPr="008D649A" w:rsidRDefault="00E251D7" w:rsidP="00E251D7">
      <w:pPr>
        <w:spacing w:after="200"/>
        <w:ind w:left="1080" w:right="-72"/>
        <w:rPr>
          <w:i/>
        </w:rPr>
      </w:pPr>
      <w:r w:rsidRPr="007443E2">
        <w:rPr>
          <w:i/>
          <w:szCs w:val="24"/>
        </w:rPr>
        <w:t>[if applicable, insert a list of additional criteria which may also be included as amendments in the invitation for the second stage bid]</w:t>
      </w:r>
    </w:p>
    <w:p w14:paraId="2D647B2C" w14:textId="77777777" w:rsidR="001E0755" w:rsidRPr="00C251F8" w:rsidRDefault="001E0755" w:rsidP="00E251D7">
      <w:pPr>
        <w:spacing w:after="200"/>
        <w:ind w:left="1080" w:right="-72"/>
      </w:pPr>
      <w:r w:rsidRPr="00C251F8">
        <w:t xml:space="preserve">Any adjustments in price that result from the above procedures shall be added, for purposes of comparative evaluation only, to arrive at an </w:t>
      </w:r>
      <w:r w:rsidR="00442E6C">
        <w:t>“</w:t>
      </w:r>
      <w:r w:rsidRPr="00C251F8">
        <w:t>Evaluated Bid Price.</w:t>
      </w:r>
      <w:r w:rsidR="00442E6C">
        <w:t>”</w:t>
      </w:r>
      <w:r w:rsidRPr="00C251F8">
        <w:t xml:space="preserve">  Bid prices quoted by bidders shall remain unaltered.</w:t>
      </w:r>
    </w:p>
    <w:p w14:paraId="02D5FFEF" w14:textId="77777777" w:rsidR="001E0755" w:rsidRPr="00833CC6" w:rsidRDefault="001E0755" w:rsidP="001E0755">
      <w:pPr>
        <w:ind w:hanging="720"/>
        <w:jc w:val="left"/>
        <w:rPr>
          <w:i/>
        </w:rPr>
      </w:pPr>
    </w:p>
    <w:p w14:paraId="66C82919" w14:textId="77777777" w:rsidR="001E0755" w:rsidRPr="00AB24B7" w:rsidRDefault="001E0755" w:rsidP="001E0755">
      <w:pPr>
        <w:ind w:left="720"/>
        <w:jc w:val="left"/>
        <w:rPr>
          <w:iCs/>
        </w:rPr>
      </w:pPr>
    </w:p>
    <w:p w14:paraId="27DD838B" w14:textId="77777777" w:rsidR="00FD3231" w:rsidRDefault="00FD3231" w:rsidP="001E0755">
      <w:pPr>
        <w:ind w:left="720"/>
        <w:jc w:val="left"/>
        <w:rPr>
          <w:i/>
          <w:iCs/>
        </w:rPr>
        <w:sectPr w:rsidR="00FD3231" w:rsidSect="00C82FD0">
          <w:headerReference w:type="even" r:id="rId53"/>
          <w:headerReference w:type="default" r:id="rId54"/>
          <w:headerReference w:type="first" r:id="rId55"/>
          <w:pgSz w:w="12240" w:h="15840" w:code="1"/>
          <w:pgMar w:top="1440" w:right="1440" w:bottom="1440" w:left="1797" w:header="720" w:footer="720" w:gutter="0"/>
          <w:cols w:space="720"/>
          <w:titlePg/>
        </w:sectPr>
      </w:pPr>
    </w:p>
    <w:p w14:paraId="780C45B5" w14:textId="77777777" w:rsidR="001E0755" w:rsidRDefault="001E0755" w:rsidP="001E0755">
      <w:pPr>
        <w:tabs>
          <w:tab w:val="left" w:pos="-1440"/>
          <w:tab w:val="left" w:pos="-720"/>
          <w:tab w:val="left" w:pos="0"/>
        </w:tabs>
        <w:ind w:left="720"/>
      </w:pPr>
    </w:p>
    <w:tbl>
      <w:tblPr>
        <w:tblW w:w="0" w:type="auto"/>
        <w:tblInd w:w="108" w:type="dxa"/>
        <w:tblLayout w:type="fixed"/>
        <w:tblLook w:val="0000" w:firstRow="0" w:lastRow="0" w:firstColumn="0" w:lastColumn="0" w:noHBand="0" w:noVBand="0"/>
      </w:tblPr>
      <w:tblGrid>
        <w:gridCol w:w="9090"/>
      </w:tblGrid>
      <w:tr w:rsidR="001E0755" w14:paraId="37318CED" w14:textId="77777777">
        <w:tblPrEx>
          <w:tblCellMar>
            <w:top w:w="0" w:type="dxa"/>
            <w:bottom w:w="0" w:type="dxa"/>
          </w:tblCellMar>
        </w:tblPrEx>
        <w:trPr>
          <w:cantSplit/>
          <w:trHeight w:val="1260"/>
        </w:trPr>
        <w:tc>
          <w:tcPr>
            <w:tcW w:w="9090" w:type="dxa"/>
            <w:tcBorders>
              <w:top w:val="nil"/>
            </w:tcBorders>
            <w:vAlign w:val="center"/>
          </w:tcPr>
          <w:p w14:paraId="09DB2545" w14:textId="77777777" w:rsidR="001E0755" w:rsidRDefault="001E0755" w:rsidP="007D3D5A">
            <w:pPr>
              <w:pStyle w:val="SECTION"/>
              <w:rPr>
                <w:sz w:val="28"/>
              </w:rPr>
            </w:pPr>
            <w:bookmarkStart w:id="768" w:name="_Toc125954066"/>
            <w:bookmarkStart w:id="769" w:name="_Toc197840922"/>
            <w:bookmarkStart w:id="770" w:name="_Toc477963118"/>
            <w:r>
              <w:t xml:space="preserve">Section III.  </w:t>
            </w:r>
            <w:r w:rsidRPr="00C251F8">
              <w:t xml:space="preserve">Evaluation and </w:t>
            </w:r>
            <w:r w:rsidR="000D6131" w:rsidRPr="00C251F8">
              <w:t>Qualification</w:t>
            </w:r>
            <w:r w:rsidRPr="00C251F8">
              <w:t xml:space="preserve"> Criteria</w:t>
            </w:r>
            <w:r w:rsidR="009338EE" w:rsidRPr="00C251F8">
              <w:br/>
            </w:r>
            <w:r w:rsidRPr="00C251F8">
              <w:t xml:space="preserve">(Without </w:t>
            </w:r>
            <w:r w:rsidR="002A16B0" w:rsidRPr="00C251F8">
              <w:t>Prequalification</w:t>
            </w:r>
            <w:r w:rsidRPr="00C251F8">
              <w:t>)</w:t>
            </w:r>
            <w:bookmarkEnd w:id="768"/>
            <w:bookmarkEnd w:id="769"/>
            <w:bookmarkEnd w:id="770"/>
          </w:p>
        </w:tc>
      </w:tr>
    </w:tbl>
    <w:p w14:paraId="02F8372B" w14:textId="77777777" w:rsidR="001E0755" w:rsidRDefault="001E0755" w:rsidP="001E0755">
      <w:pPr>
        <w:pStyle w:val="Sous-titre"/>
        <w:jc w:val="both"/>
        <w:rPr>
          <w:b w:val="0"/>
          <w:sz w:val="24"/>
        </w:rPr>
      </w:pPr>
    </w:p>
    <w:p w14:paraId="076922A6" w14:textId="77777777" w:rsidR="001E0755" w:rsidRDefault="001E0755" w:rsidP="00AB7D3F">
      <w:pPr>
        <w:pStyle w:val="Corpsdetexte"/>
        <w:spacing w:after="120"/>
      </w:pPr>
      <w:r>
        <w:t xml:space="preserve">This Section contains all the criteria that the </w:t>
      </w:r>
      <w:r w:rsidR="00F30FF4" w:rsidRPr="00F30FF4">
        <w:t>Employer</w:t>
      </w:r>
      <w:r>
        <w:t xml:space="preserve"> shall use to evaluate bids and qualify Bidders.  </w:t>
      </w:r>
      <w:r w:rsidRPr="009679C6">
        <w:t xml:space="preserve">In accordance with ITB </w:t>
      </w:r>
      <w:r>
        <w:t>23</w:t>
      </w:r>
      <w:r w:rsidRPr="009679C6">
        <w:t>, ITB 4</w:t>
      </w:r>
      <w:r>
        <w:t>7</w:t>
      </w:r>
      <w:r w:rsidRPr="009679C6">
        <w:t xml:space="preserve"> and ITB </w:t>
      </w:r>
      <w:r>
        <w:t>49</w:t>
      </w:r>
      <w:r w:rsidRPr="009679C6">
        <w:t>, no other factors, methods or criteria shall be used</w:t>
      </w:r>
      <w:r>
        <w:rPr>
          <w:i/>
        </w:rPr>
        <w:t>.</w:t>
      </w:r>
      <w:r>
        <w:t xml:space="preserve"> The Bidder shall provide all the information requested in the forms included in Section IV, Bidding Forms.</w:t>
      </w:r>
    </w:p>
    <w:p w14:paraId="6762EC5B" w14:textId="77777777" w:rsidR="00AB7D3F" w:rsidRDefault="00AB7D3F" w:rsidP="00AB7D3F">
      <w:pPr>
        <w:pStyle w:val="Corpsdetexte"/>
      </w:pPr>
      <w:r w:rsidRPr="0027271B">
        <w:t>Wherever a Bidder is required to state a monetary amount, Bidders should indicate the USD equivalent using the rate of exchange determined as follows:</w:t>
      </w:r>
    </w:p>
    <w:p w14:paraId="59125CC7" w14:textId="77777777" w:rsidR="0082030A" w:rsidRPr="0027271B" w:rsidRDefault="0082030A" w:rsidP="00AB7D3F">
      <w:pPr>
        <w:pStyle w:val="Corpsdetexte"/>
        <w:rPr>
          <w:b/>
          <w:bCs/>
          <w:iCs/>
        </w:rPr>
      </w:pPr>
    </w:p>
    <w:p w14:paraId="307E2745" w14:textId="77777777" w:rsidR="00AB7D3F" w:rsidRPr="0082030A" w:rsidRDefault="00AB7D3F" w:rsidP="0082030A">
      <w:pPr>
        <w:pStyle w:val="Corpsdetexte"/>
        <w:numPr>
          <w:ilvl w:val="1"/>
          <w:numId w:val="125"/>
        </w:numPr>
        <w:tabs>
          <w:tab w:val="left" w:pos="1418"/>
        </w:tabs>
        <w:ind w:hanging="731"/>
        <w:rPr>
          <w:b/>
          <w:bCs/>
          <w:iCs/>
        </w:rPr>
      </w:pPr>
      <w:r w:rsidRPr="0027271B">
        <w:t xml:space="preserve">For construction turnover or financial data required for each year - Exchange rate prevailing on the last day of the respective </w:t>
      </w:r>
      <w:r>
        <w:t>calendar year</w:t>
      </w:r>
      <w:r w:rsidRPr="0027271B">
        <w:t>.</w:t>
      </w:r>
    </w:p>
    <w:p w14:paraId="72B547E6" w14:textId="77777777" w:rsidR="0082030A" w:rsidRDefault="0082030A" w:rsidP="0082030A">
      <w:pPr>
        <w:pStyle w:val="Corpsdetexte"/>
        <w:tabs>
          <w:tab w:val="left" w:pos="1418"/>
        </w:tabs>
        <w:ind w:left="1440"/>
        <w:rPr>
          <w:b/>
          <w:bCs/>
          <w:iCs/>
        </w:rPr>
      </w:pPr>
    </w:p>
    <w:p w14:paraId="2F94277C" w14:textId="77777777" w:rsidR="00AB7D3F" w:rsidRPr="0082030A" w:rsidRDefault="00AB7D3F" w:rsidP="0082030A">
      <w:pPr>
        <w:pStyle w:val="Corpsdetexte"/>
        <w:numPr>
          <w:ilvl w:val="1"/>
          <w:numId w:val="125"/>
        </w:numPr>
        <w:tabs>
          <w:tab w:val="left" w:pos="1418"/>
        </w:tabs>
        <w:ind w:hanging="731"/>
        <w:rPr>
          <w:b/>
          <w:bCs/>
          <w:iCs/>
        </w:rPr>
      </w:pPr>
      <w:r w:rsidRPr="0027271B">
        <w:t>Value of single contract - Exchange rate prevailing on the date of the contract.</w:t>
      </w:r>
    </w:p>
    <w:p w14:paraId="61BB8D4C" w14:textId="77777777" w:rsidR="0082030A" w:rsidRDefault="0082030A" w:rsidP="0082030A">
      <w:pPr>
        <w:pStyle w:val="Paragraphedeliste"/>
        <w:rPr>
          <w:b/>
          <w:bCs/>
          <w:iCs/>
        </w:rPr>
      </w:pPr>
    </w:p>
    <w:p w14:paraId="732880DC" w14:textId="77777777" w:rsidR="00AB7D3F" w:rsidRPr="00D20367" w:rsidRDefault="00AB7D3F" w:rsidP="00AB7D3F">
      <w:pPr>
        <w:pStyle w:val="Corpsdetexte"/>
      </w:pPr>
      <w:r w:rsidRPr="0027271B">
        <w:t xml:space="preserve">Exchange rates shall be taken from the publicly available source identified in the ITB </w:t>
      </w:r>
      <w:r>
        <w:t>45</w:t>
      </w:r>
      <w:r w:rsidRPr="0027271B">
        <w:t>.1. Any error in determining the exchange rates in the Bid may be corrected by the Employer.</w:t>
      </w:r>
    </w:p>
    <w:p w14:paraId="73E47978" w14:textId="77777777" w:rsidR="001E0755" w:rsidRDefault="001E0755" w:rsidP="001E0755">
      <w:pPr>
        <w:pStyle w:val="Sous-titre"/>
        <w:jc w:val="both"/>
        <w:rPr>
          <w:b w:val="0"/>
          <w:sz w:val="24"/>
        </w:rPr>
      </w:pPr>
    </w:p>
    <w:p w14:paraId="1F14F30C" w14:textId="77777777" w:rsidR="001E0755" w:rsidRDefault="001E0755" w:rsidP="001E0755">
      <w:pPr>
        <w:jc w:val="left"/>
        <w:rPr>
          <w:sz w:val="28"/>
        </w:rPr>
      </w:pPr>
    </w:p>
    <w:p w14:paraId="01BCCFFB" w14:textId="77777777" w:rsidR="001E0755" w:rsidRDefault="001E0755" w:rsidP="001E0755">
      <w:pPr>
        <w:jc w:val="left"/>
        <w:rPr>
          <w:b/>
          <w:sz w:val="28"/>
        </w:rPr>
      </w:pPr>
    </w:p>
    <w:p w14:paraId="438381A3" w14:textId="77777777" w:rsidR="001E0755" w:rsidRPr="00AB24B7" w:rsidRDefault="001E0755" w:rsidP="001E0755">
      <w:pPr>
        <w:jc w:val="left"/>
        <w:rPr>
          <w:b/>
          <w:iCs/>
          <w:sz w:val="28"/>
          <w:szCs w:val="28"/>
        </w:rPr>
      </w:pPr>
      <w:r>
        <w:rPr>
          <w:b/>
          <w:sz w:val="28"/>
        </w:rPr>
        <w:br w:type="page"/>
      </w:r>
      <w:r>
        <w:rPr>
          <w:b/>
          <w:iCs/>
          <w:sz w:val="28"/>
          <w:szCs w:val="28"/>
        </w:rPr>
        <w:t>First Stage Technical Proposal</w:t>
      </w:r>
      <w:r w:rsidRPr="00AB24B7">
        <w:rPr>
          <w:b/>
          <w:iCs/>
          <w:sz w:val="28"/>
          <w:szCs w:val="28"/>
        </w:rPr>
        <w:t>s</w:t>
      </w:r>
    </w:p>
    <w:p w14:paraId="27111F90" w14:textId="77777777" w:rsidR="001E0755" w:rsidRDefault="001E0755" w:rsidP="001E0755">
      <w:pPr>
        <w:jc w:val="left"/>
        <w:rPr>
          <w:b/>
          <w:i/>
          <w:iCs/>
          <w:sz w:val="28"/>
        </w:rPr>
      </w:pPr>
    </w:p>
    <w:p w14:paraId="56F49D85" w14:textId="77777777" w:rsidR="001E0755" w:rsidRPr="00C251F8" w:rsidRDefault="001E0755" w:rsidP="001E0755">
      <w:pPr>
        <w:jc w:val="left"/>
        <w:rPr>
          <w:b/>
          <w:iCs/>
          <w:sz w:val="28"/>
        </w:rPr>
      </w:pPr>
      <w:r w:rsidRPr="00C251F8">
        <w:rPr>
          <w:b/>
          <w:iCs/>
          <w:sz w:val="28"/>
        </w:rPr>
        <w:t xml:space="preserve">1. </w:t>
      </w:r>
      <w:r w:rsidRPr="00C251F8">
        <w:rPr>
          <w:b/>
          <w:iCs/>
          <w:sz w:val="28"/>
        </w:rPr>
        <w:tab/>
        <w:t>Evaluation</w:t>
      </w:r>
    </w:p>
    <w:p w14:paraId="014BD8BA" w14:textId="77777777" w:rsidR="001E0755" w:rsidRDefault="001E0755" w:rsidP="001E0755">
      <w:pPr>
        <w:pStyle w:val="Pieddepage"/>
        <w:tabs>
          <w:tab w:val="clear" w:pos="9504"/>
        </w:tabs>
        <w:spacing w:before="0"/>
        <w:ind w:left="720"/>
        <w:jc w:val="both"/>
        <w:rPr>
          <w:i/>
        </w:rPr>
      </w:pPr>
    </w:p>
    <w:p w14:paraId="55C61024" w14:textId="77777777" w:rsidR="001E0755" w:rsidRPr="007D64DA" w:rsidRDefault="001E0755" w:rsidP="001E0755">
      <w:pPr>
        <w:pStyle w:val="Pieddepage"/>
        <w:tabs>
          <w:tab w:val="clear" w:pos="9504"/>
        </w:tabs>
        <w:spacing w:before="0"/>
        <w:ind w:left="720"/>
        <w:jc w:val="both"/>
      </w:pPr>
      <w:r w:rsidRPr="007D64DA">
        <w:t>In addition to the criteria listed in ITB 23.1 (a) – (c) the following factors shall apply:</w:t>
      </w:r>
    </w:p>
    <w:p w14:paraId="2A66143D" w14:textId="77777777" w:rsidR="00AB7D3F" w:rsidRDefault="00AB7D3F" w:rsidP="00AB7D3F">
      <w:pPr>
        <w:pStyle w:val="Pieddepage"/>
        <w:tabs>
          <w:tab w:val="clear" w:pos="9504"/>
        </w:tabs>
        <w:spacing w:before="0" w:after="200"/>
        <w:ind w:left="720"/>
        <w:jc w:val="both"/>
      </w:pPr>
      <w:r>
        <w:t>The assessment of the Technical Proposal submitted by a Bidder shall comprise (a)</w:t>
      </w:r>
      <w:r w:rsidR="00F94A1E">
        <w:t> </w:t>
      </w:r>
      <w:r>
        <w:t>evaluation of the Bidder’s technical capacity to mobilize key equipment and key personnel to carry out the works, (b) construction method, (c) construction schedule and (d) sufficiently detailed supply sources, in accordance with requirements specified in Section VII – Employer’s Requirements.</w:t>
      </w:r>
    </w:p>
    <w:p w14:paraId="29234154" w14:textId="77777777" w:rsidR="001E0755" w:rsidRDefault="001E0755" w:rsidP="001E0755">
      <w:pPr>
        <w:jc w:val="left"/>
      </w:pPr>
    </w:p>
    <w:p w14:paraId="488DECD6" w14:textId="77777777" w:rsidR="001E0755" w:rsidRDefault="001E0755" w:rsidP="001E0755">
      <w:pPr>
        <w:jc w:val="left"/>
        <w:rPr>
          <w:b/>
          <w:sz w:val="28"/>
        </w:rPr>
        <w:sectPr w:rsidR="001E0755" w:rsidSect="00C82FD0">
          <w:headerReference w:type="even" r:id="rId56"/>
          <w:headerReference w:type="default" r:id="rId57"/>
          <w:headerReference w:type="first" r:id="rId58"/>
          <w:pgSz w:w="12240" w:h="15840" w:code="1"/>
          <w:pgMar w:top="1440" w:right="1440" w:bottom="1440" w:left="1797" w:header="720" w:footer="720" w:gutter="0"/>
          <w:cols w:space="720"/>
          <w:titlePg/>
        </w:sectPr>
      </w:pPr>
    </w:p>
    <w:p w14:paraId="07C3A5DD" w14:textId="77777777" w:rsidR="001E0755" w:rsidRDefault="001E0755" w:rsidP="001E0755">
      <w:pPr>
        <w:jc w:val="left"/>
        <w:rPr>
          <w:b/>
          <w:i/>
          <w:iCs/>
          <w:sz w:val="28"/>
        </w:rPr>
      </w:pPr>
      <w:r>
        <w:rPr>
          <w:b/>
          <w:sz w:val="28"/>
        </w:rPr>
        <w:t>2.</w:t>
      </w:r>
      <w:r>
        <w:rPr>
          <w:b/>
          <w:sz w:val="28"/>
        </w:rPr>
        <w:tab/>
      </w:r>
      <w:r w:rsidR="000D6131" w:rsidRPr="007D64DA">
        <w:rPr>
          <w:b/>
          <w:iCs/>
          <w:sz w:val="28"/>
        </w:rPr>
        <w:t>Qualification</w:t>
      </w:r>
      <w:r w:rsidRPr="007D64DA">
        <w:rPr>
          <w:b/>
          <w:iCs/>
          <w:sz w:val="28"/>
        </w:rPr>
        <w:t xml:space="preserve"> </w:t>
      </w:r>
    </w:p>
    <w:p w14:paraId="77BEB3C6" w14:textId="77777777" w:rsidR="001E0755" w:rsidRDefault="001E0755" w:rsidP="001E075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440"/>
        <w:gridCol w:w="1404"/>
        <w:gridCol w:w="1440"/>
        <w:gridCol w:w="1440"/>
        <w:gridCol w:w="1800"/>
      </w:tblGrid>
      <w:tr w:rsidR="001E0755" w:rsidRPr="00C251F8" w14:paraId="4C2F7899" w14:textId="77777777">
        <w:tblPrEx>
          <w:tblCellMar>
            <w:top w:w="0" w:type="dxa"/>
            <w:bottom w:w="0" w:type="dxa"/>
          </w:tblCellMar>
        </w:tblPrEx>
        <w:trPr>
          <w:cantSplit/>
          <w:tblHeader/>
          <w:jc w:val="center"/>
        </w:trPr>
        <w:tc>
          <w:tcPr>
            <w:tcW w:w="2178" w:type="dxa"/>
          </w:tcPr>
          <w:p w14:paraId="6A039E60" w14:textId="77777777" w:rsidR="001E0755" w:rsidRPr="00C251F8" w:rsidRDefault="001E0755" w:rsidP="001E0755">
            <w:pPr>
              <w:spacing w:before="120" w:after="120"/>
              <w:jc w:val="center"/>
              <w:rPr>
                <w:b/>
                <w:sz w:val="22"/>
                <w:szCs w:val="22"/>
              </w:rPr>
            </w:pPr>
            <w:r w:rsidRPr="00C251F8">
              <w:rPr>
                <w:b/>
                <w:sz w:val="22"/>
                <w:szCs w:val="22"/>
              </w:rPr>
              <w:t>Factor</w:t>
            </w:r>
          </w:p>
        </w:tc>
        <w:tc>
          <w:tcPr>
            <w:tcW w:w="10350" w:type="dxa"/>
            <w:gridSpan w:val="6"/>
          </w:tcPr>
          <w:p w14:paraId="27DFB500" w14:textId="77777777" w:rsidR="001E0755" w:rsidRPr="00C251F8" w:rsidRDefault="001E0755" w:rsidP="00A40F0C">
            <w:pPr>
              <w:pStyle w:val="Titre1"/>
            </w:pPr>
            <w:bookmarkStart w:id="771" w:name="_Toc386016500"/>
            <w:r w:rsidRPr="00C251F8">
              <w:t>2.1 Eligibility</w:t>
            </w:r>
            <w:bookmarkEnd w:id="771"/>
          </w:p>
        </w:tc>
      </w:tr>
      <w:tr w:rsidR="001E0755" w:rsidRPr="00C251F8" w14:paraId="13BDC199" w14:textId="77777777">
        <w:tblPrEx>
          <w:tblCellMar>
            <w:top w:w="0" w:type="dxa"/>
            <w:bottom w:w="0" w:type="dxa"/>
          </w:tblCellMar>
        </w:tblPrEx>
        <w:trPr>
          <w:cantSplit/>
          <w:tblHeader/>
          <w:jc w:val="center"/>
        </w:trPr>
        <w:tc>
          <w:tcPr>
            <w:tcW w:w="2178" w:type="dxa"/>
            <w:vMerge w:val="restart"/>
            <w:vAlign w:val="center"/>
          </w:tcPr>
          <w:p w14:paraId="543256E1" w14:textId="77777777" w:rsidR="001E0755" w:rsidRPr="00C251F8" w:rsidRDefault="001E0755" w:rsidP="00166F11">
            <w:pPr>
              <w:pStyle w:val="titulo"/>
            </w:pPr>
            <w:bookmarkStart w:id="772" w:name="_Toc386016501"/>
            <w:r w:rsidRPr="00C251F8">
              <w:t>Sub-Factor</w:t>
            </w:r>
            <w:bookmarkEnd w:id="772"/>
          </w:p>
        </w:tc>
        <w:tc>
          <w:tcPr>
            <w:tcW w:w="8550" w:type="dxa"/>
            <w:gridSpan w:val="5"/>
          </w:tcPr>
          <w:p w14:paraId="2A3BD2A7" w14:textId="77777777" w:rsidR="001E0755" w:rsidRPr="00C251F8" w:rsidRDefault="001E0755" w:rsidP="00166F11">
            <w:pPr>
              <w:pStyle w:val="titulo"/>
              <w:rPr>
                <w:rFonts w:ascii="Times New Roman" w:hAnsi="Times New Roman"/>
              </w:rPr>
            </w:pPr>
            <w:bookmarkStart w:id="773" w:name="_Toc386016502"/>
            <w:r w:rsidRPr="00C251F8">
              <w:t>Criteria</w:t>
            </w:r>
            <w:bookmarkEnd w:id="773"/>
          </w:p>
        </w:tc>
        <w:tc>
          <w:tcPr>
            <w:tcW w:w="1800" w:type="dxa"/>
            <w:vMerge w:val="restart"/>
            <w:vAlign w:val="center"/>
          </w:tcPr>
          <w:p w14:paraId="540D0D22" w14:textId="77777777" w:rsidR="001E0755" w:rsidRPr="00C251F8" w:rsidRDefault="001E0755" w:rsidP="00166F11">
            <w:pPr>
              <w:pStyle w:val="titulo"/>
            </w:pPr>
            <w:bookmarkStart w:id="774" w:name="_Toc386016503"/>
            <w:r w:rsidRPr="00C251F8">
              <w:t>Documentation Required</w:t>
            </w:r>
            <w:bookmarkEnd w:id="774"/>
          </w:p>
        </w:tc>
      </w:tr>
      <w:tr w:rsidR="001E0755" w:rsidRPr="00C251F8" w14:paraId="49699265" w14:textId="77777777">
        <w:tblPrEx>
          <w:tblCellMar>
            <w:top w:w="0" w:type="dxa"/>
            <w:bottom w:w="0" w:type="dxa"/>
          </w:tblCellMar>
        </w:tblPrEx>
        <w:trPr>
          <w:cantSplit/>
          <w:tblHeader/>
          <w:jc w:val="center"/>
        </w:trPr>
        <w:tc>
          <w:tcPr>
            <w:tcW w:w="2178" w:type="dxa"/>
            <w:vMerge/>
          </w:tcPr>
          <w:p w14:paraId="71B8C1CD" w14:textId="77777777" w:rsidR="001E0755" w:rsidRPr="00C251F8" w:rsidRDefault="001E0755" w:rsidP="001E0755">
            <w:pPr>
              <w:ind w:left="360" w:hanging="360"/>
              <w:jc w:val="center"/>
              <w:rPr>
                <w:b/>
                <w:sz w:val="22"/>
                <w:szCs w:val="22"/>
              </w:rPr>
            </w:pPr>
          </w:p>
        </w:tc>
        <w:tc>
          <w:tcPr>
            <w:tcW w:w="2826" w:type="dxa"/>
            <w:vMerge w:val="restart"/>
            <w:tcBorders>
              <w:bottom w:val="nil"/>
            </w:tcBorders>
            <w:vAlign w:val="center"/>
          </w:tcPr>
          <w:p w14:paraId="57EFD0A7" w14:textId="77777777" w:rsidR="001E0755" w:rsidRPr="00C251F8" w:rsidRDefault="001E0755" w:rsidP="00166F11">
            <w:pPr>
              <w:pStyle w:val="titulo"/>
            </w:pPr>
            <w:bookmarkStart w:id="775" w:name="_Toc386016504"/>
            <w:r w:rsidRPr="00C251F8">
              <w:t>Requirement</w:t>
            </w:r>
            <w:bookmarkEnd w:id="775"/>
          </w:p>
        </w:tc>
        <w:tc>
          <w:tcPr>
            <w:tcW w:w="5724" w:type="dxa"/>
            <w:gridSpan w:val="4"/>
          </w:tcPr>
          <w:p w14:paraId="26248830" w14:textId="77777777" w:rsidR="001E0755" w:rsidRPr="00C251F8" w:rsidRDefault="001E0755" w:rsidP="00166F11">
            <w:pPr>
              <w:pStyle w:val="titulo"/>
            </w:pPr>
            <w:bookmarkStart w:id="776" w:name="_Toc386016505"/>
            <w:r w:rsidRPr="00C251F8">
              <w:t>Bidder</w:t>
            </w:r>
            <w:bookmarkEnd w:id="776"/>
          </w:p>
        </w:tc>
        <w:tc>
          <w:tcPr>
            <w:tcW w:w="1800" w:type="dxa"/>
            <w:vMerge/>
            <w:tcBorders>
              <w:bottom w:val="nil"/>
            </w:tcBorders>
          </w:tcPr>
          <w:p w14:paraId="62895408" w14:textId="77777777" w:rsidR="001E0755" w:rsidRPr="00C251F8" w:rsidRDefault="001E0755" w:rsidP="00166F11">
            <w:pPr>
              <w:pStyle w:val="titulo"/>
            </w:pPr>
          </w:p>
        </w:tc>
      </w:tr>
      <w:tr w:rsidR="001E0755" w:rsidRPr="00C251F8" w14:paraId="1B0D2E94" w14:textId="77777777">
        <w:tblPrEx>
          <w:tblCellMar>
            <w:top w:w="0" w:type="dxa"/>
            <w:bottom w:w="0" w:type="dxa"/>
          </w:tblCellMar>
        </w:tblPrEx>
        <w:trPr>
          <w:cantSplit/>
          <w:tblHeader/>
          <w:jc w:val="center"/>
        </w:trPr>
        <w:tc>
          <w:tcPr>
            <w:tcW w:w="2178" w:type="dxa"/>
            <w:vMerge/>
          </w:tcPr>
          <w:p w14:paraId="7221FE36" w14:textId="77777777" w:rsidR="001E0755" w:rsidRPr="00C251F8" w:rsidRDefault="001E0755" w:rsidP="001E0755">
            <w:pPr>
              <w:ind w:left="360" w:hanging="360"/>
              <w:jc w:val="center"/>
              <w:rPr>
                <w:b/>
                <w:sz w:val="22"/>
                <w:szCs w:val="22"/>
              </w:rPr>
            </w:pPr>
          </w:p>
        </w:tc>
        <w:tc>
          <w:tcPr>
            <w:tcW w:w="2826" w:type="dxa"/>
            <w:vMerge/>
            <w:tcBorders>
              <w:top w:val="nil"/>
              <w:bottom w:val="nil"/>
            </w:tcBorders>
          </w:tcPr>
          <w:p w14:paraId="1D224F70" w14:textId="77777777" w:rsidR="001E0755" w:rsidRPr="00C251F8" w:rsidRDefault="001E0755" w:rsidP="001E0755">
            <w:pPr>
              <w:ind w:left="360" w:hanging="360"/>
              <w:jc w:val="center"/>
              <w:rPr>
                <w:b/>
                <w:sz w:val="22"/>
                <w:szCs w:val="22"/>
              </w:rPr>
            </w:pPr>
          </w:p>
        </w:tc>
        <w:tc>
          <w:tcPr>
            <w:tcW w:w="1440" w:type="dxa"/>
            <w:vMerge w:val="restart"/>
            <w:vAlign w:val="center"/>
          </w:tcPr>
          <w:p w14:paraId="484E2BDE" w14:textId="77777777" w:rsidR="001E0755" w:rsidRPr="00C251F8" w:rsidRDefault="001E0755" w:rsidP="001E0755">
            <w:pPr>
              <w:spacing w:before="80"/>
              <w:jc w:val="center"/>
              <w:rPr>
                <w:b/>
                <w:sz w:val="22"/>
                <w:szCs w:val="22"/>
              </w:rPr>
            </w:pPr>
            <w:r w:rsidRPr="00C251F8">
              <w:rPr>
                <w:b/>
                <w:sz w:val="22"/>
                <w:szCs w:val="22"/>
              </w:rPr>
              <w:t>Single Entity</w:t>
            </w:r>
          </w:p>
        </w:tc>
        <w:tc>
          <w:tcPr>
            <w:tcW w:w="4284" w:type="dxa"/>
            <w:gridSpan w:val="3"/>
          </w:tcPr>
          <w:p w14:paraId="79F5B59E" w14:textId="77777777" w:rsidR="001E0755" w:rsidRPr="00C251F8" w:rsidRDefault="001E0755" w:rsidP="00166F11">
            <w:pPr>
              <w:pStyle w:val="titulo"/>
            </w:pPr>
            <w:bookmarkStart w:id="777" w:name="_Toc386016506"/>
            <w:r w:rsidRPr="00C251F8">
              <w:t>Joint Venture, Consortium, or Association</w:t>
            </w:r>
            <w:bookmarkEnd w:id="777"/>
          </w:p>
        </w:tc>
        <w:tc>
          <w:tcPr>
            <w:tcW w:w="1800" w:type="dxa"/>
            <w:vMerge/>
            <w:tcBorders>
              <w:bottom w:val="nil"/>
            </w:tcBorders>
          </w:tcPr>
          <w:p w14:paraId="624563A9" w14:textId="77777777" w:rsidR="001E0755" w:rsidRPr="00C251F8" w:rsidRDefault="001E0755" w:rsidP="00166F11">
            <w:pPr>
              <w:pStyle w:val="titulo"/>
            </w:pPr>
          </w:p>
        </w:tc>
      </w:tr>
      <w:tr w:rsidR="001E0755" w:rsidRPr="00C251F8" w14:paraId="14159CDF" w14:textId="77777777">
        <w:tblPrEx>
          <w:tblCellMar>
            <w:top w:w="0" w:type="dxa"/>
            <w:bottom w:w="0" w:type="dxa"/>
          </w:tblCellMar>
        </w:tblPrEx>
        <w:trPr>
          <w:cantSplit/>
          <w:tblHeader/>
          <w:jc w:val="center"/>
        </w:trPr>
        <w:tc>
          <w:tcPr>
            <w:tcW w:w="2178" w:type="dxa"/>
            <w:vMerge/>
          </w:tcPr>
          <w:p w14:paraId="63C0919F" w14:textId="77777777" w:rsidR="001E0755" w:rsidRPr="00C251F8" w:rsidRDefault="001E0755" w:rsidP="001E0755">
            <w:pPr>
              <w:ind w:left="360" w:hanging="360"/>
              <w:rPr>
                <w:b/>
                <w:sz w:val="22"/>
                <w:szCs w:val="22"/>
              </w:rPr>
            </w:pPr>
          </w:p>
        </w:tc>
        <w:tc>
          <w:tcPr>
            <w:tcW w:w="2826" w:type="dxa"/>
            <w:vMerge/>
            <w:tcBorders>
              <w:top w:val="nil"/>
            </w:tcBorders>
          </w:tcPr>
          <w:p w14:paraId="6D9F60E4" w14:textId="77777777" w:rsidR="001E0755" w:rsidRPr="00C251F8" w:rsidRDefault="001E0755" w:rsidP="001E0755">
            <w:pPr>
              <w:ind w:left="360" w:hanging="360"/>
              <w:rPr>
                <w:b/>
                <w:sz w:val="22"/>
                <w:szCs w:val="22"/>
              </w:rPr>
            </w:pPr>
          </w:p>
        </w:tc>
        <w:tc>
          <w:tcPr>
            <w:tcW w:w="1440" w:type="dxa"/>
            <w:vMerge/>
          </w:tcPr>
          <w:p w14:paraId="16550CC2" w14:textId="77777777" w:rsidR="001E0755" w:rsidRPr="00C251F8" w:rsidRDefault="001E0755" w:rsidP="001E0755">
            <w:pPr>
              <w:rPr>
                <w:b/>
                <w:sz w:val="22"/>
                <w:szCs w:val="22"/>
              </w:rPr>
            </w:pPr>
          </w:p>
        </w:tc>
        <w:tc>
          <w:tcPr>
            <w:tcW w:w="1404" w:type="dxa"/>
            <w:tcBorders>
              <w:top w:val="nil"/>
            </w:tcBorders>
          </w:tcPr>
          <w:p w14:paraId="57D720C1" w14:textId="77777777" w:rsidR="001E0755" w:rsidRPr="00C251F8" w:rsidRDefault="001E0755" w:rsidP="001E0755">
            <w:pPr>
              <w:jc w:val="center"/>
              <w:rPr>
                <w:b/>
                <w:sz w:val="22"/>
                <w:szCs w:val="22"/>
              </w:rPr>
            </w:pPr>
            <w:r w:rsidRPr="00C251F8">
              <w:rPr>
                <w:b/>
                <w:sz w:val="22"/>
                <w:szCs w:val="22"/>
              </w:rPr>
              <w:t>All partners combined</w:t>
            </w:r>
          </w:p>
        </w:tc>
        <w:tc>
          <w:tcPr>
            <w:tcW w:w="1440" w:type="dxa"/>
            <w:tcBorders>
              <w:top w:val="nil"/>
            </w:tcBorders>
          </w:tcPr>
          <w:p w14:paraId="73106161" w14:textId="77777777" w:rsidR="001E0755" w:rsidRPr="00C251F8" w:rsidRDefault="001E0755" w:rsidP="00166F11">
            <w:pPr>
              <w:pStyle w:val="titulo"/>
            </w:pPr>
            <w:bookmarkStart w:id="778" w:name="_Toc386016507"/>
            <w:r w:rsidRPr="00C251F8">
              <w:t>Each partner</w:t>
            </w:r>
            <w:bookmarkEnd w:id="778"/>
          </w:p>
        </w:tc>
        <w:tc>
          <w:tcPr>
            <w:tcW w:w="1440" w:type="dxa"/>
            <w:tcBorders>
              <w:top w:val="nil"/>
            </w:tcBorders>
          </w:tcPr>
          <w:p w14:paraId="5674BB33" w14:textId="77777777" w:rsidR="001E0755" w:rsidRPr="00C251F8" w:rsidRDefault="001E0755" w:rsidP="001E0755">
            <w:pPr>
              <w:jc w:val="center"/>
              <w:rPr>
                <w:b/>
                <w:sz w:val="22"/>
                <w:szCs w:val="22"/>
              </w:rPr>
            </w:pPr>
            <w:r w:rsidRPr="00C251F8">
              <w:rPr>
                <w:b/>
                <w:sz w:val="22"/>
                <w:szCs w:val="22"/>
              </w:rPr>
              <w:t>At least one partner</w:t>
            </w:r>
          </w:p>
        </w:tc>
        <w:tc>
          <w:tcPr>
            <w:tcW w:w="1800" w:type="dxa"/>
            <w:vMerge/>
            <w:tcBorders>
              <w:top w:val="nil"/>
            </w:tcBorders>
          </w:tcPr>
          <w:p w14:paraId="573E8232" w14:textId="77777777" w:rsidR="001E0755" w:rsidRPr="00C251F8" w:rsidRDefault="001E0755" w:rsidP="001E0755">
            <w:pPr>
              <w:rPr>
                <w:b/>
                <w:sz w:val="20"/>
              </w:rPr>
            </w:pPr>
          </w:p>
        </w:tc>
      </w:tr>
      <w:tr w:rsidR="001E0755" w:rsidRPr="00C251F8" w14:paraId="77646F41" w14:textId="77777777">
        <w:tblPrEx>
          <w:tblCellMar>
            <w:top w:w="0" w:type="dxa"/>
            <w:bottom w:w="0" w:type="dxa"/>
          </w:tblCellMar>
        </w:tblPrEx>
        <w:trPr>
          <w:cantSplit/>
          <w:jc w:val="center"/>
        </w:trPr>
        <w:tc>
          <w:tcPr>
            <w:tcW w:w="2178" w:type="dxa"/>
          </w:tcPr>
          <w:p w14:paraId="1C2FCF49" w14:textId="77777777" w:rsidR="001E0755" w:rsidRPr="00C251F8" w:rsidRDefault="001166E3" w:rsidP="001166E3">
            <w:pPr>
              <w:pStyle w:val="Titre2"/>
              <w:tabs>
                <w:tab w:val="clear" w:pos="619"/>
                <w:tab w:val="left" w:pos="576"/>
              </w:tabs>
              <w:spacing w:before="60" w:after="60"/>
              <w:jc w:val="both"/>
              <w:rPr>
                <w:b w:val="0"/>
                <w:sz w:val="20"/>
              </w:rPr>
            </w:pPr>
            <w:bookmarkStart w:id="779" w:name="_Toc386016508"/>
            <w:r>
              <w:rPr>
                <w:b w:val="0"/>
                <w:sz w:val="20"/>
              </w:rPr>
              <w:t>2.1.1</w:t>
            </w:r>
            <w:r>
              <w:rPr>
                <w:b w:val="0"/>
                <w:sz w:val="20"/>
              </w:rPr>
              <w:tab/>
            </w:r>
            <w:r w:rsidR="001E0755" w:rsidRPr="00C251F8">
              <w:rPr>
                <w:b w:val="0"/>
                <w:sz w:val="20"/>
              </w:rPr>
              <w:t>Nationality</w:t>
            </w:r>
            <w:bookmarkEnd w:id="779"/>
            <w:r w:rsidR="001E0755" w:rsidRPr="00C251F8">
              <w:rPr>
                <w:b w:val="0"/>
                <w:sz w:val="20"/>
              </w:rPr>
              <w:t xml:space="preserve"> </w:t>
            </w:r>
          </w:p>
        </w:tc>
        <w:tc>
          <w:tcPr>
            <w:tcW w:w="2826" w:type="dxa"/>
          </w:tcPr>
          <w:p w14:paraId="712FE6CD" w14:textId="77777777" w:rsidR="001E0755" w:rsidRPr="00C251F8" w:rsidRDefault="001E0755" w:rsidP="009E2595">
            <w:pPr>
              <w:pStyle w:val="Retraitcorpsdetexte"/>
              <w:spacing w:before="60" w:after="60"/>
              <w:ind w:left="0"/>
              <w:jc w:val="left"/>
              <w:rPr>
                <w:sz w:val="20"/>
              </w:rPr>
            </w:pPr>
            <w:r w:rsidRPr="00C251F8">
              <w:rPr>
                <w:sz w:val="20"/>
              </w:rPr>
              <w:t>Nationality in accordance with ITB 4.</w:t>
            </w:r>
            <w:r w:rsidR="00AB7D3F">
              <w:rPr>
                <w:sz w:val="20"/>
              </w:rPr>
              <w:t>3</w:t>
            </w:r>
            <w:r w:rsidRPr="00C251F8">
              <w:rPr>
                <w:sz w:val="20"/>
              </w:rPr>
              <w:t>.</w:t>
            </w:r>
          </w:p>
        </w:tc>
        <w:tc>
          <w:tcPr>
            <w:tcW w:w="1440" w:type="dxa"/>
            <w:vAlign w:val="center"/>
          </w:tcPr>
          <w:p w14:paraId="55B64B05" w14:textId="77777777" w:rsidR="001E0755" w:rsidRPr="00C251F8" w:rsidRDefault="001E0755" w:rsidP="009E2595">
            <w:pPr>
              <w:spacing w:before="60" w:after="60"/>
              <w:jc w:val="left"/>
              <w:rPr>
                <w:sz w:val="20"/>
              </w:rPr>
            </w:pPr>
            <w:r w:rsidRPr="00C251F8">
              <w:rPr>
                <w:sz w:val="20"/>
              </w:rPr>
              <w:t>Must meet requirement</w:t>
            </w:r>
          </w:p>
        </w:tc>
        <w:tc>
          <w:tcPr>
            <w:tcW w:w="1404" w:type="dxa"/>
            <w:vAlign w:val="center"/>
          </w:tcPr>
          <w:p w14:paraId="4D68E518" w14:textId="77777777" w:rsidR="001E0755" w:rsidRPr="00C251F8" w:rsidRDefault="001E0755" w:rsidP="009E2595">
            <w:pPr>
              <w:spacing w:before="60" w:after="60"/>
              <w:jc w:val="left"/>
              <w:rPr>
                <w:sz w:val="20"/>
              </w:rPr>
            </w:pPr>
            <w:r w:rsidRPr="00C251F8">
              <w:rPr>
                <w:sz w:val="20"/>
              </w:rPr>
              <w:t xml:space="preserve">Existing or intended </w:t>
            </w:r>
            <w:r w:rsidR="00607A1C">
              <w:rPr>
                <w:sz w:val="20"/>
              </w:rPr>
              <w:t>JV</w:t>
            </w:r>
            <w:r w:rsidRPr="00C251F8">
              <w:rPr>
                <w:sz w:val="20"/>
              </w:rPr>
              <w:t xml:space="preserve"> must meet requirement</w:t>
            </w:r>
          </w:p>
        </w:tc>
        <w:tc>
          <w:tcPr>
            <w:tcW w:w="1440" w:type="dxa"/>
            <w:vAlign w:val="center"/>
          </w:tcPr>
          <w:p w14:paraId="4C29A13C" w14:textId="77777777" w:rsidR="001E0755" w:rsidRPr="00C251F8" w:rsidRDefault="001E0755" w:rsidP="009E2595">
            <w:pPr>
              <w:spacing w:before="60" w:after="60"/>
              <w:jc w:val="left"/>
              <w:rPr>
                <w:sz w:val="20"/>
              </w:rPr>
            </w:pPr>
            <w:r w:rsidRPr="00C251F8">
              <w:rPr>
                <w:sz w:val="20"/>
              </w:rPr>
              <w:t>Must meet requirement</w:t>
            </w:r>
          </w:p>
        </w:tc>
        <w:tc>
          <w:tcPr>
            <w:tcW w:w="1440" w:type="dxa"/>
            <w:vAlign w:val="center"/>
          </w:tcPr>
          <w:p w14:paraId="741B5AA1" w14:textId="77777777" w:rsidR="001E0755" w:rsidRPr="00C251F8" w:rsidRDefault="001E0755" w:rsidP="00FE7CA3">
            <w:pPr>
              <w:spacing w:before="60" w:after="60"/>
              <w:jc w:val="center"/>
              <w:rPr>
                <w:sz w:val="20"/>
              </w:rPr>
            </w:pPr>
            <w:r w:rsidRPr="00C251F8">
              <w:rPr>
                <w:sz w:val="20"/>
              </w:rPr>
              <w:t>N/A</w:t>
            </w:r>
          </w:p>
        </w:tc>
        <w:tc>
          <w:tcPr>
            <w:tcW w:w="1800" w:type="dxa"/>
            <w:vAlign w:val="center"/>
          </w:tcPr>
          <w:p w14:paraId="5870B88A" w14:textId="77777777" w:rsidR="001E0755" w:rsidRPr="00C251F8" w:rsidRDefault="001E0755" w:rsidP="00D04B58">
            <w:pPr>
              <w:spacing w:before="60" w:after="60"/>
              <w:jc w:val="center"/>
              <w:rPr>
                <w:sz w:val="20"/>
              </w:rPr>
            </w:pPr>
            <w:r w:rsidRPr="00C251F8">
              <w:rPr>
                <w:sz w:val="20"/>
              </w:rPr>
              <w:t>Form ELI–1.1 and 1.2, with attachments</w:t>
            </w:r>
          </w:p>
        </w:tc>
      </w:tr>
      <w:tr w:rsidR="001E0755" w:rsidRPr="00C251F8" w14:paraId="0B79912F" w14:textId="77777777">
        <w:tblPrEx>
          <w:tblCellMar>
            <w:top w:w="0" w:type="dxa"/>
            <w:bottom w:w="0" w:type="dxa"/>
          </w:tblCellMar>
        </w:tblPrEx>
        <w:trPr>
          <w:cantSplit/>
          <w:jc w:val="center"/>
        </w:trPr>
        <w:tc>
          <w:tcPr>
            <w:tcW w:w="2178" w:type="dxa"/>
          </w:tcPr>
          <w:p w14:paraId="630D0ABF" w14:textId="77777777" w:rsidR="001E0755" w:rsidRPr="00C251F8" w:rsidRDefault="001166E3" w:rsidP="001166E3">
            <w:pPr>
              <w:pStyle w:val="Titre2"/>
              <w:tabs>
                <w:tab w:val="clear" w:pos="619"/>
              </w:tabs>
              <w:spacing w:before="60" w:after="60"/>
              <w:jc w:val="left"/>
              <w:rPr>
                <w:sz w:val="20"/>
              </w:rPr>
            </w:pPr>
            <w:bookmarkStart w:id="780" w:name="_Toc386016509"/>
            <w:r>
              <w:rPr>
                <w:b w:val="0"/>
                <w:sz w:val="20"/>
              </w:rPr>
              <w:t>2.1.2</w:t>
            </w:r>
            <w:r>
              <w:rPr>
                <w:b w:val="0"/>
                <w:sz w:val="20"/>
              </w:rPr>
              <w:tab/>
            </w:r>
            <w:r w:rsidR="001E0755" w:rsidRPr="00C251F8">
              <w:rPr>
                <w:b w:val="0"/>
                <w:sz w:val="20"/>
              </w:rPr>
              <w:t>Conflict of Interest</w:t>
            </w:r>
            <w:bookmarkEnd w:id="780"/>
          </w:p>
        </w:tc>
        <w:tc>
          <w:tcPr>
            <w:tcW w:w="2826" w:type="dxa"/>
          </w:tcPr>
          <w:p w14:paraId="06621E3A" w14:textId="77777777" w:rsidR="001E0755" w:rsidRPr="00C251F8" w:rsidRDefault="001E0755" w:rsidP="009E2595">
            <w:pPr>
              <w:pStyle w:val="Retraitcorpsdetexte"/>
              <w:spacing w:before="60" w:after="60"/>
              <w:ind w:left="0"/>
              <w:jc w:val="left"/>
              <w:rPr>
                <w:sz w:val="20"/>
              </w:rPr>
            </w:pPr>
            <w:r w:rsidRPr="00C251F8">
              <w:rPr>
                <w:sz w:val="20"/>
              </w:rPr>
              <w:t xml:space="preserve"> No- conflicts of interests as described in ITB 4.</w:t>
            </w:r>
            <w:r w:rsidR="00AB7D3F">
              <w:rPr>
                <w:sz w:val="20"/>
              </w:rPr>
              <w:t>2</w:t>
            </w:r>
            <w:r w:rsidRPr="00C251F8">
              <w:rPr>
                <w:sz w:val="20"/>
              </w:rPr>
              <w:t>.</w:t>
            </w:r>
          </w:p>
        </w:tc>
        <w:tc>
          <w:tcPr>
            <w:tcW w:w="1440" w:type="dxa"/>
            <w:vAlign w:val="center"/>
          </w:tcPr>
          <w:p w14:paraId="7D2E4C91" w14:textId="77777777" w:rsidR="001E0755" w:rsidRPr="00C251F8" w:rsidRDefault="001E0755" w:rsidP="009E2595">
            <w:pPr>
              <w:spacing w:before="60" w:after="60"/>
              <w:jc w:val="left"/>
              <w:rPr>
                <w:sz w:val="20"/>
              </w:rPr>
            </w:pPr>
            <w:r w:rsidRPr="00C251F8">
              <w:rPr>
                <w:sz w:val="20"/>
              </w:rPr>
              <w:t>Must meet requirement</w:t>
            </w:r>
          </w:p>
        </w:tc>
        <w:tc>
          <w:tcPr>
            <w:tcW w:w="1404" w:type="dxa"/>
            <w:vAlign w:val="center"/>
          </w:tcPr>
          <w:p w14:paraId="743C4B09" w14:textId="77777777" w:rsidR="001E0755" w:rsidRPr="00C251F8" w:rsidRDefault="001E0755" w:rsidP="009E2595">
            <w:pPr>
              <w:spacing w:before="60" w:after="60"/>
              <w:jc w:val="left"/>
              <w:rPr>
                <w:sz w:val="20"/>
              </w:rPr>
            </w:pPr>
            <w:r w:rsidRPr="00C251F8">
              <w:rPr>
                <w:sz w:val="20"/>
              </w:rPr>
              <w:t xml:space="preserve">Existing or intended </w:t>
            </w:r>
            <w:r w:rsidR="00607A1C">
              <w:rPr>
                <w:sz w:val="20"/>
              </w:rPr>
              <w:t>JV</w:t>
            </w:r>
            <w:r w:rsidRPr="00C251F8">
              <w:rPr>
                <w:sz w:val="20"/>
              </w:rPr>
              <w:t xml:space="preserve"> must meet requirement</w:t>
            </w:r>
          </w:p>
        </w:tc>
        <w:tc>
          <w:tcPr>
            <w:tcW w:w="1440" w:type="dxa"/>
            <w:vAlign w:val="center"/>
          </w:tcPr>
          <w:p w14:paraId="48179BEB" w14:textId="77777777" w:rsidR="001E0755" w:rsidRPr="00C251F8" w:rsidRDefault="001E0755" w:rsidP="009E2595">
            <w:pPr>
              <w:spacing w:before="60" w:after="60"/>
              <w:jc w:val="left"/>
              <w:rPr>
                <w:sz w:val="20"/>
              </w:rPr>
            </w:pPr>
            <w:r w:rsidRPr="00C251F8">
              <w:rPr>
                <w:sz w:val="20"/>
              </w:rPr>
              <w:t>Must meet requirement</w:t>
            </w:r>
          </w:p>
        </w:tc>
        <w:tc>
          <w:tcPr>
            <w:tcW w:w="1440" w:type="dxa"/>
            <w:vAlign w:val="center"/>
          </w:tcPr>
          <w:p w14:paraId="4CC565C1" w14:textId="77777777" w:rsidR="001E0755" w:rsidRPr="00C251F8" w:rsidRDefault="001E0755" w:rsidP="00FE7CA3">
            <w:pPr>
              <w:spacing w:before="60" w:after="60"/>
              <w:jc w:val="center"/>
              <w:rPr>
                <w:sz w:val="20"/>
              </w:rPr>
            </w:pPr>
            <w:r w:rsidRPr="00C251F8">
              <w:rPr>
                <w:sz w:val="20"/>
              </w:rPr>
              <w:t>N/A</w:t>
            </w:r>
          </w:p>
        </w:tc>
        <w:tc>
          <w:tcPr>
            <w:tcW w:w="1800" w:type="dxa"/>
            <w:vAlign w:val="center"/>
          </w:tcPr>
          <w:p w14:paraId="4BDD7FB8" w14:textId="77777777" w:rsidR="001E0755" w:rsidRPr="00C251F8" w:rsidRDefault="008F1EFC" w:rsidP="009E2595">
            <w:pPr>
              <w:spacing w:before="60" w:after="60"/>
              <w:jc w:val="center"/>
              <w:rPr>
                <w:sz w:val="20"/>
              </w:rPr>
            </w:pPr>
            <w:r>
              <w:rPr>
                <w:sz w:val="20"/>
              </w:rPr>
              <w:t>Letter of Bid</w:t>
            </w:r>
          </w:p>
        </w:tc>
      </w:tr>
      <w:tr w:rsidR="00AB7D3F" w:rsidRPr="00C251F8" w14:paraId="461F24A5" w14:textId="77777777" w:rsidTr="00FE7CA3">
        <w:tblPrEx>
          <w:tblCellMar>
            <w:top w:w="0" w:type="dxa"/>
            <w:bottom w:w="0" w:type="dxa"/>
          </w:tblCellMar>
        </w:tblPrEx>
        <w:trPr>
          <w:cantSplit/>
          <w:jc w:val="center"/>
        </w:trPr>
        <w:tc>
          <w:tcPr>
            <w:tcW w:w="2178" w:type="dxa"/>
          </w:tcPr>
          <w:p w14:paraId="51C37BA9" w14:textId="77777777" w:rsidR="00AB7D3F" w:rsidRPr="00C251F8" w:rsidRDefault="00AB7D3F" w:rsidP="00AB7D3F">
            <w:pPr>
              <w:pStyle w:val="Titre2"/>
              <w:tabs>
                <w:tab w:val="clear" w:pos="619"/>
                <w:tab w:val="left" w:pos="576"/>
              </w:tabs>
              <w:spacing w:before="60" w:after="60"/>
              <w:jc w:val="both"/>
              <w:rPr>
                <w:sz w:val="20"/>
              </w:rPr>
            </w:pPr>
            <w:bookmarkStart w:id="781" w:name="_Toc386016510"/>
            <w:r>
              <w:rPr>
                <w:b w:val="0"/>
                <w:sz w:val="20"/>
              </w:rPr>
              <w:t>2.1.3</w:t>
            </w:r>
            <w:r>
              <w:rPr>
                <w:b w:val="0"/>
                <w:sz w:val="20"/>
              </w:rPr>
              <w:tab/>
              <w:t>Agency</w:t>
            </w:r>
            <w:r w:rsidRPr="00C251F8">
              <w:rPr>
                <w:b w:val="0"/>
                <w:sz w:val="20"/>
              </w:rPr>
              <w:t xml:space="preserve"> </w:t>
            </w:r>
            <w:r>
              <w:rPr>
                <w:b w:val="0"/>
                <w:sz w:val="20"/>
              </w:rPr>
              <w:t>E</w:t>
            </w:r>
            <w:r w:rsidRPr="00C251F8">
              <w:rPr>
                <w:b w:val="0"/>
                <w:sz w:val="20"/>
              </w:rPr>
              <w:t>ligibility</w:t>
            </w:r>
            <w:bookmarkEnd w:id="781"/>
          </w:p>
        </w:tc>
        <w:tc>
          <w:tcPr>
            <w:tcW w:w="2826" w:type="dxa"/>
          </w:tcPr>
          <w:p w14:paraId="536BD617" w14:textId="77777777" w:rsidR="00AB7D3F" w:rsidRPr="00C251F8" w:rsidRDefault="00AB7D3F" w:rsidP="009E2595">
            <w:pPr>
              <w:pStyle w:val="Retraitcorpsdetexte"/>
              <w:spacing w:before="60" w:after="60"/>
              <w:ind w:left="0"/>
              <w:jc w:val="left"/>
              <w:rPr>
                <w:sz w:val="20"/>
              </w:rPr>
            </w:pPr>
            <w:r w:rsidRPr="000D51AB">
              <w:rPr>
                <w:sz w:val="20"/>
              </w:rPr>
              <w:t>Not being ineligible to the Agency financing, as described in ITB 4.3</w:t>
            </w:r>
          </w:p>
        </w:tc>
        <w:tc>
          <w:tcPr>
            <w:tcW w:w="1440" w:type="dxa"/>
          </w:tcPr>
          <w:p w14:paraId="6B010612" w14:textId="77777777" w:rsidR="00AB7D3F" w:rsidRPr="00C251F8" w:rsidRDefault="00AB7D3F" w:rsidP="009E2595">
            <w:pPr>
              <w:spacing w:before="60" w:after="60"/>
              <w:jc w:val="left"/>
              <w:rPr>
                <w:sz w:val="20"/>
              </w:rPr>
            </w:pPr>
            <w:r w:rsidRPr="00A0363F">
              <w:rPr>
                <w:sz w:val="20"/>
              </w:rPr>
              <w:t>Must meet requirement</w:t>
            </w:r>
          </w:p>
        </w:tc>
        <w:tc>
          <w:tcPr>
            <w:tcW w:w="1404" w:type="dxa"/>
          </w:tcPr>
          <w:p w14:paraId="2152D8F3" w14:textId="77777777" w:rsidR="00AB7D3F" w:rsidRPr="00C251F8" w:rsidRDefault="00AB7D3F" w:rsidP="009E2595">
            <w:pPr>
              <w:spacing w:before="60" w:after="60"/>
              <w:jc w:val="left"/>
              <w:rPr>
                <w:sz w:val="20"/>
              </w:rPr>
            </w:pPr>
            <w:r w:rsidRPr="000D51AB">
              <w:rPr>
                <w:sz w:val="20"/>
              </w:rPr>
              <w:t>Must meet requirement</w:t>
            </w:r>
          </w:p>
        </w:tc>
        <w:tc>
          <w:tcPr>
            <w:tcW w:w="1440" w:type="dxa"/>
          </w:tcPr>
          <w:p w14:paraId="0259B839" w14:textId="77777777" w:rsidR="00AB7D3F" w:rsidRPr="00C251F8" w:rsidRDefault="00AB7D3F" w:rsidP="009E2595">
            <w:pPr>
              <w:spacing w:before="60" w:after="60"/>
              <w:jc w:val="left"/>
              <w:rPr>
                <w:sz w:val="20"/>
              </w:rPr>
            </w:pPr>
            <w:r w:rsidRPr="00A0363F">
              <w:rPr>
                <w:sz w:val="20"/>
              </w:rPr>
              <w:t>Must meet requirement</w:t>
            </w:r>
          </w:p>
        </w:tc>
        <w:tc>
          <w:tcPr>
            <w:tcW w:w="1440" w:type="dxa"/>
            <w:vAlign w:val="center"/>
          </w:tcPr>
          <w:p w14:paraId="46FD234C" w14:textId="77777777" w:rsidR="00AB7D3F" w:rsidRPr="00C251F8" w:rsidRDefault="00AB7D3F" w:rsidP="00FE7CA3">
            <w:pPr>
              <w:jc w:val="center"/>
              <w:rPr>
                <w:sz w:val="20"/>
              </w:rPr>
            </w:pPr>
            <w:r w:rsidRPr="00A0363F">
              <w:rPr>
                <w:sz w:val="20"/>
              </w:rPr>
              <w:t>N/A</w:t>
            </w:r>
          </w:p>
        </w:tc>
        <w:tc>
          <w:tcPr>
            <w:tcW w:w="1800" w:type="dxa"/>
          </w:tcPr>
          <w:p w14:paraId="783FE41D" w14:textId="77777777" w:rsidR="00AB7D3F" w:rsidRPr="00C251F8" w:rsidRDefault="00AB7D3F" w:rsidP="009E2595">
            <w:pPr>
              <w:spacing w:before="60" w:after="60"/>
              <w:jc w:val="center"/>
              <w:rPr>
                <w:sz w:val="20"/>
              </w:rPr>
            </w:pPr>
            <w:r w:rsidRPr="00A0363F">
              <w:rPr>
                <w:sz w:val="20"/>
              </w:rPr>
              <w:t>Statement of Integrity (appendix to Letter of Bid)</w:t>
            </w:r>
          </w:p>
        </w:tc>
      </w:tr>
      <w:tr w:rsidR="001E0755" w:rsidRPr="00C251F8" w14:paraId="5099F190" w14:textId="77777777">
        <w:tblPrEx>
          <w:tblCellMar>
            <w:top w:w="0" w:type="dxa"/>
            <w:bottom w:w="0" w:type="dxa"/>
          </w:tblCellMar>
        </w:tblPrEx>
        <w:trPr>
          <w:cantSplit/>
          <w:jc w:val="center"/>
        </w:trPr>
        <w:tc>
          <w:tcPr>
            <w:tcW w:w="2178" w:type="dxa"/>
          </w:tcPr>
          <w:p w14:paraId="33CDAE60" w14:textId="77777777" w:rsidR="001E0755" w:rsidRPr="00C251F8" w:rsidRDefault="001166E3" w:rsidP="001166E3">
            <w:pPr>
              <w:pStyle w:val="Titre2"/>
              <w:tabs>
                <w:tab w:val="clear" w:pos="619"/>
                <w:tab w:val="left" w:pos="576"/>
              </w:tabs>
              <w:spacing w:before="60" w:after="60"/>
              <w:jc w:val="both"/>
              <w:rPr>
                <w:sz w:val="20"/>
              </w:rPr>
            </w:pPr>
            <w:bookmarkStart w:id="782" w:name="_Toc386016511"/>
            <w:r>
              <w:rPr>
                <w:b w:val="0"/>
                <w:sz w:val="20"/>
              </w:rPr>
              <w:t>2.1.4</w:t>
            </w:r>
            <w:r>
              <w:rPr>
                <w:b w:val="0"/>
                <w:sz w:val="20"/>
              </w:rPr>
              <w:tab/>
            </w:r>
            <w:r w:rsidR="001E0755" w:rsidRPr="00C251F8">
              <w:rPr>
                <w:b w:val="0"/>
                <w:sz w:val="20"/>
              </w:rPr>
              <w:t>Government Owned Entity</w:t>
            </w:r>
            <w:bookmarkEnd w:id="782"/>
          </w:p>
        </w:tc>
        <w:tc>
          <w:tcPr>
            <w:tcW w:w="2826" w:type="dxa"/>
          </w:tcPr>
          <w:p w14:paraId="74A769F2" w14:textId="77777777" w:rsidR="001E0755" w:rsidRPr="00C251F8" w:rsidRDefault="001E0755" w:rsidP="009E2595">
            <w:pPr>
              <w:pStyle w:val="Retraitcorpsdetexte"/>
              <w:spacing w:before="60" w:after="60"/>
              <w:ind w:left="0"/>
              <w:jc w:val="left"/>
              <w:rPr>
                <w:sz w:val="20"/>
              </w:rPr>
            </w:pPr>
            <w:r w:rsidRPr="00C251F8">
              <w:rPr>
                <w:sz w:val="20"/>
              </w:rPr>
              <w:t>Compliance with conditions of ITB 4.</w:t>
            </w:r>
            <w:r w:rsidR="00E877F0">
              <w:rPr>
                <w:sz w:val="20"/>
              </w:rPr>
              <w:t>3</w:t>
            </w:r>
          </w:p>
        </w:tc>
        <w:tc>
          <w:tcPr>
            <w:tcW w:w="1440" w:type="dxa"/>
            <w:vAlign w:val="center"/>
          </w:tcPr>
          <w:p w14:paraId="55985748" w14:textId="77777777" w:rsidR="001E0755" w:rsidRPr="00C251F8" w:rsidRDefault="001E0755" w:rsidP="009E2595">
            <w:pPr>
              <w:spacing w:before="60" w:after="60"/>
              <w:jc w:val="left"/>
              <w:rPr>
                <w:sz w:val="20"/>
              </w:rPr>
            </w:pPr>
            <w:r w:rsidRPr="00C251F8">
              <w:rPr>
                <w:sz w:val="20"/>
              </w:rPr>
              <w:t>Must meet requirement</w:t>
            </w:r>
          </w:p>
        </w:tc>
        <w:tc>
          <w:tcPr>
            <w:tcW w:w="1404" w:type="dxa"/>
            <w:vAlign w:val="center"/>
          </w:tcPr>
          <w:p w14:paraId="5059546D" w14:textId="77777777" w:rsidR="001E0755" w:rsidRPr="00C251F8" w:rsidRDefault="001E0755" w:rsidP="009E2595">
            <w:pPr>
              <w:spacing w:before="60" w:after="60"/>
              <w:jc w:val="left"/>
              <w:rPr>
                <w:sz w:val="20"/>
              </w:rPr>
            </w:pPr>
            <w:r w:rsidRPr="00C251F8">
              <w:rPr>
                <w:sz w:val="20"/>
              </w:rPr>
              <w:t>Must meet requirement</w:t>
            </w:r>
          </w:p>
        </w:tc>
        <w:tc>
          <w:tcPr>
            <w:tcW w:w="1440" w:type="dxa"/>
            <w:vAlign w:val="center"/>
          </w:tcPr>
          <w:p w14:paraId="0E08A953" w14:textId="77777777" w:rsidR="001E0755" w:rsidRPr="00C251F8" w:rsidRDefault="001E0755" w:rsidP="009E2595">
            <w:pPr>
              <w:spacing w:before="60" w:after="60"/>
              <w:jc w:val="left"/>
              <w:rPr>
                <w:sz w:val="20"/>
              </w:rPr>
            </w:pPr>
            <w:r w:rsidRPr="00C251F8">
              <w:rPr>
                <w:sz w:val="20"/>
              </w:rPr>
              <w:t>Must meet requirement</w:t>
            </w:r>
          </w:p>
        </w:tc>
        <w:tc>
          <w:tcPr>
            <w:tcW w:w="1440" w:type="dxa"/>
            <w:vAlign w:val="center"/>
          </w:tcPr>
          <w:p w14:paraId="7D5492D1" w14:textId="77777777" w:rsidR="001E0755" w:rsidRPr="00C251F8" w:rsidRDefault="001E0755" w:rsidP="00FE7CA3">
            <w:pPr>
              <w:spacing w:before="60" w:after="60"/>
              <w:jc w:val="center"/>
              <w:rPr>
                <w:sz w:val="20"/>
              </w:rPr>
            </w:pPr>
            <w:r w:rsidRPr="00C251F8">
              <w:rPr>
                <w:sz w:val="20"/>
              </w:rPr>
              <w:t>N/A</w:t>
            </w:r>
          </w:p>
        </w:tc>
        <w:tc>
          <w:tcPr>
            <w:tcW w:w="1800" w:type="dxa"/>
            <w:vAlign w:val="center"/>
          </w:tcPr>
          <w:p w14:paraId="30914893" w14:textId="77777777" w:rsidR="001E0755" w:rsidRPr="00C251F8" w:rsidRDefault="001E0755" w:rsidP="00FE7CA3">
            <w:pPr>
              <w:spacing w:before="60" w:after="60"/>
              <w:jc w:val="center"/>
              <w:rPr>
                <w:sz w:val="20"/>
              </w:rPr>
            </w:pPr>
            <w:r w:rsidRPr="00C251F8">
              <w:rPr>
                <w:sz w:val="20"/>
              </w:rPr>
              <w:t>Form ELI–1.1 and 1.2, with attachments</w:t>
            </w:r>
          </w:p>
        </w:tc>
      </w:tr>
    </w:tbl>
    <w:p w14:paraId="3CD50A10" w14:textId="77777777" w:rsidR="001E0755" w:rsidRPr="004A7EAA" w:rsidRDefault="001E0755" w:rsidP="001E0755"/>
    <w:p w14:paraId="53EFDF1A" w14:textId="77777777" w:rsidR="001E0755" w:rsidRPr="004A7EAA" w:rsidRDefault="001E0755" w:rsidP="001E0755"/>
    <w:p w14:paraId="344ED9BD" w14:textId="77777777" w:rsidR="001E0755" w:rsidRPr="004A7EAA" w:rsidRDefault="001E0755" w:rsidP="001E0755">
      <w:r w:rsidRPr="004A7EA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790"/>
        <w:gridCol w:w="1440"/>
        <w:gridCol w:w="1440"/>
        <w:gridCol w:w="1440"/>
        <w:gridCol w:w="1530"/>
        <w:gridCol w:w="1854"/>
      </w:tblGrid>
      <w:tr w:rsidR="001E0755" w:rsidRPr="00C251F8" w14:paraId="79F91E7D" w14:textId="77777777">
        <w:tblPrEx>
          <w:tblCellMar>
            <w:top w:w="0" w:type="dxa"/>
            <w:bottom w:w="0" w:type="dxa"/>
          </w:tblCellMar>
        </w:tblPrEx>
        <w:trPr>
          <w:cantSplit/>
          <w:tblHeader/>
        </w:trPr>
        <w:tc>
          <w:tcPr>
            <w:tcW w:w="2214" w:type="dxa"/>
          </w:tcPr>
          <w:p w14:paraId="5003F3B6" w14:textId="77777777" w:rsidR="001E0755" w:rsidRPr="00C251F8" w:rsidRDefault="001E0755" w:rsidP="001E0755">
            <w:pPr>
              <w:spacing w:before="120" w:after="120"/>
              <w:jc w:val="center"/>
              <w:rPr>
                <w:b/>
                <w:sz w:val="22"/>
                <w:szCs w:val="22"/>
              </w:rPr>
            </w:pPr>
            <w:r w:rsidRPr="00C251F8">
              <w:rPr>
                <w:sz w:val="22"/>
                <w:szCs w:val="22"/>
              </w:rPr>
              <w:br w:type="page"/>
            </w:r>
            <w:r w:rsidRPr="00C251F8">
              <w:rPr>
                <w:sz w:val="22"/>
                <w:szCs w:val="22"/>
              </w:rPr>
              <w:br w:type="page"/>
            </w:r>
            <w:r w:rsidRPr="00C251F8">
              <w:rPr>
                <w:sz w:val="22"/>
                <w:szCs w:val="22"/>
              </w:rPr>
              <w:br w:type="page"/>
            </w:r>
            <w:r w:rsidRPr="00C251F8">
              <w:rPr>
                <w:b/>
                <w:sz w:val="22"/>
                <w:szCs w:val="22"/>
              </w:rPr>
              <w:t>Factor</w:t>
            </w:r>
          </w:p>
        </w:tc>
        <w:tc>
          <w:tcPr>
            <w:tcW w:w="10494" w:type="dxa"/>
            <w:gridSpan w:val="6"/>
          </w:tcPr>
          <w:p w14:paraId="42A974F8" w14:textId="77777777" w:rsidR="001E0755" w:rsidRPr="00C251F8" w:rsidRDefault="001E0755" w:rsidP="00A40F0C">
            <w:pPr>
              <w:pStyle w:val="Titre1"/>
            </w:pPr>
            <w:bookmarkStart w:id="783" w:name="_Toc386016512"/>
            <w:r w:rsidRPr="00C251F8">
              <w:t>2.2 Historical Contract Non-Performance</w:t>
            </w:r>
            <w:bookmarkEnd w:id="783"/>
          </w:p>
        </w:tc>
      </w:tr>
      <w:tr w:rsidR="001E0755" w:rsidRPr="00C251F8" w14:paraId="0E051154" w14:textId="77777777">
        <w:tblPrEx>
          <w:tblCellMar>
            <w:top w:w="0" w:type="dxa"/>
            <w:bottom w:w="0" w:type="dxa"/>
          </w:tblCellMar>
        </w:tblPrEx>
        <w:trPr>
          <w:cantSplit/>
          <w:tblHeader/>
        </w:trPr>
        <w:tc>
          <w:tcPr>
            <w:tcW w:w="2214" w:type="dxa"/>
            <w:vMerge w:val="restart"/>
            <w:vAlign w:val="center"/>
          </w:tcPr>
          <w:p w14:paraId="65139DCA" w14:textId="77777777" w:rsidR="001E0755" w:rsidRPr="00C251F8" w:rsidRDefault="001E0755" w:rsidP="00166F11">
            <w:pPr>
              <w:pStyle w:val="titulo"/>
            </w:pPr>
            <w:bookmarkStart w:id="784" w:name="_Toc386016513"/>
            <w:r w:rsidRPr="00C251F8">
              <w:t>Sub-Factor</w:t>
            </w:r>
            <w:bookmarkEnd w:id="784"/>
          </w:p>
        </w:tc>
        <w:tc>
          <w:tcPr>
            <w:tcW w:w="8640" w:type="dxa"/>
            <w:gridSpan w:val="5"/>
          </w:tcPr>
          <w:p w14:paraId="3C993C4E" w14:textId="77777777" w:rsidR="001E0755" w:rsidRPr="00C251F8" w:rsidRDefault="001E0755" w:rsidP="00166F11">
            <w:pPr>
              <w:pStyle w:val="titulo"/>
              <w:rPr>
                <w:rFonts w:ascii="Times New Roman" w:hAnsi="Times New Roman"/>
              </w:rPr>
            </w:pPr>
            <w:bookmarkStart w:id="785" w:name="_Toc386016514"/>
            <w:r w:rsidRPr="00C251F8">
              <w:t>Criteria</w:t>
            </w:r>
            <w:bookmarkEnd w:id="785"/>
          </w:p>
        </w:tc>
        <w:tc>
          <w:tcPr>
            <w:tcW w:w="1854" w:type="dxa"/>
            <w:vMerge w:val="restart"/>
            <w:vAlign w:val="center"/>
          </w:tcPr>
          <w:p w14:paraId="5DAB41B8" w14:textId="77777777" w:rsidR="001E0755" w:rsidRPr="00C251F8" w:rsidRDefault="001E0755" w:rsidP="001E0755">
            <w:pPr>
              <w:spacing w:before="80" w:after="80"/>
              <w:ind w:left="36" w:hanging="36"/>
              <w:jc w:val="center"/>
              <w:rPr>
                <w:b/>
                <w:sz w:val="22"/>
                <w:szCs w:val="22"/>
              </w:rPr>
            </w:pPr>
            <w:r w:rsidRPr="00C251F8">
              <w:rPr>
                <w:b/>
                <w:sz w:val="22"/>
                <w:szCs w:val="22"/>
              </w:rPr>
              <w:t>Documentation  Required</w:t>
            </w:r>
          </w:p>
        </w:tc>
      </w:tr>
      <w:tr w:rsidR="001E0755" w:rsidRPr="00C251F8" w14:paraId="5619825D" w14:textId="77777777">
        <w:tblPrEx>
          <w:tblCellMar>
            <w:top w:w="0" w:type="dxa"/>
            <w:bottom w:w="0" w:type="dxa"/>
          </w:tblCellMar>
        </w:tblPrEx>
        <w:trPr>
          <w:cantSplit/>
          <w:tblHeader/>
        </w:trPr>
        <w:tc>
          <w:tcPr>
            <w:tcW w:w="2214" w:type="dxa"/>
            <w:vMerge/>
          </w:tcPr>
          <w:p w14:paraId="7376830D" w14:textId="77777777" w:rsidR="001E0755" w:rsidRPr="00C251F8" w:rsidRDefault="001E0755" w:rsidP="001E0755">
            <w:pPr>
              <w:jc w:val="center"/>
              <w:rPr>
                <w:b/>
                <w:sz w:val="22"/>
                <w:szCs w:val="22"/>
              </w:rPr>
            </w:pPr>
          </w:p>
        </w:tc>
        <w:tc>
          <w:tcPr>
            <w:tcW w:w="2790" w:type="dxa"/>
            <w:vMerge w:val="restart"/>
            <w:vAlign w:val="center"/>
          </w:tcPr>
          <w:p w14:paraId="248E8B20" w14:textId="77777777" w:rsidR="001E0755" w:rsidRPr="00C251F8" w:rsidRDefault="001E0755" w:rsidP="00166F11">
            <w:pPr>
              <w:pStyle w:val="titulo"/>
            </w:pPr>
            <w:bookmarkStart w:id="786" w:name="_Toc386016515"/>
            <w:r w:rsidRPr="00C251F8">
              <w:t>Requirement</w:t>
            </w:r>
            <w:bookmarkEnd w:id="786"/>
          </w:p>
        </w:tc>
        <w:tc>
          <w:tcPr>
            <w:tcW w:w="5850" w:type="dxa"/>
            <w:gridSpan w:val="4"/>
          </w:tcPr>
          <w:p w14:paraId="0B7C18C7" w14:textId="77777777" w:rsidR="001E0755" w:rsidRPr="00C251F8" w:rsidRDefault="001E0755" w:rsidP="00166F11">
            <w:pPr>
              <w:pStyle w:val="titulo"/>
            </w:pPr>
            <w:bookmarkStart w:id="787" w:name="_Toc386016516"/>
            <w:r w:rsidRPr="00C251F8">
              <w:t>Bidder</w:t>
            </w:r>
            <w:bookmarkEnd w:id="787"/>
          </w:p>
        </w:tc>
        <w:tc>
          <w:tcPr>
            <w:tcW w:w="1854" w:type="dxa"/>
            <w:vMerge/>
          </w:tcPr>
          <w:p w14:paraId="32CF4F14" w14:textId="77777777" w:rsidR="001E0755" w:rsidRPr="00C251F8" w:rsidRDefault="001E0755" w:rsidP="001E0755">
            <w:pPr>
              <w:spacing w:before="40"/>
              <w:ind w:left="36" w:hanging="36"/>
              <w:jc w:val="center"/>
              <w:rPr>
                <w:b/>
                <w:sz w:val="22"/>
                <w:szCs w:val="22"/>
              </w:rPr>
            </w:pPr>
          </w:p>
        </w:tc>
      </w:tr>
      <w:tr w:rsidR="001E0755" w:rsidRPr="00C251F8" w14:paraId="23A512CE" w14:textId="77777777">
        <w:tblPrEx>
          <w:tblCellMar>
            <w:top w:w="0" w:type="dxa"/>
            <w:bottom w:w="0" w:type="dxa"/>
          </w:tblCellMar>
        </w:tblPrEx>
        <w:trPr>
          <w:cantSplit/>
          <w:tblHeader/>
        </w:trPr>
        <w:tc>
          <w:tcPr>
            <w:tcW w:w="2214" w:type="dxa"/>
            <w:vMerge/>
          </w:tcPr>
          <w:p w14:paraId="2BAB0A4B" w14:textId="77777777" w:rsidR="001E0755" w:rsidRPr="00C251F8" w:rsidRDefault="001E0755" w:rsidP="001E0755">
            <w:pPr>
              <w:rPr>
                <w:b/>
                <w:sz w:val="22"/>
                <w:szCs w:val="22"/>
              </w:rPr>
            </w:pPr>
          </w:p>
        </w:tc>
        <w:tc>
          <w:tcPr>
            <w:tcW w:w="2790" w:type="dxa"/>
            <w:vMerge/>
          </w:tcPr>
          <w:p w14:paraId="5BB6B749" w14:textId="77777777" w:rsidR="001E0755" w:rsidRPr="00C251F8" w:rsidRDefault="001E0755" w:rsidP="001E0755">
            <w:pPr>
              <w:rPr>
                <w:b/>
                <w:sz w:val="22"/>
                <w:szCs w:val="22"/>
              </w:rPr>
            </w:pPr>
          </w:p>
        </w:tc>
        <w:tc>
          <w:tcPr>
            <w:tcW w:w="1440" w:type="dxa"/>
            <w:vMerge w:val="restart"/>
            <w:vAlign w:val="center"/>
          </w:tcPr>
          <w:p w14:paraId="0BA255C5" w14:textId="77777777" w:rsidR="001E0755" w:rsidRPr="00C251F8" w:rsidRDefault="001E0755" w:rsidP="001E0755">
            <w:pPr>
              <w:spacing w:before="40"/>
              <w:jc w:val="center"/>
              <w:rPr>
                <w:b/>
                <w:sz w:val="22"/>
                <w:szCs w:val="22"/>
              </w:rPr>
            </w:pPr>
            <w:r w:rsidRPr="00C251F8">
              <w:rPr>
                <w:b/>
                <w:sz w:val="22"/>
                <w:szCs w:val="22"/>
              </w:rPr>
              <w:t>Single Entity</w:t>
            </w:r>
          </w:p>
        </w:tc>
        <w:tc>
          <w:tcPr>
            <w:tcW w:w="4410" w:type="dxa"/>
            <w:gridSpan w:val="3"/>
          </w:tcPr>
          <w:p w14:paraId="6DC12FC5" w14:textId="77777777" w:rsidR="001E0755" w:rsidRPr="00C251F8" w:rsidRDefault="001E0755" w:rsidP="00166F11">
            <w:pPr>
              <w:pStyle w:val="titulo"/>
            </w:pPr>
            <w:bookmarkStart w:id="788" w:name="_Toc386016517"/>
            <w:r w:rsidRPr="00C251F8">
              <w:t>Joint Venture, Consortium, or Association</w:t>
            </w:r>
            <w:bookmarkEnd w:id="788"/>
          </w:p>
        </w:tc>
        <w:tc>
          <w:tcPr>
            <w:tcW w:w="1854" w:type="dxa"/>
            <w:vMerge/>
          </w:tcPr>
          <w:p w14:paraId="2752842A" w14:textId="77777777" w:rsidR="001E0755" w:rsidRPr="00C251F8" w:rsidRDefault="001E0755" w:rsidP="001E0755">
            <w:pPr>
              <w:spacing w:before="40"/>
              <w:ind w:left="36" w:hanging="36"/>
              <w:jc w:val="center"/>
              <w:rPr>
                <w:b/>
                <w:sz w:val="22"/>
                <w:szCs w:val="22"/>
              </w:rPr>
            </w:pPr>
          </w:p>
        </w:tc>
      </w:tr>
      <w:tr w:rsidR="001E0755" w:rsidRPr="00C251F8" w14:paraId="6BB4B66D" w14:textId="77777777">
        <w:tblPrEx>
          <w:tblCellMar>
            <w:top w:w="0" w:type="dxa"/>
            <w:bottom w:w="0" w:type="dxa"/>
          </w:tblCellMar>
        </w:tblPrEx>
        <w:trPr>
          <w:cantSplit/>
          <w:trHeight w:val="600"/>
          <w:tblHeader/>
        </w:trPr>
        <w:tc>
          <w:tcPr>
            <w:tcW w:w="2214" w:type="dxa"/>
            <w:vMerge/>
          </w:tcPr>
          <w:p w14:paraId="0ECF309F" w14:textId="77777777" w:rsidR="001E0755" w:rsidRPr="00C251F8" w:rsidRDefault="001E0755" w:rsidP="001E0755">
            <w:pPr>
              <w:rPr>
                <w:b/>
                <w:sz w:val="22"/>
                <w:szCs w:val="22"/>
              </w:rPr>
            </w:pPr>
          </w:p>
        </w:tc>
        <w:tc>
          <w:tcPr>
            <w:tcW w:w="2790" w:type="dxa"/>
            <w:vMerge/>
          </w:tcPr>
          <w:p w14:paraId="3D88F7B0" w14:textId="77777777" w:rsidR="001E0755" w:rsidRPr="00C251F8" w:rsidRDefault="001E0755" w:rsidP="001E0755">
            <w:pPr>
              <w:rPr>
                <w:b/>
                <w:sz w:val="22"/>
                <w:szCs w:val="22"/>
              </w:rPr>
            </w:pPr>
          </w:p>
        </w:tc>
        <w:tc>
          <w:tcPr>
            <w:tcW w:w="1440" w:type="dxa"/>
            <w:vMerge/>
          </w:tcPr>
          <w:p w14:paraId="4A92F00E" w14:textId="77777777" w:rsidR="001E0755" w:rsidRPr="00C251F8" w:rsidRDefault="001E0755" w:rsidP="001E0755">
            <w:pPr>
              <w:spacing w:before="40"/>
              <w:ind w:left="36" w:hanging="36"/>
              <w:jc w:val="center"/>
              <w:rPr>
                <w:b/>
                <w:sz w:val="22"/>
                <w:szCs w:val="22"/>
              </w:rPr>
            </w:pPr>
          </w:p>
        </w:tc>
        <w:tc>
          <w:tcPr>
            <w:tcW w:w="1440" w:type="dxa"/>
          </w:tcPr>
          <w:p w14:paraId="0210301E" w14:textId="77777777" w:rsidR="001E0755" w:rsidRPr="00C251F8" w:rsidRDefault="001E0755" w:rsidP="001E0755">
            <w:pPr>
              <w:spacing w:before="40"/>
              <w:jc w:val="center"/>
              <w:rPr>
                <w:b/>
                <w:sz w:val="22"/>
                <w:szCs w:val="22"/>
              </w:rPr>
            </w:pPr>
            <w:r w:rsidRPr="00C251F8">
              <w:rPr>
                <w:b/>
                <w:sz w:val="22"/>
                <w:szCs w:val="22"/>
              </w:rPr>
              <w:t>All partners combined</w:t>
            </w:r>
          </w:p>
        </w:tc>
        <w:tc>
          <w:tcPr>
            <w:tcW w:w="1440" w:type="dxa"/>
          </w:tcPr>
          <w:p w14:paraId="42129902" w14:textId="77777777" w:rsidR="001E0755" w:rsidRPr="00C251F8" w:rsidRDefault="001E0755" w:rsidP="001E0755">
            <w:pPr>
              <w:spacing w:before="40"/>
              <w:jc w:val="center"/>
              <w:rPr>
                <w:b/>
                <w:sz w:val="22"/>
                <w:szCs w:val="22"/>
              </w:rPr>
            </w:pPr>
            <w:r w:rsidRPr="00C251F8">
              <w:rPr>
                <w:b/>
                <w:sz w:val="22"/>
                <w:szCs w:val="22"/>
              </w:rPr>
              <w:t>Each partner</w:t>
            </w:r>
          </w:p>
        </w:tc>
        <w:tc>
          <w:tcPr>
            <w:tcW w:w="1530" w:type="dxa"/>
          </w:tcPr>
          <w:p w14:paraId="5E84BEB7" w14:textId="77777777" w:rsidR="001E0755" w:rsidRPr="00C251F8" w:rsidRDefault="001E0755" w:rsidP="001E0755">
            <w:pPr>
              <w:spacing w:before="40"/>
              <w:jc w:val="center"/>
              <w:rPr>
                <w:b/>
                <w:sz w:val="22"/>
                <w:szCs w:val="22"/>
              </w:rPr>
            </w:pPr>
            <w:r w:rsidRPr="00C251F8">
              <w:rPr>
                <w:b/>
                <w:sz w:val="22"/>
                <w:szCs w:val="22"/>
              </w:rPr>
              <w:t>At least one partner</w:t>
            </w:r>
          </w:p>
        </w:tc>
        <w:tc>
          <w:tcPr>
            <w:tcW w:w="1854" w:type="dxa"/>
            <w:vMerge/>
          </w:tcPr>
          <w:p w14:paraId="25954CEC" w14:textId="77777777" w:rsidR="001E0755" w:rsidRPr="00C251F8" w:rsidRDefault="001E0755" w:rsidP="001E0755">
            <w:pPr>
              <w:ind w:left="36" w:hanging="36"/>
              <w:jc w:val="center"/>
              <w:rPr>
                <w:b/>
                <w:sz w:val="22"/>
                <w:szCs w:val="22"/>
              </w:rPr>
            </w:pPr>
          </w:p>
        </w:tc>
      </w:tr>
      <w:tr w:rsidR="00E877F0" w:rsidRPr="00C251F8" w14:paraId="11A07C9F" w14:textId="77777777" w:rsidTr="00365B7A">
        <w:tblPrEx>
          <w:tblCellMar>
            <w:top w:w="0" w:type="dxa"/>
            <w:bottom w:w="0" w:type="dxa"/>
          </w:tblCellMar>
        </w:tblPrEx>
        <w:trPr>
          <w:cantSplit/>
          <w:trHeight w:val="600"/>
        </w:trPr>
        <w:tc>
          <w:tcPr>
            <w:tcW w:w="2214" w:type="dxa"/>
          </w:tcPr>
          <w:p w14:paraId="0EC75263" w14:textId="77777777" w:rsidR="00E877F0" w:rsidRPr="00C251F8" w:rsidRDefault="00E877F0" w:rsidP="001166E3">
            <w:pPr>
              <w:pStyle w:val="Titre2"/>
              <w:tabs>
                <w:tab w:val="clear" w:pos="619"/>
                <w:tab w:val="left" w:pos="576"/>
              </w:tabs>
              <w:spacing w:before="60" w:after="60"/>
              <w:jc w:val="left"/>
              <w:rPr>
                <w:sz w:val="20"/>
              </w:rPr>
            </w:pPr>
            <w:bookmarkStart w:id="789" w:name="_Toc386016518"/>
            <w:r>
              <w:rPr>
                <w:b w:val="0"/>
                <w:sz w:val="20"/>
              </w:rPr>
              <w:t>2.2.1</w:t>
            </w:r>
            <w:r>
              <w:rPr>
                <w:b w:val="0"/>
                <w:sz w:val="20"/>
              </w:rPr>
              <w:tab/>
            </w:r>
            <w:r w:rsidRPr="00C251F8">
              <w:rPr>
                <w:b w:val="0"/>
                <w:sz w:val="20"/>
              </w:rPr>
              <w:t>History of non-performing contracts</w:t>
            </w:r>
            <w:bookmarkEnd w:id="789"/>
          </w:p>
        </w:tc>
        <w:tc>
          <w:tcPr>
            <w:tcW w:w="2790" w:type="dxa"/>
          </w:tcPr>
          <w:p w14:paraId="0FB04AE7" w14:textId="77777777" w:rsidR="00E877F0" w:rsidRPr="00C251F8" w:rsidRDefault="00E877F0" w:rsidP="009E2595">
            <w:pPr>
              <w:pStyle w:val="Retraitcorpsdetexte"/>
              <w:spacing w:before="60" w:after="60"/>
              <w:ind w:left="0"/>
              <w:rPr>
                <w:sz w:val="20"/>
              </w:rPr>
            </w:pPr>
            <w:r w:rsidRPr="00A0363F">
              <w:rPr>
                <w:sz w:val="20"/>
              </w:rPr>
              <w:t>Non-performance of a contract</w:t>
            </w:r>
            <w:r w:rsidRPr="00A0363F">
              <w:rPr>
                <w:vertAlign w:val="superscript"/>
              </w:rPr>
              <w:footnoteReference w:id="26"/>
            </w:r>
            <w:r w:rsidRPr="00A0363F">
              <w:rPr>
                <w:sz w:val="20"/>
              </w:rPr>
              <w:t xml:space="preserve"> did not occur as a result of contractor default in the past 5 years. </w:t>
            </w:r>
          </w:p>
        </w:tc>
        <w:tc>
          <w:tcPr>
            <w:tcW w:w="1440" w:type="dxa"/>
          </w:tcPr>
          <w:p w14:paraId="79363676" w14:textId="77777777" w:rsidR="00E877F0" w:rsidRPr="00C251F8" w:rsidRDefault="00E877F0" w:rsidP="009E2595">
            <w:pPr>
              <w:spacing w:before="60" w:after="60"/>
              <w:jc w:val="left"/>
              <w:rPr>
                <w:sz w:val="20"/>
              </w:rPr>
            </w:pPr>
            <w:r w:rsidRPr="00A0363F">
              <w:rPr>
                <w:sz w:val="20"/>
              </w:rPr>
              <w:t>Must meet requirement</w:t>
            </w:r>
            <w:r w:rsidRPr="00A0363F">
              <w:rPr>
                <w:sz w:val="20"/>
                <w:vertAlign w:val="superscript"/>
              </w:rPr>
              <w:t>12</w:t>
            </w:r>
            <w:r w:rsidRPr="00A0363F">
              <w:rPr>
                <w:sz w:val="20"/>
              </w:rPr>
              <w:t xml:space="preserve">  </w:t>
            </w:r>
          </w:p>
        </w:tc>
        <w:tc>
          <w:tcPr>
            <w:tcW w:w="1440" w:type="dxa"/>
          </w:tcPr>
          <w:p w14:paraId="2FD45610" w14:textId="77777777" w:rsidR="00E877F0" w:rsidRPr="00C251F8" w:rsidRDefault="00E877F0" w:rsidP="009E2595">
            <w:pPr>
              <w:spacing w:before="60" w:after="60"/>
              <w:rPr>
                <w:sz w:val="20"/>
              </w:rPr>
            </w:pPr>
            <w:r w:rsidRPr="00A0363F">
              <w:rPr>
                <w:sz w:val="20"/>
              </w:rPr>
              <w:t>Must meet requirements</w:t>
            </w:r>
          </w:p>
        </w:tc>
        <w:tc>
          <w:tcPr>
            <w:tcW w:w="1440" w:type="dxa"/>
          </w:tcPr>
          <w:p w14:paraId="7FF66DC3" w14:textId="77777777" w:rsidR="00E877F0" w:rsidRPr="00C251F8" w:rsidRDefault="00E877F0" w:rsidP="009E2595">
            <w:pPr>
              <w:spacing w:before="60" w:after="60"/>
              <w:jc w:val="left"/>
              <w:rPr>
                <w:sz w:val="20"/>
              </w:rPr>
            </w:pPr>
            <w:r w:rsidRPr="00A0363F">
              <w:rPr>
                <w:sz w:val="20"/>
              </w:rPr>
              <w:t>Must meet requirement</w:t>
            </w:r>
            <w:r w:rsidRPr="00A0363F">
              <w:rPr>
                <w:vertAlign w:val="superscript"/>
              </w:rPr>
              <w:footnoteReference w:id="27"/>
            </w:r>
            <w:r w:rsidRPr="00A0363F">
              <w:rPr>
                <w:sz w:val="20"/>
                <w:vertAlign w:val="superscript"/>
              </w:rPr>
              <w:t xml:space="preserve"> </w:t>
            </w:r>
          </w:p>
        </w:tc>
        <w:tc>
          <w:tcPr>
            <w:tcW w:w="1530" w:type="dxa"/>
          </w:tcPr>
          <w:p w14:paraId="2BDDDCC2" w14:textId="77777777" w:rsidR="00E877F0" w:rsidRPr="00C251F8" w:rsidRDefault="00E877F0" w:rsidP="00365B7A">
            <w:pPr>
              <w:spacing w:before="60" w:after="60"/>
              <w:jc w:val="center"/>
              <w:rPr>
                <w:sz w:val="20"/>
              </w:rPr>
            </w:pPr>
            <w:r w:rsidRPr="00A0363F">
              <w:rPr>
                <w:sz w:val="20"/>
              </w:rPr>
              <w:t>N/A</w:t>
            </w:r>
          </w:p>
        </w:tc>
        <w:tc>
          <w:tcPr>
            <w:tcW w:w="1854" w:type="dxa"/>
          </w:tcPr>
          <w:p w14:paraId="796ACF52" w14:textId="77777777" w:rsidR="00E877F0" w:rsidRPr="00C251F8" w:rsidRDefault="00E877F0" w:rsidP="009E2595">
            <w:pPr>
              <w:spacing w:before="60" w:after="60"/>
              <w:jc w:val="center"/>
              <w:rPr>
                <w:sz w:val="20"/>
              </w:rPr>
            </w:pPr>
            <w:r w:rsidRPr="00A0363F">
              <w:rPr>
                <w:sz w:val="20"/>
              </w:rPr>
              <w:t>Form CON-2</w:t>
            </w:r>
          </w:p>
        </w:tc>
      </w:tr>
      <w:tr w:rsidR="00E877F0" w:rsidRPr="00C251F8" w14:paraId="2E52F6EA" w14:textId="77777777" w:rsidTr="00365B7A">
        <w:tblPrEx>
          <w:tblCellMar>
            <w:top w:w="0" w:type="dxa"/>
            <w:bottom w:w="0" w:type="dxa"/>
          </w:tblCellMar>
        </w:tblPrEx>
        <w:trPr>
          <w:cantSplit/>
          <w:trHeight w:val="600"/>
        </w:trPr>
        <w:tc>
          <w:tcPr>
            <w:tcW w:w="2214" w:type="dxa"/>
          </w:tcPr>
          <w:p w14:paraId="54D98EBE" w14:textId="77777777" w:rsidR="00E877F0" w:rsidRDefault="00E877F0" w:rsidP="001166E3">
            <w:pPr>
              <w:pStyle w:val="Titre2"/>
              <w:tabs>
                <w:tab w:val="clear" w:pos="619"/>
                <w:tab w:val="left" w:pos="576"/>
              </w:tabs>
              <w:spacing w:before="60" w:after="60"/>
              <w:jc w:val="left"/>
              <w:rPr>
                <w:b w:val="0"/>
                <w:sz w:val="20"/>
              </w:rPr>
            </w:pPr>
            <w:bookmarkStart w:id="790" w:name="_Toc386016519"/>
            <w:r w:rsidRPr="00A0363F">
              <w:rPr>
                <w:b w:val="0"/>
                <w:sz w:val="20"/>
              </w:rPr>
              <w:t>Suspension  Based on Execution of Bid Securing Declaration by the Employer or withdrawal of the Bid within Bid validity</w:t>
            </w:r>
            <w:bookmarkEnd w:id="790"/>
          </w:p>
        </w:tc>
        <w:tc>
          <w:tcPr>
            <w:tcW w:w="2790" w:type="dxa"/>
          </w:tcPr>
          <w:p w14:paraId="3945E498" w14:textId="77777777" w:rsidR="00E877F0" w:rsidRPr="00C251F8" w:rsidRDefault="00E877F0" w:rsidP="009E2595">
            <w:pPr>
              <w:pStyle w:val="Titre3"/>
              <w:tabs>
                <w:tab w:val="clear" w:pos="864"/>
              </w:tabs>
              <w:spacing w:before="60" w:after="60"/>
              <w:ind w:left="0" w:firstLine="0"/>
              <w:rPr>
                <w:sz w:val="20"/>
              </w:rPr>
            </w:pPr>
            <w:bookmarkStart w:id="791" w:name="_Toc386016520"/>
            <w:r w:rsidRPr="00A0363F">
              <w:rPr>
                <w:sz w:val="20"/>
              </w:rPr>
              <w:t>Not under suspension based on execution of a Bid Securing Declaration pursuant to ITB 4.4 or wit</w:t>
            </w:r>
            <w:r>
              <w:rPr>
                <w:sz w:val="20"/>
              </w:rPr>
              <w:t>hdrawal of a Bid pursuant ITB 32</w:t>
            </w:r>
            <w:r w:rsidRPr="00A0363F">
              <w:rPr>
                <w:sz w:val="20"/>
              </w:rPr>
              <w:t>.9.</w:t>
            </w:r>
            <w:bookmarkEnd w:id="791"/>
          </w:p>
        </w:tc>
        <w:tc>
          <w:tcPr>
            <w:tcW w:w="1440" w:type="dxa"/>
          </w:tcPr>
          <w:p w14:paraId="495F5F54" w14:textId="77777777" w:rsidR="00E877F0" w:rsidRPr="00C251F8" w:rsidRDefault="00E877F0" w:rsidP="009E2595">
            <w:pPr>
              <w:spacing w:before="60" w:after="60"/>
              <w:jc w:val="left"/>
              <w:rPr>
                <w:sz w:val="20"/>
              </w:rPr>
            </w:pPr>
            <w:r w:rsidRPr="00A0363F">
              <w:rPr>
                <w:sz w:val="20"/>
              </w:rPr>
              <w:t xml:space="preserve">Must meet requirement </w:t>
            </w:r>
          </w:p>
        </w:tc>
        <w:tc>
          <w:tcPr>
            <w:tcW w:w="1440" w:type="dxa"/>
          </w:tcPr>
          <w:p w14:paraId="6AD8F7A0" w14:textId="77777777" w:rsidR="00E877F0" w:rsidRPr="00C251F8" w:rsidRDefault="00E877F0" w:rsidP="009E2595">
            <w:pPr>
              <w:spacing w:before="60" w:after="60"/>
              <w:jc w:val="center"/>
              <w:rPr>
                <w:sz w:val="20"/>
              </w:rPr>
            </w:pPr>
            <w:r w:rsidRPr="00A0363F">
              <w:rPr>
                <w:sz w:val="20"/>
              </w:rPr>
              <w:t>Must meet requirement</w:t>
            </w:r>
          </w:p>
        </w:tc>
        <w:tc>
          <w:tcPr>
            <w:tcW w:w="1440" w:type="dxa"/>
          </w:tcPr>
          <w:p w14:paraId="20A0945C" w14:textId="77777777" w:rsidR="00E877F0" w:rsidRPr="00C251F8" w:rsidRDefault="00E877F0" w:rsidP="009E2595">
            <w:pPr>
              <w:spacing w:before="60" w:after="60"/>
              <w:jc w:val="left"/>
              <w:rPr>
                <w:sz w:val="20"/>
              </w:rPr>
            </w:pPr>
            <w:r w:rsidRPr="00A0363F">
              <w:rPr>
                <w:sz w:val="20"/>
              </w:rPr>
              <w:t xml:space="preserve">Must meet requirement </w:t>
            </w:r>
          </w:p>
        </w:tc>
        <w:tc>
          <w:tcPr>
            <w:tcW w:w="1530" w:type="dxa"/>
          </w:tcPr>
          <w:p w14:paraId="4B68622A" w14:textId="77777777" w:rsidR="00E877F0" w:rsidRPr="00C251F8" w:rsidRDefault="00E877F0" w:rsidP="00365B7A">
            <w:pPr>
              <w:spacing w:before="60" w:after="60"/>
              <w:jc w:val="center"/>
              <w:rPr>
                <w:sz w:val="20"/>
              </w:rPr>
            </w:pPr>
            <w:r w:rsidRPr="00A0363F">
              <w:rPr>
                <w:sz w:val="20"/>
              </w:rPr>
              <w:t>N/A</w:t>
            </w:r>
          </w:p>
        </w:tc>
        <w:tc>
          <w:tcPr>
            <w:tcW w:w="1854" w:type="dxa"/>
          </w:tcPr>
          <w:p w14:paraId="7E8ACFCD" w14:textId="77777777" w:rsidR="00E877F0" w:rsidRPr="00C251F8" w:rsidRDefault="00E877F0" w:rsidP="009E2595">
            <w:pPr>
              <w:spacing w:before="60" w:after="60"/>
              <w:jc w:val="center"/>
              <w:rPr>
                <w:sz w:val="20"/>
              </w:rPr>
            </w:pPr>
            <w:r w:rsidRPr="00A0363F">
              <w:rPr>
                <w:sz w:val="20"/>
              </w:rPr>
              <w:t>Letter of Bid</w:t>
            </w:r>
          </w:p>
        </w:tc>
      </w:tr>
      <w:tr w:rsidR="00E877F0" w:rsidRPr="00C251F8" w14:paraId="0ADFD543" w14:textId="77777777" w:rsidTr="00365B7A">
        <w:tblPrEx>
          <w:tblCellMar>
            <w:top w:w="0" w:type="dxa"/>
            <w:bottom w:w="0" w:type="dxa"/>
          </w:tblCellMar>
        </w:tblPrEx>
        <w:trPr>
          <w:cantSplit/>
          <w:trHeight w:val="600"/>
        </w:trPr>
        <w:tc>
          <w:tcPr>
            <w:tcW w:w="2214" w:type="dxa"/>
          </w:tcPr>
          <w:p w14:paraId="3FD74A32" w14:textId="77777777" w:rsidR="00E877F0" w:rsidRPr="00C251F8" w:rsidRDefault="00E877F0" w:rsidP="001166E3">
            <w:pPr>
              <w:pStyle w:val="Titre2"/>
              <w:tabs>
                <w:tab w:val="clear" w:pos="619"/>
                <w:tab w:val="left" w:pos="576"/>
              </w:tabs>
              <w:spacing w:before="60" w:after="60"/>
              <w:jc w:val="left"/>
              <w:rPr>
                <w:sz w:val="20"/>
              </w:rPr>
            </w:pPr>
            <w:bookmarkStart w:id="792" w:name="_Toc386016521"/>
            <w:r>
              <w:rPr>
                <w:b w:val="0"/>
                <w:sz w:val="20"/>
              </w:rPr>
              <w:t>2.2.3</w:t>
            </w:r>
            <w:r>
              <w:rPr>
                <w:b w:val="0"/>
                <w:sz w:val="20"/>
              </w:rPr>
              <w:tab/>
            </w:r>
            <w:r w:rsidRPr="00C251F8">
              <w:rPr>
                <w:b w:val="0"/>
                <w:sz w:val="20"/>
              </w:rPr>
              <w:t>Pending Litigation</w:t>
            </w:r>
            <w:bookmarkEnd w:id="792"/>
          </w:p>
        </w:tc>
        <w:tc>
          <w:tcPr>
            <w:tcW w:w="2790" w:type="dxa"/>
          </w:tcPr>
          <w:p w14:paraId="41463C2D" w14:textId="77777777" w:rsidR="00E877F0" w:rsidRPr="00C251F8" w:rsidRDefault="00E877F0" w:rsidP="009E2595">
            <w:pPr>
              <w:pStyle w:val="Titre3"/>
              <w:tabs>
                <w:tab w:val="clear" w:pos="864"/>
              </w:tabs>
              <w:spacing w:before="60" w:after="60"/>
              <w:ind w:left="0" w:firstLine="0"/>
              <w:rPr>
                <w:sz w:val="20"/>
              </w:rPr>
            </w:pPr>
            <w:bookmarkStart w:id="793" w:name="_Toc386016522"/>
            <w:r w:rsidRPr="00A0363F">
              <w:rPr>
                <w:sz w:val="20"/>
              </w:rPr>
              <w:t xml:space="preserve">Bidder’s financial position and prospective long term profitability sound according to criteria established in </w:t>
            </w:r>
            <w:r>
              <w:rPr>
                <w:sz w:val="20"/>
              </w:rPr>
              <w:t>2.</w:t>
            </w:r>
            <w:r w:rsidRPr="00A0363F">
              <w:rPr>
                <w:sz w:val="20"/>
              </w:rPr>
              <w:t>3.1 below and assuming that all pending litigation will be resolved against the Bidder</w:t>
            </w:r>
            <w:bookmarkEnd w:id="793"/>
          </w:p>
        </w:tc>
        <w:tc>
          <w:tcPr>
            <w:tcW w:w="1440" w:type="dxa"/>
          </w:tcPr>
          <w:p w14:paraId="3E7F6649" w14:textId="77777777" w:rsidR="00E877F0" w:rsidRPr="00C251F8" w:rsidRDefault="00E877F0" w:rsidP="009E2595">
            <w:pPr>
              <w:spacing w:before="60" w:after="60"/>
              <w:jc w:val="left"/>
              <w:rPr>
                <w:sz w:val="20"/>
              </w:rPr>
            </w:pPr>
            <w:r w:rsidRPr="00A0363F">
              <w:rPr>
                <w:sz w:val="20"/>
              </w:rPr>
              <w:t xml:space="preserve">Must meet requirement </w:t>
            </w:r>
          </w:p>
        </w:tc>
        <w:tc>
          <w:tcPr>
            <w:tcW w:w="1440" w:type="dxa"/>
          </w:tcPr>
          <w:p w14:paraId="3883D37D" w14:textId="77777777" w:rsidR="00E877F0" w:rsidRPr="00C251F8" w:rsidRDefault="00E877F0" w:rsidP="009E2595">
            <w:pPr>
              <w:spacing w:before="60" w:after="60"/>
              <w:jc w:val="center"/>
              <w:rPr>
                <w:sz w:val="20"/>
              </w:rPr>
            </w:pPr>
            <w:r w:rsidRPr="00A0363F">
              <w:rPr>
                <w:sz w:val="20"/>
              </w:rPr>
              <w:t>N/A</w:t>
            </w:r>
          </w:p>
        </w:tc>
        <w:tc>
          <w:tcPr>
            <w:tcW w:w="1440" w:type="dxa"/>
          </w:tcPr>
          <w:p w14:paraId="34553B80" w14:textId="77777777" w:rsidR="00E877F0" w:rsidRPr="00C251F8" w:rsidRDefault="00E877F0" w:rsidP="009E2595">
            <w:pPr>
              <w:spacing w:before="60" w:after="60"/>
              <w:jc w:val="left"/>
              <w:rPr>
                <w:sz w:val="20"/>
              </w:rPr>
            </w:pPr>
            <w:r w:rsidRPr="00A0363F">
              <w:rPr>
                <w:sz w:val="20"/>
              </w:rPr>
              <w:t xml:space="preserve">Must meet requirement </w:t>
            </w:r>
          </w:p>
        </w:tc>
        <w:tc>
          <w:tcPr>
            <w:tcW w:w="1530" w:type="dxa"/>
          </w:tcPr>
          <w:p w14:paraId="44D87637" w14:textId="77777777" w:rsidR="00E877F0" w:rsidRPr="00C251F8" w:rsidRDefault="00E877F0" w:rsidP="00365B7A">
            <w:pPr>
              <w:spacing w:before="60" w:after="60"/>
              <w:jc w:val="center"/>
              <w:rPr>
                <w:sz w:val="20"/>
              </w:rPr>
            </w:pPr>
            <w:r w:rsidRPr="00A0363F">
              <w:rPr>
                <w:sz w:val="20"/>
              </w:rPr>
              <w:t>N/A</w:t>
            </w:r>
          </w:p>
        </w:tc>
        <w:tc>
          <w:tcPr>
            <w:tcW w:w="1854" w:type="dxa"/>
          </w:tcPr>
          <w:p w14:paraId="3F3BF838" w14:textId="77777777" w:rsidR="00E877F0" w:rsidRPr="00A0363F" w:rsidRDefault="00E877F0" w:rsidP="00FA46AF">
            <w:pPr>
              <w:pStyle w:val="Style11"/>
              <w:tabs>
                <w:tab w:val="left" w:leader="dot" w:pos="8424"/>
              </w:tabs>
              <w:spacing w:line="240" w:lineRule="auto"/>
              <w:rPr>
                <w:sz w:val="20"/>
                <w:szCs w:val="20"/>
              </w:rPr>
            </w:pPr>
            <w:r w:rsidRPr="00A0363F">
              <w:rPr>
                <w:sz w:val="20"/>
                <w:szCs w:val="20"/>
              </w:rPr>
              <w:t>Form CON–2</w:t>
            </w:r>
          </w:p>
          <w:p w14:paraId="7AAE46D2" w14:textId="77777777" w:rsidR="00E877F0" w:rsidRPr="00C251F8" w:rsidRDefault="00E877F0" w:rsidP="009E2595">
            <w:pPr>
              <w:spacing w:before="60" w:after="60"/>
              <w:jc w:val="center"/>
              <w:rPr>
                <w:sz w:val="20"/>
              </w:rPr>
            </w:pPr>
          </w:p>
        </w:tc>
      </w:tr>
    </w:tbl>
    <w:p w14:paraId="48051F44" w14:textId="77777777" w:rsidR="001E0755" w:rsidRPr="004A7EAA" w:rsidRDefault="001E0755" w:rsidP="001E0755">
      <w:pPr>
        <w:jc w:val="left"/>
      </w:pPr>
      <w:r w:rsidRPr="004A7EAA">
        <w:br w:type="page"/>
      </w:r>
    </w:p>
    <w:tbl>
      <w:tblPr>
        <w:tblW w:w="12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826"/>
        <w:gridCol w:w="1530"/>
        <w:gridCol w:w="1440"/>
        <w:gridCol w:w="1440"/>
        <w:gridCol w:w="1350"/>
        <w:gridCol w:w="1854"/>
      </w:tblGrid>
      <w:tr w:rsidR="001E0755" w:rsidRPr="00C251F8" w14:paraId="0466FEE7" w14:textId="77777777">
        <w:tblPrEx>
          <w:tblCellMar>
            <w:top w:w="0" w:type="dxa"/>
            <w:bottom w:w="0" w:type="dxa"/>
          </w:tblCellMar>
        </w:tblPrEx>
        <w:trPr>
          <w:tblHeader/>
        </w:trPr>
        <w:tc>
          <w:tcPr>
            <w:tcW w:w="2070" w:type="dxa"/>
          </w:tcPr>
          <w:p w14:paraId="078D48D3" w14:textId="77777777" w:rsidR="001E0755" w:rsidRPr="00C251F8" w:rsidRDefault="001E0755" w:rsidP="001E0755">
            <w:pPr>
              <w:spacing w:before="120" w:after="120"/>
              <w:jc w:val="center"/>
              <w:rPr>
                <w:b/>
                <w:sz w:val="22"/>
                <w:szCs w:val="22"/>
              </w:rPr>
            </w:pPr>
            <w:r w:rsidRPr="00C251F8">
              <w:rPr>
                <w:b/>
                <w:sz w:val="22"/>
                <w:szCs w:val="22"/>
              </w:rPr>
              <w:t>Factor</w:t>
            </w:r>
          </w:p>
        </w:tc>
        <w:tc>
          <w:tcPr>
            <w:tcW w:w="10440" w:type="dxa"/>
            <w:gridSpan w:val="6"/>
          </w:tcPr>
          <w:p w14:paraId="522F8751" w14:textId="77777777" w:rsidR="001E0755" w:rsidRPr="00C251F8" w:rsidRDefault="001E0755" w:rsidP="00A40F0C">
            <w:pPr>
              <w:pStyle w:val="Titre1"/>
              <w:rPr>
                <w:kern w:val="0"/>
              </w:rPr>
            </w:pPr>
            <w:bookmarkStart w:id="794" w:name="_Toc386016523"/>
            <w:r w:rsidRPr="00C251F8">
              <w:rPr>
                <w:kern w:val="0"/>
              </w:rPr>
              <w:t>2.3 Financial Situation</w:t>
            </w:r>
            <w:bookmarkEnd w:id="794"/>
          </w:p>
        </w:tc>
      </w:tr>
      <w:tr w:rsidR="001E0755" w:rsidRPr="00C251F8" w14:paraId="7ABC4117" w14:textId="77777777">
        <w:tblPrEx>
          <w:tblCellMar>
            <w:top w:w="0" w:type="dxa"/>
            <w:bottom w:w="0" w:type="dxa"/>
          </w:tblCellMar>
        </w:tblPrEx>
        <w:trPr>
          <w:tblHeader/>
        </w:trPr>
        <w:tc>
          <w:tcPr>
            <w:tcW w:w="2070" w:type="dxa"/>
            <w:vMerge w:val="restart"/>
          </w:tcPr>
          <w:p w14:paraId="7E4D9A8A" w14:textId="77777777" w:rsidR="001E0755" w:rsidRPr="00C251F8" w:rsidRDefault="001E0755" w:rsidP="001E0755">
            <w:pPr>
              <w:spacing w:before="80" w:after="80"/>
              <w:jc w:val="center"/>
              <w:rPr>
                <w:b/>
                <w:sz w:val="22"/>
                <w:szCs w:val="22"/>
              </w:rPr>
            </w:pPr>
            <w:r w:rsidRPr="00C251F8">
              <w:rPr>
                <w:b/>
                <w:sz w:val="22"/>
                <w:szCs w:val="22"/>
              </w:rPr>
              <w:t>Sub-Factor</w:t>
            </w:r>
          </w:p>
        </w:tc>
        <w:tc>
          <w:tcPr>
            <w:tcW w:w="8586" w:type="dxa"/>
            <w:gridSpan w:val="5"/>
          </w:tcPr>
          <w:p w14:paraId="022E89F0" w14:textId="77777777" w:rsidR="001E0755" w:rsidRPr="00C251F8" w:rsidRDefault="001E0755" w:rsidP="00166F11">
            <w:pPr>
              <w:pStyle w:val="titulo"/>
              <w:rPr>
                <w:rFonts w:ascii="Times New Roman" w:hAnsi="Times New Roman"/>
              </w:rPr>
            </w:pPr>
            <w:bookmarkStart w:id="795" w:name="_Toc386016524"/>
            <w:r w:rsidRPr="00C251F8">
              <w:t>Criteria</w:t>
            </w:r>
            <w:bookmarkEnd w:id="795"/>
          </w:p>
        </w:tc>
        <w:tc>
          <w:tcPr>
            <w:tcW w:w="1854" w:type="dxa"/>
            <w:vMerge w:val="restart"/>
          </w:tcPr>
          <w:p w14:paraId="4E6E5B95" w14:textId="77777777" w:rsidR="001E0755" w:rsidRPr="00C251F8" w:rsidRDefault="001E0755" w:rsidP="00166F11">
            <w:pPr>
              <w:pStyle w:val="titulo"/>
            </w:pPr>
            <w:bookmarkStart w:id="796" w:name="_Toc386016525"/>
            <w:r w:rsidRPr="00C251F8">
              <w:t>Documentation Required</w:t>
            </w:r>
            <w:bookmarkEnd w:id="796"/>
          </w:p>
        </w:tc>
      </w:tr>
      <w:tr w:rsidR="001E0755" w:rsidRPr="00C251F8" w14:paraId="23D12CBD" w14:textId="77777777">
        <w:tblPrEx>
          <w:tblCellMar>
            <w:top w:w="0" w:type="dxa"/>
            <w:bottom w:w="0" w:type="dxa"/>
          </w:tblCellMar>
        </w:tblPrEx>
        <w:trPr>
          <w:tblHeader/>
        </w:trPr>
        <w:tc>
          <w:tcPr>
            <w:tcW w:w="2070" w:type="dxa"/>
            <w:vMerge/>
          </w:tcPr>
          <w:p w14:paraId="2319F7A8" w14:textId="77777777" w:rsidR="001E0755" w:rsidRPr="00C251F8" w:rsidRDefault="001E0755" w:rsidP="001E0755">
            <w:pPr>
              <w:spacing w:before="80" w:after="80"/>
              <w:jc w:val="center"/>
              <w:rPr>
                <w:b/>
                <w:sz w:val="22"/>
                <w:szCs w:val="22"/>
              </w:rPr>
            </w:pPr>
          </w:p>
        </w:tc>
        <w:tc>
          <w:tcPr>
            <w:tcW w:w="2826" w:type="dxa"/>
            <w:vMerge w:val="restart"/>
          </w:tcPr>
          <w:p w14:paraId="363EBBE0" w14:textId="77777777" w:rsidR="001E0755" w:rsidRPr="00C251F8" w:rsidRDefault="001E0755" w:rsidP="00166F11">
            <w:pPr>
              <w:pStyle w:val="titulo"/>
            </w:pPr>
            <w:bookmarkStart w:id="797" w:name="_Toc386016526"/>
            <w:r w:rsidRPr="00C251F8">
              <w:t>Requirement</w:t>
            </w:r>
            <w:bookmarkEnd w:id="797"/>
          </w:p>
        </w:tc>
        <w:tc>
          <w:tcPr>
            <w:tcW w:w="5760" w:type="dxa"/>
            <w:gridSpan w:val="4"/>
            <w:tcBorders>
              <w:bottom w:val="single" w:sz="4" w:space="0" w:color="auto"/>
            </w:tcBorders>
          </w:tcPr>
          <w:p w14:paraId="1FBA6408" w14:textId="77777777" w:rsidR="001E0755" w:rsidRPr="00C251F8" w:rsidRDefault="001E0755" w:rsidP="00166F11">
            <w:pPr>
              <w:pStyle w:val="titulo"/>
            </w:pPr>
            <w:r w:rsidRPr="00C251F8">
              <w:t xml:space="preserve"> </w:t>
            </w:r>
            <w:bookmarkStart w:id="798" w:name="_Toc386016527"/>
            <w:r w:rsidRPr="00C251F8">
              <w:t>Bidder</w:t>
            </w:r>
            <w:bookmarkEnd w:id="798"/>
          </w:p>
        </w:tc>
        <w:tc>
          <w:tcPr>
            <w:tcW w:w="1854" w:type="dxa"/>
            <w:vMerge/>
          </w:tcPr>
          <w:p w14:paraId="4C9C50B6" w14:textId="77777777" w:rsidR="001E0755" w:rsidRPr="00C251F8" w:rsidRDefault="001E0755" w:rsidP="00166F11">
            <w:pPr>
              <w:pStyle w:val="titulo"/>
            </w:pPr>
          </w:p>
        </w:tc>
      </w:tr>
      <w:tr w:rsidR="001E0755" w:rsidRPr="00C251F8" w14:paraId="0A4DCA4B" w14:textId="77777777">
        <w:tblPrEx>
          <w:tblCellMar>
            <w:top w:w="0" w:type="dxa"/>
            <w:bottom w:w="0" w:type="dxa"/>
          </w:tblCellMar>
        </w:tblPrEx>
        <w:trPr>
          <w:tblHeader/>
        </w:trPr>
        <w:tc>
          <w:tcPr>
            <w:tcW w:w="2070" w:type="dxa"/>
            <w:vMerge/>
          </w:tcPr>
          <w:p w14:paraId="2AAE013D" w14:textId="77777777" w:rsidR="001E0755" w:rsidRPr="00C251F8" w:rsidRDefault="001E0755" w:rsidP="001E0755">
            <w:pPr>
              <w:spacing w:before="80" w:after="80"/>
              <w:ind w:hanging="360"/>
              <w:jc w:val="center"/>
              <w:rPr>
                <w:b/>
                <w:sz w:val="22"/>
                <w:szCs w:val="22"/>
              </w:rPr>
            </w:pPr>
          </w:p>
        </w:tc>
        <w:tc>
          <w:tcPr>
            <w:tcW w:w="2826" w:type="dxa"/>
            <w:vMerge/>
          </w:tcPr>
          <w:p w14:paraId="70724BF0" w14:textId="77777777" w:rsidR="001E0755" w:rsidRPr="00C251F8" w:rsidRDefault="001E0755" w:rsidP="001E0755">
            <w:pPr>
              <w:spacing w:before="80" w:after="80"/>
              <w:jc w:val="center"/>
              <w:rPr>
                <w:b/>
                <w:sz w:val="22"/>
                <w:szCs w:val="22"/>
              </w:rPr>
            </w:pPr>
          </w:p>
        </w:tc>
        <w:tc>
          <w:tcPr>
            <w:tcW w:w="1530" w:type="dxa"/>
            <w:vMerge w:val="restart"/>
            <w:tcBorders>
              <w:bottom w:val="nil"/>
            </w:tcBorders>
          </w:tcPr>
          <w:p w14:paraId="6BD81AAA" w14:textId="77777777" w:rsidR="001E0755" w:rsidRPr="00C251F8" w:rsidRDefault="001E0755" w:rsidP="001E0755">
            <w:pPr>
              <w:spacing w:before="40"/>
              <w:jc w:val="center"/>
              <w:rPr>
                <w:b/>
                <w:sz w:val="22"/>
                <w:szCs w:val="22"/>
              </w:rPr>
            </w:pPr>
            <w:r w:rsidRPr="00C251F8">
              <w:rPr>
                <w:b/>
                <w:sz w:val="22"/>
                <w:szCs w:val="22"/>
              </w:rPr>
              <w:t>Single Entity</w:t>
            </w:r>
          </w:p>
        </w:tc>
        <w:tc>
          <w:tcPr>
            <w:tcW w:w="4230" w:type="dxa"/>
            <w:gridSpan w:val="3"/>
          </w:tcPr>
          <w:p w14:paraId="5C83DBED" w14:textId="77777777" w:rsidR="001E0755" w:rsidRPr="00C251F8" w:rsidRDefault="001E0755" w:rsidP="00166F11">
            <w:pPr>
              <w:pStyle w:val="titulo"/>
            </w:pPr>
            <w:bookmarkStart w:id="799" w:name="_Toc386016528"/>
            <w:r w:rsidRPr="00C251F8">
              <w:t>Joint Venture, Consortium or Association</w:t>
            </w:r>
            <w:bookmarkEnd w:id="799"/>
            <w:r w:rsidRPr="00C251F8">
              <w:t xml:space="preserve"> </w:t>
            </w:r>
          </w:p>
        </w:tc>
        <w:tc>
          <w:tcPr>
            <w:tcW w:w="1854" w:type="dxa"/>
            <w:vMerge/>
          </w:tcPr>
          <w:p w14:paraId="4998E9CA" w14:textId="77777777" w:rsidR="001E0755" w:rsidRPr="00C251F8" w:rsidRDefault="001E0755" w:rsidP="00166F11">
            <w:pPr>
              <w:pStyle w:val="titulo"/>
            </w:pPr>
          </w:p>
        </w:tc>
      </w:tr>
      <w:tr w:rsidR="001E0755" w:rsidRPr="00C251F8" w14:paraId="5AB8F9E5" w14:textId="77777777">
        <w:tblPrEx>
          <w:tblCellMar>
            <w:top w:w="0" w:type="dxa"/>
            <w:bottom w:w="0" w:type="dxa"/>
          </w:tblCellMar>
        </w:tblPrEx>
        <w:trPr>
          <w:trHeight w:val="575"/>
          <w:tblHeader/>
        </w:trPr>
        <w:tc>
          <w:tcPr>
            <w:tcW w:w="2070" w:type="dxa"/>
            <w:vMerge/>
            <w:tcBorders>
              <w:bottom w:val="single" w:sz="4" w:space="0" w:color="auto"/>
            </w:tcBorders>
          </w:tcPr>
          <w:p w14:paraId="655665E7" w14:textId="77777777" w:rsidR="001E0755" w:rsidRPr="00C251F8" w:rsidRDefault="001E0755" w:rsidP="001E0755">
            <w:pPr>
              <w:ind w:left="360" w:hanging="360"/>
              <w:rPr>
                <w:b/>
                <w:sz w:val="22"/>
                <w:szCs w:val="22"/>
              </w:rPr>
            </w:pPr>
          </w:p>
        </w:tc>
        <w:tc>
          <w:tcPr>
            <w:tcW w:w="2826" w:type="dxa"/>
            <w:vMerge/>
            <w:tcBorders>
              <w:bottom w:val="single" w:sz="4" w:space="0" w:color="auto"/>
            </w:tcBorders>
          </w:tcPr>
          <w:p w14:paraId="3E9033C6" w14:textId="77777777" w:rsidR="001E0755" w:rsidRPr="00C251F8" w:rsidRDefault="001E0755" w:rsidP="001E0755">
            <w:pPr>
              <w:ind w:left="360" w:hanging="360"/>
              <w:rPr>
                <w:b/>
                <w:sz w:val="22"/>
                <w:szCs w:val="22"/>
              </w:rPr>
            </w:pPr>
          </w:p>
        </w:tc>
        <w:tc>
          <w:tcPr>
            <w:tcW w:w="1530" w:type="dxa"/>
            <w:vMerge/>
            <w:tcBorders>
              <w:bottom w:val="single" w:sz="4" w:space="0" w:color="auto"/>
            </w:tcBorders>
          </w:tcPr>
          <w:p w14:paraId="3D1EF923" w14:textId="77777777" w:rsidR="001E0755" w:rsidRPr="00C251F8" w:rsidRDefault="001E0755" w:rsidP="001E0755">
            <w:pPr>
              <w:keepNext/>
              <w:spacing w:before="40"/>
              <w:rPr>
                <w:b/>
                <w:sz w:val="22"/>
                <w:szCs w:val="22"/>
              </w:rPr>
            </w:pPr>
          </w:p>
        </w:tc>
        <w:tc>
          <w:tcPr>
            <w:tcW w:w="1440" w:type="dxa"/>
            <w:tcBorders>
              <w:bottom w:val="single" w:sz="4" w:space="0" w:color="auto"/>
            </w:tcBorders>
          </w:tcPr>
          <w:p w14:paraId="6848951F" w14:textId="77777777" w:rsidR="001E0755" w:rsidRPr="00C251F8" w:rsidRDefault="001E0755" w:rsidP="001E0755">
            <w:pPr>
              <w:spacing w:before="40"/>
              <w:jc w:val="left"/>
              <w:rPr>
                <w:b/>
                <w:sz w:val="22"/>
                <w:szCs w:val="22"/>
              </w:rPr>
            </w:pPr>
            <w:r w:rsidRPr="00C251F8">
              <w:rPr>
                <w:b/>
                <w:sz w:val="22"/>
                <w:szCs w:val="22"/>
              </w:rPr>
              <w:t xml:space="preserve">All partners combined </w:t>
            </w:r>
          </w:p>
        </w:tc>
        <w:tc>
          <w:tcPr>
            <w:tcW w:w="1440" w:type="dxa"/>
            <w:tcBorders>
              <w:bottom w:val="single" w:sz="4" w:space="0" w:color="auto"/>
            </w:tcBorders>
          </w:tcPr>
          <w:p w14:paraId="438DA532" w14:textId="77777777" w:rsidR="001E0755" w:rsidRPr="00C251F8" w:rsidRDefault="001E0755" w:rsidP="00C251F8">
            <w:pPr>
              <w:spacing w:before="40"/>
              <w:jc w:val="left"/>
              <w:rPr>
                <w:b/>
                <w:sz w:val="22"/>
                <w:szCs w:val="22"/>
              </w:rPr>
            </w:pPr>
            <w:r w:rsidRPr="00C251F8">
              <w:rPr>
                <w:b/>
                <w:sz w:val="22"/>
                <w:szCs w:val="22"/>
              </w:rPr>
              <w:t>Each partner</w:t>
            </w:r>
          </w:p>
        </w:tc>
        <w:tc>
          <w:tcPr>
            <w:tcW w:w="1350" w:type="dxa"/>
            <w:tcBorders>
              <w:bottom w:val="single" w:sz="4" w:space="0" w:color="auto"/>
            </w:tcBorders>
          </w:tcPr>
          <w:p w14:paraId="2C074E53" w14:textId="77777777" w:rsidR="001E0755" w:rsidRPr="00C251F8" w:rsidRDefault="001E0755" w:rsidP="001E0755">
            <w:pPr>
              <w:spacing w:before="40"/>
              <w:jc w:val="left"/>
              <w:rPr>
                <w:b/>
                <w:sz w:val="22"/>
                <w:szCs w:val="22"/>
              </w:rPr>
            </w:pPr>
            <w:r w:rsidRPr="00C251F8">
              <w:rPr>
                <w:b/>
                <w:sz w:val="22"/>
                <w:szCs w:val="22"/>
              </w:rPr>
              <w:t>At least one partner</w:t>
            </w:r>
          </w:p>
        </w:tc>
        <w:tc>
          <w:tcPr>
            <w:tcW w:w="1854" w:type="dxa"/>
            <w:vMerge/>
            <w:tcBorders>
              <w:bottom w:val="single" w:sz="4" w:space="0" w:color="auto"/>
            </w:tcBorders>
          </w:tcPr>
          <w:p w14:paraId="2F5493DB" w14:textId="77777777" w:rsidR="001E0755" w:rsidRPr="00C251F8" w:rsidRDefault="001E0755" w:rsidP="001E0755">
            <w:pPr>
              <w:spacing w:before="40"/>
              <w:rPr>
                <w:b/>
                <w:sz w:val="20"/>
              </w:rPr>
            </w:pPr>
          </w:p>
        </w:tc>
      </w:tr>
      <w:tr w:rsidR="00E877F0" w:rsidRPr="00C251F8" w14:paraId="17590F59" w14:textId="77777777" w:rsidTr="00365B7A">
        <w:tblPrEx>
          <w:tblCellMar>
            <w:top w:w="0" w:type="dxa"/>
            <w:bottom w:w="0" w:type="dxa"/>
          </w:tblCellMar>
        </w:tblPrEx>
        <w:tc>
          <w:tcPr>
            <w:tcW w:w="2070" w:type="dxa"/>
            <w:tcBorders>
              <w:bottom w:val="single" w:sz="4" w:space="0" w:color="auto"/>
            </w:tcBorders>
          </w:tcPr>
          <w:p w14:paraId="0557AF05" w14:textId="77777777" w:rsidR="00E877F0" w:rsidRPr="00C251F8" w:rsidRDefault="00E877F0" w:rsidP="001E0755">
            <w:pPr>
              <w:pStyle w:val="Titre2"/>
              <w:jc w:val="left"/>
              <w:rPr>
                <w:sz w:val="20"/>
              </w:rPr>
            </w:pPr>
            <w:bookmarkStart w:id="800" w:name="_Toc386016529"/>
            <w:r w:rsidRPr="00F72730">
              <w:rPr>
                <w:sz w:val="20"/>
              </w:rPr>
              <w:t xml:space="preserve">2.3.1 </w:t>
            </w:r>
            <w:r w:rsidRPr="00A0363F">
              <w:rPr>
                <w:rFonts w:ascii="Times New Roman" w:hAnsi="Times New Roman"/>
                <w:sz w:val="20"/>
              </w:rPr>
              <w:t>Financial Capabilities</w:t>
            </w:r>
            <w:bookmarkEnd w:id="800"/>
          </w:p>
        </w:tc>
        <w:tc>
          <w:tcPr>
            <w:tcW w:w="2826" w:type="dxa"/>
            <w:tcBorders>
              <w:bottom w:val="single" w:sz="4" w:space="0" w:color="auto"/>
            </w:tcBorders>
          </w:tcPr>
          <w:p w14:paraId="0FE20AB7" w14:textId="77777777" w:rsidR="00E877F0" w:rsidRPr="00A0363F" w:rsidRDefault="00E877F0" w:rsidP="00FA46AF">
            <w:pPr>
              <w:pStyle w:val="Style11"/>
              <w:tabs>
                <w:tab w:val="left" w:leader="dot" w:pos="8424"/>
              </w:tabs>
              <w:spacing w:line="240" w:lineRule="auto"/>
              <w:rPr>
                <w:i/>
                <w:sz w:val="18"/>
                <w:szCs w:val="20"/>
              </w:rPr>
            </w:pPr>
            <w:r w:rsidRPr="00A0363F">
              <w:rPr>
                <w:sz w:val="20"/>
                <w:szCs w:val="20"/>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USD $ </w:t>
            </w:r>
            <w:r w:rsidRPr="00A0363F">
              <w:rPr>
                <w:i/>
                <w:sz w:val="18"/>
                <w:szCs w:val="20"/>
              </w:rPr>
              <w:t>[insert amount equivalent to a number between 2 and 4 of anticipated monthly payment certificates]</w:t>
            </w:r>
          </w:p>
          <w:p w14:paraId="6DC1D549" w14:textId="77777777" w:rsidR="00E877F0" w:rsidRPr="00A0363F" w:rsidRDefault="00E877F0" w:rsidP="00FA46AF">
            <w:pPr>
              <w:pStyle w:val="Style11"/>
              <w:tabs>
                <w:tab w:val="left" w:leader="dot" w:pos="8424"/>
              </w:tabs>
              <w:spacing w:line="240" w:lineRule="auto"/>
              <w:rPr>
                <w:sz w:val="20"/>
                <w:szCs w:val="20"/>
              </w:rPr>
            </w:pPr>
            <w:r w:rsidRPr="00A0363F">
              <w:rPr>
                <w:i/>
                <w:sz w:val="18"/>
                <w:szCs w:val="20"/>
              </w:rPr>
              <w:t xml:space="preserve"> </w:t>
            </w:r>
            <w:r w:rsidRPr="00A0363F">
              <w:rPr>
                <w:sz w:val="20"/>
                <w:szCs w:val="20"/>
              </w:rPr>
              <w:t>for the subject contract(s) net of the Bidders other commitments</w:t>
            </w:r>
          </w:p>
          <w:p w14:paraId="4020444F" w14:textId="77777777" w:rsidR="00E877F0" w:rsidRPr="00A0363F" w:rsidRDefault="00E877F0" w:rsidP="00FA46AF">
            <w:pPr>
              <w:pStyle w:val="Style11"/>
              <w:tabs>
                <w:tab w:val="left" w:leader="dot" w:pos="8424"/>
              </w:tabs>
              <w:spacing w:line="240" w:lineRule="auto"/>
              <w:rPr>
                <w:sz w:val="20"/>
                <w:szCs w:val="20"/>
              </w:rPr>
            </w:pPr>
            <w:r w:rsidRPr="00A0363F">
              <w:rPr>
                <w:sz w:val="20"/>
                <w:szCs w:val="20"/>
              </w:rPr>
              <w:t>(ii) The Bidders shall also demonstrate, to the satisfaction of the Employer, that it has adequate sources of finance to meet the cash flow requirements on works currently in progress and for future contract commitments.</w:t>
            </w:r>
          </w:p>
          <w:p w14:paraId="30E96F08" w14:textId="77777777" w:rsidR="00E877F0" w:rsidRPr="00C251F8" w:rsidRDefault="00E877F0" w:rsidP="001E0755">
            <w:pPr>
              <w:rPr>
                <w:sz w:val="20"/>
              </w:rPr>
            </w:pPr>
            <w:r w:rsidRPr="00A0363F">
              <w:rPr>
                <w:sz w:val="20"/>
              </w:rPr>
              <w:t xml:space="preserve">(iii) The audited balance sheets or, if not required by the laws of the Bidder’s country, other financial statements acceptable to the Employer, for the last </w:t>
            </w:r>
            <w:r w:rsidRPr="00A0363F">
              <w:rPr>
                <w:i/>
                <w:sz w:val="20"/>
              </w:rPr>
              <w:t xml:space="preserve">[insert number of years, 3 minimum but generally 5] </w:t>
            </w:r>
            <w:r w:rsidRPr="00A0363F">
              <w:rPr>
                <w:sz w:val="20"/>
              </w:rPr>
              <w:t>years shall be submitted and must demonstrate the current soundness of the Bidder’s financial position and indicate its prospective long-term profitability.</w:t>
            </w:r>
          </w:p>
        </w:tc>
        <w:tc>
          <w:tcPr>
            <w:tcW w:w="1530" w:type="dxa"/>
            <w:tcBorders>
              <w:bottom w:val="single" w:sz="4" w:space="0" w:color="auto"/>
            </w:tcBorders>
          </w:tcPr>
          <w:p w14:paraId="065541B4" w14:textId="77777777" w:rsidR="00E877F0" w:rsidRPr="00C251F8" w:rsidRDefault="00E877F0" w:rsidP="00365B7A">
            <w:pPr>
              <w:jc w:val="center"/>
              <w:rPr>
                <w:sz w:val="20"/>
              </w:rPr>
            </w:pPr>
            <w:r w:rsidRPr="00C251F8">
              <w:rPr>
                <w:sz w:val="20"/>
              </w:rPr>
              <w:t>Must meet requirement</w:t>
            </w:r>
          </w:p>
        </w:tc>
        <w:tc>
          <w:tcPr>
            <w:tcW w:w="1440" w:type="dxa"/>
            <w:tcBorders>
              <w:bottom w:val="single" w:sz="4" w:space="0" w:color="auto"/>
            </w:tcBorders>
          </w:tcPr>
          <w:p w14:paraId="0FC647EC" w14:textId="77777777" w:rsidR="00E877F0" w:rsidRPr="00C251F8" w:rsidRDefault="00E877F0" w:rsidP="00365B7A">
            <w:pPr>
              <w:jc w:val="center"/>
              <w:rPr>
                <w:sz w:val="20"/>
              </w:rPr>
            </w:pPr>
            <w:r w:rsidRPr="00C251F8">
              <w:rPr>
                <w:sz w:val="20"/>
              </w:rPr>
              <w:t>N/A</w:t>
            </w:r>
          </w:p>
        </w:tc>
        <w:tc>
          <w:tcPr>
            <w:tcW w:w="1440" w:type="dxa"/>
            <w:tcBorders>
              <w:bottom w:val="single" w:sz="4" w:space="0" w:color="auto"/>
            </w:tcBorders>
          </w:tcPr>
          <w:p w14:paraId="44C1DEAF" w14:textId="77777777" w:rsidR="00E877F0" w:rsidRPr="00C251F8" w:rsidRDefault="00E877F0" w:rsidP="00365B7A">
            <w:pPr>
              <w:jc w:val="center"/>
              <w:rPr>
                <w:sz w:val="20"/>
              </w:rPr>
            </w:pPr>
            <w:r w:rsidRPr="00C251F8">
              <w:rPr>
                <w:sz w:val="20"/>
              </w:rPr>
              <w:t>Must meet requirement</w:t>
            </w:r>
          </w:p>
        </w:tc>
        <w:tc>
          <w:tcPr>
            <w:tcW w:w="1350" w:type="dxa"/>
            <w:tcBorders>
              <w:bottom w:val="single" w:sz="4" w:space="0" w:color="auto"/>
            </w:tcBorders>
          </w:tcPr>
          <w:p w14:paraId="5C88B105" w14:textId="77777777" w:rsidR="00E877F0" w:rsidRPr="00C251F8" w:rsidRDefault="00E877F0" w:rsidP="00365B7A">
            <w:pPr>
              <w:jc w:val="center"/>
              <w:rPr>
                <w:sz w:val="20"/>
              </w:rPr>
            </w:pPr>
            <w:r w:rsidRPr="00C251F8">
              <w:rPr>
                <w:sz w:val="20"/>
              </w:rPr>
              <w:t>N/A</w:t>
            </w:r>
          </w:p>
        </w:tc>
        <w:tc>
          <w:tcPr>
            <w:tcW w:w="1854" w:type="dxa"/>
            <w:tcBorders>
              <w:bottom w:val="single" w:sz="4" w:space="0" w:color="auto"/>
            </w:tcBorders>
          </w:tcPr>
          <w:p w14:paraId="02FBF7AB" w14:textId="77777777" w:rsidR="00E877F0" w:rsidRPr="00C251F8" w:rsidRDefault="00E877F0" w:rsidP="00365B7A">
            <w:pPr>
              <w:pStyle w:val="Outline"/>
              <w:spacing w:before="0"/>
              <w:jc w:val="center"/>
              <w:rPr>
                <w:kern w:val="0"/>
                <w:sz w:val="20"/>
              </w:rPr>
            </w:pPr>
            <w:r w:rsidRPr="00C251F8">
              <w:rPr>
                <w:kern w:val="0"/>
                <w:sz w:val="20"/>
              </w:rPr>
              <w:t>Form</w:t>
            </w:r>
            <w:r w:rsidR="0057288A">
              <w:rPr>
                <w:kern w:val="0"/>
                <w:sz w:val="20"/>
              </w:rPr>
              <w:t>s</w:t>
            </w:r>
            <w:r w:rsidRPr="00C251F8">
              <w:rPr>
                <w:kern w:val="0"/>
                <w:sz w:val="20"/>
              </w:rPr>
              <w:t xml:space="preserve"> FIN</w:t>
            </w:r>
            <w:r w:rsidR="00D04B58">
              <w:rPr>
                <w:kern w:val="0"/>
                <w:sz w:val="20"/>
              </w:rPr>
              <w:t>-</w:t>
            </w:r>
            <w:r w:rsidRPr="00C251F8">
              <w:rPr>
                <w:kern w:val="0"/>
                <w:sz w:val="20"/>
              </w:rPr>
              <w:t xml:space="preserve">3.1 </w:t>
            </w:r>
            <w:r w:rsidR="0057288A">
              <w:rPr>
                <w:kern w:val="0"/>
                <w:sz w:val="20"/>
              </w:rPr>
              <w:t>and FIN</w:t>
            </w:r>
            <w:r w:rsidR="00D04B58">
              <w:rPr>
                <w:kern w:val="0"/>
                <w:sz w:val="20"/>
              </w:rPr>
              <w:t>-</w:t>
            </w:r>
            <w:r w:rsidR="0057288A">
              <w:rPr>
                <w:kern w:val="0"/>
                <w:sz w:val="20"/>
              </w:rPr>
              <w:t xml:space="preserve">3.3 </w:t>
            </w:r>
            <w:r w:rsidRPr="00C251F8">
              <w:rPr>
                <w:kern w:val="0"/>
                <w:sz w:val="20"/>
              </w:rPr>
              <w:t>with attachments</w:t>
            </w:r>
          </w:p>
        </w:tc>
      </w:tr>
      <w:tr w:rsidR="00E877F0" w:rsidRPr="00C251F8" w14:paraId="09967141" w14:textId="77777777" w:rsidTr="00365B7A">
        <w:tblPrEx>
          <w:tblCellMar>
            <w:top w:w="0" w:type="dxa"/>
            <w:bottom w:w="0" w:type="dxa"/>
          </w:tblCellMar>
        </w:tblPrEx>
        <w:trPr>
          <w:cantSplit/>
          <w:trHeight w:val="826"/>
        </w:trPr>
        <w:tc>
          <w:tcPr>
            <w:tcW w:w="2070" w:type="dxa"/>
            <w:tcBorders>
              <w:bottom w:val="single" w:sz="6" w:space="0" w:color="000000"/>
              <w:right w:val="single" w:sz="4" w:space="0" w:color="auto"/>
            </w:tcBorders>
          </w:tcPr>
          <w:p w14:paraId="4EAE93F6" w14:textId="77777777" w:rsidR="00E877F0" w:rsidRPr="00F72730" w:rsidRDefault="00E877F0" w:rsidP="00FA46AF">
            <w:pPr>
              <w:pStyle w:val="Titre2"/>
              <w:tabs>
                <w:tab w:val="clear" w:pos="619"/>
              </w:tabs>
              <w:spacing w:before="60" w:after="60"/>
              <w:jc w:val="left"/>
              <w:rPr>
                <w:sz w:val="20"/>
              </w:rPr>
            </w:pPr>
            <w:bookmarkStart w:id="801" w:name="_Toc386016530"/>
            <w:r w:rsidRPr="00F72730">
              <w:rPr>
                <w:sz w:val="20"/>
              </w:rPr>
              <w:t>2.3.2</w:t>
            </w:r>
            <w:r w:rsidRPr="00F72730">
              <w:rPr>
                <w:sz w:val="20"/>
              </w:rPr>
              <w:tab/>
              <w:t>Average Annual Turnover</w:t>
            </w:r>
            <w:bookmarkEnd w:id="801"/>
          </w:p>
          <w:p w14:paraId="1A6F31EA" w14:textId="77777777" w:rsidR="00E877F0" w:rsidRPr="00C251F8" w:rsidRDefault="00E877F0" w:rsidP="00B1765D">
            <w:pPr>
              <w:pStyle w:val="Retraitcorpsdetexte"/>
              <w:ind w:left="0"/>
              <w:rPr>
                <w:sz w:val="20"/>
              </w:rPr>
            </w:pPr>
            <w:r w:rsidRPr="000156C8">
              <w:rPr>
                <w:i/>
                <w:sz w:val="22"/>
                <w:szCs w:val="22"/>
                <w:lang w:val="en-GB"/>
              </w:rPr>
              <w:t>[</w:t>
            </w:r>
            <w:r>
              <w:rPr>
                <w:i/>
                <w:sz w:val="22"/>
                <w:szCs w:val="22"/>
                <w:lang w:val="en-GB"/>
              </w:rPr>
              <w:t>As an indication</w:t>
            </w:r>
            <w:r w:rsidRPr="000156C8">
              <w:rPr>
                <w:i/>
                <w:sz w:val="22"/>
                <w:szCs w:val="22"/>
                <w:lang w:val="en-GB"/>
              </w:rPr>
              <w:t>, the specified amount should range between 1.5 and 2 times the estimated annual invoiced amount under the current Contract] </w:t>
            </w:r>
          </w:p>
        </w:tc>
        <w:tc>
          <w:tcPr>
            <w:tcW w:w="2826" w:type="dxa"/>
            <w:tcBorders>
              <w:left w:val="single" w:sz="4" w:space="0" w:color="auto"/>
              <w:bottom w:val="single" w:sz="6" w:space="0" w:color="000000"/>
              <w:right w:val="single" w:sz="4" w:space="0" w:color="auto"/>
            </w:tcBorders>
          </w:tcPr>
          <w:p w14:paraId="36DAA6EA" w14:textId="77777777" w:rsidR="00E877F0" w:rsidRPr="00A0363F" w:rsidRDefault="00E877F0" w:rsidP="00FA46AF">
            <w:pPr>
              <w:pStyle w:val="Style11"/>
              <w:tabs>
                <w:tab w:val="left" w:leader="dot" w:pos="8424"/>
              </w:tabs>
              <w:spacing w:line="240" w:lineRule="auto"/>
              <w:rPr>
                <w:sz w:val="20"/>
                <w:szCs w:val="20"/>
              </w:rPr>
            </w:pPr>
            <w:r w:rsidRPr="00A0363F">
              <w:rPr>
                <w:sz w:val="20"/>
                <w:szCs w:val="20"/>
              </w:rPr>
              <w:t xml:space="preserve">Minimum average annual construction turnover of US$ </w:t>
            </w:r>
            <w:r w:rsidRPr="00A0363F">
              <w:rPr>
                <w:i/>
                <w:sz w:val="20"/>
                <w:szCs w:val="20"/>
              </w:rPr>
              <w:t>______________</w:t>
            </w:r>
            <w:r w:rsidRPr="00A0363F">
              <w:rPr>
                <w:sz w:val="20"/>
                <w:szCs w:val="20"/>
              </w:rPr>
              <w:t xml:space="preserve">, calculated as total certified payments received for contracts in progress and/or completed within the last </w:t>
            </w:r>
            <w:r w:rsidRPr="00A0363F">
              <w:rPr>
                <w:i/>
                <w:sz w:val="20"/>
                <w:szCs w:val="20"/>
              </w:rPr>
              <w:t xml:space="preserve">[insert number of years, 3 minimum but generally 5]  </w:t>
            </w:r>
            <w:r w:rsidRPr="00A0363F">
              <w:rPr>
                <w:sz w:val="20"/>
                <w:szCs w:val="20"/>
              </w:rPr>
              <w:t xml:space="preserve">years, divided by </w:t>
            </w:r>
            <w:r w:rsidRPr="00A0363F">
              <w:rPr>
                <w:i/>
                <w:sz w:val="20"/>
                <w:szCs w:val="20"/>
              </w:rPr>
              <w:t xml:space="preserve">[insert number of years] </w:t>
            </w:r>
            <w:r w:rsidRPr="00A0363F">
              <w:rPr>
                <w:sz w:val="20"/>
                <w:szCs w:val="20"/>
              </w:rPr>
              <w:t>years</w:t>
            </w:r>
          </w:p>
          <w:p w14:paraId="7D422EBA" w14:textId="77777777" w:rsidR="00E877F0" w:rsidRPr="00C251F8" w:rsidRDefault="00E877F0" w:rsidP="001E0755">
            <w:pPr>
              <w:pStyle w:val="Titre3"/>
              <w:tabs>
                <w:tab w:val="clear" w:pos="864"/>
              </w:tabs>
              <w:ind w:left="0" w:firstLine="0"/>
              <w:jc w:val="left"/>
              <w:rPr>
                <w:sz w:val="20"/>
              </w:rPr>
            </w:pPr>
          </w:p>
        </w:tc>
        <w:tc>
          <w:tcPr>
            <w:tcW w:w="1530" w:type="dxa"/>
            <w:tcBorders>
              <w:top w:val="nil"/>
              <w:left w:val="single" w:sz="4" w:space="0" w:color="auto"/>
              <w:bottom w:val="single" w:sz="6" w:space="0" w:color="000000"/>
              <w:right w:val="single" w:sz="4" w:space="0" w:color="auto"/>
            </w:tcBorders>
          </w:tcPr>
          <w:p w14:paraId="6F079FF6" w14:textId="77777777" w:rsidR="00E877F0" w:rsidRPr="00C251F8" w:rsidRDefault="00E877F0" w:rsidP="00365B7A">
            <w:pPr>
              <w:jc w:val="center"/>
              <w:rPr>
                <w:sz w:val="20"/>
              </w:rPr>
            </w:pPr>
            <w:r w:rsidRPr="00C251F8">
              <w:rPr>
                <w:sz w:val="20"/>
              </w:rPr>
              <w:t>Must meet requirement</w:t>
            </w:r>
          </w:p>
        </w:tc>
        <w:tc>
          <w:tcPr>
            <w:tcW w:w="1440" w:type="dxa"/>
            <w:tcBorders>
              <w:top w:val="nil"/>
              <w:left w:val="single" w:sz="4" w:space="0" w:color="auto"/>
              <w:bottom w:val="single" w:sz="6" w:space="0" w:color="000000"/>
              <w:right w:val="single" w:sz="4" w:space="0" w:color="auto"/>
            </w:tcBorders>
          </w:tcPr>
          <w:p w14:paraId="12908D17" w14:textId="77777777" w:rsidR="00E877F0" w:rsidRPr="00C251F8" w:rsidRDefault="00E877F0" w:rsidP="00365B7A">
            <w:pPr>
              <w:jc w:val="center"/>
              <w:rPr>
                <w:sz w:val="20"/>
              </w:rPr>
            </w:pPr>
            <w:r w:rsidRPr="00C251F8">
              <w:rPr>
                <w:sz w:val="20"/>
              </w:rPr>
              <w:t>Must meet requirement</w:t>
            </w:r>
          </w:p>
        </w:tc>
        <w:tc>
          <w:tcPr>
            <w:tcW w:w="1440" w:type="dxa"/>
            <w:tcBorders>
              <w:top w:val="nil"/>
              <w:left w:val="single" w:sz="4" w:space="0" w:color="auto"/>
              <w:bottom w:val="single" w:sz="6" w:space="0" w:color="000000"/>
              <w:right w:val="single" w:sz="4" w:space="0" w:color="auto"/>
            </w:tcBorders>
          </w:tcPr>
          <w:p w14:paraId="4E817469" w14:textId="77777777" w:rsidR="00E877F0" w:rsidRPr="00C251F8" w:rsidRDefault="00E877F0" w:rsidP="00365B7A">
            <w:pPr>
              <w:jc w:val="center"/>
              <w:rPr>
                <w:sz w:val="20"/>
              </w:rPr>
            </w:pPr>
            <w:r w:rsidRPr="00C251F8">
              <w:rPr>
                <w:sz w:val="20"/>
              </w:rPr>
              <w:t>Must meet</w:t>
            </w:r>
          </w:p>
          <w:p w14:paraId="575BBDCE" w14:textId="77777777" w:rsidR="00E877F0" w:rsidRPr="00C251F8" w:rsidRDefault="00E877F0" w:rsidP="00365B7A">
            <w:pPr>
              <w:jc w:val="center"/>
              <w:rPr>
                <w:sz w:val="20"/>
              </w:rPr>
            </w:pPr>
            <w:r w:rsidRPr="00C251F8">
              <w:rPr>
                <w:sz w:val="20"/>
              </w:rPr>
              <w:t>_________ percent (_____%) of the requirement</w:t>
            </w:r>
          </w:p>
        </w:tc>
        <w:tc>
          <w:tcPr>
            <w:tcW w:w="1350" w:type="dxa"/>
            <w:tcBorders>
              <w:top w:val="nil"/>
              <w:left w:val="single" w:sz="4" w:space="0" w:color="auto"/>
              <w:bottom w:val="single" w:sz="6" w:space="0" w:color="000000"/>
              <w:right w:val="single" w:sz="4" w:space="0" w:color="auto"/>
            </w:tcBorders>
          </w:tcPr>
          <w:p w14:paraId="758D639F" w14:textId="77777777" w:rsidR="00E877F0" w:rsidRPr="00C251F8" w:rsidRDefault="00E877F0" w:rsidP="00365B7A">
            <w:pPr>
              <w:jc w:val="center"/>
              <w:rPr>
                <w:sz w:val="20"/>
              </w:rPr>
            </w:pPr>
            <w:r w:rsidRPr="00C251F8">
              <w:rPr>
                <w:sz w:val="20"/>
              </w:rPr>
              <w:t>Must meet</w:t>
            </w:r>
          </w:p>
          <w:p w14:paraId="4C33B828" w14:textId="77777777" w:rsidR="00E877F0" w:rsidRPr="00C251F8" w:rsidRDefault="00E877F0" w:rsidP="00365B7A">
            <w:pPr>
              <w:jc w:val="center"/>
              <w:rPr>
                <w:sz w:val="20"/>
              </w:rPr>
            </w:pPr>
            <w:r w:rsidRPr="00C251F8">
              <w:rPr>
                <w:sz w:val="20"/>
              </w:rPr>
              <w:t>_________ percent (_____%) of the requirement</w:t>
            </w:r>
          </w:p>
        </w:tc>
        <w:tc>
          <w:tcPr>
            <w:tcW w:w="1854" w:type="dxa"/>
            <w:tcBorders>
              <w:left w:val="single" w:sz="4" w:space="0" w:color="auto"/>
              <w:bottom w:val="single" w:sz="6" w:space="0" w:color="000000"/>
            </w:tcBorders>
          </w:tcPr>
          <w:p w14:paraId="772CB7DC" w14:textId="77777777" w:rsidR="00E877F0" w:rsidRPr="00C251F8" w:rsidRDefault="00E877F0" w:rsidP="00365B7A">
            <w:pPr>
              <w:jc w:val="center"/>
              <w:rPr>
                <w:sz w:val="20"/>
              </w:rPr>
            </w:pPr>
            <w:r w:rsidRPr="00C251F8">
              <w:rPr>
                <w:sz w:val="20"/>
              </w:rPr>
              <w:t>Form FIN</w:t>
            </w:r>
            <w:r w:rsidR="00D04B58">
              <w:rPr>
                <w:sz w:val="20"/>
              </w:rPr>
              <w:t>-</w:t>
            </w:r>
            <w:r w:rsidRPr="00C251F8">
              <w:rPr>
                <w:sz w:val="20"/>
              </w:rPr>
              <w:t>3.2</w:t>
            </w:r>
          </w:p>
        </w:tc>
      </w:tr>
    </w:tbl>
    <w:p w14:paraId="6B8387AD" w14:textId="77777777" w:rsidR="001E0755" w:rsidRPr="004A7EAA" w:rsidRDefault="001E0755" w:rsidP="001E0755">
      <w:r w:rsidRPr="004A7EAA">
        <w:br w:type="page"/>
      </w:r>
    </w:p>
    <w:tbl>
      <w:tblPr>
        <w:tblW w:w="1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1559"/>
        <w:gridCol w:w="1318"/>
        <w:gridCol w:w="1386"/>
        <w:gridCol w:w="1800"/>
      </w:tblGrid>
      <w:tr w:rsidR="001E0755" w:rsidRPr="00C251F8" w14:paraId="516383BE" w14:textId="77777777">
        <w:tblPrEx>
          <w:tblCellMar>
            <w:top w:w="0" w:type="dxa"/>
            <w:bottom w:w="0" w:type="dxa"/>
          </w:tblCellMar>
        </w:tblPrEx>
        <w:trPr>
          <w:cantSplit/>
          <w:tblHeader/>
        </w:trPr>
        <w:tc>
          <w:tcPr>
            <w:tcW w:w="2124" w:type="dxa"/>
          </w:tcPr>
          <w:p w14:paraId="2FF8F97A" w14:textId="77777777" w:rsidR="001E0755" w:rsidRPr="00C251F8" w:rsidRDefault="001E0755" w:rsidP="001E0755">
            <w:pPr>
              <w:spacing w:before="120" w:after="120"/>
              <w:jc w:val="center"/>
              <w:rPr>
                <w:b/>
                <w:sz w:val="22"/>
                <w:szCs w:val="22"/>
              </w:rPr>
            </w:pPr>
            <w:r w:rsidRPr="00C251F8">
              <w:rPr>
                <w:b/>
                <w:sz w:val="22"/>
                <w:szCs w:val="22"/>
              </w:rPr>
              <w:t>Factor</w:t>
            </w:r>
          </w:p>
        </w:tc>
        <w:tc>
          <w:tcPr>
            <w:tcW w:w="10710" w:type="dxa"/>
            <w:gridSpan w:val="6"/>
          </w:tcPr>
          <w:p w14:paraId="7D877A15" w14:textId="77777777" w:rsidR="001E0755" w:rsidRPr="00C251F8" w:rsidRDefault="001E0755" w:rsidP="00A40F0C">
            <w:pPr>
              <w:pStyle w:val="Titre1"/>
            </w:pPr>
            <w:bookmarkStart w:id="802" w:name="_Toc386016531"/>
            <w:r w:rsidRPr="00C251F8">
              <w:t>2.4 Experience</w:t>
            </w:r>
            <w:bookmarkEnd w:id="802"/>
          </w:p>
        </w:tc>
      </w:tr>
      <w:tr w:rsidR="001E0755" w:rsidRPr="00C251F8" w14:paraId="1963FA6A" w14:textId="77777777">
        <w:tblPrEx>
          <w:tblCellMar>
            <w:top w:w="0" w:type="dxa"/>
            <w:bottom w:w="0" w:type="dxa"/>
          </w:tblCellMar>
        </w:tblPrEx>
        <w:trPr>
          <w:cantSplit/>
          <w:trHeight w:val="400"/>
          <w:tblHeader/>
        </w:trPr>
        <w:tc>
          <w:tcPr>
            <w:tcW w:w="2124" w:type="dxa"/>
            <w:vMerge w:val="restart"/>
            <w:vAlign w:val="center"/>
          </w:tcPr>
          <w:p w14:paraId="71C203A3" w14:textId="77777777" w:rsidR="001E0755" w:rsidRPr="00C251F8" w:rsidRDefault="001E0755" w:rsidP="001E0755">
            <w:pPr>
              <w:spacing w:before="120" w:after="120"/>
              <w:ind w:left="360" w:hanging="360"/>
              <w:jc w:val="center"/>
              <w:rPr>
                <w:b/>
                <w:sz w:val="22"/>
                <w:szCs w:val="22"/>
              </w:rPr>
            </w:pPr>
            <w:r w:rsidRPr="00C251F8">
              <w:rPr>
                <w:b/>
                <w:sz w:val="22"/>
                <w:szCs w:val="22"/>
              </w:rPr>
              <w:t>Sub-Factor</w:t>
            </w:r>
          </w:p>
        </w:tc>
        <w:tc>
          <w:tcPr>
            <w:tcW w:w="8910" w:type="dxa"/>
            <w:gridSpan w:val="5"/>
          </w:tcPr>
          <w:p w14:paraId="3B126878" w14:textId="77777777" w:rsidR="001E0755" w:rsidRPr="00C251F8" w:rsidRDefault="001E0755" w:rsidP="00166F11">
            <w:pPr>
              <w:pStyle w:val="titulo"/>
            </w:pPr>
            <w:bookmarkStart w:id="803" w:name="_Toc386016532"/>
            <w:r w:rsidRPr="00C251F8">
              <w:t>Criteria</w:t>
            </w:r>
            <w:bookmarkEnd w:id="803"/>
          </w:p>
        </w:tc>
        <w:tc>
          <w:tcPr>
            <w:tcW w:w="1800" w:type="dxa"/>
            <w:vMerge w:val="restart"/>
            <w:vAlign w:val="center"/>
          </w:tcPr>
          <w:p w14:paraId="4C3E9EEE" w14:textId="77777777" w:rsidR="001E0755" w:rsidRPr="00C251F8" w:rsidRDefault="001E0755" w:rsidP="00166F11">
            <w:pPr>
              <w:pStyle w:val="titulo"/>
            </w:pPr>
            <w:bookmarkStart w:id="804" w:name="_Toc386016533"/>
            <w:r w:rsidRPr="00C251F8">
              <w:t>Documentation Required</w:t>
            </w:r>
            <w:bookmarkEnd w:id="804"/>
          </w:p>
        </w:tc>
      </w:tr>
      <w:tr w:rsidR="001E0755" w:rsidRPr="00C251F8" w14:paraId="5A277B0B" w14:textId="77777777">
        <w:tblPrEx>
          <w:tblCellMar>
            <w:top w:w="0" w:type="dxa"/>
            <w:bottom w:w="0" w:type="dxa"/>
          </w:tblCellMar>
        </w:tblPrEx>
        <w:trPr>
          <w:cantSplit/>
          <w:trHeight w:val="400"/>
          <w:tblHeader/>
        </w:trPr>
        <w:tc>
          <w:tcPr>
            <w:tcW w:w="2124" w:type="dxa"/>
            <w:vMerge/>
          </w:tcPr>
          <w:p w14:paraId="2B8A61D7" w14:textId="77777777" w:rsidR="001E0755" w:rsidRPr="00C251F8" w:rsidRDefault="001E0755" w:rsidP="001E0755">
            <w:pPr>
              <w:ind w:left="360" w:hanging="360"/>
              <w:jc w:val="center"/>
              <w:rPr>
                <w:b/>
                <w:sz w:val="22"/>
                <w:szCs w:val="22"/>
              </w:rPr>
            </w:pPr>
          </w:p>
        </w:tc>
        <w:tc>
          <w:tcPr>
            <w:tcW w:w="3085" w:type="dxa"/>
            <w:vMerge w:val="restart"/>
            <w:vAlign w:val="center"/>
          </w:tcPr>
          <w:p w14:paraId="76D84AD2" w14:textId="77777777" w:rsidR="001E0755" w:rsidRPr="00C251F8" w:rsidRDefault="001E0755" w:rsidP="009338EE">
            <w:pPr>
              <w:ind w:left="360" w:hanging="360"/>
              <w:jc w:val="center"/>
              <w:rPr>
                <w:b/>
                <w:sz w:val="22"/>
                <w:szCs w:val="22"/>
              </w:rPr>
            </w:pPr>
            <w:r w:rsidRPr="00C251F8">
              <w:rPr>
                <w:b/>
                <w:sz w:val="22"/>
                <w:szCs w:val="22"/>
              </w:rPr>
              <w:t>Requirement</w:t>
            </w:r>
          </w:p>
        </w:tc>
        <w:tc>
          <w:tcPr>
            <w:tcW w:w="5825" w:type="dxa"/>
            <w:gridSpan w:val="4"/>
          </w:tcPr>
          <w:p w14:paraId="62BB52B2" w14:textId="77777777" w:rsidR="001E0755" w:rsidRPr="00C251F8" w:rsidRDefault="001E0755" w:rsidP="00166F11">
            <w:pPr>
              <w:pStyle w:val="titulo"/>
            </w:pPr>
            <w:bookmarkStart w:id="805" w:name="_Toc386016534"/>
            <w:r w:rsidRPr="00C251F8">
              <w:t>Bidder</w:t>
            </w:r>
            <w:bookmarkEnd w:id="805"/>
          </w:p>
        </w:tc>
        <w:tc>
          <w:tcPr>
            <w:tcW w:w="1800" w:type="dxa"/>
            <w:vMerge/>
          </w:tcPr>
          <w:p w14:paraId="476072F8" w14:textId="77777777" w:rsidR="001E0755" w:rsidRPr="00C251F8" w:rsidRDefault="001E0755" w:rsidP="001E0755">
            <w:pPr>
              <w:spacing w:before="40"/>
              <w:jc w:val="center"/>
              <w:rPr>
                <w:b/>
                <w:sz w:val="20"/>
              </w:rPr>
            </w:pPr>
          </w:p>
        </w:tc>
      </w:tr>
      <w:tr w:rsidR="001E0755" w:rsidRPr="00C251F8" w14:paraId="375F0F5C" w14:textId="77777777">
        <w:tblPrEx>
          <w:tblCellMar>
            <w:top w:w="0" w:type="dxa"/>
            <w:bottom w:w="0" w:type="dxa"/>
          </w:tblCellMar>
        </w:tblPrEx>
        <w:trPr>
          <w:cantSplit/>
          <w:tblHeader/>
        </w:trPr>
        <w:tc>
          <w:tcPr>
            <w:tcW w:w="2124" w:type="dxa"/>
            <w:vMerge/>
          </w:tcPr>
          <w:p w14:paraId="37A844DD" w14:textId="77777777" w:rsidR="001E0755" w:rsidRPr="00C251F8" w:rsidRDefault="001E0755" w:rsidP="001E0755">
            <w:pPr>
              <w:ind w:left="360" w:hanging="360"/>
              <w:jc w:val="center"/>
              <w:rPr>
                <w:b/>
                <w:sz w:val="22"/>
                <w:szCs w:val="22"/>
              </w:rPr>
            </w:pPr>
          </w:p>
        </w:tc>
        <w:tc>
          <w:tcPr>
            <w:tcW w:w="3085" w:type="dxa"/>
            <w:vMerge/>
          </w:tcPr>
          <w:p w14:paraId="4D66B364" w14:textId="77777777" w:rsidR="001E0755" w:rsidRPr="00C251F8" w:rsidRDefault="001E0755" w:rsidP="001E0755">
            <w:pPr>
              <w:ind w:left="360" w:hanging="360"/>
              <w:jc w:val="center"/>
              <w:rPr>
                <w:b/>
                <w:sz w:val="22"/>
                <w:szCs w:val="22"/>
              </w:rPr>
            </w:pPr>
          </w:p>
        </w:tc>
        <w:tc>
          <w:tcPr>
            <w:tcW w:w="1562" w:type="dxa"/>
            <w:vMerge w:val="restart"/>
            <w:vAlign w:val="center"/>
          </w:tcPr>
          <w:p w14:paraId="77FCECC0" w14:textId="77777777" w:rsidR="001E0755" w:rsidRPr="00C251F8" w:rsidRDefault="001E0755" w:rsidP="00166F11">
            <w:pPr>
              <w:pStyle w:val="titulo"/>
            </w:pPr>
            <w:bookmarkStart w:id="806" w:name="_Toc386016535"/>
            <w:r w:rsidRPr="00C251F8">
              <w:t>Single Entity</w:t>
            </w:r>
            <w:bookmarkEnd w:id="806"/>
          </w:p>
        </w:tc>
        <w:tc>
          <w:tcPr>
            <w:tcW w:w="4263" w:type="dxa"/>
            <w:gridSpan w:val="3"/>
          </w:tcPr>
          <w:p w14:paraId="3D137165" w14:textId="77777777" w:rsidR="001E0755" w:rsidRPr="00C251F8" w:rsidRDefault="001E0755" w:rsidP="001E0755">
            <w:pPr>
              <w:spacing w:before="40"/>
              <w:jc w:val="center"/>
              <w:rPr>
                <w:b/>
                <w:sz w:val="22"/>
                <w:szCs w:val="22"/>
              </w:rPr>
            </w:pPr>
            <w:r w:rsidRPr="00C251F8">
              <w:rPr>
                <w:b/>
                <w:sz w:val="22"/>
                <w:szCs w:val="22"/>
              </w:rPr>
              <w:t xml:space="preserve">Joint Venture, Consortium, or  Association </w:t>
            </w:r>
          </w:p>
        </w:tc>
        <w:tc>
          <w:tcPr>
            <w:tcW w:w="1800" w:type="dxa"/>
            <w:vMerge/>
          </w:tcPr>
          <w:p w14:paraId="2DF1FC0B" w14:textId="77777777" w:rsidR="001E0755" w:rsidRPr="00C251F8" w:rsidRDefault="001E0755" w:rsidP="001E0755">
            <w:pPr>
              <w:spacing w:before="40"/>
              <w:jc w:val="center"/>
              <w:rPr>
                <w:b/>
                <w:sz w:val="20"/>
              </w:rPr>
            </w:pPr>
          </w:p>
        </w:tc>
      </w:tr>
      <w:tr w:rsidR="001E0755" w:rsidRPr="00C251F8" w14:paraId="7341F681" w14:textId="77777777" w:rsidTr="00877FCF">
        <w:tblPrEx>
          <w:tblCellMar>
            <w:top w:w="0" w:type="dxa"/>
            <w:bottom w:w="0" w:type="dxa"/>
          </w:tblCellMar>
        </w:tblPrEx>
        <w:trPr>
          <w:cantSplit/>
          <w:tblHeader/>
        </w:trPr>
        <w:tc>
          <w:tcPr>
            <w:tcW w:w="2124" w:type="dxa"/>
            <w:vMerge/>
          </w:tcPr>
          <w:p w14:paraId="54DCFC56" w14:textId="77777777" w:rsidR="001E0755" w:rsidRPr="00C251F8" w:rsidRDefault="001E0755" w:rsidP="001E0755">
            <w:pPr>
              <w:ind w:left="360" w:hanging="360"/>
              <w:rPr>
                <w:b/>
                <w:sz w:val="22"/>
                <w:szCs w:val="22"/>
              </w:rPr>
            </w:pPr>
          </w:p>
        </w:tc>
        <w:tc>
          <w:tcPr>
            <w:tcW w:w="3085" w:type="dxa"/>
            <w:vMerge/>
          </w:tcPr>
          <w:p w14:paraId="3CC946C2" w14:textId="77777777" w:rsidR="001E0755" w:rsidRPr="00C251F8" w:rsidRDefault="001E0755" w:rsidP="001E0755">
            <w:pPr>
              <w:ind w:left="360" w:hanging="360"/>
              <w:rPr>
                <w:b/>
                <w:sz w:val="22"/>
                <w:szCs w:val="22"/>
              </w:rPr>
            </w:pPr>
          </w:p>
        </w:tc>
        <w:tc>
          <w:tcPr>
            <w:tcW w:w="1562" w:type="dxa"/>
            <w:vMerge/>
          </w:tcPr>
          <w:p w14:paraId="10AC6050" w14:textId="77777777" w:rsidR="001E0755" w:rsidRPr="00C251F8" w:rsidRDefault="001E0755" w:rsidP="001E0755">
            <w:pPr>
              <w:spacing w:before="40"/>
              <w:jc w:val="center"/>
              <w:rPr>
                <w:b/>
                <w:sz w:val="22"/>
                <w:szCs w:val="22"/>
              </w:rPr>
            </w:pPr>
          </w:p>
        </w:tc>
        <w:tc>
          <w:tcPr>
            <w:tcW w:w="1559" w:type="dxa"/>
          </w:tcPr>
          <w:p w14:paraId="3FF79CC0" w14:textId="77777777" w:rsidR="001E0755" w:rsidRPr="00C251F8" w:rsidRDefault="001E0755" w:rsidP="001E0755">
            <w:pPr>
              <w:spacing w:before="40"/>
              <w:jc w:val="center"/>
              <w:rPr>
                <w:b/>
                <w:sz w:val="22"/>
                <w:szCs w:val="22"/>
              </w:rPr>
            </w:pPr>
            <w:r w:rsidRPr="00C251F8">
              <w:rPr>
                <w:b/>
                <w:sz w:val="22"/>
                <w:szCs w:val="22"/>
              </w:rPr>
              <w:t>All partners combined</w:t>
            </w:r>
          </w:p>
        </w:tc>
        <w:tc>
          <w:tcPr>
            <w:tcW w:w="1318" w:type="dxa"/>
          </w:tcPr>
          <w:p w14:paraId="19455ABA" w14:textId="77777777" w:rsidR="001E0755" w:rsidRPr="00C251F8" w:rsidRDefault="001E0755" w:rsidP="001E0755">
            <w:pPr>
              <w:spacing w:before="40"/>
              <w:jc w:val="center"/>
              <w:rPr>
                <w:b/>
                <w:sz w:val="22"/>
                <w:szCs w:val="22"/>
              </w:rPr>
            </w:pPr>
            <w:r w:rsidRPr="00C251F8">
              <w:rPr>
                <w:b/>
                <w:sz w:val="22"/>
                <w:szCs w:val="22"/>
              </w:rPr>
              <w:t>Each partner</w:t>
            </w:r>
          </w:p>
        </w:tc>
        <w:tc>
          <w:tcPr>
            <w:tcW w:w="1386" w:type="dxa"/>
          </w:tcPr>
          <w:p w14:paraId="14B65768" w14:textId="77777777" w:rsidR="001E0755" w:rsidRPr="00C251F8" w:rsidRDefault="001E0755" w:rsidP="001E0755">
            <w:pPr>
              <w:spacing w:before="40"/>
              <w:jc w:val="center"/>
              <w:rPr>
                <w:b/>
                <w:sz w:val="22"/>
                <w:szCs w:val="22"/>
              </w:rPr>
            </w:pPr>
            <w:r w:rsidRPr="00C251F8">
              <w:rPr>
                <w:b/>
                <w:sz w:val="22"/>
                <w:szCs w:val="22"/>
              </w:rPr>
              <w:t>At least one partner</w:t>
            </w:r>
          </w:p>
        </w:tc>
        <w:tc>
          <w:tcPr>
            <w:tcW w:w="1800" w:type="dxa"/>
            <w:vMerge/>
          </w:tcPr>
          <w:p w14:paraId="3243EF59" w14:textId="77777777" w:rsidR="001E0755" w:rsidRPr="00C251F8" w:rsidRDefault="001E0755" w:rsidP="001E0755">
            <w:pPr>
              <w:spacing w:before="40"/>
              <w:jc w:val="center"/>
              <w:rPr>
                <w:b/>
                <w:sz w:val="20"/>
              </w:rPr>
            </w:pPr>
          </w:p>
        </w:tc>
      </w:tr>
      <w:tr w:rsidR="001E0755" w:rsidRPr="00C251F8" w14:paraId="4DD5C333" w14:textId="77777777" w:rsidTr="00365B7A">
        <w:tblPrEx>
          <w:tblCellMar>
            <w:top w:w="0" w:type="dxa"/>
            <w:bottom w:w="0" w:type="dxa"/>
          </w:tblCellMar>
        </w:tblPrEx>
        <w:trPr>
          <w:trHeight w:val="600"/>
        </w:trPr>
        <w:tc>
          <w:tcPr>
            <w:tcW w:w="2124" w:type="dxa"/>
          </w:tcPr>
          <w:p w14:paraId="449AB683" w14:textId="77777777" w:rsidR="001E0755" w:rsidRPr="00C251F8" w:rsidRDefault="001E0755" w:rsidP="00877FCF">
            <w:pPr>
              <w:pStyle w:val="Titre2"/>
              <w:tabs>
                <w:tab w:val="clear" w:pos="619"/>
                <w:tab w:val="left" w:pos="576"/>
              </w:tabs>
              <w:spacing w:before="120" w:after="120"/>
              <w:jc w:val="left"/>
              <w:rPr>
                <w:sz w:val="20"/>
              </w:rPr>
            </w:pPr>
            <w:bookmarkStart w:id="807" w:name="_Toc386016536"/>
            <w:r w:rsidRPr="00C251F8">
              <w:rPr>
                <w:sz w:val="20"/>
              </w:rPr>
              <w:t>2.4.1</w:t>
            </w:r>
            <w:r w:rsidR="00877FCF" w:rsidRPr="00C251F8">
              <w:rPr>
                <w:sz w:val="20"/>
              </w:rPr>
              <w:t xml:space="preserve"> </w:t>
            </w:r>
            <w:r w:rsidRPr="00C251F8">
              <w:rPr>
                <w:sz w:val="20"/>
              </w:rPr>
              <w:t>General Experience</w:t>
            </w:r>
            <w:bookmarkEnd w:id="807"/>
            <w:r w:rsidRPr="00C251F8">
              <w:rPr>
                <w:sz w:val="20"/>
              </w:rPr>
              <w:t xml:space="preserve"> </w:t>
            </w:r>
          </w:p>
        </w:tc>
        <w:tc>
          <w:tcPr>
            <w:tcW w:w="3085" w:type="dxa"/>
          </w:tcPr>
          <w:p w14:paraId="7E589EF8" w14:textId="77777777" w:rsidR="001E0755" w:rsidRPr="00C251F8" w:rsidRDefault="00E877F0" w:rsidP="001E0755">
            <w:pPr>
              <w:pStyle w:val="Outline"/>
              <w:spacing w:before="120"/>
              <w:rPr>
                <w:kern w:val="0"/>
                <w:sz w:val="20"/>
              </w:rPr>
            </w:pPr>
            <w:r w:rsidRPr="00A0363F">
              <w:rPr>
                <w:sz w:val="20"/>
              </w:rPr>
              <w:t xml:space="preserve">Experience under construction contracts in the role of prime contractor, JV member, sub-contractor, or management contractor for at least the last </w:t>
            </w:r>
            <w:r w:rsidRPr="00A0363F">
              <w:rPr>
                <w:i/>
                <w:sz w:val="20"/>
              </w:rPr>
              <w:t xml:space="preserve">[insert number of years, 3 minimum but generally 5] </w:t>
            </w:r>
            <w:r w:rsidRPr="00A0363F">
              <w:rPr>
                <w:sz w:val="20"/>
              </w:rPr>
              <w:t>years, starting 1</w:t>
            </w:r>
            <w:r w:rsidRPr="00A0363F">
              <w:rPr>
                <w:sz w:val="20"/>
                <w:vertAlign w:val="superscript"/>
              </w:rPr>
              <w:t>st</w:t>
            </w:r>
            <w:r w:rsidRPr="00A0363F">
              <w:rPr>
                <w:sz w:val="20"/>
              </w:rPr>
              <w:t xml:space="preserve"> January</w:t>
            </w:r>
            <w:r w:rsidR="001E0755" w:rsidRPr="00C251F8">
              <w:rPr>
                <w:kern w:val="0"/>
                <w:sz w:val="20"/>
              </w:rPr>
              <w:t xml:space="preserve">.  </w:t>
            </w:r>
          </w:p>
        </w:tc>
        <w:tc>
          <w:tcPr>
            <w:tcW w:w="1562" w:type="dxa"/>
          </w:tcPr>
          <w:p w14:paraId="28D79910" w14:textId="77777777" w:rsidR="001E0755" w:rsidRPr="00C251F8" w:rsidRDefault="001E0755" w:rsidP="00365B7A">
            <w:pPr>
              <w:jc w:val="center"/>
              <w:rPr>
                <w:sz w:val="20"/>
              </w:rPr>
            </w:pPr>
            <w:r w:rsidRPr="00C251F8">
              <w:rPr>
                <w:sz w:val="20"/>
              </w:rPr>
              <w:t>Must meet requirement</w:t>
            </w:r>
          </w:p>
        </w:tc>
        <w:tc>
          <w:tcPr>
            <w:tcW w:w="1559" w:type="dxa"/>
          </w:tcPr>
          <w:p w14:paraId="7217D626" w14:textId="77777777" w:rsidR="001E0755" w:rsidRPr="00C251F8" w:rsidRDefault="001E0755" w:rsidP="00365B7A">
            <w:pPr>
              <w:jc w:val="center"/>
              <w:rPr>
                <w:sz w:val="20"/>
              </w:rPr>
            </w:pPr>
            <w:r w:rsidRPr="00C251F8">
              <w:rPr>
                <w:sz w:val="20"/>
              </w:rPr>
              <w:t>N/A</w:t>
            </w:r>
          </w:p>
        </w:tc>
        <w:tc>
          <w:tcPr>
            <w:tcW w:w="1318" w:type="dxa"/>
          </w:tcPr>
          <w:p w14:paraId="177F59C2" w14:textId="77777777" w:rsidR="001E0755" w:rsidRPr="00C251F8" w:rsidRDefault="001E0755" w:rsidP="00365B7A">
            <w:pPr>
              <w:jc w:val="center"/>
              <w:rPr>
                <w:sz w:val="20"/>
              </w:rPr>
            </w:pPr>
            <w:r w:rsidRPr="00C251F8">
              <w:rPr>
                <w:sz w:val="20"/>
              </w:rPr>
              <w:t>Must meet require</w:t>
            </w:r>
            <w:r w:rsidR="00877FCF" w:rsidRPr="00C251F8">
              <w:rPr>
                <w:sz w:val="20"/>
              </w:rPr>
              <w:softHyphen/>
            </w:r>
            <w:r w:rsidRPr="00C251F8">
              <w:rPr>
                <w:sz w:val="20"/>
              </w:rPr>
              <w:t>ment</w:t>
            </w:r>
          </w:p>
        </w:tc>
        <w:tc>
          <w:tcPr>
            <w:tcW w:w="1386" w:type="dxa"/>
          </w:tcPr>
          <w:p w14:paraId="0BA314F6" w14:textId="77777777" w:rsidR="001E0755" w:rsidRPr="00C251F8" w:rsidRDefault="001E0755" w:rsidP="00365B7A">
            <w:pPr>
              <w:jc w:val="center"/>
              <w:rPr>
                <w:sz w:val="20"/>
              </w:rPr>
            </w:pPr>
            <w:r w:rsidRPr="00C251F8">
              <w:rPr>
                <w:sz w:val="20"/>
              </w:rPr>
              <w:t>N/A</w:t>
            </w:r>
          </w:p>
        </w:tc>
        <w:tc>
          <w:tcPr>
            <w:tcW w:w="1800" w:type="dxa"/>
          </w:tcPr>
          <w:p w14:paraId="0A67DEAA" w14:textId="77777777" w:rsidR="001E0755" w:rsidRPr="00C251F8" w:rsidRDefault="001E0755" w:rsidP="00365B7A">
            <w:pPr>
              <w:jc w:val="center"/>
              <w:rPr>
                <w:sz w:val="20"/>
              </w:rPr>
            </w:pPr>
            <w:r w:rsidRPr="00C251F8">
              <w:rPr>
                <w:sz w:val="20"/>
              </w:rPr>
              <w:t>Form EXP</w:t>
            </w:r>
            <w:r w:rsidR="00D04B58">
              <w:rPr>
                <w:sz w:val="20"/>
              </w:rPr>
              <w:t>-</w:t>
            </w:r>
            <w:r w:rsidRPr="00C251F8">
              <w:rPr>
                <w:sz w:val="20"/>
              </w:rPr>
              <w:t>4</w:t>
            </w:r>
            <w:r w:rsidR="008F1EFC">
              <w:rPr>
                <w:sz w:val="20"/>
              </w:rPr>
              <w:t>.1</w:t>
            </w:r>
          </w:p>
        </w:tc>
      </w:tr>
      <w:tr w:rsidR="00E877F0" w:rsidRPr="00C251F8" w14:paraId="675C9520" w14:textId="77777777" w:rsidTr="00365B7A">
        <w:tblPrEx>
          <w:tblCellMar>
            <w:top w:w="0" w:type="dxa"/>
            <w:bottom w:w="0" w:type="dxa"/>
          </w:tblCellMar>
        </w:tblPrEx>
        <w:trPr>
          <w:trHeight w:val="826"/>
        </w:trPr>
        <w:tc>
          <w:tcPr>
            <w:tcW w:w="2124" w:type="dxa"/>
          </w:tcPr>
          <w:p w14:paraId="1CAE5226" w14:textId="77777777" w:rsidR="00E877F0" w:rsidRDefault="00E877F0" w:rsidP="00FA46AF">
            <w:pPr>
              <w:pStyle w:val="Retraitcorpsdetexte"/>
              <w:spacing w:before="60" w:after="60"/>
              <w:ind w:left="0"/>
              <w:jc w:val="left"/>
              <w:outlineLvl w:val="1"/>
              <w:rPr>
                <w:b/>
                <w:sz w:val="20"/>
              </w:rPr>
            </w:pPr>
            <w:r w:rsidRPr="00F72730">
              <w:rPr>
                <w:b/>
                <w:sz w:val="20"/>
              </w:rPr>
              <w:t xml:space="preserve">2.4.2 </w:t>
            </w:r>
            <w:r w:rsidRPr="00D21DA2">
              <w:rPr>
                <w:b/>
                <w:sz w:val="20"/>
              </w:rPr>
              <w:t>Specific Construction &amp; Contract Management Experience</w:t>
            </w:r>
          </w:p>
          <w:p w14:paraId="66922E61" w14:textId="77777777" w:rsidR="00E877F0" w:rsidRPr="002E1C4C" w:rsidRDefault="00E877F0" w:rsidP="00877FCF">
            <w:pPr>
              <w:pStyle w:val="Retraitcorpsdetexte"/>
              <w:ind w:left="0"/>
              <w:jc w:val="left"/>
              <w:rPr>
                <w:b/>
                <w:sz w:val="20"/>
              </w:rPr>
            </w:pPr>
            <w:r>
              <w:rPr>
                <w:b/>
                <w:sz w:val="20"/>
              </w:rPr>
              <w:t>(a)</w:t>
            </w:r>
          </w:p>
        </w:tc>
        <w:tc>
          <w:tcPr>
            <w:tcW w:w="3085" w:type="dxa"/>
          </w:tcPr>
          <w:p w14:paraId="110A3062" w14:textId="77777777" w:rsidR="00E877F0" w:rsidRPr="00A0363F" w:rsidRDefault="00E877F0" w:rsidP="00FA46AF">
            <w:pPr>
              <w:pStyle w:val="Style11"/>
              <w:tabs>
                <w:tab w:val="left" w:leader="dot" w:pos="8424"/>
              </w:tabs>
              <w:spacing w:line="240" w:lineRule="auto"/>
              <w:rPr>
                <w:sz w:val="20"/>
                <w:szCs w:val="20"/>
              </w:rPr>
            </w:pPr>
            <w:r w:rsidRPr="00A0363F">
              <w:rPr>
                <w:sz w:val="20"/>
                <w:szCs w:val="20"/>
              </w:rPr>
              <w:t>(i) A minimum number of similar</w:t>
            </w:r>
            <w:r w:rsidRPr="00A0363F">
              <w:rPr>
                <w:rStyle w:val="Appelnotedebasdep"/>
                <w:sz w:val="20"/>
                <w:szCs w:val="20"/>
              </w:rPr>
              <w:footnoteReference w:id="28"/>
            </w:r>
            <w:r w:rsidRPr="00A0363F">
              <w:rPr>
                <w:sz w:val="20"/>
                <w:szCs w:val="20"/>
              </w:rPr>
              <w:t xml:space="preserve"> contracts specified below that have been satisfactorily and substantially</w:t>
            </w:r>
            <w:r w:rsidRPr="00A0363F">
              <w:rPr>
                <w:rStyle w:val="Appelnotedebasdep"/>
                <w:sz w:val="20"/>
                <w:szCs w:val="20"/>
              </w:rPr>
              <w:footnoteReference w:id="29"/>
            </w:r>
            <w:r w:rsidRPr="00A0363F">
              <w:rPr>
                <w:sz w:val="20"/>
                <w:szCs w:val="20"/>
              </w:rPr>
              <w:t xml:space="preserve"> completed as a prime contractor, joint venture member</w:t>
            </w:r>
            <w:r w:rsidRPr="00A0363F">
              <w:rPr>
                <w:sz w:val="20"/>
                <w:szCs w:val="20"/>
                <w:vertAlign w:val="superscript"/>
              </w:rPr>
              <w:footnoteReference w:id="30"/>
            </w:r>
            <w:r w:rsidRPr="00A0363F">
              <w:rPr>
                <w:sz w:val="20"/>
                <w:szCs w:val="20"/>
              </w:rPr>
              <w:t>, management contractor or sub-contractor</w:t>
            </w:r>
            <w:r w:rsidRPr="00D21DA2">
              <w:t xml:space="preserve"> </w:t>
            </w:r>
            <w:r w:rsidRPr="00A0363F">
              <w:rPr>
                <w:sz w:val="20"/>
                <w:szCs w:val="20"/>
              </w:rPr>
              <w:t>between 1st January [</w:t>
            </w:r>
            <w:r w:rsidRPr="00A0363F">
              <w:rPr>
                <w:i/>
                <w:sz w:val="20"/>
                <w:szCs w:val="20"/>
              </w:rPr>
              <w:t>insert year, the period of time being usually between 5 to 10 years</w:t>
            </w:r>
            <w:r w:rsidRPr="00A0363F">
              <w:rPr>
                <w:sz w:val="20"/>
                <w:szCs w:val="20"/>
              </w:rPr>
              <w:t>] and application submission deadline: N contracts, each of minimum value V;</w:t>
            </w:r>
          </w:p>
          <w:p w14:paraId="4EEEDDB7" w14:textId="77777777" w:rsidR="00E877F0" w:rsidRPr="00C251F8" w:rsidRDefault="00E877F0" w:rsidP="001E0755">
            <w:pPr>
              <w:pStyle w:val="Titre3"/>
              <w:tabs>
                <w:tab w:val="clear" w:pos="864"/>
              </w:tabs>
              <w:ind w:left="0" w:firstLine="0"/>
              <w:jc w:val="left"/>
              <w:rPr>
                <w:sz w:val="20"/>
              </w:rPr>
            </w:pPr>
            <w:r w:rsidRPr="00A0363F">
              <w:rPr>
                <w:sz w:val="20"/>
              </w:rPr>
              <w:t xml:space="preserve"> </w:t>
            </w:r>
            <w:bookmarkStart w:id="808" w:name="_Toc386016537"/>
            <w:r w:rsidRPr="00A0363F">
              <w:rPr>
                <w:i/>
                <w:sz w:val="20"/>
              </w:rPr>
              <w:t>[insert values of N, generally 2, and V]</w:t>
            </w:r>
            <w:r w:rsidRPr="00A0363F" w:rsidDel="000D67AD">
              <w:rPr>
                <w:sz w:val="20"/>
              </w:rPr>
              <w:t>.</w:t>
            </w:r>
            <w:bookmarkEnd w:id="808"/>
          </w:p>
        </w:tc>
        <w:tc>
          <w:tcPr>
            <w:tcW w:w="1562" w:type="dxa"/>
          </w:tcPr>
          <w:p w14:paraId="3CBCA593" w14:textId="77777777" w:rsidR="00E877F0" w:rsidRPr="00C251F8" w:rsidRDefault="00E877F0" w:rsidP="00365B7A">
            <w:pPr>
              <w:jc w:val="center"/>
              <w:rPr>
                <w:sz w:val="20"/>
              </w:rPr>
            </w:pPr>
            <w:r w:rsidRPr="00C251F8">
              <w:rPr>
                <w:sz w:val="20"/>
              </w:rPr>
              <w:t>Must meet requirement</w:t>
            </w:r>
          </w:p>
        </w:tc>
        <w:tc>
          <w:tcPr>
            <w:tcW w:w="1559" w:type="dxa"/>
          </w:tcPr>
          <w:p w14:paraId="2C28C80D" w14:textId="77777777" w:rsidR="00E877F0" w:rsidRPr="00C251F8" w:rsidRDefault="00E877F0" w:rsidP="00365B7A">
            <w:pPr>
              <w:jc w:val="center"/>
              <w:rPr>
                <w:spacing w:val="-4"/>
                <w:sz w:val="20"/>
              </w:rPr>
            </w:pPr>
            <w:r w:rsidRPr="00C251F8">
              <w:rPr>
                <w:spacing w:val="-4"/>
                <w:sz w:val="20"/>
              </w:rPr>
              <w:t xml:space="preserve">Must meet </w:t>
            </w:r>
            <w:r w:rsidRPr="00A0363F">
              <w:rPr>
                <w:sz w:val="20"/>
              </w:rPr>
              <w:t>requirement</w:t>
            </w:r>
            <w:r w:rsidRPr="00A0363F">
              <w:rPr>
                <w:rStyle w:val="Appelnotedebasdep"/>
                <w:sz w:val="20"/>
              </w:rPr>
              <w:footnoteReference w:id="31"/>
            </w:r>
          </w:p>
        </w:tc>
        <w:tc>
          <w:tcPr>
            <w:tcW w:w="1318" w:type="dxa"/>
          </w:tcPr>
          <w:p w14:paraId="338F77C9" w14:textId="77777777" w:rsidR="00E877F0" w:rsidRPr="00C251F8" w:rsidRDefault="00E877F0" w:rsidP="00365B7A">
            <w:pPr>
              <w:jc w:val="center"/>
              <w:rPr>
                <w:sz w:val="20"/>
              </w:rPr>
            </w:pPr>
            <w:r w:rsidRPr="00C251F8">
              <w:rPr>
                <w:sz w:val="20"/>
              </w:rPr>
              <w:t>N/A</w:t>
            </w:r>
          </w:p>
        </w:tc>
        <w:tc>
          <w:tcPr>
            <w:tcW w:w="1386" w:type="dxa"/>
          </w:tcPr>
          <w:p w14:paraId="21F3246D" w14:textId="77777777" w:rsidR="00E877F0" w:rsidRPr="00C251F8" w:rsidRDefault="00E877F0" w:rsidP="00365B7A">
            <w:pPr>
              <w:jc w:val="center"/>
              <w:rPr>
                <w:spacing w:val="-4"/>
                <w:sz w:val="20"/>
              </w:rPr>
            </w:pPr>
            <w:r>
              <w:rPr>
                <w:spacing w:val="-4"/>
                <w:sz w:val="20"/>
              </w:rPr>
              <w:t>N/A</w:t>
            </w:r>
          </w:p>
        </w:tc>
        <w:tc>
          <w:tcPr>
            <w:tcW w:w="1800" w:type="dxa"/>
          </w:tcPr>
          <w:p w14:paraId="07C92B3D" w14:textId="77777777" w:rsidR="00E877F0" w:rsidRPr="00C251F8" w:rsidRDefault="00E877F0" w:rsidP="00365B7A">
            <w:pPr>
              <w:spacing w:before="120"/>
              <w:jc w:val="center"/>
              <w:rPr>
                <w:sz w:val="20"/>
              </w:rPr>
            </w:pPr>
            <w:r w:rsidRPr="00C251F8">
              <w:rPr>
                <w:sz w:val="20"/>
              </w:rPr>
              <w:t>Form EXP</w:t>
            </w:r>
            <w:r w:rsidR="00D04B58">
              <w:rPr>
                <w:sz w:val="20"/>
              </w:rPr>
              <w:t>-</w:t>
            </w:r>
            <w:r w:rsidRPr="00C251F8">
              <w:rPr>
                <w:sz w:val="20"/>
              </w:rPr>
              <w:t>4.2(a)</w:t>
            </w:r>
          </w:p>
          <w:p w14:paraId="4B8C7B22" w14:textId="77777777" w:rsidR="00E877F0" w:rsidRPr="00C251F8" w:rsidRDefault="00E877F0" w:rsidP="00365B7A">
            <w:pPr>
              <w:jc w:val="center"/>
              <w:rPr>
                <w:sz w:val="20"/>
              </w:rPr>
            </w:pPr>
          </w:p>
        </w:tc>
      </w:tr>
      <w:tr w:rsidR="00DF5B17" w:rsidRPr="00C251F8" w14:paraId="2C3060AF" w14:textId="77777777" w:rsidTr="00365B7A">
        <w:tblPrEx>
          <w:tblCellMar>
            <w:top w:w="0" w:type="dxa"/>
            <w:bottom w:w="0" w:type="dxa"/>
          </w:tblCellMar>
        </w:tblPrEx>
        <w:trPr>
          <w:cantSplit/>
        </w:trPr>
        <w:tc>
          <w:tcPr>
            <w:tcW w:w="2124" w:type="dxa"/>
          </w:tcPr>
          <w:p w14:paraId="65D1DB4B" w14:textId="77777777" w:rsidR="00DF5B17" w:rsidRPr="002E1C4C" w:rsidRDefault="00DF5B17" w:rsidP="001E0755">
            <w:pPr>
              <w:pStyle w:val="Titre2"/>
              <w:jc w:val="left"/>
              <w:rPr>
                <w:rFonts w:ascii="Times New Roman" w:hAnsi="Times New Roman"/>
                <w:sz w:val="20"/>
              </w:rPr>
            </w:pPr>
            <w:r w:rsidRPr="00F72730">
              <w:rPr>
                <w:sz w:val="20"/>
              </w:rPr>
              <w:t xml:space="preserve"> </w:t>
            </w:r>
            <w:bookmarkStart w:id="809" w:name="_Toc386016538"/>
            <w:r>
              <w:rPr>
                <w:sz w:val="20"/>
              </w:rPr>
              <w:t>(b)</w:t>
            </w:r>
            <w:bookmarkEnd w:id="809"/>
            <w:r w:rsidRPr="00F72730">
              <w:rPr>
                <w:sz w:val="20"/>
              </w:rPr>
              <w:tab/>
              <w:t xml:space="preserve"> </w:t>
            </w:r>
          </w:p>
        </w:tc>
        <w:tc>
          <w:tcPr>
            <w:tcW w:w="3085" w:type="dxa"/>
          </w:tcPr>
          <w:p w14:paraId="3ED6B0F3" w14:textId="77777777" w:rsidR="00DF5B17" w:rsidRPr="00B1765D" w:rsidRDefault="00DF5B17" w:rsidP="00B1765D">
            <w:pPr>
              <w:pStyle w:val="Objetducommentaire"/>
              <w:numPr>
                <w:ilvl w:val="0"/>
                <w:numId w:val="0"/>
              </w:numPr>
              <w:rPr>
                <w:b w:val="0"/>
              </w:rPr>
            </w:pPr>
            <w:r w:rsidRPr="00B1765D">
              <w:rPr>
                <w:b w:val="0"/>
              </w:rPr>
              <w:t>For the above and any other contracts completed and under implementation as prime contractor, joint venture member,  management contractor or sub-contractor</w:t>
            </w:r>
            <w:r w:rsidRPr="00B1765D">
              <w:rPr>
                <w:b w:val="0"/>
                <w:vertAlign w:val="superscript"/>
              </w:rPr>
              <w:footnoteReference w:id="32"/>
            </w:r>
            <w:r w:rsidRPr="00B1765D">
              <w:rPr>
                <w:b w:val="0"/>
              </w:rPr>
              <w:t xml:space="preserve"> on or after the first day of the calendar year during the period stipulated in 4.2 (a) above, a minimum construction experience in the following key activities successfully completed</w:t>
            </w:r>
            <w:r w:rsidRPr="00B1765D">
              <w:rPr>
                <w:rStyle w:val="Appelnotedebasdep"/>
                <w:b w:val="0"/>
              </w:rPr>
              <w:footnoteReference w:id="33"/>
            </w:r>
            <w:r w:rsidRPr="00B1765D">
              <w:rPr>
                <w:b w:val="0"/>
              </w:rPr>
              <w:t xml:space="preserve">: </w:t>
            </w:r>
            <w:r w:rsidRPr="00B1765D">
              <w:rPr>
                <w:b w:val="0"/>
                <w:i/>
              </w:rPr>
              <w:t>[list activities indicating volume, number or rate of production as applicable]</w:t>
            </w:r>
            <w:r w:rsidRPr="00B1765D">
              <w:rPr>
                <w:rStyle w:val="Appelnotedebasdep"/>
                <w:b w:val="0"/>
                <w:i/>
              </w:rPr>
              <w:footnoteReference w:id="34"/>
            </w:r>
          </w:p>
        </w:tc>
        <w:tc>
          <w:tcPr>
            <w:tcW w:w="1562" w:type="dxa"/>
          </w:tcPr>
          <w:p w14:paraId="4D4F38E9" w14:textId="77777777" w:rsidR="00DF5B17" w:rsidRPr="00C251F8" w:rsidRDefault="00DF5B17" w:rsidP="00365B7A">
            <w:pPr>
              <w:jc w:val="center"/>
              <w:rPr>
                <w:sz w:val="20"/>
              </w:rPr>
            </w:pPr>
            <w:r w:rsidRPr="00C251F8">
              <w:rPr>
                <w:sz w:val="20"/>
              </w:rPr>
              <w:t>Must meet requirements</w:t>
            </w:r>
          </w:p>
        </w:tc>
        <w:tc>
          <w:tcPr>
            <w:tcW w:w="1559" w:type="dxa"/>
          </w:tcPr>
          <w:p w14:paraId="73472C4A" w14:textId="77777777" w:rsidR="00DF5B17" w:rsidRPr="00C251F8" w:rsidRDefault="00DF5B17" w:rsidP="00365B7A">
            <w:pPr>
              <w:jc w:val="center"/>
              <w:rPr>
                <w:sz w:val="20"/>
              </w:rPr>
            </w:pPr>
            <w:r w:rsidRPr="00C251F8">
              <w:rPr>
                <w:sz w:val="20"/>
              </w:rPr>
              <w:t>Must meet requirements</w:t>
            </w:r>
          </w:p>
        </w:tc>
        <w:tc>
          <w:tcPr>
            <w:tcW w:w="1318" w:type="dxa"/>
          </w:tcPr>
          <w:p w14:paraId="0C7B176F" w14:textId="77777777" w:rsidR="00DF5B17" w:rsidRPr="00C251F8" w:rsidRDefault="00DF5B17" w:rsidP="00365B7A">
            <w:pPr>
              <w:jc w:val="center"/>
              <w:rPr>
                <w:sz w:val="20"/>
              </w:rPr>
            </w:pPr>
            <w:r w:rsidRPr="00C251F8">
              <w:rPr>
                <w:sz w:val="20"/>
              </w:rPr>
              <w:t>N/A</w:t>
            </w:r>
          </w:p>
        </w:tc>
        <w:tc>
          <w:tcPr>
            <w:tcW w:w="1386" w:type="dxa"/>
          </w:tcPr>
          <w:p w14:paraId="693EBD3C" w14:textId="77777777" w:rsidR="00DF5B17" w:rsidRPr="00C251F8" w:rsidRDefault="00DF5B17" w:rsidP="00365B7A">
            <w:pPr>
              <w:jc w:val="center"/>
              <w:rPr>
                <w:sz w:val="20"/>
              </w:rPr>
            </w:pPr>
            <w:r w:rsidRPr="00A0363F">
              <w:rPr>
                <w:sz w:val="20"/>
              </w:rPr>
              <w:t>Must meet the following requirements for the key activities listed below</w:t>
            </w:r>
            <w:r w:rsidRPr="00A0363F" w:rsidDel="00C215FE">
              <w:rPr>
                <w:sz w:val="20"/>
              </w:rPr>
              <w:t xml:space="preserve"> </w:t>
            </w:r>
            <w:r w:rsidRPr="00A0363F">
              <w:rPr>
                <w:i/>
                <w:sz w:val="20"/>
              </w:rPr>
              <w:t>[list key activities and the corresponding minimum requirements]</w:t>
            </w:r>
          </w:p>
        </w:tc>
        <w:tc>
          <w:tcPr>
            <w:tcW w:w="1800" w:type="dxa"/>
          </w:tcPr>
          <w:p w14:paraId="26EEA4AE" w14:textId="77777777" w:rsidR="00DF5B17" w:rsidRPr="00C251F8" w:rsidRDefault="00DF5B17" w:rsidP="00365B7A">
            <w:pPr>
              <w:jc w:val="center"/>
              <w:rPr>
                <w:sz w:val="20"/>
              </w:rPr>
            </w:pPr>
            <w:r w:rsidRPr="00C251F8">
              <w:rPr>
                <w:sz w:val="20"/>
              </w:rPr>
              <w:t>Form EXP</w:t>
            </w:r>
            <w:r w:rsidR="00D04B58">
              <w:rPr>
                <w:sz w:val="20"/>
              </w:rPr>
              <w:t>-</w:t>
            </w:r>
            <w:r w:rsidRPr="00C251F8">
              <w:rPr>
                <w:sz w:val="20"/>
              </w:rPr>
              <w:t>4.2(b)</w:t>
            </w:r>
          </w:p>
        </w:tc>
      </w:tr>
    </w:tbl>
    <w:p w14:paraId="56F9D943" w14:textId="77777777" w:rsidR="00DF5B17" w:rsidRDefault="00DF5B17" w:rsidP="00DF5B17">
      <w:pPr>
        <w:pStyle w:val="Pieddepage"/>
        <w:rPr>
          <w:b/>
        </w:rPr>
      </w:pPr>
      <w:r w:rsidRPr="00126447">
        <w:rPr>
          <w:b/>
          <w:i/>
          <w:sz w:val="22"/>
          <w:szCs w:val="22"/>
        </w:rPr>
        <w:t>Note: [For Multiple lots (contracts) specify financial and experience criteria for each lot under 3.1, 3.2, 4.2(a) and 4.2(b)]</w:t>
      </w:r>
    </w:p>
    <w:p w14:paraId="4A10C850" w14:textId="77777777" w:rsidR="001E0755" w:rsidRPr="00AD0841" w:rsidRDefault="001E0755" w:rsidP="001E0755">
      <w:pPr>
        <w:pStyle w:val="Pieddepage"/>
        <w:tabs>
          <w:tab w:val="clear" w:pos="9504"/>
        </w:tabs>
        <w:spacing w:before="0"/>
        <w:ind w:left="1440" w:hanging="720"/>
        <w:rPr>
          <w:b/>
        </w:rPr>
      </w:pPr>
    </w:p>
    <w:p w14:paraId="00E19143" w14:textId="77777777" w:rsidR="009338EE" w:rsidRDefault="009338EE" w:rsidP="001E0755">
      <w:pPr>
        <w:pStyle w:val="Pieddepage"/>
        <w:tabs>
          <w:tab w:val="clear" w:pos="9504"/>
        </w:tabs>
        <w:spacing w:before="0"/>
        <w:ind w:left="1440" w:hanging="720"/>
        <w:rPr>
          <w:b/>
        </w:rPr>
        <w:sectPr w:rsidR="009338EE" w:rsidSect="00C23135">
          <w:headerReference w:type="even" r:id="rId59"/>
          <w:headerReference w:type="default" r:id="rId60"/>
          <w:headerReference w:type="first" r:id="rId61"/>
          <w:pgSz w:w="15840" w:h="12240" w:orient="landscape" w:code="1"/>
          <w:pgMar w:top="1440" w:right="1440" w:bottom="1440" w:left="1440" w:header="720" w:footer="720" w:gutter="0"/>
          <w:cols w:space="720"/>
          <w:titlePg/>
        </w:sectPr>
      </w:pPr>
    </w:p>
    <w:p w14:paraId="688E75E7" w14:textId="77777777" w:rsidR="001E0755" w:rsidRDefault="001E0755" w:rsidP="001E0755">
      <w:pPr>
        <w:pStyle w:val="Pieddepage"/>
        <w:tabs>
          <w:tab w:val="clear" w:pos="9504"/>
        </w:tabs>
        <w:spacing w:before="0"/>
        <w:ind w:left="1440" w:hanging="720"/>
        <w:rPr>
          <w:b/>
        </w:rPr>
      </w:pPr>
    </w:p>
    <w:p w14:paraId="3C4E1276" w14:textId="77777777" w:rsidR="001E0755" w:rsidRPr="007D64DA" w:rsidRDefault="001E0755" w:rsidP="009338EE">
      <w:pPr>
        <w:pStyle w:val="Pieddepage"/>
        <w:tabs>
          <w:tab w:val="clear" w:pos="9504"/>
        </w:tabs>
        <w:spacing w:before="0"/>
        <w:ind w:left="720" w:hanging="720"/>
        <w:rPr>
          <w:iCs/>
          <w:sz w:val="28"/>
        </w:rPr>
      </w:pPr>
      <w:r w:rsidRPr="007D64DA">
        <w:rPr>
          <w:b/>
        </w:rPr>
        <w:t>2.5</w:t>
      </w:r>
      <w:r w:rsidRPr="007D64DA">
        <w:rPr>
          <w:b/>
        </w:rPr>
        <w:tab/>
      </w:r>
      <w:r w:rsidRPr="007D64DA">
        <w:rPr>
          <w:b/>
          <w:iCs/>
        </w:rPr>
        <w:t>Personnel</w:t>
      </w:r>
    </w:p>
    <w:p w14:paraId="1A26FB42" w14:textId="77777777" w:rsidR="001E0755" w:rsidRPr="007D64DA" w:rsidRDefault="001E0755" w:rsidP="001E0755">
      <w:pPr>
        <w:tabs>
          <w:tab w:val="left" w:pos="432"/>
          <w:tab w:val="left" w:pos="2952"/>
          <w:tab w:val="left" w:pos="5832"/>
        </w:tabs>
        <w:rPr>
          <w:iCs/>
        </w:rPr>
      </w:pPr>
    </w:p>
    <w:p w14:paraId="6481C3E7" w14:textId="77777777" w:rsidR="001E0755" w:rsidRPr="007D64DA" w:rsidRDefault="001E0755" w:rsidP="00074F4B">
      <w:pPr>
        <w:tabs>
          <w:tab w:val="right" w:pos="7254"/>
        </w:tabs>
        <w:spacing w:before="120"/>
        <w:ind w:left="720"/>
        <w:jc w:val="left"/>
        <w:rPr>
          <w:iCs/>
        </w:rPr>
      </w:pPr>
      <w:r w:rsidRPr="007D64DA">
        <w:rPr>
          <w:iCs/>
        </w:rPr>
        <w:t>The Bidder must demonstrate that it will have the personnel for the key positions that meet the following requirements:</w:t>
      </w:r>
    </w:p>
    <w:p w14:paraId="61456635" w14:textId="77777777" w:rsidR="00DF5B17" w:rsidRPr="0049218D" w:rsidRDefault="00DF5B17" w:rsidP="00B1765D">
      <w:pPr>
        <w:tabs>
          <w:tab w:val="left" w:pos="2952"/>
          <w:tab w:val="left" w:pos="5832"/>
        </w:tabs>
        <w:spacing w:after="120"/>
        <w:ind w:left="720"/>
        <w:rPr>
          <w:i/>
          <w:iCs/>
        </w:rPr>
      </w:pPr>
      <w:r w:rsidRPr="00FC6294">
        <w:rPr>
          <w:i/>
        </w:rPr>
        <w:t>[Specify requirements for each lot as applicable]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4578"/>
        <w:gridCol w:w="1574"/>
        <w:gridCol w:w="1606"/>
      </w:tblGrid>
      <w:tr w:rsidR="001E0755" w:rsidRPr="00C5752E" w14:paraId="711ACE1F" w14:textId="77777777">
        <w:tblPrEx>
          <w:tblCellMar>
            <w:top w:w="0" w:type="dxa"/>
            <w:bottom w:w="0" w:type="dxa"/>
          </w:tblCellMar>
        </w:tblPrEx>
        <w:tc>
          <w:tcPr>
            <w:tcW w:w="630" w:type="dxa"/>
            <w:tcBorders>
              <w:top w:val="single" w:sz="12" w:space="0" w:color="auto"/>
              <w:left w:val="single" w:sz="12" w:space="0" w:color="auto"/>
              <w:bottom w:val="single" w:sz="12" w:space="0" w:color="auto"/>
              <w:right w:val="single" w:sz="12" w:space="0" w:color="auto"/>
            </w:tcBorders>
          </w:tcPr>
          <w:p w14:paraId="3E6EF1AB" w14:textId="77777777" w:rsidR="001E0755" w:rsidRPr="00C5752E" w:rsidRDefault="001E0755" w:rsidP="001E0755">
            <w:pPr>
              <w:jc w:val="center"/>
              <w:rPr>
                <w:b/>
                <w:bCs/>
                <w:iCs/>
                <w:sz w:val="20"/>
              </w:rPr>
            </w:pPr>
            <w:r w:rsidRPr="00C5752E">
              <w:rPr>
                <w:b/>
                <w:bCs/>
                <w:iCs/>
                <w:sz w:val="20"/>
              </w:rPr>
              <w:t>No.</w:t>
            </w:r>
          </w:p>
        </w:tc>
        <w:tc>
          <w:tcPr>
            <w:tcW w:w="4578" w:type="dxa"/>
            <w:tcBorders>
              <w:top w:val="single" w:sz="12" w:space="0" w:color="auto"/>
              <w:left w:val="single" w:sz="12" w:space="0" w:color="auto"/>
              <w:bottom w:val="single" w:sz="12" w:space="0" w:color="auto"/>
              <w:right w:val="single" w:sz="12" w:space="0" w:color="auto"/>
            </w:tcBorders>
          </w:tcPr>
          <w:p w14:paraId="413A14F9" w14:textId="77777777" w:rsidR="001E0755" w:rsidRPr="00C5752E" w:rsidRDefault="001E0755" w:rsidP="001E0755">
            <w:pPr>
              <w:jc w:val="center"/>
              <w:rPr>
                <w:b/>
                <w:bCs/>
                <w:iCs/>
                <w:sz w:val="20"/>
              </w:rPr>
            </w:pPr>
            <w:r w:rsidRPr="00C5752E">
              <w:rPr>
                <w:b/>
                <w:bCs/>
                <w:iCs/>
                <w:sz w:val="20"/>
              </w:rPr>
              <w:t>Position</w:t>
            </w:r>
          </w:p>
        </w:tc>
        <w:tc>
          <w:tcPr>
            <w:tcW w:w="1574" w:type="dxa"/>
            <w:tcBorders>
              <w:top w:val="single" w:sz="12" w:space="0" w:color="auto"/>
              <w:left w:val="single" w:sz="12" w:space="0" w:color="auto"/>
              <w:bottom w:val="single" w:sz="12" w:space="0" w:color="auto"/>
              <w:right w:val="single" w:sz="12" w:space="0" w:color="auto"/>
            </w:tcBorders>
          </w:tcPr>
          <w:p w14:paraId="6C4364DA" w14:textId="77777777" w:rsidR="00B55C68" w:rsidRDefault="001E0755" w:rsidP="001E0755">
            <w:pPr>
              <w:jc w:val="center"/>
              <w:rPr>
                <w:b/>
                <w:bCs/>
                <w:iCs/>
                <w:sz w:val="20"/>
              </w:rPr>
            </w:pPr>
            <w:r w:rsidRPr="00C5752E">
              <w:rPr>
                <w:b/>
                <w:bCs/>
                <w:iCs/>
                <w:sz w:val="20"/>
              </w:rPr>
              <w:t>Total Work Experience</w:t>
            </w:r>
          </w:p>
          <w:p w14:paraId="7080FB93" w14:textId="77777777" w:rsidR="001E0755" w:rsidRPr="00C5752E" w:rsidRDefault="001E0755" w:rsidP="001E0755">
            <w:pPr>
              <w:jc w:val="center"/>
              <w:rPr>
                <w:b/>
                <w:bCs/>
                <w:iCs/>
                <w:sz w:val="20"/>
              </w:rPr>
            </w:pPr>
            <w:r w:rsidRPr="00C5752E">
              <w:rPr>
                <w:b/>
                <w:bCs/>
                <w:iCs/>
                <w:sz w:val="20"/>
              </w:rPr>
              <w:t xml:space="preserve"> (years)</w:t>
            </w:r>
          </w:p>
        </w:tc>
        <w:tc>
          <w:tcPr>
            <w:tcW w:w="1606" w:type="dxa"/>
            <w:tcBorders>
              <w:top w:val="single" w:sz="12" w:space="0" w:color="auto"/>
              <w:left w:val="single" w:sz="12" w:space="0" w:color="auto"/>
              <w:bottom w:val="single" w:sz="12" w:space="0" w:color="auto"/>
              <w:right w:val="single" w:sz="12" w:space="0" w:color="auto"/>
            </w:tcBorders>
          </w:tcPr>
          <w:p w14:paraId="1F402453" w14:textId="77777777" w:rsidR="001E0755" w:rsidRPr="00C5752E" w:rsidRDefault="001E0755" w:rsidP="001E0755">
            <w:pPr>
              <w:jc w:val="center"/>
              <w:rPr>
                <w:b/>
                <w:bCs/>
                <w:iCs/>
                <w:sz w:val="20"/>
              </w:rPr>
            </w:pPr>
            <w:r w:rsidRPr="00C5752E">
              <w:rPr>
                <w:b/>
                <w:bCs/>
                <w:iCs/>
                <w:sz w:val="20"/>
              </w:rPr>
              <w:t>In Similar Works Experience</w:t>
            </w:r>
          </w:p>
          <w:p w14:paraId="7ABE499C" w14:textId="77777777" w:rsidR="001E0755" w:rsidRPr="00C5752E" w:rsidRDefault="001E0755" w:rsidP="001E0755">
            <w:pPr>
              <w:jc w:val="center"/>
              <w:rPr>
                <w:b/>
                <w:bCs/>
                <w:iCs/>
                <w:sz w:val="20"/>
              </w:rPr>
            </w:pPr>
            <w:r w:rsidRPr="00C5752E">
              <w:rPr>
                <w:b/>
                <w:bCs/>
                <w:iCs/>
                <w:sz w:val="20"/>
              </w:rPr>
              <w:t>(years)</w:t>
            </w:r>
          </w:p>
        </w:tc>
      </w:tr>
      <w:tr w:rsidR="001E0755" w:rsidRPr="00C5752E" w14:paraId="5C406AFA" w14:textId="77777777">
        <w:tblPrEx>
          <w:tblCellMar>
            <w:top w:w="0" w:type="dxa"/>
            <w:bottom w:w="0" w:type="dxa"/>
          </w:tblCellMar>
        </w:tblPrEx>
        <w:tc>
          <w:tcPr>
            <w:tcW w:w="630" w:type="dxa"/>
            <w:tcBorders>
              <w:top w:val="single" w:sz="12" w:space="0" w:color="auto"/>
            </w:tcBorders>
          </w:tcPr>
          <w:p w14:paraId="2C625D32" w14:textId="77777777" w:rsidR="001E0755" w:rsidRPr="00C5752E" w:rsidRDefault="001E0755" w:rsidP="00074F4B">
            <w:pPr>
              <w:pStyle w:val="En-tte"/>
              <w:pBdr>
                <w:bottom w:val="none" w:sz="0" w:space="0" w:color="auto"/>
              </w:pBdr>
              <w:tabs>
                <w:tab w:val="clear" w:pos="9000"/>
              </w:tabs>
              <w:jc w:val="center"/>
              <w:rPr>
                <w:iCs/>
              </w:rPr>
            </w:pPr>
            <w:r w:rsidRPr="00C5752E">
              <w:rPr>
                <w:iCs/>
              </w:rPr>
              <w:t>1</w:t>
            </w:r>
          </w:p>
        </w:tc>
        <w:tc>
          <w:tcPr>
            <w:tcW w:w="4578" w:type="dxa"/>
            <w:tcBorders>
              <w:top w:val="single" w:sz="12" w:space="0" w:color="auto"/>
            </w:tcBorders>
          </w:tcPr>
          <w:p w14:paraId="549E0A39" w14:textId="77777777" w:rsidR="001E0755" w:rsidRPr="00C5752E" w:rsidRDefault="001E0755" w:rsidP="001E0755">
            <w:pPr>
              <w:rPr>
                <w:rFonts w:ascii="Arial" w:hAnsi="Arial" w:cs="Arial"/>
                <w:iCs/>
                <w:sz w:val="20"/>
              </w:rPr>
            </w:pPr>
          </w:p>
        </w:tc>
        <w:tc>
          <w:tcPr>
            <w:tcW w:w="1574" w:type="dxa"/>
            <w:tcBorders>
              <w:top w:val="single" w:sz="12" w:space="0" w:color="auto"/>
            </w:tcBorders>
          </w:tcPr>
          <w:p w14:paraId="4DFB1C5A" w14:textId="77777777" w:rsidR="001E0755" w:rsidRPr="00C5752E" w:rsidRDefault="001E0755" w:rsidP="001E0755">
            <w:pPr>
              <w:rPr>
                <w:rFonts w:ascii="Arial" w:hAnsi="Arial" w:cs="Arial"/>
                <w:iCs/>
                <w:sz w:val="20"/>
              </w:rPr>
            </w:pPr>
          </w:p>
        </w:tc>
        <w:tc>
          <w:tcPr>
            <w:tcW w:w="1606" w:type="dxa"/>
            <w:tcBorders>
              <w:top w:val="single" w:sz="12" w:space="0" w:color="auto"/>
            </w:tcBorders>
          </w:tcPr>
          <w:p w14:paraId="357B74E6" w14:textId="77777777" w:rsidR="001E0755" w:rsidRPr="00C5752E" w:rsidRDefault="001E0755" w:rsidP="001E0755">
            <w:pPr>
              <w:rPr>
                <w:rFonts w:ascii="Arial" w:hAnsi="Arial" w:cs="Arial"/>
                <w:iCs/>
                <w:sz w:val="20"/>
              </w:rPr>
            </w:pPr>
          </w:p>
        </w:tc>
      </w:tr>
      <w:tr w:rsidR="001E0755" w:rsidRPr="00C5752E" w14:paraId="3B5E7B84" w14:textId="77777777">
        <w:tblPrEx>
          <w:tblCellMar>
            <w:top w:w="0" w:type="dxa"/>
            <w:bottom w:w="0" w:type="dxa"/>
          </w:tblCellMar>
        </w:tblPrEx>
        <w:tc>
          <w:tcPr>
            <w:tcW w:w="630" w:type="dxa"/>
          </w:tcPr>
          <w:p w14:paraId="2E54E757" w14:textId="77777777" w:rsidR="001E0755" w:rsidRPr="00C5752E" w:rsidRDefault="001E0755" w:rsidP="00074F4B">
            <w:pPr>
              <w:jc w:val="center"/>
              <w:rPr>
                <w:iCs/>
                <w:sz w:val="20"/>
              </w:rPr>
            </w:pPr>
            <w:r w:rsidRPr="00C5752E">
              <w:rPr>
                <w:iCs/>
                <w:sz w:val="20"/>
              </w:rPr>
              <w:t>2</w:t>
            </w:r>
          </w:p>
        </w:tc>
        <w:tc>
          <w:tcPr>
            <w:tcW w:w="4578" w:type="dxa"/>
          </w:tcPr>
          <w:p w14:paraId="0A3BCB60" w14:textId="77777777" w:rsidR="001E0755" w:rsidRPr="00C5752E" w:rsidRDefault="001E0755" w:rsidP="001E0755">
            <w:pPr>
              <w:rPr>
                <w:rFonts w:ascii="Arial" w:hAnsi="Arial" w:cs="Arial"/>
                <w:iCs/>
                <w:sz w:val="20"/>
              </w:rPr>
            </w:pPr>
          </w:p>
        </w:tc>
        <w:tc>
          <w:tcPr>
            <w:tcW w:w="1574" w:type="dxa"/>
          </w:tcPr>
          <w:p w14:paraId="32F5E264" w14:textId="77777777" w:rsidR="001E0755" w:rsidRPr="00C5752E" w:rsidRDefault="001E0755" w:rsidP="001E0755">
            <w:pPr>
              <w:rPr>
                <w:rFonts w:ascii="Arial" w:hAnsi="Arial" w:cs="Arial"/>
                <w:iCs/>
                <w:sz w:val="20"/>
                <w:u w:val="single"/>
              </w:rPr>
            </w:pPr>
          </w:p>
        </w:tc>
        <w:tc>
          <w:tcPr>
            <w:tcW w:w="1606" w:type="dxa"/>
          </w:tcPr>
          <w:p w14:paraId="1DFAD8DE" w14:textId="77777777" w:rsidR="001E0755" w:rsidRPr="00C5752E" w:rsidRDefault="001E0755" w:rsidP="001E0755">
            <w:pPr>
              <w:rPr>
                <w:rFonts w:ascii="Arial" w:hAnsi="Arial" w:cs="Arial"/>
                <w:iCs/>
                <w:sz w:val="20"/>
              </w:rPr>
            </w:pPr>
          </w:p>
        </w:tc>
      </w:tr>
      <w:tr w:rsidR="001E0755" w:rsidRPr="00C5752E" w14:paraId="0098FC6A" w14:textId="77777777">
        <w:tblPrEx>
          <w:tblCellMar>
            <w:top w:w="0" w:type="dxa"/>
            <w:bottom w:w="0" w:type="dxa"/>
          </w:tblCellMar>
        </w:tblPrEx>
        <w:tc>
          <w:tcPr>
            <w:tcW w:w="630" w:type="dxa"/>
          </w:tcPr>
          <w:p w14:paraId="32B539A4" w14:textId="77777777" w:rsidR="001E0755" w:rsidRPr="00724BB1" w:rsidRDefault="001E0755" w:rsidP="00074F4B">
            <w:pPr>
              <w:jc w:val="center"/>
              <w:rPr>
                <w:iCs/>
                <w:sz w:val="20"/>
              </w:rPr>
            </w:pPr>
            <w:r w:rsidRPr="00724BB1">
              <w:rPr>
                <w:iCs/>
                <w:sz w:val="20"/>
              </w:rPr>
              <w:t>3</w:t>
            </w:r>
          </w:p>
        </w:tc>
        <w:tc>
          <w:tcPr>
            <w:tcW w:w="4578" w:type="dxa"/>
          </w:tcPr>
          <w:p w14:paraId="6D711561" w14:textId="77777777" w:rsidR="001E0755" w:rsidRPr="00C5752E" w:rsidRDefault="001E0755" w:rsidP="001E0755">
            <w:pPr>
              <w:rPr>
                <w:rFonts w:ascii="Arial" w:hAnsi="Arial" w:cs="Arial"/>
                <w:iCs/>
                <w:sz w:val="20"/>
              </w:rPr>
            </w:pPr>
          </w:p>
        </w:tc>
        <w:tc>
          <w:tcPr>
            <w:tcW w:w="1574" w:type="dxa"/>
          </w:tcPr>
          <w:p w14:paraId="264E0B0C" w14:textId="77777777" w:rsidR="001E0755" w:rsidRPr="00C5752E" w:rsidRDefault="001E0755" w:rsidP="001E0755">
            <w:pPr>
              <w:rPr>
                <w:rFonts w:ascii="Arial" w:hAnsi="Arial" w:cs="Arial"/>
                <w:iCs/>
                <w:sz w:val="20"/>
                <w:u w:val="single"/>
              </w:rPr>
            </w:pPr>
          </w:p>
        </w:tc>
        <w:tc>
          <w:tcPr>
            <w:tcW w:w="1606" w:type="dxa"/>
          </w:tcPr>
          <w:p w14:paraId="1B0A98EA" w14:textId="77777777" w:rsidR="001E0755" w:rsidRPr="00C5752E" w:rsidRDefault="001E0755" w:rsidP="001E0755">
            <w:pPr>
              <w:rPr>
                <w:rFonts w:ascii="Arial" w:hAnsi="Arial" w:cs="Arial"/>
                <w:iCs/>
                <w:sz w:val="20"/>
                <w:u w:val="single"/>
              </w:rPr>
            </w:pPr>
          </w:p>
        </w:tc>
      </w:tr>
      <w:tr w:rsidR="001E0755" w14:paraId="3382FF13" w14:textId="77777777">
        <w:tblPrEx>
          <w:tblCellMar>
            <w:top w:w="0" w:type="dxa"/>
            <w:bottom w:w="0" w:type="dxa"/>
          </w:tblCellMar>
        </w:tblPrEx>
        <w:tc>
          <w:tcPr>
            <w:tcW w:w="630" w:type="dxa"/>
          </w:tcPr>
          <w:p w14:paraId="081812DA" w14:textId="77777777" w:rsidR="001E0755" w:rsidRDefault="00724BB1" w:rsidP="00074F4B">
            <w:pPr>
              <w:jc w:val="center"/>
              <w:rPr>
                <w:i/>
                <w:iCs/>
              </w:rPr>
            </w:pPr>
            <w:r>
              <w:rPr>
                <w:i/>
                <w:iCs/>
              </w:rPr>
              <w:t>…</w:t>
            </w:r>
          </w:p>
        </w:tc>
        <w:tc>
          <w:tcPr>
            <w:tcW w:w="4578" w:type="dxa"/>
          </w:tcPr>
          <w:p w14:paraId="1E97EC59" w14:textId="77777777" w:rsidR="001E0755" w:rsidRDefault="001E0755" w:rsidP="001E0755">
            <w:pPr>
              <w:rPr>
                <w:i/>
                <w:iCs/>
              </w:rPr>
            </w:pPr>
          </w:p>
        </w:tc>
        <w:tc>
          <w:tcPr>
            <w:tcW w:w="1574" w:type="dxa"/>
          </w:tcPr>
          <w:p w14:paraId="4552C552" w14:textId="77777777" w:rsidR="001E0755" w:rsidRDefault="001E0755" w:rsidP="001E0755">
            <w:pPr>
              <w:rPr>
                <w:i/>
                <w:iCs/>
                <w:u w:val="single"/>
              </w:rPr>
            </w:pPr>
          </w:p>
        </w:tc>
        <w:tc>
          <w:tcPr>
            <w:tcW w:w="1606" w:type="dxa"/>
          </w:tcPr>
          <w:p w14:paraId="1368B8B7" w14:textId="77777777" w:rsidR="001E0755" w:rsidRDefault="001E0755" w:rsidP="001E0755">
            <w:pPr>
              <w:rPr>
                <w:i/>
                <w:iCs/>
              </w:rPr>
            </w:pPr>
          </w:p>
        </w:tc>
      </w:tr>
    </w:tbl>
    <w:p w14:paraId="43805764" w14:textId="77777777" w:rsidR="001E0755" w:rsidRDefault="001E0755" w:rsidP="001E0755">
      <w:pPr>
        <w:tabs>
          <w:tab w:val="left" w:pos="432"/>
          <w:tab w:val="left" w:pos="2952"/>
          <w:tab w:val="left" w:pos="5832"/>
        </w:tabs>
        <w:rPr>
          <w:i/>
          <w:iCs/>
        </w:rPr>
      </w:pPr>
    </w:p>
    <w:p w14:paraId="2DA568DA" w14:textId="77777777" w:rsidR="00DF5B17" w:rsidRDefault="00DF5B17" w:rsidP="00B1765D">
      <w:pPr>
        <w:spacing w:after="120"/>
        <w:ind w:left="720"/>
        <w:rPr>
          <w:i/>
          <w:color w:val="000000"/>
          <w:szCs w:val="24"/>
        </w:rPr>
      </w:pPr>
      <w:r w:rsidRPr="000E38BF">
        <w:rPr>
          <w:i/>
          <w:color w:val="000000"/>
          <w:szCs w:val="24"/>
        </w:rPr>
        <w:t>[insert in the table (i) the list of key personnel, for instance, the project or contract manager and those superintendents working under the project manager who will be responsible for major components (e.g., superintendents specialized in dredging, piling, or earthworks, as required for each particular project) (ii) a minimum number of years of civil works experience (10 to 15 years), and (iii) a minimum number of years of experience of comparable projects (5 to 10 years)]</w:t>
      </w:r>
    </w:p>
    <w:p w14:paraId="3DB43EA6" w14:textId="77777777" w:rsidR="001E0755" w:rsidRPr="007D64DA" w:rsidRDefault="001E0755" w:rsidP="009338EE">
      <w:pPr>
        <w:ind w:left="720"/>
        <w:rPr>
          <w:iCs/>
        </w:rPr>
      </w:pPr>
      <w:r w:rsidRPr="007D64DA">
        <w:rPr>
          <w:iCs/>
        </w:rPr>
        <w:t xml:space="preserve">The Bidder shall provide details of the proposed personnel and their experience records in the relevant Forms </w:t>
      </w:r>
      <w:r w:rsidR="00B55C68">
        <w:rPr>
          <w:iCs/>
        </w:rPr>
        <w:t>PER</w:t>
      </w:r>
      <w:r w:rsidR="00234440">
        <w:rPr>
          <w:iCs/>
        </w:rPr>
        <w:t>-</w:t>
      </w:r>
      <w:r w:rsidR="00B55C68">
        <w:rPr>
          <w:iCs/>
        </w:rPr>
        <w:t>1 and PER</w:t>
      </w:r>
      <w:r w:rsidR="00234440">
        <w:rPr>
          <w:iCs/>
        </w:rPr>
        <w:t>-</w:t>
      </w:r>
      <w:r w:rsidR="00B55C68">
        <w:rPr>
          <w:iCs/>
        </w:rPr>
        <w:t xml:space="preserve">2 </w:t>
      </w:r>
      <w:r w:rsidRPr="007D64DA">
        <w:rPr>
          <w:iCs/>
        </w:rPr>
        <w:t>included in Section IV, Bidding Forms.</w:t>
      </w:r>
    </w:p>
    <w:p w14:paraId="46D43CC6" w14:textId="77777777" w:rsidR="001E0755" w:rsidRDefault="001E0755" w:rsidP="001E0755">
      <w:pPr>
        <w:ind w:left="1440"/>
        <w:rPr>
          <w:i/>
          <w:iCs/>
        </w:rPr>
      </w:pPr>
    </w:p>
    <w:p w14:paraId="572C42EF" w14:textId="77777777" w:rsidR="001E0755" w:rsidRPr="007D64DA" w:rsidRDefault="001E0755" w:rsidP="009338EE">
      <w:pPr>
        <w:pStyle w:val="Pieddepage"/>
        <w:tabs>
          <w:tab w:val="clear" w:pos="9504"/>
        </w:tabs>
        <w:spacing w:before="0"/>
        <w:rPr>
          <w:b/>
          <w:iCs/>
        </w:rPr>
      </w:pPr>
      <w:r w:rsidRPr="007D64DA">
        <w:rPr>
          <w:b/>
          <w:iCs/>
        </w:rPr>
        <w:t>2.6</w:t>
      </w:r>
      <w:r w:rsidRPr="007D64DA">
        <w:rPr>
          <w:b/>
          <w:iCs/>
        </w:rPr>
        <w:tab/>
        <w:t>Equipment</w:t>
      </w:r>
    </w:p>
    <w:p w14:paraId="58109DD8" w14:textId="77777777" w:rsidR="001E0755" w:rsidRPr="007D64DA" w:rsidRDefault="001E0755" w:rsidP="001E0755">
      <w:pPr>
        <w:pStyle w:val="Pieddepage"/>
        <w:tabs>
          <w:tab w:val="clear" w:pos="9504"/>
        </w:tabs>
        <w:spacing w:before="0"/>
        <w:ind w:left="720"/>
        <w:rPr>
          <w:b/>
          <w:iCs/>
        </w:rPr>
      </w:pPr>
    </w:p>
    <w:p w14:paraId="10844B34" w14:textId="77777777" w:rsidR="001E0755" w:rsidRPr="007D64DA" w:rsidRDefault="001E0755" w:rsidP="00B1765D">
      <w:pPr>
        <w:tabs>
          <w:tab w:val="right" w:pos="7254"/>
        </w:tabs>
        <w:spacing w:before="120" w:after="120"/>
        <w:ind w:left="720"/>
        <w:jc w:val="left"/>
        <w:rPr>
          <w:iCs/>
        </w:rPr>
      </w:pPr>
      <w:r w:rsidRPr="007D64DA">
        <w:rPr>
          <w:iCs/>
        </w:rPr>
        <w:t>The Bidder must demonstrate that it will have access to the key Contractor’s equipment listed hereafter:</w:t>
      </w:r>
    </w:p>
    <w:p w14:paraId="3E45B44D" w14:textId="77777777" w:rsidR="00DF5B17" w:rsidRPr="0049218D" w:rsidRDefault="00DF5B17" w:rsidP="00DF5B17">
      <w:pPr>
        <w:tabs>
          <w:tab w:val="left" w:pos="2952"/>
          <w:tab w:val="left" w:pos="5832"/>
        </w:tabs>
        <w:ind w:left="720"/>
        <w:rPr>
          <w:i/>
          <w:iCs/>
        </w:rPr>
      </w:pPr>
      <w:r w:rsidRPr="00FC6294">
        <w:rPr>
          <w:i/>
        </w:rPr>
        <w:t>[Specify requirements for each lot as applicable]</w:t>
      </w:r>
    </w:p>
    <w:p w14:paraId="1322C079" w14:textId="77777777" w:rsidR="001E0755" w:rsidRDefault="001E0755" w:rsidP="00B1765D">
      <w:pPr>
        <w:tabs>
          <w:tab w:val="right" w:pos="7254"/>
        </w:tabs>
        <w:spacing w:before="120"/>
        <w:jc w:val="left"/>
        <w:rPr>
          <w:i/>
          <w:iCs/>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5310"/>
        <w:gridCol w:w="2790"/>
      </w:tblGrid>
      <w:tr w:rsidR="001E0755" w:rsidRPr="00C5752E" w14:paraId="168BAD80" w14:textId="77777777">
        <w:tblPrEx>
          <w:tblCellMar>
            <w:top w:w="0" w:type="dxa"/>
            <w:bottom w:w="0" w:type="dxa"/>
          </w:tblCellMar>
        </w:tblPrEx>
        <w:tc>
          <w:tcPr>
            <w:tcW w:w="630" w:type="dxa"/>
            <w:tcBorders>
              <w:top w:val="single" w:sz="12" w:space="0" w:color="auto"/>
              <w:left w:val="single" w:sz="12" w:space="0" w:color="auto"/>
              <w:bottom w:val="single" w:sz="12" w:space="0" w:color="auto"/>
              <w:right w:val="single" w:sz="12" w:space="0" w:color="auto"/>
            </w:tcBorders>
          </w:tcPr>
          <w:p w14:paraId="373E94E9" w14:textId="77777777" w:rsidR="001E0755" w:rsidRPr="00C5752E" w:rsidRDefault="001E0755" w:rsidP="007D64DA">
            <w:pPr>
              <w:jc w:val="center"/>
              <w:rPr>
                <w:b/>
                <w:bCs/>
                <w:iCs/>
                <w:sz w:val="20"/>
              </w:rPr>
            </w:pPr>
            <w:r w:rsidRPr="00C5752E">
              <w:rPr>
                <w:b/>
                <w:bCs/>
                <w:iCs/>
                <w:sz w:val="20"/>
              </w:rPr>
              <w:t>No.</w:t>
            </w:r>
          </w:p>
        </w:tc>
        <w:tc>
          <w:tcPr>
            <w:tcW w:w="5310" w:type="dxa"/>
            <w:tcBorders>
              <w:top w:val="single" w:sz="12" w:space="0" w:color="auto"/>
              <w:left w:val="single" w:sz="12" w:space="0" w:color="auto"/>
              <w:bottom w:val="single" w:sz="12" w:space="0" w:color="auto"/>
              <w:right w:val="single" w:sz="12" w:space="0" w:color="auto"/>
            </w:tcBorders>
          </w:tcPr>
          <w:p w14:paraId="76E375E6" w14:textId="77777777" w:rsidR="001E0755" w:rsidRPr="00C5752E" w:rsidRDefault="001E0755" w:rsidP="007D64DA">
            <w:pPr>
              <w:jc w:val="center"/>
              <w:rPr>
                <w:b/>
                <w:bCs/>
                <w:iCs/>
                <w:sz w:val="20"/>
              </w:rPr>
            </w:pPr>
            <w:r w:rsidRPr="00C5752E">
              <w:rPr>
                <w:b/>
                <w:bCs/>
                <w:iCs/>
                <w:sz w:val="20"/>
              </w:rPr>
              <w:t>Equipment Type and Characteristics</w:t>
            </w:r>
          </w:p>
        </w:tc>
        <w:tc>
          <w:tcPr>
            <w:tcW w:w="2790" w:type="dxa"/>
            <w:tcBorders>
              <w:top w:val="single" w:sz="12" w:space="0" w:color="auto"/>
              <w:left w:val="single" w:sz="12" w:space="0" w:color="auto"/>
              <w:bottom w:val="single" w:sz="12" w:space="0" w:color="auto"/>
              <w:right w:val="single" w:sz="12" w:space="0" w:color="auto"/>
            </w:tcBorders>
          </w:tcPr>
          <w:p w14:paraId="0F2EEECB" w14:textId="77777777" w:rsidR="001E0755" w:rsidRPr="00C5752E" w:rsidRDefault="001E0755" w:rsidP="007D64DA">
            <w:pPr>
              <w:jc w:val="center"/>
              <w:rPr>
                <w:b/>
                <w:bCs/>
                <w:iCs/>
                <w:sz w:val="20"/>
              </w:rPr>
            </w:pPr>
            <w:r w:rsidRPr="00C5752E">
              <w:rPr>
                <w:b/>
                <w:bCs/>
                <w:iCs/>
                <w:sz w:val="20"/>
              </w:rPr>
              <w:t>Minimum Number required</w:t>
            </w:r>
          </w:p>
        </w:tc>
      </w:tr>
      <w:tr w:rsidR="001E0755" w:rsidRPr="00C5752E" w14:paraId="3083A4CA" w14:textId="77777777">
        <w:tblPrEx>
          <w:tblCellMar>
            <w:top w:w="0" w:type="dxa"/>
            <w:bottom w:w="0" w:type="dxa"/>
          </w:tblCellMar>
        </w:tblPrEx>
        <w:tc>
          <w:tcPr>
            <w:tcW w:w="630" w:type="dxa"/>
            <w:tcBorders>
              <w:top w:val="single" w:sz="12" w:space="0" w:color="auto"/>
            </w:tcBorders>
          </w:tcPr>
          <w:p w14:paraId="078BD37B" w14:textId="77777777" w:rsidR="001E0755" w:rsidRPr="00C5752E" w:rsidRDefault="001E0755" w:rsidP="007D64DA">
            <w:pPr>
              <w:pStyle w:val="En-tte"/>
              <w:pBdr>
                <w:bottom w:val="none" w:sz="0" w:space="0" w:color="auto"/>
              </w:pBdr>
              <w:tabs>
                <w:tab w:val="clear" w:pos="9000"/>
              </w:tabs>
              <w:jc w:val="center"/>
              <w:rPr>
                <w:iCs/>
              </w:rPr>
            </w:pPr>
            <w:r w:rsidRPr="00C5752E">
              <w:rPr>
                <w:iCs/>
              </w:rPr>
              <w:t>1</w:t>
            </w:r>
          </w:p>
        </w:tc>
        <w:tc>
          <w:tcPr>
            <w:tcW w:w="5310" w:type="dxa"/>
            <w:tcBorders>
              <w:top w:val="single" w:sz="12" w:space="0" w:color="auto"/>
            </w:tcBorders>
          </w:tcPr>
          <w:p w14:paraId="1A3CD035" w14:textId="77777777" w:rsidR="001E0755" w:rsidRPr="00C5752E" w:rsidRDefault="001E0755" w:rsidP="001E0755">
            <w:pPr>
              <w:rPr>
                <w:rFonts w:ascii="Arial" w:hAnsi="Arial" w:cs="Arial"/>
                <w:iCs/>
                <w:sz w:val="20"/>
              </w:rPr>
            </w:pPr>
          </w:p>
        </w:tc>
        <w:tc>
          <w:tcPr>
            <w:tcW w:w="2790" w:type="dxa"/>
            <w:tcBorders>
              <w:top w:val="single" w:sz="12" w:space="0" w:color="auto"/>
            </w:tcBorders>
          </w:tcPr>
          <w:p w14:paraId="2A0C2F69" w14:textId="77777777" w:rsidR="001E0755" w:rsidRPr="00C5752E" w:rsidRDefault="001E0755" w:rsidP="001E0755">
            <w:pPr>
              <w:rPr>
                <w:rFonts w:ascii="Arial" w:hAnsi="Arial" w:cs="Arial"/>
                <w:iCs/>
                <w:sz w:val="20"/>
              </w:rPr>
            </w:pPr>
          </w:p>
        </w:tc>
      </w:tr>
      <w:tr w:rsidR="001E0755" w:rsidRPr="00C5752E" w14:paraId="7F1F8BC4" w14:textId="77777777">
        <w:tblPrEx>
          <w:tblCellMar>
            <w:top w:w="0" w:type="dxa"/>
            <w:bottom w:w="0" w:type="dxa"/>
          </w:tblCellMar>
        </w:tblPrEx>
        <w:tc>
          <w:tcPr>
            <w:tcW w:w="630" w:type="dxa"/>
          </w:tcPr>
          <w:p w14:paraId="4555A476" w14:textId="77777777" w:rsidR="001E0755" w:rsidRPr="00C5752E" w:rsidRDefault="001E0755" w:rsidP="007D64DA">
            <w:pPr>
              <w:jc w:val="center"/>
              <w:rPr>
                <w:iCs/>
                <w:sz w:val="20"/>
              </w:rPr>
            </w:pPr>
            <w:r w:rsidRPr="00C5752E">
              <w:rPr>
                <w:iCs/>
                <w:sz w:val="20"/>
              </w:rPr>
              <w:t>2</w:t>
            </w:r>
          </w:p>
        </w:tc>
        <w:tc>
          <w:tcPr>
            <w:tcW w:w="5310" w:type="dxa"/>
          </w:tcPr>
          <w:p w14:paraId="01931CDC" w14:textId="77777777" w:rsidR="001E0755" w:rsidRPr="00C5752E" w:rsidRDefault="001E0755" w:rsidP="001E0755">
            <w:pPr>
              <w:rPr>
                <w:rFonts w:ascii="Arial" w:hAnsi="Arial" w:cs="Arial"/>
                <w:iCs/>
                <w:sz w:val="20"/>
              </w:rPr>
            </w:pPr>
          </w:p>
        </w:tc>
        <w:tc>
          <w:tcPr>
            <w:tcW w:w="2790" w:type="dxa"/>
          </w:tcPr>
          <w:p w14:paraId="03C6DD2C" w14:textId="77777777" w:rsidR="001E0755" w:rsidRPr="00C5752E" w:rsidRDefault="001E0755" w:rsidP="001E0755">
            <w:pPr>
              <w:rPr>
                <w:rFonts w:ascii="Arial" w:hAnsi="Arial" w:cs="Arial"/>
                <w:iCs/>
                <w:sz w:val="20"/>
                <w:u w:val="single"/>
              </w:rPr>
            </w:pPr>
          </w:p>
        </w:tc>
      </w:tr>
      <w:tr w:rsidR="001E0755" w:rsidRPr="00C5752E" w14:paraId="6B3C994D" w14:textId="77777777">
        <w:tblPrEx>
          <w:tblCellMar>
            <w:top w:w="0" w:type="dxa"/>
            <w:bottom w:w="0" w:type="dxa"/>
          </w:tblCellMar>
        </w:tblPrEx>
        <w:tc>
          <w:tcPr>
            <w:tcW w:w="630" w:type="dxa"/>
          </w:tcPr>
          <w:p w14:paraId="7841DF09" w14:textId="77777777" w:rsidR="001E0755" w:rsidRPr="00C5752E" w:rsidRDefault="001E0755" w:rsidP="007D64DA">
            <w:pPr>
              <w:jc w:val="center"/>
              <w:rPr>
                <w:iCs/>
                <w:sz w:val="20"/>
              </w:rPr>
            </w:pPr>
            <w:r w:rsidRPr="00C5752E">
              <w:rPr>
                <w:iCs/>
                <w:sz w:val="20"/>
              </w:rPr>
              <w:t>3</w:t>
            </w:r>
          </w:p>
        </w:tc>
        <w:tc>
          <w:tcPr>
            <w:tcW w:w="5310" w:type="dxa"/>
          </w:tcPr>
          <w:p w14:paraId="12164E63" w14:textId="77777777" w:rsidR="001E0755" w:rsidRPr="00C5752E" w:rsidRDefault="001E0755" w:rsidP="001E0755">
            <w:pPr>
              <w:rPr>
                <w:rFonts w:ascii="Arial" w:hAnsi="Arial" w:cs="Arial"/>
                <w:iCs/>
                <w:sz w:val="20"/>
              </w:rPr>
            </w:pPr>
          </w:p>
        </w:tc>
        <w:tc>
          <w:tcPr>
            <w:tcW w:w="2790" w:type="dxa"/>
          </w:tcPr>
          <w:p w14:paraId="7CC9F804" w14:textId="77777777" w:rsidR="001E0755" w:rsidRPr="00C5752E" w:rsidRDefault="001E0755" w:rsidP="001E0755">
            <w:pPr>
              <w:rPr>
                <w:rFonts w:ascii="Arial" w:hAnsi="Arial" w:cs="Arial"/>
                <w:iCs/>
                <w:sz w:val="20"/>
                <w:u w:val="single"/>
              </w:rPr>
            </w:pPr>
          </w:p>
        </w:tc>
      </w:tr>
      <w:tr w:rsidR="001E0755" w14:paraId="6C099039" w14:textId="77777777">
        <w:tblPrEx>
          <w:tblCellMar>
            <w:top w:w="0" w:type="dxa"/>
            <w:bottom w:w="0" w:type="dxa"/>
          </w:tblCellMar>
        </w:tblPrEx>
        <w:tc>
          <w:tcPr>
            <w:tcW w:w="630" w:type="dxa"/>
          </w:tcPr>
          <w:p w14:paraId="0ED215E3" w14:textId="77777777" w:rsidR="001E0755" w:rsidRDefault="00724BB1" w:rsidP="001E0755">
            <w:pPr>
              <w:rPr>
                <w:i/>
                <w:iCs/>
              </w:rPr>
            </w:pPr>
            <w:r>
              <w:rPr>
                <w:i/>
                <w:iCs/>
              </w:rPr>
              <w:t>…</w:t>
            </w:r>
          </w:p>
        </w:tc>
        <w:tc>
          <w:tcPr>
            <w:tcW w:w="5310" w:type="dxa"/>
          </w:tcPr>
          <w:p w14:paraId="2C9E6322" w14:textId="77777777" w:rsidR="001E0755" w:rsidRDefault="001E0755" w:rsidP="001E0755">
            <w:pPr>
              <w:rPr>
                <w:i/>
                <w:iCs/>
              </w:rPr>
            </w:pPr>
          </w:p>
        </w:tc>
        <w:tc>
          <w:tcPr>
            <w:tcW w:w="2790" w:type="dxa"/>
          </w:tcPr>
          <w:p w14:paraId="534DD5A2" w14:textId="77777777" w:rsidR="001E0755" w:rsidRDefault="001E0755" w:rsidP="001E0755">
            <w:pPr>
              <w:rPr>
                <w:i/>
                <w:iCs/>
                <w:u w:val="single"/>
              </w:rPr>
            </w:pPr>
          </w:p>
        </w:tc>
      </w:tr>
    </w:tbl>
    <w:p w14:paraId="45EEDBE2" w14:textId="77777777" w:rsidR="001E0755" w:rsidRDefault="001E0755" w:rsidP="001E0755">
      <w:pPr>
        <w:tabs>
          <w:tab w:val="left" w:pos="432"/>
          <w:tab w:val="left" w:pos="2952"/>
          <w:tab w:val="left" w:pos="5832"/>
        </w:tabs>
        <w:rPr>
          <w:i/>
          <w:iCs/>
        </w:rPr>
      </w:pPr>
    </w:p>
    <w:p w14:paraId="77764CA2" w14:textId="77777777" w:rsidR="00DF5B17" w:rsidRPr="0049218D" w:rsidRDefault="00DF5B17" w:rsidP="00DF5B17">
      <w:pPr>
        <w:tabs>
          <w:tab w:val="left" w:pos="432"/>
          <w:tab w:val="left" w:pos="2952"/>
          <w:tab w:val="left" w:pos="5832"/>
        </w:tabs>
        <w:spacing w:after="120"/>
        <w:ind w:left="720"/>
        <w:rPr>
          <w:i/>
          <w:iCs/>
        </w:rPr>
      </w:pPr>
      <w:r w:rsidRPr="00B86172">
        <w:rPr>
          <w:i/>
        </w:rPr>
        <w:t>[insert in the table (i) the list of the critical equipment required for project implementation and (ii) the minimum number of each of those equipment]</w:t>
      </w:r>
    </w:p>
    <w:p w14:paraId="1066D366" w14:textId="77777777" w:rsidR="001E0755" w:rsidRPr="007D64DA" w:rsidRDefault="001E0755" w:rsidP="001E0755">
      <w:pPr>
        <w:pStyle w:val="Pieddepage"/>
        <w:tabs>
          <w:tab w:val="clear" w:pos="9504"/>
        </w:tabs>
        <w:spacing w:before="0"/>
        <w:ind w:left="720"/>
        <w:rPr>
          <w:iCs/>
        </w:rPr>
      </w:pPr>
      <w:r w:rsidRPr="007D64DA">
        <w:rPr>
          <w:iCs/>
        </w:rPr>
        <w:t>The Bidder shall provide further details of proposed items of equipment using the relevant Form</w:t>
      </w:r>
      <w:r w:rsidR="00B55C68">
        <w:rPr>
          <w:iCs/>
        </w:rPr>
        <w:t xml:space="preserve"> EQU</w:t>
      </w:r>
      <w:r w:rsidRPr="007D64DA">
        <w:rPr>
          <w:iCs/>
        </w:rPr>
        <w:t xml:space="preserve"> in Section IV.</w:t>
      </w:r>
    </w:p>
    <w:p w14:paraId="53C89CF0" w14:textId="77777777" w:rsidR="001E0755" w:rsidRPr="000F39CF" w:rsidRDefault="001E0755" w:rsidP="001E0755">
      <w:pPr>
        <w:pStyle w:val="Pieddepage"/>
        <w:tabs>
          <w:tab w:val="clear" w:pos="9504"/>
        </w:tabs>
        <w:spacing w:before="0"/>
        <w:ind w:left="720"/>
      </w:pPr>
    </w:p>
    <w:p w14:paraId="52397575" w14:textId="77777777" w:rsidR="00DF5B17" w:rsidRDefault="001E0755" w:rsidP="00DF5B17">
      <w:pPr>
        <w:spacing w:after="200"/>
        <w:ind w:left="720" w:right="-72" w:hanging="720"/>
      </w:pPr>
      <w:r w:rsidRPr="007D64DA">
        <w:rPr>
          <w:b/>
        </w:rPr>
        <w:t>2.7</w:t>
      </w:r>
      <w:r w:rsidRPr="0049218D">
        <w:t xml:space="preserve"> </w:t>
      </w:r>
      <w:r w:rsidR="00DF5B17">
        <w:tab/>
      </w:r>
      <w:r w:rsidR="00DF5B17" w:rsidRPr="006E3803">
        <w:rPr>
          <w:b/>
        </w:rPr>
        <w:t>Subcontractors</w:t>
      </w:r>
    </w:p>
    <w:p w14:paraId="015BF448" w14:textId="77777777" w:rsidR="001E0755" w:rsidRPr="0049218D" w:rsidRDefault="001E0755" w:rsidP="00B1765D">
      <w:pPr>
        <w:ind w:left="720" w:right="-72"/>
      </w:pPr>
      <w:r w:rsidRPr="0049218D">
        <w:t>Subcontractors/manufacturers for the following major items of supply or services must meet the following minimum criteria, herein listed for that item:</w:t>
      </w:r>
    </w:p>
    <w:p w14:paraId="3FB71B6A" w14:textId="77777777" w:rsidR="001E0755" w:rsidRDefault="001E0755" w:rsidP="001E0755">
      <w:pPr>
        <w:ind w:right="-7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394"/>
        <w:gridCol w:w="4412"/>
      </w:tblGrid>
      <w:tr w:rsidR="001E0755" w:rsidRPr="00C5752E" w14:paraId="4A914779" w14:textId="77777777" w:rsidTr="00057D3B">
        <w:tc>
          <w:tcPr>
            <w:tcW w:w="615" w:type="dxa"/>
            <w:tcBorders>
              <w:top w:val="single" w:sz="12" w:space="0" w:color="auto"/>
              <w:left w:val="single" w:sz="12" w:space="0" w:color="auto"/>
              <w:bottom w:val="single" w:sz="12" w:space="0" w:color="auto"/>
              <w:right w:val="single" w:sz="12" w:space="0" w:color="auto"/>
            </w:tcBorders>
            <w:vAlign w:val="center"/>
          </w:tcPr>
          <w:p w14:paraId="6EA38042" w14:textId="77777777" w:rsidR="001E0755" w:rsidRPr="00057D3B" w:rsidRDefault="001E0755" w:rsidP="00057D3B">
            <w:pPr>
              <w:suppressAutoHyphens/>
              <w:ind w:right="-72"/>
              <w:jc w:val="center"/>
              <w:rPr>
                <w:rFonts w:ascii="Tms Rmn" w:hAnsi="Tms Rmn"/>
                <w:b/>
              </w:rPr>
            </w:pPr>
            <w:r w:rsidRPr="00057D3B">
              <w:rPr>
                <w:rFonts w:ascii="Tms Rmn" w:hAnsi="Tms Rmn"/>
                <w:b/>
              </w:rPr>
              <w:t>Item No</w:t>
            </w:r>
            <w:r w:rsidR="007D64DA" w:rsidRPr="00057D3B">
              <w:rPr>
                <w:rFonts w:ascii="Tms Rmn" w:hAnsi="Tms Rmn"/>
                <w:b/>
              </w:rPr>
              <w:t>.</w:t>
            </w:r>
          </w:p>
        </w:tc>
        <w:tc>
          <w:tcPr>
            <w:tcW w:w="3534" w:type="dxa"/>
            <w:tcBorders>
              <w:top w:val="single" w:sz="12" w:space="0" w:color="auto"/>
              <w:left w:val="single" w:sz="12" w:space="0" w:color="auto"/>
              <w:bottom w:val="single" w:sz="12" w:space="0" w:color="auto"/>
              <w:right w:val="single" w:sz="12" w:space="0" w:color="auto"/>
            </w:tcBorders>
            <w:vAlign w:val="center"/>
          </w:tcPr>
          <w:p w14:paraId="117C459C" w14:textId="77777777" w:rsidR="001E0755" w:rsidRPr="00057D3B" w:rsidRDefault="001E0755" w:rsidP="00057D3B">
            <w:pPr>
              <w:suppressAutoHyphens/>
              <w:ind w:left="705" w:right="-72" w:hanging="720"/>
              <w:jc w:val="center"/>
              <w:rPr>
                <w:rFonts w:ascii="Tms Rmn" w:hAnsi="Tms Rmn"/>
                <w:b/>
              </w:rPr>
            </w:pPr>
            <w:r w:rsidRPr="00057D3B">
              <w:rPr>
                <w:rFonts w:ascii="Tms Rmn" w:hAnsi="Tms Rmn"/>
                <w:b/>
              </w:rPr>
              <w:t>Description of Item</w:t>
            </w:r>
          </w:p>
        </w:tc>
        <w:tc>
          <w:tcPr>
            <w:tcW w:w="4599" w:type="dxa"/>
            <w:tcBorders>
              <w:top w:val="single" w:sz="12" w:space="0" w:color="auto"/>
              <w:left w:val="single" w:sz="12" w:space="0" w:color="auto"/>
              <w:bottom w:val="single" w:sz="12" w:space="0" w:color="auto"/>
              <w:right w:val="single" w:sz="12" w:space="0" w:color="auto"/>
            </w:tcBorders>
            <w:vAlign w:val="center"/>
          </w:tcPr>
          <w:p w14:paraId="67873F38" w14:textId="77777777" w:rsidR="001E0755" w:rsidRPr="00057D3B" w:rsidRDefault="001E0755" w:rsidP="00057D3B">
            <w:pPr>
              <w:suppressAutoHyphens/>
              <w:ind w:left="705" w:right="-72" w:hanging="720"/>
              <w:jc w:val="center"/>
              <w:rPr>
                <w:rFonts w:ascii="Tms Rmn" w:hAnsi="Tms Rmn"/>
                <w:b/>
              </w:rPr>
            </w:pPr>
            <w:r w:rsidRPr="00057D3B">
              <w:rPr>
                <w:rFonts w:ascii="Tms Rmn" w:hAnsi="Tms Rmn"/>
                <w:b/>
              </w:rPr>
              <w:t>Minimum Criteria to be met</w:t>
            </w:r>
          </w:p>
        </w:tc>
      </w:tr>
      <w:tr w:rsidR="007D64DA" w:rsidRPr="00C5752E" w14:paraId="459834A0" w14:textId="77777777" w:rsidTr="00057D3B">
        <w:tc>
          <w:tcPr>
            <w:tcW w:w="615" w:type="dxa"/>
            <w:tcBorders>
              <w:top w:val="single" w:sz="12" w:space="0" w:color="auto"/>
            </w:tcBorders>
          </w:tcPr>
          <w:p w14:paraId="426FB7A9" w14:textId="77777777" w:rsidR="007D64DA" w:rsidRPr="00057D3B" w:rsidRDefault="007D64DA" w:rsidP="00057D3B">
            <w:pPr>
              <w:suppressAutoHyphens/>
              <w:ind w:right="-72"/>
              <w:jc w:val="center"/>
              <w:rPr>
                <w:rFonts w:ascii="Tms Rmn" w:hAnsi="Tms Rmn"/>
              </w:rPr>
            </w:pPr>
            <w:r w:rsidRPr="00057D3B">
              <w:rPr>
                <w:rFonts w:ascii="Tms Rmn" w:hAnsi="Tms Rmn"/>
                <w:iCs/>
              </w:rPr>
              <w:t>1</w:t>
            </w:r>
          </w:p>
        </w:tc>
        <w:tc>
          <w:tcPr>
            <w:tcW w:w="3534" w:type="dxa"/>
            <w:tcBorders>
              <w:top w:val="single" w:sz="12" w:space="0" w:color="auto"/>
            </w:tcBorders>
          </w:tcPr>
          <w:p w14:paraId="52E5ABE7" w14:textId="77777777" w:rsidR="007D64DA" w:rsidRPr="00057D3B" w:rsidRDefault="007D64DA" w:rsidP="00057D3B">
            <w:pPr>
              <w:suppressAutoHyphens/>
              <w:ind w:left="705" w:right="-72" w:hanging="720"/>
              <w:rPr>
                <w:rFonts w:ascii="Tms Rmn" w:hAnsi="Tms Rmn"/>
              </w:rPr>
            </w:pPr>
          </w:p>
        </w:tc>
        <w:tc>
          <w:tcPr>
            <w:tcW w:w="4599" w:type="dxa"/>
            <w:tcBorders>
              <w:top w:val="single" w:sz="12" w:space="0" w:color="auto"/>
            </w:tcBorders>
          </w:tcPr>
          <w:p w14:paraId="5000B122" w14:textId="77777777" w:rsidR="007D64DA" w:rsidRPr="00057D3B" w:rsidRDefault="007D64DA" w:rsidP="00057D3B">
            <w:pPr>
              <w:suppressAutoHyphens/>
              <w:ind w:left="705" w:right="-72" w:hanging="720"/>
              <w:rPr>
                <w:rFonts w:ascii="Tms Rmn" w:hAnsi="Tms Rmn"/>
              </w:rPr>
            </w:pPr>
          </w:p>
        </w:tc>
      </w:tr>
      <w:tr w:rsidR="007D64DA" w:rsidRPr="00C5752E" w14:paraId="2315FDAD" w14:textId="77777777" w:rsidTr="00057D3B">
        <w:tc>
          <w:tcPr>
            <w:tcW w:w="615" w:type="dxa"/>
          </w:tcPr>
          <w:p w14:paraId="7B27BEB4" w14:textId="77777777" w:rsidR="007D64DA" w:rsidRPr="00057D3B" w:rsidRDefault="007D64DA" w:rsidP="00057D3B">
            <w:pPr>
              <w:suppressAutoHyphens/>
              <w:ind w:right="-72"/>
              <w:jc w:val="center"/>
              <w:rPr>
                <w:rFonts w:ascii="Tms Rmn" w:hAnsi="Tms Rmn"/>
              </w:rPr>
            </w:pPr>
            <w:r w:rsidRPr="00057D3B">
              <w:rPr>
                <w:rFonts w:ascii="Tms Rmn" w:hAnsi="Tms Rmn"/>
                <w:iCs/>
                <w:sz w:val="20"/>
              </w:rPr>
              <w:t>2</w:t>
            </w:r>
          </w:p>
        </w:tc>
        <w:tc>
          <w:tcPr>
            <w:tcW w:w="3534" w:type="dxa"/>
          </w:tcPr>
          <w:p w14:paraId="3ECC04C3" w14:textId="77777777" w:rsidR="007D64DA" w:rsidRPr="00057D3B" w:rsidRDefault="007D64DA" w:rsidP="00057D3B">
            <w:pPr>
              <w:suppressAutoHyphens/>
              <w:ind w:left="705" w:right="-72" w:hanging="720"/>
              <w:rPr>
                <w:rFonts w:ascii="Tms Rmn" w:hAnsi="Tms Rmn"/>
              </w:rPr>
            </w:pPr>
          </w:p>
        </w:tc>
        <w:tc>
          <w:tcPr>
            <w:tcW w:w="4599" w:type="dxa"/>
          </w:tcPr>
          <w:p w14:paraId="33DF92F8" w14:textId="77777777" w:rsidR="007D64DA" w:rsidRPr="00057D3B" w:rsidRDefault="007D64DA" w:rsidP="00057D3B">
            <w:pPr>
              <w:suppressAutoHyphens/>
              <w:ind w:left="705" w:right="-72" w:hanging="720"/>
              <w:rPr>
                <w:rFonts w:ascii="Tms Rmn" w:hAnsi="Tms Rmn"/>
              </w:rPr>
            </w:pPr>
          </w:p>
        </w:tc>
      </w:tr>
      <w:tr w:rsidR="007D64DA" w:rsidRPr="00C5752E" w14:paraId="23FA48C0" w14:textId="77777777" w:rsidTr="00057D3B">
        <w:tc>
          <w:tcPr>
            <w:tcW w:w="615" w:type="dxa"/>
          </w:tcPr>
          <w:p w14:paraId="1DB19790" w14:textId="77777777" w:rsidR="007D64DA" w:rsidRPr="00057D3B" w:rsidRDefault="007D64DA" w:rsidP="00057D3B">
            <w:pPr>
              <w:suppressAutoHyphens/>
              <w:ind w:right="-72"/>
              <w:jc w:val="center"/>
              <w:rPr>
                <w:rFonts w:ascii="Tms Rmn" w:hAnsi="Tms Rmn"/>
              </w:rPr>
            </w:pPr>
            <w:r w:rsidRPr="00057D3B">
              <w:rPr>
                <w:rFonts w:ascii="Tms Rmn" w:hAnsi="Tms Rmn"/>
                <w:iCs/>
                <w:sz w:val="20"/>
              </w:rPr>
              <w:t>3</w:t>
            </w:r>
          </w:p>
        </w:tc>
        <w:tc>
          <w:tcPr>
            <w:tcW w:w="3534" w:type="dxa"/>
          </w:tcPr>
          <w:p w14:paraId="41102E41" w14:textId="77777777" w:rsidR="007D64DA" w:rsidRPr="00057D3B" w:rsidRDefault="007D64DA" w:rsidP="00057D3B">
            <w:pPr>
              <w:suppressAutoHyphens/>
              <w:ind w:left="705" w:right="-72" w:hanging="720"/>
              <w:rPr>
                <w:rFonts w:ascii="Tms Rmn" w:hAnsi="Tms Rmn"/>
              </w:rPr>
            </w:pPr>
          </w:p>
        </w:tc>
        <w:tc>
          <w:tcPr>
            <w:tcW w:w="4599" w:type="dxa"/>
          </w:tcPr>
          <w:p w14:paraId="24CB3D45" w14:textId="77777777" w:rsidR="007D64DA" w:rsidRPr="00057D3B" w:rsidRDefault="007D64DA" w:rsidP="00057D3B">
            <w:pPr>
              <w:suppressAutoHyphens/>
              <w:ind w:left="705" w:right="-72" w:hanging="720"/>
              <w:rPr>
                <w:rFonts w:ascii="Tms Rmn" w:hAnsi="Tms Rmn"/>
              </w:rPr>
            </w:pPr>
          </w:p>
        </w:tc>
      </w:tr>
      <w:tr w:rsidR="007D64DA" w:rsidRPr="00C5752E" w14:paraId="3D03659B" w14:textId="77777777" w:rsidTr="00057D3B">
        <w:tc>
          <w:tcPr>
            <w:tcW w:w="615" w:type="dxa"/>
          </w:tcPr>
          <w:p w14:paraId="53C5A891" w14:textId="77777777" w:rsidR="007D64DA" w:rsidRPr="00057D3B" w:rsidRDefault="007D64DA" w:rsidP="00057D3B">
            <w:pPr>
              <w:suppressAutoHyphens/>
              <w:ind w:right="-72"/>
              <w:jc w:val="center"/>
              <w:rPr>
                <w:rFonts w:ascii="Tms Rmn" w:hAnsi="Tms Rmn"/>
              </w:rPr>
            </w:pPr>
            <w:r w:rsidRPr="00057D3B">
              <w:rPr>
                <w:rFonts w:ascii="Tms Rmn" w:hAnsi="Tms Rmn"/>
                <w:iCs/>
                <w:sz w:val="20"/>
              </w:rPr>
              <w:t>4</w:t>
            </w:r>
          </w:p>
        </w:tc>
        <w:tc>
          <w:tcPr>
            <w:tcW w:w="3534" w:type="dxa"/>
          </w:tcPr>
          <w:p w14:paraId="60E0B311" w14:textId="77777777" w:rsidR="007D64DA" w:rsidRPr="00057D3B" w:rsidRDefault="007D64DA" w:rsidP="00057D3B">
            <w:pPr>
              <w:suppressAutoHyphens/>
              <w:ind w:left="705" w:right="-72" w:hanging="720"/>
              <w:rPr>
                <w:rFonts w:ascii="Tms Rmn" w:hAnsi="Tms Rmn"/>
              </w:rPr>
            </w:pPr>
          </w:p>
        </w:tc>
        <w:tc>
          <w:tcPr>
            <w:tcW w:w="4599" w:type="dxa"/>
          </w:tcPr>
          <w:p w14:paraId="27427EB3" w14:textId="77777777" w:rsidR="007D64DA" w:rsidRPr="00057D3B" w:rsidRDefault="007D64DA" w:rsidP="00057D3B">
            <w:pPr>
              <w:suppressAutoHyphens/>
              <w:ind w:left="705" w:right="-72" w:hanging="720"/>
              <w:rPr>
                <w:rFonts w:ascii="Tms Rmn" w:hAnsi="Tms Rmn"/>
              </w:rPr>
            </w:pPr>
          </w:p>
        </w:tc>
      </w:tr>
    </w:tbl>
    <w:p w14:paraId="465DB736" w14:textId="77777777" w:rsidR="00724BB1" w:rsidRDefault="00724BB1" w:rsidP="001E0755">
      <w:pPr>
        <w:ind w:right="-72"/>
      </w:pPr>
    </w:p>
    <w:p w14:paraId="144A6C89" w14:textId="77777777" w:rsidR="001E0755" w:rsidRDefault="001E0755" w:rsidP="001E0755">
      <w:pPr>
        <w:ind w:right="-72"/>
      </w:pPr>
      <w:r w:rsidRPr="007C5548">
        <w:t xml:space="preserve">Failure to comply with this requirement will result in rejection of the </w:t>
      </w:r>
      <w:r>
        <w:t>subcontractor</w:t>
      </w:r>
      <w:r w:rsidRPr="007C5548">
        <w:t>.</w:t>
      </w:r>
    </w:p>
    <w:p w14:paraId="0632760D" w14:textId="77777777" w:rsidR="001E0755" w:rsidRDefault="001E0755" w:rsidP="001E0755">
      <w:pPr>
        <w:ind w:right="-72"/>
      </w:pPr>
    </w:p>
    <w:p w14:paraId="58E77FA0" w14:textId="77777777" w:rsidR="001E0755" w:rsidRPr="0049218D" w:rsidRDefault="001E0755" w:rsidP="001E0755">
      <w:pPr>
        <w:ind w:right="-72"/>
      </w:pPr>
      <w:r w:rsidRPr="0049218D">
        <w:t xml:space="preserve">In the case of a Bidder who offers to supply and install major items of supply under the contract that the Bidder did not manufacture or otherwise produce, the Bidder shall provide the manufacturer’s authorization, using the form provided in Section IV, showing that the Bidder has been duly authorized by the manufacturer or producer of the related plant and equipment or component to supply and install that item in the </w:t>
      </w:r>
      <w:r w:rsidR="00F30FF4" w:rsidRPr="00F30FF4">
        <w:t>Employer</w:t>
      </w:r>
      <w:r w:rsidRPr="0049218D">
        <w:t>’s country. The Bidder is responsible for ensuring that the manufacturer or producer complies with the requirements of ITB 4 and 5 and meets the minimum criteria listed above for that item.</w:t>
      </w:r>
    </w:p>
    <w:p w14:paraId="44181217" w14:textId="77777777" w:rsidR="001E0755" w:rsidRDefault="001E0755" w:rsidP="001E0755">
      <w:pPr>
        <w:jc w:val="left"/>
        <w:rPr>
          <w:i/>
          <w:iCs/>
        </w:rPr>
      </w:pPr>
    </w:p>
    <w:p w14:paraId="6A7AC496" w14:textId="77777777" w:rsidR="001E0755" w:rsidRPr="00AB24B7" w:rsidRDefault="001E0755" w:rsidP="002057AA">
      <w:pPr>
        <w:jc w:val="left"/>
        <w:rPr>
          <w:b/>
          <w:iCs/>
          <w:sz w:val="28"/>
          <w:szCs w:val="28"/>
        </w:rPr>
      </w:pPr>
      <w:r w:rsidRPr="00AB24B7">
        <w:rPr>
          <w:b/>
          <w:iCs/>
          <w:sz w:val="28"/>
          <w:szCs w:val="28"/>
        </w:rPr>
        <w:t>Second Stage Bids</w:t>
      </w:r>
    </w:p>
    <w:p w14:paraId="02D48C3B" w14:textId="77777777" w:rsidR="001E0755" w:rsidRPr="000F39CF" w:rsidRDefault="001E0755" w:rsidP="001E0755">
      <w:pPr>
        <w:jc w:val="left"/>
        <w:rPr>
          <w:i/>
          <w:iCs/>
        </w:rPr>
      </w:pPr>
    </w:p>
    <w:p w14:paraId="2F146FD4" w14:textId="77777777" w:rsidR="001E0755" w:rsidRPr="00407229" w:rsidRDefault="001E0755" w:rsidP="001E0755">
      <w:pPr>
        <w:jc w:val="left"/>
        <w:rPr>
          <w:b/>
          <w:iCs/>
          <w:sz w:val="28"/>
        </w:rPr>
      </w:pPr>
      <w:r w:rsidRPr="00407229">
        <w:rPr>
          <w:b/>
          <w:sz w:val="28"/>
        </w:rPr>
        <w:t>1.</w:t>
      </w:r>
      <w:r w:rsidRPr="00407229">
        <w:rPr>
          <w:b/>
          <w:sz w:val="28"/>
        </w:rPr>
        <w:tab/>
      </w:r>
      <w:r w:rsidRPr="00407229">
        <w:rPr>
          <w:b/>
          <w:iCs/>
          <w:sz w:val="28"/>
        </w:rPr>
        <w:t xml:space="preserve">Evaluation </w:t>
      </w:r>
    </w:p>
    <w:p w14:paraId="3E12DAEE" w14:textId="77777777" w:rsidR="001E0755" w:rsidRPr="00407229" w:rsidRDefault="001E0755" w:rsidP="001E0755">
      <w:pPr>
        <w:jc w:val="left"/>
        <w:rPr>
          <w:sz w:val="28"/>
        </w:rPr>
      </w:pPr>
    </w:p>
    <w:p w14:paraId="7465AECE" w14:textId="77777777" w:rsidR="001E0755" w:rsidRPr="003053D7" w:rsidRDefault="001E0755" w:rsidP="009338EE">
      <w:pPr>
        <w:pStyle w:val="Pieddepage"/>
        <w:tabs>
          <w:tab w:val="clear" w:pos="9504"/>
        </w:tabs>
        <w:spacing w:before="0" w:after="200"/>
        <w:ind w:left="720"/>
        <w:jc w:val="both"/>
        <w:rPr>
          <w:b/>
        </w:rPr>
      </w:pPr>
      <w:r w:rsidRPr="003053D7">
        <w:rPr>
          <w:b/>
        </w:rPr>
        <w:t>1.1</w:t>
      </w:r>
      <w:r w:rsidRPr="003053D7">
        <w:rPr>
          <w:b/>
        </w:rPr>
        <w:tab/>
        <w:t>Economic Evaluation</w:t>
      </w:r>
    </w:p>
    <w:p w14:paraId="7BF00693" w14:textId="77777777" w:rsidR="001E0755" w:rsidRPr="00407229" w:rsidRDefault="001E0755" w:rsidP="009338EE">
      <w:pPr>
        <w:spacing w:after="200"/>
        <w:ind w:left="1440" w:hanging="720"/>
        <w:jc w:val="left"/>
        <w:rPr>
          <w:bCs/>
          <w:i/>
          <w:iCs/>
        </w:rPr>
      </w:pPr>
      <w:r w:rsidRPr="00407229">
        <w:rPr>
          <w:bCs/>
          <w:iCs/>
        </w:rPr>
        <w:t>The following factors and methods will apply under ITB 4</w:t>
      </w:r>
      <w:r>
        <w:rPr>
          <w:bCs/>
          <w:iCs/>
        </w:rPr>
        <w:t>7</w:t>
      </w:r>
      <w:r w:rsidRPr="00407229">
        <w:rPr>
          <w:bCs/>
          <w:iCs/>
        </w:rPr>
        <w:t>.3(e):</w:t>
      </w:r>
    </w:p>
    <w:p w14:paraId="42392B6A" w14:textId="77777777" w:rsidR="001E0755" w:rsidRPr="00724BB1" w:rsidRDefault="001E0755" w:rsidP="009338EE">
      <w:pPr>
        <w:pStyle w:val="Pieddepage"/>
        <w:tabs>
          <w:tab w:val="clear" w:pos="9504"/>
        </w:tabs>
        <w:spacing w:before="0" w:after="200"/>
        <w:ind w:left="720"/>
        <w:jc w:val="both"/>
      </w:pPr>
      <w:r w:rsidRPr="00724BB1">
        <w:t>(In addition to the criteria listed in ITB 47.3 (a) – (d) the following factors shall apply:</w:t>
      </w:r>
      <w:r w:rsidR="00D97C1A" w:rsidRPr="00724BB1">
        <w:t>)</w:t>
      </w:r>
    </w:p>
    <w:p w14:paraId="26435EA5" w14:textId="77777777" w:rsidR="001E0755" w:rsidRPr="00407229" w:rsidRDefault="001E0755" w:rsidP="003053D7">
      <w:pPr>
        <w:numPr>
          <w:ilvl w:val="0"/>
          <w:numId w:val="60"/>
        </w:numPr>
        <w:spacing w:after="200"/>
        <w:ind w:right="-72"/>
      </w:pPr>
      <w:r w:rsidRPr="00407229">
        <w:rPr>
          <w:b/>
        </w:rPr>
        <w:t>Time Schedule</w:t>
      </w:r>
      <w:r w:rsidRPr="00407229">
        <w:t xml:space="preserve">: </w:t>
      </w:r>
    </w:p>
    <w:p w14:paraId="0192B151" w14:textId="77777777" w:rsidR="001E0755" w:rsidRPr="00643DFE" w:rsidRDefault="001E0755" w:rsidP="009338EE">
      <w:pPr>
        <w:spacing w:after="200"/>
        <w:ind w:left="1080" w:right="-72"/>
        <w:rPr>
          <w:i/>
        </w:rPr>
      </w:pPr>
      <w:r w:rsidRPr="00407229">
        <w:t xml:space="preserve">Time to complete the </w:t>
      </w:r>
      <w:r w:rsidR="003767F6">
        <w:t>Plant and Installation Services</w:t>
      </w:r>
      <w:r w:rsidRPr="00407229">
        <w:t xml:space="preserve"> from the effective date specified in Article 3 of the Contract Agreement for determining time for completion of pre-commissioning activities is: </w:t>
      </w:r>
      <w:r w:rsidR="00C956BD" w:rsidRPr="007443E2">
        <w:rPr>
          <w:i/>
          <w:szCs w:val="24"/>
        </w:rPr>
        <w:t>[insert number of days]</w:t>
      </w:r>
      <w:r w:rsidRPr="00407229">
        <w:t>. No credit will be given for earlier completion.</w:t>
      </w:r>
    </w:p>
    <w:p w14:paraId="73A92DF0" w14:textId="77777777" w:rsidR="001E0755" w:rsidRPr="00643DFE" w:rsidRDefault="001E0755" w:rsidP="009338EE">
      <w:pPr>
        <w:spacing w:after="200"/>
        <w:ind w:left="1080" w:right="-72"/>
      </w:pPr>
      <w:r>
        <w:t xml:space="preserve">or </w:t>
      </w:r>
    </w:p>
    <w:p w14:paraId="3C545543" w14:textId="77777777" w:rsidR="001E0755" w:rsidRDefault="001E0755" w:rsidP="009338EE">
      <w:pPr>
        <w:spacing w:after="200"/>
        <w:ind w:left="1080" w:right="-72"/>
      </w:pPr>
      <w:r w:rsidRPr="00407229">
        <w:t xml:space="preserve">Time to complete the </w:t>
      </w:r>
      <w:r w:rsidR="003767F6">
        <w:t>Plant and Installation Services</w:t>
      </w:r>
      <w:r w:rsidRPr="00407229">
        <w:t xml:space="preserve"> from the effective date specified in Article 3 of the Contract Agreement for determining time for completion of pre-commissioning activities shall be between </w:t>
      </w:r>
      <w:r w:rsidR="00C956BD" w:rsidRPr="007443E2">
        <w:rPr>
          <w:i/>
          <w:szCs w:val="24"/>
        </w:rPr>
        <w:t>[insert number of days]</w:t>
      </w:r>
      <w:r w:rsidRPr="00407229">
        <w:t xml:space="preserve"> minimum and </w:t>
      </w:r>
      <w:r w:rsidR="00C956BD" w:rsidRPr="007443E2">
        <w:rPr>
          <w:i/>
          <w:szCs w:val="24"/>
        </w:rPr>
        <w:t>[insert number of days]</w:t>
      </w:r>
      <w:r w:rsidR="00914D4C">
        <w:t xml:space="preserve"> </w:t>
      </w:r>
      <w:r w:rsidRPr="00407229">
        <w:t xml:space="preserve">maximum.  The adjustment rate in the event of completion beyond the minimum period shall be </w:t>
      </w:r>
      <w:r w:rsidR="00C956BD" w:rsidRPr="00C956BD">
        <w:rPr>
          <w:i/>
          <w:szCs w:val="24"/>
        </w:rPr>
        <w:t>[insert percentage in words and figures]</w:t>
      </w:r>
      <w:r w:rsidR="00C956BD" w:rsidRPr="00C956BD">
        <w:rPr>
          <w:szCs w:val="24"/>
        </w:rPr>
        <w:t xml:space="preserve"> </w:t>
      </w:r>
      <w:r w:rsidRPr="00407229">
        <w:t xml:space="preserve"> for each week of delay from that minimum period. No credit will be given for completion earlier than the minimum designated period. Bids offering a completion date beyond the maximum designated period shall be rejected.</w:t>
      </w:r>
    </w:p>
    <w:p w14:paraId="0A57C123" w14:textId="77777777" w:rsidR="00C956BD" w:rsidRDefault="00C956BD" w:rsidP="009338EE">
      <w:pPr>
        <w:spacing w:after="200"/>
        <w:ind w:left="1080" w:right="-72"/>
        <w:rPr>
          <w:i/>
          <w:szCs w:val="24"/>
        </w:rPr>
      </w:pPr>
      <w:r w:rsidRPr="007443E2">
        <w:rPr>
          <w:i/>
          <w:szCs w:val="24"/>
        </w:rPr>
        <w:t>[One-fifth of a percent (0.2%) per week is a reasonable figure. Alternatively, the rate may be a fixed amount per month, or pro rata per week, of delay related to the loss of benefits to the Employer.  The accepted period between the minimum and maximum time for completion should be such that the percentage or amount corresponding to the maximum period for completion should be less than or equal to the percentage or amount of liquidated damages specified in the SCC in relation to GCC Sub-Clause 26.2]</w:t>
      </w:r>
    </w:p>
    <w:p w14:paraId="63990E5D" w14:textId="77777777" w:rsidR="001E0755" w:rsidRPr="00082AAA" w:rsidRDefault="001E0755" w:rsidP="009338EE">
      <w:pPr>
        <w:numPr>
          <w:ilvl w:val="0"/>
          <w:numId w:val="60"/>
        </w:numPr>
        <w:spacing w:after="200"/>
        <w:ind w:right="-72"/>
        <w:rPr>
          <w:b/>
        </w:rPr>
      </w:pPr>
      <w:r>
        <w:rPr>
          <w:b/>
        </w:rPr>
        <w:t>Operating and Maintenance C</w:t>
      </w:r>
      <w:r w:rsidRPr="00082AAA">
        <w:rPr>
          <w:b/>
        </w:rPr>
        <w:t xml:space="preserve">osts </w:t>
      </w:r>
    </w:p>
    <w:p w14:paraId="01C8FDE6" w14:textId="77777777" w:rsidR="001E0755" w:rsidRDefault="001E0755" w:rsidP="009338EE">
      <w:pPr>
        <w:spacing w:after="200"/>
        <w:ind w:left="1080" w:right="-72"/>
      </w:pPr>
      <w:r w:rsidRPr="00833CC6">
        <w:t xml:space="preserve">Since the operating and maintenance costs of the facilities being procured form a major part of the life cycle cost of the facilities, these costs will be evaluated according to the principles given </w:t>
      </w:r>
      <w:r>
        <w:t>hereafter</w:t>
      </w:r>
      <w:r w:rsidRPr="00833CC6">
        <w:t xml:space="preserve">, including the cost of spare parts for the initial period of operation stated </w:t>
      </w:r>
      <w:r>
        <w:t>below</w:t>
      </w:r>
      <w:r w:rsidRPr="00833CC6">
        <w:t xml:space="preserve"> and based on prices furnished by each Bidder in Price Schedule Nos. 1 and 2, as well as on past experience of the </w:t>
      </w:r>
      <w:r w:rsidR="00F30FF4" w:rsidRPr="00F30FF4">
        <w:t>Employer</w:t>
      </w:r>
      <w:r w:rsidRPr="00833CC6">
        <w:t xml:space="preserve"> or other </w:t>
      </w:r>
      <w:r w:rsidR="00F30FF4" w:rsidRPr="00F30FF4">
        <w:t>Employer</w:t>
      </w:r>
      <w:r w:rsidRPr="00833CC6">
        <w:t>s similarly placed.  Such costs shall be added to the bid price for evaluation.</w:t>
      </w:r>
    </w:p>
    <w:p w14:paraId="16C11A8D" w14:textId="77777777" w:rsidR="00C956BD" w:rsidRDefault="00C956BD" w:rsidP="003053D7">
      <w:pPr>
        <w:spacing w:after="200"/>
        <w:ind w:left="1080"/>
      </w:pPr>
      <w:r w:rsidRPr="007443E2">
        <w:rPr>
          <w:i/>
          <w:szCs w:val="24"/>
        </w:rPr>
        <w:t>[Use one of the two options given below – delete option</w:t>
      </w:r>
      <w:r w:rsidR="00B55C68">
        <w:rPr>
          <w:i/>
          <w:szCs w:val="24"/>
        </w:rPr>
        <w:t xml:space="preserve"> not selected</w:t>
      </w:r>
      <w:r w:rsidRPr="007443E2">
        <w:rPr>
          <w:i/>
          <w:szCs w:val="24"/>
        </w:rPr>
        <w:t>]</w:t>
      </w:r>
    </w:p>
    <w:p w14:paraId="09245D55" w14:textId="77777777" w:rsidR="001E0755" w:rsidRPr="00C5752E" w:rsidRDefault="001E0755" w:rsidP="003053D7">
      <w:pPr>
        <w:spacing w:after="200"/>
        <w:ind w:left="1080"/>
      </w:pPr>
      <w:r w:rsidRPr="00C5752E">
        <w:t xml:space="preserve">Option 1: The operating and maintenance costs factors for calculation of the life cycle cost are: </w:t>
      </w:r>
    </w:p>
    <w:p w14:paraId="531D42A5" w14:textId="77777777" w:rsidR="001E0755" w:rsidRPr="00C5752E" w:rsidRDefault="001E0755" w:rsidP="00C956BD">
      <w:pPr>
        <w:spacing w:after="200"/>
        <w:ind w:left="1620" w:hanging="540"/>
      </w:pPr>
      <w:r w:rsidRPr="00561BED">
        <w:t>(i)</w:t>
      </w:r>
      <w:r w:rsidRPr="00561BED">
        <w:tab/>
        <w:t xml:space="preserve">number of years for life cycle </w:t>
      </w:r>
      <w:r w:rsidR="00C956BD">
        <w:t>[</w:t>
      </w:r>
      <w:r w:rsidR="00C956BD" w:rsidRPr="007443E2">
        <w:rPr>
          <w:i/>
          <w:szCs w:val="24"/>
        </w:rPr>
        <w:t>insert life cycle period in years. The period should not exceed the period before a major overhaul of the facilities becomes necessary]</w:t>
      </w:r>
    </w:p>
    <w:p w14:paraId="249299B2" w14:textId="77777777" w:rsidR="001E0755" w:rsidRPr="00C5752E" w:rsidRDefault="001E0755" w:rsidP="002E1C4C">
      <w:pPr>
        <w:spacing w:after="200"/>
        <w:ind w:left="1620" w:hanging="540"/>
      </w:pPr>
      <w:r w:rsidRPr="00561BED">
        <w:t>(ii)</w:t>
      </w:r>
      <w:r w:rsidRPr="00561BED">
        <w:tab/>
        <w:t xml:space="preserve">operating costs </w:t>
      </w:r>
      <w:r w:rsidR="00C956BD" w:rsidRPr="007443E2">
        <w:rPr>
          <w:i/>
          <w:szCs w:val="24"/>
        </w:rPr>
        <w:t>[insert fuel and/or other input, unit cost for annual and total operational requirements]</w:t>
      </w:r>
      <w:r w:rsidR="00C5752E">
        <w:rPr>
          <w:sz w:val="20"/>
        </w:rPr>
        <w:t>,</w:t>
      </w:r>
    </w:p>
    <w:p w14:paraId="271F0EC4" w14:textId="77777777" w:rsidR="001E0755" w:rsidRPr="00561BED" w:rsidRDefault="001E0755" w:rsidP="002E1C4C">
      <w:pPr>
        <w:spacing w:after="200"/>
        <w:ind w:left="1620" w:hanging="540"/>
      </w:pPr>
      <w:r w:rsidRPr="00561BED">
        <w:t>(iii)</w:t>
      </w:r>
      <w:r w:rsidRPr="00561BED">
        <w:tab/>
        <w:t xml:space="preserve">maintenance costs, including the cost of spare parts for the initial period of operation, </w:t>
      </w:r>
      <w:r w:rsidR="00C5752E">
        <w:t>and</w:t>
      </w:r>
    </w:p>
    <w:p w14:paraId="6D864B85" w14:textId="77777777" w:rsidR="001E0755" w:rsidRPr="00561BED" w:rsidRDefault="001E0755" w:rsidP="002E1C4C">
      <w:pPr>
        <w:spacing w:after="200"/>
        <w:ind w:left="1620" w:hanging="540"/>
      </w:pPr>
      <w:r w:rsidRPr="00561BED">
        <w:t>(iv)</w:t>
      </w:r>
      <w:r w:rsidRPr="00561BED">
        <w:tab/>
        <w:t>rate</w:t>
      </w:r>
      <w:r w:rsidR="00C956BD" w:rsidRPr="00C956BD">
        <w:rPr>
          <w:szCs w:val="24"/>
        </w:rPr>
        <w:t xml:space="preserve"> </w:t>
      </w:r>
      <w:r w:rsidR="00C956BD" w:rsidRPr="00B42028">
        <w:rPr>
          <w:szCs w:val="24"/>
        </w:rPr>
        <w:t xml:space="preserve">of </w:t>
      </w:r>
      <w:r w:rsidR="00C956BD" w:rsidRPr="00C956BD">
        <w:rPr>
          <w:i/>
          <w:szCs w:val="24"/>
        </w:rPr>
        <w:t>[insert rate in words and figures]</w:t>
      </w:r>
      <w:r w:rsidR="00C956BD" w:rsidRPr="00B42028">
        <w:rPr>
          <w:szCs w:val="24"/>
        </w:rPr>
        <w:t xml:space="preserve"> </w:t>
      </w:r>
      <w:r w:rsidRPr="00561BED">
        <w:t>percent, to be used to discount to present value all annual future costs calculated under (ii) and (iii) above for the period specified in (i)</w:t>
      </w:r>
      <w:r w:rsidR="00C5752E">
        <w:t>.</w:t>
      </w:r>
    </w:p>
    <w:p w14:paraId="540C10BF" w14:textId="77777777" w:rsidR="001E0755" w:rsidRDefault="001E0755" w:rsidP="002E1C4C">
      <w:pPr>
        <w:spacing w:after="200"/>
        <w:ind w:left="1080"/>
      </w:pPr>
      <w:r w:rsidRPr="00561BED">
        <w:rPr>
          <w:b/>
        </w:rPr>
        <w:t>or</w:t>
      </w:r>
      <w:r>
        <w:t xml:space="preserve"> </w:t>
      </w:r>
      <w:r w:rsidR="003053D7">
        <w:tab/>
      </w:r>
      <w:r>
        <w:t>Option 2:</w:t>
      </w:r>
    </w:p>
    <w:p w14:paraId="6DEB4AB9" w14:textId="77777777" w:rsidR="001E0755" w:rsidRPr="00C956BD" w:rsidRDefault="00C956BD" w:rsidP="003053D7">
      <w:pPr>
        <w:spacing w:after="200"/>
        <w:ind w:left="1080" w:right="-72"/>
        <w:rPr>
          <w:i/>
          <w:sz w:val="20"/>
        </w:rPr>
      </w:pPr>
      <w:r w:rsidRPr="00B1765D">
        <w:rPr>
          <w:i/>
        </w:rPr>
        <w:t>[Insert r</w:t>
      </w:r>
      <w:r w:rsidR="001E0755" w:rsidRPr="00B1765D">
        <w:rPr>
          <w:i/>
        </w:rPr>
        <w:t>eference to the methodology specified in the Specification or elsewhere in the bidding documents</w:t>
      </w:r>
      <w:r w:rsidRPr="00B1765D">
        <w:rPr>
          <w:i/>
        </w:rPr>
        <w:t>]</w:t>
      </w:r>
      <w:r w:rsidR="001E0755" w:rsidRPr="00B1765D">
        <w:rPr>
          <w:i/>
        </w:rPr>
        <w:t xml:space="preserve"> </w:t>
      </w:r>
    </w:p>
    <w:p w14:paraId="769E8527" w14:textId="77777777" w:rsidR="001E0755" w:rsidRPr="00C5752E" w:rsidRDefault="001E0755" w:rsidP="009338EE">
      <w:pPr>
        <w:numPr>
          <w:ilvl w:val="0"/>
          <w:numId w:val="60"/>
        </w:numPr>
        <w:spacing w:after="200"/>
        <w:ind w:right="-72"/>
        <w:rPr>
          <w:b/>
          <w:u w:val="single"/>
        </w:rPr>
      </w:pPr>
      <w:r w:rsidRPr="00C5752E">
        <w:rPr>
          <w:b/>
        </w:rPr>
        <w:t>Functional Guarantees of the facilities</w:t>
      </w:r>
    </w:p>
    <w:p w14:paraId="3A672360" w14:textId="77777777" w:rsidR="00FD252D" w:rsidRPr="009570D0" w:rsidRDefault="00FD252D" w:rsidP="00FD252D">
      <w:pPr>
        <w:spacing w:after="200"/>
        <w:ind w:left="720" w:right="288"/>
        <w:rPr>
          <w:i/>
          <w:szCs w:val="24"/>
        </w:rPr>
      </w:pPr>
      <w:r w:rsidRPr="007443E2" w:rsidDel="00FD252D">
        <w:rPr>
          <w:i/>
          <w:szCs w:val="24"/>
        </w:rPr>
        <w:t xml:space="preserve"> </w:t>
      </w:r>
      <w:r w:rsidRPr="007443E2">
        <w:rPr>
          <w:i/>
          <w:szCs w:val="24"/>
        </w:rPr>
        <w:t>[insert appropriate reference to the functional guarantees</w:t>
      </w:r>
      <w:r>
        <w:rPr>
          <w:i/>
          <w:szCs w:val="24"/>
        </w:rPr>
        <w:t>, and use text suggested below]</w:t>
      </w:r>
    </w:p>
    <w:p w14:paraId="21C4FD9B" w14:textId="77777777" w:rsidR="00FD252D" w:rsidRPr="006177C2" w:rsidRDefault="00FD252D" w:rsidP="00FD252D">
      <w:pPr>
        <w:tabs>
          <w:tab w:val="left" w:pos="1080"/>
          <w:tab w:val="right" w:pos="7254"/>
        </w:tabs>
        <w:spacing w:after="200"/>
        <w:ind w:left="1080"/>
      </w:pPr>
      <w:r w:rsidRPr="006177C2">
        <w:t>The minimum (or maximum) requirements stated in the Specification for functional guarantees required in the Specification are:</w:t>
      </w:r>
    </w:p>
    <w:tbl>
      <w:tblPr>
        <w:tblW w:w="0" w:type="auto"/>
        <w:jc w:val="center"/>
        <w:tblLayout w:type="fixed"/>
        <w:tblLook w:val="01E0" w:firstRow="1" w:lastRow="1" w:firstColumn="1" w:lastColumn="1" w:noHBand="0" w:noVBand="0"/>
      </w:tblPr>
      <w:tblGrid>
        <w:gridCol w:w="3978"/>
        <w:gridCol w:w="3978"/>
      </w:tblGrid>
      <w:tr w:rsidR="00FD252D" w:rsidRPr="00057D3B" w14:paraId="049B50F2" w14:textId="77777777" w:rsidTr="0098433C">
        <w:trPr>
          <w:jc w:val="center"/>
        </w:trPr>
        <w:tc>
          <w:tcPr>
            <w:tcW w:w="3978" w:type="dxa"/>
            <w:tcBorders>
              <w:top w:val="single" w:sz="12" w:space="0" w:color="auto"/>
              <w:left w:val="single" w:sz="12" w:space="0" w:color="auto"/>
              <w:bottom w:val="single" w:sz="12" w:space="0" w:color="auto"/>
              <w:right w:val="single" w:sz="12" w:space="0" w:color="auto"/>
            </w:tcBorders>
          </w:tcPr>
          <w:p w14:paraId="1D41F415" w14:textId="77777777" w:rsidR="00FD252D" w:rsidRPr="00057D3B" w:rsidRDefault="00FD252D" w:rsidP="00EE7ABD">
            <w:pPr>
              <w:keepNext/>
              <w:keepLines/>
              <w:tabs>
                <w:tab w:val="right" w:pos="7254"/>
              </w:tabs>
              <w:suppressAutoHyphens/>
              <w:spacing w:before="60" w:after="60"/>
              <w:ind w:left="2" w:hanging="2"/>
              <w:jc w:val="center"/>
              <w:rPr>
                <w:rFonts w:ascii="Tms Rmn" w:hAnsi="Tms Rmn"/>
                <w:b/>
                <w:szCs w:val="24"/>
              </w:rPr>
            </w:pPr>
            <w:r w:rsidRPr="00057D3B">
              <w:rPr>
                <w:rFonts w:ascii="Tms Rmn" w:hAnsi="Tms Rmn"/>
                <w:b/>
                <w:szCs w:val="24"/>
              </w:rPr>
              <w:t xml:space="preserve">Functional Guarantee </w:t>
            </w:r>
          </w:p>
        </w:tc>
        <w:tc>
          <w:tcPr>
            <w:tcW w:w="3978" w:type="dxa"/>
            <w:tcBorders>
              <w:top w:val="single" w:sz="12" w:space="0" w:color="auto"/>
              <w:left w:val="single" w:sz="12" w:space="0" w:color="auto"/>
              <w:bottom w:val="single" w:sz="12" w:space="0" w:color="auto"/>
              <w:right w:val="single" w:sz="12" w:space="0" w:color="auto"/>
            </w:tcBorders>
          </w:tcPr>
          <w:p w14:paraId="063D9C21" w14:textId="77777777" w:rsidR="00FD252D" w:rsidRPr="00057D3B" w:rsidRDefault="00FD252D" w:rsidP="00EE7ABD">
            <w:pPr>
              <w:keepNext/>
              <w:keepLines/>
              <w:tabs>
                <w:tab w:val="right" w:pos="7254"/>
              </w:tabs>
              <w:suppressAutoHyphens/>
              <w:spacing w:before="60" w:after="60"/>
              <w:jc w:val="center"/>
              <w:rPr>
                <w:rFonts w:ascii="Tms Rmn" w:hAnsi="Tms Rmn"/>
                <w:b/>
                <w:szCs w:val="24"/>
              </w:rPr>
            </w:pPr>
            <w:r w:rsidRPr="00057D3B">
              <w:rPr>
                <w:rFonts w:ascii="Tms Rmn" w:hAnsi="Tms Rmn"/>
                <w:b/>
                <w:szCs w:val="24"/>
              </w:rPr>
              <w:t xml:space="preserve">Minimum (or Maximum, as appropriate) Requirement </w:t>
            </w:r>
          </w:p>
        </w:tc>
      </w:tr>
      <w:tr w:rsidR="00FD252D" w:rsidRPr="00057D3B" w14:paraId="66D99981" w14:textId="77777777" w:rsidTr="0098433C">
        <w:trPr>
          <w:jc w:val="center"/>
        </w:trPr>
        <w:tc>
          <w:tcPr>
            <w:tcW w:w="3978" w:type="dxa"/>
            <w:tcBorders>
              <w:top w:val="single" w:sz="12" w:space="0" w:color="auto"/>
              <w:left w:val="single" w:sz="2" w:space="0" w:color="auto"/>
              <w:bottom w:val="single" w:sz="2" w:space="0" w:color="auto"/>
              <w:right w:val="single" w:sz="2" w:space="0" w:color="auto"/>
            </w:tcBorders>
          </w:tcPr>
          <w:p w14:paraId="557CF4CE" w14:textId="77777777" w:rsidR="00FD252D" w:rsidRPr="00057D3B" w:rsidRDefault="00FD252D" w:rsidP="0098433C">
            <w:pPr>
              <w:tabs>
                <w:tab w:val="right" w:pos="7254"/>
              </w:tabs>
              <w:suppressAutoHyphens/>
              <w:spacing w:before="60" w:after="60"/>
              <w:rPr>
                <w:rFonts w:ascii="Tms Rmn" w:hAnsi="Tms Rmn"/>
                <w:szCs w:val="24"/>
              </w:rPr>
            </w:pPr>
            <w:r w:rsidRPr="00057D3B">
              <w:rPr>
                <w:rFonts w:ascii="Tms Rmn" w:hAnsi="Tms Rmn"/>
                <w:szCs w:val="24"/>
              </w:rPr>
              <w:t>1.</w:t>
            </w:r>
          </w:p>
        </w:tc>
        <w:tc>
          <w:tcPr>
            <w:tcW w:w="3978" w:type="dxa"/>
            <w:tcBorders>
              <w:top w:val="single" w:sz="12" w:space="0" w:color="auto"/>
              <w:left w:val="single" w:sz="2" w:space="0" w:color="auto"/>
              <w:bottom w:val="single" w:sz="2" w:space="0" w:color="auto"/>
              <w:right w:val="single" w:sz="2" w:space="0" w:color="auto"/>
            </w:tcBorders>
          </w:tcPr>
          <w:p w14:paraId="35C87913" w14:textId="77777777" w:rsidR="00FD252D" w:rsidRPr="00057D3B" w:rsidRDefault="00FD252D" w:rsidP="0098433C">
            <w:pPr>
              <w:tabs>
                <w:tab w:val="right" w:pos="7254"/>
              </w:tabs>
              <w:suppressAutoHyphens/>
              <w:spacing w:before="60" w:after="60"/>
              <w:ind w:left="1440" w:hanging="720"/>
              <w:rPr>
                <w:rFonts w:ascii="Tms Rmn" w:hAnsi="Tms Rmn"/>
                <w:szCs w:val="24"/>
              </w:rPr>
            </w:pPr>
          </w:p>
        </w:tc>
      </w:tr>
      <w:tr w:rsidR="00FD252D" w:rsidRPr="00057D3B" w14:paraId="1A706BCA" w14:textId="77777777" w:rsidTr="0098433C">
        <w:trPr>
          <w:jc w:val="center"/>
        </w:trPr>
        <w:tc>
          <w:tcPr>
            <w:tcW w:w="3978" w:type="dxa"/>
            <w:tcBorders>
              <w:top w:val="single" w:sz="2" w:space="0" w:color="auto"/>
              <w:left w:val="single" w:sz="2" w:space="0" w:color="auto"/>
              <w:bottom w:val="single" w:sz="2" w:space="0" w:color="auto"/>
              <w:right w:val="single" w:sz="2" w:space="0" w:color="auto"/>
            </w:tcBorders>
          </w:tcPr>
          <w:p w14:paraId="44E2CE44" w14:textId="77777777" w:rsidR="00FD252D" w:rsidRPr="00057D3B" w:rsidRDefault="00FD252D" w:rsidP="0098433C">
            <w:pPr>
              <w:tabs>
                <w:tab w:val="right" w:pos="7254"/>
              </w:tabs>
              <w:suppressAutoHyphens/>
              <w:spacing w:before="60" w:after="60"/>
              <w:rPr>
                <w:rFonts w:ascii="Tms Rmn" w:hAnsi="Tms Rmn"/>
                <w:szCs w:val="24"/>
              </w:rPr>
            </w:pPr>
            <w:r w:rsidRPr="00057D3B">
              <w:rPr>
                <w:rFonts w:ascii="Tms Rmn" w:hAnsi="Tms Rmn"/>
                <w:szCs w:val="24"/>
              </w:rPr>
              <w:t>2.</w:t>
            </w:r>
          </w:p>
        </w:tc>
        <w:tc>
          <w:tcPr>
            <w:tcW w:w="3978" w:type="dxa"/>
            <w:tcBorders>
              <w:top w:val="single" w:sz="2" w:space="0" w:color="auto"/>
              <w:left w:val="single" w:sz="2" w:space="0" w:color="auto"/>
              <w:bottom w:val="single" w:sz="2" w:space="0" w:color="auto"/>
              <w:right w:val="single" w:sz="2" w:space="0" w:color="auto"/>
            </w:tcBorders>
          </w:tcPr>
          <w:p w14:paraId="4C0FEFD4" w14:textId="77777777" w:rsidR="00FD252D" w:rsidRPr="00057D3B" w:rsidRDefault="00FD252D" w:rsidP="0098433C">
            <w:pPr>
              <w:tabs>
                <w:tab w:val="right" w:pos="7254"/>
              </w:tabs>
              <w:suppressAutoHyphens/>
              <w:spacing w:before="60" w:after="60"/>
              <w:ind w:left="1440" w:hanging="720"/>
              <w:rPr>
                <w:rFonts w:ascii="Tms Rmn" w:hAnsi="Tms Rmn"/>
                <w:szCs w:val="24"/>
              </w:rPr>
            </w:pPr>
          </w:p>
        </w:tc>
      </w:tr>
      <w:tr w:rsidR="00FD252D" w:rsidRPr="00057D3B" w14:paraId="43AE2C74" w14:textId="77777777" w:rsidTr="0098433C">
        <w:trPr>
          <w:jc w:val="center"/>
        </w:trPr>
        <w:tc>
          <w:tcPr>
            <w:tcW w:w="3978" w:type="dxa"/>
            <w:tcBorders>
              <w:top w:val="single" w:sz="2" w:space="0" w:color="auto"/>
              <w:left w:val="single" w:sz="2" w:space="0" w:color="auto"/>
              <w:bottom w:val="single" w:sz="2" w:space="0" w:color="auto"/>
              <w:right w:val="single" w:sz="2" w:space="0" w:color="auto"/>
            </w:tcBorders>
          </w:tcPr>
          <w:p w14:paraId="65E3DAB4" w14:textId="77777777" w:rsidR="00FD252D" w:rsidRPr="00057D3B" w:rsidRDefault="00FD252D" w:rsidP="0098433C">
            <w:pPr>
              <w:tabs>
                <w:tab w:val="right" w:pos="7254"/>
              </w:tabs>
              <w:suppressAutoHyphens/>
              <w:spacing w:before="60" w:after="60"/>
              <w:rPr>
                <w:rFonts w:ascii="Tms Rmn" w:hAnsi="Tms Rmn"/>
                <w:szCs w:val="24"/>
              </w:rPr>
            </w:pPr>
            <w:r w:rsidRPr="00057D3B">
              <w:rPr>
                <w:rFonts w:ascii="Tms Rmn" w:hAnsi="Tms Rmn"/>
                <w:szCs w:val="24"/>
              </w:rPr>
              <w:t>3.</w:t>
            </w:r>
          </w:p>
        </w:tc>
        <w:tc>
          <w:tcPr>
            <w:tcW w:w="3978" w:type="dxa"/>
            <w:tcBorders>
              <w:top w:val="single" w:sz="2" w:space="0" w:color="auto"/>
              <w:left w:val="single" w:sz="2" w:space="0" w:color="auto"/>
              <w:bottom w:val="single" w:sz="2" w:space="0" w:color="auto"/>
              <w:right w:val="single" w:sz="2" w:space="0" w:color="auto"/>
            </w:tcBorders>
          </w:tcPr>
          <w:p w14:paraId="714A1FAD" w14:textId="77777777" w:rsidR="00FD252D" w:rsidRPr="00057D3B" w:rsidRDefault="00FD252D" w:rsidP="0098433C">
            <w:pPr>
              <w:tabs>
                <w:tab w:val="right" w:pos="7254"/>
              </w:tabs>
              <w:suppressAutoHyphens/>
              <w:spacing w:before="60" w:after="60"/>
              <w:ind w:left="1440" w:hanging="720"/>
              <w:rPr>
                <w:rFonts w:ascii="Tms Rmn" w:hAnsi="Tms Rmn"/>
                <w:szCs w:val="24"/>
              </w:rPr>
            </w:pPr>
          </w:p>
        </w:tc>
      </w:tr>
      <w:tr w:rsidR="00FD252D" w:rsidRPr="00057D3B" w14:paraId="44CCB403" w14:textId="77777777" w:rsidTr="0098433C">
        <w:trPr>
          <w:jc w:val="center"/>
        </w:trPr>
        <w:tc>
          <w:tcPr>
            <w:tcW w:w="3978" w:type="dxa"/>
            <w:tcBorders>
              <w:top w:val="single" w:sz="2" w:space="0" w:color="auto"/>
              <w:left w:val="single" w:sz="2" w:space="0" w:color="auto"/>
              <w:bottom w:val="single" w:sz="2" w:space="0" w:color="auto"/>
              <w:right w:val="single" w:sz="2" w:space="0" w:color="auto"/>
            </w:tcBorders>
          </w:tcPr>
          <w:p w14:paraId="0BEC3AAE" w14:textId="77777777" w:rsidR="00FD252D" w:rsidRPr="00057D3B" w:rsidRDefault="00FD252D" w:rsidP="0098433C">
            <w:pPr>
              <w:tabs>
                <w:tab w:val="right" w:pos="7254"/>
              </w:tabs>
              <w:suppressAutoHyphens/>
              <w:spacing w:before="60" w:after="60"/>
              <w:rPr>
                <w:rFonts w:ascii="Tms Rmn" w:hAnsi="Tms Rmn"/>
                <w:szCs w:val="24"/>
              </w:rPr>
            </w:pPr>
            <w:r w:rsidRPr="00057D3B">
              <w:rPr>
                <w:rFonts w:ascii="Tms Rmn" w:hAnsi="Tms Rmn"/>
                <w:szCs w:val="24"/>
              </w:rPr>
              <w:t>…</w:t>
            </w:r>
          </w:p>
        </w:tc>
        <w:tc>
          <w:tcPr>
            <w:tcW w:w="3978" w:type="dxa"/>
            <w:tcBorders>
              <w:top w:val="single" w:sz="2" w:space="0" w:color="auto"/>
              <w:left w:val="single" w:sz="2" w:space="0" w:color="auto"/>
              <w:bottom w:val="single" w:sz="2" w:space="0" w:color="auto"/>
              <w:right w:val="single" w:sz="2" w:space="0" w:color="auto"/>
            </w:tcBorders>
          </w:tcPr>
          <w:p w14:paraId="0093E534" w14:textId="77777777" w:rsidR="00FD252D" w:rsidRPr="00057D3B" w:rsidRDefault="00FD252D" w:rsidP="0098433C">
            <w:pPr>
              <w:tabs>
                <w:tab w:val="right" w:pos="7254"/>
              </w:tabs>
              <w:suppressAutoHyphens/>
              <w:spacing w:before="60" w:after="60"/>
              <w:ind w:left="1440" w:hanging="720"/>
              <w:rPr>
                <w:rFonts w:ascii="Tms Rmn" w:hAnsi="Tms Rmn"/>
                <w:szCs w:val="24"/>
              </w:rPr>
            </w:pPr>
          </w:p>
        </w:tc>
      </w:tr>
    </w:tbl>
    <w:p w14:paraId="7C22B2CD" w14:textId="77777777" w:rsidR="00FD252D" w:rsidRPr="007B4F3E" w:rsidRDefault="00FD252D" w:rsidP="00FD252D">
      <w:pPr>
        <w:tabs>
          <w:tab w:val="right" w:pos="7254"/>
        </w:tabs>
        <w:spacing w:before="60" w:after="60"/>
        <w:rPr>
          <w:i/>
        </w:rPr>
      </w:pPr>
    </w:p>
    <w:p w14:paraId="5A32545D" w14:textId="77777777" w:rsidR="00FD252D" w:rsidRPr="006177C2" w:rsidRDefault="00FD252D" w:rsidP="00FD252D">
      <w:pPr>
        <w:spacing w:after="200"/>
        <w:ind w:left="1080"/>
      </w:pPr>
      <w:r w:rsidRPr="006177C2">
        <w:t xml:space="preserve">For the purposes of evaluation, for each percentage point that the functional guarantee of the proposed Plant and Installation Services is below the norm specified in the Specification and in the above table, but above the minimum acceptable levels also specified therein, an adjustment of </w:t>
      </w:r>
      <w:r w:rsidRPr="007443E2">
        <w:rPr>
          <w:i/>
          <w:szCs w:val="24"/>
        </w:rPr>
        <w:t>[insert amount in the currency of bid evaluation]</w:t>
      </w:r>
      <w:r w:rsidRPr="00B374E3">
        <w:rPr>
          <w:szCs w:val="24"/>
        </w:rPr>
        <w:t xml:space="preserve"> </w:t>
      </w:r>
      <w:r w:rsidRPr="006177C2">
        <w:t xml:space="preserve"> will be added to the tender price.  If the drop below the norm or the excess above the minimum acceptable levels is less than one percent, the adjustment will be prorated accordingly.</w:t>
      </w:r>
    </w:p>
    <w:p w14:paraId="57DB5138" w14:textId="77777777" w:rsidR="00FD252D" w:rsidRPr="00F37C93" w:rsidRDefault="00FD252D" w:rsidP="003053D7">
      <w:pPr>
        <w:spacing w:after="200"/>
        <w:ind w:left="1080"/>
      </w:pPr>
    </w:p>
    <w:p w14:paraId="13C7BE98" w14:textId="77777777" w:rsidR="001E0755" w:rsidRPr="003053D7" w:rsidRDefault="001E0755" w:rsidP="009338EE">
      <w:pPr>
        <w:numPr>
          <w:ilvl w:val="0"/>
          <w:numId w:val="60"/>
        </w:numPr>
        <w:spacing w:after="200"/>
        <w:ind w:right="-72"/>
        <w:rPr>
          <w:b/>
        </w:rPr>
      </w:pPr>
      <w:r w:rsidRPr="00C5752E">
        <w:rPr>
          <w:b/>
        </w:rPr>
        <w:t>Work, services, facilities, etc., to be provided by the Employer</w:t>
      </w:r>
    </w:p>
    <w:p w14:paraId="70E77A3F" w14:textId="77777777" w:rsidR="001E0755" w:rsidRPr="00833CC6" w:rsidRDefault="001E0755" w:rsidP="009338EE">
      <w:pPr>
        <w:spacing w:after="200"/>
        <w:ind w:left="1080" w:right="-72"/>
      </w:pPr>
      <w:r w:rsidRPr="00833CC6">
        <w:t xml:space="preserve">Where bids include the undertaking of work or the provision of services or facilities by the </w:t>
      </w:r>
      <w:r w:rsidR="00F30FF4" w:rsidRPr="00F30FF4">
        <w:t>Employer</w:t>
      </w:r>
      <w:r w:rsidRPr="00833CC6">
        <w:t xml:space="preserve"> in excess of the provisions allo</w:t>
      </w:r>
      <w:r>
        <w:t>wed for in the bidding document</w:t>
      </w:r>
      <w:r w:rsidRPr="00833CC6">
        <w:t xml:space="preserve">, the </w:t>
      </w:r>
      <w:r w:rsidR="00F30FF4" w:rsidRPr="00F30FF4">
        <w:t>Employer</w:t>
      </w:r>
      <w:r w:rsidRPr="00833CC6">
        <w:t xml:space="preserve"> shall assess the costs of such additional work, services and/or facilities during the duration of the contract.  Such costs shall be added to the bid price for evaluation.</w:t>
      </w:r>
    </w:p>
    <w:p w14:paraId="7B49C974" w14:textId="77777777" w:rsidR="001E0755" w:rsidRPr="003053D7" w:rsidRDefault="001E0755" w:rsidP="009338EE">
      <w:pPr>
        <w:numPr>
          <w:ilvl w:val="0"/>
          <w:numId w:val="60"/>
        </w:numPr>
        <w:spacing w:after="200"/>
        <w:ind w:right="-72"/>
        <w:rPr>
          <w:b/>
        </w:rPr>
      </w:pPr>
      <w:r w:rsidRPr="003053D7">
        <w:rPr>
          <w:b/>
        </w:rPr>
        <w:t>Specific additional criteria</w:t>
      </w:r>
    </w:p>
    <w:p w14:paraId="58C27009" w14:textId="77777777" w:rsidR="001E0755" w:rsidRPr="008D649A" w:rsidRDefault="001E0755" w:rsidP="009338EE">
      <w:pPr>
        <w:spacing w:after="200"/>
        <w:ind w:left="1080"/>
      </w:pPr>
      <w:r w:rsidRPr="008D649A">
        <w:t>The following additional criteria will be used in the evaluation:</w:t>
      </w:r>
    </w:p>
    <w:p w14:paraId="3650DDB7" w14:textId="77777777" w:rsidR="00C956BD" w:rsidRPr="007443E2" w:rsidRDefault="00C956BD" w:rsidP="00B1765D">
      <w:pPr>
        <w:spacing w:after="200"/>
        <w:ind w:left="720" w:right="288"/>
        <w:rPr>
          <w:i/>
          <w:szCs w:val="24"/>
        </w:rPr>
      </w:pPr>
      <w:r w:rsidRPr="007443E2">
        <w:rPr>
          <w:i/>
          <w:szCs w:val="24"/>
        </w:rPr>
        <w:t>[if applicable, insert a list of additional criteria or a reference to criteria specified elsewhere in the bidding document]</w:t>
      </w:r>
    </w:p>
    <w:p w14:paraId="57568427" w14:textId="77777777" w:rsidR="001E0755" w:rsidRPr="00914D4C" w:rsidRDefault="001E0755" w:rsidP="009338EE">
      <w:pPr>
        <w:spacing w:after="200"/>
        <w:ind w:left="1080" w:right="-72"/>
      </w:pPr>
      <w:r w:rsidRPr="00914D4C">
        <w:t>The relevant evaluation method shall be detailed below and/or in the Specification:</w:t>
      </w:r>
    </w:p>
    <w:p w14:paraId="2D18C1BB" w14:textId="77777777" w:rsidR="001E0755" w:rsidRDefault="001E0755" w:rsidP="0077721F">
      <w:pPr>
        <w:spacing w:after="200"/>
        <w:ind w:left="1080" w:right="-72" w:hanging="7"/>
        <w:rPr>
          <w:i/>
        </w:rPr>
      </w:pPr>
      <w:r>
        <w:rPr>
          <w:i/>
        </w:rPr>
        <w:t>_________________________________________________________________________________________________________________________________</w:t>
      </w:r>
      <w:r w:rsidR="0077721F">
        <w:rPr>
          <w:i/>
        </w:rPr>
        <w:t>______</w:t>
      </w:r>
      <w:r>
        <w:rPr>
          <w:i/>
        </w:rPr>
        <w:t>___</w:t>
      </w:r>
    </w:p>
    <w:p w14:paraId="29CCFC8D" w14:textId="77777777" w:rsidR="00EF2B75" w:rsidRPr="00833CC6" w:rsidRDefault="00EF2B75" w:rsidP="0077721F">
      <w:pPr>
        <w:spacing w:after="200"/>
        <w:ind w:left="1080" w:right="-72" w:hanging="7"/>
      </w:pPr>
    </w:p>
    <w:p w14:paraId="380169FE" w14:textId="77777777" w:rsidR="001E0755" w:rsidRPr="00833CC6" w:rsidRDefault="001E0755" w:rsidP="001E0755">
      <w:pPr>
        <w:ind w:right="-72"/>
      </w:pPr>
      <w:r w:rsidRPr="00833CC6">
        <w:t xml:space="preserve">Any adjustments in price that result from the above procedures shall be added, for purposes of comparative evaluation only, to arrive at an </w:t>
      </w:r>
      <w:r w:rsidR="00442E6C">
        <w:t>“</w:t>
      </w:r>
      <w:r w:rsidRPr="00833CC6">
        <w:t>Evaluated Bid Price.</w:t>
      </w:r>
      <w:r w:rsidR="00442E6C">
        <w:t>”</w:t>
      </w:r>
      <w:r w:rsidRPr="00833CC6">
        <w:t xml:space="preserve">  Bid prices quoted by bidders shall remain unaltered.</w:t>
      </w:r>
    </w:p>
    <w:p w14:paraId="294BF4AA" w14:textId="77777777" w:rsidR="00FA3369" w:rsidRDefault="00FA3369" w:rsidP="00FA3369">
      <w:pPr>
        <w:pStyle w:val="Pieddepage"/>
        <w:tabs>
          <w:tab w:val="clear" w:pos="9504"/>
        </w:tabs>
        <w:spacing w:before="0"/>
        <w:ind w:left="720"/>
        <w:rPr>
          <w:i/>
        </w:rPr>
      </w:pPr>
    </w:p>
    <w:p w14:paraId="61F5EADB" w14:textId="77777777" w:rsidR="00FA3369" w:rsidRDefault="00FA3369"/>
    <w:p w14:paraId="323FD03E" w14:textId="77777777" w:rsidR="005F33A7" w:rsidRPr="0049218D" w:rsidRDefault="005F33A7">
      <w:pPr>
        <w:tabs>
          <w:tab w:val="left" w:pos="-1440"/>
          <w:tab w:val="left" w:pos="-720"/>
          <w:tab w:val="left" w:pos="0"/>
        </w:tabs>
        <w:ind w:left="720"/>
        <w:sectPr w:rsidR="005F33A7" w:rsidRPr="0049218D" w:rsidSect="00C23135">
          <w:headerReference w:type="even" r:id="rId62"/>
          <w:headerReference w:type="default" r:id="rId63"/>
          <w:headerReference w:type="first" r:id="rId64"/>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5F33A7" w:rsidRPr="0049218D" w14:paraId="77D8571D" w14:textId="77777777">
        <w:tblPrEx>
          <w:tblCellMar>
            <w:top w:w="0" w:type="dxa"/>
            <w:bottom w:w="0" w:type="dxa"/>
          </w:tblCellMar>
        </w:tblPrEx>
        <w:trPr>
          <w:trHeight w:val="1100"/>
        </w:trPr>
        <w:tc>
          <w:tcPr>
            <w:tcW w:w="9198" w:type="dxa"/>
            <w:vAlign w:val="center"/>
          </w:tcPr>
          <w:p w14:paraId="55249797" w14:textId="77777777" w:rsidR="005F33A7" w:rsidRPr="0049218D" w:rsidRDefault="005F33A7" w:rsidP="007D3D5A">
            <w:pPr>
              <w:pStyle w:val="SECTION"/>
            </w:pPr>
            <w:bookmarkStart w:id="810" w:name="_Toc438266927"/>
            <w:bookmarkStart w:id="811" w:name="_Toc438267901"/>
            <w:bookmarkStart w:id="812" w:name="_Toc438366667"/>
            <w:bookmarkStart w:id="813" w:name="_Toc41971244"/>
            <w:bookmarkStart w:id="814" w:name="_Toc125954067"/>
            <w:bookmarkStart w:id="815" w:name="_Toc197840923"/>
            <w:bookmarkStart w:id="816" w:name="_Toc477963119"/>
            <w:r w:rsidRPr="0049218D">
              <w:t>Section IV.  Bidding Forms</w:t>
            </w:r>
            <w:bookmarkEnd w:id="810"/>
            <w:bookmarkEnd w:id="811"/>
            <w:bookmarkEnd w:id="812"/>
            <w:bookmarkEnd w:id="813"/>
            <w:bookmarkEnd w:id="814"/>
            <w:bookmarkEnd w:id="815"/>
            <w:bookmarkEnd w:id="816"/>
          </w:p>
        </w:tc>
      </w:tr>
    </w:tbl>
    <w:p w14:paraId="4192FCE1" w14:textId="77777777" w:rsidR="005F33A7" w:rsidRPr="0049218D" w:rsidRDefault="005F33A7">
      <w:pPr>
        <w:jc w:val="left"/>
        <w:rPr>
          <w:sz w:val="28"/>
          <w:u w:val="single"/>
        </w:rPr>
      </w:pPr>
    </w:p>
    <w:p w14:paraId="3EFC1BA1" w14:textId="77777777" w:rsidR="005F33A7" w:rsidRPr="0049218D" w:rsidRDefault="005F33A7">
      <w:pPr>
        <w:pStyle w:val="Subtitle2"/>
      </w:pPr>
      <w:bookmarkStart w:id="817" w:name="_Toc386016539"/>
      <w:r w:rsidRPr="0049218D">
        <w:t>Table of Forms</w:t>
      </w:r>
      <w:bookmarkEnd w:id="817"/>
      <w:r w:rsidR="00A97A85">
        <w:t xml:space="preserve"> </w:t>
      </w:r>
    </w:p>
    <w:p w14:paraId="68BCCBCC" w14:textId="77777777" w:rsidR="0090065B" w:rsidRDefault="0090065B" w:rsidP="0090065B">
      <w:pPr>
        <w:jc w:val="left"/>
        <w:rPr>
          <w:szCs w:val="24"/>
        </w:rPr>
      </w:pPr>
    </w:p>
    <w:p w14:paraId="2DE348EC" w14:textId="77777777" w:rsidR="0056215B" w:rsidRDefault="0056215B" w:rsidP="0090065B">
      <w:pPr>
        <w:jc w:val="left"/>
        <w:rPr>
          <w:szCs w:val="24"/>
        </w:rPr>
      </w:pPr>
    </w:p>
    <w:p w14:paraId="03714A39" w14:textId="77777777" w:rsidR="0056215B" w:rsidRPr="0090065B" w:rsidRDefault="0056215B" w:rsidP="0090065B">
      <w:pPr>
        <w:jc w:val="left"/>
        <w:rPr>
          <w:szCs w:val="24"/>
        </w:rPr>
      </w:pPr>
    </w:p>
    <w:p w14:paraId="2C3920EF" w14:textId="77777777" w:rsidR="00365B7A" w:rsidRPr="00B1050F" w:rsidRDefault="0056215B">
      <w:pPr>
        <w:pStyle w:val="TM1"/>
        <w:rPr>
          <w:rFonts w:ascii="Calibri" w:hAnsi="Calibri"/>
          <w:b w:val="0"/>
          <w:noProof/>
          <w:sz w:val="22"/>
          <w:szCs w:val="22"/>
          <w:lang w:val="fr-FR" w:eastAsia="fr-FR"/>
        </w:rPr>
      </w:pPr>
      <w:r>
        <w:fldChar w:fldCharType="begin"/>
      </w:r>
      <w:r>
        <w:instrText xml:space="preserve"> TOC \b "TOC5" \t "S4-header1;1" \t "S4 Header;2" </w:instrText>
      </w:r>
      <w:r>
        <w:fldChar w:fldCharType="separate"/>
      </w:r>
      <w:r w:rsidR="00365B7A">
        <w:rPr>
          <w:noProof/>
        </w:rPr>
        <w:t>Letter of Bid</w:t>
      </w:r>
      <w:r w:rsidR="00365B7A">
        <w:rPr>
          <w:noProof/>
        </w:rPr>
        <w:tab/>
      </w:r>
      <w:r w:rsidR="00365B7A">
        <w:rPr>
          <w:noProof/>
        </w:rPr>
        <w:fldChar w:fldCharType="begin"/>
      </w:r>
      <w:r w:rsidR="00365B7A">
        <w:rPr>
          <w:noProof/>
        </w:rPr>
        <w:instrText xml:space="preserve"> PAGEREF _Toc386122890 \h </w:instrText>
      </w:r>
      <w:r w:rsidR="00365B7A">
        <w:rPr>
          <w:noProof/>
        </w:rPr>
      </w:r>
      <w:r w:rsidR="00365B7A">
        <w:rPr>
          <w:noProof/>
        </w:rPr>
        <w:fldChar w:fldCharType="separate"/>
      </w:r>
      <w:r w:rsidR="00365B7A">
        <w:rPr>
          <w:noProof/>
        </w:rPr>
        <w:t>112</w:t>
      </w:r>
      <w:r w:rsidR="00365B7A">
        <w:rPr>
          <w:noProof/>
        </w:rPr>
        <w:fldChar w:fldCharType="end"/>
      </w:r>
    </w:p>
    <w:p w14:paraId="26B13B74" w14:textId="77777777" w:rsidR="00365B7A" w:rsidRPr="00B1050F" w:rsidRDefault="00365B7A">
      <w:pPr>
        <w:pStyle w:val="TM2"/>
        <w:rPr>
          <w:rFonts w:ascii="Calibri" w:hAnsi="Calibri"/>
          <w:sz w:val="22"/>
          <w:szCs w:val="22"/>
          <w:lang w:eastAsia="fr-FR"/>
        </w:rPr>
      </w:pPr>
      <w:r>
        <w:t>Letter of Bid – Single Stage Bidding</w:t>
      </w:r>
      <w:r>
        <w:tab/>
      </w:r>
      <w:r>
        <w:fldChar w:fldCharType="begin"/>
      </w:r>
      <w:r>
        <w:instrText xml:space="preserve"> PAGEREF _Toc386122891 \h </w:instrText>
      </w:r>
      <w:r>
        <w:fldChar w:fldCharType="separate"/>
      </w:r>
      <w:r>
        <w:t>112</w:t>
      </w:r>
      <w:r>
        <w:fldChar w:fldCharType="end"/>
      </w:r>
    </w:p>
    <w:p w14:paraId="7842A7AE" w14:textId="77777777" w:rsidR="00365B7A" w:rsidRPr="00B1050F" w:rsidRDefault="00365B7A">
      <w:pPr>
        <w:pStyle w:val="TM2"/>
        <w:rPr>
          <w:rFonts w:ascii="Calibri" w:hAnsi="Calibri"/>
          <w:sz w:val="22"/>
          <w:szCs w:val="22"/>
          <w:lang w:eastAsia="fr-FR"/>
        </w:rPr>
      </w:pPr>
      <w:r>
        <w:t>Letter of Bid – Two Stage Bidding, First Stage Bid</w:t>
      </w:r>
      <w:r>
        <w:tab/>
      </w:r>
      <w:r>
        <w:fldChar w:fldCharType="begin"/>
      </w:r>
      <w:r>
        <w:instrText xml:space="preserve"> PAGEREF _Toc386122892 \h </w:instrText>
      </w:r>
      <w:r>
        <w:fldChar w:fldCharType="separate"/>
      </w:r>
      <w:r>
        <w:t>114</w:t>
      </w:r>
      <w:r>
        <w:fldChar w:fldCharType="end"/>
      </w:r>
    </w:p>
    <w:p w14:paraId="3027B68C" w14:textId="77777777" w:rsidR="00365B7A" w:rsidRPr="00B1050F" w:rsidRDefault="00365B7A">
      <w:pPr>
        <w:pStyle w:val="TM2"/>
        <w:rPr>
          <w:rFonts w:ascii="Calibri" w:hAnsi="Calibri"/>
          <w:sz w:val="22"/>
          <w:szCs w:val="22"/>
          <w:lang w:eastAsia="fr-FR"/>
        </w:rPr>
      </w:pPr>
      <w:r>
        <w:t>Letter of Bid – Two Stage Bidding, Second Stage Bid</w:t>
      </w:r>
      <w:r>
        <w:tab/>
      </w:r>
      <w:r>
        <w:fldChar w:fldCharType="begin"/>
      </w:r>
      <w:r>
        <w:instrText xml:space="preserve"> PAGEREF _Toc386122893 \h </w:instrText>
      </w:r>
      <w:r>
        <w:fldChar w:fldCharType="separate"/>
      </w:r>
      <w:r>
        <w:t>116</w:t>
      </w:r>
      <w:r>
        <w:fldChar w:fldCharType="end"/>
      </w:r>
    </w:p>
    <w:p w14:paraId="7E92E7E8" w14:textId="77777777" w:rsidR="00365B7A" w:rsidRPr="00B1050F" w:rsidRDefault="00365B7A">
      <w:pPr>
        <w:pStyle w:val="TM1"/>
        <w:rPr>
          <w:rFonts w:ascii="Calibri" w:hAnsi="Calibri"/>
          <w:b w:val="0"/>
          <w:noProof/>
          <w:sz w:val="22"/>
          <w:szCs w:val="22"/>
          <w:lang w:eastAsia="fr-FR"/>
        </w:rPr>
      </w:pPr>
      <w:r>
        <w:rPr>
          <w:noProof/>
        </w:rPr>
        <w:t>Statement of Integrity, Eligibility and Environmental</w:t>
      </w:r>
      <w:r w:rsidR="00AF41BF">
        <w:rPr>
          <w:noProof/>
        </w:rPr>
        <w:t xml:space="preserve"> and Social</w:t>
      </w:r>
      <w:r>
        <w:rPr>
          <w:noProof/>
        </w:rPr>
        <w:t xml:space="preserve"> Responsibility</w:t>
      </w:r>
      <w:r>
        <w:rPr>
          <w:noProof/>
        </w:rPr>
        <w:tab/>
      </w:r>
      <w:r>
        <w:rPr>
          <w:noProof/>
        </w:rPr>
        <w:fldChar w:fldCharType="begin"/>
      </w:r>
      <w:r>
        <w:rPr>
          <w:noProof/>
        </w:rPr>
        <w:instrText xml:space="preserve"> PAGEREF _Toc386122894 \h </w:instrText>
      </w:r>
      <w:r>
        <w:rPr>
          <w:noProof/>
        </w:rPr>
      </w:r>
      <w:r>
        <w:rPr>
          <w:noProof/>
        </w:rPr>
        <w:fldChar w:fldCharType="separate"/>
      </w:r>
      <w:r>
        <w:rPr>
          <w:noProof/>
        </w:rPr>
        <w:t>11</w:t>
      </w:r>
      <w:r>
        <w:rPr>
          <w:noProof/>
        </w:rPr>
        <w:t>8</w:t>
      </w:r>
      <w:r>
        <w:rPr>
          <w:noProof/>
        </w:rPr>
        <w:fldChar w:fldCharType="end"/>
      </w:r>
    </w:p>
    <w:p w14:paraId="64D7A152" w14:textId="77777777" w:rsidR="00365B7A" w:rsidRPr="00B1050F" w:rsidRDefault="00365B7A">
      <w:pPr>
        <w:pStyle w:val="TM1"/>
        <w:rPr>
          <w:rFonts w:ascii="Calibri" w:hAnsi="Calibri"/>
          <w:b w:val="0"/>
          <w:noProof/>
          <w:sz w:val="22"/>
          <w:szCs w:val="22"/>
          <w:lang w:eastAsia="fr-FR"/>
        </w:rPr>
      </w:pPr>
      <w:r>
        <w:rPr>
          <w:noProof/>
        </w:rPr>
        <w:t>Schedules of Rates and Prices</w:t>
      </w:r>
      <w:r>
        <w:rPr>
          <w:noProof/>
        </w:rPr>
        <w:tab/>
      </w:r>
      <w:r>
        <w:rPr>
          <w:noProof/>
        </w:rPr>
        <w:fldChar w:fldCharType="begin"/>
      </w:r>
      <w:r>
        <w:rPr>
          <w:noProof/>
        </w:rPr>
        <w:instrText xml:space="preserve"> PAGEREF _Toc386122895 \h </w:instrText>
      </w:r>
      <w:r>
        <w:rPr>
          <w:noProof/>
        </w:rPr>
      </w:r>
      <w:r>
        <w:rPr>
          <w:noProof/>
        </w:rPr>
        <w:fldChar w:fldCharType="separate"/>
      </w:r>
      <w:r>
        <w:rPr>
          <w:noProof/>
        </w:rPr>
        <w:t>121</w:t>
      </w:r>
      <w:r>
        <w:rPr>
          <w:noProof/>
        </w:rPr>
        <w:fldChar w:fldCharType="end"/>
      </w:r>
    </w:p>
    <w:p w14:paraId="3F54B250" w14:textId="77777777" w:rsidR="00365B7A" w:rsidRPr="00B1050F" w:rsidRDefault="00365B7A">
      <w:pPr>
        <w:pStyle w:val="TM2"/>
        <w:rPr>
          <w:rFonts w:ascii="Calibri" w:hAnsi="Calibri"/>
          <w:sz w:val="22"/>
          <w:szCs w:val="22"/>
          <w:lang w:eastAsia="fr-FR"/>
        </w:rPr>
      </w:pPr>
      <w:r>
        <w:t>Schedule No. 1.  Plant and Mandatory Spare Parts Supplied from Abroad</w:t>
      </w:r>
      <w:r>
        <w:tab/>
      </w:r>
      <w:r>
        <w:fldChar w:fldCharType="begin"/>
      </w:r>
      <w:r>
        <w:instrText xml:space="preserve"> PAGEREF _Toc386122896 \h </w:instrText>
      </w:r>
      <w:r>
        <w:fldChar w:fldCharType="separate"/>
      </w:r>
      <w:r>
        <w:t>121</w:t>
      </w:r>
      <w:r>
        <w:fldChar w:fldCharType="end"/>
      </w:r>
    </w:p>
    <w:p w14:paraId="2F4973A4" w14:textId="77777777" w:rsidR="00365B7A" w:rsidRPr="00B1050F" w:rsidRDefault="00365B7A">
      <w:pPr>
        <w:pStyle w:val="TM2"/>
        <w:rPr>
          <w:rFonts w:ascii="Calibri" w:hAnsi="Calibri"/>
          <w:sz w:val="22"/>
          <w:szCs w:val="22"/>
          <w:lang w:eastAsia="fr-FR"/>
        </w:rPr>
      </w:pPr>
      <w:r>
        <w:t>Schedule No. 2.  Plant and Mandatory Spare Parts Supplied from Within the Employer’s Country</w:t>
      </w:r>
      <w:r>
        <w:tab/>
      </w:r>
      <w:r>
        <w:fldChar w:fldCharType="begin"/>
      </w:r>
      <w:r>
        <w:instrText xml:space="preserve"> PAGEREF _Toc386122897 \h </w:instrText>
      </w:r>
      <w:r>
        <w:fldChar w:fldCharType="separate"/>
      </w:r>
      <w:r>
        <w:t>122</w:t>
      </w:r>
      <w:r>
        <w:fldChar w:fldCharType="end"/>
      </w:r>
    </w:p>
    <w:p w14:paraId="2FE6267B" w14:textId="77777777" w:rsidR="00365B7A" w:rsidRPr="00B1050F" w:rsidRDefault="00365B7A">
      <w:pPr>
        <w:pStyle w:val="TM2"/>
        <w:rPr>
          <w:rFonts w:ascii="Calibri" w:hAnsi="Calibri"/>
          <w:sz w:val="22"/>
          <w:szCs w:val="22"/>
          <w:lang w:eastAsia="fr-FR"/>
        </w:rPr>
      </w:pPr>
      <w:r>
        <w:t>Schedule No. 3.  Design Services</w:t>
      </w:r>
      <w:r>
        <w:tab/>
      </w:r>
      <w:r>
        <w:fldChar w:fldCharType="begin"/>
      </w:r>
      <w:r>
        <w:instrText xml:space="preserve"> PAGEREF _Toc386122898 \h </w:instrText>
      </w:r>
      <w:r>
        <w:fldChar w:fldCharType="separate"/>
      </w:r>
      <w:r>
        <w:t>123</w:t>
      </w:r>
      <w:r>
        <w:fldChar w:fldCharType="end"/>
      </w:r>
    </w:p>
    <w:p w14:paraId="2B5F1699" w14:textId="77777777" w:rsidR="00365B7A" w:rsidRPr="00B1050F" w:rsidRDefault="00365B7A">
      <w:pPr>
        <w:pStyle w:val="TM2"/>
        <w:rPr>
          <w:rFonts w:ascii="Calibri" w:hAnsi="Calibri"/>
          <w:sz w:val="22"/>
          <w:szCs w:val="22"/>
          <w:lang w:eastAsia="fr-FR"/>
        </w:rPr>
      </w:pPr>
      <w:r>
        <w:t>Schedule No. 4.  Installation and Other Services</w:t>
      </w:r>
      <w:r>
        <w:tab/>
      </w:r>
      <w:r>
        <w:fldChar w:fldCharType="begin"/>
      </w:r>
      <w:r>
        <w:instrText xml:space="preserve"> PAGEREF _Toc386122899 \h </w:instrText>
      </w:r>
      <w:r>
        <w:fldChar w:fldCharType="separate"/>
      </w:r>
      <w:r>
        <w:t>124</w:t>
      </w:r>
      <w:r>
        <w:fldChar w:fldCharType="end"/>
      </w:r>
    </w:p>
    <w:p w14:paraId="79F2C438" w14:textId="77777777" w:rsidR="00365B7A" w:rsidRPr="00B1050F" w:rsidRDefault="00365B7A">
      <w:pPr>
        <w:pStyle w:val="TM2"/>
        <w:rPr>
          <w:rFonts w:ascii="Calibri" w:hAnsi="Calibri"/>
          <w:sz w:val="22"/>
          <w:szCs w:val="22"/>
          <w:lang w:eastAsia="fr-FR"/>
        </w:rPr>
      </w:pPr>
      <w:r>
        <w:t>Schedule No. 5.  Grand Summary</w:t>
      </w:r>
      <w:r>
        <w:tab/>
      </w:r>
      <w:r>
        <w:fldChar w:fldCharType="begin"/>
      </w:r>
      <w:r>
        <w:instrText xml:space="preserve"> PAGEREF _Toc386122900 \h </w:instrText>
      </w:r>
      <w:r>
        <w:fldChar w:fldCharType="separate"/>
      </w:r>
      <w:r>
        <w:t>125</w:t>
      </w:r>
      <w:r>
        <w:fldChar w:fldCharType="end"/>
      </w:r>
    </w:p>
    <w:p w14:paraId="715E93F9" w14:textId="77777777" w:rsidR="00365B7A" w:rsidRPr="00B1050F" w:rsidRDefault="00365B7A">
      <w:pPr>
        <w:pStyle w:val="TM2"/>
        <w:rPr>
          <w:rFonts w:ascii="Calibri" w:hAnsi="Calibri"/>
          <w:sz w:val="22"/>
          <w:szCs w:val="22"/>
          <w:lang w:eastAsia="fr-FR"/>
        </w:rPr>
      </w:pPr>
      <w:r>
        <w:t>Schedule No. 6.  Recommended Spare Parts</w:t>
      </w:r>
      <w:r>
        <w:tab/>
      </w:r>
      <w:r>
        <w:fldChar w:fldCharType="begin"/>
      </w:r>
      <w:r>
        <w:instrText xml:space="preserve"> PAGEREF _Toc386122901 \h </w:instrText>
      </w:r>
      <w:r>
        <w:fldChar w:fldCharType="separate"/>
      </w:r>
      <w:r>
        <w:t>126</w:t>
      </w:r>
      <w:r>
        <w:fldChar w:fldCharType="end"/>
      </w:r>
    </w:p>
    <w:p w14:paraId="545FAC92" w14:textId="77777777" w:rsidR="00365B7A" w:rsidRPr="00B1050F" w:rsidRDefault="00365B7A">
      <w:pPr>
        <w:pStyle w:val="TM2"/>
        <w:rPr>
          <w:rFonts w:ascii="Calibri" w:hAnsi="Calibri"/>
          <w:sz w:val="22"/>
          <w:szCs w:val="22"/>
          <w:lang w:eastAsia="fr-FR"/>
        </w:rPr>
      </w:pPr>
      <w:r>
        <w:t>Price Adjustment</w:t>
      </w:r>
      <w:r>
        <w:tab/>
      </w:r>
      <w:r>
        <w:fldChar w:fldCharType="begin"/>
      </w:r>
      <w:r>
        <w:instrText xml:space="preserve"> PAGEREF _Toc386122902 \h </w:instrText>
      </w:r>
      <w:r>
        <w:fldChar w:fldCharType="separate"/>
      </w:r>
      <w:r>
        <w:t>127</w:t>
      </w:r>
      <w:r>
        <w:fldChar w:fldCharType="end"/>
      </w:r>
    </w:p>
    <w:p w14:paraId="756C3347" w14:textId="77777777" w:rsidR="00365B7A" w:rsidRPr="00B1050F" w:rsidRDefault="00365B7A">
      <w:pPr>
        <w:pStyle w:val="TM1"/>
        <w:rPr>
          <w:rFonts w:ascii="Calibri" w:hAnsi="Calibri"/>
          <w:b w:val="0"/>
          <w:noProof/>
          <w:sz w:val="22"/>
          <w:szCs w:val="22"/>
          <w:lang w:eastAsia="fr-FR"/>
        </w:rPr>
      </w:pPr>
      <w:r>
        <w:rPr>
          <w:noProof/>
        </w:rPr>
        <w:t>Technical Proposal</w:t>
      </w:r>
      <w:r>
        <w:rPr>
          <w:noProof/>
        </w:rPr>
        <w:tab/>
      </w:r>
      <w:r>
        <w:rPr>
          <w:noProof/>
        </w:rPr>
        <w:fldChar w:fldCharType="begin"/>
      </w:r>
      <w:r>
        <w:rPr>
          <w:noProof/>
        </w:rPr>
        <w:instrText xml:space="preserve"> PAGEREF _Toc386122903 \h </w:instrText>
      </w:r>
      <w:r>
        <w:rPr>
          <w:noProof/>
        </w:rPr>
      </w:r>
      <w:r>
        <w:rPr>
          <w:noProof/>
        </w:rPr>
        <w:fldChar w:fldCharType="separate"/>
      </w:r>
      <w:r>
        <w:rPr>
          <w:noProof/>
        </w:rPr>
        <w:t>129</w:t>
      </w:r>
      <w:r>
        <w:rPr>
          <w:noProof/>
        </w:rPr>
        <w:fldChar w:fldCharType="end"/>
      </w:r>
    </w:p>
    <w:p w14:paraId="52F82D9E" w14:textId="77777777" w:rsidR="00365B7A" w:rsidRPr="00B1050F" w:rsidRDefault="00365B7A">
      <w:pPr>
        <w:pStyle w:val="TM2"/>
        <w:rPr>
          <w:rFonts w:ascii="Calibri" w:hAnsi="Calibri"/>
          <w:sz w:val="22"/>
          <w:szCs w:val="22"/>
          <w:lang w:eastAsia="fr-FR"/>
        </w:rPr>
      </w:pPr>
      <w:r>
        <w:t>Site Organization</w:t>
      </w:r>
      <w:r>
        <w:tab/>
      </w:r>
      <w:r>
        <w:fldChar w:fldCharType="begin"/>
      </w:r>
      <w:r>
        <w:instrText xml:space="preserve"> PAGEREF _Toc386122904 \h </w:instrText>
      </w:r>
      <w:r>
        <w:fldChar w:fldCharType="separate"/>
      </w:r>
      <w:r>
        <w:t>130</w:t>
      </w:r>
      <w:r>
        <w:fldChar w:fldCharType="end"/>
      </w:r>
    </w:p>
    <w:p w14:paraId="15FAE5EF" w14:textId="77777777" w:rsidR="00365B7A" w:rsidRPr="00B1050F" w:rsidRDefault="00365B7A">
      <w:pPr>
        <w:pStyle w:val="TM2"/>
        <w:rPr>
          <w:rFonts w:ascii="Calibri" w:hAnsi="Calibri"/>
          <w:sz w:val="22"/>
          <w:szCs w:val="22"/>
          <w:lang w:eastAsia="fr-FR"/>
        </w:rPr>
      </w:pPr>
      <w:r>
        <w:t>Method Statement</w:t>
      </w:r>
      <w:r>
        <w:tab/>
      </w:r>
      <w:r>
        <w:fldChar w:fldCharType="begin"/>
      </w:r>
      <w:r>
        <w:instrText xml:space="preserve"> PAGEREF _Toc386122905 \h </w:instrText>
      </w:r>
      <w:r>
        <w:fldChar w:fldCharType="separate"/>
      </w:r>
      <w:r>
        <w:t>131</w:t>
      </w:r>
      <w:r>
        <w:fldChar w:fldCharType="end"/>
      </w:r>
    </w:p>
    <w:p w14:paraId="5553CC01" w14:textId="77777777" w:rsidR="00365B7A" w:rsidRPr="00B1050F" w:rsidRDefault="00365B7A">
      <w:pPr>
        <w:pStyle w:val="TM2"/>
        <w:rPr>
          <w:rFonts w:ascii="Calibri" w:hAnsi="Calibri"/>
          <w:sz w:val="22"/>
          <w:szCs w:val="22"/>
          <w:lang w:eastAsia="fr-FR"/>
        </w:rPr>
      </w:pPr>
      <w:r>
        <w:t>Mobilization Schedule</w:t>
      </w:r>
      <w:r>
        <w:tab/>
      </w:r>
      <w:r>
        <w:fldChar w:fldCharType="begin"/>
      </w:r>
      <w:r>
        <w:instrText xml:space="preserve"> PAGEREF _Toc386122906 \h </w:instrText>
      </w:r>
      <w:r>
        <w:fldChar w:fldCharType="separate"/>
      </w:r>
      <w:r>
        <w:t>132</w:t>
      </w:r>
      <w:r>
        <w:fldChar w:fldCharType="end"/>
      </w:r>
    </w:p>
    <w:p w14:paraId="0AC61576" w14:textId="77777777" w:rsidR="00365B7A" w:rsidRPr="00B1050F" w:rsidRDefault="00365B7A">
      <w:pPr>
        <w:pStyle w:val="TM2"/>
        <w:rPr>
          <w:rFonts w:ascii="Calibri" w:hAnsi="Calibri"/>
          <w:sz w:val="22"/>
          <w:szCs w:val="22"/>
          <w:lang w:eastAsia="fr-FR"/>
        </w:rPr>
      </w:pPr>
      <w:r>
        <w:t>Construction Schedule</w:t>
      </w:r>
      <w:r>
        <w:tab/>
      </w:r>
      <w:r>
        <w:fldChar w:fldCharType="begin"/>
      </w:r>
      <w:r>
        <w:instrText xml:space="preserve"> PAGEREF _Toc386122907 \h </w:instrText>
      </w:r>
      <w:r>
        <w:fldChar w:fldCharType="separate"/>
      </w:r>
      <w:r>
        <w:t>133</w:t>
      </w:r>
      <w:r>
        <w:fldChar w:fldCharType="end"/>
      </w:r>
    </w:p>
    <w:p w14:paraId="6C321433" w14:textId="77777777" w:rsidR="00365B7A" w:rsidRPr="00B1050F" w:rsidRDefault="00365B7A">
      <w:pPr>
        <w:pStyle w:val="TM2"/>
        <w:rPr>
          <w:rFonts w:ascii="Calibri" w:hAnsi="Calibri"/>
          <w:sz w:val="22"/>
          <w:szCs w:val="22"/>
          <w:lang w:eastAsia="fr-FR"/>
        </w:rPr>
      </w:pPr>
      <w:r>
        <w:t>Plant</w:t>
      </w:r>
      <w:r>
        <w:tab/>
      </w:r>
      <w:r>
        <w:fldChar w:fldCharType="begin"/>
      </w:r>
      <w:r>
        <w:instrText xml:space="preserve"> PAGEREF _Toc386122908 \h </w:instrText>
      </w:r>
      <w:r>
        <w:fldChar w:fldCharType="separate"/>
      </w:r>
      <w:r>
        <w:t>134</w:t>
      </w:r>
      <w:r>
        <w:fldChar w:fldCharType="end"/>
      </w:r>
    </w:p>
    <w:p w14:paraId="583DDB8B" w14:textId="77777777" w:rsidR="00365B7A" w:rsidRPr="00B1050F" w:rsidRDefault="00365B7A">
      <w:pPr>
        <w:pStyle w:val="TM2"/>
        <w:rPr>
          <w:rFonts w:ascii="Calibri" w:hAnsi="Calibri"/>
          <w:sz w:val="22"/>
          <w:szCs w:val="22"/>
          <w:lang w:eastAsia="fr-FR"/>
        </w:rPr>
      </w:pPr>
      <w:r>
        <w:t>Contractor’s Equipment</w:t>
      </w:r>
      <w:r>
        <w:tab/>
      </w:r>
      <w:r>
        <w:fldChar w:fldCharType="begin"/>
      </w:r>
      <w:r>
        <w:instrText xml:space="preserve"> PAGEREF _Toc386122909 \h </w:instrText>
      </w:r>
      <w:r>
        <w:fldChar w:fldCharType="separate"/>
      </w:r>
      <w:r>
        <w:t>136</w:t>
      </w:r>
      <w:r>
        <w:fldChar w:fldCharType="end"/>
      </w:r>
    </w:p>
    <w:p w14:paraId="581C3671" w14:textId="77777777" w:rsidR="00365B7A" w:rsidRPr="00B1050F" w:rsidRDefault="00365B7A">
      <w:pPr>
        <w:pStyle w:val="TM2"/>
        <w:rPr>
          <w:rFonts w:ascii="Calibri" w:hAnsi="Calibri"/>
          <w:sz w:val="22"/>
          <w:szCs w:val="22"/>
          <w:lang w:eastAsia="fr-FR"/>
        </w:rPr>
      </w:pPr>
      <w:r>
        <w:t>Personnel</w:t>
      </w:r>
      <w:r>
        <w:tab/>
      </w:r>
      <w:r>
        <w:fldChar w:fldCharType="begin"/>
      </w:r>
      <w:r>
        <w:instrText xml:space="preserve"> PAGEREF _Toc386122910 \h </w:instrText>
      </w:r>
      <w:r>
        <w:fldChar w:fldCharType="separate"/>
      </w:r>
      <w:r>
        <w:t>137</w:t>
      </w:r>
      <w:r>
        <w:fldChar w:fldCharType="end"/>
      </w:r>
    </w:p>
    <w:p w14:paraId="4D6169D0" w14:textId="77777777" w:rsidR="00365B7A" w:rsidRPr="00B1050F" w:rsidRDefault="00365B7A">
      <w:pPr>
        <w:pStyle w:val="TM2"/>
        <w:rPr>
          <w:rFonts w:ascii="Calibri" w:hAnsi="Calibri"/>
          <w:sz w:val="22"/>
          <w:szCs w:val="22"/>
          <w:lang w:eastAsia="fr-FR"/>
        </w:rPr>
      </w:pPr>
      <w:r>
        <w:t>Proposed Subcontractors for Major Items of Plant and Installation Services</w:t>
      </w:r>
      <w:r>
        <w:tab/>
      </w:r>
      <w:r>
        <w:fldChar w:fldCharType="begin"/>
      </w:r>
      <w:r>
        <w:instrText xml:space="preserve"> PAGEREF _Toc386122911 \h </w:instrText>
      </w:r>
      <w:r>
        <w:fldChar w:fldCharType="separate"/>
      </w:r>
      <w:r>
        <w:t>139</w:t>
      </w:r>
      <w:r>
        <w:fldChar w:fldCharType="end"/>
      </w:r>
    </w:p>
    <w:p w14:paraId="2D252575" w14:textId="77777777" w:rsidR="00365B7A" w:rsidRPr="00B1050F" w:rsidRDefault="00365B7A">
      <w:pPr>
        <w:pStyle w:val="TM2"/>
        <w:rPr>
          <w:rFonts w:ascii="Calibri" w:hAnsi="Calibri"/>
          <w:sz w:val="22"/>
          <w:szCs w:val="22"/>
          <w:lang w:eastAsia="fr-FR"/>
        </w:rPr>
      </w:pPr>
      <w:r>
        <w:t>Others - Time Schedule</w:t>
      </w:r>
      <w:r>
        <w:tab/>
      </w:r>
      <w:r>
        <w:fldChar w:fldCharType="begin"/>
      </w:r>
      <w:r>
        <w:instrText xml:space="preserve"> PAGEREF _Toc386122912 \h </w:instrText>
      </w:r>
      <w:r>
        <w:fldChar w:fldCharType="separate"/>
      </w:r>
      <w:r>
        <w:t>140</w:t>
      </w:r>
      <w:r>
        <w:fldChar w:fldCharType="end"/>
      </w:r>
    </w:p>
    <w:p w14:paraId="051ACBA1" w14:textId="77777777" w:rsidR="00365B7A" w:rsidRPr="00B1050F" w:rsidRDefault="00365B7A">
      <w:pPr>
        <w:pStyle w:val="TM2"/>
        <w:rPr>
          <w:rFonts w:ascii="Calibri" w:hAnsi="Calibri"/>
          <w:sz w:val="22"/>
          <w:szCs w:val="22"/>
          <w:lang w:eastAsia="fr-FR"/>
        </w:rPr>
      </w:pPr>
      <w:r w:rsidRPr="00AA5B19">
        <w:rPr>
          <w:bCs/>
          <w:iCs/>
        </w:rPr>
        <w:t>Others – Commercial or contractual aspects of the bidding documents that the Bidder would like to discuss with the Employer during clarifications</w:t>
      </w:r>
      <w:r>
        <w:tab/>
      </w:r>
      <w:r>
        <w:fldChar w:fldCharType="begin"/>
      </w:r>
      <w:r>
        <w:instrText xml:space="preserve"> PAGEREF _Toc386122913 \h </w:instrText>
      </w:r>
      <w:r>
        <w:fldChar w:fldCharType="separate"/>
      </w:r>
      <w:r>
        <w:t>141</w:t>
      </w:r>
      <w:r>
        <w:fldChar w:fldCharType="end"/>
      </w:r>
    </w:p>
    <w:p w14:paraId="700295F5" w14:textId="77777777" w:rsidR="00365B7A" w:rsidRPr="00B1050F" w:rsidRDefault="00365B7A">
      <w:pPr>
        <w:pStyle w:val="TM1"/>
        <w:rPr>
          <w:rFonts w:ascii="Calibri" w:hAnsi="Calibri"/>
          <w:b w:val="0"/>
          <w:noProof/>
          <w:sz w:val="22"/>
          <w:szCs w:val="22"/>
          <w:lang w:eastAsia="fr-FR"/>
        </w:rPr>
      </w:pPr>
      <w:r>
        <w:rPr>
          <w:noProof/>
        </w:rPr>
        <w:t>Bidders Qualification following Prequalification</w:t>
      </w:r>
      <w:r>
        <w:rPr>
          <w:noProof/>
        </w:rPr>
        <w:tab/>
      </w:r>
      <w:r>
        <w:rPr>
          <w:noProof/>
        </w:rPr>
        <w:fldChar w:fldCharType="begin"/>
      </w:r>
      <w:r>
        <w:rPr>
          <w:noProof/>
        </w:rPr>
        <w:instrText xml:space="preserve"> PAGEREF _Toc386122914 \h </w:instrText>
      </w:r>
      <w:r>
        <w:rPr>
          <w:noProof/>
        </w:rPr>
      </w:r>
      <w:r>
        <w:rPr>
          <w:noProof/>
        </w:rPr>
        <w:fldChar w:fldCharType="separate"/>
      </w:r>
      <w:r>
        <w:rPr>
          <w:noProof/>
        </w:rPr>
        <w:t>142</w:t>
      </w:r>
      <w:r>
        <w:rPr>
          <w:noProof/>
        </w:rPr>
        <w:fldChar w:fldCharType="end"/>
      </w:r>
    </w:p>
    <w:p w14:paraId="2E3FDA3B" w14:textId="77777777" w:rsidR="00365B7A" w:rsidRPr="00B1050F" w:rsidRDefault="00365B7A">
      <w:pPr>
        <w:pStyle w:val="TM2"/>
        <w:rPr>
          <w:rFonts w:ascii="Calibri" w:hAnsi="Calibri"/>
          <w:sz w:val="22"/>
          <w:szCs w:val="22"/>
          <w:lang w:eastAsia="fr-FR"/>
        </w:rPr>
      </w:pPr>
      <w:r w:rsidRPr="00AA5B19">
        <w:rPr>
          <w:lang w:val="en-GB"/>
        </w:rPr>
        <w:t xml:space="preserve">Form FIN–3.3 </w:t>
      </w:r>
      <w:r>
        <w:t>Financial Resources</w:t>
      </w:r>
      <w:r>
        <w:tab/>
      </w:r>
      <w:r>
        <w:fldChar w:fldCharType="begin"/>
      </w:r>
      <w:r>
        <w:instrText xml:space="preserve"> PAGEREF _Toc386122915 \h </w:instrText>
      </w:r>
      <w:r>
        <w:fldChar w:fldCharType="separate"/>
      </w:r>
      <w:r>
        <w:t>143</w:t>
      </w:r>
      <w:r>
        <w:fldChar w:fldCharType="end"/>
      </w:r>
    </w:p>
    <w:p w14:paraId="62A3D795" w14:textId="77777777" w:rsidR="00365B7A" w:rsidRPr="00B1050F" w:rsidRDefault="00365B7A">
      <w:pPr>
        <w:pStyle w:val="TM2"/>
        <w:rPr>
          <w:rFonts w:ascii="Calibri" w:hAnsi="Calibri"/>
          <w:sz w:val="22"/>
          <w:szCs w:val="22"/>
          <w:lang w:eastAsia="fr-FR"/>
        </w:rPr>
      </w:pPr>
      <w:r>
        <w:t>Form FIN–3.4 Current Contract Commitments / Works in Progress</w:t>
      </w:r>
      <w:r>
        <w:tab/>
      </w:r>
      <w:r>
        <w:fldChar w:fldCharType="begin"/>
      </w:r>
      <w:r>
        <w:instrText xml:space="preserve"> PAGEREF _Toc386122916 \h </w:instrText>
      </w:r>
      <w:r>
        <w:fldChar w:fldCharType="separate"/>
      </w:r>
      <w:r>
        <w:t>144</w:t>
      </w:r>
      <w:r>
        <w:fldChar w:fldCharType="end"/>
      </w:r>
    </w:p>
    <w:p w14:paraId="42925A47" w14:textId="77777777" w:rsidR="00365B7A" w:rsidRPr="00B1050F" w:rsidRDefault="00365B7A">
      <w:pPr>
        <w:pStyle w:val="TM1"/>
        <w:rPr>
          <w:rFonts w:ascii="Calibri" w:hAnsi="Calibri"/>
          <w:b w:val="0"/>
          <w:noProof/>
          <w:sz w:val="22"/>
          <w:szCs w:val="22"/>
          <w:lang w:eastAsia="fr-FR"/>
        </w:rPr>
      </w:pPr>
      <w:r>
        <w:rPr>
          <w:noProof/>
        </w:rPr>
        <w:t>Bidders Qualification without prequalification</w:t>
      </w:r>
      <w:r>
        <w:rPr>
          <w:noProof/>
        </w:rPr>
        <w:tab/>
      </w:r>
      <w:r>
        <w:rPr>
          <w:noProof/>
        </w:rPr>
        <w:fldChar w:fldCharType="begin"/>
      </w:r>
      <w:r>
        <w:rPr>
          <w:noProof/>
        </w:rPr>
        <w:instrText xml:space="preserve"> PAGEREF _Toc386122917 \h </w:instrText>
      </w:r>
      <w:r>
        <w:rPr>
          <w:noProof/>
        </w:rPr>
      </w:r>
      <w:r>
        <w:rPr>
          <w:noProof/>
        </w:rPr>
        <w:fldChar w:fldCharType="separate"/>
      </w:r>
      <w:r>
        <w:rPr>
          <w:noProof/>
        </w:rPr>
        <w:t>145</w:t>
      </w:r>
      <w:r>
        <w:rPr>
          <w:noProof/>
        </w:rPr>
        <w:fldChar w:fldCharType="end"/>
      </w:r>
    </w:p>
    <w:p w14:paraId="039E25E5" w14:textId="77777777" w:rsidR="00365B7A" w:rsidRPr="00B1050F" w:rsidRDefault="00365B7A">
      <w:pPr>
        <w:pStyle w:val="TM2"/>
        <w:rPr>
          <w:rFonts w:ascii="Calibri" w:hAnsi="Calibri"/>
          <w:sz w:val="22"/>
          <w:szCs w:val="22"/>
          <w:lang w:eastAsia="fr-FR"/>
        </w:rPr>
      </w:pPr>
      <w:r w:rsidRPr="00AA5B19">
        <w:rPr>
          <w:lang w:val="en-GB"/>
        </w:rPr>
        <w:t xml:space="preserve">Form ELI-1.1 </w:t>
      </w:r>
      <w:r>
        <w:t>Bidder Information Form</w:t>
      </w:r>
      <w:r>
        <w:tab/>
      </w:r>
      <w:r>
        <w:fldChar w:fldCharType="begin"/>
      </w:r>
      <w:r>
        <w:instrText xml:space="preserve"> PAGEREF _Toc386122918 \h </w:instrText>
      </w:r>
      <w:r>
        <w:fldChar w:fldCharType="separate"/>
      </w:r>
      <w:r>
        <w:t>146</w:t>
      </w:r>
      <w:r>
        <w:fldChar w:fldCharType="end"/>
      </w:r>
    </w:p>
    <w:p w14:paraId="65207C55" w14:textId="77777777" w:rsidR="00365B7A" w:rsidRPr="00B1050F" w:rsidRDefault="00365B7A">
      <w:pPr>
        <w:pStyle w:val="TM2"/>
        <w:rPr>
          <w:rFonts w:ascii="Calibri" w:hAnsi="Calibri"/>
          <w:sz w:val="22"/>
          <w:szCs w:val="22"/>
          <w:lang w:eastAsia="fr-FR"/>
        </w:rPr>
      </w:pPr>
      <w:r w:rsidRPr="00AA5B19">
        <w:rPr>
          <w:lang w:val="en-GB"/>
        </w:rPr>
        <w:t xml:space="preserve">Form ELI-1.2 </w:t>
      </w:r>
      <w:r>
        <w:t>Bidder's JV Information Form</w:t>
      </w:r>
      <w:r>
        <w:tab/>
      </w:r>
      <w:r>
        <w:fldChar w:fldCharType="begin"/>
      </w:r>
      <w:r>
        <w:instrText xml:space="preserve"> PAGEREF _Toc386122919 \h </w:instrText>
      </w:r>
      <w:r>
        <w:fldChar w:fldCharType="separate"/>
      </w:r>
      <w:r>
        <w:t>147</w:t>
      </w:r>
      <w:r>
        <w:fldChar w:fldCharType="end"/>
      </w:r>
    </w:p>
    <w:p w14:paraId="2A4EC749" w14:textId="77777777" w:rsidR="00365B7A" w:rsidRPr="00B1050F" w:rsidRDefault="00365B7A">
      <w:pPr>
        <w:pStyle w:val="TM2"/>
        <w:rPr>
          <w:rFonts w:ascii="Calibri" w:hAnsi="Calibri"/>
          <w:sz w:val="22"/>
          <w:szCs w:val="22"/>
          <w:lang w:eastAsia="fr-FR"/>
        </w:rPr>
      </w:pPr>
      <w:r w:rsidRPr="00AA5B19">
        <w:rPr>
          <w:lang w:val="en-GB"/>
        </w:rPr>
        <w:t xml:space="preserve">Form CON–2 </w:t>
      </w:r>
      <w:r>
        <w:t>Historical Contract Non-Performance, Pending Litigation and Litigation History</w:t>
      </w:r>
      <w:r>
        <w:tab/>
      </w:r>
      <w:r>
        <w:fldChar w:fldCharType="begin"/>
      </w:r>
      <w:r>
        <w:instrText xml:space="preserve"> PAGEREF _Toc386122920 \h </w:instrText>
      </w:r>
      <w:r>
        <w:fldChar w:fldCharType="separate"/>
      </w:r>
      <w:r>
        <w:t>148</w:t>
      </w:r>
      <w:r>
        <w:fldChar w:fldCharType="end"/>
      </w:r>
    </w:p>
    <w:p w14:paraId="2B3FFF68" w14:textId="77777777" w:rsidR="00365B7A" w:rsidRPr="00B1050F" w:rsidRDefault="00365B7A">
      <w:pPr>
        <w:pStyle w:val="TM2"/>
        <w:rPr>
          <w:rFonts w:ascii="Calibri" w:hAnsi="Calibri"/>
          <w:sz w:val="22"/>
          <w:szCs w:val="22"/>
          <w:lang w:eastAsia="fr-FR"/>
        </w:rPr>
      </w:pPr>
      <w:r w:rsidRPr="00AA5B19">
        <w:rPr>
          <w:lang w:val="en-GB"/>
        </w:rPr>
        <w:t xml:space="preserve">Form FIN–3.1 </w:t>
      </w:r>
      <w:r>
        <w:t>Financial Situation and Performance</w:t>
      </w:r>
      <w:r>
        <w:tab/>
      </w:r>
      <w:r>
        <w:fldChar w:fldCharType="begin"/>
      </w:r>
      <w:r>
        <w:instrText xml:space="preserve"> PAGEREF _Toc386122921 \h </w:instrText>
      </w:r>
      <w:r>
        <w:fldChar w:fldCharType="separate"/>
      </w:r>
      <w:r>
        <w:t>150</w:t>
      </w:r>
      <w:r>
        <w:fldChar w:fldCharType="end"/>
      </w:r>
    </w:p>
    <w:p w14:paraId="513601FC" w14:textId="77777777" w:rsidR="00365B7A" w:rsidRPr="00B1050F" w:rsidRDefault="00365B7A">
      <w:pPr>
        <w:pStyle w:val="TM2"/>
        <w:rPr>
          <w:rFonts w:ascii="Calibri" w:hAnsi="Calibri"/>
          <w:sz w:val="22"/>
          <w:szCs w:val="22"/>
          <w:lang w:eastAsia="fr-FR"/>
        </w:rPr>
      </w:pPr>
      <w:r w:rsidRPr="00AA5B19">
        <w:rPr>
          <w:lang w:val="en-GB"/>
        </w:rPr>
        <w:t xml:space="preserve">Form FIN–3.2 </w:t>
      </w:r>
      <w:r>
        <w:t>Average Annual Construction Turnover</w:t>
      </w:r>
      <w:r>
        <w:tab/>
      </w:r>
      <w:r>
        <w:fldChar w:fldCharType="begin"/>
      </w:r>
      <w:r>
        <w:instrText xml:space="preserve"> PAGEREF _Toc386122922 \h </w:instrText>
      </w:r>
      <w:r>
        <w:fldChar w:fldCharType="separate"/>
      </w:r>
      <w:r>
        <w:t>152</w:t>
      </w:r>
      <w:r>
        <w:fldChar w:fldCharType="end"/>
      </w:r>
    </w:p>
    <w:p w14:paraId="1FF70C25" w14:textId="77777777" w:rsidR="00365B7A" w:rsidRPr="00B1050F" w:rsidRDefault="00365B7A">
      <w:pPr>
        <w:pStyle w:val="TM2"/>
        <w:rPr>
          <w:rFonts w:ascii="Calibri" w:hAnsi="Calibri"/>
          <w:sz w:val="22"/>
          <w:szCs w:val="22"/>
          <w:lang w:eastAsia="fr-FR"/>
        </w:rPr>
      </w:pPr>
      <w:r w:rsidRPr="00AA5B19">
        <w:rPr>
          <w:lang w:val="en-GB"/>
        </w:rPr>
        <w:t xml:space="preserve">Form FIN–3.3 </w:t>
      </w:r>
      <w:r>
        <w:t>Financial Resources</w:t>
      </w:r>
      <w:r>
        <w:tab/>
      </w:r>
      <w:r>
        <w:fldChar w:fldCharType="begin"/>
      </w:r>
      <w:r>
        <w:instrText xml:space="preserve"> PAGEREF _Toc386122923 \h </w:instrText>
      </w:r>
      <w:r>
        <w:fldChar w:fldCharType="separate"/>
      </w:r>
      <w:r>
        <w:t>153</w:t>
      </w:r>
      <w:r>
        <w:fldChar w:fldCharType="end"/>
      </w:r>
    </w:p>
    <w:p w14:paraId="6399BAFC" w14:textId="77777777" w:rsidR="00365B7A" w:rsidRPr="00B1050F" w:rsidRDefault="00365B7A">
      <w:pPr>
        <w:pStyle w:val="TM2"/>
        <w:rPr>
          <w:rFonts w:ascii="Calibri" w:hAnsi="Calibri"/>
          <w:sz w:val="22"/>
          <w:szCs w:val="22"/>
          <w:lang w:eastAsia="fr-FR"/>
        </w:rPr>
      </w:pPr>
      <w:r>
        <w:t>Form FIN–3.4 Current Contract Commitments / Works in Progress</w:t>
      </w:r>
      <w:r>
        <w:tab/>
      </w:r>
      <w:r>
        <w:fldChar w:fldCharType="begin"/>
      </w:r>
      <w:r>
        <w:instrText xml:space="preserve"> PAGEREF _Toc386122924 \h </w:instrText>
      </w:r>
      <w:r>
        <w:fldChar w:fldCharType="separate"/>
      </w:r>
      <w:r>
        <w:t>154</w:t>
      </w:r>
      <w:r>
        <w:fldChar w:fldCharType="end"/>
      </w:r>
    </w:p>
    <w:p w14:paraId="1BA743B2" w14:textId="77777777" w:rsidR="00365B7A" w:rsidRPr="00B1050F" w:rsidRDefault="00365B7A">
      <w:pPr>
        <w:pStyle w:val="TM2"/>
        <w:rPr>
          <w:rFonts w:ascii="Calibri" w:hAnsi="Calibri"/>
          <w:sz w:val="22"/>
          <w:szCs w:val="22"/>
          <w:lang w:eastAsia="fr-FR"/>
        </w:rPr>
      </w:pPr>
      <w:r>
        <w:t>Form EXP</w:t>
      </w:r>
      <w:r w:rsidRPr="00AA5B19">
        <w:rPr>
          <w:spacing w:val="22"/>
        </w:rPr>
        <w:t xml:space="preserve">-4.1 </w:t>
      </w:r>
      <w:r>
        <w:t>General Construction Experience</w:t>
      </w:r>
      <w:r>
        <w:tab/>
      </w:r>
      <w:r>
        <w:fldChar w:fldCharType="begin"/>
      </w:r>
      <w:r>
        <w:instrText xml:space="preserve"> PAGEREF _Toc386122925 \h </w:instrText>
      </w:r>
      <w:r>
        <w:fldChar w:fldCharType="separate"/>
      </w:r>
      <w:r>
        <w:t>155</w:t>
      </w:r>
      <w:r>
        <w:fldChar w:fldCharType="end"/>
      </w:r>
    </w:p>
    <w:p w14:paraId="7ADCB796" w14:textId="77777777" w:rsidR="00365B7A" w:rsidRPr="00B1050F" w:rsidRDefault="00365B7A">
      <w:pPr>
        <w:pStyle w:val="TM2"/>
        <w:rPr>
          <w:rFonts w:ascii="Calibri" w:hAnsi="Calibri"/>
          <w:sz w:val="22"/>
          <w:szCs w:val="22"/>
          <w:lang w:eastAsia="fr-FR"/>
        </w:rPr>
      </w:pPr>
      <w:r w:rsidRPr="00AA5B19">
        <w:rPr>
          <w:lang w:val="en-GB"/>
        </w:rPr>
        <w:t>* See Section III Evaluation and Qualification Criteria – Sub Factor 4.1Form EXP</w:t>
      </w:r>
      <w:r w:rsidRPr="00AA5B19">
        <w:rPr>
          <w:spacing w:val="22"/>
          <w:lang w:val="en-GB"/>
        </w:rPr>
        <w:t>-</w:t>
      </w:r>
      <w:r w:rsidRPr="00AA5B19">
        <w:rPr>
          <w:spacing w:val="20"/>
          <w:lang w:val="en-GB"/>
        </w:rPr>
        <w:t>4.2</w:t>
      </w:r>
      <w:r w:rsidRPr="00AA5B19">
        <w:rPr>
          <w:lang w:val="en-GB"/>
        </w:rPr>
        <w:t xml:space="preserve">(a) </w:t>
      </w:r>
      <w:r>
        <w:t>Specific Construction and Contract Management Experience</w:t>
      </w:r>
      <w:r>
        <w:tab/>
      </w:r>
      <w:r>
        <w:fldChar w:fldCharType="begin"/>
      </w:r>
      <w:r>
        <w:instrText xml:space="preserve"> PAGEREF _Toc386122926 \h </w:instrText>
      </w:r>
      <w:r>
        <w:fldChar w:fldCharType="separate"/>
      </w:r>
      <w:r>
        <w:t>155</w:t>
      </w:r>
      <w:r>
        <w:fldChar w:fldCharType="end"/>
      </w:r>
    </w:p>
    <w:p w14:paraId="007BF0FA" w14:textId="77777777" w:rsidR="00365B7A" w:rsidRPr="00B1050F" w:rsidRDefault="00365B7A">
      <w:pPr>
        <w:pStyle w:val="TM2"/>
        <w:rPr>
          <w:rFonts w:ascii="Calibri" w:hAnsi="Calibri"/>
          <w:sz w:val="22"/>
          <w:szCs w:val="22"/>
          <w:lang w:eastAsia="fr-FR"/>
        </w:rPr>
      </w:pPr>
      <w:r>
        <w:t>Form EXP</w:t>
      </w:r>
      <w:r w:rsidRPr="00AA5B19">
        <w:rPr>
          <w:spacing w:val="22"/>
        </w:rPr>
        <w:t>-</w:t>
      </w:r>
      <w:r w:rsidRPr="00AA5B19">
        <w:rPr>
          <w:spacing w:val="21"/>
        </w:rPr>
        <w:t xml:space="preserve">4.2(b) </w:t>
      </w:r>
      <w:r>
        <w:t>Construction Experience in Key Activities</w:t>
      </w:r>
      <w:r>
        <w:tab/>
      </w:r>
      <w:r>
        <w:fldChar w:fldCharType="begin"/>
      </w:r>
      <w:r>
        <w:instrText xml:space="preserve"> PAGEREF _Toc386122927 \h </w:instrText>
      </w:r>
      <w:r>
        <w:fldChar w:fldCharType="separate"/>
      </w:r>
      <w:r>
        <w:t>158</w:t>
      </w:r>
      <w:r>
        <w:fldChar w:fldCharType="end"/>
      </w:r>
    </w:p>
    <w:p w14:paraId="2DD8677C" w14:textId="77777777" w:rsidR="00365B7A" w:rsidRPr="00B1050F" w:rsidRDefault="00365B7A">
      <w:pPr>
        <w:pStyle w:val="TM1"/>
        <w:rPr>
          <w:rFonts w:ascii="Calibri" w:hAnsi="Calibri"/>
          <w:b w:val="0"/>
          <w:noProof/>
          <w:sz w:val="22"/>
          <w:szCs w:val="22"/>
          <w:lang w:eastAsia="fr-FR"/>
        </w:rPr>
      </w:pPr>
      <w:r w:rsidRPr="00AA5B19">
        <w:rPr>
          <w:iCs/>
          <w:noProof/>
        </w:rPr>
        <w:t>Form</w:t>
      </w:r>
      <w:r>
        <w:rPr>
          <w:noProof/>
        </w:rPr>
        <w:t xml:space="preserve"> of Bid Security (Bank Guarantee)</w:t>
      </w:r>
      <w:r>
        <w:rPr>
          <w:noProof/>
        </w:rPr>
        <w:tab/>
      </w:r>
      <w:r>
        <w:rPr>
          <w:noProof/>
        </w:rPr>
        <w:fldChar w:fldCharType="begin"/>
      </w:r>
      <w:r>
        <w:rPr>
          <w:noProof/>
        </w:rPr>
        <w:instrText xml:space="preserve"> PAGEREF _Toc386122928 \h </w:instrText>
      </w:r>
      <w:r>
        <w:rPr>
          <w:noProof/>
        </w:rPr>
      </w:r>
      <w:r>
        <w:rPr>
          <w:noProof/>
        </w:rPr>
        <w:fldChar w:fldCharType="separate"/>
      </w:r>
      <w:r>
        <w:rPr>
          <w:noProof/>
        </w:rPr>
        <w:t>160</w:t>
      </w:r>
      <w:r>
        <w:rPr>
          <w:noProof/>
        </w:rPr>
        <w:fldChar w:fldCharType="end"/>
      </w:r>
    </w:p>
    <w:p w14:paraId="6206D085" w14:textId="77777777" w:rsidR="00365B7A" w:rsidRPr="00B1050F" w:rsidRDefault="00365B7A">
      <w:pPr>
        <w:pStyle w:val="TM1"/>
        <w:rPr>
          <w:rFonts w:ascii="Calibri" w:hAnsi="Calibri"/>
          <w:b w:val="0"/>
          <w:noProof/>
          <w:sz w:val="22"/>
          <w:szCs w:val="22"/>
          <w:lang w:eastAsia="fr-FR"/>
        </w:rPr>
      </w:pPr>
      <w:r>
        <w:rPr>
          <w:noProof/>
        </w:rPr>
        <w:t>Form of Bid-Securing Declaration</w:t>
      </w:r>
      <w:r>
        <w:rPr>
          <w:noProof/>
        </w:rPr>
        <w:tab/>
      </w:r>
      <w:r>
        <w:rPr>
          <w:noProof/>
        </w:rPr>
        <w:fldChar w:fldCharType="begin"/>
      </w:r>
      <w:r>
        <w:rPr>
          <w:noProof/>
        </w:rPr>
        <w:instrText xml:space="preserve"> PAGEREF _Toc386122929 \h </w:instrText>
      </w:r>
      <w:r>
        <w:rPr>
          <w:noProof/>
        </w:rPr>
      </w:r>
      <w:r>
        <w:rPr>
          <w:noProof/>
        </w:rPr>
        <w:fldChar w:fldCharType="separate"/>
      </w:r>
      <w:r>
        <w:rPr>
          <w:noProof/>
        </w:rPr>
        <w:t>161</w:t>
      </w:r>
      <w:r>
        <w:rPr>
          <w:noProof/>
        </w:rPr>
        <w:fldChar w:fldCharType="end"/>
      </w:r>
    </w:p>
    <w:p w14:paraId="3A7A66CE" w14:textId="77777777" w:rsidR="00365B7A" w:rsidRPr="00B1050F" w:rsidRDefault="00365B7A">
      <w:pPr>
        <w:pStyle w:val="TM1"/>
        <w:rPr>
          <w:rFonts w:ascii="Calibri" w:hAnsi="Calibri"/>
          <w:b w:val="0"/>
          <w:noProof/>
          <w:sz w:val="22"/>
          <w:szCs w:val="22"/>
          <w:lang w:val="fr-FR" w:eastAsia="fr-FR"/>
        </w:rPr>
      </w:pPr>
      <w:r>
        <w:rPr>
          <w:noProof/>
        </w:rPr>
        <w:t>Manufacturer’s Authorization</w:t>
      </w:r>
      <w:r>
        <w:rPr>
          <w:noProof/>
        </w:rPr>
        <w:tab/>
      </w:r>
      <w:r>
        <w:rPr>
          <w:noProof/>
        </w:rPr>
        <w:fldChar w:fldCharType="begin"/>
      </w:r>
      <w:r>
        <w:rPr>
          <w:noProof/>
        </w:rPr>
        <w:instrText xml:space="preserve"> PAGEREF _Toc386122930 \h </w:instrText>
      </w:r>
      <w:r>
        <w:rPr>
          <w:noProof/>
        </w:rPr>
      </w:r>
      <w:r>
        <w:rPr>
          <w:noProof/>
        </w:rPr>
        <w:fldChar w:fldCharType="separate"/>
      </w:r>
      <w:r>
        <w:rPr>
          <w:noProof/>
        </w:rPr>
        <w:t>162</w:t>
      </w:r>
      <w:r>
        <w:rPr>
          <w:noProof/>
        </w:rPr>
        <w:fldChar w:fldCharType="end"/>
      </w:r>
    </w:p>
    <w:p w14:paraId="04C6BEF6" w14:textId="77777777" w:rsidR="00AC41F4" w:rsidRDefault="0056215B" w:rsidP="00BC5353">
      <w:pPr>
        <w:pStyle w:val="TM1"/>
        <w:spacing w:after="80"/>
      </w:pPr>
      <w:r>
        <w:fldChar w:fldCharType="end"/>
      </w:r>
    </w:p>
    <w:p w14:paraId="579899D7" w14:textId="77777777" w:rsidR="00C363BA" w:rsidRPr="0049218D" w:rsidRDefault="00AC41F4" w:rsidP="00B2647D">
      <w:pPr>
        <w:pStyle w:val="S4-header1"/>
      </w:pPr>
      <w:r>
        <w:br w:type="page"/>
      </w:r>
      <w:bookmarkStart w:id="818" w:name="_Toc197236021"/>
      <w:bookmarkStart w:id="819" w:name="TOC5"/>
      <w:bookmarkStart w:id="820" w:name="_Toc386122890"/>
      <w:r w:rsidR="00B2647D">
        <w:t>Letter of Bid</w:t>
      </w:r>
      <w:bookmarkEnd w:id="818"/>
      <w:bookmarkEnd w:id="820"/>
    </w:p>
    <w:p w14:paraId="1452A8F8" w14:textId="77777777" w:rsidR="005F33A7" w:rsidRPr="0049218D" w:rsidRDefault="005F33A7">
      <w:pPr>
        <w:pStyle w:val="TM1"/>
        <w:spacing w:after="0"/>
        <w:rPr>
          <w:sz w:val="20"/>
        </w:rPr>
      </w:pPr>
    </w:p>
    <w:tbl>
      <w:tblPr>
        <w:tblW w:w="0" w:type="auto"/>
        <w:tblLayout w:type="fixed"/>
        <w:tblLook w:val="0000" w:firstRow="0" w:lastRow="0" w:firstColumn="0" w:lastColumn="0" w:noHBand="0" w:noVBand="0"/>
      </w:tblPr>
      <w:tblGrid>
        <w:gridCol w:w="9198"/>
      </w:tblGrid>
      <w:tr w:rsidR="005F33A7" w:rsidRPr="0049218D" w14:paraId="39F575EE" w14:textId="77777777">
        <w:tblPrEx>
          <w:tblCellMar>
            <w:top w:w="0" w:type="dxa"/>
            <w:bottom w:w="0" w:type="dxa"/>
          </w:tblCellMar>
        </w:tblPrEx>
        <w:trPr>
          <w:trHeight w:val="900"/>
        </w:trPr>
        <w:tc>
          <w:tcPr>
            <w:tcW w:w="9198" w:type="dxa"/>
            <w:vAlign w:val="center"/>
          </w:tcPr>
          <w:p w14:paraId="42290018" w14:textId="77777777" w:rsidR="005F33A7" w:rsidRPr="0049218D" w:rsidRDefault="005F33A7" w:rsidP="00AC41F4">
            <w:pPr>
              <w:pStyle w:val="S4Header"/>
              <w:rPr>
                <w:highlight w:val="yellow"/>
              </w:rPr>
            </w:pPr>
            <w:bookmarkStart w:id="821" w:name="_Toc125871305"/>
            <w:bookmarkStart w:id="822" w:name="_Toc197236022"/>
            <w:bookmarkStart w:id="823" w:name="_Toc386122891"/>
            <w:r w:rsidRPr="0049218D">
              <w:t>Letter of Bid</w:t>
            </w:r>
            <w:r w:rsidR="002A5464" w:rsidRPr="0049218D">
              <w:t xml:space="preserve"> – Single Stage Bidding</w:t>
            </w:r>
            <w:bookmarkEnd w:id="821"/>
            <w:bookmarkEnd w:id="822"/>
            <w:bookmarkEnd w:id="823"/>
          </w:p>
        </w:tc>
      </w:tr>
    </w:tbl>
    <w:p w14:paraId="18BA03CE" w14:textId="77777777" w:rsidR="005F33A7" w:rsidRPr="0049218D" w:rsidRDefault="005F33A7">
      <w:pPr>
        <w:tabs>
          <w:tab w:val="right" w:pos="9000"/>
        </w:tabs>
        <w:ind w:left="4320" w:firstLine="720"/>
      </w:pPr>
    </w:p>
    <w:p w14:paraId="3330AF3B" w14:textId="77777777" w:rsidR="005F33A7" w:rsidRPr="0049218D" w:rsidRDefault="005F33A7">
      <w:pPr>
        <w:tabs>
          <w:tab w:val="right" w:pos="9000"/>
        </w:tabs>
        <w:ind w:left="4320" w:firstLine="720"/>
      </w:pPr>
      <w:r w:rsidRPr="0049218D">
        <w:t xml:space="preserve">Date: </w:t>
      </w:r>
      <w:r w:rsidRPr="0049218D">
        <w:rPr>
          <w:u w:val="single"/>
        </w:rPr>
        <w:tab/>
      </w:r>
    </w:p>
    <w:p w14:paraId="6DBF4984" w14:textId="77777777" w:rsidR="005F33A7" w:rsidRPr="0049218D" w:rsidRDefault="005F33A7">
      <w:pPr>
        <w:tabs>
          <w:tab w:val="right" w:pos="9000"/>
        </w:tabs>
        <w:ind w:left="4320" w:firstLine="720"/>
      </w:pPr>
      <w:r w:rsidRPr="0049218D">
        <w:t xml:space="preserve">ICB No.: </w:t>
      </w:r>
      <w:r w:rsidRPr="0049218D">
        <w:rPr>
          <w:u w:val="single"/>
        </w:rPr>
        <w:tab/>
      </w:r>
    </w:p>
    <w:p w14:paraId="5E743A0C" w14:textId="77777777" w:rsidR="005F33A7" w:rsidRPr="0049218D" w:rsidRDefault="005F33A7">
      <w:pPr>
        <w:tabs>
          <w:tab w:val="right" w:pos="9000"/>
        </w:tabs>
        <w:ind w:left="4320" w:firstLine="720"/>
      </w:pPr>
      <w:r w:rsidRPr="0049218D">
        <w:t xml:space="preserve">Invitation for Bid No.: </w:t>
      </w:r>
      <w:r w:rsidRPr="0049218D">
        <w:rPr>
          <w:u w:val="single"/>
        </w:rPr>
        <w:tab/>
      </w:r>
    </w:p>
    <w:p w14:paraId="2BE3CA2F" w14:textId="77777777" w:rsidR="005F33A7" w:rsidRPr="0049218D" w:rsidRDefault="005F33A7">
      <w:r w:rsidRPr="0049218D">
        <w:t xml:space="preserve">To:  _______________________________________________________________________ </w:t>
      </w:r>
    </w:p>
    <w:p w14:paraId="5CD02F29" w14:textId="77777777" w:rsidR="005F33A7" w:rsidRPr="0049218D" w:rsidRDefault="005F33A7"/>
    <w:p w14:paraId="39AE19AD" w14:textId="77777777" w:rsidR="005F33A7" w:rsidRPr="0049218D" w:rsidRDefault="005F33A7">
      <w:r w:rsidRPr="0049218D">
        <w:t xml:space="preserve">We, the undersigned, declare that: </w:t>
      </w:r>
    </w:p>
    <w:p w14:paraId="671BDD42" w14:textId="77777777" w:rsidR="005F33A7" w:rsidRPr="0049218D" w:rsidRDefault="005F33A7"/>
    <w:p w14:paraId="33041DE5" w14:textId="77777777" w:rsidR="005F33A7" w:rsidRPr="0049218D" w:rsidRDefault="005F33A7" w:rsidP="0057190A">
      <w:pPr>
        <w:numPr>
          <w:ilvl w:val="0"/>
          <w:numId w:val="3"/>
        </w:numPr>
        <w:tabs>
          <w:tab w:val="right" w:pos="9000"/>
        </w:tabs>
        <w:spacing w:after="120"/>
        <w:jc w:val="left"/>
      </w:pPr>
      <w:r w:rsidRPr="0049218D">
        <w:t>We have examined and have no reservations to the Bidding Document, including Addenda issued in accordance with Instructions to Bidders (ITB)</w:t>
      </w:r>
      <w:r w:rsidR="002A5464" w:rsidRPr="0049218D">
        <w:t xml:space="preserve"> </w:t>
      </w:r>
      <w:r w:rsidRPr="0049218D">
        <w:t>8</w:t>
      </w:r>
      <w:r w:rsidRPr="0049218D">
        <w:rPr>
          <w:u w:val="single"/>
        </w:rPr>
        <w:tab/>
      </w:r>
      <w:r w:rsidRPr="0049218D">
        <w:t>;</w:t>
      </w:r>
    </w:p>
    <w:p w14:paraId="3FFBA9C4" w14:textId="77777777" w:rsidR="0057190A" w:rsidRDefault="0057190A" w:rsidP="0057190A">
      <w:pPr>
        <w:numPr>
          <w:ilvl w:val="0"/>
          <w:numId w:val="3"/>
        </w:numPr>
        <w:tabs>
          <w:tab w:val="right" w:pos="9000"/>
        </w:tabs>
        <w:spacing w:after="120"/>
        <w:jc w:val="left"/>
      </w:pPr>
      <w:r w:rsidRPr="00A903B6">
        <w:rPr>
          <w:bCs/>
        </w:rPr>
        <w:t>We have no conflict of</w:t>
      </w:r>
      <w:r>
        <w:rPr>
          <w:bCs/>
        </w:rPr>
        <w:t xml:space="preserve"> interest in accordance with ITB</w:t>
      </w:r>
      <w:r w:rsidRPr="00A903B6">
        <w:rPr>
          <w:bCs/>
        </w:rPr>
        <w:t xml:space="preserve"> 4</w:t>
      </w:r>
      <w:r>
        <w:rPr>
          <w:bCs/>
        </w:rPr>
        <w:t>;</w:t>
      </w:r>
    </w:p>
    <w:p w14:paraId="34AC9A4C" w14:textId="77777777" w:rsidR="0057190A" w:rsidRDefault="0057190A" w:rsidP="0057190A">
      <w:pPr>
        <w:numPr>
          <w:ilvl w:val="0"/>
          <w:numId w:val="3"/>
        </w:numPr>
        <w:tabs>
          <w:tab w:val="right" w:pos="9000"/>
        </w:tabs>
        <w:spacing w:after="120"/>
        <w:jc w:val="left"/>
      </w:pPr>
      <w:r w:rsidRPr="00A903B6">
        <w:rPr>
          <w:bCs/>
        </w:rPr>
        <w:t xml:space="preserve">We have </w:t>
      </w:r>
      <w:r>
        <w:rPr>
          <w:bCs/>
        </w:rPr>
        <w:t xml:space="preserve">not been </w:t>
      </w:r>
      <w:r w:rsidRPr="00A903B6">
        <w:rPr>
          <w:bCs/>
        </w:rPr>
        <w:t xml:space="preserve">suspended </w:t>
      </w:r>
      <w:r>
        <w:rPr>
          <w:bCs/>
        </w:rPr>
        <w:t xml:space="preserve">nor declared ineligible </w:t>
      </w:r>
      <w:r w:rsidRPr="00A903B6">
        <w:rPr>
          <w:bCs/>
        </w:rPr>
        <w:t>by the Employer based on execution of a Bid Securing Declaration in the Employer’s country</w:t>
      </w:r>
      <w:r>
        <w:t xml:space="preserve"> in accordance with ITB</w:t>
      </w:r>
      <w:r w:rsidRPr="00A903B6">
        <w:t xml:space="preserve"> 4.</w:t>
      </w:r>
      <w:r>
        <w:t>4.</w:t>
      </w:r>
    </w:p>
    <w:p w14:paraId="5CA82422" w14:textId="77777777" w:rsidR="00D75990" w:rsidRPr="004E7C8A" w:rsidRDefault="005F33A7" w:rsidP="0057190A">
      <w:pPr>
        <w:numPr>
          <w:ilvl w:val="0"/>
          <w:numId w:val="3"/>
        </w:numPr>
        <w:tabs>
          <w:tab w:val="right" w:pos="9000"/>
        </w:tabs>
        <w:spacing w:after="120"/>
        <w:jc w:val="left"/>
      </w:pPr>
      <w:r w:rsidRPr="004E7C8A">
        <w:t xml:space="preserve">We offer </w:t>
      </w:r>
      <w:r w:rsidR="006758E7" w:rsidRPr="004E7C8A">
        <w:t xml:space="preserve">to </w:t>
      </w:r>
      <w:r w:rsidR="004E7C8A" w:rsidRPr="004E7C8A">
        <w:rPr>
          <w:sz w:val="20"/>
        </w:rPr>
        <w:t>_________________________</w:t>
      </w:r>
      <w:r w:rsidR="00405CCA" w:rsidRPr="004E7C8A">
        <w:t>,</w:t>
      </w:r>
      <w:r w:rsidR="006758E7" w:rsidRPr="004E7C8A">
        <w:t xml:space="preserve"> </w:t>
      </w:r>
      <w:r w:rsidRPr="004E7C8A">
        <w:t>in conformity with the Bidding Document</w:t>
      </w:r>
      <w:r w:rsidR="00405CCA" w:rsidRPr="004E7C8A">
        <w:t>,</w:t>
      </w:r>
      <w:r w:rsidRPr="004E7C8A">
        <w:t xml:space="preserve"> the following </w:t>
      </w:r>
      <w:r w:rsidR="003767F6" w:rsidRPr="004E7C8A">
        <w:t>Plant and Installation Services</w:t>
      </w:r>
      <w:r w:rsidRPr="004E7C8A">
        <w:t xml:space="preserve">: </w:t>
      </w:r>
      <w:r w:rsidRPr="004E7C8A">
        <w:rPr>
          <w:u w:val="single"/>
        </w:rPr>
        <w:tab/>
      </w:r>
    </w:p>
    <w:p w14:paraId="397F13FA" w14:textId="77777777" w:rsidR="00D75990" w:rsidRPr="004E7C8A" w:rsidRDefault="00D75990" w:rsidP="00D75990">
      <w:pPr>
        <w:tabs>
          <w:tab w:val="right" w:pos="9000"/>
        </w:tabs>
        <w:jc w:val="left"/>
      </w:pPr>
    </w:p>
    <w:p w14:paraId="5B2E3FAD" w14:textId="77777777" w:rsidR="00D75990" w:rsidRPr="004E7C8A" w:rsidRDefault="00D75990" w:rsidP="00D75990">
      <w:pPr>
        <w:numPr>
          <w:ilvl w:val="0"/>
          <w:numId w:val="3"/>
        </w:numPr>
        <w:tabs>
          <w:tab w:val="right" w:pos="9000"/>
        </w:tabs>
        <w:jc w:val="left"/>
      </w:pPr>
      <w:r w:rsidRPr="008832F4">
        <w:t>T</w:t>
      </w:r>
      <w:r w:rsidRPr="004E7C8A">
        <w:t xml:space="preserve">he price of our Bid, excluding any discounts offered in item (d) below is the sum of:  </w:t>
      </w:r>
      <w:r w:rsidR="004E7C8A" w:rsidRPr="004E7C8A">
        <w:rPr>
          <w:sz w:val="20"/>
        </w:rPr>
        <w:t>_________________________</w:t>
      </w:r>
      <w:r w:rsidRPr="004E7C8A">
        <w:t xml:space="preserve">, </w:t>
      </w:r>
      <w:r w:rsidR="004E7C8A" w:rsidRPr="004E7C8A">
        <w:t xml:space="preserve"> </w:t>
      </w:r>
      <w:r w:rsidR="004E7C8A" w:rsidRPr="004E7C8A">
        <w:rPr>
          <w:sz w:val="20"/>
        </w:rPr>
        <w:t>(_____________)</w:t>
      </w:r>
      <w:r w:rsidRPr="004E7C8A">
        <w:t xml:space="preserve">, </w:t>
      </w:r>
      <w:r w:rsidRPr="004E7C8A">
        <w:rPr>
          <w:b/>
        </w:rPr>
        <w:t>and</w:t>
      </w:r>
      <w:r w:rsidRPr="004E7C8A">
        <w:t xml:space="preserve"> </w:t>
      </w:r>
      <w:r w:rsidR="004E7C8A" w:rsidRPr="004E7C8A">
        <w:rPr>
          <w:sz w:val="20"/>
        </w:rPr>
        <w:t>__________________</w:t>
      </w:r>
      <w:r w:rsidRPr="004E7C8A">
        <w:t xml:space="preserve">, </w:t>
      </w:r>
      <w:r w:rsidR="004E7C8A" w:rsidRPr="004E7C8A">
        <w:rPr>
          <w:sz w:val="20"/>
        </w:rPr>
        <w:t>(___________)</w:t>
      </w:r>
    </w:p>
    <w:p w14:paraId="184DB23B" w14:textId="77777777" w:rsidR="005F33A7" w:rsidRPr="0049218D" w:rsidRDefault="005F33A7">
      <w:pPr>
        <w:tabs>
          <w:tab w:val="right" w:pos="9000"/>
        </w:tabs>
      </w:pPr>
    </w:p>
    <w:p w14:paraId="77BB47DD" w14:textId="77777777" w:rsidR="005F33A7" w:rsidRPr="0049218D" w:rsidRDefault="005F33A7">
      <w:pPr>
        <w:numPr>
          <w:ilvl w:val="0"/>
          <w:numId w:val="3"/>
        </w:numPr>
        <w:tabs>
          <w:tab w:val="right" w:pos="9000"/>
        </w:tabs>
        <w:jc w:val="left"/>
      </w:pPr>
      <w:r w:rsidRPr="0049218D">
        <w:t xml:space="preserve">The discounts offered and the methodology for their application are: </w:t>
      </w:r>
      <w:r w:rsidRPr="0049218D">
        <w:rPr>
          <w:u w:val="single"/>
        </w:rPr>
        <w:tab/>
      </w:r>
    </w:p>
    <w:p w14:paraId="66C0DF98" w14:textId="77777777" w:rsidR="005F33A7" w:rsidRPr="0049218D" w:rsidRDefault="005F33A7">
      <w:pPr>
        <w:tabs>
          <w:tab w:val="right" w:pos="9000"/>
        </w:tabs>
        <w:ind w:left="450"/>
        <w:jc w:val="left"/>
        <w:rPr>
          <w:u w:val="single"/>
        </w:rPr>
      </w:pPr>
      <w:r w:rsidRPr="0049218D">
        <w:rPr>
          <w:u w:val="single"/>
        </w:rPr>
        <w:tab/>
      </w:r>
    </w:p>
    <w:p w14:paraId="104EC33B" w14:textId="77777777" w:rsidR="005F33A7" w:rsidRPr="0049218D" w:rsidRDefault="005F33A7">
      <w:pPr>
        <w:tabs>
          <w:tab w:val="right" w:pos="9000"/>
        </w:tabs>
        <w:ind w:left="450"/>
        <w:jc w:val="left"/>
        <w:rPr>
          <w:u w:val="single"/>
        </w:rPr>
      </w:pPr>
      <w:r w:rsidRPr="0049218D">
        <w:rPr>
          <w:u w:val="single"/>
        </w:rPr>
        <w:tab/>
      </w:r>
    </w:p>
    <w:p w14:paraId="38A46F53" w14:textId="77777777" w:rsidR="005F33A7" w:rsidRPr="0049218D" w:rsidRDefault="005F33A7">
      <w:pPr>
        <w:tabs>
          <w:tab w:val="right" w:pos="9000"/>
        </w:tabs>
        <w:ind w:left="450"/>
        <w:jc w:val="left"/>
        <w:rPr>
          <w:u w:val="single"/>
        </w:rPr>
      </w:pPr>
      <w:r w:rsidRPr="0049218D">
        <w:rPr>
          <w:u w:val="single"/>
        </w:rPr>
        <w:tab/>
      </w:r>
    </w:p>
    <w:p w14:paraId="174F822B" w14:textId="77777777" w:rsidR="005F33A7" w:rsidRPr="0049218D" w:rsidRDefault="005F33A7">
      <w:pPr>
        <w:tabs>
          <w:tab w:val="right" w:pos="9000"/>
        </w:tabs>
        <w:ind w:left="450"/>
        <w:jc w:val="left"/>
      </w:pPr>
      <w:r w:rsidRPr="0049218D">
        <w:rPr>
          <w:u w:val="single"/>
        </w:rPr>
        <w:tab/>
      </w:r>
      <w:r w:rsidRPr="0049218D">
        <w:t>;</w:t>
      </w:r>
    </w:p>
    <w:p w14:paraId="60417C3E" w14:textId="77777777" w:rsidR="005F33A7" w:rsidRPr="0049218D" w:rsidRDefault="005F33A7">
      <w:pPr>
        <w:tabs>
          <w:tab w:val="right" w:pos="9000"/>
        </w:tabs>
      </w:pPr>
    </w:p>
    <w:p w14:paraId="4B484172" w14:textId="77777777" w:rsidR="005F33A7" w:rsidRPr="0049218D" w:rsidRDefault="005F33A7">
      <w:pPr>
        <w:numPr>
          <w:ilvl w:val="0"/>
          <w:numId w:val="3"/>
        </w:numPr>
        <w:tabs>
          <w:tab w:val="right" w:pos="9000"/>
        </w:tabs>
      </w:pPr>
      <w:r w:rsidRPr="0049218D">
        <w:t>Our bid shall be valid for a period of ____________________________ days from the date fixed for the bid submission deadline in accordance with the Bidding Document, and it shall remain binding upon us and may be accepted at any time before the expiration of that period;</w:t>
      </w:r>
    </w:p>
    <w:p w14:paraId="2E0393F9" w14:textId="77777777" w:rsidR="005F33A7" w:rsidRPr="0049218D" w:rsidRDefault="005F33A7">
      <w:pPr>
        <w:tabs>
          <w:tab w:val="right" w:pos="9000"/>
        </w:tabs>
      </w:pPr>
    </w:p>
    <w:p w14:paraId="5A507DF7" w14:textId="77777777" w:rsidR="00D75990" w:rsidRPr="0049218D" w:rsidRDefault="005F33A7" w:rsidP="00D75990">
      <w:pPr>
        <w:numPr>
          <w:ilvl w:val="0"/>
          <w:numId w:val="3"/>
        </w:numPr>
        <w:tabs>
          <w:tab w:val="right" w:pos="9000"/>
        </w:tabs>
      </w:pPr>
      <w:r w:rsidRPr="0049218D">
        <w:t>If our bid is accepted, we commit to obtain a performance security in accordance with the Bidding Document;</w:t>
      </w:r>
    </w:p>
    <w:p w14:paraId="5CFD43A5" w14:textId="77777777" w:rsidR="005F33A7" w:rsidRPr="0049218D" w:rsidRDefault="005F33A7">
      <w:pPr>
        <w:tabs>
          <w:tab w:val="right" w:pos="9000"/>
        </w:tabs>
      </w:pPr>
    </w:p>
    <w:p w14:paraId="7B1905C0" w14:textId="77777777" w:rsidR="005F33A7" w:rsidRPr="00357A7D" w:rsidRDefault="00824D3D">
      <w:pPr>
        <w:numPr>
          <w:ilvl w:val="0"/>
          <w:numId w:val="3"/>
        </w:numPr>
        <w:tabs>
          <w:tab w:val="right" w:pos="9000"/>
        </w:tabs>
      </w:pPr>
      <w:r w:rsidRPr="00D20367">
        <w:t>We</w:t>
      </w:r>
      <w:r w:rsidRPr="00D20367">
        <w:rPr>
          <w:i/>
        </w:rPr>
        <w:t xml:space="preserve"> </w:t>
      </w:r>
      <w:r w:rsidRPr="00D20367">
        <w:t>are not participating, a</w:t>
      </w:r>
      <w:r>
        <w:t>s a Bidder or a subcontractor</w:t>
      </w:r>
      <w:r w:rsidRPr="00D20367">
        <w:t>, in more than one bid in this bidding</w:t>
      </w:r>
      <w:r>
        <w:t xml:space="preserve"> process in accordance with ITB </w:t>
      </w:r>
      <w:r w:rsidRPr="00D20367">
        <w:t>4.</w:t>
      </w:r>
      <w:r>
        <w:t>2</w:t>
      </w:r>
      <w:r w:rsidRPr="00D20367">
        <w:t xml:space="preserve">, other than alternative </w:t>
      </w:r>
      <w:r>
        <w:t xml:space="preserve">bids </w:t>
      </w:r>
      <w:r w:rsidRPr="00D20367">
        <w:t>submitted in accordance with ITB</w:t>
      </w:r>
      <w:r>
        <w:t xml:space="preserve"> </w:t>
      </w:r>
      <w:r w:rsidRPr="00D20367">
        <w:t>13</w:t>
      </w:r>
      <w:r w:rsidR="005F33A7" w:rsidRPr="00357A7D">
        <w:t>;</w:t>
      </w:r>
    </w:p>
    <w:p w14:paraId="09FE9DC6" w14:textId="77777777" w:rsidR="005F33A7" w:rsidRPr="0049218D" w:rsidRDefault="005F33A7">
      <w:pPr>
        <w:tabs>
          <w:tab w:val="right" w:pos="9000"/>
        </w:tabs>
      </w:pPr>
    </w:p>
    <w:p w14:paraId="07F774B3" w14:textId="77777777" w:rsidR="005F33A7" w:rsidRPr="0049218D" w:rsidRDefault="005F33A7">
      <w:pPr>
        <w:numPr>
          <w:ilvl w:val="0"/>
          <w:numId w:val="3"/>
        </w:numPr>
        <w:tabs>
          <w:tab w:val="right" w:pos="9000"/>
        </w:tabs>
      </w:pPr>
      <w:r w:rsidRPr="0049218D">
        <w:t>We have paid, or will pay the following commissions, gratuities, or fees with respect to the bidding process or execution of the Contract:</w:t>
      </w:r>
    </w:p>
    <w:p w14:paraId="3B449A3F" w14:textId="77777777" w:rsidR="005F33A7" w:rsidRPr="0049218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F33A7" w:rsidRPr="0049218D" w14:paraId="6F23D3E1" w14:textId="77777777">
        <w:tblPrEx>
          <w:tblCellMar>
            <w:top w:w="0" w:type="dxa"/>
            <w:bottom w:w="0" w:type="dxa"/>
          </w:tblCellMar>
        </w:tblPrEx>
        <w:tc>
          <w:tcPr>
            <w:tcW w:w="2520" w:type="dxa"/>
            <w:tcBorders>
              <w:top w:val="nil"/>
              <w:left w:val="nil"/>
              <w:bottom w:val="nil"/>
              <w:right w:val="nil"/>
            </w:tcBorders>
          </w:tcPr>
          <w:p w14:paraId="51DE2499" w14:textId="77777777" w:rsidR="005F33A7" w:rsidRPr="0049218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Name of Recipient</w:t>
            </w:r>
          </w:p>
        </w:tc>
        <w:tc>
          <w:tcPr>
            <w:tcW w:w="2520" w:type="dxa"/>
            <w:tcBorders>
              <w:top w:val="nil"/>
              <w:left w:val="nil"/>
              <w:bottom w:val="nil"/>
              <w:right w:val="nil"/>
            </w:tcBorders>
          </w:tcPr>
          <w:p w14:paraId="522EE6E2" w14:textId="77777777" w:rsidR="005F33A7" w:rsidRPr="0049218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Address</w:t>
            </w:r>
          </w:p>
        </w:tc>
        <w:tc>
          <w:tcPr>
            <w:tcW w:w="2070" w:type="dxa"/>
            <w:tcBorders>
              <w:top w:val="nil"/>
              <w:left w:val="nil"/>
              <w:bottom w:val="nil"/>
              <w:right w:val="nil"/>
            </w:tcBorders>
          </w:tcPr>
          <w:p w14:paraId="6C5C5C1E" w14:textId="77777777" w:rsidR="005F33A7" w:rsidRPr="0049218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Reason</w:t>
            </w:r>
          </w:p>
        </w:tc>
        <w:tc>
          <w:tcPr>
            <w:tcW w:w="1548" w:type="dxa"/>
            <w:tcBorders>
              <w:top w:val="nil"/>
              <w:left w:val="nil"/>
              <w:bottom w:val="nil"/>
              <w:right w:val="nil"/>
            </w:tcBorders>
          </w:tcPr>
          <w:p w14:paraId="2E46D9F2" w14:textId="77777777" w:rsidR="005F33A7" w:rsidRPr="0049218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Amount</w:t>
            </w:r>
          </w:p>
        </w:tc>
      </w:tr>
      <w:tr w:rsidR="005F33A7" w:rsidRPr="0049218D" w14:paraId="2A1C60A2" w14:textId="77777777">
        <w:tblPrEx>
          <w:tblCellMar>
            <w:top w:w="0" w:type="dxa"/>
            <w:bottom w:w="0" w:type="dxa"/>
          </w:tblCellMar>
        </w:tblPrEx>
        <w:tc>
          <w:tcPr>
            <w:tcW w:w="2520" w:type="dxa"/>
            <w:tcBorders>
              <w:top w:val="nil"/>
              <w:left w:val="nil"/>
              <w:bottom w:val="nil"/>
              <w:right w:val="nil"/>
            </w:tcBorders>
          </w:tcPr>
          <w:p w14:paraId="4C845D11" w14:textId="77777777" w:rsidR="005F33A7" w:rsidRPr="0049218D" w:rsidRDefault="005F33A7">
            <w:pPr>
              <w:tabs>
                <w:tab w:val="right" w:pos="2304"/>
              </w:tabs>
              <w:spacing w:before="120"/>
              <w:rPr>
                <w:u w:val="single"/>
              </w:rPr>
            </w:pPr>
            <w:r w:rsidRPr="0049218D">
              <w:rPr>
                <w:u w:val="single"/>
              </w:rPr>
              <w:tab/>
            </w:r>
          </w:p>
        </w:tc>
        <w:tc>
          <w:tcPr>
            <w:tcW w:w="2520" w:type="dxa"/>
            <w:tcBorders>
              <w:top w:val="nil"/>
              <w:left w:val="nil"/>
              <w:bottom w:val="nil"/>
              <w:right w:val="nil"/>
            </w:tcBorders>
          </w:tcPr>
          <w:p w14:paraId="0CF3389C" w14:textId="77777777" w:rsidR="005F33A7" w:rsidRPr="0049218D" w:rsidRDefault="005F33A7">
            <w:pPr>
              <w:tabs>
                <w:tab w:val="right" w:pos="2232"/>
              </w:tabs>
              <w:spacing w:before="120"/>
              <w:rPr>
                <w:u w:val="single"/>
              </w:rPr>
            </w:pPr>
            <w:r w:rsidRPr="0049218D">
              <w:rPr>
                <w:u w:val="single"/>
              </w:rPr>
              <w:tab/>
            </w:r>
          </w:p>
        </w:tc>
        <w:tc>
          <w:tcPr>
            <w:tcW w:w="2070" w:type="dxa"/>
            <w:tcBorders>
              <w:top w:val="nil"/>
              <w:left w:val="nil"/>
              <w:bottom w:val="nil"/>
              <w:right w:val="nil"/>
            </w:tcBorders>
          </w:tcPr>
          <w:p w14:paraId="69CF6D92" w14:textId="77777777" w:rsidR="005F33A7" w:rsidRPr="0049218D" w:rsidRDefault="005F33A7">
            <w:pPr>
              <w:tabs>
                <w:tab w:val="right" w:pos="1782"/>
              </w:tabs>
              <w:spacing w:before="120"/>
              <w:rPr>
                <w:u w:val="single"/>
              </w:rPr>
            </w:pPr>
            <w:r w:rsidRPr="0049218D">
              <w:rPr>
                <w:u w:val="single"/>
              </w:rPr>
              <w:tab/>
            </w:r>
          </w:p>
        </w:tc>
        <w:tc>
          <w:tcPr>
            <w:tcW w:w="1548" w:type="dxa"/>
            <w:tcBorders>
              <w:top w:val="nil"/>
              <w:left w:val="nil"/>
              <w:bottom w:val="nil"/>
              <w:right w:val="nil"/>
            </w:tcBorders>
          </w:tcPr>
          <w:p w14:paraId="55AB5D05" w14:textId="77777777" w:rsidR="005F33A7" w:rsidRPr="0049218D" w:rsidRDefault="005F33A7">
            <w:pPr>
              <w:tabs>
                <w:tab w:val="right" w:pos="1242"/>
              </w:tabs>
              <w:spacing w:before="120"/>
              <w:rPr>
                <w:u w:val="single"/>
              </w:rPr>
            </w:pPr>
            <w:r w:rsidRPr="0049218D">
              <w:rPr>
                <w:u w:val="single"/>
              </w:rPr>
              <w:tab/>
            </w:r>
          </w:p>
        </w:tc>
      </w:tr>
      <w:tr w:rsidR="005F33A7" w:rsidRPr="0049218D" w14:paraId="457D9C10" w14:textId="77777777">
        <w:tblPrEx>
          <w:tblCellMar>
            <w:top w:w="0" w:type="dxa"/>
            <w:bottom w:w="0" w:type="dxa"/>
          </w:tblCellMar>
        </w:tblPrEx>
        <w:tc>
          <w:tcPr>
            <w:tcW w:w="2520" w:type="dxa"/>
            <w:tcBorders>
              <w:top w:val="nil"/>
              <w:left w:val="nil"/>
              <w:bottom w:val="nil"/>
              <w:right w:val="nil"/>
            </w:tcBorders>
          </w:tcPr>
          <w:p w14:paraId="1DB3FC33" w14:textId="77777777" w:rsidR="005F33A7" w:rsidRPr="0049218D" w:rsidRDefault="005F33A7">
            <w:pPr>
              <w:tabs>
                <w:tab w:val="right" w:pos="2304"/>
              </w:tabs>
              <w:spacing w:before="120"/>
              <w:rPr>
                <w:u w:val="single"/>
              </w:rPr>
            </w:pPr>
            <w:r w:rsidRPr="0049218D">
              <w:rPr>
                <w:u w:val="single"/>
              </w:rPr>
              <w:tab/>
            </w:r>
          </w:p>
        </w:tc>
        <w:tc>
          <w:tcPr>
            <w:tcW w:w="2520" w:type="dxa"/>
            <w:tcBorders>
              <w:top w:val="nil"/>
              <w:left w:val="nil"/>
              <w:bottom w:val="nil"/>
              <w:right w:val="nil"/>
            </w:tcBorders>
          </w:tcPr>
          <w:p w14:paraId="1CDEDFBC" w14:textId="77777777" w:rsidR="005F33A7" w:rsidRPr="0049218D" w:rsidRDefault="005F33A7">
            <w:pPr>
              <w:tabs>
                <w:tab w:val="right" w:pos="2232"/>
              </w:tabs>
              <w:spacing w:before="120"/>
              <w:rPr>
                <w:u w:val="single"/>
              </w:rPr>
            </w:pPr>
            <w:r w:rsidRPr="0049218D">
              <w:rPr>
                <w:u w:val="single"/>
              </w:rPr>
              <w:tab/>
            </w:r>
          </w:p>
        </w:tc>
        <w:tc>
          <w:tcPr>
            <w:tcW w:w="2070" w:type="dxa"/>
            <w:tcBorders>
              <w:top w:val="nil"/>
              <w:left w:val="nil"/>
              <w:bottom w:val="nil"/>
              <w:right w:val="nil"/>
            </w:tcBorders>
          </w:tcPr>
          <w:p w14:paraId="2D39F368" w14:textId="77777777" w:rsidR="005F33A7" w:rsidRPr="0049218D" w:rsidRDefault="005F33A7">
            <w:pPr>
              <w:tabs>
                <w:tab w:val="right" w:pos="1782"/>
              </w:tabs>
              <w:spacing w:before="120"/>
              <w:rPr>
                <w:u w:val="single"/>
              </w:rPr>
            </w:pPr>
            <w:r w:rsidRPr="0049218D">
              <w:rPr>
                <w:u w:val="single"/>
              </w:rPr>
              <w:tab/>
            </w:r>
          </w:p>
        </w:tc>
        <w:tc>
          <w:tcPr>
            <w:tcW w:w="1548" w:type="dxa"/>
            <w:tcBorders>
              <w:top w:val="nil"/>
              <w:left w:val="nil"/>
              <w:bottom w:val="nil"/>
              <w:right w:val="nil"/>
            </w:tcBorders>
          </w:tcPr>
          <w:p w14:paraId="233BBAE5" w14:textId="77777777" w:rsidR="005F33A7" w:rsidRPr="0049218D" w:rsidRDefault="005F33A7">
            <w:pPr>
              <w:tabs>
                <w:tab w:val="right" w:pos="1242"/>
              </w:tabs>
              <w:spacing w:before="120"/>
              <w:rPr>
                <w:u w:val="single"/>
              </w:rPr>
            </w:pPr>
            <w:r w:rsidRPr="0049218D">
              <w:rPr>
                <w:u w:val="single"/>
              </w:rPr>
              <w:tab/>
            </w:r>
          </w:p>
        </w:tc>
      </w:tr>
      <w:tr w:rsidR="005F33A7" w:rsidRPr="0049218D" w14:paraId="0B894079" w14:textId="77777777">
        <w:tblPrEx>
          <w:tblCellMar>
            <w:top w:w="0" w:type="dxa"/>
            <w:bottom w:w="0" w:type="dxa"/>
          </w:tblCellMar>
        </w:tblPrEx>
        <w:tc>
          <w:tcPr>
            <w:tcW w:w="2520" w:type="dxa"/>
            <w:tcBorders>
              <w:top w:val="nil"/>
              <w:left w:val="nil"/>
              <w:bottom w:val="nil"/>
              <w:right w:val="nil"/>
            </w:tcBorders>
          </w:tcPr>
          <w:p w14:paraId="7ED8E67A" w14:textId="77777777" w:rsidR="005F33A7" w:rsidRPr="0049218D" w:rsidRDefault="005F33A7">
            <w:pPr>
              <w:tabs>
                <w:tab w:val="right" w:pos="2304"/>
              </w:tabs>
              <w:spacing w:before="120"/>
              <w:rPr>
                <w:u w:val="single"/>
              </w:rPr>
            </w:pPr>
            <w:r w:rsidRPr="0049218D">
              <w:rPr>
                <w:u w:val="single"/>
              </w:rPr>
              <w:tab/>
            </w:r>
          </w:p>
        </w:tc>
        <w:tc>
          <w:tcPr>
            <w:tcW w:w="2520" w:type="dxa"/>
            <w:tcBorders>
              <w:top w:val="nil"/>
              <w:left w:val="nil"/>
              <w:bottom w:val="nil"/>
              <w:right w:val="nil"/>
            </w:tcBorders>
          </w:tcPr>
          <w:p w14:paraId="620EE043" w14:textId="77777777" w:rsidR="005F33A7" w:rsidRPr="0049218D" w:rsidRDefault="005F33A7">
            <w:pPr>
              <w:tabs>
                <w:tab w:val="right" w:pos="2232"/>
              </w:tabs>
              <w:spacing w:before="120"/>
              <w:rPr>
                <w:u w:val="single"/>
              </w:rPr>
            </w:pPr>
            <w:r w:rsidRPr="0049218D">
              <w:rPr>
                <w:u w:val="single"/>
              </w:rPr>
              <w:tab/>
            </w:r>
          </w:p>
        </w:tc>
        <w:tc>
          <w:tcPr>
            <w:tcW w:w="2070" w:type="dxa"/>
            <w:tcBorders>
              <w:top w:val="nil"/>
              <w:left w:val="nil"/>
              <w:bottom w:val="nil"/>
              <w:right w:val="nil"/>
            </w:tcBorders>
          </w:tcPr>
          <w:p w14:paraId="6FBE539D" w14:textId="77777777" w:rsidR="005F33A7" w:rsidRPr="0049218D" w:rsidRDefault="005F33A7">
            <w:pPr>
              <w:tabs>
                <w:tab w:val="right" w:pos="1782"/>
              </w:tabs>
              <w:spacing w:before="120"/>
              <w:rPr>
                <w:u w:val="single"/>
              </w:rPr>
            </w:pPr>
            <w:r w:rsidRPr="0049218D">
              <w:rPr>
                <w:u w:val="single"/>
              </w:rPr>
              <w:tab/>
            </w:r>
          </w:p>
        </w:tc>
        <w:tc>
          <w:tcPr>
            <w:tcW w:w="1548" w:type="dxa"/>
            <w:tcBorders>
              <w:top w:val="nil"/>
              <w:left w:val="nil"/>
              <w:bottom w:val="nil"/>
              <w:right w:val="nil"/>
            </w:tcBorders>
          </w:tcPr>
          <w:p w14:paraId="739A8FBD" w14:textId="77777777" w:rsidR="005F33A7" w:rsidRPr="0049218D" w:rsidRDefault="005F33A7">
            <w:pPr>
              <w:tabs>
                <w:tab w:val="right" w:pos="1242"/>
              </w:tabs>
              <w:spacing w:before="120"/>
              <w:rPr>
                <w:u w:val="single"/>
              </w:rPr>
            </w:pPr>
            <w:r w:rsidRPr="0049218D">
              <w:rPr>
                <w:u w:val="single"/>
              </w:rPr>
              <w:tab/>
            </w:r>
          </w:p>
        </w:tc>
      </w:tr>
      <w:tr w:rsidR="005F33A7" w:rsidRPr="0049218D" w14:paraId="1DD3F4B6" w14:textId="77777777">
        <w:tblPrEx>
          <w:tblCellMar>
            <w:top w:w="0" w:type="dxa"/>
            <w:bottom w:w="0" w:type="dxa"/>
          </w:tblCellMar>
        </w:tblPrEx>
        <w:tc>
          <w:tcPr>
            <w:tcW w:w="2520" w:type="dxa"/>
            <w:tcBorders>
              <w:top w:val="nil"/>
              <w:left w:val="nil"/>
              <w:bottom w:val="nil"/>
              <w:right w:val="nil"/>
            </w:tcBorders>
          </w:tcPr>
          <w:p w14:paraId="2B7B0A58" w14:textId="77777777" w:rsidR="005F33A7" w:rsidRPr="0049218D" w:rsidRDefault="005F33A7">
            <w:pPr>
              <w:tabs>
                <w:tab w:val="right" w:pos="2304"/>
              </w:tabs>
              <w:spacing w:before="120"/>
              <w:rPr>
                <w:u w:val="single"/>
              </w:rPr>
            </w:pPr>
            <w:r w:rsidRPr="0049218D">
              <w:rPr>
                <w:u w:val="single"/>
              </w:rPr>
              <w:tab/>
            </w:r>
          </w:p>
        </w:tc>
        <w:tc>
          <w:tcPr>
            <w:tcW w:w="2520" w:type="dxa"/>
            <w:tcBorders>
              <w:top w:val="nil"/>
              <w:left w:val="nil"/>
              <w:bottom w:val="nil"/>
              <w:right w:val="nil"/>
            </w:tcBorders>
          </w:tcPr>
          <w:p w14:paraId="2A48A823" w14:textId="77777777" w:rsidR="005F33A7" w:rsidRPr="0049218D" w:rsidRDefault="005F33A7">
            <w:pPr>
              <w:tabs>
                <w:tab w:val="right" w:pos="2232"/>
              </w:tabs>
              <w:spacing w:before="120"/>
              <w:rPr>
                <w:u w:val="single"/>
              </w:rPr>
            </w:pPr>
            <w:r w:rsidRPr="0049218D">
              <w:rPr>
                <w:u w:val="single"/>
              </w:rPr>
              <w:tab/>
            </w:r>
          </w:p>
        </w:tc>
        <w:tc>
          <w:tcPr>
            <w:tcW w:w="2070" w:type="dxa"/>
            <w:tcBorders>
              <w:top w:val="nil"/>
              <w:left w:val="nil"/>
              <w:bottom w:val="nil"/>
              <w:right w:val="nil"/>
            </w:tcBorders>
          </w:tcPr>
          <w:p w14:paraId="40671C35" w14:textId="77777777" w:rsidR="005F33A7" w:rsidRPr="0049218D" w:rsidRDefault="005F33A7">
            <w:pPr>
              <w:tabs>
                <w:tab w:val="right" w:pos="1782"/>
              </w:tabs>
              <w:spacing w:before="120"/>
              <w:rPr>
                <w:u w:val="single"/>
              </w:rPr>
            </w:pPr>
            <w:r w:rsidRPr="0049218D">
              <w:rPr>
                <w:u w:val="single"/>
              </w:rPr>
              <w:tab/>
            </w:r>
          </w:p>
        </w:tc>
        <w:tc>
          <w:tcPr>
            <w:tcW w:w="1548" w:type="dxa"/>
            <w:tcBorders>
              <w:top w:val="nil"/>
              <w:left w:val="nil"/>
              <w:bottom w:val="nil"/>
              <w:right w:val="nil"/>
            </w:tcBorders>
          </w:tcPr>
          <w:p w14:paraId="4EB200C2" w14:textId="77777777" w:rsidR="005F33A7" w:rsidRPr="0049218D" w:rsidRDefault="005F33A7">
            <w:pPr>
              <w:tabs>
                <w:tab w:val="right" w:pos="1242"/>
              </w:tabs>
              <w:spacing w:before="120"/>
              <w:rPr>
                <w:u w:val="single"/>
              </w:rPr>
            </w:pPr>
            <w:r w:rsidRPr="0049218D">
              <w:rPr>
                <w:u w:val="single"/>
              </w:rPr>
              <w:tab/>
            </w:r>
          </w:p>
        </w:tc>
      </w:tr>
    </w:tbl>
    <w:p w14:paraId="675FA29C" w14:textId="77777777" w:rsidR="009A19E2" w:rsidRPr="0049218D" w:rsidRDefault="009A19E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14:paraId="5AEE3939" w14:textId="77777777" w:rsidR="005F33A7" w:rsidRPr="0049218D" w:rsidRDefault="005F33A7">
      <w:r w:rsidRPr="0049218D">
        <w:t xml:space="preserve">(If none has been paid or is to be paid, indicate </w:t>
      </w:r>
      <w:r w:rsidR="00442E6C">
        <w:t>“</w:t>
      </w:r>
      <w:r w:rsidRPr="0049218D">
        <w:t>none.</w:t>
      </w:r>
      <w:r w:rsidR="00442E6C">
        <w:t>”</w:t>
      </w:r>
      <w:r w:rsidRPr="0049218D">
        <w:t>)</w:t>
      </w:r>
    </w:p>
    <w:p w14:paraId="001637E5" w14:textId="77777777" w:rsidR="005F33A7" w:rsidRPr="0049218D" w:rsidRDefault="005F3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F6B0D27" w14:textId="77777777" w:rsidR="005F33A7" w:rsidRPr="0049218D" w:rsidRDefault="005F33A7" w:rsidP="009A19E2">
      <w:pPr>
        <w:numPr>
          <w:ilvl w:val="0"/>
          <w:numId w:val="3"/>
        </w:numPr>
        <w:tabs>
          <w:tab w:val="right" w:pos="9000"/>
        </w:tabs>
      </w:pPr>
      <w:r w:rsidRPr="0049218D">
        <w:t>We understand that this bid, together with your written acceptance thereof included in your notification of award, shall constitute a binding contract between us, until a formal contract is prepared and executed; and</w:t>
      </w:r>
    </w:p>
    <w:p w14:paraId="78E47D83" w14:textId="77777777" w:rsidR="005F33A7" w:rsidRPr="0049218D" w:rsidRDefault="005F33A7">
      <w:pPr>
        <w:tabs>
          <w:tab w:val="left" w:pos="450"/>
        </w:tabs>
      </w:pPr>
    </w:p>
    <w:p w14:paraId="70B00B3D" w14:textId="77777777" w:rsidR="005F33A7" w:rsidRDefault="005F33A7" w:rsidP="009A19E2">
      <w:pPr>
        <w:numPr>
          <w:ilvl w:val="0"/>
          <w:numId w:val="3"/>
        </w:numPr>
        <w:tabs>
          <w:tab w:val="right" w:pos="9000"/>
        </w:tabs>
      </w:pPr>
      <w:r w:rsidRPr="0049218D">
        <w:t>We understand that you are not bound to accept the lowest evaluated bid or any other bid that you may receive.</w:t>
      </w:r>
    </w:p>
    <w:p w14:paraId="2CAC1EB8" w14:textId="77777777" w:rsidR="00824D3D" w:rsidRDefault="00824D3D" w:rsidP="00824D3D">
      <w:pPr>
        <w:pStyle w:val="Paragraphedeliste"/>
      </w:pPr>
    </w:p>
    <w:p w14:paraId="6223408C" w14:textId="77777777" w:rsidR="00824D3D" w:rsidRPr="00D20367" w:rsidRDefault="00824D3D" w:rsidP="00824D3D">
      <w:pPr>
        <w:numPr>
          <w:ilvl w:val="0"/>
          <w:numId w:val="3"/>
        </w:numPr>
        <w:tabs>
          <w:tab w:val="left" w:pos="450"/>
        </w:tabs>
      </w:pPr>
      <w:r w:rsidRPr="00D20367">
        <w:t xml:space="preserve">We hereby certify that we have taken steps to ensure that no person acting for us or on our behalf will engage in </w:t>
      </w:r>
      <w:r>
        <w:t>any type of fraud and corruption.</w:t>
      </w:r>
    </w:p>
    <w:p w14:paraId="7D70348A" w14:textId="77777777" w:rsidR="00824D3D" w:rsidRPr="0049218D" w:rsidRDefault="00824D3D" w:rsidP="009A19E2">
      <w:pPr>
        <w:numPr>
          <w:ilvl w:val="0"/>
          <w:numId w:val="3"/>
        </w:numPr>
        <w:tabs>
          <w:tab w:val="right" w:pos="9000"/>
        </w:tabs>
      </w:pPr>
    </w:p>
    <w:p w14:paraId="549C91BC" w14:textId="77777777" w:rsidR="005F33A7" w:rsidRPr="0049218D" w:rsidRDefault="005F33A7">
      <w:pPr>
        <w:tabs>
          <w:tab w:val="left" w:pos="1188"/>
          <w:tab w:val="left" w:pos="2394"/>
          <w:tab w:val="left" w:pos="4209"/>
          <w:tab w:val="left" w:pos="5238"/>
          <w:tab w:val="left" w:pos="7632"/>
          <w:tab w:val="left" w:pos="7868"/>
          <w:tab w:val="left" w:pos="9468"/>
        </w:tabs>
        <w:jc w:val="left"/>
      </w:pPr>
    </w:p>
    <w:p w14:paraId="158FC007" w14:textId="77777777" w:rsidR="005F33A7" w:rsidRPr="0049218D" w:rsidRDefault="005F33A7">
      <w:pPr>
        <w:tabs>
          <w:tab w:val="left" w:pos="1188"/>
          <w:tab w:val="left" w:pos="2394"/>
          <w:tab w:val="left" w:pos="4209"/>
          <w:tab w:val="left" w:pos="5238"/>
          <w:tab w:val="left" w:pos="7632"/>
          <w:tab w:val="left" w:pos="7868"/>
          <w:tab w:val="left" w:pos="9468"/>
        </w:tabs>
        <w:jc w:val="left"/>
      </w:pPr>
    </w:p>
    <w:p w14:paraId="46C68124" w14:textId="77777777" w:rsidR="00824D3D" w:rsidRPr="00D20367" w:rsidRDefault="00824D3D" w:rsidP="00824D3D">
      <w:pPr>
        <w:tabs>
          <w:tab w:val="right" w:pos="4140"/>
          <w:tab w:val="left" w:pos="4500"/>
          <w:tab w:val="right" w:pos="9000"/>
        </w:tabs>
        <w:jc w:val="left"/>
      </w:pPr>
      <w:r w:rsidRPr="00D20367">
        <w:t xml:space="preserve">Name </w:t>
      </w:r>
      <w:r>
        <w:t>of the Bidder</w:t>
      </w:r>
      <w:r w:rsidRPr="00D0121E">
        <w:rPr>
          <w:b/>
          <w:bCs/>
          <w:iCs/>
        </w:rPr>
        <w:t>*</w:t>
      </w:r>
      <w:r w:rsidRPr="00D20367">
        <w:rPr>
          <w:u w:val="single"/>
        </w:rPr>
        <w:tab/>
      </w:r>
    </w:p>
    <w:p w14:paraId="48552F8C" w14:textId="77777777" w:rsidR="00824D3D" w:rsidRPr="00D20367" w:rsidRDefault="00824D3D" w:rsidP="00824D3D">
      <w:pPr>
        <w:tabs>
          <w:tab w:val="right" w:pos="4140"/>
          <w:tab w:val="left" w:pos="4500"/>
          <w:tab w:val="right" w:pos="9000"/>
        </w:tabs>
        <w:jc w:val="left"/>
        <w:rPr>
          <w:u w:val="single"/>
        </w:rPr>
      </w:pPr>
      <w:r>
        <w:t>Name of the person duly authorized to sign the Bid on behalf of the Bidder</w:t>
      </w:r>
      <w:r w:rsidRPr="00D0121E">
        <w:rPr>
          <w:b/>
          <w:bCs/>
          <w:iCs/>
        </w:rPr>
        <w:t>**</w:t>
      </w:r>
      <w:r w:rsidRPr="00D20367">
        <w:rPr>
          <w:u w:val="single"/>
        </w:rPr>
        <w:tab/>
      </w:r>
    </w:p>
    <w:p w14:paraId="070DF62A" w14:textId="77777777" w:rsidR="00824D3D" w:rsidRPr="00D20367" w:rsidRDefault="00824D3D" w:rsidP="00824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A956BD" w14:textId="77777777" w:rsidR="00824D3D" w:rsidRPr="00D20367" w:rsidRDefault="00824D3D" w:rsidP="00824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717451" w14:textId="77777777" w:rsidR="00824D3D" w:rsidRDefault="00824D3D" w:rsidP="00824D3D">
      <w:pPr>
        <w:tabs>
          <w:tab w:val="right" w:pos="9000"/>
        </w:tabs>
        <w:jc w:val="left"/>
      </w:pPr>
      <w:r>
        <w:t>Title of the person signing the Bid</w:t>
      </w:r>
      <w:r w:rsidRPr="00D0121E">
        <w:rPr>
          <w:u w:val="single"/>
        </w:rPr>
        <w:tab/>
      </w:r>
    </w:p>
    <w:p w14:paraId="2F88113B" w14:textId="77777777" w:rsidR="00824D3D" w:rsidRDefault="00824D3D" w:rsidP="00824D3D">
      <w:pPr>
        <w:tabs>
          <w:tab w:val="right" w:pos="9000"/>
        </w:tabs>
        <w:jc w:val="left"/>
      </w:pPr>
    </w:p>
    <w:p w14:paraId="1209DB0E" w14:textId="77777777" w:rsidR="00824D3D" w:rsidRPr="00D20367" w:rsidRDefault="00824D3D" w:rsidP="00824D3D">
      <w:pPr>
        <w:tabs>
          <w:tab w:val="right" w:pos="9000"/>
        </w:tabs>
        <w:jc w:val="left"/>
      </w:pPr>
      <w:r>
        <w:t>Signature of the person named above</w:t>
      </w:r>
      <w:r w:rsidRPr="00D20367">
        <w:rPr>
          <w:u w:val="single"/>
        </w:rPr>
        <w:tab/>
      </w:r>
    </w:p>
    <w:p w14:paraId="1F255AAA" w14:textId="77777777" w:rsidR="00824D3D" w:rsidRPr="00D20367" w:rsidRDefault="00824D3D" w:rsidP="00824D3D">
      <w:pPr>
        <w:tabs>
          <w:tab w:val="right" w:pos="9000"/>
        </w:tabs>
        <w:jc w:val="left"/>
      </w:pPr>
    </w:p>
    <w:p w14:paraId="7713F689" w14:textId="77777777" w:rsidR="00824D3D" w:rsidRPr="00D20367" w:rsidRDefault="00824D3D" w:rsidP="00824D3D">
      <w:pPr>
        <w:tabs>
          <w:tab w:val="right" w:pos="9000"/>
        </w:tabs>
        <w:jc w:val="left"/>
      </w:pPr>
    </w:p>
    <w:p w14:paraId="53E5CA3F" w14:textId="77777777" w:rsidR="00824D3D" w:rsidRDefault="00824D3D" w:rsidP="00824D3D">
      <w:pPr>
        <w:tabs>
          <w:tab w:val="right" w:pos="9000"/>
        </w:tabs>
        <w:jc w:val="left"/>
      </w:pPr>
      <w:r w:rsidRPr="00D20367">
        <w:t xml:space="preserve">Date </w:t>
      </w:r>
      <w:r>
        <w:t>signed</w:t>
      </w:r>
      <w:r w:rsidRPr="00D20367">
        <w:t xml:space="preserve"> ________________________________ day of _______________________, _____</w:t>
      </w:r>
    </w:p>
    <w:p w14:paraId="318CC30E" w14:textId="77777777" w:rsidR="00824D3D" w:rsidRDefault="00824D3D" w:rsidP="00824D3D">
      <w:pPr>
        <w:tabs>
          <w:tab w:val="right" w:pos="9000"/>
        </w:tabs>
        <w:jc w:val="left"/>
      </w:pPr>
    </w:p>
    <w:p w14:paraId="0023C6B5" w14:textId="77777777" w:rsidR="00824D3D" w:rsidRDefault="00824D3D" w:rsidP="00824D3D">
      <w:pPr>
        <w:tabs>
          <w:tab w:val="right" w:pos="9000"/>
        </w:tabs>
        <w:jc w:val="left"/>
      </w:pPr>
      <w:r w:rsidRPr="00D0121E">
        <w:rPr>
          <w:b/>
          <w:bCs/>
          <w:iCs/>
        </w:rPr>
        <w:t>*</w:t>
      </w:r>
      <w:r>
        <w:t>: In the case of the Bid submitted by joint venture specify the name of the Joint Venture as Bidder</w:t>
      </w:r>
    </w:p>
    <w:p w14:paraId="778AC054" w14:textId="77777777" w:rsidR="005F33A7" w:rsidRPr="0049218D" w:rsidRDefault="00824D3D" w:rsidP="00B1765D">
      <w:pPr>
        <w:jc w:val="left"/>
        <w:rPr>
          <w:i/>
        </w:rPr>
      </w:pPr>
      <w:r w:rsidRPr="00ED3E0D">
        <w:rPr>
          <w:bCs/>
          <w:iCs/>
        </w:rPr>
        <w:t>**: Person signing the Bid shall have the p</w:t>
      </w:r>
      <w:r>
        <w:rPr>
          <w:bCs/>
          <w:iCs/>
        </w:rPr>
        <w:t>ower of attorney given by the Bi</w:t>
      </w:r>
      <w:r w:rsidRPr="00ED3E0D">
        <w:rPr>
          <w:bCs/>
          <w:iCs/>
        </w:rPr>
        <w:t xml:space="preserve">dder to </w:t>
      </w:r>
      <w:r>
        <w:rPr>
          <w:bCs/>
          <w:iCs/>
        </w:rPr>
        <w:t>be attached with the Bid</w:t>
      </w:r>
      <w:r w:rsidR="00D2029C">
        <w:rPr>
          <w:i/>
        </w:rPr>
        <w:br w:type="page"/>
      </w:r>
    </w:p>
    <w:tbl>
      <w:tblPr>
        <w:tblW w:w="9198" w:type="dxa"/>
        <w:tblInd w:w="-36" w:type="dxa"/>
        <w:tblLayout w:type="fixed"/>
        <w:tblLook w:val="0000" w:firstRow="0" w:lastRow="0" w:firstColumn="0" w:lastColumn="0" w:noHBand="0" w:noVBand="0"/>
      </w:tblPr>
      <w:tblGrid>
        <w:gridCol w:w="9198"/>
      </w:tblGrid>
      <w:tr w:rsidR="007309D8" w:rsidRPr="0049218D" w14:paraId="4926EAE5" w14:textId="77777777">
        <w:tblPrEx>
          <w:tblCellMar>
            <w:top w:w="0" w:type="dxa"/>
            <w:bottom w:w="0" w:type="dxa"/>
          </w:tblCellMar>
        </w:tblPrEx>
        <w:trPr>
          <w:trHeight w:val="900"/>
        </w:trPr>
        <w:tc>
          <w:tcPr>
            <w:tcW w:w="9198" w:type="dxa"/>
            <w:vAlign w:val="center"/>
          </w:tcPr>
          <w:p w14:paraId="210147A9" w14:textId="77777777" w:rsidR="007309D8" w:rsidRPr="0049218D" w:rsidRDefault="005F33A7" w:rsidP="00AC41F4">
            <w:pPr>
              <w:pStyle w:val="S4Header"/>
              <w:rPr>
                <w:highlight w:val="yellow"/>
              </w:rPr>
            </w:pPr>
            <w:bookmarkStart w:id="824" w:name="_Toc482500892"/>
            <w:r w:rsidRPr="0049218D">
              <w:br w:type="page"/>
            </w:r>
            <w:bookmarkStart w:id="825" w:name="_Toc125871306"/>
            <w:bookmarkStart w:id="826" w:name="_Toc197236023"/>
            <w:bookmarkStart w:id="827" w:name="_Toc386122892"/>
            <w:r w:rsidR="007309D8" w:rsidRPr="0049218D">
              <w:t>Letter of Bid – Two Stage Bidding, First Stage Bid</w:t>
            </w:r>
            <w:bookmarkEnd w:id="825"/>
            <w:bookmarkEnd w:id="826"/>
            <w:bookmarkEnd w:id="827"/>
          </w:p>
        </w:tc>
      </w:tr>
    </w:tbl>
    <w:p w14:paraId="750E3E7C" w14:textId="77777777" w:rsidR="007309D8" w:rsidRPr="0049218D" w:rsidRDefault="007309D8" w:rsidP="007309D8">
      <w:pPr>
        <w:tabs>
          <w:tab w:val="right" w:pos="9000"/>
        </w:tabs>
        <w:ind w:left="4320" w:firstLine="720"/>
      </w:pPr>
    </w:p>
    <w:p w14:paraId="3E801F72" w14:textId="77777777" w:rsidR="007309D8" w:rsidRPr="0049218D" w:rsidRDefault="007309D8" w:rsidP="007309D8">
      <w:pPr>
        <w:tabs>
          <w:tab w:val="right" w:pos="9000"/>
        </w:tabs>
        <w:ind w:left="4320" w:firstLine="720"/>
      </w:pPr>
      <w:r w:rsidRPr="0049218D">
        <w:t xml:space="preserve">Date: </w:t>
      </w:r>
      <w:r w:rsidRPr="0049218D">
        <w:rPr>
          <w:u w:val="single"/>
        </w:rPr>
        <w:tab/>
      </w:r>
    </w:p>
    <w:p w14:paraId="544330C1" w14:textId="77777777" w:rsidR="007309D8" w:rsidRPr="0049218D" w:rsidRDefault="007309D8" w:rsidP="007309D8">
      <w:pPr>
        <w:tabs>
          <w:tab w:val="right" w:pos="9000"/>
        </w:tabs>
        <w:ind w:left="4320" w:firstLine="720"/>
      </w:pPr>
      <w:r w:rsidRPr="0049218D">
        <w:t xml:space="preserve">ICB No.: </w:t>
      </w:r>
      <w:r w:rsidRPr="0049218D">
        <w:rPr>
          <w:u w:val="single"/>
        </w:rPr>
        <w:tab/>
      </w:r>
    </w:p>
    <w:p w14:paraId="30B23BDF" w14:textId="77777777" w:rsidR="007309D8" w:rsidRPr="0049218D" w:rsidRDefault="007309D8" w:rsidP="007309D8">
      <w:pPr>
        <w:tabs>
          <w:tab w:val="right" w:pos="9000"/>
        </w:tabs>
        <w:ind w:left="4320" w:firstLine="720"/>
      </w:pPr>
      <w:r w:rsidRPr="0049218D">
        <w:t xml:space="preserve">Invitation for Bid No.: </w:t>
      </w:r>
      <w:r w:rsidRPr="0049218D">
        <w:rPr>
          <w:u w:val="single"/>
        </w:rPr>
        <w:tab/>
      </w:r>
    </w:p>
    <w:p w14:paraId="40AFB919" w14:textId="77777777" w:rsidR="007309D8" w:rsidRPr="0049218D" w:rsidRDefault="007309D8" w:rsidP="007309D8">
      <w:r w:rsidRPr="0049218D">
        <w:t xml:space="preserve">To:  _______________________________________________________________________ </w:t>
      </w:r>
    </w:p>
    <w:p w14:paraId="305CBAD1" w14:textId="77777777" w:rsidR="007309D8" w:rsidRPr="0049218D" w:rsidRDefault="007309D8" w:rsidP="007309D8"/>
    <w:p w14:paraId="7077A962" w14:textId="77777777" w:rsidR="007309D8" w:rsidRPr="0049218D" w:rsidRDefault="007309D8" w:rsidP="007309D8">
      <w:r w:rsidRPr="0049218D">
        <w:t xml:space="preserve">We, the undersigned, declare that: </w:t>
      </w:r>
    </w:p>
    <w:p w14:paraId="39A9FD0D" w14:textId="77777777" w:rsidR="007309D8" w:rsidRPr="0049218D" w:rsidRDefault="007309D8" w:rsidP="007309D8"/>
    <w:p w14:paraId="495DBDA7" w14:textId="77777777" w:rsidR="007309D8" w:rsidRPr="0049218D" w:rsidRDefault="007309D8" w:rsidP="00824D3D">
      <w:pPr>
        <w:numPr>
          <w:ilvl w:val="0"/>
          <w:numId w:val="45"/>
        </w:numPr>
        <w:tabs>
          <w:tab w:val="right" w:pos="9000"/>
        </w:tabs>
        <w:spacing w:after="120"/>
        <w:jc w:val="left"/>
      </w:pPr>
      <w:r w:rsidRPr="0049218D">
        <w:t>We have examined and have no reservations to the Bidding Document, including Addenda issued in accordance with Instructions to Bidders (ITB) 8</w:t>
      </w:r>
      <w:r w:rsidRPr="0049218D">
        <w:rPr>
          <w:u w:val="single"/>
        </w:rPr>
        <w:tab/>
      </w:r>
      <w:r w:rsidRPr="0049218D">
        <w:t>;</w:t>
      </w:r>
    </w:p>
    <w:p w14:paraId="2C419905" w14:textId="77777777" w:rsidR="00824D3D" w:rsidRDefault="00824D3D" w:rsidP="00824D3D">
      <w:pPr>
        <w:numPr>
          <w:ilvl w:val="0"/>
          <w:numId w:val="45"/>
        </w:numPr>
        <w:tabs>
          <w:tab w:val="right" w:pos="9000"/>
        </w:tabs>
        <w:spacing w:after="120"/>
        <w:jc w:val="left"/>
      </w:pPr>
      <w:r w:rsidRPr="00A903B6">
        <w:rPr>
          <w:bCs/>
        </w:rPr>
        <w:t>We have no conflict of</w:t>
      </w:r>
      <w:r>
        <w:rPr>
          <w:bCs/>
        </w:rPr>
        <w:t xml:space="preserve"> interest in accordance with ITB</w:t>
      </w:r>
      <w:r w:rsidRPr="00A903B6">
        <w:rPr>
          <w:bCs/>
        </w:rPr>
        <w:t xml:space="preserve"> 4</w:t>
      </w:r>
      <w:r>
        <w:rPr>
          <w:bCs/>
        </w:rPr>
        <w:t>;</w:t>
      </w:r>
    </w:p>
    <w:p w14:paraId="6B981720" w14:textId="77777777" w:rsidR="00824D3D" w:rsidRDefault="00824D3D" w:rsidP="00B1765D">
      <w:pPr>
        <w:numPr>
          <w:ilvl w:val="0"/>
          <w:numId w:val="45"/>
        </w:numPr>
        <w:tabs>
          <w:tab w:val="right" w:pos="9000"/>
        </w:tabs>
        <w:spacing w:after="120"/>
        <w:jc w:val="left"/>
      </w:pPr>
      <w:r w:rsidRPr="00A903B6">
        <w:rPr>
          <w:bCs/>
        </w:rPr>
        <w:t xml:space="preserve">We have </w:t>
      </w:r>
      <w:r>
        <w:rPr>
          <w:bCs/>
        </w:rPr>
        <w:t xml:space="preserve">not been </w:t>
      </w:r>
      <w:r w:rsidRPr="00A903B6">
        <w:rPr>
          <w:bCs/>
        </w:rPr>
        <w:t xml:space="preserve">suspended </w:t>
      </w:r>
      <w:r>
        <w:rPr>
          <w:bCs/>
        </w:rPr>
        <w:t xml:space="preserve">nor declared ineligible </w:t>
      </w:r>
      <w:r w:rsidRPr="00A903B6">
        <w:rPr>
          <w:bCs/>
        </w:rPr>
        <w:t>by the Employer based on execution of a Bid Securing Declaration in the Employer’s country</w:t>
      </w:r>
      <w:r>
        <w:t xml:space="preserve"> in accordance with ITB</w:t>
      </w:r>
      <w:r w:rsidRPr="00A903B6">
        <w:t xml:space="preserve"> 4.</w:t>
      </w:r>
      <w:r>
        <w:t>4.</w:t>
      </w:r>
    </w:p>
    <w:p w14:paraId="44BC1D50" w14:textId="77777777" w:rsidR="007309D8" w:rsidRPr="00824D3D" w:rsidRDefault="007309D8" w:rsidP="00B1765D">
      <w:pPr>
        <w:numPr>
          <w:ilvl w:val="0"/>
          <w:numId w:val="45"/>
        </w:numPr>
        <w:tabs>
          <w:tab w:val="right" w:pos="9000"/>
        </w:tabs>
        <w:spacing w:after="120"/>
        <w:jc w:val="left"/>
      </w:pPr>
      <w:r w:rsidRPr="0049218D">
        <w:t xml:space="preserve">We offer to </w:t>
      </w:r>
      <w:r w:rsidR="004E7C8A">
        <w:rPr>
          <w:i/>
          <w:sz w:val="20"/>
        </w:rPr>
        <w:t>______________________</w:t>
      </w:r>
      <w:r w:rsidR="00405CCA">
        <w:t>,</w:t>
      </w:r>
      <w:r w:rsidR="00405CCA" w:rsidRPr="0049218D">
        <w:t xml:space="preserve"> </w:t>
      </w:r>
      <w:r w:rsidRPr="0049218D">
        <w:t>in conformity with the Bidding Document</w:t>
      </w:r>
      <w:r w:rsidR="00405CCA">
        <w:t>,</w:t>
      </w:r>
      <w:r w:rsidRPr="0049218D">
        <w:t xml:space="preserve"> the following </w:t>
      </w:r>
      <w:r w:rsidR="003767F6">
        <w:t>Plant and Installation Services</w:t>
      </w:r>
      <w:r w:rsidRPr="0049218D">
        <w:t xml:space="preserve">: </w:t>
      </w:r>
      <w:r w:rsidRPr="0049218D">
        <w:rPr>
          <w:u w:val="single"/>
        </w:rPr>
        <w:tab/>
      </w:r>
    </w:p>
    <w:p w14:paraId="7FBD551C" w14:textId="77777777" w:rsidR="007309D8" w:rsidRPr="008832F4" w:rsidRDefault="008832F4" w:rsidP="00B1765D">
      <w:pPr>
        <w:numPr>
          <w:ilvl w:val="0"/>
          <w:numId w:val="45"/>
        </w:numPr>
        <w:tabs>
          <w:tab w:val="right" w:pos="9000"/>
        </w:tabs>
        <w:spacing w:after="120"/>
        <w:rPr>
          <w:szCs w:val="24"/>
        </w:rPr>
      </w:pPr>
      <w:r w:rsidRPr="008832F4">
        <w:rPr>
          <w:color w:val="000000"/>
          <w:szCs w:val="24"/>
        </w:rPr>
        <w:t>We</w:t>
      </w:r>
      <w:r w:rsidRPr="008832F4">
        <w:rPr>
          <w:i/>
          <w:iCs/>
          <w:color w:val="000000"/>
          <w:szCs w:val="24"/>
        </w:rPr>
        <w:t xml:space="preserve"> </w:t>
      </w:r>
      <w:r w:rsidRPr="008832F4">
        <w:rPr>
          <w:color w:val="000000"/>
          <w:szCs w:val="24"/>
        </w:rPr>
        <w:t>are not submitting more than one bid in this bidding process as a Bidder</w:t>
      </w:r>
      <w:r w:rsidRPr="008832F4">
        <w:rPr>
          <w:color w:val="0000FF"/>
          <w:szCs w:val="24"/>
        </w:rPr>
        <w:t xml:space="preserve">, </w:t>
      </w:r>
      <w:r w:rsidRPr="008832F4">
        <w:rPr>
          <w:color w:val="000000"/>
          <w:szCs w:val="24"/>
        </w:rPr>
        <w:t>either individually or as a partner in a joint venture, in accordance with ITB-4.</w:t>
      </w:r>
      <w:r w:rsidR="006F4016">
        <w:rPr>
          <w:color w:val="000000"/>
          <w:szCs w:val="24"/>
        </w:rPr>
        <w:t>2</w:t>
      </w:r>
      <w:r w:rsidRPr="008832F4">
        <w:rPr>
          <w:color w:val="000000"/>
          <w:szCs w:val="24"/>
        </w:rPr>
        <w:t>, except for alternative offers permitted under ITB Clause 13</w:t>
      </w:r>
      <w:r w:rsidR="007309D8" w:rsidRPr="008832F4">
        <w:rPr>
          <w:szCs w:val="24"/>
        </w:rPr>
        <w:t>;</w:t>
      </w:r>
    </w:p>
    <w:p w14:paraId="1D770537" w14:textId="77777777" w:rsidR="007309D8" w:rsidRPr="0049218D" w:rsidRDefault="007309D8" w:rsidP="00B1765D">
      <w:pPr>
        <w:numPr>
          <w:ilvl w:val="0"/>
          <w:numId w:val="45"/>
        </w:numPr>
        <w:tabs>
          <w:tab w:val="right" w:pos="9000"/>
        </w:tabs>
        <w:spacing w:after="120"/>
        <w:jc w:val="left"/>
      </w:pPr>
      <w:r w:rsidRPr="0049218D">
        <w:t>We further undertake, if invited to do so by you, and at our own cost, to attend a clarification meeting at a place of your choice, for the purpose of reviewing our First Stage Bid and duly noting all amendments and additions thereto, and noting omissions therefrom that you may require.</w:t>
      </w:r>
    </w:p>
    <w:p w14:paraId="7A0FD423" w14:textId="77777777" w:rsidR="00AD4A8F" w:rsidRPr="0049218D" w:rsidRDefault="007309D8" w:rsidP="00B1765D">
      <w:pPr>
        <w:numPr>
          <w:ilvl w:val="0"/>
          <w:numId w:val="45"/>
        </w:numPr>
        <w:tabs>
          <w:tab w:val="right" w:pos="9000"/>
        </w:tabs>
        <w:spacing w:after="120"/>
        <w:jc w:val="left"/>
      </w:pPr>
      <w:r w:rsidRPr="0049218D">
        <w:t xml:space="preserve">We further undertake, upon receiving your written invitation, to proceed with the preparation of our Second Stage Bid, updating our First Stage Bid in accordance with the requirements from the Memorandum of the clarification meeting, and completing our Second Stage bid for supplying the </w:t>
      </w:r>
      <w:r w:rsidR="003767F6">
        <w:t>Plant and Installation Services</w:t>
      </w:r>
      <w:r w:rsidRPr="0049218D">
        <w:t>.</w:t>
      </w:r>
    </w:p>
    <w:p w14:paraId="4C4A35A8" w14:textId="77777777" w:rsidR="00AD4A8F" w:rsidRPr="0049218D" w:rsidRDefault="00AD4A8F" w:rsidP="00B1765D">
      <w:pPr>
        <w:numPr>
          <w:ilvl w:val="0"/>
          <w:numId w:val="45"/>
        </w:numPr>
        <w:tabs>
          <w:tab w:val="right" w:pos="9000"/>
        </w:tabs>
        <w:spacing w:after="120"/>
        <w:jc w:val="left"/>
      </w:pPr>
      <w:r w:rsidRPr="0049218D">
        <w:t>We have paid, or will pay the following commissions, gratuities, or fees with respect to the bidding process or execution of the Contract:</w:t>
      </w:r>
    </w:p>
    <w:p w14:paraId="55F93A15" w14:textId="77777777" w:rsidR="00AD4A8F" w:rsidRPr="0049218D" w:rsidRDefault="00AD4A8F" w:rsidP="00AD4A8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D4A8F" w:rsidRPr="0049218D" w14:paraId="74FD2BAA" w14:textId="77777777">
        <w:tblPrEx>
          <w:tblCellMar>
            <w:top w:w="0" w:type="dxa"/>
            <w:bottom w:w="0" w:type="dxa"/>
          </w:tblCellMar>
        </w:tblPrEx>
        <w:tc>
          <w:tcPr>
            <w:tcW w:w="2520" w:type="dxa"/>
            <w:tcBorders>
              <w:top w:val="nil"/>
              <w:left w:val="nil"/>
              <w:bottom w:val="nil"/>
              <w:right w:val="nil"/>
            </w:tcBorders>
          </w:tcPr>
          <w:p w14:paraId="55361F7B" w14:textId="77777777" w:rsidR="00AD4A8F" w:rsidRPr="0049218D" w:rsidRDefault="00AD4A8F" w:rsidP="00F1683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Name of Recipient</w:t>
            </w:r>
          </w:p>
        </w:tc>
        <w:tc>
          <w:tcPr>
            <w:tcW w:w="2520" w:type="dxa"/>
            <w:tcBorders>
              <w:top w:val="nil"/>
              <w:left w:val="nil"/>
              <w:bottom w:val="nil"/>
              <w:right w:val="nil"/>
            </w:tcBorders>
          </w:tcPr>
          <w:p w14:paraId="18628216" w14:textId="77777777" w:rsidR="00AD4A8F" w:rsidRPr="0049218D" w:rsidRDefault="00AD4A8F" w:rsidP="00F1683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Address</w:t>
            </w:r>
          </w:p>
        </w:tc>
        <w:tc>
          <w:tcPr>
            <w:tcW w:w="2070" w:type="dxa"/>
            <w:tcBorders>
              <w:top w:val="nil"/>
              <w:left w:val="nil"/>
              <w:bottom w:val="nil"/>
              <w:right w:val="nil"/>
            </w:tcBorders>
          </w:tcPr>
          <w:p w14:paraId="162535A6" w14:textId="77777777" w:rsidR="00AD4A8F" w:rsidRPr="0049218D" w:rsidRDefault="00AD4A8F" w:rsidP="00F1683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Reason</w:t>
            </w:r>
          </w:p>
        </w:tc>
        <w:tc>
          <w:tcPr>
            <w:tcW w:w="1548" w:type="dxa"/>
            <w:tcBorders>
              <w:top w:val="nil"/>
              <w:left w:val="nil"/>
              <w:bottom w:val="nil"/>
              <w:right w:val="nil"/>
            </w:tcBorders>
          </w:tcPr>
          <w:p w14:paraId="2C87E8DD" w14:textId="77777777" w:rsidR="00AD4A8F" w:rsidRPr="0049218D" w:rsidRDefault="00AD4A8F" w:rsidP="00F1683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Amount</w:t>
            </w:r>
          </w:p>
        </w:tc>
      </w:tr>
      <w:tr w:rsidR="00AD4A8F" w:rsidRPr="0049218D" w14:paraId="2AE6C960" w14:textId="77777777">
        <w:tblPrEx>
          <w:tblCellMar>
            <w:top w:w="0" w:type="dxa"/>
            <w:bottom w:w="0" w:type="dxa"/>
          </w:tblCellMar>
        </w:tblPrEx>
        <w:tc>
          <w:tcPr>
            <w:tcW w:w="2520" w:type="dxa"/>
            <w:tcBorders>
              <w:top w:val="nil"/>
              <w:left w:val="nil"/>
              <w:bottom w:val="nil"/>
              <w:right w:val="nil"/>
            </w:tcBorders>
          </w:tcPr>
          <w:p w14:paraId="2F81209B" w14:textId="77777777" w:rsidR="00AD4A8F" w:rsidRPr="0049218D" w:rsidRDefault="00AD4A8F" w:rsidP="00F16832">
            <w:pPr>
              <w:tabs>
                <w:tab w:val="right" w:pos="2304"/>
              </w:tabs>
              <w:spacing w:before="120"/>
              <w:rPr>
                <w:u w:val="single"/>
              </w:rPr>
            </w:pPr>
            <w:r w:rsidRPr="0049218D">
              <w:rPr>
                <w:u w:val="single"/>
              </w:rPr>
              <w:tab/>
            </w:r>
          </w:p>
        </w:tc>
        <w:tc>
          <w:tcPr>
            <w:tcW w:w="2520" w:type="dxa"/>
            <w:tcBorders>
              <w:top w:val="nil"/>
              <w:left w:val="nil"/>
              <w:bottom w:val="nil"/>
              <w:right w:val="nil"/>
            </w:tcBorders>
          </w:tcPr>
          <w:p w14:paraId="07CC99ED" w14:textId="77777777" w:rsidR="00AD4A8F" w:rsidRPr="0049218D" w:rsidRDefault="00AD4A8F" w:rsidP="00F16832">
            <w:pPr>
              <w:tabs>
                <w:tab w:val="right" w:pos="2232"/>
              </w:tabs>
              <w:spacing w:before="120"/>
              <w:rPr>
                <w:u w:val="single"/>
              </w:rPr>
            </w:pPr>
            <w:r w:rsidRPr="0049218D">
              <w:rPr>
                <w:u w:val="single"/>
              </w:rPr>
              <w:tab/>
            </w:r>
          </w:p>
        </w:tc>
        <w:tc>
          <w:tcPr>
            <w:tcW w:w="2070" w:type="dxa"/>
            <w:tcBorders>
              <w:top w:val="nil"/>
              <w:left w:val="nil"/>
              <w:bottom w:val="nil"/>
              <w:right w:val="nil"/>
            </w:tcBorders>
          </w:tcPr>
          <w:p w14:paraId="4F39D4BD" w14:textId="77777777" w:rsidR="00AD4A8F" w:rsidRPr="0049218D" w:rsidRDefault="00AD4A8F" w:rsidP="00F16832">
            <w:pPr>
              <w:tabs>
                <w:tab w:val="right" w:pos="1782"/>
              </w:tabs>
              <w:spacing w:before="120"/>
              <w:rPr>
                <w:u w:val="single"/>
              </w:rPr>
            </w:pPr>
            <w:r w:rsidRPr="0049218D">
              <w:rPr>
                <w:u w:val="single"/>
              </w:rPr>
              <w:tab/>
            </w:r>
          </w:p>
        </w:tc>
        <w:tc>
          <w:tcPr>
            <w:tcW w:w="1548" w:type="dxa"/>
            <w:tcBorders>
              <w:top w:val="nil"/>
              <w:left w:val="nil"/>
              <w:bottom w:val="nil"/>
              <w:right w:val="nil"/>
            </w:tcBorders>
          </w:tcPr>
          <w:p w14:paraId="78A346F9" w14:textId="77777777" w:rsidR="00AD4A8F" w:rsidRPr="0049218D" w:rsidRDefault="00AD4A8F" w:rsidP="00F16832">
            <w:pPr>
              <w:tabs>
                <w:tab w:val="right" w:pos="1242"/>
              </w:tabs>
              <w:spacing w:before="120"/>
              <w:rPr>
                <w:u w:val="single"/>
              </w:rPr>
            </w:pPr>
            <w:r w:rsidRPr="0049218D">
              <w:rPr>
                <w:u w:val="single"/>
              </w:rPr>
              <w:tab/>
            </w:r>
          </w:p>
        </w:tc>
      </w:tr>
      <w:tr w:rsidR="00AD4A8F" w:rsidRPr="0049218D" w14:paraId="63CA759A" w14:textId="77777777">
        <w:tblPrEx>
          <w:tblCellMar>
            <w:top w:w="0" w:type="dxa"/>
            <w:bottom w:w="0" w:type="dxa"/>
          </w:tblCellMar>
        </w:tblPrEx>
        <w:tc>
          <w:tcPr>
            <w:tcW w:w="2520" w:type="dxa"/>
            <w:tcBorders>
              <w:top w:val="nil"/>
              <w:left w:val="nil"/>
              <w:bottom w:val="nil"/>
              <w:right w:val="nil"/>
            </w:tcBorders>
          </w:tcPr>
          <w:p w14:paraId="72C838B8" w14:textId="77777777" w:rsidR="00AD4A8F" w:rsidRPr="0049218D" w:rsidRDefault="00AD4A8F" w:rsidP="00F16832">
            <w:pPr>
              <w:tabs>
                <w:tab w:val="right" w:pos="2304"/>
              </w:tabs>
              <w:spacing w:before="120"/>
              <w:rPr>
                <w:u w:val="single"/>
              </w:rPr>
            </w:pPr>
            <w:r w:rsidRPr="0049218D">
              <w:rPr>
                <w:u w:val="single"/>
              </w:rPr>
              <w:tab/>
            </w:r>
          </w:p>
        </w:tc>
        <w:tc>
          <w:tcPr>
            <w:tcW w:w="2520" w:type="dxa"/>
            <w:tcBorders>
              <w:top w:val="nil"/>
              <w:left w:val="nil"/>
              <w:bottom w:val="nil"/>
              <w:right w:val="nil"/>
            </w:tcBorders>
          </w:tcPr>
          <w:p w14:paraId="0634EAAD" w14:textId="77777777" w:rsidR="00AD4A8F" w:rsidRPr="0049218D" w:rsidRDefault="00AD4A8F" w:rsidP="00F16832">
            <w:pPr>
              <w:tabs>
                <w:tab w:val="right" w:pos="2232"/>
              </w:tabs>
              <w:spacing w:before="120"/>
              <w:rPr>
                <w:u w:val="single"/>
              </w:rPr>
            </w:pPr>
            <w:r w:rsidRPr="0049218D">
              <w:rPr>
                <w:u w:val="single"/>
              </w:rPr>
              <w:tab/>
            </w:r>
          </w:p>
        </w:tc>
        <w:tc>
          <w:tcPr>
            <w:tcW w:w="2070" w:type="dxa"/>
            <w:tcBorders>
              <w:top w:val="nil"/>
              <w:left w:val="nil"/>
              <w:bottom w:val="nil"/>
              <w:right w:val="nil"/>
            </w:tcBorders>
          </w:tcPr>
          <w:p w14:paraId="371B9DD4" w14:textId="77777777" w:rsidR="00AD4A8F" w:rsidRPr="0049218D" w:rsidRDefault="00AD4A8F" w:rsidP="00F16832">
            <w:pPr>
              <w:tabs>
                <w:tab w:val="right" w:pos="1782"/>
              </w:tabs>
              <w:spacing w:before="120"/>
              <w:rPr>
                <w:u w:val="single"/>
              </w:rPr>
            </w:pPr>
            <w:r w:rsidRPr="0049218D">
              <w:rPr>
                <w:u w:val="single"/>
              </w:rPr>
              <w:tab/>
            </w:r>
          </w:p>
        </w:tc>
        <w:tc>
          <w:tcPr>
            <w:tcW w:w="1548" w:type="dxa"/>
            <w:tcBorders>
              <w:top w:val="nil"/>
              <w:left w:val="nil"/>
              <w:bottom w:val="nil"/>
              <w:right w:val="nil"/>
            </w:tcBorders>
          </w:tcPr>
          <w:p w14:paraId="3982A396" w14:textId="77777777" w:rsidR="00AD4A8F" w:rsidRPr="0049218D" w:rsidRDefault="00AD4A8F" w:rsidP="00F16832">
            <w:pPr>
              <w:tabs>
                <w:tab w:val="right" w:pos="1242"/>
              </w:tabs>
              <w:spacing w:before="120"/>
              <w:rPr>
                <w:u w:val="single"/>
              </w:rPr>
            </w:pPr>
            <w:r w:rsidRPr="0049218D">
              <w:rPr>
                <w:u w:val="single"/>
              </w:rPr>
              <w:tab/>
            </w:r>
          </w:p>
        </w:tc>
      </w:tr>
      <w:tr w:rsidR="00AD4A8F" w:rsidRPr="0049218D" w14:paraId="431F93D4" w14:textId="77777777">
        <w:tblPrEx>
          <w:tblCellMar>
            <w:top w:w="0" w:type="dxa"/>
            <w:bottom w:w="0" w:type="dxa"/>
          </w:tblCellMar>
        </w:tblPrEx>
        <w:tc>
          <w:tcPr>
            <w:tcW w:w="2520" w:type="dxa"/>
            <w:tcBorders>
              <w:top w:val="nil"/>
              <w:left w:val="nil"/>
              <w:bottom w:val="nil"/>
              <w:right w:val="nil"/>
            </w:tcBorders>
          </w:tcPr>
          <w:p w14:paraId="690E730E" w14:textId="77777777" w:rsidR="00AD4A8F" w:rsidRPr="0049218D" w:rsidRDefault="00AD4A8F" w:rsidP="00F16832">
            <w:pPr>
              <w:tabs>
                <w:tab w:val="right" w:pos="2304"/>
              </w:tabs>
              <w:spacing w:before="120"/>
              <w:rPr>
                <w:u w:val="single"/>
              </w:rPr>
            </w:pPr>
            <w:r w:rsidRPr="0049218D">
              <w:rPr>
                <w:u w:val="single"/>
              </w:rPr>
              <w:tab/>
            </w:r>
          </w:p>
        </w:tc>
        <w:tc>
          <w:tcPr>
            <w:tcW w:w="2520" w:type="dxa"/>
            <w:tcBorders>
              <w:top w:val="nil"/>
              <w:left w:val="nil"/>
              <w:bottom w:val="nil"/>
              <w:right w:val="nil"/>
            </w:tcBorders>
          </w:tcPr>
          <w:p w14:paraId="6A60BF51" w14:textId="77777777" w:rsidR="00AD4A8F" w:rsidRPr="0049218D" w:rsidRDefault="00AD4A8F" w:rsidP="00F16832">
            <w:pPr>
              <w:tabs>
                <w:tab w:val="right" w:pos="2232"/>
              </w:tabs>
              <w:spacing w:before="120"/>
              <w:rPr>
                <w:u w:val="single"/>
              </w:rPr>
            </w:pPr>
            <w:r w:rsidRPr="0049218D">
              <w:rPr>
                <w:u w:val="single"/>
              </w:rPr>
              <w:tab/>
            </w:r>
          </w:p>
        </w:tc>
        <w:tc>
          <w:tcPr>
            <w:tcW w:w="2070" w:type="dxa"/>
            <w:tcBorders>
              <w:top w:val="nil"/>
              <w:left w:val="nil"/>
              <w:bottom w:val="nil"/>
              <w:right w:val="nil"/>
            </w:tcBorders>
          </w:tcPr>
          <w:p w14:paraId="1C988176" w14:textId="77777777" w:rsidR="00AD4A8F" w:rsidRPr="0049218D" w:rsidRDefault="00AD4A8F" w:rsidP="00F16832">
            <w:pPr>
              <w:tabs>
                <w:tab w:val="right" w:pos="1782"/>
              </w:tabs>
              <w:spacing w:before="120"/>
              <w:rPr>
                <w:u w:val="single"/>
              </w:rPr>
            </w:pPr>
            <w:r w:rsidRPr="0049218D">
              <w:rPr>
                <w:u w:val="single"/>
              </w:rPr>
              <w:tab/>
            </w:r>
          </w:p>
        </w:tc>
        <w:tc>
          <w:tcPr>
            <w:tcW w:w="1548" w:type="dxa"/>
            <w:tcBorders>
              <w:top w:val="nil"/>
              <w:left w:val="nil"/>
              <w:bottom w:val="nil"/>
              <w:right w:val="nil"/>
            </w:tcBorders>
          </w:tcPr>
          <w:p w14:paraId="21AB4916" w14:textId="77777777" w:rsidR="00AD4A8F" w:rsidRPr="0049218D" w:rsidRDefault="00AD4A8F" w:rsidP="00F16832">
            <w:pPr>
              <w:tabs>
                <w:tab w:val="right" w:pos="1242"/>
              </w:tabs>
              <w:spacing w:before="120"/>
              <w:rPr>
                <w:u w:val="single"/>
              </w:rPr>
            </w:pPr>
            <w:r w:rsidRPr="0049218D">
              <w:rPr>
                <w:u w:val="single"/>
              </w:rPr>
              <w:tab/>
            </w:r>
          </w:p>
        </w:tc>
      </w:tr>
      <w:tr w:rsidR="00AD4A8F" w:rsidRPr="0049218D" w14:paraId="22454BEC" w14:textId="77777777">
        <w:tblPrEx>
          <w:tblCellMar>
            <w:top w:w="0" w:type="dxa"/>
            <w:bottom w:w="0" w:type="dxa"/>
          </w:tblCellMar>
        </w:tblPrEx>
        <w:tc>
          <w:tcPr>
            <w:tcW w:w="2520" w:type="dxa"/>
            <w:tcBorders>
              <w:top w:val="nil"/>
              <w:left w:val="nil"/>
              <w:bottom w:val="nil"/>
              <w:right w:val="nil"/>
            </w:tcBorders>
          </w:tcPr>
          <w:p w14:paraId="2D7706C1" w14:textId="77777777" w:rsidR="00AD4A8F" w:rsidRPr="0049218D" w:rsidRDefault="00AD4A8F" w:rsidP="00F16832">
            <w:pPr>
              <w:tabs>
                <w:tab w:val="right" w:pos="2304"/>
              </w:tabs>
              <w:spacing w:before="120"/>
              <w:rPr>
                <w:u w:val="single"/>
              </w:rPr>
            </w:pPr>
            <w:r w:rsidRPr="0049218D">
              <w:rPr>
                <w:u w:val="single"/>
              </w:rPr>
              <w:tab/>
            </w:r>
          </w:p>
        </w:tc>
        <w:tc>
          <w:tcPr>
            <w:tcW w:w="2520" w:type="dxa"/>
            <w:tcBorders>
              <w:top w:val="nil"/>
              <w:left w:val="nil"/>
              <w:bottom w:val="nil"/>
              <w:right w:val="nil"/>
            </w:tcBorders>
          </w:tcPr>
          <w:p w14:paraId="4A4AF2AE" w14:textId="77777777" w:rsidR="00AD4A8F" w:rsidRPr="0049218D" w:rsidRDefault="00AD4A8F" w:rsidP="00F16832">
            <w:pPr>
              <w:tabs>
                <w:tab w:val="right" w:pos="2232"/>
              </w:tabs>
              <w:spacing w:before="120"/>
              <w:rPr>
                <w:u w:val="single"/>
              </w:rPr>
            </w:pPr>
            <w:r w:rsidRPr="0049218D">
              <w:rPr>
                <w:u w:val="single"/>
              </w:rPr>
              <w:tab/>
            </w:r>
          </w:p>
        </w:tc>
        <w:tc>
          <w:tcPr>
            <w:tcW w:w="2070" w:type="dxa"/>
            <w:tcBorders>
              <w:top w:val="nil"/>
              <w:left w:val="nil"/>
              <w:bottom w:val="nil"/>
              <w:right w:val="nil"/>
            </w:tcBorders>
          </w:tcPr>
          <w:p w14:paraId="384CCB83" w14:textId="77777777" w:rsidR="00AD4A8F" w:rsidRPr="0049218D" w:rsidRDefault="00AD4A8F" w:rsidP="00F16832">
            <w:pPr>
              <w:tabs>
                <w:tab w:val="right" w:pos="1782"/>
              </w:tabs>
              <w:spacing w:before="120"/>
              <w:rPr>
                <w:u w:val="single"/>
              </w:rPr>
            </w:pPr>
            <w:r w:rsidRPr="0049218D">
              <w:rPr>
                <w:u w:val="single"/>
              </w:rPr>
              <w:tab/>
            </w:r>
          </w:p>
        </w:tc>
        <w:tc>
          <w:tcPr>
            <w:tcW w:w="1548" w:type="dxa"/>
            <w:tcBorders>
              <w:top w:val="nil"/>
              <w:left w:val="nil"/>
              <w:bottom w:val="nil"/>
              <w:right w:val="nil"/>
            </w:tcBorders>
          </w:tcPr>
          <w:p w14:paraId="7528334F" w14:textId="77777777" w:rsidR="00AD4A8F" w:rsidRPr="0049218D" w:rsidRDefault="00AD4A8F" w:rsidP="00F16832">
            <w:pPr>
              <w:tabs>
                <w:tab w:val="right" w:pos="1242"/>
              </w:tabs>
              <w:spacing w:before="120"/>
              <w:rPr>
                <w:u w:val="single"/>
              </w:rPr>
            </w:pPr>
            <w:r w:rsidRPr="0049218D">
              <w:rPr>
                <w:u w:val="single"/>
              </w:rPr>
              <w:tab/>
            </w:r>
          </w:p>
        </w:tc>
      </w:tr>
    </w:tbl>
    <w:p w14:paraId="577E57B4" w14:textId="77777777" w:rsidR="00AD4A8F" w:rsidRPr="0049218D" w:rsidRDefault="00AD4A8F" w:rsidP="00AD4A8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14:paraId="24F76C5C" w14:textId="77777777" w:rsidR="00AD4A8F" w:rsidRDefault="00AD4A8F" w:rsidP="00AD4A8F">
      <w:r w:rsidRPr="0049218D">
        <w:t xml:space="preserve">(If none has been paid or is to be paid, indicate </w:t>
      </w:r>
      <w:r w:rsidR="00442E6C">
        <w:t>“</w:t>
      </w:r>
      <w:r w:rsidRPr="0049218D">
        <w:t>none.</w:t>
      </w:r>
      <w:r w:rsidR="00442E6C">
        <w:t>”</w:t>
      </w:r>
      <w:r w:rsidRPr="0049218D">
        <w:t>)</w:t>
      </w:r>
    </w:p>
    <w:p w14:paraId="4304C257" w14:textId="77777777" w:rsidR="00824D3D" w:rsidRPr="00D20367" w:rsidRDefault="00824D3D" w:rsidP="00824D3D">
      <w:pPr>
        <w:numPr>
          <w:ilvl w:val="0"/>
          <w:numId w:val="45"/>
        </w:numPr>
        <w:tabs>
          <w:tab w:val="right" w:pos="9000"/>
        </w:tabs>
        <w:spacing w:after="120"/>
        <w:jc w:val="left"/>
      </w:pPr>
      <w:r w:rsidRPr="00D20367">
        <w:t xml:space="preserve">We hereby certify that we have taken steps to ensure that no person acting for us or on our behalf will engage in </w:t>
      </w:r>
      <w:r>
        <w:t>any type of fraud and corruption.</w:t>
      </w:r>
    </w:p>
    <w:p w14:paraId="28A050EF" w14:textId="77777777" w:rsidR="00824D3D" w:rsidRPr="00D20367" w:rsidRDefault="00824D3D" w:rsidP="00824D3D">
      <w:pPr>
        <w:tabs>
          <w:tab w:val="left" w:pos="1188"/>
          <w:tab w:val="left" w:pos="2394"/>
          <w:tab w:val="left" w:pos="4209"/>
          <w:tab w:val="left" w:pos="5238"/>
          <w:tab w:val="left" w:pos="7632"/>
          <w:tab w:val="left" w:pos="7868"/>
          <w:tab w:val="left" w:pos="9468"/>
        </w:tabs>
        <w:jc w:val="left"/>
      </w:pPr>
    </w:p>
    <w:p w14:paraId="294DA5AF" w14:textId="77777777" w:rsidR="00824D3D" w:rsidRPr="00D20367" w:rsidRDefault="00824D3D" w:rsidP="00824D3D">
      <w:pPr>
        <w:tabs>
          <w:tab w:val="right" w:pos="4140"/>
          <w:tab w:val="left" w:pos="4500"/>
          <w:tab w:val="right" w:pos="9000"/>
        </w:tabs>
        <w:jc w:val="left"/>
      </w:pPr>
      <w:r w:rsidRPr="00D20367">
        <w:t xml:space="preserve">Name </w:t>
      </w:r>
      <w:r>
        <w:t>of the Bidder</w:t>
      </w:r>
      <w:r w:rsidRPr="00D0121E">
        <w:rPr>
          <w:b/>
          <w:bCs/>
          <w:iCs/>
        </w:rPr>
        <w:t>*</w:t>
      </w:r>
      <w:r w:rsidRPr="00D20367">
        <w:rPr>
          <w:u w:val="single"/>
        </w:rPr>
        <w:tab/>
      </w:r>
    </w:p>
    <w:p w14:paraId="22DA01A5" w14:textId="77777777" w:rsidR="00824D3D" w:rsidRPr="00D20367" w:rsidRDefault="00824D3D" w:rsidP="00824D3D">
      <w:pPr>
        <w:tabs>
          <w:tab w:val="right" w:pos="4140"/>
          <w:tab w:val="left" w:pos="4500"/>
          <w:tab w:val="right" w:pos="9000"/>
        </w:tabs>
        <w:jc w:val="left"/>
        <w:rPr>
          <w:u w:val="single"/>
        </w:rPr>
      </w:pPr>
      <w:r>
        <w:t>Name of the person duly authorized to sign the Bid on behalf of the Bidder</w:t>
      </w:r>
      <w:r w:rsidRPr="00D0121E">
        <w:rPr>
          <w:b/>
          <w:bCs/>
          <w:iCs/>
        </w:rPr>
        <w:t>**</w:t>
      </w:r>
      <w:r w:rsidRPr="00D20367">
        <w:rPr>
          <w:u w:val="single"/>
        </w:rPr>
        <w:tab/>
      </w:r>
    </w:p>
    <w:p w14:paraId="207DCCF8" w14:textId="77777777" w:rsidR="00824D3D" w:rsidRPr="00D20367" w:rsidRDefault="00824D3D" w:rsidP="00824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2CF826" w14:textId="77777777" w:rsidR="00824D3D" w:rsidRPr="00D20367" w:rsidRDefault="00824D3D" w:rsidP="00824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388A2A" w14:textId="77777777" w:rsidR="00824D3D" w:rsidRDefault="00824D3D" w:rsidP="00824D3D">
      <w:pPr>
        <w:tabs>
          <w:tab w:val="right" w:pos="9000"/>
        </w:tabs>
        <w:jc w:val="left"/>
      </w:pPr>
      <w:r>
        <w:t>Title of the person signing the Bid</w:t>
      </w:r>
      <w:r w:rsidRPr="00D0121E">
        <w:rPr>
          <w:u w:val="single"/>
        </w:rPr>
        <w:tab/>
      </w:r>
    </w:p>
    <w:p w14:paraId="09196E96" w14:textId="77777777" w:rsidR="00824D3D" w:rsidRDefault="00824D3D" w:rsidP="00824D3D">
      <w:pPr>
        <w:tabs>
          <w:tab w:val="right" w:pos="9000"/>
        </w:tabs>
        <w:jc w:val="left"/>
      </w:pPr>
    </w:p>
    <w:p w14:paraId="2FB437C0" w14:textId="77777777" w:rsidR="00824D3D" w:rsidRPr="00D20367" w:rsidRDefault="00824D3D" w:rsidP="00824D3D">
      <w:pPr>
        <w:tabs>
          <w:tab w:val="right" w:pos="9000"/>
        </w:tabs>
        <w:jc w:val="left"/>
      </w:pPr>
      <w:r>
        <w:t>Signature of the person named above</w:t>
      </w:r>
      <w:r w:rsidRPr="00D20367">
        <w:rPr>
          <w:u w:val="single"/>
        </w:rPr>
        <w:tab/>
      </w:r>
    </w:p>
    <w:p w14:paraId="2FCB90A0" w14:textId="77777777" w:rsidR="00824D3D" w:rsidRPr="00D20367" w:rsidRDefault="00824D3D" w:rsidP="00824D3D">
      <w:pPr>
        <w:tabs>
          <w:tab w:val="right" w:pos="9000"/>
        </w:tabs>
        <w:jc w:val="left"/>
      </w:pPr>
    </w:p>
    <w:p w14:paraId="2F7815BB" w14:textId="77777777" w:rsidR="00824D3D" w:rsidRPr="00D20367" w:rsidRDefault="00824D3D" w:rsidP="00824D3D">
      <w:pPr>
        <w:tabs>
          <w:tab w:val="right" w:pos="9000"/>
        </w:tabs>
        <w:jc w:val="left"/>
      </w:pPr>
    </w:p>
    <w:p w14:paraId="2CE664FA" w14:textId="77777777" w:rsidR="00824D3D" w:rsidRDefault="00824D3D" w:rsidP="00824D3D">
      <w:pPr>
        <w:tabs>
          <w:tab w:val="right" w:pos="9000"/>
        </w:tabs>
        <w:jc w:val="left"/>
      </w:pPr>
      <w:r w:rsidRPr="00D20367">
        <w:t xml:space="preserve">Date </w:t>
      </w:r>
      <w:r>
        <w:t>signed</w:t>
      </w:r>
      <w:r w:rsidRPr="00D20367">
        <w:t xml:space="preserve"> ________________________________ day of _______________________, _____</w:t>
      </w:r>
    </w:p>
    <w:p w14:paraId="1DBC8D95" w14:textId="77777777" w:rsidR="00824D3D" w:rsidRDefault="00824D3D" w:rsidP="00824D3D">
      <w:pPr>
        <w:tabs>
          <w:tab w:val="right" w:pos="9000"/>
        </w:tabs>
        <w:jc w:val="left"/>
      </w:pPr>
    </w:p>
    <w:p w14:paraId="659060E6" w14:textId="77777777" w:rsidR="00824D3D" w:rsidRDefault="00824D3D" w:rsidP="00824D3D">
      <w:pPr>
        <w:tabs>
          <w:tab w:val="right" w:pos="9000"/>
        </w:tabs>
        <w:jc w:val="left"/>
      </w:pPr>
      <w:r w:rsidRPr="00D0121E">
        <w:rPr>
          <w:b/>
          <w:bCs/>
          <w:iCs/>
        </w:rPr>
        <w:t>*</w:t>
      </w:r>
      <w:r>
        <w:t>: In the case of the Bid submitted by joint venture specify the name of the Joint Venture as Bidder</w:t>
      </w:r>
    </w:p>
    <w:p w14:paraId="6EE2343D" w14:textId="77777777" w:rsidR="00824D3D" w:rsidRPr="0049218D" w:rsidRDefault="00824D3D" w:rsidP="00824D3D">
      <w:r w:rsidRPr="00ED3E0D">
        <w:rPr>
          <w:bCs/>
          <w:iCs/>
        </w:rPr>
        <w:t>**: Person signing the Bid shall have the p</w:t>
      </w:r>
      <w:r>
        <w:rPr>
          <w:bCs/>
          <w:iCs/>
        </w:rPr>
        <w:t>ower of attorney given by the Bi</w:t>
      </w:r>
      <w:r w:rsidRPr="00ED3E0D">
        <w:rPr>
          <w:bCs/>
          <w:iCs/>
        </w:rPr>
        <w:t xml:space="preserve">dder to </w:t>
      </w:r>
      <w:r>
        <w:rPr>
          <w:bCs/>
          <w:iCs/>
        </w:rPr>
        <w:t>be attached with the Bid</w:t>
      </w:r>
    </w:p>
    <w:p w14:paraId="76FAFC72" w14:textId="77777777" w:rsidR="00AD4A8F" w:rsidRPr="0049218D" w:rsidRDefault="00AD4A8F" w:rsidP="00AD4A8F">
      <w:pPr>
        <w:tabs>
          <w:tab w:val="right" w:pos="9000"/>
        </w:tabs>
        <w:jc w:val="left"/>
      </w:pPr>
    </w:p>
    <w:p w14:paraId="15B39E06" w14:textId="77777777" w:rsidR="007309D8" w:rsidRPr="0049218D" w:rsidRDefault="007309D8" w:rsidP="007309D8">
      <w:pPr>
        <w:tabs>
          <w:tab w:val="right" w:pos="9000"/>
        </w:tabs>
        <w:jc w:val="left"/>
      </w:pPr>
      <w:r w:rsidRPr="0049218D">
        <w:br w:type="page"/>
      </w:r>
    </w:p>
    <w:tbl>
      <w:tblPr>
        <w:tblW w:w="0" w:type="auto"/>
        <w:tblLayout w:type="fixed"/>
        <w:tblLook w:val="0000" w:firstRow="0" w:lastRow="0" w:firstColumn="0" w:lastColumn="0" w:noHBand="0" w:noVBand="0"/>
      </w:tblPr>
      <w:tblGrid>
        <w:gridCol w:w="9198"/>
      </w:tblGrid>
      <w:tr w:rsidR="007309D8" w:rsidRPr="0049218D" w14:paraId="7BE11D0B" w14:textId="77777777">
        <w:tblPrEx>
          <w:tblCellMar>
            <w:top w:w="0" w:type="dxa"/>
            <w:bottom w:w="0" w:type="dxa"/>
          </w:tblCellMar>
        </w:tblPrEx>
        <w:trPr>
          <w:trHeight w:val="900"/>
        </w:trPr>
        <w:tc>
          <w:tcPr>
            <w:tcW w:w="9198" w:type="dxa"/>
            <w:vAlign w:val="center"/>
          </w:tcPr>
          <w:p w14:paraId="26C2025B" w14:textId="77777777" w:rsidR="007309D8" w:rsidRPr="0049218D" w:rsidRDefault="007309D8" w:rsidP="00AC41F4">
            <w:pPr>
              <w:pStyle w:val="S4Header"/>
              <w:rPr>
                <w:highlight w:val="yellow"/>
              </w:rPr>
            </w:pPr>
            <w:bookmarkStart w:id="828" w:name="_Toc125871307"/>
            <w:bookmarkStart w:id="829" w:name="_Toc197236024"/>
            <w:bookmarkStart w:id="830" w:name="_Toc386122893"/>
            <w:r w:rsidRPr="0049218D">
              <w:t>Letter of Bid – Two Stage Bidding, Second Stage Bid</w:t>
            </w:r>
            <w:bookmarkEnd w:id="828"/>
            <w:bookmarkEnd w:id="829"/>
            <w:bookmarkEnd w:id="830"/>
          </w:p>
        </w:tc>
      </w:tr>
    </w:tbl>
    <w:p w14:paraId="062433D9" w14:textId="77777777" w:rsidR="007309D8" w:rsidRPr="0049218D" w:rsidRDefault="007309D8" w:rsidP="007309D8">
      <w:pPr>
        <w:tabs>
          <w:tab w:val="right" w:pos="9000"/>
        </w:tabs>
        <w:ind w:left="4320" w:firstLine="720"/>
      </w:pPr>
    </w:p>
    <w:p w14:paraId="35E5C142" w14:textId="77777777" w:rsidR="007309D8" w:rsidRPr="0049218D" w:rsidRDefault="007309D8" w:rsidP="007309D8">
      <w:pPr>
        <w:tabs>
          <w:tab w:val="right" w:pos="9000"/>
        </w:tabs>
        <w:ind w:left="4320" w:firstLine="720"/>
      </w:pPr>
      <w:r w:rsidRPr="0049218D">
        <w:t xml:space="preserve">Date: </w:t>
      </w:r>
      <w:r w:rsidRPr="0049218D">
        <w:rPr>
          <w:u w:val="single"/>
        </w:rPr>
        <w:tab/>
      </w:r>
    </w:p>
    <w:p w14:paraId="4A33C802" w14:textId="77777777" w:rsidR="007309D8" w:rsidRPr="0049218D" w:rsidRDefault="007309D8" w:rsidP="007309D8">
      <w:pPr>
        <w:tabs>
          <w:tab w:val="right" w:pos="9000"/>
        </w:tabs>
        <w:ind w:left="4320" w:firstLine="720"/>
      </w:pPr>
      <w:r w:rsidRPr="0049218D">
        <w:t xml:space="preserve">ICB No.: </w:t>
      </w:r>
      <w:r w:rsidRPr="0049218D">
        <w:rPr>
          <w:u w:val="single"/>
        </w:rPr>
        <w:tab/>
      </w:r>
    </w:p>
    <w:p w14:paraId="3F8CD60F" w14:textId="77777777" w:rsidR="007309D8" w:rsidRPr="0049218D" w:rsidRDefault="007309D8" w:rsidP="007309D8">
      <w:pPr>
        <w:tabs>
          <w:tab w:val="right" w:pos="9000"/>
        </w:tabs>
        <w:ind w:left="4320" w:firstLine="720"/>
      </w:pPr>
      <w:r w:rsidRPr="0049218D">
        <w:t xml:space="preserve">Invitation for Bid No.: </w:t>
      </w:r>
      <w:r w:rsidRPr="0049218D">
        <w:rPr>
          <w:u w:val="single"/>
        </w:rPr>
        <w:tab/>
      </w:r>
    </w:p>
    <w:p w14:paraId="18FCD56B" w14:textId="77777777" w:rsidR="007309D8" w:rsidRPr="0049218D" w:rsidRDefault="007309D8" w:rsidP="007309D8">
      <w:r w:rsidRPr="0049218D">
        <w:t xml:space="preserve">To:  _______________________________________________________________________ </w:t>
      </w:r>
    </w:p>
    <w:p w14:paraId="369426CA" w14:textId="77777777" w:rsidR="007309D8" w:rsidRPr="0049218D" w:rsidRDefault="007309D8" w:rsidP="007309D8"/>
    <w:p w14:paraId="6CA0E0B5" w14:textId="77777777" w:rsidR="007309D8" w:rsidRPr="0049218D" w:rsidRDefault="007309D8" w:rsidP="007309D8">
      <w:r w:rsidRPr="0049218D">
        <w:t xml:space="preserve">We, the undersigned, declare that: </w:t>
      </w:r>
    </w:p>
    <w:p w14:paraId="72D96AF9" w14:textId="77777777" w:rsidR="007309D8" w:rsidRPr="0049218D" w:rsidRDefault="007309D8" w:rsidP="007309D8"/>
    <w:p w14:paraId="19E9CFF7" w14:textId="77777777" w:rsidR="007309D8" w:rsidRDefault="007309D8" w:rsidP="00824D3D">
      <w:pPr>
        <w:numPr>
          <w:ilvl w:val="0"/>
          <w:numId w:val="18"/>
        </w:numPr>
        <w:tabs>
          <w:tab w:val="right" w:pos="9000"/>
        </w:tabs>
        <w:spacing w:after="120"/>
      </w:pPr>
      <w:r w:rsidRPr="0049218D">
        <w:t>We have examined and have no reservations to the Bidding Document, including Addenda issued in accordance with Instructions to Bidders (ITB) 8</w:t>
      </w:r>
      <w:r w:rsidR="006758E7" w:rsidRPr="0049218D">
        <w:t xml:space="preserve">, and your requirements incorporated in the Memorandum of the clarification meeting held between us on </w:t>
      </w:r>
      <w:r w:rsidR="006758E7" w:rsidRPr="0049218D">
        <w:rPr>
          <w:i/>
          <w:sz w:val="20"/>
        </w:rPr>
        <w:t>[date]</w:t>
      </w:r>
      <w:r w:rsidR="006758E7" w:rsidRPr="0049218D">
        <w:t>,</w:t>
      </w:r>
      <w:r w:rsidRPr="0049218D">
        <w:rPr>
          <w:u w:val="single"/>
        </w:rPr>
        <w:tab/>
      </w:r>
      <w:r w:rsidRPr="0049218D">
        <w:t>;</w:t>
      </w:r>
    </w:p>
    <w:p w14:paraId="39DBF3CC" w14:textId="77777777" w:rsidR="00F5036A" w:rsidRDefault="00F5036A" w:rsidP="00F5036A">
      <w:pPr>
        <w:numPr>
          <w:ilvl w:val="0"/>
          <w:numId w:val="18"/>
        </w:numPr>
        <w:tabs>
          <w:tab w:val="right" w:pos="9000"/>
        </w:tabs>
        <w:spacing w:after="120"/>
        <w:jc w:val="left"/>
      </w:pPr>
      <w:r w:rsidRPr="00A903B6">
        <w:rPr>
          <w:bCs/>
        </w:rPr>
        <w:t>We have no conflict of</w:t>
      </w:r>
      <w:r>
        <w:rPr>
          <w:bCs/>
        </w:rPr>
        <w:t xml:space="preserve"> interest in accordance with ITB</w:t>
      </w:r>
      <w:r w:rsidRPr="00A903B6">
        <w:rPr>
          <w:bCs/>
        </w:rPr>
        <w:t xml:space="preserve"> 4</w:t>
      </w:r>
      <w:r>
        <w:rPr>
          <w:bCs/>
        </w:rPr>
        <w:t>;</w:t>
      </w:r>
    </w:p>
    <w:p w14:paraId="4624B45F" w14:textId="77777777" w:rsidR="00F5036A" w:rsidRPr="0049218D" w:rsidRDefault="00F5036A" w:rsidP="00F5036A">
      <w:pPr>
        <w:numPr>
          <w:ilvl w:val="0"/>
          <w:numId w:val="18"/>
        </w:numPr>
        <w:tabs>
          <w:tab w:val="right" w:pos="9000"/>
        </w:tabs>
        <w:spacing w:after="120"/>
        <w:jc w:val="left"/>
      </w:pPr>
      <w:r w:rsidRPr="00A903B6">
        <w:rPr>
          <w:bCs/>
        </w:rPr>
        <w:t xml:space="preserve">We have </w:t>
      </w:r>
      <w:r>
        <w:rPr>
          <w:bCs/>
        </w:rPr>
        <w:t xml:space="preserve">not been </w:t>
      </w:r>
      <w:r w:rsidRPr="00A903B6">
        <w:rPr>
          <w:bCs/>
        </w:rPr>
        <w:t xml:space="preserve">suspended </w:t>
      </w:r>
      <w:r>
        <w:rPr>
          <w:bCs/>
        </w:rPr>
        <w:t xml:space="preserve">nor declared ineligible </w:t>
      </w:r>
      <w:r w:rsidRPr="00A903B6">
        <w:rPr>
          <w:bCs/>
        </w:rPr>
        <w:t>by the Employer based on execution of a Bid Securing Declaration in the Employer’s country</w:t>
      </w:r>
      <w:r>
        <w:t xml:space="preserve"> in accordance with ITB</w:t>
      </w:r>
      <w:r w:rsidRPr="00A903B6">
        <w:t xml:space="preserve"> 4.</w:t>
      </w:r>
      <w:r>
        <w:t>4.</w:t>
      </w:r>
    </w:p>
    <w:p w14:paraId="0928837F" w14:textId="77777777" w:rsidR="007309D8" w:rsidRPr="0049218D" w:rsidRDefault="007309D8" w:rsidP="00824D3D">
      <w:pPr>
        <w:numPr>
          <w:ilvl w:val="0"/>
          <w:numId w:val="18"/>
        </w:numPr>
        <w:tabs>
          <w:tab w:val="right" w:pos="9000"/>
        </w:tabs>
        <w:spacing w:after="120"/>
        <w:jc w:val="left"/>
      </w:pPr>
      <w:r w:rsidRPr="0049218D">
        <w:t xml:space="preserve">We offer </w:t>
      </w:r>
      <w:r w:rsidR="006758E7" w:rsidRPr="0049218D">
        <w:t xml:space="preserve">to </w:t>
      </w:r>
      <w:r w:rsidR="004E7C8A">
        <w:rPr>
          <w:i/>
          <w:sz w:val="20"/>
        </w:rPr>
        <w:t>____________________________________</w:t>
      </w:r>
      <w:r w:rsidR="00405CCA">
        <w:t>,</w:t>
      </w:r>
      <w:r w:rsidR="00405CCA" w:rsidRPr="0049218D">
        <w:t xml:space="preserve"> </w:t>
      </w:r>
      <w:r w:rsidRPr="0049218D">
        <w:t xml:space="preserve">in conformity with the Bidding Document the following </w:t>
      </w:r>
      <w:r w:rsidR="003767F6">
        <w:t>Plant and Installation Services</w:t>
      </w:r>
      <w:r w:rsidRPr="0049218D">
        <w:t xml:space="preserve">: </w:t>
      </w:r>
      <w:r w:rsidRPr="0049218D">
        <w:rPr>
          <w:u w:val="single"/>
        </w:rPr>
        <w:tab/>
      </w:r>
    </w:p>
    <w:p w14:paraId="72495096" w14:textId="77777777" w:rsidR="007309D8" w:rsidRPr="0049218D" w:rsidRDefault="007309D8" w:rsidP="00824D3D">
      <w:pPr>
        <w:tabs>
          <w:tab w:val="right" w:pos="9000"/>
        </w:tabs>
        <w:spacing w:after="120"/>
        <w:ind w:left="450"/>
        <w:jc w:val="left"/>
      </w:pPr>
      <w:r w:rsidRPr="0049218D">
        <w:rPr>
          <w:u w:val="single"/>
        </w:rPr>
        <w:tab/>
      </w:r>
      <w:r w:rsidRPr="0049218D">
        <w:t>;</w:t>
      </w:r>
    </w:p>
    <w:p w14:paraId="01A58634" w14:textId="77777777" w:rsidR="007309D8" w:rsidRPr="0049218D" w:rsidRDefault="007309D8" w:rsidP="00824D3D">
      <w:pPr>
        <w:numPr>
          <w:ilvl w:val="0"/>
          <w:numId w:val="18"/>
        </w:numPr>
        <w:tabs>
          <w:tab w:val="right" w:pos="9000"/>
        </w:tabs>
        <w:spacing w:after="120"/>
      </w:pPr>
      <w:r w:rsidRPr="0049218D">
        <w:t xml:space="preserve">The </w:t>
      </w:r>
      <w:r w:rsidR="00AD4A8F" w:rsidRPr="0049218D">
        <w:t xml:space="preserve">price of our Bid, excluding any discounts offered in item (d) below is the sum of:  </w:t>
      </w:r>
      <w:r w:rsidR="004E7C8A">
        <w:rPr>
          <w:i/>
          <w:sz w:val="20"/>
        </w:rPr>
        <w:t>___________________</w:t>
      </w:r>
      <w:r w:rsidR="00AD4A8F" w:rsidRPr="0049218D">
        <w:t xml:space="preserve">, </w:t>
      </w:r>
      <w:r w:rsidR="004E7C8A">
        <w:t xml:space="preserve"> </w:t>
      </w:r>
      <w:r w:rsidR="004E7C8A">
        <w:rPr>
          <w:i/>
          <w:sz w:val="20"/>
        </w:rPr>
        <w:t>(___________)</w:t>
      </w:r>
      <w:r w:rsidR="00AD4A8F" w:rsidRPr="0049218D">
        <w:t xml:space="preserve">, </w:t>
      </w:r>
      <w:r w:rsidR="00AD4A8F" w:rsidRPr="0049218D">
        <w:rPr>
          <w:b/>
        </w:rPr>
        <w:t>and</w:t>
      </w:r>
      <w:r w:rsidR="00AD4A8F" w:rsidRPr="0049218D">
        <w:t xml:space="preserve"> </w:t>
      </w:r>
      <w:r w:rsidR="004E7C8A">
        <w:rPr>
          <w:i/>
          <w:sz w:val="20"/>
        </w:rPr>
        <w:t>___________________</w:t>
      </w:r>
      <w:r w:rsidR="004E7C8A" w:rsidRPr="0049218D">
        <w:t xml:space="preserve">, </w:t>
      </w:r>
      <w:r w:rsidR="004E7C8A">
        <w:t xml:space="preserve"> </w:t>
      </w:r>
      <w:r w:rsidR="004E7C8A">
        <w:rPr>
          <w:i/>
          <w:sz w:val="20"/>
        </w:rPr>
        <w:t>(___________)</w:t>
      </w:r>
      <w:r w:rsidR="006758E7" w:rsidRPr="0049218D">
        <w:t>.</w:t>
      </w:r>
    </w:p>
    <w:p w14:paraId="461A282C" w14:textId="77777777" w:rsidR="007309D8" w:rsidRPr="0049218D" w:rsidRDefault="007309D8" w:rsidP="00824D3D">
      <w:pPr>
        <w:tabs>
          <w:tab w:val="right" w:pos="9000"/>
        </w:tabs>
        <w:spacing w:after="120"/>
        <w:ind w:left="450"/>
        <w:jc w:val="left"/>
      </w:pPr>
      <w:r w:rsidRPr="0049218D">
        <w:t xml:space="preserve">The discounts offered and the methodology for their application are: </w:t>
      </w:r>
      <w:r w:rsidRPr="0049218D">
        <w:rPr>
          <w:u w:val="single"/>
        </w:rPr>
        <w:tab/>
      </w:r>
      <w:r w:rsidRPr="0049218D">
        <w:t>;</w:t>
      </w:r>
    </w:p>
    <w:p w14:paraId="7483EB10" w14:textId="77777777" w:rsidR="007309D8" w:rsidRPr="0049218D" w:rsidRDefault="007309D8" w:rsidP="00824D3D">
      <w:pPr>
        <w:numPr>
          <w:ilvl w:val="0"/>
          <w:numId w:val="18"/>
        </w:numPr>
        <w:tabs>
          <w:tab w:val="right" w:pos="9000"/>
        </w:tabs>
        <w:spacing w:after="120"/>
      </w:pPr>
      <w:r w:rsidRPr="0049218D">
        <w:t xml:space="preserve">Our bid shall be valid for a period of ____________________________ days from the date fixed for the submission deadline </w:t>
      </w:r>
      <w:r w:rsidR="006758E7" w:rsidRPr="0049218D">
        <w:t>for the Second Stage bids as stipulated in the Letter if Invitation to submit a Second Stage Bid</w:t>
      </w:r>
      <w:r w:rsidRPr="0049218D">
        <w:t>, and it shall remain binding upon us and may be accepted at any time before the expiration of that period;</w:t>
      </w:r>
    </w:p>
    <w:p w14:paraId="03DDAA45" w14:textId="77777777" w:rsidR="007309D8" w:rsidRPr="0049218D" w:rsidRDefault="007309D8" w:rsidP="00824D3D">
      <w:pPr>
        <w:numPr>
          <w:ilvl w:val="0"/>
          <w:numId w:val="18"/>
        </w:numPr>
        <w:tabs>
          <w:tab w:val="right" w:pos="9000"/>
        </w:tabs>
        <w:spacing w:after="120"/>
      </w:pPr>
      <w:r w:rsidRPr="0049218D">
        <w:t>If our bid is accepted, we commit to obtain a performance security in accordance with the Bidding Document;</w:t>
      </w:r>
    </w:p>
    <w:p w14:paraId="69D9CA71" w14:textId="77777777" w:rsidR="007309D8" w:rsidRPr="00DD5497" w:rsidRDefault="00DD5497" w:rsidP="00824D3D">
      <w:pPr>
        <w:numPr>
          <w:ilvl w:val="0"/>
          <w:numId w:val="18"/>
        </w:numPr>
        <w:tabs>
          <w:tab w:val="right" w:pos="9000"/>
        </w:tabs>
        <w:spacing w:after="120"/>
        <w:rPr>
          <w:szCs w:val="24"/>
        </w:rPr>
      </w:pPr>
      <w:r w:rsidRPr="00DD5497">
        <w:rPr>
          <w:color w:val="000000"/>
          <w:szCs w:val="24"/>
        </w:rPr>
        <w:t>We</w:t>
      </w:r>
      <w:r w:rsidRPr="00DD5497">
        <w:rPr>
          <w:i/>
          <w:iCs/>
          <w:color w:val="000000"/>
          <w:szCs w:val="24"/>
        </w:rPr>
        <w:t xml:space="preserve"> </w:t>
      </w:r>
      <w:r w:rsidRPr="00DD5497">
        <w:rPr>
          <w:color w:val="000000"/>
          <w:szCs w:val="24"/>
        </w:rPr>
        <w:t>are not submitting more than one bid in this bidding process as a Bidder</w:t>
      </w:r>
      <w:r w:rsidRPr="00DD5497">
        <w:rPr>
          <w:color w:val="0000FF"/>
          <w:szCs w:val="24"/>
        </w:rPr>
        <w:t xml:space="preserve">, </w:t>
      </w:r>
      <w:r w:rsidRPr="00DD5497">
        <w:rPr>
          <w:color w:val="000000"/>
          <w:szCs w:val="24"/>
        </w:rPr>
        <w:t>either individually or as a partner in a joint venture, in accordance with ITB-4.</w:t>
      </w:r>
      <w:r w:rsidR="006F4016">
        <w:rPr>
          <w:color w:val="000000"/>
          <w:szCs w:val="24"/>
        </w:rPr>
        <w:t>2</w:t>
      </w:r>
      <w:r w:rsidRPr="00DD5497">
        <w:rPr>
          <w:color w:val="000000"/>
          <w:szCs w:val="24"/>
        </w:rPr>
        <w:t>, except for alternative offers permitted under ITB Clause 13</w:t>
      </w:r>
      <w:r w:rsidR="007309D8" w:rsidRPr="00DD5497">
        <w:rPr>
          <w:szCs w:val="24"/>
        </w:rPr>
        <w:t>;</w:t>
      </w:r>
      <w:r w:rsidRPr="00DD5497">
        <w:rPr>
          <w:szCs w:val="24"/>
        </w:rPr>
        <w:t xml:space="preserve"> </w:t>
      </w:r>
    </w:p>
    <w:p w14:paraId="633845CA" w14:textId="77777777" w:rsidR="007309D8" w:rsidRPr="0049218D" w:rsidRDefault="007309D8" w:rsidP="00824D3D">
      <w:pPr>
        <w:numPr>
          <w:ilvl w:val="0"/>
          <w:numId w:val="18"/>
        </w:numPr>
        <w:tabs>
          <w:tab w:val="right" w:pos="9000"/>
        </w:tabs>
        <w:spacing w:after="120"/>
      </w:pPr>
      <w:r w:rsidRPr="0049218D">
        <w:t>We have paid, or will pay the following commissions, gratuities, or fees with respect to the bidding process or execution of the Contract: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7309D8" w:rsidRPr="0049218D" w14:paraId="0BF2B9B6" w14:textId="77777777">
        <w:tblPrEx>
          <w:tblCellMar>
            <w:top w:w="0" w:type="dxa"/>
            <w:bottom w:w="0" w:type="dxa"/>
          </w:tblCellMar>
        </w:tblPrEx>
        <w:tc>
          <w:tcPr>
            <w:tcW w:w="2520" w:type="dxa"/>
            <w:tcBorders>
              <w:top w:val="nil"/>
              <w:left w:val="nil"/>
              <w:bottom w:val="nil"/>
              <w:right w:val="nil"/>
            </w:tcBorders>
          </w:tcPr>
          <w:p w14:paraId="00DA3013" w14:textId="77777777" w:rsidR="007309D8" w:rsidRPr="0049218D" w:rsidRDefault="007309D8" w:rsidP="007309D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Name of Recipient</w:t>
            </w:r>
          </w:p>
        </w:tc>
        <w:tc>
          <w:tcPr>
            <w:tcW w:w="2520" w:type="dxa"/>
            <w:tcBorders>
              <w:top w:val="nil"/>
              <w:left w:val="nil"/>
              <w:bottom w:val="nil"/>
              <w:right w:val="nil"/>
            </w:tcBorders>
          </w:tcPr>
          <w:p w14:paraId="4D730CA3" w14:textId="77777777" w:rsidR="007309D8" w:rsidRPr="0049218D" w:rsidRDefault="007309D8" w:rsidP="007309D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Address</w:t>
            </w:r>
          </w:p>
        </w:tc>
        <w:tc>
          <w:tcPr>
            <w:tcW w:w="2070" w:type="dxa"/>
            <w:tcBorders>
              <w:top w:val="nil"/>
              <w:left w:val="nil"/>
              <w:bottom w:val="nil"/>
              <w:right w:val="nil"/>
            </w:tcBorders>
          </w:tcPr>
          <w:p w14:paraId="51B8AAD9" w14:textId="77777777" w:rsidR="007309D8" w:rsidRPr="0049218D" w:rsidRDefault="007309D8" w:rsidP="007309D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Reason</w:t>
            </w:r>
          </w:p>
        </w:tc>
        <w:tc>
          <w:tcPr>
            <w:tcW w:w="1548" w:type="dxa"/>
            <w:tcBorders>
              <w:top w:val="nil"/>
              <w:left w:val="nil"/>
              <w:bottom w:val="nil"/>
              <w:right w:val="nil"/>
            </w:tcBorders>
          </w:tcPr>
          <w:p w14:paraId="347F1FC6" w14:textId="77777777" w:rsidR="007309D8" w:rsidRPr="0049218D" w:rsidRDefault="007309D8" w:rsidP="007309D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9218D">
              <w:t>Amount</w:t>
            </w:r>
          </w:p>
        </w:tc>
      </w:tr>
      <w:tr w:rsidR="007309D8" w:rsidRPr="0049218D" w14:paraId="5B2BF730" w14:textId="77777777">
        <w:tblPrEx>
          <w:tblCellMar>
            <w:top w:w="0" w:type="dxa"/>
            <w:bottom w:w="0" w:type="dxa"/>
          </w:tblCellMar>
        </w:tblPrEx>
        <w:tc>
          <w:tcPr>
            <w:tcW w:w="2520" w:type="dxa"/>
            <w:tcBorders>
              <w:top w:val="nil"/>
              <w:left w:val="nil"/>
              <w:bottom w:val="nil"/>
              <w:right w:val="nil"/>
            </w:tcBorders>
          </w:tcPr>
          <w:p w14:paraId="79CB393B" w14:textId="77777777" w:rsidR="007309D8" w:rsidRPr="0049218D" w:rsidRDefault="007309D8" w:rsidP="007309D8">
            <w:pPr>
              <w:tabs>
                <w:tab w:val="right" w:pos="2304"/>
              </w:tabs>
              <w:spacing w:before="120"/>
              <w:rPr>
                <w:u w:val="single"/>
              </w:rPr>
            </w:pPr>
            <w:r w:rsidRPr="0049218D">
              <w:rPr>
                <w:u w:val="single"/>
              </w:rPr>
              <w:tab/>
            </w:r>
          </w:p>
        </w:tc>
        <w:tc>
          <w:tcPr>
            <w:tcW w:w="2520" w:type="dxa"/>
            <w:tcBorders>
              <w:top w:val="nil"/>
              <w:left w:val="nil"/>
              <w:bottom w:val="nil"/>
              <w:right w:val="nil"/>
            </w:tcBorders>
          </w:tcPr>
          <w:p w14:paraId="045F7C88" w14:textId="77777777" w:rsidR="007309D8" w:rsidRPr="0049218D" w:rsidRDefault="007309D8" w:rsidP="007309D8">
            <w:pPr>
              <w:tabs>
                <w:tab w:val="right" w:pos="2232"/>
              </w:tabs>
              <w:spacing w:before="120"/>
              <w:rPr>
                <w:u w:val="single"/>
              </w:rPr>
            </w:pPr>
            <w:r w:rsidRPr="0049218D">
              <w:rPr>
                <w:u w:val="single"/>
              </w:rPr>
              <w:tab/>
            </w:r>
          </w:p>
        </w:tc>
        <w:tc>
          <w:tcPr>
            <w:tcW w:w="2070" w:type="dxa"/>
            <w:tcBorders>
              <w:top w:val="nil"/>
              <w:left w:val="nil"/>
              <w:bottom w:val="nil"/>
              <w:right w:val="nil"/>
            </w:tcBorders>
          </w:tcPr>
          <w:p w14:paraId="5E3916B1" w14:textId="77777777" w:rsidR="007309D8" w:rsidRPr="0049218D" w:rsidRDefault="007309D8" w:rsidP="007309D8">
            <w:pPr>
              <w:tabs>
                <w:tab w:val="right" w:pos="1782"/>
              </w:tabs>
              <w:spacing w:before="120"/>
              <w:rPr>
                <w:u w:val="single"/>
              </w:rPr>
            </w:pPr>
            <w:r w:rsidRPr="0049218D">
              <w:rPr>
                <w:u w:val="single"/>
              </w:rPr>
              <w:tab/>
            </w:r>
          </w:p>
        </w:tc>
        <w:tc>
          <w:tcPr>
            <w:tcW w:w="1548" w:type="dxa"/>
            <w:tcBorders>
              <w:top w:val="nil"/>
              <w:left w:val="nil"/>
              <w:bottom w:val="nil"/>
              <w:right w:val="nil"/>
            </w:tcBorders>
          </w:tcPr>
          <w:p w14:paraId="4F28615C" w14:textId="77777777" w:rsidR="007309D8" w:rsidRPr="0049218D" w:rsidRDefault="007309D8" w:rsidP="007309D8">
            <w:pPr>
              <w:tabs>
                <w:tab w:val="right" w:pos="1242"/>
              </w:tabs>
              <w:spacing w:before="120"/>
              <w:rPr>
                <w:u w:val="single"/>
              </w:rPr>
            </w:pPr>
            <w:r w:rsidRPr="0049218D">
              <w:rPr>
                <w:u w:val="single"/>
              </w:rPr>
              <w:tab/>
            </w:r>
          </w:p>
        </w:tc>
      </w:tr>
      <w:tr w:rsidR="007309D8" w:rsidRPr="0049218D" w14:paraId="7871C066" w14:textId="77777777">
        <w:tblPrEx>
          <w:tblCellMar>
            <w:top w:w="0" w:type="dxa"/>
            <w:bottom w:w="0" w:type="dxa"/>
          </w:tblCellMar>
        </w:tblPrEx>
        <w:tc>
          <w:tcPr>
            <w:tcW w:w="2520" w:type="dxa"/>
            <w:tcBorders>
              <w:top w:val="nil"/>
              <w:left w:val="nil"/>
              <w:bottom w:val="nil"/>
              <w:right w:val="nil"/>
            </w:tcBorders>
          </w:tcPr>
          <w:p w14:paraId="40B6D470" w14:textId="77777777" w:rsidR="007309D8" w:rsidRPr="0049218D" w:rsidRDefault="007309D8" w:rsidP="007309D8">
            <w:pPr>
              <w:tabs>
                <w:tab w:val="right" w:pos="2304"/>
              </w:tabs>
              <w:spacing w:before="120"/>
              <w:rPr>
                <w:u w:val="single"/>
              </w:rPr>
            </w:pPr>
            <w:r w:rsidRPr="0049218D">
              <w:rPr>
                <w:u w:val="single"/>
              </w:rPr>
              <w:tab/>
            </w:r>
          </w:p>
        </w:tc>
        <w:tc>
          <w:tcPr>
            <w:tcW w:w="2520" w:type="dxa"/>
            <w:tcBorders>
              <w:top w:val="nil"/>
              <w:left w:val="nil"/>
              <w:bottom w:val="nil"/>
              <w:right w:val="nil"/>
            </w:tcBorders>
          </w:tcPr>
          <w:p w14:paraId="4100AB06" w14:textId="77777777" w:rsidR="007309D8" w:rsidRPr="0049218D" w:rsidRDefault="007309D8" w:rsidP="007309D8">
            <w:pPr>
              <w:tabs>
                <w:tab w:val="right" w:pos="2232"/>
              </w:tabs>
              <w:spacing w:before="120"/>
              <w:rPr>
                <w:u w:val="single"/>
              </w:rPr>
            </w:pPr>
            <w:r w:rsidRPr="0049218D">
              <w:rPr>
                <w:u w:val="single"/>
              </w:rPr>
              <w:tab/>
            </w:r>
          </w:p>
        </w:tc>
        <w:tc>
          <w:tcPr>
            <w:tcW w:w="2070" w:type="dxa"/>
            <w:tcBorders>
              <w:top w:val="nil"/>
              <w:left w:val="nil"/>
              <w:bottom w:val="nil"/>
              <w:right w:val="nil"/>
            </w:tcBorders>
          </w:tcPr>
          <w:p w14:paraId="51ADD2F4" w14:textId="77777777" w:rsidR="007309D8" w:rsidRPr="0049218D" w:rsidRDefault="007309D8" w:rsidP="007309D8">
            <w:pPr>
              <w:tabs>
                <w:tab w:val="right" w:pos="1782"/>
              </w:tabs>
              <w:spacing w:before="120"/>
              <w:rPr>
                <w:u w:val="single"/>
              </w:rPr>
            </w:pPr>
            <w:r w:rsidRPr="0049218D">
              <w:rPr>
                <w:u w:val="single"/>
              </w:rPr>
              <w:tab/>
            </w:r>
          </w:p>
        </w:tc>
        <w:tc>
          <w:tcPr>
            <w:tcW w:w="1548" w:type="dxa"/>
            <w:tcBorders>
              <w:top w:val="nil"/>
              <w:left w:val="nil"/>
              <w:bottom w:val="nil"/>
              <w:right w:val="nil"/>
            </w:tcBorders>
          </w:tcPr>
          <w:p w14:paraId="1482C950" w14:textId="77777777" w:rsidR="007309D8" w:rsidRPr="0049218D" w:rsidRDefault="007309D8" w:rsidP="007309D8">
            <w:pPr>
              <w:tabs>
                <w:tab w:val="right" w:pos="1242"/>
              </w:tabs>
              <w:spacing w:before="120"/>
              <w:rPr>
                <w:u w:val="single"/>
              </w:rPr>
            </w:pPr>
            <w:r w:rsidRPr="0049218D">
              <w:rPr>
                <w:u w:val="single"/>
              </w:rPr>
              <w:tab/>
            </w:r>
          </w:p>
        </w:tc>
      </w:tr>
      <w:tr w:rsidR="007309D8" w:rsidRPr="0049218D" w14:paraId="52FC5337" w14:textId="77777777">
        <w:tblPrEx>
          <w:tblCellMar>
            <w:top w:w="0" w:type="dxa"/>
            <w:bottom w:w="0" w:type="dxa"/>
          </w:tblCellMar>
        </w:tblPrEx>
        <w:tc>
          <w:tcPr>
            <w:tcW w:w="2520" w:type="dxa"/>
            <w:tcBorders>
              <w:top w:val="nil"/>
              <w:left w:val="nil"/>
              <w:bottom w:val="nil"/>
              <w:right w:val="nil"/>
            </w:tcBorders>
          </w:tcPr>
          <w:p w14:paraId="3EEF0E0E" w14:textId="77777777" w:rsidR="007309D8" w:rsidRPr="0049218D" w:rsidRDefault="007309D8" w:rsidP="007309D8">
            <w:pPr>
              <w:tabs>
                <w:tab w:val="right" w:pos="2304"/>
              </w:tabs>
              <w:spacing w:before="120"/>
              <w:rPr>
                <w:u w:val="single"/>
              </w:rPr>
            </w:pPr>
            <w:r w:rsidRPr="0049218D">
              <w:rPr>
                <w:u w:val="single"/>
              </w:rPr>
              <w:tab/>
            </w:r>
          </w:p>
        </w:tc>
        <w:tc>
          <w:tcPr>
            <w:tcW w:w="2520" w:type="dxa"/>
            <w:tcBorders>
              <w:top w:val="nil"/>
              <w:left w:val="nil"/>
              <w:bottom w:val="nil"/>
              <w:right w:val="nil"/>
            </w:tcBorders>
          </w:tcPr>
          <w:p w14:paraId="73FAF272" w14:textId="77777777" w:rsidR="007309D8" w:rsidRPr="0049218D" w:rsidRDefault="007309D8" w:rsidP="007309D8">
            <w:pPr>
              <w:tabs>
                <w:tab w:val="right" w:pos="2232"/>
              </w:tabs>
              <w:spacing w:before="120"/>
              <w:rPr>
                <w:u w:val="single"/>
              </w:rPr>
            </w:pPr>
            <w:r w:rsidRPr="0049218D">
              <w:rPr>
                <w:u w:val="single"/>
              </w:rPr>
              <w:tab/>
            </w:r>
          </w:p>
        </w:tc>
        <w:tc>
          <w:tcPr>
            <w:tcW w:w="2070" w:type="dxa"/>
            <w:tcBorders>
              <w:top w:val="nil"/>
              <w:left w:val="nil"/>
              <w:bottom w:val="nil"/>
              <w:right w:val="nil"/>
            </w:tcBorders>
          </w:tcPr>
          <w:p w14:paraId="7D33E490" w14:textId="77777777" w:rsidR="007309D8" w:rsidRPr="0049218D" w:rsidRDefault="007309D8" w:rsidP="007309D8">
            <w:pPr>
              <w:tabs>
                <w:tab w:val="right" w:pos="1782"/>
              </w:tabs>
              <w:spacing w:before="120"/>
              <w:rPr>
                <w:u w:val="single"/>
              </w:rPr>
            </w:pPr>
            <w:r w:rsidRPr="0049218D">
              <w:rPr>
                <w:u w:val="single"/>
              </w:rPr>
              <w:tab/>
            </w:r>
          </w:p>
        </w:tc>
        <w:tc>
          <w:tcPr>
            <w:tcW w:w="1548" w:type="dxa"/>
            <w:tcBorders>
              <w:top w:val="nil"/>
              <w:left w:val="nil"/>
              <w:bottom w:val="nil"/>
              <w:right w:val="nil"/>
            </w:tcBorders>
          </w:tcPr>
          <w:p w14:paraId="4AD470E8" w14:textId="77777777" w:rsidR="007309D8" w:rsidRPr="0049218D" w:rsidRDefault="007309D8" w:rsidP="007309D8">
            <w:pPr>
              <w:tabs>
                <w:tab w:val="right" w:pos="1242"/>
              </w:tabs>
              <w:spacing w:before="120"/>
              <w:rPr>
                <w:u w:val="single"/>
              </w:rPr>
            </w:pPr>
            <w:r w:rsidRPr="0049218D">
              <w:rPr>
                <w:u w:val="single"/>
              </w:rPr>
              <w:tab/>
            </w:r>
          </w:p>
        </w:tc>
      </w:tr>
      <w:tr w:rsidR="007309D8" w:rsidRPr="0049218D" w14:paraId="2D8AD158" w14:textId="77777777">
        <w:tblPrEx>
          <w:tblCellMar>
            <w:top w:w="0" w:type="dxa"/>
            <w:bottom w:w="0" w:type="dxa"/>
          </w:tblCellMar>
        </w:tblPrEx>
        <w:tc>
          <w:tcPr>
            <w:tcW w:w="2520" w:type="dxa"/>
            <w:tcBorders>
              <w:top w:val="nil"/>
              <w:left w:val="nil"/>
              <w:bottom w:val="nil"/>
              <w:right w:val="nil"/>
            </w:tcBorders>
          </w:tcPr>
          <w:p w14:paraId="35114424" w14:textId="77777777" w:rsidR="007309D8" w:rsidRPr="0049218D" w:rsidRDefault="007309D8" w:rsidP="007309D8">
            <w:pPr>
              <w:tabs>
                <w:tab w:val="right" w:pos="2304"/>
              </w:tabs>
              <w:spacing w:before="120"/>
              <w:rPr>
                <w:u w:val="single"/>
              </w:rPr>
            </w:pPr>
            <w:r w:rsidRPr="0049218D">
              <w:rPr>
                <w:u w:val="single"/>
              </w:rPr>
              <w:tab/>
            </w:r>
          </w:p>
        </w:tc>
        <w:tc>
          <w:tcPr>
            <w:tcW w:w="2520" w:type="dxa"/>
            <w:tcBorders>
              <w:top w:val="nil"/>
              <w:left w:val="nil"/>
              <w:bottom w:val="nil"/>
              <w:right w:val="nil"/>
            </w:tcBorders>
          </w:tcPr>
          <w:p w14:paraId="726FE6C7" w14:textId="77777777" w:rsidR="007309D8" w:rsidRPr="0049218D" w:rsidRDefault="007309D8" w:rsidP="007309D8">
            <w:pPr>
              <w:tabs>
                <w:tab w:val="right" w:pos="2232"/>
              </w:tabs>
              <w:spacing w:before="120"/>
              <w:rPr>
                <w:u w:val="single"/>
              </w:rPr>
            </w:pPr>
            <w:r w:rsidRPr="0049218D">
              <w:rPr>
                <w:u w:val="single"/>
              </w:rPr>
              <w:tab/>
            </w:r>
          </w:p>
        </w:tc>
        <w:tc>
          <w:tcPr>
            <w:tcW w:w="2070" w:type="dxa"/>
            <w:tcBorders>
              <w:top w:val="nil"/>
              <w:left w:val="nil"/>
              <w:bottom w:val="nil"/>
              <w:right w:val="nil"/>
            </w:tcBorders>
          </w:tcPr>
          <w:p w14:paraId="49F547FE" w14:textId="77777777" w:rsidR="007309D8" w:rsidRPr="0049218D" w:rsidRDefault="007309D8" w:rsidP="007309D8">
            <w:pPr>
              <w:tabs>
                <w:tab w:val="right" w:pos="1782"/>
              </w:tabs>
              <w:spacing w:before="120"/>
              <w:rPr>
                <w:u w:val="single"/>
              </w:rPr>
            </w:pPr>
            <w:r w:rsidRPr="0049218D">
              <w:rPr>
                <w:u w:val="single"/>
              </w:rPr>
              <w:tab/>
            </w:r>
          </w:p>
        </w:tc>
        <w:tc>
          <w:tcPr>
            <w:tcW w:w="1548" w:type="dxa"/>
            <w:tcBorders>
              <w:top w:val="nil"/>
              <w:left w:val="nil"/>
              <w:bottom w:val="nil"/>
              <w:right w:val="nil"/>
            </w:tcBorders>
          </w:tcPr>
          <w:p w14:paraId="61D7C419" w14:textId="77777777" w:rsidR="007309D8" w:rsidRPr="0049218D" w:rsidRDefault="007309D8" w:rsidP="007309D8">
            <w:pPr>
              <w:tabs>
                <w:tab w:val="right" w:pos="1242"/>
              </w:tabs>
              <w:spacing w:before="120"/>
              <w:rPr>
                <w:u w:val="single"/>
              </w:rPr>
            </w:pPr>
            <w:r w:rsidRPr="0049218D">
              <w:rPr>
                <w:u w:val="single"/>
              </w:rPr>
              <w:tab/>
            </w:r>
          </w:p>
        </w:tc>
      </w:tr>
    </w:tbl>
    <w:p w14:paraId="418DE3C7" w14:textId="77777777" w:rsidR="007309D8" w:rsidRPr="0049218D" w:rsidRDefault="007309D8" w:rsidP="007309D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14:paraId="7B6815B7" w14:textId="77777777" w:rsidR="007309D8" w:rsidRPr="0049218D" w:rsidRDefault="007309D8" w:rsidP="00F5036A">
      <w:pPr>
        <w:spacing w:after="120"/>
      </w:pPr>
      <w:r w:rsidRPr="0049218D">
        <w:tab/>
        <w:t xml:space="preserve">(If none has been paid or is to be paid, indicate </w:t>
      </w:r>
      <w:r w:rsidR="00442E6C">
        <w:t>“</w:t>
      </w:r>
      <w:r w:rsidRPr="0049218D">
        <w:t>none.</w:t>
      </w:r>
      <w:r w:rsidR="00442E6C">
        <w:t>”</w:t>
      </w:r>
      <w:r w:rsidRPr="0049218D">
        <w:t>)</w:t>
      </w:r>
    </w:p>
    <w:p w14:paraId="6316182C" w14:textId="77777777" w:rsidR="007309D8" w:rsidRPr="0049218D" w:rsidRDefault="007309D8" w:rsidP="00F5036A">
      <w:pPr>
        <w:numPr>
          <w:ilvl w:val="0"/>
          <w:numId w:val="18"/>
        </w:numPr>
        <w:tabs>
          <w:tab w:val="right" w:pos="9000"/>
        </w:tabs>
        <w:spacing w:after="120"/>
      </w:pPr>
      <w:r w:rsidRPr="0049218D">
        <w:t>We understand that this bid, together with your written acceptance thereof included in your notification of award, shall constitute a binding contract between us, until a formal contract is prepared and executed; and</w:t>
      </w:r>
    </w:p>
    <w:p w14:paraId="61AA3237" w14:textId="77777777" w:rsidR="007309D8" w:rsidRPr="0049218D" w:rsidRDefault="007309D8" w:rsidP="00F5036A">
      <w:pPr>
        <w:numPr>
          <w:ilvl w:val="0"/>
          <w:numId w:val="18"/>
        </w:numPr>
        <w:tabs>
          <w:tab w:val="right" w:pos="9000"/>
        </w:tabs>
        <w:spacing w:after="120"/>
      </w:pPr>
      <w:r w:rsidRPr="0049218D">
        <w:t>We understand that you are not bound to accept the lowest evaluated bid or any other bid that you may receive.</w:t>
      </w:r>
    </w:p>
    <w:p w14:paraId="595546D7" w14:textId="77777777" w:rsidR="00F5036A" w:rsidRPr="00D20367" w:rsidRDefault="00F5036A" w:rsidP="00F5036A">
      <w:pPr>
        <w:numPr>
          <w:ilvl w:val="0"/>
          <w:numId w:val="18"/>
        </w:numPr>
        <w:tabs>
          <w:tab w:val="right" w:pos="9000"/>
        </w:tabs>
      </w:pPr>
      <w:r w:rsidRPr="00D20367">
        <w:t xml:space="preserve">We hereby certify that we have taken steps to ensure that no person acting for us or on our behalf will engage in </w:t>
      </w:r>
      <w:r>
        <w:t>any type of fraud and corruption.</w:t>
      </w:r>
    </w:p>
    <w:p w14:paraId="378B7E4C" w14:textId="77777777" w:rsidR="00F5036A" w:rsidRPr="00D20367" w:rsidRDefault="00F5036A" w:rsidP="00F5036A">
      <w:pPr>
        <w:tabs>
          <w:tab w:val="left" w:pos="1188"/>
          <w:tab w:val="left" w:pos="2394"/>
          <w:tab w:val="left" w:pos="4209"/>
          <w:tab w:val="left" w:pos="5238"/>
          <w:tab w:val="left" w:pos="7632"/>
          <w:tab w:val="left" w:pos="7868"/>
          <w:tab w:val="left" w:pos="9468"/>
        </w:tabs>
        <w:jc w:val="left"/>
      </w:pPr>
    </w:p>
    <w:p w14:paraId="7D78FB6D" w14:textId="77777777" w:rsidR="00F5036A" w:rsidRPr="00D20367" w:rsidRDefault="00F5036A" w:rsidP="00F5036A">
      <w:pPr>
        <w:tabs>
          <w:tab w:val="right" w:pos="4140"/>
          <w:tab w:val="left" w:pos="4500"/>
          <w:tab w:val="right" w:pos="9000"/>
        </w:tabs>
        <w:jc w:val="left"/>
      </w:pPr>
      <w:r w:rsidRPr="00D20367">
        <w:t xml:space="preserve">Name </w:t>
      </w:r>
      <w:r>
        <w:t>of the Bidder</w:t>
      </w:r>
      <w:r w:rsidRPr="00D0121E">
        <w:rPr>
          <w:b/>
          <w:bCs/>
          <w:iCs/>
        </w:rPr>
        <w:t>*</w:t>
      </w:r>
      <w:r w:rsidRPr="00D20367">
        <w:rPr>
          <w:u w:val="single"/>
        </w:rPr>
        <w:tab/>
      </w:r>
    </w:p>
    <w:p w14:paraId="2552924A" w14:textId="77777777" w:rsidR="00F5036A" w:rsidRPr="00D20367" w:rsidRDefault="00F5036A" w:rsidP="00F5036A">
      <w:pPr>
        <w:tabs>
          <w:tab w:val="right" w:pos="4140"/>
          <w:tab w:val="left" w:pos="4500"/>
          <w:tab w:val="right" w:pos="9000"/>
        </w:tabs>
        <w:jc w:val="left"/>
        <w:rPr>
          <w:u w:val="single"/>
        </w:rPr>
      </w:pPr>
      <w:r>
        <w:t>Name of the person duly authorized to sign the Bid on behalf of the Bidder</w:t>
      </w:r>
      <w:r w:rsidRPr="00D0121E">
        <w:rPr>
          <w:b/>
          <w:bCs/>
          <w:iCs/>
        </w:rPr>
        <w:t>**</w:t>
      </w:r>
      <w:r w:rsidRPr="00D20367">
        <w:rPr>
          <w:u w:val="single"/>
        </w:rPr>
        <w:tab/>
      </w:r>
    </w:p>
    <w:p w14:paraId="6BC2E6F0" w14:textId="77777777" w:rsidR="00F5036A" w:rsidRPr="00D20367" w:rsidRDefault="00F5036A" w:rsidP="00F50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227F06" w14:textId="77777777" w:rsidR="00F5036A" w:rsidRPr="00D20367" w:rsidRDefault="00F5036A" w:rsidP="00F50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6FCA24" w14:textId="77777777" w:rsidR="00F5036A" w:rsidRDefault="00F5036A" w:rsidP="00F5036A">
      <w:pPr>
        <w:tabs>
          <w:tab w:val="right" w:pos="9000"/>
        </w:tabs>
        <w:jc w:val="left"/>
      </w:pPr>
      <w:r>
        <w:t>Title of the person signing the Bid</w:t>
      </w:r>
      <w:r w:rsidRPr="00D0121E">
        <w:rPr>
          <w:u w:val="single"/>
        </w:rPr>
        <w:tab/>
      </w:r>
    </w:p>
    <w:p w14:paraId="30AAB36D" w14:textId="77777777" w:rsidR="00F5036A" w:rsidRDefault="00F5036A" w:rsidP="00F5036A">
      <w:pPr>
        <w:tabs>
          <w:tab w:val="right" w:pos="9000"/>
        </w:tabs>
        <w:jc w:val="left"/>
      </w:pPr>
    </w:p>
    <w:p w14:paraId="1FB2291A" w14:textId="77777777" w:rsidR="00F5036A" w:rsidRPr="00D20367" w:rsidRDefault="00F5036A" w:rsidP="00F5036A">
      <w:pPr>
        <w:tabs>
          <w:tab w:val="right" w:pos="9000"/>
        </w:tabs>
        <w:jc w:val="left"/>
      </w:pPr>
      <w:r>
        <w:t>Signature of the person named above</w:t>
      </w:r>
      <w:r w:rsidRPr="00D20367">
        <w:rPr>
          <w:u w:val="single"/>
        </w:rPr>
        <w:tab/>
      </w:r>
    </w:p>
    <w:p w14:paraId="10DF8F62" w14:textId="77777777" w:rsidR="00F5036A" w:rsidRPr="00D20367" w:rsidRDefault="00F5036A" w:rsidP="00F5036A">
      <w:pPr>
        <w:tabs>
          <w:tab w:val="right" w:pos="9000"/>
        </w:tabs>
        <w:jc w:val="left"/>
      </w:pPr>
    </w:p>
    <w:p w14:paraId="6B8C5A45" w14:textId="77777777" w:rsidR="00F5036A" w:rsidRPr="00D20367" w:rsidRDefault="00F5036A" w:rsidP="00F5036A">
      <w:pPr>
        <w:tabs>
          <w:tab w:val="right" w:pos="9000"/>
        </w:tabs>
        <w:jc w:val="left"/>
      </w:pPr>
    </w:p>
    <w:p w14:paraId="027007B3" w14:textId="77777777" w:rsidR="00F5036A" w:rsidRDefault="00F5036A" w:rsidP="00F5036A">
      <w:pPr>
        <w:tabs>
          <w:tab w:val="right" w:pos="9000"/>
        </w:tabs>
        <w:jc w:val="left"/>
      </w:pPr>
      <w:r w:rsidRPr="00D20367">
        <w:t xml:space="preserve">Date </w:t>
      </w:r>
      <w:r>
        <w:t>signed</w:t>
      </w:r>
      <w:r w:rsidRPr="00D20367">
        <w:t xml:space="preserve"> ________________________________ day of _______________________, _____</w:t>
      </w:r>
    </w:p>
    <w:p w14:paraId="1EE4109B" w14:textId="77777777" w:rsidR="00F5036A" w:rsidRDefault="00F5036A" w:rsidP="00F5036A">
      <w:pPr>
        <w:tabs>
          <w:tab w:val="right" w:pos="9000"/>
        </w:tabs>
        <w:jc w:val="left"/>
      </w:pPr>
    </w:p>
    <w:p w14:paraId="2E5DD517" w14:textId="77777777" w:rsidR="00F5036A" w:rsidRDefault="00F5036A" w:rsidP="00F5036A">
      <w:pPr>
        <w:tabs>
          <w:tab w:val="right" w:pos="9000"/>
        </w:tabs>
        <w:jc w:val="left"/>
      </w:pPr>
      <w:r w:rsidRPr="00D0121E">
        <w:rPr>
          <w:b/>
          <w:bCs/>
          <w:iCs/>
        </w:rPr>
        <w:t>*</w:t>
      </w:r>
      <w:r>
        <w:t>: In the case of the Bid submitted by joint venture specify the name of the Joint Venture as Bidder</w:t>
      </w:r>
    </w:p>
    <w:p w14:paraId="60C4A879" w14:textId="77777777" w:rsidR="007309D8" w:rsidRPr="0049218D" w:rsidRDefault="00F5036A" w:rsidP="007309D8">
      <w:pPr>
        <w:tabs>
          <w:tab w:val="right" w:pos="9000"/>
        </w:tabs>
        <w:jc w:val="left"/>
      </w:pPr>
      <w:r w:rsidRPr="00ED3E0D">
        <w:rPr>
          <w:bCs/>
          <w:iCs/>
        </w:rPr>
        <w:t>**: Person signing the Bid shall have the p</w:t>
      </w:r>
      <w:r>
        <w:rPr>
          <w:bCs/>
          <w:iCs/>
        </w:rPr>
        <w:t>ower of attorney given by the Bi</w:t>
      </w:r>
      <w:r w:rsidRPr="00ED3E0D">
        <w:rPr>
          <w:bCs/>
          <w:iCs/>
        </w:rPr>
        <w:t xml:space="preserve">dder to </w:t>
      </w:r>
      <w:r>
        <w:rPr>
          <w:bCs/>
          <w:iCs/>
        </w:rPr>
        <w:t>be attached with the Bid</w:t>
      </w:r>
    </w:p>
    <w:p w14:paraId="738010FB" w14:textId="77777777" w:rsidR="0009334F" w:rsidRPr="0009334F" w:rsidRDefault="004B49EB" w:rsidP="0009334F">
      <w:pPr>
        <w:pStyle w:val="Sous-titre"/>
        <w:rPr>
          <w:color w:val="000000"/>
        </w:rPr>
      </w:pPr>
      <w:r>
        <w:br w:type="page"/>
      </w:r>
      <w:bookmarkStart w:id="831" w:name="_Toc386122894"/>
      <w:bookmarkStart w:id="832" w:name="_Toc376781239"/>
      <w:bookmarkStart w:id="833" w:name="_Toc376791622"/>
      <w:bookmarkStart w:id="834" w:name="_Toc467595780"/>
      <w:r w:rsidR="0009334F" w:rsidRPr="0009334F">
        <w:rPr>
          <w:color w:val="000000"/>
        </w:rPr>
        <w:t>Statement of Integrity, Eligibility and and Environmental</w:t>
      </w:r>
      <w:r w:rsidR="00D04B8B">
        <w:rPr>
          <w:color w:val="000000"/>
        </w:rPr>
        <w:t xml:space="preserve"> and Social</w:t>
      </w:r>
      <w:r w:rsidR="0009334F" w:rsidRPr="0009334F">
        <w:rPr>
          <w:color w:val="000000"/>
        </w:rPr>
        <w:t xml:space="preserve"> Responsibility</w:t>
      </w:r>
      <w:bookmarkEnd w:id="832"/>
      <w:bookmarkEnd w:id="833"/>
      <w:bookmarkEnd w:id="834"/>
    </w:p>
    <w:p w14:paraId="13186406" w14:textId="77777777" w:rsidR="00D04B8B" w:rsidRDefault="00D04B8B" w:rsidP="00D04B8B">
      <w:pPr>
        <w:spacing w:line="276" w:lineRule="auto"/>
        <w:rPr>
          <w:i/>
          <w:noProof/>
          <w:highlight w:val="yellow"/>
        </w:rPr>
      </w:pPr>
    </w:p>
    <w:p w14:paraId="29C1F0F4" w14:textId="77777777" w:rsidR="00D04B8B" w:rsidRPr="009E3101" w:rsidRDefault="00D04B8B" w:rsidP="00D04B8B">
      <w:pPr>
        <w:spacing w:line="276" w:lineRule="auto"/>
        <w:rPr>
          <w:i/>
          <w:noProof/>
        </w:rPr>
      </w:pPr>
      <w:r w:rsidRPr="0078749F">
        <w:rPr>
          <w:i/>
          <w:noProof/>
          <w:highlight w:val="yellow"/>
        </w:rPr>
        <w:t>[The content of the Statement if Integrity, Eligibility and Environmental and Social Responsibility depends on the signing date of the AFD Financing Agreement that</w:t>
      </w:r>
      <w:r w:rsidRPr="009E3101">
        <w:rPr>
          <w:i/>
          <w:noProof/>
          <w:highlight w:val="yellow"/>
        </w:rPr>
        <w:t xml:space="preserve"> </w:t>
      </w:r>
      <w:r w:rsidRPr="0078749F">
        <w:rPr>
          <w:i/>
          <w:noProof/>
          <w:highlight w:val="yellow"/>
        </w:rPr>
        <w:t>covers all or part of the financing of this Contract.</w:t>
      </w:r>
      <w:r w:rsidRPr="0078749F">
        <w:rPr>
          <w:i/>
          <w:noProof/>
        </w:rPr>
        <w:t xml:space="preserve"> </w:t>
      </w:r>
    </w:p>
    <w:p w14:paraId="10459204" w14:textId="77777777" w:rsidR="00D04B8B" w:rsidRPr="0078749F" w:rsidRDefault="00D04B8B" w:rsidP="00D04B8B">
      <w:pPr>
        <w:pStyle w:val="Paragraphedeliste"/>
        <w:numPr>
          <w:ilvl w:val="0"/>
          <w:numId w:val="144"/>
        </w:numPr>
        <w:spacing w:before="142" w:line="240" w:lineRule="atLeast"/>
        <w:contextualSpacing/>
        <w:rPr>
          <w:i/>
          <w:noProof/>
          <w:highlight w:val="yellow"/>
        </w:rPr>
      </w:pPr>
      <w:r w:rsidRPr="0078749F">
        <w:rPr>
          <w:i/>
          <w:noProof/>
          <w:highlight w:val="yellow"/>
        </w:rPr>
        <w:t>For all contracts financed by AFD through a Financing Agreement signed before the 1</w:t>
      </w:r>
      <w:r w:rsidRPr="0078749F">
        <w:rPr>
          <w:i/>
          <w:noProof/>
          <w:highlight w:val="yellow"/>
          <w:vertAlign w:val="superscript"/>
        </w:rPr>
        <w:t>st</w:t>
      </w:r>
      <w:r w:rsidRPr="0078749F">
        <w:rPr>
          <w:i/>
          <w:noProof/>
          <w:highlight w:val="yellow"/>
        </w:rPr>
        <w:t xml:space="preserve"> of February 2024, </w:t>
      </w:r>
      <w:r>
        <w:rPr>
          <w:i/>
          <w:noProof/>
          <w:highlight w:val="yellow"/>
        </w:rPr>
        <w:t xml:space="preserve">the Contracting Authority will select the content of OPTION A and remove the OPTION B; </w:t>
      </w:r>
    </w:p>
    <w:p w14:paraId="57FF60F8" w14:textId="77777777" w:rsidR="00D04B8B" w:rsidRDefault="00D04B8B" w:rsidP="00D04B8B">
      <w:pPr>
        <w:pStyle w:val="Paragraphedeliste"/>
        <w:numPr>
          <w:ilvl w:val="0"/>
          <w:numId w:val="144"/>
        </w:numPr>
        <w:spacing w:before="142" w:line="240" w:lineRule="atLeast"/>
        <w:contextualSpacing/>
        <w:rPr>
          <w:i/>
          <w:noProof/>
          <w:highlight w:val="yellow"/>
        </w:rPr>
      </w:pPr>
      <w:r w:rsidRPr="0078749F">
        <w:rPr>
          <w:i/>
          <w:noProof/>
          <w:highlight w:val="yellow"/>
        </w:rPr>
        <w:t>For all contracts financed by AFD through a Financing Agreement signed on or after the 1</w:t>
      </w:r>
      <w:r w:rsidRPr="0078749F">
        <w:rPr>
          <w:i/>
          <w:noProof/>
          <w:highlight w:val="yellow"/>
          <w:vertAlign w:val="superscript"/>
        </w:rPr>
        <w:t>st</w:t>
      </w:r>
      <w:r w:rsidRPr="0078749F">
        <w:rPr>
          <w:i/>
          <w:noProof/>
          <w:highlight w:val="yellow"/>
        </w:rPr>
        <w:t xml:space="preserve"> of February 2024, </w:t>
      </w:r>
      <w:r>
        <w:rPr>
          <w:i/>
          <w:noProof/>
          <w:highlight w:val="yellow"/>
        </w:rPr>
        <w:t>the Contracting Authority will select the content of OPTION B and remove the OPTION A. ]</w:t>
      </w:r>
    </w:p>
    <w:p w14:paraId="7B37E8CD" w14:textId="77777777" w:rsidR="00CD5050" w:rsidRDefault="00CD5050" w:rsidP="00D04B8B">
      <w:pPr>
        <w:spacing w:before="142"/>
        <w:rPr>
          <w:i/>
          <w:noProof/>
          <w:highlight w:val="yellow"/>
        </w:rPr>
      </w:pPr>
    </w:p>
    <w:p w14:paraId="2AEAF117" w14:textId="77777777" w:rsidR="00D04B8B" w:rsidRDefault="00D04B8B" w:rsidP="00D04B8B">
      <w:pPr>
        <w:spacing w:before="142"/>
        <w:rPr>
          <w:i/>
          <w:noProof/>
          <w:highlight w:val="yellow"/>
        </w:rPr>
      </w:pPr>
      <w:r>
        <w:rPr>
          <w:i/>
          <w:noProof/>
          <w:highlight w:val="yellow"/>
        </w:rPr>
        <w:t>[</w:t>
      </w:r>
      <w:r w:rsidRPr="0078749F">
        <w:rPr>
          <w:b/>
          <w:i/>
          <w:noProof/>
          <w:highlight w:val="yellow"/>
        </w:rPr>
        <w:t xml:space="preserve">OPTION A – Version of the Statement of Integrity to be inserted for any Contract financed with an AFD Financing Agreement signed </w:t>
      </w:r>
      <w:r w:rsidRPr="0078749F">
        <w:rPr>
          <w:b/>
          <w:i/>
          <w:noProof/>
          <w:highlight w:val="yellow"/>
          <w:u w:val="single"/>
        </w:rPr>
        <w:t>before</w:t>
      </w:r>
      <w:r w:rsidRPr="0078749F">
        <w:rPr>
          <w:b/>
          <w:i/>
          <w:noProof/>
          <w:highlight w:val="yellow"/>
        </w:rPr>
        <w:t xml:space="preserve"> the 1</w:t>
      </w:r>
      <w:r w:rsidRPr="0078749F">
        <w:rPr>
          <w:b/>
          <w:i/>
          <w:noProof/>
          <w:highlight w:val="yellow"/>
          <w:vertAlign w:val="superscript"/>
        </w:rPr>
        <w:t>st</w:t>
      </w:r>
      <w:r w:rsidRPr="0078749F">
        <w:rPr>
          <w:b/>
          <w:i/>
          <w:noProof/>
          <w:highlight w:val="yellow"/>
        </w:rPr>
        <w:t xml:space="preserve"> of February 2024.</w:t>
      </w:r>
      <w:r>
        <w:rPr>
          <w:i/>
          <w:noProof/>
          <w:highlight w:val="yellow"/>
        </w:rPr>
        <w:t xml:space="preserve"> </w:t>
      </w:r>
    </w:p>
    <w:p w14:paraId="122FD97F" w14:textId="77777777" w:rsidR="00D04B8B" w:rsidRPr="0078749F" w:rsidRDefault="00D04B8B" w:rsidP="00D04B8B">
      <w:pPr>
        <w:spacing w:before="142"/>
        <w:jc w:val="center"/>
        <w:rPr>
          <w:i/>
          <w:noProof/>
          <w:highlight w:val="yellow"/>
        </w:rPr>
      </w:pPr>
      <w:r>
        <w:rPr>
          <w:i/>
          <w:noProof/>
          <w:highlight w:val="yellow"/>
        </w:rPr>
        <w:t>(Otherwise, delete this section and keep only the OPTION B below)</w:t>
      </w:r>
    </w:p>
    <w:p w14:paraId="50B7A451" w14:textId="77777777" w:rsidR="0009334F" w:rsidRPr="00FA5D7C" w:rsidRDefault="0009334F" w:rsidP="0009334F">
      <w:pPr>
        <w:spacing w:before="142" w:line="240" w:lineRule="atLeast"/>
        <w:rPr>
          <w:sz w:val="20"/>
          <w:lang w:eastAsia="fr-FR"/>
        </w:rPr>
      </w:pPr>
    </w:p>
    <w:p w14:paraId="3027A6B2" w14:textId="77777777" w:rsidR="0009334F" w:rsidRPr="00994C09" w:rsidRDefault="0009334F" w:rsidP="0042639C">
      <w:pPr>
        <w:spacing w:before="142" w:line="240" w:lineRule="atLeast"/>
        <w:rPr>
          <w:szCs w:val="24"/>
          <w:lang w:val="en-GB" w:eastAsia="fr-FR"/>
        </w:rPr>
      </w:pPr>
      <w:r w:rsidRPr="00994C09">
        <w:rPr>
          <w:szCs w:val="24"/>
          <w:lang w:val="en-GB" w:eastAsia="fr-FR"/>
        </w:rPr>
        <w:t>Reference name of the bid or proposal: ___________________________________ (The "</w:t>
      </w:r>
      <w:r w:rsidRPr="00994C09">
        <w:rPr>
          <w:b/>
          <w:szCs w:val="24"/>
          <w:lang w:val="en-GB" w:eastAsia="fr-FR"/>
        </w:rPr>
        <w:t>Contract</w:t>
      </w:r>
      <w:r w:rsidRPr="00994C09">
        <w:rPr>
          <w:szCs w:val="24"/>
          <w:lang w:val="en-GB" w:eastAsia="fr-FR"/>
        </w:rPr>
        <w:t>")</w:t>
      </w:r>
    </w:p>
    <w:p w14:paraId="7C32CA62" w14:textId="77777777" w:rsidR="0009334F" w:rsidRPr="00994C09" w:rsidRDefault="0009334F" w:rsidP="00682AF7">
      <w:pPr>
        <w:spacing w:before="142" w:line="240" w:lineRule="atLeast"/>
        <w:rPr>
          <w:szCs w:val="24"/>
          <w:lang w:val="en-GB" w:eastAsia="fr-FR"/>
        </w:rPr>
      </w:pPr>
      <w:r w:rsidRPr="00994C09">
        <w:rPr>
          <w:szCs w:val="24"/>
          <w:lang w:val="en-GB" w:eastAsia="fr-FR"/>
        </w:rPr>
        <w:t>To: ______________________________________________(The "</w:t>
      </w:r>
      <w:r w:rsidRPr="00994C09">
        <w:rPr>
          <w:b/>
          <w:szCs w:val="24"/>
          <w:lang w:val="en-GB" w:eastAsia="fr-FR"/>
        </w:rPr>
        <w:t>Contracting Authority</w:t>
      </w:r>
      <w:r w:rsidRPr="00994C09">
        <w:rPr>
          <w:szCs w:val="24"/>
          <w:lang w:val="en-GB" w:eastAsia="fr-FR"/>
        </w:rPr>
        <w:t>")</w:t>
      </w:r>
    </w:p>
    <w:p w14:paraId="438B1BFF" w14:textId="77777777" w:rsidR="0009334F" w:rsidRPr="00994C09" w:rsidRDefault="0009334F" w:rsidP="00994C09">
      <w:pPr>
        <w:spacing w:before="142" w:line="240" w:lineRule="atLeast"/>
        <w:rPr>
          <w:szCs w:val="24"/>
          <w:lang w:val="en-GB" w:eastAsia="fr-FR"/>
        </w:rPr>
      </w:pPr>
    </w:p>
    <w:p w14:paraId="4ABDCBFE" w14:textId="77777777" w:rsidR="0009334F" w:rsidRPr="00994C09" w:rsidRDefault="0009334F" w:rsidP="00994C09">
      <w:pPr>
        <w:widowControl w:val="0"/>
        <w:numPr>
          <w:ilvl w:val="0"/>
          <w:numId w:val="126"/>
        </w:numPr>
        <w:autoSpaceDE w:val="0"/>
        <w:autoSpaceDN w:val="0"/>
        <w:spacing w:before="142" w:line="240" w:lineRule="atLeast"/>
        <w:rPr>
          <w:szCs w:val="24"/>
          <w:lang w:val="en-GB" w:eastAsia="fr-FR"/>
        </w:rPr>
      </w:pPr>
      <w:r w:rsidRPr="00994C09">
        <w:rPr>
          <w:szCs w:val="24"/>
          <w:lang w:val="en-GB" w:eastAsia="fr-FR"/>
        </w:rPr>
        <w:t xml:space="preserve">We recognise and accept that </w:t>
      </w:r>
      <w:r w:rsidRPr="00994C09">
        <w:rPr>
          <w:i/>
          <w:szCs w:val="24"/>
          <w:lang w:val="en-GB" w:eastAsia="fr-FR"/>
        </w:rPr>
        <w:t>Agence Française de Développement</w:t>
      </w:r>
      <w:r w:rsidRPr="00994C09">
        <w:rPr>
          <w:szCs w:val="24"/>
          <w:lang w:val="en-GB" w:eastAsia="fr-FR"/>
        </w:rPr>
        <w:t xml:space="preserve"> ("AFD")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6E47BE9D" w14:textId="77777777" w:rsidR="0009334F" w:rsidRPr="00994C09" w:rsidRDefault="0009334F" w:rsidP="00994C09">
      <w:pPr>
        <w:widowControl w:val="0"/>
        <w:numPr>
          <w:ilvl w:val="0"/>
          <w:numId w:val="126"/>
        </w:numPr>
        <w:autoSpaceDE w:val="0"/>
        <w:autoSpaceDN w:val="0"/>
        <w:spacing w:before="142" w:line="240" w:lineRule="atLeast"/>
        <w:rPr>
          <w:szCs w:val="24"/>
          <w:lang w:val="en-GB" w:eastAsia="fr-FR"/>
        </w:rPr>
      </w:pPr>
      <w:r w:rsidRPr="00994C09">
        <w:rPr>
          <w:szCs w:val="24"/>
          <w:lang w:val="en-GB" w:eastAsia="fr-FR"/>
        </w:rPr>
        <w:t xml:space="preserve">We hereby certify that neither we nor any other member of our joint venture or any of our suppliers, contractors, subcontractors, consultants or subconsultants are in any of the following situations: </w:t>
      </w:r>
    </w:p>
    <w:p w14:paraId="51688A17" w14:textId="77777777" w:rsidR="0009334F" w:rsidRPr="00994C09" w:rsidRDefault="0009334F" w:rsidP="0042639C">
      <w:pPr>
        <w:spacing w:before="142" w:line="240" w:lineRule="atLeast"/>
        <w:ind w:left="1080"/>
        <w:rPr>
          <w:szCs w:val="24"/>
          <w:lang w:val="en-GB" w:eastAsia="fr-FR"/>
        </w:rPr>
      </w:pPr>
      <w:r w:rsidRPr="00994C09">
        <w:rPr>
          <w:szCs w:val="24"/>
          <w:lang w:val="en-GB" w:eastAsia="fr-FR"/>
        </w:rPr>
        <w:t>2.1) Being bankrupt, wound up or ceasing our activities, having our activities administered by the courts, having entered into receivership, reorganisation or being in any analogous situation arising from any similar procedure;</w:t>
      </w:r>
    </w:p>
    <w:p w14:paraId="32867457" w14:textId="77777777" w:rsidR="0009334F" w:rsidRPr="00994C09" w:rsidRDefault="0009334F" w:rsidP="00682AF7">
      <w:pPr>
        <w:spacing w:before="142" w:line="240" w:lineRule="atLeast"/>
        <w:ind w:left="1080"/>
        <w:rPr>
          <w:szCs w:val="24"/>
          <w:lang w:val="en-GB" w:eastAsia="fr-FR"/>
        </w:rPr>
      </w:pPr>
      <w:r w:rsidRPr="00994C09">
        <w:rPr>
          <w:szCs w:val="24"/>
          <w:lang w:val="en-GB" w:eastAsia="fr-FR"/>
        </w:rPr>
        <w:t>2.2) Having been:</w:t>
      </w:r>
    </w:p>
    <w:p w14:paraId="6B29FB3B" w14:textId="77777777" w:rsidR="0009334F" w:rsidRPr="00994C09" w:rsidRDefault="0009334F" w:rsidP="00994C09">
      <w:pPr>
        <w:spacing w:before="142" w:line="240" w:lineRule="atLeast"/>
        <w:ind w:left="1416"/>
        <w:rPr>
          <w:szCs w:val="24"/>
          <w:lang w:val="en-GB" w:eastAsia="fr-FR"/>
        </w:rPr>
      </w:pPr>
      <w:r w:rsidRPr="00994C09">
        <w:rPr>
          <w:szCs w:val="24"/>
          <w:lang w:val="en-GB" w:eastAsia="fr-FR"/>
        </w:rPr>
        <w:t xml:space="preserve">a. convicted, within the past five years by a court decision, which has the force of </w:t>
      </w:r>
      <w:r w:rsidRPr="00994C09">
        <w:rPr>
          <w:i/>
          <w:szCs w:val="24"/>
          <w:lang w:val="en-GB" w:eastAsia="fr-FR"/>
        </w:rPr>
        <w:t>res judicata</w:t>
      </w:r>
      <w:r w:rsidRPr="00994C09">
        <w:rPr>
          <w:szCs w:val="24"/>
          <w:lang w:val="en-GB" w:eastAsia="fr-FR"/>
        </w:rPr>
        <w:t xml:space="preserve"> in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4497E72B" w14:textId="77777777" w:rsidR="0009334F" w:rsidRPr="00994C09" w:rsidRDefault="0009334F" w:rsidP="00994C09">
      <w:pPr>
        <w:spacing w:before="142" w:line="240" w:lineRule="atLeast"/>
        <w:ind w:left="1416"/>
        <w:rPr>
          <w:szCs w:val="24"/>
          <w:lang w:val="en-GB" w:eastAsia="fr-FR"/>
        </w:rPr>
      </w:pPr>
      <w:r w:rsidRPr="00994C09">
        <w:rPr>
          <w:szCs w:val="24"/>
          <w:lang w:val="en-GB" w:eastAsia="fr-FR"/>
        </w:rPr>
        <w:t>b. 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128C2348" w14:textId="77777777" w:rsidR="0009334F" w:rsidRPr="00994C09" w:rsidRDefault="0009334F" w:rsidP="00994C09">
      <w:pPr>
        <w:spacing w:before="142" w:line="240" w:lineRule="atLeast"/>
        <w:ind w:left="1416"/>
        <w:rPr>
          <w:szCs w:val="24"/>
          <w:lang w:val="en-GB" w:eastAsia="fr-FR"/>
        </w:rPr>
      </w:pPr>
      <w:r w:rsidRPr="00994C09">
        <w:rPr>
          <w:szCs w:val="24"/>
          <w:lang w:val="en-GB" w:eastAsia="fr-FR"/>
        </w:rPr>
        <w:t xml:space="preserve">c. convicted, within the past five years by a court decision, which has the force of </w:t>
      </w:r>
      <w:r w:rsidRPr="00994C09">
        <w:rPr>
          <w:i/>
          <w:szCs w:val="24"/>
          <w:lang w:val="en-GB" w:eastAsia="fr-FR"/>
        </w:rPr>
        <w:t>res judicata,</w:t>
      </w:r>
      <w:r w:rsidRPr="00994C09">
        <w:rPr>
          <w:szCs w:val="24"/>
          <w:lang w:val="en-GB" w:eastAsia="fr-FR"/>
        </w:rPr>
        <w:t xml:space="preserve"> of fraud, corruption or of any other offense committed during the procurement process or performance of an AFD-financed contract;</w:t>
      </w:r>
    </w:p>
    <w:p w14:paraId="25323FA6"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2.3) Being listed for financial sanctions by the United Nations, the European Union and/or France for the purposes of fight-against-terrorist financing or threat to international peace and security;</w:t>
      </w:r>
    </w:p>
    <w:p w14:paraId="13C08984"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2.4) 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5C6847FF"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2.5) Not having fulfilled our fiscal obligations regarding payments of taxes in accordance with the legal provisions of either the country where we are constituted or the Contracting Authority's country;</w:t>
      </w:r>
    </w:p>
    <w:p w14:paraId="279EE093" w14:textId="77777777" w:rsidR="0009334F" w:rsidRPr="00994C09" w:rsidRDefault="0009334F" w:rsidP="00994C09">
      <w:pPr>
        <w:tabs>
          <w:tab w:val="left" w:pos="1260"/>
        </w:tabs>
        <w:spacing w:before="142" w:line="240" w:lineRule="atLeast"/>
        <w:ind w:left="1080"/>
        <w:rPr>
          <w:szCs w:val="24"/>
          <w:lang w:val="en-GB" w:eastAsia="fr-FR"/>
        </w:rPr>
      </w:pPr>
      <w:r w:rsidRPr="00994C09">
        <w:rPr>
          <w:szCs w:val="24"/>
          <w:lang w:val="en-GB" w:eastAsia="fr-FR"/>
        </w:rPr>
        <w:t xml:space="preserve">2.6) Being subject to an exclusion decision of the World Bank and being listed on the website </w:t>
      </w:r>
      <w:hyperlink r:id="rId65" w:history="1">
        <w:r w:rsidRPr="00994C09">
          <w:rPr>
            <w:color w:val="0000FF"/>
            <w:szCs w:val="24"/>
            <w:u w:val="single"/>
            <w:lang w:val="en-GB" w:eastAsia="fr-FR"/>
          </w:rPr>
          <w:t>http://www.worldbank.org/debarr</w:t>
        </w:r>
      </w:hyperlink>
      <w:r w:rsidRPr="00994C09">
        <w:rPr>
          <w:szCs w:val="24"/>
          <w:lang w:val="en-GB" w:eastAsia="fr-FR"/>
        </w:rPr>
        <w:t xml:space="preserve">  (in the event of such exclusion, you may attach to this Statement of Integrity supporting information showing that this exclusion is not relevant in the context of this Contract);</w:t>
      </w:r>
    </w:p>
    <w:p w14:paraId="151A2033"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2.7) Having created false documents or committed misrepresentation in documentation requested by the Contracting Authority as part of the procurement process of this Contract.</w:t>
      </w:r>
    </w:p>
    <w:p w14:paraId="2652123B" w14:textId="77777777" w:rsidR="0009334F" w:rsidRPr="00994C09" w:rsidRDefault="0009334F" w:rsidP="00994C09">
      <w:pPr>
        <w:widowControl w:val="0"/>
        <w:numPr>
          <w:ilvl w:val="0"/>
          <w:numId w:val="126"/>
        </w:numPr>
        <w:autoSpaceDE w:val="0"/>
        <w:autoSpaceDN w:val="0"/>
        <w:spacing w:before="142" w:line="240" w:lineRule="atLeast"/>
        <w:rPr>
          <w:szCs w:val="24"/>
          <w:lang w:val="en-GB" w:eastAsia="fr-FR"/>
        </w:rPr>
      </w:pPr>
      <w:r w:rsidRPr="00994C09">
        <w:rPr>
          <w:szCs w:val="24"/>
          <w:lang w:val="en-GB" w:eastAsia="fr-FR"/>
        </w:rPr>
        <w:t xml:space="preserve">We hereby certify that neither we, nor any of the members of our joint venture or any of our suppliers, contractors, subcontractors, consultants or subconsultants are in any of the following situations of conflict of interest: </w:t>
      </w:r>
    </w:p>
    <w:p w14:paraId="359222C6" w14:textId="77777777" w:rsidR="0009334F" w:rsidRPr="00994C09" w:rsidRDefault="0009334F" w:rsidP="0042639C">
      <w:pPr>
        <w:spacing w:before="142" w:line="240" w:lineRule="atLeast"/>
        <w:ind w:left="1080"/>
        <w:rPr>
          <w:szCs w:val="24"/>
          <w:lang w:val="en-GB" w:eastAsia="fr-FR"/>
        </w:rPr>
      </w:pPr>
      <w:r w:rsidRPr="00994C09">
        <w:rPr>
          <w:szCs w:val="24"/>
          <w:lang w:val="en-GB" w:eastAsia="fr-FR"/>
        </w:rPr>
        <w:t>3.1) Being an affiliate controlled by the Contracting Authority or a shareholder controlling the Contracting Authority, unless the stemming conflict of interest has been brought to the attention of AFD and resolved to its satisfaction;</w:t>
      </w:r>
    </w:p>
    <w:p w14:paraId="424CC864" w14:textId="77777777" w:rsidR="0009334F" w:rsidRPr="00994C09" w:rsidRDefault="0009334F" w:rsidP="00682AF7">
      <w:pPr>
        <w:spacing w:before="142" w:line="240" w:lineRule="atLeast"/>
        <w:ind w:left="1080"/>
        <w:rPr>
          <w:szCs w:val="24"/>
          <w:lang w:val="en-GB" w:eastAsia="fr-FR"/>
        </w:rPr>
      </w:pPr>
      <w:r w:rsidRPr="00994C09">
        <w:rPr>
          <w:szCs w:val="24"/>
          <w:lang w:val="en-GB" w:eastAsia="fr-FR"/>
        </w:rPr>
        <w:t>3.2) 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16B08297"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3.3) 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0C8EA1AB"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3.4) Being engaged in a consulting services activity, which, by its nature, may be in conflict with the assignments that we would carry out for the Contracting Authority;</w:t>
      </w:r>
    </w:p>
    <w:p w14:paraId="56DCC32F"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3.5) In the case of procurement of goods, works or plants:</w:t>
      </w:r>
    </w:p>
    <w:p w14:paraId="6E38C667" w14:textId="77777777" w:rsidR="0009334F" w:rsidRPr="00994C09" w:rsidRDefault="0009334F" w:rsidP="00994C09">
      <w:pPr>
        <w:widowControl w:val="0"/>
        <w:numPr>
          <w:ilvl w:val="0"/>
          <w:numId w:val="127"/>
        </w:numPr>
        <w:tabs>
          <w:tab w:val="left" w:pos="1260"/>
          <w:tab w:val="num" w:pos="2160"/>
        </w:tabs>
        <w:autoSpaceDE w:val="0"/>
        <w:autoSpaceDN w:val="0"/>
        <w:spacing w:before="142" w:line="240" w:lineRule="atLeast"/>
        <w:ind w:left="2160"/>
        <w:rPr>
          <w:szCs w:val="24"/>
          <w:lang w:val="en-GB" w:eastAsia="fr-FR"/>
        </w:rPr>
      </w:pPr>
      <w:r w:rsidRPr="00994C09">
        <w:rPr>
          <w:szCs w:val="24"/>
          <w:lang w:val="en-GB" w:eastAsia="fr-FR"/>
        </w:rPr>
        <w:t>Having prepared or having been associated with a consultant who prepared specifications, drawings, calculations and other documentation to be used in the procurement process of this Contract;</w:t>
      </w:r>
    </w:p>
    <w:p w14:paraId="13203F94" w14:textId="77777777" w:rsidR="0009334F" w:rsidRPr="00994C09" w:rsidRDefault="0009334F" w:rsidP="00994C09">
      <w:pPr>
        <w:widowControl w:val="0"/>
        <w:numPr>
          <w:ilvl w:val="0"/>
          <w:numId w:val="127"/>
        </w:numPr>
        <w:tabs>
          <w:tab w:val="left" w:pos="1260"/>
          <w:tab w:val="num" w:pos="2160"/>
        </w:tabs>
        <w:autoSpaceDE w:val="0"/>
        <w:autoSpaceDN w:val="0"/>
        <w:spacing w:before="142" w:line="240" w:lineRule="atLeast"/>
        <w:ind w:left="2160"/>
        <w:rPr>
          <w:szCs w:val="24"/>
          <w:lang w:val="en-GB" w:eastAsia="fr-FR"/>
        </w:rPr>
      </w:pPr>
      <w:r w:rsidRPr="00994C09">
        <w:rPr>
          <w:szCs w:val="24"/>
          <w:lang w:val="en-GB" w:eastAsia="fr-FR"/>
        </w:rPr>
        <w:t>Having been recruited (or being proposed to be recruited) ourselves or any of our affiliates, to carry out works supervision or inspection for this Contract;</w:t>
      </w:r>
    </w:p>
    <w:p w14:paraId="5733C271" w14:textId="77777777" w:rsidR="0009334F" w:rsidRPr="00994C09" w:rsidRDefault="0009334F" w:rsidP="00994C09">
      <w:pPr>
        <w:widowControl w:val="0"/>
        <w:numPr>
          <w:ilvl w:val="0"/>
          <w:numId w:val="126"/>
        </w:numPr>
        <w:tabs>
          <w:tab w:val="left" w:pos="1260"/>
        </w:tabs>
        <w:autoSpaceDE w:val="0"/>
        <w:autoSpaceDN w:val="0"/>
        <w:spacing w:before="142" w:line="240" w:lineRule="atLeast"/>
        <w:rPr>
          <w:szCs w:val="24"/>
          <w:lang w:val="en-GB" w:eastAsia="fr-FR"/>
        </w:rPr>
      </w:pPr>
      <w:r w:rsidRPr="00994C09">
        <w:rPr>
          <w:szCs w:val="24"/>
          <w:lang w:val="en-GB" w:eastAsia="fr-FR"/>
        </w:rPr>
        <w:t>If we are a state-owned entity, and to compete in a procurement process, we certify that we have legal and financial autonomy and that we operate under commercial laws and regulations.</w:t>
      </w:r>
    </w:p>
    <w:p w14:paraId="77B7534C" w14:textId="77777777" w:rsidR="0009334F" w:rsidRPr="00994C09" w:rsidRDefault="0009334F" w:rsidP="00994C09">
      <w:pPr>
        <w:widowControl w:val="0"/>
        <w:numPr>
          <w:ilvl w:val="0"/>
          <w:numId w:val="126"/>
        </w:numPr>
        <w:tabs>
          <w:tab w:val="left" w:pos="1260"/>
        </w:tabs>
        <w:autoSpaceDE w:val="0"/>
        <w:autoSpaceDN w:val="0"/>
        <w:spacing w:before="142" w:line="240" w:lineRule="atLeast"/>
        <w:rPr>
          <w:szCs w:val="24"/>
          <w:lang w:val="en-GB" w:eastAsia="fr-FR"/>
        </w:rPr>
      </w:pPr>
      <w:r w:rsidRPr="00994C09">
        <w:rPr>
          <w:szCs w:val="24"/>
          <w:lang w:val="en-GB" w:eastAsia="fr-FR"/>
        </w:rPr>
        <w:t xml:space="preserve">We undertake to bring to the attention of the Contracting Authority, which will inform AFD, any change in situation with regard to points 2 to 4 here above. </w:t>
      </w:r>
    </w:p>
    <w:p w14:paraId="4F037A2D" w14:textId="77777777" w:rsidR="0009334F" w:rsidRPr="00994C09" w:rsidRDefault="0009334F" w:rsidP="00994C09">
      <w:pPr>
        <w:widowControl w:val="0"/>
        <w:numPr>
          <w:ilvl w:val="0"/>
          <w:numId w:val="126"/>
        </w:numPr>
        <w:tabs>
          <w:tab w:val="left" w:pos="1260"/>
        </w:tabs>
        <w:autoSpaceDE w:val="0"/>
        <w:autoSpaceDN w:val="0"/>
        <w:spacing w:before="142" w:line="240" w:lineRule="atLeast"/>
        <w:rPr>
          <w:szCs w:val="24"/>
          <w:lang w:val="en-GB" w:eastAsia="fr-FR"/>
        </w:rPr>
      </w:pPr>
      <w:r w:rsidRPr="00994C09">
        <w:rPr>
          <w:szCs w:val="24"/>
          <w:lang w:val="en-GB" w:eastAsia="fr-FR"/>
        </w:rPr>
        <w:t>In the context of the procurement process and performance of the corresponding contract:</w:t>
      </w:r>
    </w:p>
    <w:p w14:paraId="5372FC05" w14:textId="77777777" w:rsidR="0009334F" w:rsidRPr="00994C09" w:rsidRDefault="0009334F" w:rsidP="0042639C">
      <w:pPr>
        <w:tabs>
          <w:tab w:val="left" w:pos="1260"/>
        </w:tabs>
        <w:spacing w:before="142" w:line="240" w:lineRule="atLeast"/>
        <w:ind w:left="1080"/>
        <w:rPr>
          <w:szCs w:val="24"/>
          <w:lang w:val="en-GB" w:eastAsia="fr-FR"/>
        </w:rPr>
      </w:pPr>
      <w:r w:rsidRPr="00994C09">
        <w:rPr>
          <w:szCs w:val="24"/>
          <w:lang w:val="en-GB" w:eastAsia="fr-FR"/>
        </w:rPr>
        <w:t>6.1) 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7D3B2654" w14:textId="77777777" w:rsidR="0009334F" w:rsidRPr="00994C09" w:rsidRDefault="0009334F" w:rsidP="00682AF7">
      <w:pPr>
        <w:tabs>
          <w:tab w:val="left" w:pos="1260"/>
        </w:tabs>
        <w:spacing w:before="142" w:line="240" w:lineRule="atLeast"/>
        <w:ind w:left="1080"/>
        <w:rPr>
          <w:szCs w:val="24"/>
          <w:lang w:val="en-GB" w:eastAsia="fr-FR"/>
        </w:rPr>
      </w:pPr>
      <w:r w:rsidRPr="00994C09">
        <w:rPr>
          <w:szCs w:val="24"/>
          <w:lang w:val="en-GB" w:eastAsia="fr-FR"/>
        </w:rPr>
        <w:t>6.2) We have not and we will not engage in any dishonest conduct (act or omission) contrary to our legal or regulatory obligations or our internal rules in order to obtain illegitimate profit;</w:t>
      </w:r>
    </w:p>
    <w:p w14:paraId="613A4E8A"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6.3) 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14E3DEE0"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 xml:space="preserve">6.4) 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 </w:t>
      </w:r>
    </w:p>
    <w:p w14:paraId="04E9E995"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6.5) We have not and we will not engage in any practice likely to influence the contract award process to the detriment of the Contracting Authority and, in particular, in any anti-competitive practice having for object or for effect to prevent, restrict or distort competition, namely by limiting access to the market or the free exercise of competition by other undertakings;</w:t>
      </w:r>
    </w:p>
    <w:p w14:paraId="1CB2A111"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6.6) 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0BD9DBE6" w14:textId="77777777" w:rsidR="0009334F" w:rsidRPr="00994C09" w:rsidRDefault="0009334F" w:rsidP="00994C09">
      <w:pPr>
        <w:spacing w:before="142" w:line="240" w:lineRule="atLeast"/>
        <w:ind w:left="1080"/>
        <w:rPr>
          <w:szCs w:val="24"/>
          <w:lang w:val="en-GB" w:eastAsia="fr-FR"/>
        </w:rPr>
      </w:pPr>
      <w:r w:rsidRPr="00994C09">
        <w:rPr>
          <w:szCs w:val="24"/>
          <w:lang w:val="en-GB" w:eastAsia="fr-FR"/>
        </w:rPr>
        <w:t>6.7) 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3FD5CE69" w14:textId="77777777" w:rsidR="0009334F" w:rsidRPr="00994C09" w:rsidRDefault="0009334F" w:rsidP="00994C09">
      <w:pPr>
        <w:widowControl w:val="0"/>
        <w:numPr>
          <w:ilvl w:val="0"/>
          <w:numId w:val="126"/>
        </w:numPr>
        <w:autoSpaceDE w:val="0"/>
        <w:autoSpaceDN w:val="0"/>
        <w:spacing w:before="142" w:line="240" w:lineRule="atLeast"/>
        <w:rPr>
          <w:szCs w:val="24"/>
          <w:lang w:val="en-GB" w:eastAsia="fr-FR"/>
        </w:rPr>
      </w:pPr>
      <w:r w:rsidRPr="00994C09">
        <w:rPr>
          <w:szCs w:val="24"/>
          <w:lang w:val="en-GB" w:eastAsia="fr-FR"/>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085C7368" w14:textId="77777777" w:rsidR="0009334F" w:rsidRPr="00994C09" w:rsidRDefault="0009334F" w:rsidP="0042639C">
      <w:pPr>
        <w:tabs>
          <w:tab w:val="right" w:leader="underscore" w:pos="4253"/>
          <w:tab w:val="left" w:pos="4536"/>
          <w:tab w:val="right" w:leader="underscore" w:pos="9072"/>
        </w:tabs>
        <w:spacing w:before="142" w:line="240" w:lineRule="atLeast"/>
        <w:rPr>
          <w:rFonts w:eastAsia="Calibri"/>
          <w:szCs w:val="24"/>
        </w:rPr>
      </w:pPr>
    </w:p>
    <w:p w14:paraId="5DC4076A" w14:textId="77777777" w:rsidR="0009334F" w:rsidRPr="00994C09" w:rsidRDefault="0009334F" w:rsidP="00682AF7">
      <w:pPr>
        <w:tabs>
          <w:tab w:val="right" w:leader="underscore" w:pos="4253"/>
          <w:tab w:val="left" w:pos="4536"/>
          <w:tab w:val="right" w:leader="underscore" w:pos="9072"/>
        </w:tabs>
        <w:spacing w:before="142" w:line="240" w:lineRule="atLeast"/>
        <w:rPr>
          <w:rFonts w:eastAsia="Calibri"/>
          <w:szCs w:val="24"/>
        </w:rPr>
      </w:pPr>
      <w:r w:rsidRPr="00994C09">
        <w:rPr>
          <w:rFonts w:eastAsia="Calibri"/>
          <w:szCs w:val="24"/>
        </w:rPr>
        <w:t xml:space="preserve">Name: </w:t>
      </w:r>
      <w:r w:rsidRPr="00994C09">
        <w:rPr>
          <w:rFonts w:eastAsia="Calibri"/>
          <w:szCs w:val="24"/>
        </w:rPr>
        <w:tab/>
      </w:r>
      <w:r w:rsidRPr="00994C09">
        <w:rPr>
          <w:rFonts w:eastAsia="Calibri"/>
          <w:szCs w:val="24"/>
        </w:rPr>
        <w:tab/>
        <w:t xml:space="preserve">In the capacity of: </w:t>
      </w:r>
      <w:r w:rsidRPr="00994C09">
        <w:rPr>
          <w:rFonts w:eastAsia="Calibri"/>
          <w:szCs w:val="24"/>
        </w:rPr>
        <w:tab/>
      </w:r>
    </w:p>
    <w:p w14:paraId="445D54E9" w14:textId="77777777" w:rsidR="0009334F" w:rsidRPr="00994C09" w:rsidRDefault="0009334F" w:rsidP="00994C09">
      <w:pPr>
        <w:tabs>
          <w:tab w:val="right" w:leader="underscore" w:pos="4253"/>
          <w:tab w:val="left" w:pos="4536"/>
          <w:tab w:val="right" w:leader="underscore" w:pos="9072"/>
        </w:tabs>
        <w:spacing w:before="142" w:line="240" w:lineRule="atLeast"/>
        <w:rPr>
          <w:szCs w:val="24"/>
          <w:lang w:val="en-GB" w:eastAsia="fr-FR"/>
        </w:rPr>
      </w:pPr>
      <w:r w:rsidRPr="00994C09">
        <w:rPr>
          <w:szCs w:val="24"/>
          <w:lang w:val="en-GB" w:eastAsia="fr-FR"/>
        </w:rPr>
        <w:t>Duly empowered to sign in the name and on behalf of</w:t>
      </w:r>
      <w:r w:rsidRPr="00994C09">
        <w:rPr>
          <w:szCs w:val="24"/>
          <w:vertAlign w:val="superscript"/>
          <w:lang w:val="en-GB" w:eastAsia="fr-FR"/>
        </w:rPr>
        <w:footnoteReference w:id="35"/>
      </w:r>
      <w:r w:rsidRPr="00994C09">
        <w:rPr>
          <w:szCs w:val="24"/>
          <w:lang w:val="en-GB" w:eastAsia="fr-FR"/>
        </w:rPr>
        <w:t>:</w:t>
      </w:r>
      <w:r w:rsidRPr="00994C09">
        <w:rPr>
          <w:szCs w:val="24"/>
          <w:lang w:val="en-GB" w:eastAsia="fr-FR"/>
        </w:rPr>
        <w:tab/>
      </w:r>
    </w:p>
    <w:p w14:paraId="4B8F3B98" w14:textId="77777777" w:rsidR="0009334F" w:rsidRPr="00994C09" w:rsidRDefault="0009334F" w:rsidP="00994C09">
      <w:pPr>
        <w:keepNext/>
        <w:widowControl w:val="0"/>
        <w:autoSpaceDE w:val="0"/>
        <w:autoSpaceDN w:val="0"/>
        <w:spacing w:before="120" w:after="200"/>
        <w:outlineLvl w:val="1"/>
        <w:rPr>
          <w:rFonts w:eastAsia="Calibri"/>
          <w:szCs w:val="24"/>
        </w:rPr>
      </w:pPr>
      <w:bookmarkStart w:id="835" w:name="_Toc475117335"/>
    </w:p>
    <w:p w14:paraId="50EE24F6" w14:textId="77777777" w:rsidR="0009334F" w:rsidRPr="00994C09" w:rsidRDefault="0009334F" w:rsidP="00994C09">
      <w:pPr>
        <w:keepNext/>
        <w:widowControl w:val="0"/>
        <w:autoSpaceDE w:val="0"/>
        <w:autoSpaceDN w:val="0"/>
        <w:spacing w:before="120" w:after="200"/>
        <w:outlineLvl w:val="1"/>
        <w:rPr>
          <w:rFonts w:eastAsia="Calibri"/>
          <w:szCs w:val="24"/>
        </w:rPr>
      </w:pPr>
      <w:r w:rsidRPr="00994C09">
        <w:rPr>
          <w:rFonts w:eastAsia="Calibri"/>
          <w:szCs w:val="24"/>
        </w:rPr>
        <w:t>Signature:</w:t>
      </w:r>
      <w:r w:rsidRPr="00994C09">
        <w:rPr>
          <w:rFonts w:eastAsia="Calibri"/>
          <w:szCs w:val="24"/>
        </w:rPr>
        <w:tab/>
      </w:r>
      <w:r w:rsidRPr="00994C09">
        <w:rPr>
          <w:rFonts w:eastAsia="Calibri"/>
          <w:szCs w:val="24"/>
        </w:rPr>
        <w:tab/>
      </w:r>
      <w:r w:rsidRPr="00994C09">
        <w:rPr>
          <w:rFonts w:eastAsia="Calibri"/>
          <w:szCs w:val="24"/>
        </w:rPr>
        <w:tab/>
      </w:r>
      <w:r w:rsidRPr="00994C09">
        <w:rPr>
          <w:rFonts w:eastAsia="Calibri"/>
          <w:szCs w:val="24"/>
        </w:rPr>
        <w:tab/>
        <w:t>Dated:</w:t>
      </w:r>
      <w:bookmarkEnd w:id="835"/>
      <w:r w:rsidRPr="00994C09">
        <w:rPr>
          <w:rFonts w:eastAsia="Calibri"/>
          <w:szCs w:val="24"/>
        </w:rPr>
        <w:t xml:space="preserve"> </w:t>
      </w:r>
    </w:p>
    <w:bookmarkEnd w:id="831"/>
    <w:p w14:paraId="5B0CDD0A" w14:textId="77777777" w:rsidR="00CD5050" w:rsidRDefault="00CD5050" w:rsidP="00CD5050">
      <w:pPr>
        <w:jc w:val="left"/>
        <w:rPr>
          <w:i/>
          <w:noProof/>
        </w:rPr>
      </w:pPr>
      <w:r w:rsidRPr="0078749F">
        <w:rPr>
          <w:i/>
          <w:noProof/>
          <w:highlight w:val="yellow"/>
        </w:rPr>
        <w:t>End of OPTION A]</w:t>
      </w:r>
    </w:p>
    <w:p w14:paraId="1788A326" w14:textId="77777777" w:rsidR="00CD5050" w:rsidRDefault="00CD5050" w:rsidP="00CD5050">
      <w:pPr>
        <w:jc w:val="left"/>
        <w:rPr>
          <w:i/>
          <w:noProof/>
        </w:rPr>
      </w:pPr>
    </w:p>
    <w:p w14:paraId="6FE7AC76" w14:textId="77777777" w:rsidR="00CD5050" w:rsidRDefault="00CD5050" w:rsidP="00CD5050">
      <w:pPr>
        <w:spacing w:before="142"/>
        <w:rPr>
          <w:i/>
          <w:noProof/>
          <w:highlight w:val="yellow"/>
        </w:rPr>
      </w:pPr>
      <w:r>
        <w:rPr>
          <w:i/>
          <w:noProof/>
          <w:highlight w:val="yellow"/>
        </w:rPr>
        <w:t>[</w:t>
      </w:r>
      <w:r>
        <w:rPr>
          <w:b/>
          <w:i/>
          <w:noProof/>
          <w:highlight w:val="yellow"/>
        </w:rPr>
        <w:t>OPTION B</w:t>
      </w:r>
      <w:r w:rsidRPr="004905A0">
        <w:rPr>
          <w:b/>
          <w:i/>
          <w:noProof/>
          <w:highlight w:val="yellow"/>
        </w:rPr>
        <w:t xml:space="preserve"> – Version of the Statement of Integrity to be inserted for any Contract financed with an AFD Financing Agreement signed </w:t>
      </w:r>
      <w:r>
        <w:rPr>
          <w:b/>
          <w:i/>
          <w:noProof/>
          <w:highlight w:val="yellow"/>
          <w:u w:val="single"/>
        </w:rPr>
        <w:t>on or after</w:t>
      </w:r>
      <w:r w:rsidRPr="004905A0">
        <w:rPr>
          <w:b/>
          <w:i/>
          <w:noProof/>
          <w:highlight w:val="yellow"/>
        </w:rPr>
        <w:t xml:space="preserve"> the 1</w:t>
      </w:r>
      <w:r w:rsidRPr="004905A0">
        <w:rPr>
          <w:b/>
          <w:i/>
          <w:noProof/>
          <w:highlight w:val="yellow"/>
          <w:vertAlign w:val="superscript"/>
        </w:rPr>
        <w:t>st</w:t>
      </w:r>
      <w:r w:rsidRPr="004905A0">
        <w:rPr>
          <w:b/>
          <w:i/>
          <w:noProof/>
          <w:highlight w:val="yellow"/>
        </w:rPr>
        <w:t xml:space="preserve"> of February 2024.</w:t>
      </w:r>
      <w:r>
        <w:rPr>
          <w:i/>
          <w:noProof/>
          <w:highlight w:val="yellow"/>
        </w:rPr>
        <w:t xml:space="preserve"> </w:t>
      </w:r>
    </w:p>
    <w:p w14:paraId="25D02BE5" w14:textId="77777777" w:rsidR="00CD5050" w:rsidRPr="004905A0" w:rsidRDefault="00CD5050" w:rsidP="00CD5050">
      <w:pPr>
        <w:spacing w:before="142"/>
        <w:jc w:val="center"/>
        <w:rPr>
          <w:i/>
          <w:noProof/>
          <w:highlight w:val="yellow"/>
        </w:rPr>
      </w:pPr>
      <w:r>
        <w:rPr>
          <w:i/>
          <w:noProof/>
          <w:highlight w:val="yellow"/>
        </w:rPr>
        <w:t>(Otherwise, delete this section and keep only the OPTION A above)</w:t>
      </w:r>
    </w:p>
    <w:p w14:paraId="3E30C1F0" w14:textId="77777777" w:rsidR="00CD5050" w:rsidRPr="009039EB" w:rsidRDefault="00CD5050" w:rsidP="00CD5050">
      <w:pPr>
        <w:pStyle w:val="Formulaire2"/>
        <w:spacing w:after="120" w:line="240" w:lineRule="auto"/>
        <w:rPr>
          <w:rFonts w:cs="Arial"/>
          <w:sz w:val="8"/>
          <w:szCs w:val="18"/>
          <w:lang w:val="en-US"/>
        </w:rPr>
      </w:pPr>
    </w:p>
    <w:p w14:paraId="6F8CF48B" w14:textId="77777777" w:rsidR="00CD5050" w:rsidRPr="009039EB" w:rsidRDefault="00CD5050" w:rsidP="00CD5050">
      <w:pPr>
        <w:pStyle w:val="Formulaire2"/>
        <w:spacing w:after="120" w:line="240" w:lineRule="auto"/>
        <w:rPr>
          <w:rFonts w:cs="Arial"/>
          <w:sz w:val="8"/>
          <w:szCs w:val="18"/>
          <w:lang w:val="en-US"/>
        </w:rPr>
      </w:pPr>
    </w:p>
    <w:p w14:paraId="0D8E68F8" w14:textId="77777777" w:rsidR="00CD5050" w:rsidRPr="009039EB" w:rsidRDefault="00CD5050" w:rsidP="00CD5050">
      <w:pPr>
        <w:tabs>
          <w:tab w:val="right" w:leader="underscore" w:pos="8789"/>
        </w:tabs>
      </w:pPr>
      <w:r w:rsidRPr="009039EB">
        <w:t>Reference name of the Bid</w:t>
      </w:r>
      <w:r w:rsidRPr="009039EB">
        <w:rPr>
          <w:rFonts w:cs="Arial"/>
        </w:rPr>
        <w:t>/Proposal/Contract signed</w:t>
      </w:r>
      <w:r w:rsidRPr="009039EB">
        <w:rPr>
          <w:rStyle w:val="Appelnotedebasdep"/>
          <w:rFonts w:cs="Arial"/>
        </w:rPr>
        <w:footnoteReference w:id="36"/>
      </w:r>
      <w:r w:rsidRPr="009039EB">
        <w:rPr>
          <w:rFonts w:cs="Arial"/>
        </w:rPr>
        <w:t xml:space="preserve"> </w:t>
      </w:r>
      <w:r w:rsidRPr="009039EB">
        <w:rPr>
          <w:rFonts w:cs="Arial"/>
        </w:rPr>
        <w:tab/>
        <w:t xml:space="preserve">(the </w:t>
      </w:r>
      <w:r w:rsidRPr="009039EB">
        <w:rPr>
          <w:rFonts w:cs="Arial"/>
          <w:b/>
          <w:bCs/>
        </w:rPr>
        <w:t>“Contract”</w:t>
      </w:r>
      <w:r w:rsidRPr="009039EB">
        <w:rPr>
          <w:rFonts w:cs="Arial"/>
        </w:rPr>
        <w:t>)</w:t>
      </w:r>
    </w:p>
    <w:p w14:paraId="2B5D97EF" w14:textId="77777777" w:rsidR="00CD5050" w:rsidRPr="009039EB" w:rsidRDefault="00CD5050" w:rsidP="00CD5050">
      <w:pPr>
        <w:tabs>
          <w:tab w:val="right" w:leader="underscore" w:pos="8789"/>
        </w:tabs>
        <w:rPr>
          <w:rFonts w:cs="Arial"/>
        </w:rPr>
      </w:pPr>
      <w:r w:rsidRPr="009039EB">
        <w:rPr>
          <w:rFonts w:cs="Arial"/>
        </w:rPr>
        <w:t xml:space="preserve">To: </w:t>
      </w:r>
      <w:r w:rsidRPr="009039EB">
        <w:rPr>
          <w:rFonts w:cs="Arial"/>
        </w:rPr>
        <w:tab/>
        <w:t xml:space="preserve">(the </w:t>
      </w:r>
      <w:r w:rsidRPr="009039EB">
        <w:rPr>
          <w:rFonts w:cs="Arial"/>
          <w:b/>
          <w:bCs/>
        </w:rPr>
        <w:t>“Contracting Authority”</w:t>
      </w:r>
      <w:r w:rsidRPr="009039EB">
        <w:rPr>
          <w:rFonts w:cs="Arial"/>
        </w:rPr>
        <w:t>)</w:t>
      </w:r>
    </w:p>
    <w:p w14:paraId="409A7B40" w14:textId="77777777" w:rsidR="00CD5050" w:rsidRPr="009039EB" w:rsidRDefault="00CD5050" w:rsidP="00CD5050">
      <w:pPr>
        <w:rPr>
          <w:rFonts w:cs="Arial"/>
          <w:sz w:val="12"/>
        </w:rPr>
      </w:pPr>
    </w:p>
    <w:p w14:paraId="01770E69" w14:textId="77777777" w:rsidR="00CD5050" w:rsidRPr="009039EB" w:rsidRDefault="00CD5050" w:rsidP="00CD5050">
      <w:pPr>
        <w:pStyle w:val="Paragraphedeliste"/>
        <w:numPr>
          <w:ilvl w:val="0"/>
          <w:numId w:val="145"/>
        </w:numPr>
        <w:suppressAutoHyphens/>
        <w:overflowPunct w:val="0"/>
        <w:autoSpaceDE w:val="0"/>
        <w:autoSpaceDN w:val="0"/>
        <w:adjustRightInd w:val="0"/>
        <w:spacing w:after="100" w:line="240" w:lineRule="atLeast"/>
        <w:ind w:left="426" w:hanging="426"/>
        <w:textAlignment w:val="baseline"/>
        <w:rPr>
          <w:rFonts w:cs="Arial"/>
        </w:rPr>
      </w:pPr>
      <w:r w:rsidRPr="009039EB">
        <w:t>We recognize and accept that Agence Française de Développement (“</w:t>
      </w:r>
      <w:r w:rsidRPr="009039EB">
        <w:rPr>
          <w:b/>
          <w:bCs/>
        </w:rPr>
        <w:t>AFD</w:t>
      </w:r>
      <w:r w:rsidRPr="009039EB">
        <w:t xml:space="preserve">”) only finances </w:t>
      </w:r>
      <w:r>
        <w:t xml:space="preserve">the </w:t>
      </w:r>
      <w:r w:rsidRPr="009039EB">
        <w:t>projects of the Contracting Authority subject to its own conditions</w:t>
      </w:r>
      <w:r>
        <w:t>,</w:t>
      </w:r>
      <w:r w:rsidRPr="009039EB">
        <w:t xml:space="preserve"> </w:t>
      </w:r>
      <w:r>
        <w:t>as</w:t>
      </w:r>
      <w:r w:rsidRPr="009039EB">
        <w:t xml:space="preserve"> set out in the Financing Agreement </w:t>
      </w:r>
      <w:r>
        <w:t>that</w:t>
      </w:r>
      <w:r w:rsidRPr="009039EB">
        <w:t xml:space="preserve"> directly or indirectly </w:t>
      </w:r>
      <w:r>
        <w:t>binds it to</w:t>
      </w:r>
      <w:r w:rsidRPr="009039EB">
        <w:t xml:space="preserve"> the Contracting Authority. The Contracting Authority retains exclusive responsibility for the preparation and implementation of the procurement process and performance of the Contract. </w:t>
      </w:r>
      <w:r>
        <w:rPr>
          <w:noProof/>
        </w:rPr>
        <w:t>Consequently</w:t>
      </w:r>
      <w:r w:rsidRPr="00F70E87">
        <w:rPr>
          <w:noProof/>
        </w:rPr>
        <w:t>, no legal exist</w:t>
      </w:r>
      <w:r>
        <w:rPr>
          <w:noProof/>
        </w:rPr>
        <w:t>s</w:t>
      </w:r>
      <w:r w:rsidRPr="00F70E87">
        <w:rPr>
          <w:noProof/>
        </w:rPr>
        <w:t xml:space="preserve"> between AFD and our company, our joint venture, </w:t>
      </w:r>
      <w:r>
        <w:rPr>
          <w:noProof/>
        </w:rPr>
        <w:t>and our</w:t>
      </w:r>
      <w:r w:rsidRPr="00F70E87">
        <w:rPr>
          <w:noProof/>
        </w:rPr>
        <w:t xml:space="preserve"> subcontractors.</w:t>
      </w:r>
      <w:r>
        <w:rPr>
          <w:noProof/>
        </w:rPr>
        <w:t xml:space="preserve"> </w:t>
      </w:r>
      <w:r w:rsidRPr="009039EB">
        <w:t xml:space="preserve">The Contracting Authority </w:t>
      </w:r>
      <w:r>
        <w:t xml:space="preserve">may also </w:t>
      </w:r>
      <w:r w:rsidRPr="009039EB">
        <w:t>mean the</w:t>
      </w:r>
      <w:r>
        <w:t xml:space="preserve"> Client, Employer or</w:t>
      </w:r>
      <w:r w:rsidRPr="009039EB">
        <w:t xml:space="preserve"> Purchaser,</w:t>
      </w:r>
      <w:r>
        <w:t xml:space="preserve"> </w:t>
      </w:r>
      <w:r w:rsidRPr="009039EB">
        <w:t xml:space="preserve">as the case may be, for the procurement of </w:t>
      </w:r>
      <w:r>
        <w:t xml:space="preserve">works, </w:t>
      </w:r>
      <w:r w:rsidRPr="009039EB">
        <w:t xml:space="preserve">goods, plants, </w:t>
      </w:r>
      <w:r>
        <w:t xml:space="preserve">equipment, </w:t>
      </w:r>
      <w:r w:rsidRPr="009039EB">
        <w:t>consulting services</w:t>
      </w:r>
      <w:r>
        <w:t xml:space="preserve"> ,</w:t>
      </w:r>
      <w:r w:rsidRPr="009039EB">
        <w:t xml:space="preserve"> or non-consulting services</w:t>
      </w:r>
      <w:r w:rsidRPr="009039EB">
        <w:rPr>
          <w:rFonts w:cs="Arial"/>
        </w:rPr>
        <w:t>.</w:t>
      </w:r>
    </w:p>
    <w:p w14:paraId="4F70828C" w14:textId="77777777" w:rsidR="00CD5050" w:rsidRPr="009039EB" w:rsidRDefault="00CD5050" w:rsidP="00CD5050">
      <w:pPr>
        <w:pStyle w:val="Paragraphedeliste"/>
        <w:numPr>
          <w:ilvl w:val="0"/>
          <w:numId w:val="145"/>
        </w:numPr>
        <w:suppressAutoHyphens/>
        <w:overflowPunct w:val="0"/>
        <w:autoSpaceDE w:val="0"/>
        <w:autoSpaceDN w:val="0"/>
        <w:adjustRightInd w:val="0"/>
        <w:spacing w:after="100" w:line="240" w:lineRule="atLeast"/>
        <w:ind w:left="426" w:hanging="426"/>
        <w:textAlignment w:val="baseline"/>
        <w:rPr>
          <w:rFonts w:cs="Arial"/>
        </w:rPr>
      </w:pPr>
      <w:r w:rsidRPr="009039EB">
        <w:t>We hereby certify that neither we</w:t>
      </w:r>
      <w:r>
        <w:t>,</w:t>
      </w:r>
      <w:r w:rsidRPr="009039EB">
        <w:t xml:space="preserve"> nor any</w:t>
      </w:r>
      <w:r>
        <w:t xml:space="preserve"> person acting on our behalf,</w:t>
      </w:r>
      <w:r w:rsidRPr="009039EB">
        <w:rPr>
          <w:rStyle w:val="Appelnotedebasdep"/>
          <w:rFonts w:cs="Arial"/>
        </w:rPr>
        <w:footnoteReference w:id="37"/>
      </w:r>
      <w:r>
        <w:t xml:space="preserve"> nor any of the</w:t>
      </w:r>
      <w:r w:rsidRPr="009039EB">
        <w:t xml:space="preserve"> member</w:t>
      </w:r>
      <w:r>
        <w:t>s</w:t>
      </w:r>
      <w:r w:rsidRPr="009039EB">
        <w:t xml:space="preserve"> of our joint venture, </w:t>
      </w:r>
      <w:r>
        <w:t>n</w:t>
      </w:r>
      <w:r w:rsidRPr="009039EB">
        <w:t>or any of our subcontractors</w:t>
      </w:r>
      <w:r>
        <w:t xml:space="preserve">, </w:t>
      </w:r>
      <w:r w:rsidRPr="009039EB">
        <w:t>are in any of the following situations</w:t>
      </w:r>
      <w:r w:rsidRPr="009039EB">
        <w:rPr>
          <w:rFonts w:cs="Arial"/>
        </w:rPr>
        <w:t>:</w:t>
      </w:r>
    </w:p>
    <w:p w14:paraId="2A4D1BBD" w14:textId="77777777" w:rsidR="00CD5050" w:rsidRPr="009039EB" w:rsidRDefault="00CD5050" w:rsidP="00CD5050">
      <w:pPr>
        <w:spacing w:after="100"/>
        <w:ind w:left="851" w:hanging="425"/>
      </w:pPr>
      <w:r w:rsidRPr="009039EB">
        <w:rPr>
          <w:rFonts w:cs="Arial"/>
        </w:rPr>
        <w:t>2.1</w:t>
      </w:r>
      <w:r w:rsidRPr="009039EB">
        <w:rPr>
          <w:rFonts w:cs="Arial"/>
        </w:rPr>
        <w:tab/>
      </w:r>
      <w:r w:rsidRPr="009039EB">
        <w:t>Being bankrupt, wound up or ceasing our activities, having our activities administered by the courts, having entered into receivership, or being in any analogous situation arising from any similar procedure</w:t>
      </w:r>
      <w:r w:rsidRPr="009039EB">
        <w:rPr>
          <w:rFonts w:cs="Arial"/>
        </w:rPr>
        <w:t>;</w:t>
      </w:r>
    </w:p>
    <w:p w14:paraId="6B2DEFA8" w14:textId="77777777" w:rsidR="00CD5050" w:rsidRPr="009039EB" w:rsidRDefault="00CD5050" w:rsidP="00CD5050">
      <w:pPr>
        <w:spacing w:after="100"/>
        <w:ind w:left="851" w:hanging="425"/>
      </w:pPr>
      <w:r w:rsidRPr="009039EB">
        <w:rPr>
          <w:rFonts w:cs="Arial"/>
        </w:rPr>
        <w:t>2.2</w:t>
      </w:r>
      <w:r w:rsidRPr="009039EB">
        <w:rPr>
          <w:rFonts w:cs="Arial"/>
        </w:rPr>
        <w:tab/>
        <w:t xml:space="preserve">Having been, </w:t>
      </w:r>
      <w:r w:rsidRPr="009039EB">
        <w:t>within the past five years, subject to a final administrative sanction, a final conviction issued by a competent authority, or any other non-court resolution</w:t>
      </w:r>
      <w:r w:rsidRPr="009039EB">
        <w:rPr>
          <w:vertAlign w:val="superscript"/>
        </w:rPr>
        <w:footnoteReference w:id="38"/>
      </w:r>
      <w:r w:rsidRPr="009039EB">
        <w:t xml:space="preserve"> having notably an extinctive effect on public action, either </w:t>
      </w:r>
      <w:r w:rsidRPr="009039EB">
        <w:rPr>
          <w:rFonts w:cs="Arial"/>
        </w:rPr>
        <w:t xml:space="preserve">(i) in the country </w:t>
      </w:r>
      <w:r>
        <w:rPr>
          <w:rFonts w:cs="Arial"/>
        </w:rPr>
        <w:t>where we are constituted</w:t>
      </w:r>
      <w:r w:rsidRPr="009039EB">
        <w:rPr>
          <w:rFonts w:cs="Arial"/>
        </w:rPr>
        <w:t xml:space="preserve">, (ii) in the country of performance of the Contract, (iii) in the context of the procurement or performance of an AFD-financed Contract, (iv) </w:t>
      </w:r>
      <w:r>
        <w:rPr>
          <w:rFonts w:cs="Arial"/>
        </w:rPr>
        <w:t>pronounced</w:t>
      </w:r>
      <w:r w:rsidRPr="009039EB">
        <w:rPr>
          <w:rFonts w:cs="Arial"/>
        </w:rPr>
        <w:t xml:space="preserve"> by a European Union institution, or (v) </w:t>
      </w:r>
      <w:r>
        <w:rPr>
          <w:rFonts w:cs="Arial"/>
        </w:rPr>
        <w:t>pronounced</w:t>
      </w:r>
      <w:r w:rsidRPr="009039EB">
        <w:rPr>
          <w:rFonts w:cs="Arial"/>
        </w:rPr>
        <w:t xml:space="preserve"> by a competent authority in France, for:</w:t>
      </w:r>
    </w:p>
    <w:p w14:paraId="5C50039B" w14:textId="77777777" w:rsidR="00CD5050" w:rsidRPr="009039EB" w:rsidRDefault="00CD5050" w:rsidP="00CD5050">
      <w:pPr>
        <w:pStyle w:val="Paragraphedeliste"/>
        <w:numPr>
          <w:ilvl w:val="0"/>
          <w:numId w:val="146"/>
        </w:numPr>
        <w:suppressAutoHyphens/>
        <w:overflowPunct w:val="0"/>
        <w:autoSpaceDE w:val="0"/>
        <w:autoSpaceDN w:val="0"/>
        <w:adjustRightInd w:val="0"/>
        <w:spacing w:after="100" w:line="240" w:lineRule="atLeast"/>
        <w:ind w:left="1276" w:hanging="425"/>
        <w:textAlignment w:val="baseline"/>
        <w:rPr>
          <w:rFonts w:cs="Arial"/>
        </w:rPr>
      </w:pPr>
      <w:r w:rsidRPr="009039EB">
        <w:rPr>
          <w:rFonts w:cs="Arial"/>
        </w:rPr>
        <w:t xml:space="preserve">Prohibited Practices, as defined in Article </w:t>
      </w:r>
      <w:r>
        <w:rPr>
          <w:rFonts w:cs="Arial"/>
        </w:rPr>
        <w:t>6</w:t>
      </w:r>
      <w:r w:rsidRPr="009039EB">
        <w:rPr>
          <w:rFonts w:cs="Arial"/>
        </w:rPr>
        <w:t>.1 below, or for any other offence committed in the context of the procurement or performance of a Contract (</w:t>
      </w:r>
      <w:r w:rsidRPr="009039EB">
        <w:t xml:space="preserve">in the event of such sanction, conviction or non-court resolution, we may attach </w:t>
      </w:r>
      <w:r>
        <w:t>additional</w:t>
      </w:r>
      <w:r w:rsidRPr="009039EB">
        <w:t xml:space="preserve"> information to this Statement of Integrity, such as a compliance program, showing that we </w:t>
      </w:r>
      <w:r>
        <w:rPr>
          <w:rFonts w:cs="Arial"/>
        </w:rPr>
        <w:t>(</w:t>
      </w:r>
      <w:r w:rsidRPr="009039EB">
        <w:t>or the person acting on our behalf, the member of our joint venture, or our subcontractor</w:t>
      </w:r>
      <w:r>
        <w:rPr>
          <w:rFonts w:cs="Arial"/>
        </w:rPr>
        <w:t>)</w:t>
      </w:r>
      <w:r w:rsidRPr="009039EB">
        <w:t xml:space="preserve"> consider that this sanction, </w:t>
      </w:r>
      <w:r>
        <w:t>judgement</w:t>
      </w:r>
      <w:r w:rsidRPr="009039EB">
        <w:t xml:space="preserve"> or non-court resolution is not relevant in the context of the Contract, where applicable</w:t>
      </w:r>
      <w:r w:rsidRPr="009039EB">
        <w:rPr>
          <w:rFonts w:cs="Arial"/>
        </w:rPr>
        <w:t>);</w:t>
      </w:r>
    </w:p>
    <w:p w14:paraId="04A729A7" w14:textId="77777777" w:rsidR="00CD5050" w:rsidRPr="009039EB" w:rsidRDefault="00CD5050" w:rsidP="00CD5050">
      <w:pPr>
        <w:pStyle w:val="Paragraphedeliste"/>
        <w:numPr>
          <w:ilvl w:val="0"/>
          <w:numId w:val="146"/>
        </w:numPr>
        <w:suppressAutoHyphens/>
        <w:overflowPunct w:val="0"/>
        <w:autoSpaceDE w:val="0"/>
        <w:autoSpaceDN w:val="0"/>
        <w:adjustRightInd w:val="0"/>
        <w:spacing w:after="100" w:line="240" w:lineRule="atLeast"/>
        <w:ind w:left="1276" w:hanging="425"/>
        <w:textAlignment w:val="baseline"/>
        <w:rPr>
          <w:rFonts w:cs="Arial"/>
        </w:rPr>
      </w:pPr>
      <w:r w:rsidRPr="009039EB">
        <w:rPr>
          <w:rFonts w:cs="Arial"/>
        </w:rPr>
        <w:t>Participation in a criminal organization, terrorist</w:t>
      </w:r>
      <w:r w:rsidRPr="00602CE6">
        <w:rPr>
          <w:rFonts w:cs="Arial"/>
        </w:rPr>
        <w:t xml:space="preserve"> </w:t>
      </w:r>
      <w:r>
        <w:rPr>
          <w:rFonts w:cs="Arial"/>
        </w:rPr>
        <w:t>offences</w:t>
      </w:r>
      <w:r w:rsidRPr="009039EB">
        <w:rPr>
          <w:rFonts w:cs="Arial"/>
        </w:rPr>
        <w:t xml:space="preserve"> or </w:t>
      </w:r>
      <w:r>
        <w:rPr>
          <w:rFonts w:cs="Arial"/>
        </w:rPr>
        <w:t xml:space="preserve">offences </w:t>
      </w:r>
      <w:r w:rsidRPr="009039EB">
        <w:rPr>
          <w:rFonts w:cs="Arial"/>
        </w:rPr>
        <w:t xml:space="preserve">related to terrorist activities, child labor, or other offences related to </w:t>
      </w:r>
      <w:r w:rsidRPr="009039EB">
        <w:t>human trafficking</w:t>
      </w:r>
      <w:r w:rsidRPr="009039EB">
        <w:rPr>
          <w:rFonts w:cs="Arial"/>
        </w:rPr>
        <w:t>;</w:t>
      </w:r>
    </w:p>
    <w:p w14:paraId="1BF5A511" w14:textId="77777777" w:rsidR="00CD5050" w:rsidRPr="009039EB" w:rsidRDefault="00CD5050" w:rsidP="00CD5050">
      <w:pPr>
        <w:pStyle w:val="Paragraphedeliste"/>
        <w:numPr>
          <w:ilvl w:val="0"/>
          <w:numId w:val="146"/>
        </w:numPr>
        <w:suppressAutoHyphens/>
        <w:overflowPunct w:val="0"/>
        <w:autoSpaceDE w:val="0"/>
        <w:autoSpaceDN w:val="0"/>
        <w:adjustRightInd w:val="0"/>
        <w:spacing w:after="100" w:line="240" w:lineRule="atLeast"/>
        <w:ind w:left="1276" w:hanging="425"/>
        <w:textAlignment w:val="baseline"/>
        <w:rPr>
          <w:rFonts w:cs="Arial"/>
        </w:rPr>
      </w:pPr>
      <w:r w:rsidRPr="009039EB">
        <w:rPr>
          <w:rFonts w:cs="Arial"/>
        </w:rPr>
        <w:t xml:space="preserve">Having created an entity </w:t>
      </w:r>
      <w:r w:rsidRPr="009039EB">
        <w:t xml:space="preserve">in a different jurisdiction (i) with the </w:t>
      </w:r>
      <w:r>
        <w:t>the intention of avoiding tax</w:t>
      </w:r>
      <w:r w:rsidRPr="009039EB">
        <w:t xml:space="preserve"> </w:t>
      </w:r>
      <w:r>
        <w:t xml:space="preserve">or </w:t>
      </w:r>
      <w:r w:rsidRPr="009039EB">
        <w:t xml:space="preserve">social </w:t>
      </w:r>
      <w:r>
        <w:t xml:space="preserve">obligations, </w:t>
      </w:r>
      <w:r w:rsidRPr="009039EB">
        <w:t>or any other legal obligation applicable in the jurisdiction of its registered office, central administration or principal place of business, or (ii) for being an entity created with the intent</w:t>
      </w:r>
      <w:r>
        <w:t xml:space="preserve">ion of avoiding </w:t>
      </w:r>
      <w:r w:rsidRPr="009039EB">
        <w:t>such obligations</w:t>
      </w:r>
      <w:r w:rsidRPr="009039EB">
        <w:rPr>
          <w:rFonts w:cs="Arial"/>
        </w:rPr>
        <w:t>;</w:t>
      </w:r>
    </w:p>
    <w:p w14:paraId="39CA35E6" w14:textId="77777777" w:rsidR="00CD5050" w:rsidRPr="009039EB" w:rsidRDefault="00CD5050" w:rsidP="00CD5050">
      <w:pPr>
        <w:spacing w:after="100"/>
        <w:ind w:left="851" w:hanging="425"/>
      </w:pPr>
      <w:r w:rsidRPr="009039EB">
        <w:rPr>
          <w:rFonts w:cs="Arial"/>
        </w:rPr>
        <w:t>2.3</w:t>
      </w:r>
      <w:r w:rsidRPr="009039EB">
        <w:rPr>
          <w:rFonts w:cs="Arial"/>
        </w:rPr>
        <w:tab/>
      </w:r>
      <w:r w:rsidRPr="009039EB">
        <w:t xml:space="preserve">Having been subject within the past five years to a </w:t>
      </w:r>
      <w:r>
        <w:t>C</w:t>
      </w:r>
      <w:r w:rsidRPr="009039EB">
        <w:t xml:space="preserve">ontract termination fully settled against us for significant or persistent </w:t>
      </w:r>
      <w:r>
        <w:t>breach of</w:t>
      </w:r>
      <w:r w:rsidRPr="009039EB">
        <w:t xml:space="preserve"> our contractual obligations during </w:t>
      </w:r>
      <w:r>
        <w:t xml:space="preserve">the </w:t>
      </w:r>
      <w:r w:rsidRPr="009039EB">
        <w:t>performance</w:t>
      </w:r>
      <w:r>
        <w:t xml:space="preserve"> of the Contract</w:t>
      </w:r>
      <w:r w:rsidRPr="009039EB">
        <w:t>, unless this termination was challenged and dispute resolution is still pending or has not confirmed a full settlement against us</w:t>
      </w:r>
      <w:r w:rsidRPr="009039EB">
        <w:rPr>
          <w:rFonts w:cs="Arial"/>
        </w:rPr>
        <w:t>;</w:t>
      </w:r>
    </w:p>
    <w:p w14:paraId="1D827F4A" w14:textId="77777777" w:rsidR="00CD5050" w:rsidRPr="009039EB" w:rsidRDefault="00CD5050" w:rsidP="00CD5050">
      <w:pPr>
        <w:spacing w:after="100"/>
        <w:ind w:left="851" w:hanging="425"/>
        <w:rPr>
          <w:rFonts w:cs="Arial"/>
        </w:rPr>
      </w:pPr>
      <w:r w:rsidRPr="009039EB">
        <w:rPr>
          <w:rFonts w:cs="Arial"/>
        </w:rPr>
        <w:t>2.</w:t>
      </w:r>
      <w:r>
        <w:rPr>
          <w:rFonts w:cs="Arial"/>
        </w:rPr>
        <w:t>4</w:t>
      </w:r>
      <w:r w:rsidRPr="009039EB">
        <w:rPr>
          <w:rFonts w:cs="Arial"/>
        </w:rPr>
        <w:tab/>
        <w:t xml:space="preserve">Having been </w:t>
      </w:r>
      <w:r>
        <w:rPr>
          <w:rFonts w:cs="Arial"/>
        </w:rPr>
        <w:t>declared</w:t>
      </w:r>
      <w:r w:rsidRPr="009039EB">
        <w:rPr>
          <w:rFonts w:cs="Arial"/>
        </w:rPr>
        <w:t xml:space="preserve"> ineligible by one of the multilateral development banks signatories to the Mutual Recognition Agreement of 9 April 2010</w:t>
      </w:r>
      <w:r w:rsidRPr="009039EB">
        <w:rPr>
          <w:vertAlign w:val="superscript"/>
        </w:rPr>
        <w:footnoteReference w:id="39"/>
      </w:r>
      <w:r w:rsidRPr="009039EB">
        <w:rPr>
          <w:rFonts w:cs="Arial"/>
          <w:vertAlign w:val="superscript"/>
        </w:rPr>
        <w:t xml:space="preserve"> </w:t>
      </w:r>
      <w:r w:rsidRPr="009039EB">
        <w:rPr>
          <w:rFonts w:cs="Arial"/>
        </w:rPr>
        <w:t xml:space="preserve">(in the event </w:t>
      </w:r>
      <w:r>
        <w:rPr>
          <w:rFonts w:cs="Arial"/>
        </w:rPr>
        <w:t>of</w:t>
      </w:r>
      <w:r w:rsidRPr="009039EB">
        <w:rPr>
          <w:rFonts w:cs="Arial"/>
        </w:rPr>
        <w:t xml:space="preserve"> such ineligibility, </w:t>
      </w:r>
      <w:r w:rsidRPr="009039EB">
        <w:t xml:space="preserve">we may attach </w:t>
      </w:r>
      <w:r>
        <w:t>additional</w:t>
      </w:r>
      <w:r w:rsidRPr="009039EB">
        <w:t xml:space="preserve"> information to this Statement of Integrity showing that </w:t>
      </w:r>
      <w:r>
        <w:t xml:space="preserve">we consider that </w:t>
      </w:r>
      <w:r w:rsidRPr="009039EB">
        <w:t>such ineligibility is not relevant in the context of the Contract</w:t>
      </w:r>
      <w:r>
        <w:t>, where applicable</w:t>
      </w:r>
      <w:r w:rsidRPr="009039EB">
        <w:rPr>
          <w:rFonts w:cs="Arial"/>
        </w:rPr>
        <w:t>);</w:t>
      </w:r>
    </w:p>
    <w:p w14:paraId="3259FF58" w14:textId="77777777" w:rsidR="00CD5050" w:rsidRPr="009039EB" w:rsidRDefault="00CD5050" w:rsidP="00CD5050">
      <w:pPr>
        <w:spacing w:after="100"/>
        <w:ind w:left="851" w:hanging="425"/>
        <w:rPr>
          <w:rFonts w:cs="Arial"/>
        </w:rPr>
      </w:pPr>
      <w:r w:rsidRPr="009039EB">
        <w:rPr>
          <w:rFonts w:cs="Arial"/>
        </w:rPr>
        <w:t>2.</w:t>
      </w:r>
      <w:r>
        <w:rPr>
          <w:rFonts w:cs="Arial"/>
        </w:rPr>
        <w:t>5</w:t>
      </w:r>
      <w:r w:rsidRPr="009039EB">
        <w:rPr>
          <w:rFonts w:cs="Arial"/>
        </w:rPr>
        <w:tab/>
      </w:r>
      <w:r w:rsidRPr="009039EB">
        <w:t xml:space="preserve">Not having fulfilled </w:t>
      </w:r>
      <w:r>
        <w:t>our</w:t>
      </w:r>
      <w:r w:rsidRPr="009039EB">
        <w:t xml:space="preserve"> fiscal obligations </w:t>
      </w:r>
      <w:r>
        <w:t>relating to the</w:t>
      </w:r>
      <w:r w:rsidRPr="009039EB">
        <w:t xml:space="preserve"> payments of </w:t>
      </w:r>
      <w:r>
        <w:t xml:space="preserve">our </w:t>
      </w:r>
      <w:r w:rsidRPr="009039EB">
        <w:t xml:space="preserve">taxes or social contributions in accordance with the legal provisions of </w:t>
      </w:r>
      <w:r>
        <w:t>our country of incorporation</w:t>
      </w:r>
      <w:r w:rsidRPr="009039EB">
        <w:t xml:space="preserve"> or</w:t>
      </w:r>
      <w:r>
        <w:t xml:space="preserve"> of</w:t>
      </w:r>
      <w:r w:rsidRPr="009039EB">
        <w:t xml:space="preserve"> the country of the Contracting Authority</w:t>
      </w:r>
      <w:r w:rsidRPr="009039EB">
        <w:rPr>
          <w:rFonts w:cs="Arial"/>
        </w:rPr>
        <w:t>;</w:t>
      </w:r>
    </w:p>
    <w:p w14:paraId="41A5950E" w14:textId="77777777" w:rsidR="00CD5050" w:rsidRPr="009039EB" w:rsidRDefault="00CD5050" w:rsidP="00CD5050">
      <w:pPr>
        <w:spacing w:after="100"/>
        <w:ind w:left="851" w:hanging="425"/>
        <w:rPr>
          <w:rFonts w:cs="Arial"/>
        </w:rPr>
      </w:pPr>
      <w:r w:rsidRPr="009039EB">
        <w:rPr>
          <w:rFonts w:cs="Arial"/>
        </w:rPr>
        <w:t>2.</w:t>
      </w:r>
      <w:r>
        <w:rPr>
          <w:rFonts w:cs="Arial"/>
        </w:rPr>
        <w:t>6</w:t>
      </w:r>
      <w:r w:rsidRPr="009039EB">
        <w:rPr>
          <w:rFonts w:cs="Arial"/>
        </w:rPr>
        <w:tab/>
      </w:r>
      <w:r w:rsidRPr="009039EB">
        <w:t>Having created fals</w:t>
      </w:r>
      <w:r>
        <w:t>ified</w:t>
      </w:r>
      <w:r w:rsidRPr="009039EB">
        <w:t xml:space="preserve"> documents or committed misrepresentation </w:t>
      </w:r>
      <w:r>
        <w:t>when providing the information</w:t>
      </w:r>
      <w:r w:rsidRPr="009039EB">
        <w:t xml:space="preserve"> requested by the Contracting Authority </w:t>
      </w:r>
      <w:r>
        <w:t>in the context</w:t>
      </w:r>
      <w:r w:rsidRPr="009039EB">
        <w:t xml:space="preserve"> of the procurement </w:t>
      </w:r>
      <w:r>
        <w:t xml:space="preserve">and award </w:t>
      </w:r>
      <w:r w:rsidRPr="009039EB">
        <w:t xml:space="preserve">process </w:t>
      </w:r>
      <w:r>
        <w:t>for</w:t>
      </w:r>
      <w:r w:rsidRPr="009039EB">
        <w:t xml:space="preserve"> this Contract</w:t>
      </w:r>
      <w:r w:rsidRPr="009039EB">
        <w:rPr>
          <w:rFonts w:cs="Arial"/>
        </w:rPr>
        <w:t>.</w:t>
      </w:r>
    </w:p>
    <w:p w14:paraId="08541BDF" w14:textId="77777777" w:rsidR="00CD5050" w:rsidRPr="009039EB" w:rsidRDefault="00CD5050" w:rsidP="00CD5050">
      <w:pPr>
        <w:pStyle w:val="Paragraphedeliste"/>
        <w:numPr>
          <w:ilvl w:val="0"/>
          <w:numId w:val="145"/>
        </w:numPr>
        <w:suppressAutoHyphens/>
        <w:overflowPunct w:val="0"/>
        <w:autoSpaceDE w:val="0"/>
        <w:autoSpaceDN w:val="0"/>
        <w:adjustRightInd w:val="0"/>
        <w:spacing w:after="100" w:line="240" w:lineRule="atLeast"/>
        <w:ind w:left="426" w:hanging="426"/>
        <w:textAlignment w:val="baseline"/>
        <w:rPr>
          <w:rFonts w:cs="Arial"/>
        </w:rPr>
      </w:pPr>
      <w:r w:rsidRPr="009039EB">
        <w:t xml:space="preserve">We hereby certify that neither we, </w:t>
      </w:r>
      <w:r>
        <w:t>n</w:t>
      </w:r>
      <w:r w:rsidRPr="009039EB">
        <w:t>or</w:t>
      </w:r>
      <w:r>
        <w:t xml:space="preserve"> any party acting on our behalf</w:t>
      </w:r>
      <w:r w:rsidRPr="009039EB">
        <w:rPr>
          <w:rStyle w:val="Appelnotedebasdep"/>
          <w:rFonts w:cs="Arial"/>
        </w:rPr>
        <w:footnoteReference w:id="40"/>
      </w:r>
      <w:r>
        <w:t>,</w:t>
      </w:r>
      <w:r w:rsidRPr="009039EB">
        <w:t xml:space="preserve"> nor any members of our joint venture</w:t>
      </w:r>
      <w:r>
        <w:t>,</w:t>
      </w:r>
      <w:r w:rsidRPr="009039EB">
        <w:t xml:space="preserve"> , </w:t>
      </w:r>
      <w:r>
        <w:t>,</w:t>
      </w:r>
      <w:r w:rsidRPr="009039EB">
        <w:t xml:space="preserve"> </w:t>
      </w:r>
      <w:r>
        <w:t>n</w:t>
      </w:r>
      <w:r w:rsidRPr="009039EB">
        <w:t xml:space="preserve">or any of our subcontractors, nor any of our direct or indirect shareholders, </w:t>
      </w:r>
      <w:r>
        <w:t xml:space="preserve">nor any of </w:t>
      </w:r>
      <w:r w:rsidRPr="009039EB">
        <w:t>our subsidiaries</w:t>
      </w:r>
      <w:r>
        <w:t xml:space="preserve"> </w:t>
      </w:r>
      <w:r w:rsidRPr="009039EB">
        <w:t xml:space="preserve">acting with our knowledge </w:t>
      </w:r>
      <w:r>
        <w:t>or</w:t>
      </w:r>
      <w:r w:rsidRPr="009039EB">
        <w:t xml:space="preserve"> consent:</w:t>
      </w:r>
    </w:p>
    <w:p w14:paraId="1DBDEF10" w14:textId="77777777" w:rsidR="00CD5050" w:rsidRPr="009039EB" w:rsidRDefault="00CD5050" w:rsidP="00CD5050">
      <w:pPr>
        <w:pStyle w:val="Paragraphedeliste"/>
        <w:numPr>
          <w:ilvl w:val="1"/>
          <w:numId w:val="145"/>
        </w:numPr>
        <w:suppressAutoHyphens/>
        <w:overflowPunct w:val="0"/>
        <w:autoSpaceDE w:val="0"/>
        <w:autoSpaceDN w:val="0"/>
        <w:adjustRightInd w:val="0"/>
        <w:spacing w:after="100" w:line="240" w:lineRule="atLeast"/>
        <w:textAlignment w:val="baseline"/>
        <w:rPr>
          <w:rFonts w:cs="Arial"/>
        </w:rPr>
      </w:pPr>
      <w:r>
        <w:rPr>
          <w:rFonts w:cs="Arial"/>
        </w:rPr>
        <w:t>Are</w:t>
      </w:r>
      <w:r w:rsidRPr="009039EB">
        <w:rPr>
          <w:rFonts w:cs="Arial"/>
        </w:rPr>
        <w:t xml:space="preserve"> directly or indirectly subject to, controlled by a person or an entity subject to, or acting in the name or on behalf of a person or entity subject to </w:t>
      </w:r>
      <w:r w:rsidRPr="009039EB">
        <w:rPr>
          <w:rFonts w:cs="Arial"/>
          <w:b/>
          <w:bCs/>
        </w:rPr>
        <w:t>individual sanctions</w:t>
      </w:r>
      <w:r w:rsidRPr="009039EB">
        <w:rPr>
          <w:rFonts w:cs="Arial"/>
        </w:rPr>
        <w:t xml:space="preserve"> </w:t>
      </w:r>
      <w:r w:rsidRPr="009039EB">
        <w:rPr>
          <w:rFonts w:cs="Arial"/>
          <w:b/>
          <w:bCs/>
        </w:rPr>
        <w:t>measures</w:t>
      </w:r>
      <w:r w:rsidRPr="009039EB">
        <w:rPr>
          <w:rFonts w:cs="Arial"/>
        </w:rPr>
        <w:t xml:space="preserve"> adopted by the United Nations, the European Union and/or France;</w:t>
      </w:r>
    </w:p>
    <w:p w14:paraId="1A89035E" w14:textId="77777777" w:rsidR="00CD5050" w:rsidRPr="009039EB" w:rsidRDefault="00CD5050" w:rsidP="00CD5050">
      <w:pPr>
        <w:pStyle w:val="Paragraphedeliste"/>
        <w:numPr>
          <w:ilvl w:val="1"/>
          <w:numId w:val="145"/>
        </w:numPr>
        <w:suppressAutoHyphens/>
        <w:overflowPunct w:val="0"/>
        <w:autoSpaceDE w:val="0"/>
        <w:autoSpaceDN w:val="0"/>
        <w:adjustRightInd w:val="0"/>
        <w:spacing w:after="100" w:line="240" w:lineRule="atLeast"/>
        <w:textAlignment w:val="baseline"/>
        <w:rPr>
          <w:rFonts w:cs="Arial"/>
        </w:rPr>
      </w:pPr>
      <w:r>
        <w:rPr>
          <w:rFonts w:cs="Arial"/>
        </w:rPr>
        <w:t>Are</w:t>
      </w:r>
      <w:r w:rsidRPr="009039EB">
        <w:rPr>
          <w:rFonts w:cs="Arial"/>
        </w:rPr>
        <w:t xml:space="preserve"> directly or indirectly subject to, controlled by a person or an entity subject to, or acting in the name or on behalf of a person or entity subject to </w:t>
      </w:r>
      <w:r w:rsidRPr="009039EB">
        <w:rPr>
          <w:rFonts w:cs="Arial"/>
          <w:b/>
          <w:bCs/>
        </w:rPr>
        <w:t>sectoral sanctions</w:t>
      </w:r>
      <w:r w:rsidRPr="009039EB">
        <w:rPr>
          <w:rFonts w:cs="Arial"/>
        </w:rPr>
        <w:t xml:space="preserve"> </w:t>
      </w:r>
      <w:r w:rsidRPr="009039EB">
        <w:rPr>
          <w:rFonts w:cs="Arial"/>
          <w:b/>
          <w:bCs/>
        </w:rPr>
        <w:t>measures</w:t>
      </w:r>
      <w:r w:rsidRPr="009039EB">
        <w:rPr>
          <w:rFonts w:cs="Arial"/>
        </w:rPr>
        <w:t xml:space="preserve"> adopted by the United Nations, the European Union and/or France;</w:t>
      </w:r>
    </w:p>
    <w:p w14:paraId="1552FCBA" w14:textId="77777777" w:rsidR="00CD5050" w:rsidRPr="009039EB" w:rsidRDefault="00CD5050" w:rsidP="00CD5050">
      <w:pPr>
        <w:pStyle w:val="Paragraphedeliste"/>
        <w:numPr>
          <w:ilvl w:val="1"/>
          <w:numId w:val="145"/>
        </w:numPr>
        <w:suppressAutoHyphens/>
        <w:overflowPunct w:val="0"/>
        <w:autoSpaceDE w:val="0"/>
        <w:autoSpaceDN w:val="0"/>
        <w:adjustRightInd w:val="0"/>
        <w:spacing w:after="100" w:line="240" w:lineRule="atLeast"/>
        <w:textAlignment w:val="baseline"/>
        <w:rPr>
          <w:rFonts w:cs="Arial"/>
        </w:rPr>
      </w:pPr>
      <w:r>
        <w:rPr>
          <w:rFonts w:cs="Arial"/>
        </w:rPr>
        <w:t>Are</w:t>
      </w:r>
      <w:r w:rsidRPr="009039EB">
        <w:rPr>
          <w:rFonts w:cs="Arial"/>
        </w:rPr>
        <w:t xml:space="preserve"> ineligible for the implementation of the </w:t>
      </w:r>
      <w:r>
        <w:rPr>
          <w:rFonts w:cs="Arial"/>
        </w:rPr>
        <w:t>P</w:t>
      </w:r>
      <w:r w:rsidRPr="009039EB">
        <w:rPr>
          <w:rFonts w:cs="Arial"/>
        </w:rPr>
        <w:t>roject owing to any other international sanctions measure</w:t>
      </w:r>
      <w:r>
        <w:rPr>
          <w:rFonts w:cs="Arial"/>
        </w:rPr>
        <w:t>s pronounced</w:t>
      </w:r>
      <w:r w:rsidRPr="009039EB">
        <w:rPr>
          <w:rFonts w:cs="Arial"/>
        </w:rPr>
        <w:t xml:space="preserve"> by the United Nations, the European Union or France.</w:t>
      </w:r>
    </w:p>
    <w:p w14:paraId="2BB61B4D" w14:textId="77777777" w:rsidR="00CD5050" w:rsidRPr="00DD676F" w:rsidRDefault="00CD5050" w:rsidP="00CD5050">
      <w:pPr>
        <w:pStyle w:val="Paragraphedeliste"/>
        <w:numPr>
          <w:ilvl w:val="0"/>
          <w:numId w:val="145"/>
        </w:numPr>
        <w:suppressAutoHyphens/>
        <w:overflowPunct w:val="0"/>
        <w:autoSpaceDE w:val="0"/>
        <w:autoSpaceDN w:val="0"/>
        <w:adjustRightInd w:val="0"/>
        <w:spacing w:after="100" w:line="240" w:lineRule="atLeast"/>
        <w:ind w:left="426" w:hanging="426"/>
        <w:textAlignment w:val="baseline"/>
        <w:rPr>
          <w:rFonts w:cs="Arial"/>
        </w:rPr>
      </w:pPr>
      <w:r w:rsidRPr="009039EB">
        <w:t>We hereby certify that neither we, nor any party acting on our behalf,</w:t>
      </w:r>
      <w:r w:rsidRPr="009039EB">
        <w:rPr>
          <w:rFonts w:cs="Arial"/>
          <w:vertAlign w:val="superscript"/>
        </w:rPr>
        <w:t>2</w:t>
      </w:r>
      <w:r w:rsidRPr="009039EB">
        <w:t xml:space="preserve"> nor any of the members of our joint venture, </w:t>
      </w:r>
      <w:r>
        <w:t>n</w:t>
      </w:r>
      <w:r w:rsidRPr="009039EB">
        <w:t xml:space="preserve">or any of our subcontractors, are </w:t>
      </w:r>
      <w:r w:rsidRPr="009039EB">
        <w:rPr>
          <w:rFonts w:cs="Arial"/>
        </w:rPr>
        <w:t xml:space="preserve">[nor have been </w:t>
      </w:r>
      <w:r w:rsidRPr="009039EB">
        <w:rPr>
          <w:rFonts w:cs="Arial"/>
          <w:i/>
        </w:rPr>
        <w:t xml:space="preserve">(in the case of refinancing for </w:t>
      </w:r>
      <w:r w:rsidRPr="00DD676F">
        <w:rPr>
          <w:rFonts w:cs="Arial"/>
          <w:i/>
        </w:rPr>
        <w:t>a Contract already awarded)</w:t>
      </w:r>
      <w:r w:rsidRPr="00DD676F">
        <w:rPr>
          <w:rFonts w:cs="Arial"/>
        </w:rPr>
        <w:t xml:space="preserve">] </w:t>
      </w:r>
      <w:r w:rsidRPr="00DD676F">
        <w:t>in any of the following situations of conflict of interest</w:t>
      </w:r>
      <w:r w:rsidRPr="00DD676F">
        <w:rPr>
          <w:rFonts w:cs="Arial"/>
        </w:rPr>
        <w:t>:</w:t>
      </w:r>
    </w:p>
    <w:p w14:paraId="04422780" w14:textId="77777777" w:rsidR="00CD5050" w:rsidRPr="009039EB" w:rsidRDefault="00CD5050" w:rsidP="00CD5050">
      <w:pPr>
        <w:spacing w:after="100"/>
        <w:ind w:left="851" w:hanging="425"/>
      </w:pPr>
      <w:r w:rsidRPr="0078749F">
        <w:rPr>
          <w:rFonts w:cs="Arial"/>
        </w:rPr>
        <w:t>4.1</w:t>
      </w:r>
      <w:r w:rsidRPr="009039EB">
        <w:rPr>
          <w:rFonts w:cs="Arial"/>
        </w:rPr>
        <w:tab/>
      </w:r>
      <w:r w:rsidRPr="009039EB">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rPr>
        <w:t>.</w:t>
      </w:r>
    </w:p>
    <w:p w14:paraId="78F21AC2" w14:textId="77777777" w:rsidR="00CD5050" w:rsidRPr="00460780" w:rsidRDefault="00CD5050" w:rsidP="00CD5050">
      <w:pPr>
        <w:spacing w:after="100"/>
        <w:ind w:left="851" w:hanging="425"/>
        <w:rPr>
          <w:rFonts w:cs="Arial"/>
        </w:rPr>
      </w:pPr>
      <w:r w:rsidRPr="009039EB">
        <w:rPr>
          <w:rFonts w:cs="Arial"/>
        </w:rPr>
        <w:t>4.2</w:t>
      </w:r>
      <w:r w:rsidRPr="009039EB">
        <w:rPr>
          <w:rFonts w:cs="Arial"/>
        </w:rPr>
        <w:tab/>
      </w:r>
      <w:r w:rsidRPr="009039EB">
        <w:t>Having business or family relations with a member of the Contracting Authority</w:t>
      </w:r>
      <w:r>
        <w:t>’s services</w:t>
      </w:r>
      <w:r w:rsidRPr="009039EB">
        <w:t xml:space="preserve"> involved in the procurement process or the supervision of the resulting Contract, unless the resulting conflict of interest has been brought to the attention of AFD and resolved to its satisfaction</w:t>
      </w:r>
      <w:r w:rsidRPr="009039EB">
        <w:rPr>
          <w:rFonts w:cs="Arial"/>
        </w:rPr>
        <w:t>;</w:t>
      </w:r>
    </w:p>
    <w:p w14:paraId="7AF98CB1" w14:textId="77777777" w:rsidR="00CD5050" w:rsidRPr="009039EB" w:rsidRDefault="00CD5050" w:rsidP="00CD5050">
      <w:pPr>
        <w:spacing w:after="100"/>
        <w:ind w:left="851" w:hanging="425"/>
      </w:pPr>
      <w:r w:rsidRPr="009039EB">
        <w:rPr>
          <w:rFonts w:cs="Arial"/>
        </w:rPr>
        <w:t>4.3</w:t>
      </w:r>
      <w:r w:rsidRPr="009039EB">
        <w:rPr>
          <w:rFonts w:cs="Arial"/>
        </w:rPr>
        <w:tab/>
      </w:r>
      <w:r w:rsidRPr="009039EB">
        <w:t xml:space="preserve">Controlling or being controlled by another </w:t>
      </w:r>
      <w:r>
        <w:t>a</w:t>
      </w:r>
      <w:r w:rsidRPr="009039EB">
        <w:t xml:space="preserve">pplicant, </w:t>
      </w:r>
      <w:r>
        <w:t>b</w:t>
      </w:r>
      <w:r w:rsidRPr="009039EB">
        <w:t xml:space="preserve">idder or </w:t>
      </w:r>
      <w:r>
        <w:t>c</w:t>
      </w:r>
      <w:r w:rsidRPr="009039EB">
        <w:t xml:space="preserve">onsultant, or being under </w:t>
      </w:r>
      <w:r>
        <w:t>common</w:t>
      </w:r>
      <w:r w:rsidRPr="009039EB">
        <w:t xml:space="preserve"> </w:t>
      </w:r>
      <w:r>
        <w:t>with</w:t>
      </w:r>
      <w:r w:rsidRPr="009039EB">
        <w:t xml:space="preserve"> another </w:t>
      </w:r>
      <w:r>
        <w:t>a</w:t>
      </w:r>
      <w:r w:rsidRPr="009039EB">
        <w:t xml:space="preserve">pplicant, </w:t>
      </w:r>
      <w:r>
        <w:t>b</w:t>
      </w:r>
      <w:r w:rsidRPr="009039EB">
        <w:t xml:space="preserve">idder or </w:t>
      </w:r>
      <w:r>
        <w:t>c</w:t>
      </w:r>
      <w:r w:rsidRPr="009039EB">
        <w:t xml:space="preserve">onsultant, receiving subsidies from another </w:t>
      </w:r>
      <w:r>
        <w:t>a</w:t>
      </w:r>
      <w:r w:rsidRPr="009039EB">
        <w:t xml:space="preserve">pplicant, </w:t>
      </w:r>
      <w:r>
        <w:t>b</w:t>
      </w:r>
      <w:r w:rsidRPr="009039EB">
        <w:t xml:space="preserve">idder or </w:t>
      </w:r>
      <w:r>
        <w:t>c</w:t>
      </w:r>
      <w:r w:rsidRPr="009039EB">
        <w:t xml:space="preserve">onsultant, or </w:t>
      </w:r>
      <w:r>
        <w:t>granting</w:t>
      </w:r>
      <w:r w:rsidRPr="009039EB">
        <w:t xml:space="preserve"> subsidies to another </w:t>
      </w:r>
      <w:r>
        <w:t>a</w:t>
      </w:r>
      <w:r w:rsidRPr="009039EB">
        <w:t xml:space="preserve">pplicant, </w:t>
      </w:r>
      <w:r>
        <w:t>b</w:t>
      </w:r>
      <w:r w:rsidRPr="009039EB">
        <w:t xml:space="preserve">idder or </w:t>
      </w:r>
      <w:r>
        <w:t>c</w:t>
      </w:r>
      <w:r w:rsidRPr="009039EB">
        <w:t xml:space="preserve">onsultant, directly or indirectly, having the same legal representative as another </w:t>
      </w:r>
      <w:r>
        <w:t>a</w:t>
      </w:r>
      <w:r w:rsidRPr="009039EB">
        <w:t xml:space="preserve">pplicant, </w:t>
      </w:r>
      <w:r>
        <w:t>b</w:t>
      </w:r>
      <w:r w:rsidRPr="009039EB">
        <w:t xml:space="preserve">idder or </w:t>
      </w:r>
      <w:r>
        <w:t>c</w:t>
      </w:r>
      <w:r w:rsidRPr="009039EB">
        <w:t xml:space="preserve">onsultant, maintaining direct or indirect contacts with another </w:t>
      </w:r>
      <w:r>
        <w:t>a</w:t>
      </w:r>
      <w:r w:rsidRPr="009039EB">
        <w:t xml:space="preserve">pplicant, </w:t>
      </w:r>
      <w:r>
        <w:t>b</w:t>
      </w:r>
      <w:r w:rsidRPr="009039EB">
        <w:t xml:space="preserve">idder or </w:t>
      </w:r>
      <w:r>
        <w:t>c</w:t>
      </w:r>
      <w:r w:rsidRPr="009039EB">
        <w:t>onsultant allowing us</w:t>
      </w:r>
      <w:r>
        <w:t xml:space="preserve"> to</w:t>
      </w:r>
      <w:r w:rsidRPr="009039EB">
        <w:t xml:space="preserve"> </w:t>
      </w:r>
      <w:r w:rsidRPr="009039EB">
        <w:rPr>
          <w:rFonts w:cs="Arial"/>
        </w:rPr>
        <w:t>(i)</w:t>
      </w:r>
      <w:r w:rsidRPr="009039EB">
        <w:t xml:space="preserve"> have</w:t>
      </w:r>
      <w:r>
        <w:t xml:space="preserve"> given</w:t>
      </w:r>
      <w:r w:rsidRPr="009039EB">
        <w:t xml:space="preserve"> and/or give access to information contained in our respective </w:t>
      </w:r>
      <w:r>
        <w:t>a</w:t>
      </w:r>
      <w:r w:rsidRPr="009039EB">
        <w:t xml:space="preserve">pplications, </w:t>
      </w:r>
      <w:r>
        <w:t>b</w:t>
      </w:r>
      <w:r w:rsidRPr="009039EB">
        <w:t xml:space="preserve">ids or </w:t>
      </w:r>
      <w:r>
        <w:t>p</w:t>
      </w:r>
      <w:r w:rsidRPr="009039EB">
        <w:t xml:space="preserve">roposals likely to distort competition </w:t>
      </w:r>
      <w:r w:rsidRPr="009039EB">
        <w:rPr>
          <w:rFonts w:cs="Arial"/>
        </w:rPr>
        <w:t>(ii) influence them, or (iii) influence the decisions of the Contracting Authority;</w:t>
      </w:r>
    </w:p>
    <w:p w14:paraId="52976B32" w14:textId="77777777" w:rsidR="00CD5050" w:rsidRPr="009039EB" w:rsidRDefault="00CD5050" w:rsidP="00CD5050">
      <w:pPr>
        <w:spacing w:after="100"/>
        <w:ind w:left="851" w:hanging="425"/>
        <w:rPr>
          <w:rFonts w:cs="Arial"/>
        </w:rPr>
      </w:pPr>
      <w:r w:rsidRPr="009039EB">
        <w:rPr>
          <w:rFonts w:cs="Arial"/>
        </w:rPr>
        <w:t>4.4</w:t>
      </w:r>
      <w:r w:rsidRPr="009039EB">
        <w:rPr>
          <w:rFonts w:cs="Arial"/>
        </w:rPr>
        <w:tab/>
      </w:r>
      <w:r w:rsidRPr="009039EB">
        <w:t xml:space="preserve">Being engaged for a consulting services mission which, by its nature, is or may be </w:t>
      </w:r>
      <w:r>
        <w:t>in conflict</w:t>
      </w:r>
      <w:r w:rsidRPr="009039EB">
        <w:t xml:space="preserve"> with the mission </w:t>
      </w:r>
      <w:r>
        <w:t xml:space="preserve">envisaged </w:t>
      </w:r>
      <w:r w:rsidRPr="009039EB">
        <w:t>for the Contracting Authority</w:t>
      </w:r>
      <w:r w:rsidRPr="009039EB">
        <w:rPr>
          <w:rFonts w:cs="Arial"/>
        </w:rPr>
        <w:t>;</w:t>
      </w:r>
    </w:p>
    <w:p w14:paraId="15F8319C" w14:textId="77777777" w:rsidR="00CD5050" w:rsidRPr="009039EB" w:rsidRDefault="00CD5050" w:rsidP="00CD5050">
      <w:pPr>
        <w:spacing w:after="100"/>
        <w:ind w:left="851" w:hanging="425"/>
      </w:pPr>
      <w:r w:rsidRPr="009039EB">
        <w:rPr>
          <w:rFonts w:cs="Arial"/>
        </w:rPr>
        <w:t>4.5</w:t>
      </w:r>
      <w:r w:rsidRPr="009039EB">
        <w:rPr>
          <w:rFonts w:cs="Arial"/>
        </w:rPr>
        <w:tab/>
      </w:r>
      <w:r w:rsidRPr="009039EB">
        <w:t>Having prepared</w:t>
      </w:r>
      <w:r>
        <w:t xml:space="preserve"> ourselves</w:t>
      </w:r>
      <w:r w:rsidRPr="009039EB">
        <w:t xml:space="preserve">, </w:t>
      </w:r>
      <w:r>
        <w:t xml:space="preserve">being </w:t>
      </w:r>
      <w:r w:rsidRPr="009039EB">
        <w:t>or having been associated with a natural or legal person who</w:t>
      </w:r>
      <w:r>
        <w:t xml:space="preserve"> has</w:t>
      </w:r>
      <w:r w:rsidRPr="009039EB">
        <w:t xml:space="preserve"> prepared</w:t>
      </w:r>
      <w:r>
        <w:t>,</w:t>
      </w:r>
      <w:r w:rsidRPr="009039EB">
        <w:t xml:space="preserve"> specifications, terms of reference </w:t>
      </w:r>
      <w:r>
        <w:t>or</w:t>
      </w:r>
      <w:r w:rsidRPr="009039EB">
        <w:t xml:space="preserve"> other documents that have been used </w:t>
      </w:r>
      <w:r>
        <w:t>for</w:t>
      </w:r>
      <w:r w:rsidRPr="009039EB">
        <w:t xml:space="preserve"> the procurement </w:t>
      </w:r>
      <w:r>
        <w:t>process in question</w:t>
      </w:r>
      <w:r w:rsidRPr="009039EB">
        <w:t xml:space="preserve">, and </w:t>
      </w:r>
      <w:r>
        <w:t>that</w:t>
      </w:r>
      <w:r w:rsidRPr="009039EB">
        <w:t xml:space="preserve"> contain provisions likely to favor an </w:t>
      </w:r>
      <w:r>
        <w:t>a</w:t>
      </w:r>
      <w:r w:rsidRPr="009039EB">
        <w:t xml:space="preserve">pplication, </w:t>
      </w:r>
      <w:r>
        <w:t>b</w:t>
      </w:r>
      <w:r w:rsidRPr="009039EB">
        <w:t xml:space="preserve">id or </w:t>
      </w:r>
      <w:r>
        <w:t>p</w:t>
      </w:r>
      <w:r w:rsidRPr="009039EB">
        <w:t>roposal</w:t>
      </w:r>
      <w:r w:rsidRPr="009039EB">
        <w:rPr>
          <w:rFonts w:cs="Arial"/>
        </w:rPr>
        <w:t>;</w:t>
      </w:r>
    </w:p>
    <w:p w14:paraId="6D93FC58" w14:textId="77777777" w:rsidR="00CD5050" w:rsidRDefault="00CD5050" w:rsidP="00CD5050">
      <w:pPr>
        <w:spacing w:after="100"/>
        <w:ind w:left="851" w:hanging="425"/>
      </w:pPr>
      <w:r w:rsidRPr="009039EB">
        <w:rPr>
          <w:rFonts w:cs="Arial"/>
        </w:rPr>
        <w:t>4.6</w:t>
      </w:r>
      <w:r w:rsidRPr="009039EB">
        <w:rPr>
          <w:rFonts w:cs="Arial"/>
        </w:rPr>
        <w:tab/>
      </w:r>
      <w:r w:rsidRPr="009039EB">
        <w:t>Having or having had access to, having prepared</w:t>
      </w:r>
      <w:r>
        <w:t xml:space="preserve"> ourselves</w:t>
      </w:r>
      <w:r w:rsidRPr="009039EB">
        <w:t>, be</w:t>
      </w:r>
      <w:r>
        <w:t>ing</w:t>
      </w:r>
      <w:r w:rsidRPr="009039EB">
        <w:t xml:space="preserve"> or having been associated with a natural or legal person who has or has had access to</w:t>
      </w:r>
      <w:r>
        <w:t xml:space="preserve"> </w:t>
      </w:r>
      <w:r w:rsidRPr="009039EB">
        <w:t>or prepared</w:t>
      </w:r>
      <w:r>
        <w:t>,</w:t>
      </w:r>
      <w:r w:rsidRPr="009039EB">
        <w:t xml:space="preserve"> specifications, plans, calculations, studies, </w:t>
      </w:r>
      <w:r>
        <w:t xml:space="preserve">or </w:t>
      </w:r>
      <w:r w:rsidRPr="009039EB">
        <w:t xml:space="preserve">other documents that have not been </w:t>
      </w:r>
      <w:r>
        <w:t>communicated</w:t>
      </w:r>
      <w:r w:rsidRPr="009039EB">
        <w:t xml:space="preserve"> to all the </w:t>
      </w:r>
      <w:r>
        <w:t>a</w:t>
      </w:r>
      <w:r w:rsidRPr="009039EB">
        <w:t xml:space="preserve">pplicants, </w:t>
      </w:r>
      <w:r>
        <w:t>b</w:t>
      </w:r>
      <w:r w:rsidRPr="009039EB">
        <w:t xml:space="preserve">idders or </w:t>
      </w:r>
      <w:r>
        <w:t>c</w:t>
      </w:r>
      <w:r w:rsidRPr="009039EB">
        <w:t>onsultants in the context of the present procurement procedure, and which thereby confer</w:t>
      </w:r>
      <w:r>
        <w:t xml:space="preserve"> us</w:t>
      </w:r>
      <w:r w:rsidRPr="009039EB">
        <w:t xml:space="preserve"> an unfair competitive advantage</w:t>
      </w:r>
      <w:r w:rsidRPr="009039EB">
        <w:rPr>
          <w:rFonts w:cs="Arial"/>
        </w:rPr>
        <w:t>;</w:t>
      </w:r>
    </w:p>
    <w:p w14:paraId="6144B188" w14:textId="77777777" w:rsidR="00CD5050" w:rsidRPr="009C094C" w:rsidRDefault="00A67E76" w:rsidP="00CD5050">
      <w:pPr>
        <w:spacing w:after="100"/>
        <w:ind w:left="851" w:hanging="425"/>
      </w:pPr>
      <w:r>
        <w:rPr>
          <w:rFonts w:cs="Arial"/>
        </w:rPr>
        <w:t>4.7</w:t>
      </w:r>
      <w:r w:rsidR="00CD5050" w:rsidRPr="009039EB">
        <w:rPr>
          <w:rFonts w:cs="Arial"/>
        </w:rPr>
        <w:tab/>
        <w:t xml:space="preserve">In the case of a </w:t>
      </w:r>
      <w:r w:rsidR="00CD5050">
        <w:rPr>
          <w:rFonts w:cs="Arial"/>
        </w:rPr>
        <w:t xml:space="preserve">procurement </w:t>
      </w:r>
      <w:r w:rsidR="00CD5050" w:rsidRPr="009039EB">
        <w:rPr>
          <w:rFonts w:cs="Arial"/>
        </w:rPr>
        <w:t>procedure for works, plants</w:t>
      </w:r>
      <w:r w:rsidR="00CD5050">
        <w:rPr>
          <w:rFonts w:cs="Arial"/>
        </w:rPr>
        <w:t>, equipment</w:t>
      </w:r>
      <w:r w:rsidR="00CD5050" w:rsidRPr="009039EB">
        <w:rPr>
          <w:rFonts w:cs="Arial"/>
        </w:rPr>
        <w:t xml:space="preserve"> or goods, having been </w:t>
      </w:r>
      <w:r w:rsidR="00CD5050">
        <w:rPr>
          <w:rFonts w:cs="Arial"/>
        </w:rPr>
        <w:t xml:space="preserve">selected ourselves </w:t>
      </w:r>
      <w:r w:rsidR="00CD5050" w:rsidRPr="009039EB">
        <w:rPr>
          <w:rFonts w:cs="Arial"/>
        </w:rPr>
        <w:t xml:space="preserve">or </w:t>
      </w:r>
      <w:r w:rsidR="00CD5050">
        <w:rPr>
          <w:rFonts w:cs="Arial"/>
        </w:rPr>
        <w:t xml:space="preserve">proposed </w:t>
      </w:r>
      <w:r w:rsidR="00CD5050" w:rsidRPr="009039EB">
        <w:rPr>
          <w:rFonts w:cs="Arial"/>
        </w:rPr>
        <w:t xml:space="preserve">to be </w:t>
      </w:r>
      <w:r w:rsidR="00CD5050">
        <w:rPr>
          <w:rFonts w:cs="Arial"/>
        </w:rPr>
        <w:t xml:space="preserve">selected </w:t>
      </w:r>
      <w:r w:rsidR="00CD5050" w:rsidRPr="009039EB">
        <w:rPr>
          <w:rFonts w:cs="Arial"/>
        </w:rPr>
        <w:t>(or</w:t>
      </w:r>
      <w:r w:rsidR="00CD5050">
        <w:rPr>
          <w:rFonts w:cs="Arial"/>
        </w:rPr>
        <w:t xml:space="preserve"> any</w:t>
      </w:r>
      <w:r w:rsidR="00CD5050" w:rsidRPr="009039EB">
        <w:rPr>
          <w:rFonts w:cs="Arial"/>
        </w:rPr>
        <w:t xml:space="preserve"> of our </w:t>
      </w:r>
      <w:r w:rsidR="00CD5050">
        <w:rPr>
          <w:rFonts w:cs="Arial"/>
        </w:rPr>
        <w:t>subsidiary</w:t>
      </w:r>
      <w:r w:rsidR="00CD5050" w:rsidRPr="009039EB">
        <w:rPr>
          <w:rFonts w:cs="Arial"/>
        </w:rPr>
        <w:t xml:space="preserve"> companies having been or</w:t>
      </w:r>
      <w:r w:rsidR="00CD5050">
        <w:rPr>
          <w:rFonts w:cs="Arial"/>
        </w:rPr>
        <w:t xml:space="preserve"> being proposed</w:t>
      </w:r>
      <w:r w:rsidR="00CD5050" w:rsidRPr="009039EB">
        <w:rPr>
          <w:rFonts w:cs="Arial"/>
        </w:rPr>
        <w:t xml:space="preserve"> to be </w:t>
      </w:r>
      <w:r w:rsidR="00CD5050">
        <w:rPr>
          <w:rFonts w:cs="Arial"/>
        </w:rPr>
        <w:t>selected</w:t>
      </w:r>
      <w:r w:rsidR="00CD5050" w:rsidRPr="009039EB">
        <w:rPr>
          <w:rFonts w:cs="Arial"/>
        </w:rPr>
        <w:t>) to carry out supervision or inspection</w:t>
      </w:r>
      <w:r w:rsidR="00CD5050">
        <w:rPr>
          <w:rFonts w:cs="Arial"/>
        </w:rPr>
        <w:t xml:space="preserve"> of the services</w:t>
      </w:r>
      <w:r w:rsidR="00CD5050" w:rsidRPr="009039EB">
        <w:rPr>
          <w:rFonts w:cs="Arial"/>
        </w:rPr>
        <w:t xml:space="preserve"> in the context of this Contract. </w:t>
      </w:r>
    </w:p>
    <w:p w14:paraId="235B8819" w14:textId="77777777" w:rsidR="00CD5050" w:rsidRPr="009039EB" w:rsidRDefault="00CD5050" w:rsidP="00CD5050">
      <w:pPr>
        <w:pStyle w:val="Paragraphedeliste"/>
        <w:numPr>
          <w:ilvl w:val="0"/>
          <w:numId w:val="145"/>
        </w:numPr>
        <w:suppressAutoHyphens/>
        <w:overflowPunct w:val="0"/>
        <w:autoSpaceDE w:val="0"/>
        <w:autoSpaceDN w:val="0"/>
        <w:adjustRightInd w:val="0"/>
        <w:spacing w:after="100" w:line="240" w:lineRule="atLeast"/>
        <w:ind w:left="426" w:hanging="426"/>
        <w:textAlignment w:val="baseline"/>
        <w:rPr>
          <w:rFonts w:cs="Arial"/>
        </w:rPr>
      </w:pPr>
      <w:r w:rsidRPr="009039EB">
        <w:t xml:space="preserve">If we are a state-owned entity or a public enterprise, to </w:t>
      </w:r>
      <w:r>
        <w:t>participate</w:t>
      </w:r>
      <w:r w:rsidRPr="009039EB">
        <w:t xml:space="preserve"> in a competitive procurement process, we certify that we have legal and financial autonomy and that we operate under commercial laws and regulations</w:t>
      </w:r>
      <w:r w:rsidRPr="009039EB">
        <w:rPr>
          <w:rFonts w:cs="Arial"/>
        </w:rPr>
        <w:t>.</w:t>
      </w:r>
    </w:p>
    <w:p w14:paraId="0980EAD2" w14:textId="77777777" w:rsidR="00CD5050" w:rsidRPr="00DD676F" w:rsidRDefault="00CD5050" w:rsidP="00CD5050">
      <w:pPr>
        <w:pStyle w:val="Paragraphedeliste"/>
        <w:numPr>
          <w:ilvl w:val="0"/>
          <w:numId w:val="145"/>
        </w:numPr>
        <w:suppressAutoHyphens/>
        <w:overflowPunct w:val="0"/>
        <w:autoSpaceDE w:val="0"/>
        <w:autoSpaceDN w:val="0"/>
        <w:adjustRightInd w:val="0"/>
        <w:spacing w:after="100"/>
        <w:ind w:left="426" w:hanging="426"/>
        <w:textAlignment w:val="baseline"/>
        <w:rPr>
          <w:rFonts w:cs="Arial"/>
        </w:rPr>
      </w:pPr>
      <w:r w:rsidRPr="00DD676F">
        <w:t>In the context of the procurement and performance of the Contract</w:t>
      </w:r>
      <w:r w:rsidRPr="00DD676F">
        <w:rPr>
          <w:rFonts w:cs="Arial"/>
        </w:rPr>
        <w:t>:</w:t>
      </w:r>
    </w:p>
    <w:p w14:paraId="31BD358F" w14:textId="77777777" w:rsidR="00CD5050" w:rsidRPr="009039EB" w:rsidRDefault="00CD5050" w:rsidP="00CD5050">
      <w:pPr>
        <w:spacing w:after="100"/>
        <w:ind w:left="851" w:hanging="425"/>
      </w:pPr>
      <w:r w:rsidRPr="0078749F">
        <w:rPr>
          <w:rFonts w:cs="Arial"/>
        </w:rPr>
        <w:t>6.1</w:t>
      </w:r>
      <w:r w:rsidRPr="00DD676F">
        <w:rPr>
          <w:rFonts w:cs="Arial"/>
        </w:rPr>
        <w:tab/>
        <w:t>N</w:t>
      </w:r>
      <w:r w:rsidRPr="00DD676F">
        <w:t>either we, nor any party acting on our behalf,</w:t>
      </w:r>
      <w:r w:rsidRPr="00DD676F">
        <w:rPr>
          <w:rFonts w:cs="Arial"/>
          <w:vertAlign w:val="superscript"/>
        </w:rPr>
        <w:t>2</w:t>
      </w:r>
      <w:r w:rsidRPr="00DD676F">
        <w:t xml:space="preserve"> nor any members of our joint venture, nor any of our subcontractors</w:t>
      </w:r>
      <w:r w:rsidRPr="009039EB">
        <w:t>, have committed or shall commit a Prohibited Practice as defined in the document entitled “AFD Group’s Policy to Prevent and Combat Prohibited Practices” available on AFD’s Website.</w:t>
      </w:r>
      <w:r w:rsidRPr="009039EB">
        <w:rPr>
          <w:rStyle w:val="Appelnotedebasdep"/>
          <w:rFonts w:cs="Arial"/>
        </w:rPr>
        <w:footnoteReference w:id="41"/>
      </w:r>
      <w:hyperlink r:id="rId66" w:history="1"/>
      <w:r w:rsidRPr="009039EB">
        <w:rPr>
          <w:rFonts w:cs="Arial"/>
        </w:rPr>
        <w:tab/>
      </w:r>
    </w:p>
    <w:p w14:paraId="42BC7C6D" w14:textId="77777777" w:rsidR="00CD5050" w:rsidRPr="009039EB" w:rsidRDefault="00CD5050" w:rsidP="00CD5050">
      <w:pPr>
        <w:spacing w:after="100"/>
        <w:ind w:left="851" w:hanging="425"/>
        <w:rPr>
          <w:rFonts w:cs="Arial"/>
        </w:rPr>
      </w:pPr>
      <w:r w:rsidRPr="009039EB">
        <w:rPr>
          <w:rFonts w:cs="Arial"/>
        </w:rPr>
        <w:t>6.2</w:t>
      </w:r>
      <w:r w:rsidRPr="009039EB">
        <w:rPr>
          <w:rFonts w:cs="Arial"/>
        </w:rPr>
        <w:tab/>
        <w:t xml:space="preserve">Neither </w:t>
      </w:r>
      <w:r w:rsidRPr="009039EB">
        <w:t>we, nor or any party acting on our behalf,</w:t>
      </w:r>
      <w:r w:rsidRPr="009039EB">
        <w:rPr>
          <w:rFonts w:cs="Arial"/>
          <w:vertAlign w:val="superscript"/>
        </w:rPr>
        <w:t>2</w:t>
      </w:r>
      <w:r w:rsidRPr="009039EB">
        <w:t xml:space="preserve"> nor any members of our joint venture, nor any of our subcontractors, shall acquire or </w:t>
      </w:r>
      <w:r>
        <w:t>provide</w:t>
      </w:r>
      <w:r w:rsidRPr="009039EB">
        <w:t xml:space="preserve"> </w:t>
      </w:r>
      <w:r w:rsidRPr="009039EB">
        <w:rPr>
          <w:rFonts w:cs="Arial"/>
        </w:rPr>
        <w:t xml:space="preserve">[have acquired or </w:t>
      </w:r>
      <w:r>
        <w:rPr>
          <w:rFonts w:cs="Arial"/>
        </w:rPr>
        <w:t>provided</w:t>
      </w:r>
      <w:r w:rsidRPr="009039EB">
        <w:rPr>
          <w:rFonts w:cs="Arial"/>
        </w:rPr>
        <w:t xml:space="preserve"> </w:t>
      </w:r>
      <w:r w:rsidRPr="009039EB">
        <w:rPr>
          <w:rFonts w:cs="Arial"/>
          <w:i/>
        </w:rPr>
        <w:t>(in the case of refinancing for a Contract already awarded)</w:t>
      </w:r>
      <w:r w:rsidRPr="009039EB">
        <w:rPr>
          <w:rFonts w:cs="Arial"/>
        </w:rPr>
        <w:t xml:space="preserve">] </w:t>
      </w:r>
      <w:r w:rsidRPr="009039EB">
        <w:t xml:space="preserve">in sectors </w:t>
      </w:r>
      <w:r>
        <w:t>subject to an</w:t>
      </w:r>
      <w:r w:rsidRPr="009039EB">
        <w:t xml:space="preserve"> embargo by the </w:t>
      </w:r>
      <w:r w:rsidRPr="009039EB">
        <w:rPr>
          <w:rFonts w:cs="Arial"/>
        </w:rPr>
        <w:t>United Nations, the European Union or France.</w:t>
      </w:r>
    </w:p>
    <w:p w14:paraId="53FE3464" w14:textId="77777777" w:rsidR="00CD5050" w:rsidRPr="00DD676F" w:rsidRDefault="00CD5050" w:rsidP="00CD5050">
      <w:pPr>
        <w:pStyle w:val="Paragraphedeliste"/>
        <w:numPr>
          <w:ilvl w:val="0"/>
          <w:numId w:val="145"/>
        </w:numPr>
        <w:suppressAutoHyphens/>
        <w:overflowPunct w:val="0"/>
        <w:autoSpaceDE w:val="0"/>
        <w:autoSpaceDN w:val="0"/>
        <w:adjustRightInd w:val="0"/>
        <w:spacing w:after="100"/>
        <w:ind w:left="426" w:hanging="426"/>
        <w:textAlignment w:val="baseline"/>
        <w:rPr>
          <w:rFonts w:cs="Arial"/>
        </w:rPr>
      </w:pPr>
      <w:r w:rsidRPr="00DD676F">
        <w:rPr>
          <w:rFonts w:cs="Arial"/>
        </w:rPr>
        <w:t xml:space="preserve">We hereby undertake to, and we undertake to ensure that </w:t>
      </w:r>
      <w:r w:rsidRPr="00DD676F">
        <w:t>any party acting on our behalf,</w:t>
      </w:r>
      <w:r w:rsidRPr="00DD676F">
        <w:rPr>
          <w:rFonts w:cs="Arial"/>
          <w:vertAlign w:val="superscript"/>
        </w:rPr>
        <w:t>2</w:t>
      </w:r>
      <w:r w:rsidRPr="00DD676F">
        <w:t xml:space="preserve"> any members of our joint venture, and any of our subcontractors undertake to</w:t>
      </w:r>
      <w:r w:rsidRPr="00DD676F">
        <w:rPr>
          <w:rFonts w:cs="Arial"/>
        </w:rPr>
        <w:t xml:space="preserve">: </w:t>
      </w:r>
    </w:p>
    <w:p w14:paraId="5A2CD584" w14:textId="77777777" w:rsidR="00CD5050" w:rsidRPr="009039EB" w:rsidRDefault="00CD5050" w:rsidP="00CD5050">
      <w:pPr>
        <w:spacing w:after="100"/>
        <w:ind w:left="851" w:hanging="425"/>
      </w:pPr>
      <w:r w:rsidRPr="0078749F">
        <w:rPr>
          <w:rFonts w:cs="Arial"/>
        </w:rPr>
        <w:t>7.1</w:t>
      </w:r>
      <w:r w:rsidRPr="00DD676F">
        <w:rPr>
          <w:rFonts w:cs="Arial"/>
        </w:rPr>
        <w:tab/>
        <w:t>C</w:t>
      </w:r>
      <w:r w:rsidRPr="00DD676F">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t xml:space="preserve"> and surface water, and on persons and property resulting from pollution, noise, vibration, traffic and other effects resulting from our activities, in accordance with the </w:t>
      </w:r>
      <w:r>
        <w:t>l</w:t>
      </w:r>
      <w:r w:rsidRPr="009039EB">
        <w:t xml:space="preserve">aws and </w:t>
      </w:r>
      <w:r>
        <w:t>r</w:t>
      </w:r>
      <w:r w:rsidRPr="009039EB">
        <w:t>egulations applicable in the country of performance of the Contract</w:t>
      </w:r>
      <w:r w:rsidRPr="009039EB">
        <w:rPr>
          <w:rFonts w:cs="Arial"/>
        </w:rPr>
        <w:t xml:space="preserve">. </w:t>
      </w:r>
    </w:p>
    <w:p w14:paraId="05080618" w14:textId="77777777" w:rsidR="00CD5050" w:rsidRPr="009039EB" w:rsidRDefault="00CD5050" w:rsidP="00CD5050">
      <w:pPr>
        <w:spacing w:after="100"/>
        <w:ind w:left="851" w:hanging="425"/>
        <w:rPr>
          <w:rFonts w:cs="Arial"/>
        </w:rPr>
      </w:pPr>
      <w:r w:rsidRPr="009039EB">
        <w:rPr>
          <w:rFonts w:cs="Arial"/>
        </w:rPr>
        <w:t>7.2</w:t>
      </w:r>
      <w:r w:rsidRPr="009039EB">
        <w:rPr>
          <w:rFonts w:cs="Arial"/>
        </w:rPr>
        <w:tab/>
        <w:t xml:space="preserve">Implement measures to mitigate environmental and social risks when they are indicated in the </w:t>
      </w:r>
      <w:r>
        <w:rPr>
          <w:rFonts w:cs="Arial"/>
        </w:rPr>
        <w:t>e</w:t>
      </w:r>
      <w:r w:rsidRPr="009039EB">
        <w:rPr>
          <w:rFonts w:cs="Arial"/>
        </w:rPr>
        <w:t xml:space="preserve">nvironmental and </w:t>
      </w:r>
      <w:r>
        <w:rPr>
          <w:rFonts w:cs="Arial"/>
        </w:rPr>
        <w:t>s</w:t>
      </w:r>
      <w:r w:rsidRPr="009039EB">
        <w:rPr>
          <w:rFonts w:cs="Arial"/>
        </w:rPr>
        <w:t xml:space="preserve">ocial </w:t>
      </w:r>
      <w:r>
        <w:rPr>
          <w:rFonts w:cs="Arial"/>
        </w:rPr>
        <w:t>m</w:t>
      </w:r>
      <w:r w:rsidRPr="009039EB">
        <w:rPr>
          <w:rFonts w:cs="Arial"/>
        </w:rPr>
        <w:t xml:space="preserve">anagement </w:t>
      </w:r>
      <w:r>
        <w:rPr>
          <w:rFonts w:cs="Arial"/>
        </w:rPr>
        <w:t>p</w:t>
      </w:r>
      <w:r w:rsidRPr="009039EB">
        <w:rPr>
          <w:rFonts w:cs="Arial"/>
        </w:rPr>
        <w:t>lan provided by the Contracting Authority, and ensure that the emissions, surface discharge and effluents produced by our activities respect the limits, specifications or requirements applicable to the Contract.</w:t>
      </w:r>
    </w:p>
    <w:p w14:paraId="1FDE71BB" w14:textId="77777777" w:rsidR="00CD5050" w:rsidRPr="009039EB" w:rsidRDefault="00CD5050" w:rsidP="00CD5050">
      <w:pPr>
        <w:spacing w:after="100"/>
        <w:ind w:left="851" w:hanging="425"/>
      </w:pPr>
      <w:r w:rsidRPr="009039EB">
        <w:rPr>
          <w:rFonts w:cs="Arial"/>
        </w:rPr>
        <w:t>7.3</w:t>
      </w:r>
      <w:r w:rsidRPr="009039EB">
        <w:rPr>
          <w:rFonts w:cs="Arial"/>
        </w:rPr>
        <w:tab/>
        <w:t xml:space="preserve">Respect the rights of workers related to wages, working hours, rest periods and vacations, overtime, minimum age, regular payments, compensation and benefits, in accordance with the </w:t>
      </w:r>
      <w:r w:rsidRPr="009039EB">
        <w:t xml:space="preserve">standards recognized by the international community, including the fundamental conventions of the International Labour Organization (ILO), in accordance with the </w:t>
      </w:r>
      <w:r>
        <w:t>l</w:t>
      </w:r>
      <w:r w:rsidRPr="009039EB">
        <w:t xml:space="preserve">aws and </w:t>
      </w:r>
      <w:r>
        <w:t>r</w:t>
      </w:r>
      <w:r w:rsidRPr="009039EB">
        <w:t>egulations applicable in the country of performance of the Contract</w:t>
      </w:r>
      <w:r w:rsidRPr="009039EB">
        <w:rPr>
          <w:rFonts w:cs="Arial"/>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33BDD073" w14:textId="77777777" w:rsidR="00CD5050" w:rsidRPr="009039EB" w:rsidRDefault="00CD5050" w:rsidP="00CD5050">
      <w:pPr>
        <w:spacing w:after="100"/>
        <w:ind w:left="851" w:hanging="425"/>
        <w:rPr>
          <w:rFonts w:cs="Arial"/>
        </w:rPr>
      </w:pPr>
      <w:r w:rsidRPr="009039EB">
        <w:rPr>
          <w:rFonts w:cs="Arial"/>
        </w:rPr>
        <w:t>7.4</w:t>
      </w:r>
      <w:r w:rsidRPr="009039EB">
        <w:rPr>
          <w:rFonts w:cs="Arial"/>
        </w:rPr>
        <w:tab/>
        <w:t>Implement practices for non-discrimination and equal opportunities, and ensure the prohibition of child labor and forced labor.</w:t>
      </w:r>
    </w:p>
    <w:p w14:paraId="13F2AA7D" w14:textId="77777777" w:rsidR="00CD5050" w:rsidRPr="009039EB" w:rsidRDefault="00CD5050" w:rsidP="00CD5050">
      <w:pPr>
        <w:spacing w:after="100"/>
        <w:ind w:left="851" w:hanging="425"/>
        <w:rPr>
          <w:rFonts w:cs="Arial"/>
        </w:rPr>
      </w:pPr>
      <w:r w:rsidRPr="009039EB">
        <w:rPr>
          <w:rFonts w:cs="Arial"/>
        </w:rPr>
        <w:t>7.5</w:t>
      </w:r>
      <w:r w:rsidRPr="009039EB">
        <w:rPr>
          <w:rFonts w:cs="Arial"/>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rPr>
        <w:t>l</w:t>
      </w:r>
      <w:r w:rsidRPr="009039EB">
        <w:rPr>
          <w:rFonts w:cs="Arial"/>
        </w:rPr>
        <w:t xml:space="preserve">aws and </w:t>
      </w:r>
      <w:r>
        <w:rPr>
          <w:rFonts w:cs="Arial"/>
        </w:rPr>
        <w:t xml:space="preserve">regulations </w:t>
      </w:r>
      <w:r w:rsidRPr="009039EB">
        <w:rPr>
          <w:rFonts w:cs="Arial"/>
        </w:rPr>
        <w:t>applicable to the protection of personal data in the country of performance of the Contract.</w:t>
      </w:r>
    </w:p>
    <w:p w14:paraId="5F8347AA" w14:textId="77777777" w:rsidR="00CD5050" w:rsidRPr="009039EB" w:rsidRDefault="00CD5050" w:rsidP="00CD5050">
      <w:pPr>
        <w:pStyle w:val="Paragraphedeliste"/>
        <w:numPr>
          <w:ilvl w:val="0"/>
          <w:numId w:val="145"/>
        </w:numPr>
        <w:suppressAutoHyphens/>
        <w:overflowPunct w:val="0"/>
        <w:autoSpaceDE w:val="0"/>
        <w:autoSpaceDN w:val="0"/>
        <w:adjustRightInd w:val="0"/>
        <w:spacing w:after="100"/>
        <w:ind w:left="426" w:hanging="426"/>
        <w:textAlignment w:val="baseline"/>
        <w:rPr>
          <w:rFonts w:cs="Arial"/>
        </w:rPr>
      </w:pPr>
      <w:r w:rsidRPr="009039EB">
        <w:rPr>
          <w:rFonts w:cs="Arial"/>
        </w:rPr>
        <w:t>W</w:t>
      </w:r>
      <w:r w:rsidRPr="009039EB">
        <w:t>e, any party acting on our behalf,</w:t>
      </w:r>
      <w:r w:rsidRPr="009039EB">
        <w:rPr>
          <w:rFonts w:cs="Arial"/>
          <w:vertAlign w:val="superscript"/>
        </w:rPr>
        <w:t>2</w:t>
      </w:r>
      <w:r w:rsidRPr="009039EB">
        <w:t xml:space="preserve"> the members of our joint venture, our subcontractors, </w:t>
      </w:r>
      <w:r>
        <w:t xml:space="preserve">our direct or indirect shareholders, and our subsidiaries, </w:t>
      </w:r>
      <w:r w:rsidRPr="009039EB">
        <w:t>authorize AFD to conduct investigations and, in particular, inspect the documents and accounting records relating to the procurement and performance of the Contract</w:t>
      </w:r>
      <w:r>
        <w:t>, including, but not limited to, our internal processes and rules related to the respect of international sanctions pronounced by the United Nations, the European Union and/or France, and to have them verified</w:t>
      </w:r>
      <w:r w:rsidRPr="009039EB">
        <w:t xml:space="preserve"> auditors appointed by AFD</w:t>
      </w:r>
      <w:r w:rsidRPr="009039EB">
        <w:rPr>
          <w:rFonts w:cs="Arial"/>
        </w:rPr>
        <w:t>.</w:t>
      </w:r>
    </w:p>
    <w:p w14:paraId="4A611ED2" w14:textId="77777777" w:rsidR="00CD5050" w:rsidRPr="009039EB" w:rsidRDefault="00CD5050" w:rsidP="00CD5050">
      <w:pPr>
        <w:pStyle w:val="Paragraphedeliste"/>
        <w:numPr>
          <w:ilvl w:val="0"/>
          <w:numId w:val="145"/>
        </w:numPr>
        <w:suppressAutoHyphens/>
        <w:overflowPunct w:val="0"/>
        <w:autoSpaceDE w:val="0"/>
        <w:autoSpaceDN w:val="0"/>
        <w:adjustRightInd w:val="0"/>
        <w:spacing w:after="100"/>
        <w:ind w:left="426" w:hanging="426"/>
        <w:textAlignment w:val="baseline"/>
        <w:rPr>
          <w:rFonts w:cs="Arial"/>
        </w:rPr>
      </w:pPr>
      <w:r w:rsidRPr="009039EB">
        <w:rPr>
          <w:rFonts w:cs="Arial"/>
        </w:rPr>
        <w:t xml:space="preserve">We declare that we have paid, or that we shall pay, the commissions, benefits, fees, gratuities or charges relating to </w:t>
      </w:r>
      <w:r>
        <w:rPr>
          <w:rFonts w:cs="Arial"/>
        </w:rPr>
        <w:t xml:space="preserve">the </w:t>
      </w:r>
      <w:r w:rsidRPr="009039EB">
        <w:rPr>
          <w:rFonts w:cs="Arial"/>
        </w:rPr>
        <w:t>procurement procedure or the performance of the Contract to the following third party/parties (for example, an intermediary/agent)(*):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136"/>
        <w:gridCol w:w="2136"/>
        <w:gridCol w:w="2023"/>
      </w:tblGrid>
      <w:tr w:rsidR="00CD5050" w:rsidRPr="009039EB" w14:paraId="09EE6D5F" w14:textId="77777777" w:rsidTr="002E252F">
        <w:tc>
          <w:tcPr>
            <w:tcW w:w="2125" w:type="dxa"/>
            <w:shd w:val="clear" w:color="auto" w:fill="D0CECE"/>
            <w:vAlign w:val="center"/>
          </w:tcPr>
          <w:p w14:paraId="0AE844DF" w14:textId="77777777" w:rsidR="00CD5050" w:rsidRPr="002E252F" w:rsidRDefault="00CD5050" w:rsidP="002E252F">
            <w:pPr>
              <w:tabs>
                <w:tab w:val="right" w:leader="underscore" w:pos="5103"/>
                <w:tab w:val="right" w:leader="underscore" w:pos="9072"/>
              </w:tabs>
              <w:jc w:val="center"/>
              <w:rPr>
                <w:rFonts w:cs="Arial"/>
                <w:b/>
              </w:rPr>
            </w:pPr>
            <w:r w:rsidRPr="002E252F">
              <w:rPr>
                <w:rFonts w:cs="Arial"/>
                <w:b/>
              </w:rPr>
              <w:t>Name of beneficiary</w:t>
            </w:r>
          </w:p>
        </w:tc>
        <w:tc>
          <w:tcPr>
            <w:tcW w:w="2125" w:type="dxa"/>
            <w:shd w:val="clear" w:color="auto" w:fill="D0CECE"/>
            <w:vAlign w:val="center"/>
          </w:tcPr>
          <w:p w14:paraId="0BA6C5AE" w14:textId="77777777" w:rsidR="00CD5050" w:rsidRPr="002E252F" w:rsidRDefault="00CD5050" w:rsidP="002E252F">
            <w:pPr>
              <w:tabs>
                <w:tab w:val="right" w:leader="underscore" w:pos="5103"/>
                <w:tab w:val="right" w:leader="underscore" w:pos="9072"/>
              </w:tabs>
              <w:jc w:val="center"/>
              <w:rPr>
                <w:rFonts w:cs="Arial"/>
                <w:b/>
              </w:rPr>
            </w:pPr>
            <w:r w:rsidRPr="002E252F">
              <w:rPr>
                <w:rFonts w:cs="Arial"/>
                <w:b/>
              </w:rPr>
              <w:t>Contact details</w:t>
            </w:r>
          </w:p>
        </w:tc>
        <w:tc>
          <w:tcPr>
            <w:tcW w:w="2125" w:type="dxa"/>
            <w:shd w:val="clear" w:color="auto" w:fill="D0CECE"/>
            <w:vAlign w:val="center"/>
          </w:tcPr>
          <w:p w14:paraId="17FA4D33" w14:textId="77777777" w:rsidR="00CD5050" w:rsidRPr="002E252F" w:rsidRDefault="00CD5050" w:rsidP="002E252F">
            <w:pPr>
              <w:tabs>
                <w:tab w:val="right" w:leader="underscore" w:pos="5103"/>
                <w:tab w:val="right" w:leader="underscore" w:pos="9072"/>
              </w:tabs>
              <w:jc w:val="center"/>
              <w:rPr>
                <w:rFonts w:cs="Arial"/>
                <w:b/>
              </w:rPr>
            </w:pPr>
            <w:r w:rsidRPr="002E252F">
              <w:rPr>
                <w:rFonts w:cs="Arial"/>
                <w:b/>
              </w:rPr>
              <w:t>Purpose</w:t>
            </w:r>
          </w:p>
        </w:tc>
        <w:tc>
          <w:tcPr>
            <w:tcW w:w="2125" w:type="dxa"/>
            <w:shd w:val="clear" w:color="auto" w:fill="D0CECE"/>
            <w:vAlign w:val="center"/>
          </w:tcPr>
          <w:p w14:paraId="78705EB6" w14:textId="77777777" w:rsidR="00CD5050" w:rsidRPr="002E252F" w:rsidRDefault="00CD5050" w:rsidP="002E252F">
            <w:pPr>
              <w:tabs>
                <w:tab w:val="right" w:leader="underscore" w:pos="5103"/>
                <w:tab w:val="right" w:leader="underscore" w:pos="9072"/>
              </w:tabs>
              <w:jc w:val="center"/>
              <w:rPr>
                <w:rFonts w:cs="Arial"/>
                <w:b/>
              </w:rPr>
            </w:pPr>
            <w:r w:rsidRPr="002E252F">
              <w:rPr>
                <w:rFonts w:cs="Arial"/>
                <w:b/>
              </w:rPr>
              <w:t>Amount (indicate the currency)</w:t>
            </w:r>
          </w:p>
        </w:tc>
      </w:tr>
      <w:tr w:rsidR="00CD5050" w:rsidRPr="009039EB" w14:paraId="1496F4FB" w14:textId="77777777" w:rsidTr="002E252F">
        <w:tc>
          <w:tcPr>
            <w:tcW w:w="2125" w:type="dxa"/>
            <w:tcBorders>
              <w:bottom w:val="nil"/>
            </w:tcBorders>
            <w:shd w:val="clear" w:color="auto" w:fill="FFFFFF"/>
          </w:tcPr>
          <w:p w14:paraId="1AE695BA" w14:textId="77777777" w:rsidR="00CD5050" w:rsidRPr="002E252F" w:rsidRDefault="00CD5050" w:rsidP="002E252F">
            <w:pPr>
              <w:tabs>
                <w:tab w:val="right" w:leader="underscore" w:pos="5103"/>
                <w:tab w:val="right" w:leader="underscore" w:pos="9072"/>
              </w:tabs>
              <w:rPr>
                <w:rFonts w:cs="Arial"/>
              </w:rPr>
            </w:pPr>
            <w:r w:rsidRPr="002E252F">
              <w:rPr>
                <w:rFonts w:cs="Arial"/>
              </w:rPr>
              <w:t>_________________</w:t>
            </w:r>
          </w:p>
        </w:tc>
        <w:tc>
          <w:tcPr>
            <w:tcW w:w="2125" w:type="dxa"/>
            <w:tcBorders>
              <w:bottom w:val="nil"/>
            </w:tcBorders>
            <w:shd w:val="clear" w:color="auto" w:fill="FFFFFF"/>
          </w:tcPr>
          <w:p w14:paraId="1B0ACD99"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_________________</w:t>
            </w:r>
          </w:p>
        </w:tc>
        <w:tc>
          <w:tcPr>
            <w:tcW w:w="2125" w:type="dxa"/>
            <w:tcBorders>
              <w:bottom w:val="nil"/>
            </w:tcBorders>
            <w:shd w:val="clear" w:color="auto" w:fill="FFFFFF"/>
          </w:tcPr>
          <w:p w14:paraId="087E35EF"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_________________</w:t>
            </w:r>
          </w:p>
        </w:tc>
        <w:tc>
          <w:tcPr>
            <w:tcW w:w="2125" w:type="dxa"/>
            <w:tcBorders>
              <w:bottom w:val="nil"/>
            </w:tcBorders>
            <w:shd w:val="clear" w:color="auto" w:fill="FFFFFF"/>
          </w:tcPr>
          <w:p w14:paraId="6CE7D302"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w:t>
            </w:r>
          </w:p>
        </w:tc>
      </w:tr>
      <w:tr w:rsidR="00CD5050" w:rsidRPr="009039EB" w14:paraId="7E3B108C" w14:textId="77777777" w:rsidTr="002E252F">
        <w:tc>
          <w:tcPr>
            <w:tcW w:w="2125" w:type="dxa"/>
            <w:tcBorders>
              <w:top w:val="nil"/>
              <w:bottom w:val="nil"/>
              <w:right w:val="nil"/>
            </w:tcBorders>
            <w:shd w:val="clear" w:color="auto" w:fill="FFFFFF"/>
          </w:tcPr>
          <w:p w14:paraId="7E410165" w14:textId="77777777" w:rsidR="00CD5050" w:rsidRPr="002E252F" w:rsidRDefault="00CD5050" w:rsidP="002E252F">
            <w:pPr>
              <w:tabs>
                <w:tab w:val="right" w:leader="underscore" w:pos="5103"/>
                <w:tab w:val="right" w:leader="underscore" w:pos="9072"/>
              </w:tabs>
              <w:rPr>
                <w:rFonts w:cs="Arial"/>
              </w:rPr>
            </w:pPr>
            <w:r w:rsidRPr="002E252F">
              <w:rPr>
                <w:rFonts w:cs="Arial"/>
              </w:rPr>
              <w:t>_________________</w:t>
            </w:r>
          </w:p>
        </w:tc>
        <w:tc>
          <w:tcPr>
            <w:tcW w:w="2125" w:type="dxa"/>
            <w:tcBorders>
              <w:top w:val="nil"/>
              <w:left w:val="nil"/>
              <w:bottom w:val="nil"/>
              <w:right w:val="nil"/>
            </w:tcBorders>
            <w:shd w:val="clear" w:color="auto" w:fill="FFFFFF"/>
          </w:tcPr>
          <w:p w14:paraId="1EDF7315"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_________________</w:t>
            </w:r>
          </w:p>
        </w:tc>
        <w:tc>
          <w:tcPr>
            <w:tcW w:w="2125" w:type="dxa"/>
            <w:tcBorders>
              <w:top w:val="nil"/>
              <w:left w:val="nil"/>
              <w:bottom w:val="nil"/>
              <w:right w:val="nil"/>
            </w:tcBorders>
            <w:shd w:val="clear" w:color="auto" w:fill="FFFFFF"/>
          </w:tcPr>
          <w:p w14:paraId="7D4EBBF9"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_________________</w:t>
            </w:r>
          </w:p>
        </w:tc>
        <w:tc>
          <w:tcPr>
            <w:tcW w:w="2125" w:type="dxa"/>
            <w:tcBorders>
              <w:top w:val="nil"/>
              <w:left w:val="nil"/>
              <w:bottom w:val="nil"/>
            </w:tcBorders>
            <w:shd w:val="clear" w:color="auto" w:fill="FFFFFF"/>
          </w:tcPr>
          <w:p w14:paraId="508E4D5F"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w:t>
            </w:r>
          </w:p>
        </w:tc>
      </w:tr>
      <w:tr w:rsidR="00CD5050" w:rsidRPr="009039EB" w14:paraId="6F78123B" w14:textId="77777777" w:rsidTr="002E252F">
        <w:tc>
          <w:tcPr>
            <w:tcW w:w="2125" w:type="dxa"/>
            <w:tcBorders>
              <w:top w:val="nil"/>
              <w:right w:val="nil"/>
            </w:tcBorders>
            <w:shd w:val="clear" w:color="auto" w:fill="FFFFFF"/>
          </w:tcPr>
          <w:p w14:paraId="3AF6BF4C" w14:textId="77777777" w:rsidR="00CD5050" w:rsidRPr="002E252F" w:rsidRDefault="00CD5050" w:rsidP="002E252F">
            <w:pPr>
              <w:tabs>
                <w:tab w:val="right" w:leader="underscore" w:pos="5103"/>
                <w:tab w:val="right" w:leader="underscore" w:pos="9072"/>
              </w:tabs>
              <w:rPr>
                <w:rFonts w:cs="Arial"/>
              </w:rPr>
            </w:pPr>
            <w:r w:rsidRPr="002E252F">
              <w:rPr>
                <w:rFonts w:cs="Arial"/>
              </w:rPr>
              <w:t>_________________</w:t>
            </w:r>
          </w:p>
        </w:tc>
        <w:tc>
          <w:tcPr>
            <w:tcW w:w="2125" w:type="dxa"/>
            <w:tcBorders>
              <w:top w:val="nil"/>
              <w:left w:val="nil"/>
              <w:right w:val="nil"/>
            </w:tcBorders>
            <w:shd w:val="clear" w:color="auto" w:fill="FFFFFF"/>
          </w:tcPr>
          <w:p w14:paraId="2715AAF1"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_________________</w:t>
            </w:r>
          </w:p>
        </w:tc>
        <w:tc>
          <w:tcPr>
            <w:tcW w:w="2125" w:type="dxa"/>
            <w:tcBorders>
              <w:top w:val="nil"/>
              <w:left w:val="nil"/>
              <w:right w:val="nil"/>
            </w:tcBorders>
            <w:shd w:val="clear" w:color="auto" w:fill="FFFFFF"/>
          </w:tcPr>
          <w:p w14:paraId="054B9B59"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_________________</w:t>
            </w:r>
          </w:p>
        </w:tc>
        <w:tc>
          <w:tcPr>
            <w:tcW w:w="2125" w:type="dxa"/>
            <w:tcBorders>
              <w:top w:val="nil"/>
              <w:left w:val="nil"/>
            </w:tcBorders>
            <w:shd w:val="clear" w:color="auto" w:fill="FFFFFF"/>
          </w:tcPr>
          <w:p w14:paraId="409356DC" w14:textId="77777777" w:rsidR="00CD5050" w:rsidRPr="002E252F" w:rsidRDefault="00CD5050" w:rsidP="002E252F">
            <w:pPr>
              <w:tabs>
                <w:tab w:val="right" w:leader="underscore" w:pos="5103"/>
                <w:tab w:val="right" w:leader="underscore" w:pos="9072"/>
              </w:tabs>
              <w:jc w:val="center"/>
              <w:rPr>
                <w:rFonts w:cs="Arial"/>
              </w:rPr>
            </w:pPr>
            <w:r w:rsidRPr="002E252F">
              <w:rPr>
                <w:rFonts w:cs="Arial"/>
              </w:rPr>
              <w:t>________________</w:t>
            </w:r>
          </w:p>
        </w:tc>
      </w:tr>
    </w:tbl>
    <w:p w14:paraId="6C60593E" w14:textId="77777777" w:rsidR="00CD5050" w:rsidRPr="009039EB" w:rsidRDefault="00CD5050" w:rsidP="00CD5050">
      <w:pPr>
        <w:spacing w:after="100"/>
        <w:ind w:left="567"/>
        <w:rPr>
          <w:rFonts w:cs="Arial"/>
        </w:rPr>
      </w:pPr>
      <w:r w:rsidRPr="009039EB">
        <w:rPr>
          <w:rFonts w:cs="Arial"/>
        </w:rPr>
        <w:t>(*): If no amount has been paid or is to be paid, indicate “None”.</w:t>
      </w:r>
    </w:p>
    <w:p w14:paraId="474C8A72" w14:textId="77777777" w:rsidR="00CD5050" w:rsidRPr="009039EB" w:rsidRDefault="00CD5050" w:rsidP="00CD5050">
      <w:pPr>
        <w:pStyle w:val="Paragraphedeliste"/>
        <w:numPr>
          <w:ilvl w:val="0"/>
          <w:numId w:val="145"/>
        </w:numPr>
        <w:suppressAutoHyphens/>
        <w:overflowPunct w:val="0"/>
        <w:autoSpaceDE w:val="0"/>
        <w:autoSpaceDN w:val="0"/>
        <w:adjustRightInd w:val="0"/>
        <w:spacing w:after="100" w:line="240" w:lineRule="atLeast"/>
        <w:ind w:left="426" w:hanging="426"/>
        <w:textAlignment w:val="baseline"/>
        <w:rPr>
          <w:rFonts w:cs="Arial"/>
        </w:rPr>
      </w:pPr>
      <w:r w:rsidRPr="009039EB">
        <w:rPr>
          <w:rFonts w:cs="Arial"/>
        </w:rPr>
        <w:t>We undertake to promptly inform the Contracting Authority, which shall inform AFD, of any change of circumstance regarding the sections above</w:t>
      </w:r>
      <w:r>
        <w:rPr>
          <w:rFonts w:cs="Arial"/>
        </w:rPr>
        <w:t>, including in case of any sanctions or embargo measures adopted by the United Nations, the European Union and/or France, after we have signed the present Statement</w:t>
      </w:r>
      <w:r w:rsidRPr="009039EB">
        <w:rPr>
          <w:rFonts w:cs="Arial"/>
        </w:rPr>
        <w:t>.</w:t>
      </w:r>
    </w:p>
    <w:p w14:paraId="5E68190B" w14:textId="77777777" w:rsidR="00CD5050" w:rsidRPr="009039EB" w:rsidRDefault="00CD5050" w:rsidP="00CD5050">
      <w:pPr>
        <w:tabs>
          <w:tab w:val="right" w:leader="underscore" w:pos="5103"/>
          <w:tab w:val="right" w:leader="underscore" w:pos="9072"/>
        </w:tabs>
        <w:rPr>
          <w:rFonts w:cs="Arial"/>
        </w:rPr>
      </w:pPr>
    </w:p>
    <w:p w14:paraId="5A95AED5" w14:textId="77777777" w:rsidR="00CD5050" w:rsidRPr="009039EB" w:rsidRDefault="00CD5050" w:rsidP="00CD5050">
      <w:pPr>
        <w:tabs>
          <w:tab w:val="right" w:leader="underscore" w:pos="5103"/>
          <w:tab w:val="right" w:leader="underscore" w:pos="9072"/>
        </w:tabs>
        <w:rPr>
          <w:rFonts w:cs="Arial"/>
        </w:rPr>
      </w:pPr>
    </w:p>
    <w:p w14:paraId="3B611A8A" w14:textId="77777777" w:rsidR="00CD5050" w:rsidRPr="009039EB" w:rsidRDefault="00CD5050" w:rsidP="00CD5050">
      <w:pPr>
        <w:tabs>
          <w:tab w:val="right" w:leader="underscore" w:pos="5103"/>
          <w:tab w:val="right" w:leader="underscore" w:pos="9072"/>
        </w:tabs>
        <w:rPr>
          <w:rFonts w:cs="Arial"/>
        </w:rPr>
      </w:pPr>
      <w:r w:rsidRPr="009039EB">
        <w:rPr>
          <w:rFonts w:cs="Arial"/>
        </w:rPr>
        <w:t xml:space="preserve">Name: </w:t>
      </w:r>
      <w:r w:rsidRPr="009039EB">
        <w:rPr>
          <w:rFonts w:cs="Arial"/>
        </w:rPr>
        <w:tab/>
        <w:t xml:space="preserve">In the capacity of: </w:t>
      </w:r>
      <w:r w:rsidRPr="009039EB">
        <w:rPr>
          <w:rFonts w:cs="Arial"/>
        </w:rPr>
        <w:tab/>
      </w:r>
    </w:p>
    <w:p w14:paraId="1743EEF6" w14:textId="77777777" w:rsidR="00CD5050" w:rsidRPr="009039EB" w:rsidRDefault="00CD5050" w:rsidP="00CD5050">
      <w:pPr>
        <w:tabs>
          <w:tab w:val="right" w:leader="underscore" w:pos="9072"/>
        </w:tabs>
        <w:rPr>
          <w:rFonts w:cs="Arial"/>
        </w:rPr>
      </w:pPr>
      <w:r w:rsidRPr="009039EB">
        <w:t>Duly empowered to sign in the name and on behalf of:</w:t>
      </w:r>
      <w:r w:rsidRPr="009039EB">
        <w:rPr>
          <w:rStyle w:val="Appelnotedebasdep"/>
          <w:rFonts w:cs="Arial"/>
        </w:rPr>
        <w:footnoteReference w:id="42"/>
      </w:r>
      <w:r w:rsidRPr="009039EB">
        <w:rPr>
          <w:rFonts w:cs="Arial"/>
        </w:rPr>
        <w:tab/>
      </w:r>
    </w:p>
    <w:p w14:paraId="24330A24" w14:textId="77777777" w:rsidR="00CD5050" w:rsidRPr="009039EB" w:rsidRDefault="00CD5050" w:rsidP="00CD5050">
      <w:pPr>
        <w:tabs>
          <w:tab w:val="right" w:leader="underscore" w:pos="9072"/>
        </w:tabs>
        <w:rPr>
          <w:rFonts w:cs="Arial"/>
        </w:rPr>
      </w:pPr>
      <w:r w:rsidRPr="009039EB">
        <w:rPr>
          <w:rFonts w:cs="Arial"/>
        </w:rPr>
        <w:t>Signature:</w:t>
      </w:r>
      <w:r w:rsidRPr="009039EB">
        <w:rPr>
          <w:rFonts w:cs="Arial"/>
        </w:rPr>
        <w:tab/>
      </w:r>
    </w:p>
    <w:p w14:paraId="5518D873" w14:textId="77777777" w:rsidR="00CD5050" w:rsidRPr="009039EB" w:rsidRDefault="00CD5050" w:rsidP="00CD5050">
      <w:pPr>
        <w:tabs>
          <w:tab w:val="right" w:leader="underscore" w:pos="9072"/>
        </w:tabs>
        <w:rPr>
          <w:rFonts w:cs="Arial"/>
        </w:rPr>
      </w:pPr>
      <w:r w:rsidRPr="009039EB">
        <w:rPr>
          <w:rFonts w:cs="Arial"/>
        </w:rPr>
        <w:t xml:space="preserve">Dated: </w:t>
      </w:r>
      <w:r w:rsidRPr="009039EB">
        <w:rPr>
          <w:rFonts w:cs="Arial"/>
        </w:rPr>
        <w:tab/>
      </w:r>
    </w:p>
    <w:p w14:paraId="353497A8" w14:textId="77777777" w:rsidR="004B49EB" w:rsidRPr="00FA5D7C" w:rsidRDefault="00CD5050" w:rsidP="00FA5D7C">
      <w:pPr>
        <w:pStyle w:val="S4-header1"/>
        <w:jc w:val="left"/>
        <w:rPr>
          <w:sz w:val="22"/>
          <w:lang w:val="en-GB"/>
        </w:rPr>
      </w:pPr>
      <w:r w:rsidRPr="00FA5D7C">
        <w:rPr>
          <w:i/>
          <w:noProof/>
          <w:sz w:val="22"/>
          <w:highlight w:val="yellow"/>
        </w:rPr>
        <w:t>End of OPTION B]</w:t>
      </w:r>
    </w:p>
    <w:p w14:paraId="3DAAE6BE" w14:textId="77777777" w:rsidR="004B49EB" w:rsidRPr="00020797" w:rsidRDefault="004B49EB" w:rsidP="004B49EB">
      <w:pPr>
        <w:tabs>
          <w:tab w:val="left" w:pos="5475"/>
        </w:tabs>
        <w:rPr>
          <w:lang w:val="en-GB"/>
        </w:rPr>
      </w:pPr>
      <w:r>
        <w:rPr>
          <w:lang w:val="en-GB"/>
        </w:rPr>
        <w:tab/>
      </w:r>
    </w:p>
    <w:p w14:paraId="6062D147" w14:textId="77777777" w:rsidR="004B49EB" w:rsidRPr="00FA46AF" w:rsidRDefault="004B49EB" w:rsidP="004B49EB">
      <w:pPr>
        <w:tabs>
          <w:tab w:val="left" w:pos="2160"/>
          <w:tab w:val="left" w:pos="3600"/>
          <w:tab w:val="left" w:pos="9144"/>
        </w:tabs>
        <w:suppressAutoHyphens/>
        <w:ind w:right="-94"/>
        <w:jc w:val="left"/>
        <w:rPr>
          <w:lang w:val="en-GB"/>
        </w:rPr>
      </w:pPr>
    </w:p>
    <w:p w14:paraId="4A036ADB" w14:textId="77777777" w:rsidR="005F46DE" w:rsidRPr="0049218D" w:rsidRDefault="007309D8" w:rsidP="005F46DE">
      <w:pPr>
        <w:ind w:left="540" w:hanging="540"/>
      </w:pPr>
      <w:r w:rsidRPr="0049218D">
        <w:br w:type="page"/>
      </w:r>
    </w:p>
    <w:p w14:paraId="00273A24" w14:textId="77777777" w:rsidR="005F46DE" w:rsidRPr="0049218D" w:rsidRDefault="005F46DE" w:rsidP="00EE7ABD">
      <w:pPr>
        <w:pStyle w:val="S4-header1"/>
      </w:pPr>
      <w:bookmarkStart w:id="836" w:name="_Toc197236025"/>
      <w:bookmarkStart w:id="837" w:name="_Toc386122895"/>
      <w:r w:rsidRPr="0049218D">
        <w:t>Schedules of Rates and Prices</w:t>
      </w:r>
      <w:bookmarkEnd w:id="836"/>
      <w:bookmarkEnd w:id="837"/>
    </w:p>
    <w:p w14:paraId="7BEE1DBD" w14:textId="77777777" w:rsidR="006F4016" w:rsidRPr="00BC29BA" w:rsidRDefault="006F4016" w:rsidP="00BC29BA">
      <w:pPr>
        <w:jc w:val="center"/>
        <w:rPr>
          <w:i/>
        </w:rPr>
      </w:pPr>
      <w:bookmarkStart w:id="838" w:name="_Toc197236026"/>
      <w:r w:rsidRPr="00BC29BA">
        <w:rPr>
          <w:i/>
        </w:rPr>
        <w:t>(All schedules of rates and prices shall clearly specify the applicable taxes)</w:t>
      </w:r>
    </w:p>
    <w:p w14:paraId="78F7D15F" w14:textId="77777777" w:rsidR="005F46DE" w:rsidRPr="0049218D" w:rsidRDefault="005F46DE" w:rsidP="00B2647D">
      <w:pPr>
        <w:pStyle w:val="S4Header"/>
      </w:pPr>
      <w:bookmarkStart w:id="839" w:name="_Toc386122896"/>
      <w:r w:rsidRPr="0049218D">
        <w:t>Schedule No. 1.  Plant and Mandatory Spare Parts Supplied from Abroad</w:t>
      </w:r>
      <w:bookmarkEnd w:id="838"/>
      <w:bookmarkEnd w:id="839"/>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296"/>
        <w:gridCol w:w="1296"/>
        <w:gridCol w:w="1296"/>
      </w:tblGrid>
      <w:tr w:rsidR="00911699" w:rsidRPr="00FF5519" w14:paraId="1D16F905" w14:textId="77777777">
        <w:tblPrEx>
          <w:tblCellMar>
            <w:top w:w="0" w:type="dxa"/>
            <w:bottom w:w="0" w:type="dxa"/>
          </w:tblCellMar>
        </w:tblPrEx>
        <w:tc>
          <w:tcPr>
            <w:tcW w:w="720" w:type="dxa"/>
            <w:tcBorders>
              <w:top w:val="single" w:sz="6" w:space="0" w:color="auto"/>
              <w:bottom w:val="nil"/>
              <w:right w:val="nil"/>
            </w:tcBorders>
          </w:tcPr>
          <w:p w14:paraId="56281F86" w14:textId="77777777" w:rsidR="00911699" w:rsidRPr="00FF5519" w:rsidRDefault="00911699" w:rsidP="00911699">
            <w:pPr>
              <w:jc w:val="center"/>
              <w:rPr>
                <w:sz w:val="20"/>
              </w:rPr>
            </w:pPr>
            <w:r w:rsidRPr="00FF5519">
              <w:rPr>
                <w:sz w:val="20"/>
              </w:rPr>
              <w:t>Item</w:t>
            </w:r>
          </w:p>
        </w:tc>
        <w:tc>
          <w:tcPr>
            <w:tcW w:w="2952" w:type="dxa"/>
            <w:tcBorders>
              <w:top w:val="single" w:sz="6" w:space="0" w:color="auto"/>
              <w:left w:val="single" w:sz="6" w:space="0" w:color="auto"/>
              <w:bottom w:val="nil"/>
              <w:right w:val="single" w:sz="6" w:space="0" w:color="auto"/>
            </w:tcBorders>
          </w:tcPr>
          <w:p w14:paraId="5C4E34D0" w14:textId="77777777" w:rsidR="00911699" w:rsidRPr="00FF5519" w:rsidRDefault="00911699" w:rsidP="00911699">
            <w:pPr>
              <w:jc w:val="center"/>
              <w:rPr>
                <w:sz w:val="20"/>
              </w:rPr>
            </w:pPr>
            <w:r w:rsidRPr="00FF5519">
              <w:rPr>
                <w:sz w:val="20"/>
              </w:rPr>
              <w:t>Description</w:t>
            </w:r>
          </w:p>
        </w:tc>
        <w:tc>
          <w:tcPr>
            <w:tcW w:w="720" w:type="dxa"/>
            <w:tcBorders>
              <w:top w:val="single" w:sz="6" w:space="0" w:color="auto"/>
              <w:left w:val="nil"/>
              <w:bottom w:val="nil"/>
              <w:right w:val="nil"/>
            </w:tcBorders>
          </w:tcPr>
          <w:p w14:paraId="3F4D074C" w14:textId="77777777" w:rsidR="00911699" w:rsidRPr="00FF5519" w:rsidRDefault="00911699" w:rsidP="00911699">
            <w:pPr>
              <w:jc w:val="center"/>
              <w:rPr>
                <w:sz w:val="20"/>
              </w:rPr>
            </w:pPr>
            <w:r w:rsidRPr="00FF5519">
              <w:rPr>
                <w:sz w:val="20"/>
              </w:rPr>
              <w:t>Code</w:t>
            </w:r>
            <w:r w:rsidRPr="00FF5519">
              <w:rPr>
                <w:sz w:val="20"/>
                <w:vertAlign w:val="superscript"/>
              </w:rPr>
              <w:t>1</w:t>
            </w:r>
          </w:p>
        </w:tc>
        <w:tc>
          <w:tcPr>
            <w:tcW w:w="720" w:type="dxa"/>
            <w:tcBorders>
              <w:top w:val="single" w:sz="6" w:space="0" w:color="auto"/>
              <w:left w:val="single" w:sz="6" w:space="0" w:color="auto"/>
              <w:bottom w:val="nil"/>
              <w:right w:val="single" w:sz="6" w:space="0" w:color="auto"/>
            </w:tcBorders>
          </w:tcPr>
          <w:p w14:paraId="091DD27E" w14:textId="77777777" w:rsidR="00911699" w:rsidRPr="00FF5519" w:rsidRDefault="00911699" w:rsidP="00911699">
            <w:pPr>
              <w:jc w:val="center"/>
              <w:rPr>
                <w:sz w:val="20"/>
              </w:rPr>
            </w:pPr>
            <w:r w:rsidRPr="00FF5519">
              <w:rPr>
                <w:sz w:val="20"/>
              </w:rPr>
              <w:t>Qty.</w:t>
            </w:r>
          </w:p>
        </w:tc>
        <w:tc>
          <w:tcPr>
            <w:tcW w:w="2592" w:type="dxa"/>
            <w:gridSpan w:val="2"/>
            <w:tcBorders>
              <w:top w:val="single" w:sz="6" w:space="0" w:color="auto"/>
              <w:left w:val="nil"/>
              <w:bottom w:val="nil"/>
              <w:right w:val="nil"/>
            </w:tcBorders>
          </w:tcPr>
          <w:p w14:paraId="5820E41E" w14:textId="77777777" w:rsidR="00911699" w:rsidRPr="00FF5519" w:rsidRDefault="00911699" w:rsidP="00911699">
            <w:pPr>
              <w:jc w:val="center"/>
              <w:rPr>
                <w:sz w:val="20"/>
              </w:rPr>
            </w:pPr>
            <w:r w:rsidRPr="00FF5519">
              <w:rPr>
                <w:sz w:val="20"/>
              </w:rPr>
              <w:t>Unit Price</w:t>
            </w:r>
            <w:r w:rsidRPr="00FF5519">
              <w:rPr>
                <w:sz w:val="20"/>
                <w:vertAlign w:val="superscript"/>
              </w:rPr>
              <w:t>2</w:t>
            </w:r>
          </w:p>
        </w:tc>
        <w:tc>
          <w:tcPr>
            <w:tcW w:w="1296" w:type="dxa"/>
            <w:tcBorders>
              <w:top w:val="single" w:sz="6" w:space="0" w:color="auto"/>
              <w:left w:val="single" w:sz="6" w:space="0" w:color="auto"/>
              <w:bottom w:val="nil"/>
            </w:tcBorders>
          </w:tcPr>
          <w:p w14:paraId="00DC4385" w14:textId="77777777" w:rsidR="00911699" w:rsidRPr="00FF5519" w:rsidRDefault="00911699" w:rsidP="00911699">
            <w:pPr>
              <w:jc w:val="center"/>
              <w:rPr>
                <w:sz w:val="20"/>
              </w:rPr>
            </w:pPr>
            <w:r w:rsidRPr="00FF5519">
              <w:rPr>
                <w:sz w:val="20"/>
              </w:rPr>
              <w:t>Total Price</w:t>
            </w:r>
            <w:r w:rsidRPr="00FF5519">
              <w:rPr>
                <w:sz w:val="20"/>
                <w:vertAlign w:val="superscript"/>
              </w:rPr>
              <w:t>2</w:t>
            </w:r>
          </w:p>
        </w:tc>
      </w:tr>
      <w:tr w:rsidR="00911699" w:rsidRPr="00FF5519" w14:paraId="06A9954D" w14:textId="77777777">
        <w:tblPrEx>
          <w:tblCellMar>
            <w:top w:w="0" w:type="dxa"/>
            <w:bottom w:w="0" w:type="dxa"/>
          </w:tblCellMar>
        </w:tblPrEx>
        <w:tc>
          <w:tcPr>
            <w:tcW w:w="720" w:type="dxa"/>
            <w:tcBorders>
              <w:top w:val="nil"/>
              <w:bottom w:val="nil"/>
              <w:right w:val="nil"/>
            </w:tcBorders>
          </w:tcPr>
          <w:p w14:paraId="155BF509" w14:textId="77777777" w:rsidR="00911699" w:rsidRPr="00FF5519" w:rsidRDefault="00911699" w:rsidP="00911699">
            <w:pPr>
              <w:rPr>
                <w:sz w:val="20"/>
              </w:rPr>
            </w:pPr>
          </w:p>
        </w:tc>
        <w:tc>
          <w:tcPr>
            <w:tcW w:w="2952" w:type="dxa"/>
            <w:tcBorders>
              <w:top w:val="nil"/>
              <w:left w:val="single" w:sz="6" w:space="0" w:color="auto"/>
              <w:bottom w:val="nil"/>
              <w:right w:val="single" w:sz="6" w:space="0" w:color="auto"/>
            </w:tcBorders>
          </w:tcPr>
          <w:p w14:paraId="03D40C70" w14:textId="77777777" w:rsidR="00911699" w:rsidRPr="00FF5519" w:rsidRDefault="00911699" w:rsidP="00911699">
            <w:pPr>
              <w:rPr>
                <w:sz w:val="20"/>
              </w:rPr>
            </w:pPr>
          </w:p>
        </w:tc>
        <w:tc>
          <w:tcPr>
            <w:tcW w:w="720" w:type="dxa"/>
            <w:tcBorders>
              <w:top w:val="nil"/>
              <w:left w:val="nil"/>
              <w:bottom w:val="nil"/>
              <w:right w:val="nil"/>
            </w:tcBorders>
          </w:tcPr>
          <w:p w14:paraId="78EDDC52" w14:textId="77777777" w:rsidR="00911699" w:rsidRPr="00FF5519" w:rsidRDefault="00911699" w:rsidP="00911699">
            <w:pPr>
              <w:rPr>
                <w:sz w:val="20"/>
              </w:rPr>
            </w:pPr>
          </w:p>
        </w:tc>
        <w:tc>
          <w:tcPr>
            <w:tcW w:w="720" w:type="dxa"/>
            <w:tcBorders>
              <w:top w:val="nil"/>
              <w:left w:val="single" w:sz="6" w:space="0" w:color="auto"/>
              <w:bottom w:val="nil"/>
              <w:right w:val="single" w:sz="6" w:space="0" w:color="auto"/>
            </w:tcBorders>
          </w:tcPr>
          <w:p w14:paraId="582A1DC0" w14:textId="77777777" w:rsidR="00911699" w:rsidRPr="00FF5519" w:rsidRDefault="00911699" w:rsidP="00911699">
            <w:pPr>
              <w:rPr>
                <w:sz w:val="20"/>
              </w:rPr>
            </w:pPr>
          </w:p>
        </w:tc>
        <w:tc>
          <w:tcPr>
            <w:tcW w:w="1296" w:type="dxa"/>
            <w:tcBorders>
              <w:top w:val="single" w:sz="6" w:space="0" w:color="auto"/>
              <w:left w:val="nil"/>
              <w:bottom w:val="nil"/>
              <w:right w:val="nil"/>
            </w:tcBorders>
          </w:tcPr>
          <w:p w14:paraId="62C43CD1" w14:textId="77777777" w:rsidR="00911699" w:rsidRPr="00FF5519" w:rsidRDefault="00911699" w:rsidP="00911699">
            <w:pPr>
              <w:jc w:val="center"/>
              <w:rPr>
                <w:sz w:val="20"/>
              </w:rPr>
            </w:pPr>
          </w:p>
        </w:tc>
        <w:tc>
          <w:tcPr>
            <w:tcW w:w="1296" w:type="dxa"/>
            <w:tcBorders>
              <w:top w:val="single" w:sz="6" w:space="0" w:color="auto"/>
              <w:left w:val="single" w:sz="6" w:space="0" w:color="auto"/>
              <w:bottom w:val="nil"/>
              <w:right w:val="single" w:sz="6" w:space="0" w:color="auto"/>
            </w:tcBorders>
          </w:tcPr>
          <w:p w14:paraId="1D5E179D" w14:textId="77777777" w:rsidR="00911699" w:rsidRPr="00911699" w:rsidRDefault="00911699" w:rsidP="00911699">
            <w:pPr>
              <w:jc w:val="center"/>
              <w:rPr>
                <w:i/>
                <w:sz w:val="20"/>
              </w:rPr>
            </w:pPr>
            <w:r w:rsidRPr="00911699">
              <w:rPr>
                <w:i/>
                <w:sz w:val="20"/>
              </w:rPr>
              <w:t>CIP</w:t>
            </w:r>
          </w:p>
        </w:tc>
        <w:tc>
          <w:tcPr>
            <w:tcW w:w="1296" w:type="dxa"/>
            <w:tcBorders>
              <w:top w:val="nil"/>
              <w:left w:val="nil"/>
              <w:bottom w:val="nil"/>
            </w:tcBorders>
          </w:tcPr>
          <w:p w14:paraId="3DBC94E9" w14:textId="77777777" w:rsidR="00911699" w:rsidRPr="00FF5519" w:rsidRDefault="00911699" w:rsidP="00911699">
            <w:pPr>
              <w:rPr>
                <w:sz w:val="20"/>
              </w:rPr>
            </w:pPr>
          </w:p>
        </w:tc>
      </w:tr>
      <w:tr w:rsidR="00911699" w:rsidRPr="00FF5519" w14:paraId="6D945A3E" w14:textId="77777777">
        <w:tblPrEx>
          <w:tblCellMar>
            <w:top w:w="0" w:type="dxa"/>
            <w:bottom w:w="0" w:type="dxa"/>
          </w:tblCellMar>
        </w:tblPrEx>
        <w:tc>
          <w:tcPr>
            <w:tcW w:w="720" w:type="dxa"/>
            <w:tcBorders>
              <w:top w:val="nil"/>
              <w:bottom w:val="single" w:sz="6" w:space="0" w:color="auto"/>
              <w:right w:val="nil"/>
            </w:tcBorders>
          </w:tcPr>
          <w:p w14:paraId="32D1589B" w14:textId="77777777" w:rsidR="00911699" w:rsidRPr="00FF5519" w:rsidRDefault="00911699" w:rsidP="00911699">
            <w:pPr>
              <w:rPr>
                <w:sz w:val="20"/>
              </w:rPr>
            </w:pPr>
          </w:p>
        </w:tc>
        <w:tc>
          <w:tcPr>
            <w:tcW w:w="2952" w:type="dxa"/>
            <w:tcBorders>
              <w:top w:val="nil"/>
              <w:left w:val="single" w:sz="6" w:space="0" w:color="auto"/>
              <w:bottom w:val="single" w:sz="6" w:space="0" w:color="auto"/>
              <w:right w:val="single" w:sz="6" w:space="0" w:color="auto"/>
            </w:tcBorders>
          </w:tcPr>
          <w:p w14:paraId="2440FD8A" w14:textId="77777777" w:rsidR="00911699" w:rsidRPr="00FF5519" w:rsidRDefault="00911699" w:rsidP="00911699">
            <w:pPr>
              <w:rPr>
                <w:sz w:val="20"/>
              </w:rPr>
            </w:pPr>
          </w:p>
        </w:tc>
        <w:tc>
          <w:tcPr>
            <w:tcW w:w="720" w:type="dxa"/>
            <w:tcBorders>
              <w:top w:val="nil"/>
              <w:left w:val="nil"/>
              <w:bottom w:val="single" w:sz="6" w:space="0" w:color="auto"/>
              <w:right w:val="nil"/>
            </w:tcBorders>
          </w:tcPr>
          <w:p w14:paraId="6C4B58B1" w14:textId="77777777" w:rsidR="00911699" w:rsidRPr="00FF5519" w:rsidRDefault="00911699" w:rsidP="00911699">
            <w:pPr>
              <w:rPr>
                <w:sz w:val="20"/>
              </w:rPr>
            </w:pPr>
          </w:p>
        </w:tc>
        <w:tc>
          <w:tcPr>
            <w:tcW w:w="720" w:type="dxa"/>
            <w:tcBorders>
              <w:top w:val="nil"/>
              <w:left w:val="single" w:sz="6" w:space="0" w:color="auto"/>
              <w:bottom w:val="single" w:sz="6" w:space="0" w:color="auto"/>
              <w:right w:val="single" w:sz="6" w:space="0" w:color="auto"/>
            </w:tcBorders>
          </w:tcPr>
          <w:p w14:paraId="21967C08" w14:textId="77777777" w:rsidR="00911699" w:rsidRPr="00FF5519" w:rsidRDefault="00911699" w:rsidP="00911699">
            <w:pPr>
              <w:jc w:val="center"/>
              <w:rPr>
                <w:i/>
                <w:sz w:val="20"/>
              </w:rPr>
            </w:pPr>
            <w:r w:rsidRPr="00FF5519">
              <w:rPr>
                <w:i/>
                <w:sz w:val="20"/>
              </w:rPr>
              <w:t>(1)</w:t>
            </w:r>
          </w:p>
        </w:tc>
        <w:tc>
          <w:tcPr>
            <w:tcW w:w="1296" w:type="dxa"/>
            <w:tcBorders>
              <w:top w:val="nil"/>
              <w:left w:val="nil"/>
              <w:bottom w:val="single" w:sz="6" w:space="0" w:color="auto"/>
              <w:right w:val="nil"/>
            </w:tcBorders>
          </w:tcPr>
          <w:p w14:paraId="252110F4" w14:textId="77777777" w:rsidR="00911699" w:rsidRPr="00FF5519" w:rsidRDefault="00911699" w:rsidP="00911699">
            <w:pPr>
              <w:jc w:val="center"/>
              <w:rPr>
                <w:i/>
                <w:sz w:val="20"/>
              </w:rPr>
            </w:pPr>
            <w:r w:rsidRPr="00FF5519">
              <w:rPr>
                <w:i/>
                <w:sz w:val="20"/>
              </w:rPr>
              <w:t>(2)</w:t>
            </w:r>
          </w:p>
        </w:tc>
        <w:tc>
          <w:tcPr>
            <w:tcW w:w="1296" w:type="dxa"/>
            <w:tcBorders>
              <w:top w:val="nil"/>
              <w:left w:val="single" w:sz="6" w:space="0" w:color="auto"/>
              <w:bottom w:val="single" w:sz="6" w:space="0" w:color="auto"/>
              <w:right w:val="single" w:sz="6" w:space="0" w:color="auto"/>
            </w:tcBorders>
          </w:tcPr>
          <w:p w14:paraId="00943683" w14:textId="77777777" w:rsidR="00911699" w:rsidRPr="00FF5519" w:rsidRDefault="00911699" w:rsidP="00911699">
            <w:pPr>
              <w:jc w:val="center"/>
              <w:rPr>
                <w:i/>
                <w:sz w:val="20"/>
              </w:rPr>
            </w:pPr>
            <w:r w:rsidRPr="00FF5519">
              <w:rPr>
                <w:i/>
                <w:sz w:val="20"/>
              </w:rPr>
              <w:t>(3)</w:t>
            </w:r>
          </w:p>
        </w:tc>
        <w:tc>
          <w:tcPr>
            <w:tcW w:w="1296" w:type="dxa"/>
            <w:tcBorders>
              <w:top w:val="nil"/>
              <w:left w:val="nil"/>
              <w:bottom w:val="single" w:sz="6" w:space="0" w:color="auto"/>
            </w:tcBorders>
          </w:tcPr>
          <w:p w14:paraId="50FBF936" w14:textId="77777777" w:rsidR="00911699" w:rsidRPr="00FF5519" w:rsidRDefault="00911699" w:rsidP="00911699">
            <w:pPr>
              <w:jc w:val="center"/>
              <w:rPr>
                <w:i/>
                <w:sz w:val="20"/>
              </w:rPr>
            </w:pPr>
            <w:r w:rsidRPr="00FF5519">
              <w:rPr>
                <w:i/>
                <w:sz w:val="20"/>
              </w:rPr>
              <w:t>(1) x (3)</w:t>
            </w:r>
          </w:p>
        </w:tc>
      </w:tr>
      <w:tr w:rsidR="00911699" w:rsidRPr="00FF5519" w14:paraId="00C0EE58" w14:textId="77777777">
        <w:tblPrEx>
          <w:tblCellMar>
            <w:top w:w="0" w:type="dxa"/>
            <w:bottom w:w="0" w:type="dxa"/>
          </w:tblCellMar>
        </w:tblPrEx>
        <w:tc>
          <w:tcPr>
            <w:tcW w:w="720" w:type="dxa"/>
            <w:tcBorders>
              <w:top w:val="nil"/>
              <w:right w:val="nil"/>
            </w:tcBorders>
          </w:tcPr>
          <w:p w14:paraId="6F56E8B8" w14:textId="77777777" w:rsidR="00911699" w:rsidRPr="00FF5519" w:rsidRDefault="00911699" w:rsidP="00911699">
            <w:pPr>
              <w:jc w:val="left"/>
              <w:rPr>
                <w:sz w:val="20"/>
              </w:rPr>
            </w:pPr>
          </w:p>
        </w:tc>
        <w:tc>
          <w:tcPr>
            <w:tcW w:w="2952" w:type="dxa"/>
            <w:tcBorders>
              <w:top w:val="nil"/>
              <w:left w:val="single" w:sz="6" w:space="0" w:color="auto"/>
              <w:right w:val="single" w:sz="6" w:space="0" w:color="auto"/>
            </w:tcBorders>
          </w:tcPr>
          <w:p w14:paraId="742ABFC5" w14:textId="77777777" w:rsidR="00911699" w:rsidRPr="00FF5519" w:rsidRDefault="00911699" w:rsidP="00911699">
            <w:pPr>
              <w:jc w:val="left"/>
              <w:rPr>
                <w:sz w:val="20"/>
              </w:rPr>
            </w:pPr>
          </w:p>
        </w:tc>
        <w:tc>
          <w:tcPr>
            <w:tcW w:w="720" w:type="dxa"/>
            <w:tcBorders>
              <w:top w:val="nil"/>
              <w:left w:val="nil"/>
              <w:right w:val="nil"/>
            </w:tcBorders>
          </w:tcPr>
          <w:p w14:paraId="270BDC2F" w14:textId="77777777" w:rsidR="00911699" w:rsidRPr="00FF5519" w:rsidRDefault="00911699" w:rsidP="00911699">
            <w:pPr>
              <w:jc w:val="left"/>
              <w:rPr>
                <w:sz w:val="20"/>
              </w:rPr>
            </w:pPr>
          </w:p>
        </w:tc>
        <w:tc>
          <w:tcPr>
            <w:tcW w:w="720" w:type="dxa"/>
            <w:tcBorders>
              <w:top w:val="nil"/>
              <w:left w:val="single" w:sz="6" w:space="0" w:color="auto"/>
              <w:right w:val="single" w:sz="6" w:space="0" w:color="auto"/>
            </w:tcBorders>
          </w:tcPr>
          <w:p w14:paraId="0D0AB50B" w14:textId="77777777" w:rsidR="00911699" w:rsidRPr="00FF5519" w:rsidRDefault="00911699" w:rsidP="00911699">
            <w:pPr>
              <w:jc w:val="left"/>
              <w:rPr>
                <w:sz w:val="20"/>
              </w:rPr>
            </w:pPr>
          </w:p>
        </w:tc>
        <w:tc>
          <w:tcPr>
            <w:tcW w:w="1296" w:type="dxa"/>
            <w:tcBorders>
              <w:top w:val="nil"/>
              <w:left w:val="nil"/>
              <w:right w:val="nil"/>
            </w:tcBorders>
          </w:tcPr>
          <w:p w14:paraId="6ED022C9" w14:textId="77777777" w:rsidR="00911699" w:rsidRPr="00FF5519" w:rsidRDefault="00911699" w:rsidP="00911699">
            <w:pPr>
              <w:jc w:val="left"/>
              <w:rPr>
                <w:sz w:val="20"/>
              </w:rPr>
            </w:pPr>
          </w:p>
        </w:tc>
        <w:tc>
          <w:tcPr>
            <w:tcW w:w="1296" w:type="dxa"/>
            <w:tcBorders>
              <w:top w:val="nil"/>
              <w:left w:val="single" w:sz="6" w:space="0" w:color="auto"/>
              <w:right w:val="single" w:sz="6" w:space="0" w:color="auto"/>
            </w:tcBorders>
          </w:tcPr>
          <w:p w14:paraId="41D37746" w14:textId="77777777" w:rsidR="00911699" w:rsidRPr="00FF5519" w:rsidRDefault="00911699" w:rsidP="00911699">
            <w:pPr>
              <w:jc w:val="left"/>
              <w:rPr>
                <w:sz w:val="20"/>
              </w:rPr>
            </w:pPr>
          </w:p>
        </w:tc>
        <w:tc>
          <w:tcPr>
            <w:tcW w:w="1296" w:type="dxa"/>
            <w:tcBorders>
              <w:top w:val="nil"/>
              <w:left w:val="nil"/>
            </w:tcBorders>
          </w:tcPr>
          <w:p w14:paraId="689394D0" w14:textId="77777777" w:rsidR="00911699" w:rsidRPr="00FF5519" w:rsidRDefault="00911699" w:rsidP="00911699">
            <w:pPr>
              <w:jc w:val="left"/>
              <w:rPr>
                <w:sz w:val="20"/>
              </w:rPr>
            </w:pPr>
          </w:p>
        </w:tc>
      </w:tr>
      <w:tr w:rsidR="00911699" w:rsidRPr="00FF5519" w14:paraId="00CADDCC" w14:textId="77777777">
        <w:tblPrEx>
          <w:tblCellMar>
            <w:top w:w="0" w:type="dxa"/>
            <w:bottom w:w="0" w:type="dxa"/>
          </w:tblCellMar>
        </w:tblPrEx>
        <w:tc>
          <w:tcPr>
            <w:tcW w:w="720" w:type="dxa"/>
            <w:tcBorders>
              <w:right w:val="nil"/>
            </w:tcBorders>
          </w:tcPr>
          <w:p w14:paraId="04846656"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6656A5D7" w14:textId="77777777" w:rsidR="00911699" w:rsidRPr="00FF5519" w:rsidRDefault="00911699" w:rsidP="00911699">
            <w:pPr>
              <w:jc w:val="left"/>
              <w:rPr>
                <w:sz w:val="20"/>
              </w:rPr>
            </w:pPr>
          </w:p>
        </w:tc>
        <w:tc>
          <w:tcPr>
            <w:tcW w:w="720" w:type="dxa"/>
            <w:tcBorders>
              <w:left w:val="nil"/>
              <w:right w:val="nil"/>
            </w:tcBorders>
          </w:tcPr>
          <w:p w14:paraId="25252213"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1C98FBE3" w14:textId="77777777" w:rsidR="00911699" w:rsidRPr="00FF5519" w:rsidRDefault="00911699" w:rsidP="00911699">
            <w:pPr>
              <w:jc w:val="left"/>
              <w:rPr>
                <w:sz w:val="20"/>
              </w:rPr>
            </w:pPr>
          </w:p>
        </w:tc>
        <w:tc>
          <w:tcPr>
            <w:tcW w:w="1296" w:type="dxa"/>
            <w:tcBorders>
              <w:left w:val="nil"/>
              <w:right w:val="nil"/>
            </w:tcBorders>
          </w:tcPr>
          <w:p w14:paraId="3403E3CB"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1446C2A8" w14:textId="77777777" w:rsidR="00911699" w:rsidRPr="00FF5519" w:rsidRDefault="00911699" w:rsidP="00911699">
            <w:pPr>
              <w:jc w:val="left"/>
              <w:rPr>
                <w:sz w:val="20"/>
              </w:rPr>
            </w:pPr>
          </w:p>
        </w:tc>
        <w:tc>
          <w:tcPr>
            <w:tcW w:w="1296" w:type="dxa"/>
            <w:tcBorders>
              <w:left w:val="nil"/>
            </w:tcBorders>
          </w:tcPr>
          <w:p w14:paraId="79A66DAF" w14:textId="77777777" w:rsidR="00911699" w:rsidRPr="00FF5519" w:rsidRDefault="00911699" w:rsidP="00911699">
            <w:pPr>
              <w:jc w:val="left"/>
              <w:rPr>
                <w:sz w:val="20"/>
              </w:rPr>
            </w:pPr>
          </w:p>
        </w:tc>
      </w:tr>
      <w:tr w:rsidR="00911699" w:rsidRPr="00FF5519" w14:paraId="79866185" w14:textId="77777777">
        <w:tblPrEx>
          <w:tblCellMar>
            <w:top w:w="0" w:type="dxa"/>
            <w:bottom w:w="0" w:type="dxa"/>
          </w:tblCellMar>
        </w:tblPrEx>
        <w:tc>
          <w:tcPr>
            <w:tcW w:w="720" w:type="dxa"/>
            <w:tcBorders>
              <w:right w:val="nil"/>
            </w:tcBorders>
          </w:tcPr>
          <w:p w14:paraId="01AB7B1C"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2A9E83CB" w14:textId="77777777" w:rsidR="00911699" w:rsidRPr="00FF5519" w:rsidRDefault="00911699" w:rsidP="00911699">
            <w:pPr>
              <w:jc w:val="left"/>
              <w:rPr>
                <w:sz w:val="20"/>
              </w:rPr>
            </w:pPr>
          </w:p>
        </w:tc>
        <w:tc>
          <w:tcPr>
            <w:tcW w:w="720" w:type="dxa"/>
            <w:tcBorders>
              <w:left w:val="nil"/>
              <w:right w:val="nil"/>
            </w:tcBorders>
          </w:tcPr>
          <w:p w14:paraId="1E32BE94"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1BC5E4F5" w14:textId="77777777" w:rsidR="00911699" w:rsidRPr="00FF5519" w:rsidRDefault="00911699" w:rsidP="00911699">
            <w:pPr>
              <w:jc w:val="left"/>
              <w:rPr>
                <w:sz w:val="20"/>
              </w:rPr>
            </w:pPr>
          </w:p>
        </w:tc>
        <w:tc>
          <w:tcPr>
            <w:tcW w:w="1296" w:type="dxa"/>
            <w:tcBorders>
              <w:left w:val="nil"/>
              <w:right w:val="nil"/>
            </w:tcBorders>
          </w:tcPr>
          <w:p w14:paraId="11ED5B25"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59CE44E3" w14:textId="77777777" w:rsidR="00911699" w:rsidRPr="00FF5519" w:rsidRDefault="00911699" w:rsidP="00911699">
            <w:pPr>
              <w:jc w:val="left"/>
              <w:rPr>
                <w:sz w:val="20"/>
              </w:rPr>
            </w:pPr>
          </w:p>
        </w:tc>
        <w:tc>
          <w:tcPr>
            <w:tcW w:w="1296" w:type="dxa"/>
            <w:tcBorders>
              <w:left w:val="nil"/>
            </w:tcBorders>
          </w:tcPr>
          <w:p w14:paraId="5935A1A0" w14:textId="77777777" w:rsidR="00911699" w:rsidRPr="00FF5519" w:rsidRDefault="00911699" w:rsidP="00911699">
            <w:pPr>
              <w:jc w:val="left"/>
              <w:rPr>
                <w:sz w:val="20"/>
              </w:rPr>
            </w:pPr>
          </w:p>
        </w:tc>
      </w:tr>
      <w:tr w:rsidR="00911699" w:rsidRPr="00FF5519" w14:paraId="41FA393D" w14:textId="77777777">
        <w:tblPrEx>
          <w:tblCellMar>
            <w:top w:w="0" w:type="dxa"/>
            <w:bottom w:w="0" w:type="dxa"/>
          </w:tblCellMar>
        </w:tblPrEx>
        <w:tc>
          <w:tcPr>
            <w:tcW w:w="720" w:type="dxa"/>
            <w:tcBorders>
              <w:right w:val="nil"/>
            </w:tcBorders>
          </w:tcPr>
          <w:p w14:paraId="335828D3"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5822E3B8" w14:textId="77777777" w:rsidR="00911699" w:rsidRPr="00FF5519" w:rsidRDefault="00911699" w:rsidP="00911699">
            <w:pPr>
              <w:jc w:val="left"/>
              <w:rPr>
                <w:sz w:val="20"/>
              </w:rPr>
            </w:pPr>
          </w:p>
        </w:tc>
        <w:tc>
          <w:tcPr>
            <w:tcW w:w="720" w:type="dxa"/>
            <w:tcBorders>
              <w:left w:val="nil"/>
              <w:right w:val="nil"/>
            </w:tcBorders>
          </w:tcPr>
          <w:p w14:paraId="4D86E51B"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4B101FCA" w14:textId="77777777" w:rsidR="00911699" w:rsidRPr="00FF5519" w:rsidRDefault="00911699" w:rsidP="00911699">
            <w:pPr>
              <w:jc w:val="left"/>
              <w:rPr>
                <w:sz w:val="20"/>
              </w:rPr>
            </w:pPr>
          </w:p>
        </w:tc>
        <w:tc>
          <w:tcPr>
            <w:tcW w:w="1296" w:type="dxa"/>
            <w:tcBorders>
              <w:left w:val="nil"/>
              <w:right w:val="nil"/>
            </w:tcBorders>
          </w:tcPr>
          <w:p w14:paraId="44A06033"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579759DF" w14:textId="77777777" w:rsidR="00911699" w:rsidRPr="00FF5519" w:rsidRDefault="00911699" w:rsidP="00911699">
            <w:pPr>
              <w:jc w:val="left"/>
              <w:rPr>
                <w:sz w:val="20"/>
              </w:rPr>
            </w:pPr>
          </w:p>
        </w:tc>
        <w:tc>
          <w:tcPr>
            <w:tcW w:w="1296" w:type="dxa"/>
            <w:tcBorders>
              <w:left w:val="nil"/>
            </w:tcBorders>
          </w:tcPr>
          <w:p w14:paraId="645F9594" w14:textId="77777777" w:rsidR="00911699" w:rsidRPr="00FF5519" w:rsidRDefault="00911699" w:rsidP="00911699">
            <w:pPr>
              <w:jc w:val="left"/>
              <w:rPr>
                <w:sz w:val="20"/>
              </w:rPr>
            </w:pPr>
          </w:p>
        </w:tc>
      </w:tr>
      <w:tr w:rsidR="00911699" w:rsidRPr="00FF5519" w14:paraId="02135D07" w14:textId="77777777">
        <w:tblPrEx>
          <w:tblCellMar>
            <w:top w:w="0" w:type="dxa"/>
            <w:bottom w:w="0" w:type="dxa"/>
          </w:tblCellMar>
        </w:tblPrEx>
        <w:tc>
          <w:tcPr>
            <w:tcW w:w="720" w:type="dxa"/>
            <w:tcBorders>
              <w:right w:val="nil"/>
            </w:tcBorders>
          </w:tcPr>
          <w:p w14:paraId="3772B745"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46EDB14D" w14:textId="77777777" w:rsidR="00911699" w:rsidRPr="00FF5519" w:rsidRDefault="00911699" w:rsidP="00911699">
            <w:pPr>
              <w:jc w:val="left"/>
              <w:rPr>
                <w:sz w:val="20"/>
              </w:rPr>
            </w:pPr>
          </w:p>
        </w:tc>
        <w:tc>
          <w:tcPr>
            <w:tcW w:w="720" w:type="dxa"/>
            <w:tcBorders>
              <w:left w:val="nil"/>
              <w:right w:val="nil"/>
            </w:tcBorders>
          </w:tcPr>
          <w:p w14:paraId="27B7ABA5"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4C409628" w14:textId="77777777" w:rsidR="00911699" w:rsidRPr="00FF5519" w:rsidRDefault="00911699" w:rsidP="00911699">
            <w:pPr>
              <w:jc w:val="left"/>
              <w:rPr>
                <w:sz w:val="20"/>
              </w:rPr>
            </w:pPr>
          </w:p>
        </w:tc>
        <w:tc>
          <w:tcPr>
            <w:tcW w:w="1296" w:type="dxa"/>
            <w:tcBorders>
              <w:left w:val="nil"/>
              <w:right w:val="nil"/>
            </w:tcBorders>
          </w:tcPr>
          <w:p w14:paraId="64CD65BB"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36C491AC" w14:textId="77777777" w:rsidR="00911699" w:rsidRPr="00FF5519" w:rsidRDefault="00911699" w:rsidP="00911699">
            <w:pPr>
              <w:jc w:val="left"/>
              <w:rPr>
                <w:sz w:val="20"/>
              </w:rPr>
            </w:pPr>
          </w:p>
        </w:tc>
        <w:tc>
          <w:tcPr>
            <w:tcW w:w="1296" w:type="dxa"/>
            <w:tcBorders>
              <w:left w:val="nil"/>
            </w:tcBorders>
          </w:tcPr>
          <w:p w14:paraId="2E154C0D" w14:textId="77777777" w:rsidR="00911699" w:rsidRPr="00FF5519" w:rsidRDefault="00911699" w:rsidP="00911699">
            <w:pPr>
              <w:jc w:val="left"/>
              <w:rPr>
                <w:sz w:val="20"/>
              </w:rPr>
            </w:pPr>
          </w:p>
        </w:tc>
      </w:tr>
      <w:tr w:rsidR="00911699" w:rsidRPr="00FF5519" w14:paraId="14BB7EB3" w14:textId="77777777">
        <w:tblPrEx>
          <w:tblCellMar>
            <w:top w:w="0" w:type="dxa"/>
            <w:bottom w:w="0" w:type="dxa"/>
          </w:tblCellMar>
        </w:tblPrEx>
        <w:tc>
          <w:tcPr>
            <w:tcW w:w="720" w:type="dxa"/>
            <w:tcBorders>
              <w:right w:val="nil"/>
            </w:tcBorders>
          </w:tcPr>
          <w:p w14:paraId="3BE481E7"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485842C7" w14:textId="77777777" w:rsidR="00911699" w:rsidRPr="00FF5519" w:rsidRDefault="00911699" w:rsidP="00911699">
            <w:pPr>
              <w:jc w:val="left"/>
              <w:rPr>
                <w:sz w:val="20"/>
              </w:rPr>
            </w:pPr>
          </w:p>
        </w:tc>
        <w:tc>
          <w:tcPr>
            <w:tcW w:w="720" w:type="dxa"/>
            <w:tcBorders>
              <w:left w:val="nil"/>
              <w:right w:val="nil"/>
            </w:tcBorders>
          </w:tcPr>
          <w:p w14:paraId="7D069E30"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01EF85BC" w14:textId="77777777" w:rsidR="00911699" w:rsidRPr="00FF5519" w:rsidRDefault="00911699" w:rsidP="00911699">
            <w:pPr>
              <w:jc w:val="left"/>
              <w:rPr>
                <w:sz w:val="20"/>
              </w:rPr>
            </w:pPr>
          </w:p>
        </w:tc>
        <w:tc>
          <w:tcPr>
            <w:tcW w:w="1296" w:type="dxa"/>
            <w:tcBorders>
              <w:left w:val="nil"/>
              <w:right w:val="nil"/>
            </w:tcBorders>
          </w:tcPr>
          <w:p w14:paraId="5CEA3F28"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2185D4C7" w14:textId="77777777" w:rsidR="00911699" w:rsidRPr="00FF5519" w:rsidRDefault="00911699" w:rsidP="00911699">
            <w:pPr>
              <w:jc w:val="left"/>
              <w:rPr>
                <w:sz w:val="20"/>
              </w:rPr>
            </w:pPr>
          </w:p>
        </w:tc>
        <w:tc>
          <w:tcPr>
            <w:tcW w:w="1296" w:type="dxa"/>
            <w:tcBorders>
              <w:left w:val="nil"/>
            </w:tcBorders>
          </w:tcPr>
          <w:p w14:paraId="26408859" w14:textId="77777777" w:rsidR="00911699" w:rsidRPr="00FF5519" w:rsidRDefault="00911699" w:rsidP="00911699">
            <w:pPr>
              <w:jc w:val="left"/>
              <w:rPr>
                <w:sz w:val="20"/>
              </w:rPr>
            </w:pPr>
          </w:p>
        </w:tc>
      </w:tr>
      <w:tr w:rsidR="00911699" w:rsidRPr="00FF5519" w14:paraId="570211A1" w14:textId="77777777">
        <w:tblPrEx>
          <w:tblCellMar>
            <w:top w:w="0" w:type="dxa"/>
            <w:bottom w:w="0" w:type="dxa"/>
          </w:tblCellMar>
        </w:tblPrEx>
        <w:tc>
          <w:tcPr>
            <w:tcW w:w="720" w:type="dxa"/>
            <w:tcBorders>
              <w:right w:val="nil"/>
            </w:tcBorders>
          </w:tcPr>
          <w:p w14:paraId="77F84DA0"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0BC6E099" w14:textId="77777777" w:rsidR="00911699" w:rsidRPr="00FF5519" w:rsidRDefault="00911699" w:rsidP="00911699">
            <w:pPr>
              <w:jc w:val="left"/>
              <w:rPr>
                <w:sz w:val="20"/>
              </w:rPr>
            </w:pPr>
          </w:p>
        </w:tc>
        <w:tc>
          <w:tcPr>
            <w:tcW w:w="720" w:type="dxa"/>
            <w:tcBorders>
              <w:left w:val="nil"/>
              <w:right w:val="nil"/>
            </w:tcBorders>
          </w:tcPr>
          <w:p w14:paraId="67A30F97"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759A1507" w14:textId="77777777" w:rsidR="00911699" w:rsidRPr="00FF5519" w:rsidRDefault="00911699" w:rsidP="00911699">
            <w:pPr>
              <w:jc w:val="left"/>
              <w:rPr>
                <w:sz w:val="20"/>
              </w:rPr>
            </w:pPr>
          </w:p>
        </w:tc>
        <w:tc>
          <w:tcPr>
            <w:tcW w:w="1296" w:type="dxa"/>
            <w:tcBorders>
              <w:left w:val="nil"/>
              <w:right w:val="nil"/>
            </w:tcBorders>
          </w:tcPr>
          <w:p w14:paraId="3325B371"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4861C04E" w14:textId="77777777" w:rsidR="00911699" w:rsidRPr="00FF5519" w:rsidRDefault="00911699" w:rsidP="00911699">
            <w:pPr>
              <w:jc w:val="left"/>
              <w:rPr>
                <w:sz w:val="20"/>
              </w:rPr>
            </w:pPr>
          </w:p>
        </w:tc>
        <w:tc>
          <w:tcPr>
            <w:tcW w:w="1296" w:type="dxa"/>
            <w:tcBorders>
              <w:left w:val="nil"/>
            </w:tcBorders>
          </w:tcPr>
          <w:p w14:paraId="691B4A66" w14:textId="77777777" w:rsidR="00911699" w:rsidRPr="00FF5519" w:rsidRDefault="00911699" w:rsidP="00911699">
            <w:pPr>
              <w:jc w:val="left"/>
              <w:rPr>
                <w:sz w:val="20"/>
              </w:rPr>
            </w:pPr>
          </w:p>
        </w:tc>
      </w:tr>
      <w:tr w:rsidR="00911699" w:rsidRPr="00FF5519" w14:paraId="040338C3" w14:textId="77777777">
        <w:tblPrEx>
          <w:tblCellMar>
            <w:top w:w="0" w:type="dxa"/>
            <w:bottom w:w="0" w:type="dxa"/>
          </w:tblCellMar>
        </w:tblPrEx>
        <w:tc>
          <w:tcPr>
            <w:tcW w:w="720" w:type="dxa"/>
            <w:tcBorders>
              <w:right w:val="nil"/>
            </w:tcBorders>
          </w:tcPr>
          <w:p w14:paraId="056B40E2"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7EA4C715" w14:textId="77777777" w:rsidR="00911699" w:rsidRPr="00FF5519" w:rsidRDefault="00911699" w:rsidP="00911699">
            <w:pPr>
              <w:jc w:val="left"/>
              <w:rPr>
                <w:sz w:val="20"/>
              </w:rPr>
            </w:pPr>
          </w:p>
        </w:tc>
        <w:tc>
          <w:tcPr>
            <w:tcW w:w="720" w:type="dxa"/>
            <w:tcBorders>
              <w:left w:val="nil"/>
              <w:right w:val="nil"/>
            </w:tcBorders>
          </w:tcPr>
          <w:p w14:paraId="12767E8C"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66E17588" w14:textId="77777777" w:rsidR="00911699" w:rsidRPr="00FF5519" w:rsidRDefault="00911699" w:rsidP="00911699">
            <w:pPr>
              <w:jc w:val="left"/>
              <w:rPr>
                <w:sz w:val="20"/>
              </w:rPr>
            </w:pPr>
          </w:p>
        </w:tc>
        <w:tc>
          <w:tcPr>
            <w:tcW w:w="1296" w:type="dxa"/>
            <w:tcBorders>
              <w:left w:val="nil"/>
              <w:right w:val="nil"/>
            </w:tcBorders>
          </w:tcPr>
          <w:p w14:paraId="7266D6D8"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6E4D00A5" w14:textId="77777777" w:rsidR="00911699" w:rsidRPr="00FF5519" w:rsidRDefault="00911699" w:rsidP="00911699">
            <w:pPr>
              <w:jc w:val="left"/>
              <w:rPr>
                <w:sz w:val="20"/>
              </w:rPr>
            </w:pPr>
          </w:p>
        </w:tc>
        <w:tc>
          <w:tcPr>
            <w:tcW w:w="1296" w:type="dxa"/>
            <w:tcBorders>
              <w:left w:val="nil"/>
            </w:tcBorders>
          </w:tcPr>
          <w:p w14:paraId="1B1EB49A" w14:textId="77777777" w:rsidR="00911699" w:rsidRPr="00FF5519" w:rsidRDefault="00911699" w:rsidP="00911699">
            <w:pPr>
              <w:jc w:val="left"/>
              <w:rPr>
                <w:sz w:val="20"/>
              </w:rPr>
            </w:pPr>
          </w:p>
        </w:tc>
      </w:tr>
      <w:tr w:rsidR="00911699" w:rsidRPr="00FF5519" w14:paraId="61EAFB91" w14:textId="77777777">
        <w:tblPrEx>
          <w:tblCellMar>
            <w:top w:w="0" w:type="dxa"/>
            <w:bottom w:w="0" w:type="dxa"/>
          </w:tblCellMar>
        </w:tblPrEx>
        <w:tc>
          <w:tcPr>
            <w:tcW w:w="720" w:type="dxa"/>
            <w:tcBorders>
              <w:right w:val="nil"/>
            </w:tcBorders>
          </w:tcPr>
          <w:p w14:paraId="0AA548E4"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01EA0136" w14:textId="77777777" w:rsidR="00911699" w:rsidRPr="00FF5519" w:rsidRDefault="00911699" w:rsidP="00911699">
            <w:pPr>
              <w:jc w:val="left"/>
              <w:rPr>
                <w:sz w:val="20"/>
              </w:rPr>
            </w:pPr>
          </w:p>
        </w:tc>
        <w:tc>
          <w:tcPr>
            <w:tcW w:w="720" w:type="dxa"/>
            <w:tcBorders>
              <w:left w:val="nil"/>
              <w:right w:val="nil"/>
            </w:tcBorders>
          </w:tcPr>
          <w:p w14:paraId="093D38CE"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0CB8F58F" w14:textId="77777777" w:rsidR="00911699" w:rsidRPr="00FF5519" w:rsidRDefault="00911699" w:rsidP="00911699">
            <w:pPr>
              <w:jc w:val="left"/>
              <w:rPr>
                <w:sz w:val="20"/>
              </w:rPr>
            </w:pPr>
          </w:p>
        </w:tc>
        <w:tc>
          <w:tcPr>
            <w:tcW w:w="1296" w:type="dxa"/>
            <w:tcBorders>
              <w:left w:val="nil"/>
              <w:right w:val="nil"/>
            </w:tcBorders>
          </w:tcPr>
          <w:p w14:paraId="2EB11455"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5A65BD99" w14:textId="77777777" w:rsidR="00911699" w:rsidRPr="00FF5519" w:rsidRDefault="00911699" w:rsidP="00911699">
            <w:pPr>
              <w:jc w:val="left"/>
              <w:rPr>
                <w:sz w:val="20"/>
              </w:rPr>
            </w:pPr>
          </w:p>
        </w:tc>
        <w:tc>
          <w:tcPr>
            <w:tcW w:w="1296" w:type="dxa"/>
            <w:tcBorders>
              <w:left w:val="nil"/>
            </w:tcBorders>
          </w:tcPr>
          <w:p w14:paraId="0C277CCA" w14:textId="77777777" w:rsidR="00911699" w:rsidRPr="00FF5519" w:rsidRDefault="00911699" w:rsidP="00911699">
            <w:pPr>
              <w:jc w:val="left"/>
              <w:rPr>
                <w:sz w:val="20"/>
              </w:rPr>
            </w:pPr>
          </w:p>
        </w:tc>
      </w:tr>
      <w:tr w:rsidR="00911699" w:rsidRPr="00FF5519" w14:paraId="566F23DA" w14:textId="77777777">
        <w:tblPrEx>
          <w:tblCellMar>
            <w:top w:w="0" w:type="dxa"/>
            <w:bottom w:w="0" w:type="dxa"/>
          </w:tblCellMar>
        </w:tblPrEx>
        <w:tc>
          <w:tcPr>
            <w:tcW w:w="720" w:type="dxa"/>
            <w:tcBorders>
              <w:right w:val="nil"/>
            </w:tcBorders>
          </w:tcPr>
          <w:p w14:paraId="0EC1CDA2"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3BFA7F2B" w14:textId="77777777" w:rsidR="00911699" w:rsidRPr="00FF5519" w:rsidRDefault="00911699" w:rsidP="00911699">
            <w:pPr>
              <w:jc w:val="left"/>
              <w:rPr>
                <w:sz w:val="20"/>
              </w:rPr>
            </w:pPr>
          </w:p>
        </w:tc>
        <w:tc>
          <w:tcPr>
            <w:tcW w:w="720" w:type="dxa"/>
            <w:tcBorders>
              <w:left w:val="nil"/>
              <w:right w:val="nil"/>
            </w:tcBorders>
          </w:tcPr>
          <w:p w14:paraId="13ED5AC2"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13BF788E" w14:textId="77777777" w:rsidR="00911699" w:rsidRPr="00FF5519" w:rsidRDefault="00911699" w:rsidP="00911699">
            <w:pPr>
              <w:jc w:val="left"/>
              <w:rPr>
                <w:sz w:val="20"/>
              </w:rPr>
            </w:pPr>
          </w:p>
        </w:tc>
        <w:tc>
          <w:tcPr>
            <w:tcW w:w="1296" w:type="dxa"/>
            <w:tcBorders>
              <w:left w:val="nil"/>
              <w:right w:val="nil"/>
            </w:tcBorders>
          </w:tcPr>
          <w:p w14:paraId="33809C47"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67F82E93" w14:textId="77777777" w:rsidR="00911699" w:rsidRPr="00FF5519" w:rsidRDefault="00911699" w:rsidP="00911699">
            <w:pPr>
              <w:jc w:val="left"/>
              <w:rPr>
                <w:sz w:val="20"/>
              </w:rPr>
            </w:pPr>
          </w:p>
        </w:tc>
        <w:tc>
          <w:tcPr>
            <w:tcW w:w="1296" w:type="dxa"/>
            <w:tcBorders>
              <w:left w:val="nil"/>
            </w:tcBorders>
          </w:tcPr>
          <w:p w14:paraId="371FB4FD" w14:textId="77777777" w:rsidR="00911699" w:rsidRPr="00FF5519" w:rsidRDefault="00911699" w:rsidP="00911699">
            <w:pPr>
              <w:jc w:val="left"/>
              <w:rPr>
                <w:sz w:val="20"/>
              </w:rPr>
            </w:pPr>
          </w:p>
        </w:tc>
      </w:tr>
      <w:tr w:rsidR="00911699" w:rsidRPr="00FF5519" w14:paraId="287ECE38" w14:textId="77777777">
        <w:tblPrEx>
          <w:tblCellMar>
            <w:top w:w="0" w:type="dxa"/>
            <w:bottom w:w="0" w:type="dxa"/>
          </w:tblCellMar>
        </w:tblPrEx>
        <w:tc>
          <w:tcPr>
            <w:tcW w:w="720" w:type="dxa"/>
            <w:tcBorders>
              <w:right w:val="nil"/>
            </w:tcBorders>
          </w:tcPr>
          <w:p w14:paraId="00BF4927"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4566004F" w14:textId="77777777" w:rsidR="00911699" w:rsidRPr="00FF5519" w:rsidRDefault="00911699" w:rsidP="00911699">
            <w:pPr>
              <w:jc w:val="left"/>
              <w:rPr>
                <w:sz w:val="20"/>
              </w:rPr>
            </w:pPr>
          </w:p>
        </w:tc>
        <w:tc>
          <w:tcPr>
            <w:tcW w:w="720" w:type="dxa"/>
            <w:tcBorders>
              <w:left w:val="nil"/>
              <w:right w:val="nil"/>
            </w:tcBorders>
          </w:tcPr>
          <w:p w14:paraId="7526B7CE"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69664EB9" w14:textId="77777777" w:rsidR="00911699" w:rsidRPr="00FF5519" w:rsidRDefault="00911699" w:rsidP="00911699">
            <w:pPr>
              <w:jc w:val="left"/>
              <w:rPr>
                <w:sz w:val="20"/>
              </w:rPr>
            </w:pPr>
          </w:p>
        </w:tc>
        <w:tc>
          <w:tcPr>
            <w:tcW w:w="1296" w:type="dxa"/>
            <w:tcBorders>
              <w:left w:val="nil"/>
              <w:right w:val="nil"/>
            </w:tcBorders>
          </w:tcPr>
          <w:p w14:paraId="14E6F6D6"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7B982B3B" w14:textId="77777777" w:rsidR="00911699" w:rsidRPr="00FF5519" w:rsidRDefault="00911699" w:rsidP="00911699">
            <w:pPr>
              <w:jc w:val="left"/>
              <w:rPr>
                <w:sz w:val="20"/>
              </w:rPr>
            </w:pPr>
          </w:p>
        </w:tc>
        <w:tc>
          <w:tcPr>
            <w:tcW w:w="1296" w:type="dxa"/>
            <w:tcBorders>
              <w:left w:val="nil"/>
            </w:tcBorders>
          </w:tcPr>
          <w:p w14:paraId="17BF7F2E" w14:textId="77777777" w:rsidR="00911699" w:rsidRPr="00FF5519" w:rsidRDefault="00911699" w:rsidP="00911699">
            <w:pPr>
              <w:jc w:val="left"/>
              <w:rPr>
                <w:sz w:val="20"/>
              </w:rPr>
            </w:pPr>
          </w:p>
        </w:tc>
      </w:tr>
      <w:tr w:rsidR="00911699" w:rsidRPr="00FF5519" w14:paraId="66D74E76" w14:textId="77777777">
        <w:tblPrEx>
          <w:tblCellMar>
            <w:top w:w="0" w:type="dxa"/>
            <w:bottom w:w="0" w:type="dxa"/>
          </w:tblCellMar>
        </w:tblPrEx>
        <w:tc>
          <w:tcPr>
            <w:tcW w:w="720" w:type="dxa"/>
            <w:tcBorders>
              <w:right w:val="nil"/>
            </w:tcBorders>
          </w:tcPr>
          <w:p w14:paraId="23BA1143"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343505CA" w14:textId="77777777" w:rsidR="00911699" w:rsidRPr="00FF5519" w:rsidRDefault="00911699" w:rsidP="00911699">
            <w:pPr>
              <w:jc w:val="left"/>
              <w:rPr>
                <w:sz w:val="20"/>
              </w:rPr>
            </w:pPr>
          </w:p>
        </w:tc>
        <w:tc>
          <w:tcPr>
            <w:tcW w:w="720" w:type="dxa"/>
            <w:tcBorders>
              <w:left w:val="nil"/>
              <w:right w:val="nil"/>
            </w:tcBorders>
          </w:tcPr>
          <w:p w14:paraId="712BF70A"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3EB1209C" w14:textId="77777777" w:rsidR="00911699" w:rsidRPr="00FF5519" w:rsidRDefault="00911699" w:rsidP="00911699">
            <w:pPr>
              <w:jc w:val="left"/>
              <w:rPr>
                <w:sz w:val="20"/>
              </w:rPr>
            </w:pPr>
          </w:p>
        </w:tc>
        <w:tc>
          <w:tcPr>
            <w:tcW w:w="1296" w:type="dxa"/>
            <w:tcBorders>
              <w:left w:val="nil"/>
              <w:right w:val="nil"/>
            </w:tcBorders>
          </w:tcPr>
          <w:p w14:paraId="2C3CE2C1"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36D3D709" w14:textId="77777777" w:rsidR="00911699" w:rsidRPr="00FF5519" w:rsidRDefault="00911699" w:rsidP="00911699">
            <w:pPr>
              <w:jc w:val="left"/>
              <w:rPr>
                <w:sz w:val="20"/>
              </w:rPr>
            </w:pPr>
          </w:p>
        </w:tc>
        <w:tc>
          <w:tcPr>
            <w:tcW w:w="1296" w:type="dxa"/>
            <w:tcBorders>
              <w:left w:val="nil"/>
            </w:tcBorders>
          </w:tcPr>
          <w:p w14:paraId="77ED54B3" w14:textId="77777777" w:rsidR="00911699" w:rsidRPr="00FF5519" w:rsidRDefault="00911699" w:rsidP="00911699">
            <w:pPr>
              <w:jc w:val="left"/>
              <w:rPr>
                <w:sz w:val="20"/>
              </w:rPr>
            </w:pPr>
          </w:p>
        </w:tc>
      </w:tr>
      <w:tr w:rsidR="00911699" w:rsidRPr="00FF5519" w14:paraId="4A0C41D8" w14:textId="77777777">
        <w:tblPrEx>
          <w:tblCellMar>
            <w:top w:w="0" w:type="dxa"/>
            <w:bottom w:w="0" w:type="dxa"/>
          </w:tblCellMar>
        </w:tblPrEx>
        <w:tc>
          <w:tcPr>
            <w:tcW w:w="720" w:type="dxa"/>
            <w:tcBorders>
              <w:right w:val="nil"/>
            </w:tcBorders>
          </w:tcPr>
          <w:p w14:paraId="6CE9F362"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662AF3BB" w14:textId="77777777" w:rsidR="00911699" w:rsidRPr="00FF5519" w:rsidRDefault="00911699" w:rsidP="00911699">
            <w:pPr>
              <w:jc w:val="left"/>
              <w:rPr>
                <w:sz w:val="20"/>
              </w:rPr>
            </w:pPr>
          </w:p>
        </w:tc>
        <w:tc>
          <w:tcPr>
            <w:tcW w:w="720" w:type="dxa"/>
            <w:tcBorders>
              <w:left w:val="nil"/>
              <w:right w:val="nil"/>
            </w:tcBorders>
          </w:tcPr>
          <w:p w14:paraId="18D533F6"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463734D7" w14:textId="77777777" w:rsidR="00911699" w:rsidRPr="00FF5519" w:rsidRDefault="00911699" w:rsidP="00911699">
            <w:pPr>
              <w:jc w:val="left"/>
              <w:rPr>
                <w:sz w:val="20"/>
              </w:rPr>
            </w:pPr>
          </w:p>
        </w:tc>
        <w:tc>
          <w:tcPr>
            <w:tcW w:w="1296" w:type="dxa"/>
            <w:tcBorders>
              <w:left w:val="nil"/>
              <w:right w:val="nil"/>
            </w:tcBorders>
          </w:tcPr>
          <w:p w14:paraId="4EF2F917"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5A4AD127" w14:textId="77777777" w:rsidR="00911699" w:rsidRPr="00FF5519" w:rsidRDefault="00911699" w:rsidP="00911699">
            <w:pPr>
              <w:jc w:val="left"/>
              <w:rPr>
                <w:sz w:val="20"/>
              </w:rPr>
            </w:pPr>
          </w:p>
        </w:tc>
        <w:tc>
          <w:tcPr>
            <w:tcW w:w="1296" w:type="dxa"/>
            <w:tcBorders>
              <w:left w:val="nil"/>
            </w:tcBorders>
          </w:tcPr>
          <w:p w14:paraId="0346B14B" w14:textId="77777777" w:rsidR="00911699" w:rsidRPr="00FF5519" w:rsidRDefault="00911699" w:rsidP="00911699">
            <w:pPr>
              <w:jc w:val="left"/>
              <w:rPr>
                <w:sz w:val="20"/>
              </w:rPr>
            </w:pPr>
          </w:p>
        </w:tc>
      </w:tr>
      <w:tr w:rsidR="00911699" w:rsidRPr="00FF5519" w14:paraId="05FA7C13" w14:textId="77777777">
        <w:tblPrEx>
          <w:tblCellMar>
            <w:top w:w="0" w:type="dxa"/>
            <w:bottom w:w="0" w:type="dxa"/>
          </w:tblCellMar>
        </w:tblPrEx>
        <w:tc>
          <w:tcPr>
            <w:tcW w:w="720" w:type="dxa"/>
            <w:tcBorders>
              <w:right w:val="nil"/>
            </w:tcBorders>
          </w:tcPr>
          <w:p w14:paraId="5346CCC4"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5E2A6F1E" w14:textId="77777777" w:rsidR="00911699" w:rsidRPr="00FF5519" w:rsidRDefault="00911699" w:rsidP="00911699">
            <w:pPr>
              <w:jc w:val="left"/>
              <w:rPr>
                <w:sz w:val="20"/>
              </w:rPr>
            </w:pPr>
          </w:p>
        </w:tc>
        <w:tc>
          <w:tcPr>
            <w:tcW w:w="720" w:type="dxa"/>
            <w:tcBorders>
              <w:left w:val="nil"/>
              <w:right w:val="nil"/>
            </w:tcBorders>
          </w:tcPr>
          <w:p w14:paraId="1CF5ABAA"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17C76377" w14:textId="77777777" w:rsidR="00911699" w:rsidRPr="00FF5519" w:rsidRDefault="00911699" w:rsidP="00911699">
            <w:pPr>
              <w:jc w:val="left"/>
              <w:rPr>
                <w:sz w:val="20"/>
              </w:rPr>
            </w:pPr>
          </w:p>
        </w:tc>
        <w:tc>
          <w:tcPr>
            <w:tcW w:w="1296" w:type="dxa"/>
            <w:tcBorders>
              <w:left w:val="nil"/>
              <w:right w:val="nil"/>
            </w:tcBorders>
          </w:tcPr>
          <w:p w14:paraId="573F8360"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3A9FEE17" w14:textId="77777777" w:rsidR="00911699" w:rsidRPr="00FF5519" w:rsidRDefault="00911699" w:rsidP="00911699">
            <w:pPr>
              <w:jc w:val="left"/>
              <w:rPr>
                <w:sz w:val="20"/>
              </w:rPr>
            </w:pPr>
          </w:p>
        </w:tc>
        <w:tc>
          <w:tcPr>
            <w:tcW w:w="1296" w:type="dxa"/>
            <w:tcBorders>
              <w:left w:val="nil"/>
            </w:tcBorders>
          </w:tcPr>
          <w:p w14:paraId="247DB7A2" w14:textId="77777777" w:rsidR="00911699" w:rsidRPr="00FF5519" w:rsidRDefault="00911699" w:rsidP="00911699">
            <w:pPr>
              <w:jc w:val="left"/>
              <w:rPr>
                <w:sz w:val="20"/>
              </w:rPr>
            </w:pPr>
          </w:p>
        </w:tc>
      </w:tr>
      <w:tr w:rsidR="00911699" w:rsidRPr="00FF5519" w14:paraId="59691B71" w14:textId="77777777">
        <w:tblPrEx>
          <w:tblCellMar>
            <w:top w:w="0" w:type="dxa"/>
            <w:bottom w:w="0" w:type="dxa"/>
          </w:tblCellMar>
        </w:tblPrEx>
        <w:tc>
          <w:tcPr>
            <w:tcW w:w="720" w:type="dxa"/>
            <w:tcBorders>
              <w:right w:val="nil"/>
            </w:tcBorders>
          </w:tcPr>
          <w:p w14:paraId="75769D8C"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6286E9FC" w14:textId="77777777" w:rsidR="00911699" w:rsidRPr="00FF5519" w:rsidRDefault="00911699" w:rsidP="00911699">
            <w:pPr>
              <w:jc w:val="left"/>
              <w:rPr>
                <w:sz w:val="20"/>
              </w:rPr>
            </w:pPr>
          </w:p>
        </w:tc>
        <w:tc>
          <w:tcPr>
            <w:tcW w:w="720" w:type="dxa"/>
            <w:tcBorders>
              <w:left w:val="nil"/>
              <w:right w:val="nil"/>
            </w:tcBorders>
          </w:tcPr>
          <w:p w14:paraId="6CCB5890"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50117B5B" w14:textId="77777777" w:rsidR="00911699" w:rsidRPr="00FF5519" w:rsidRDefault="00911699" w:rsidP="00911699">
            <w:pPr>
              <w:jc w:val="left"/>
              <w:rPr>
                <w:sz w:val="20"/>
              </w:rPr>
            </w:pPr>
          </w:p>
        </w:tc>
        <w:tc>
          <w:tcPr>
            <w:tcW w:w="1296" w:type="dxa"/>
            <w:tcBorders>
              <w:left w:val="nil"/>
              <w:right w:val="nil"/>
            </w:tcBorders>
          </w:tcPr>
          <w:p w14:paraId="49B63364"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6DDE5B4B" w14:textId="77777777" w:rsidR="00911699" w:rsidRPr="00FF5519" w:rsidRDefault="00911699" w:rsidP="00911699">
            <w:pPr>
              <w:jc w:val="left"/>
              <w:rPr>
                <w:sz w:val="20"/>
              </w:rPr>
            </w:pPr>
          </w:p>
        </w:tc>
        <w:tc>
          <w:tcPr>
            <w:tcW w:w="1296" w:type="dxa"/>
            <w:tcBorders>
              <w:left w:val="nil"/>
            </w:tcBorders>
          </w:tcPr>
          <w:p w14:paraId="06612F88" w14:textId="77777777" w:rsidR="00911699" w:rsidRPr="00FF5519" w:rsidRDefault="00911699" w:rsidP="00911699">
            <w:pPr>
              <w:jc w:val="left"/>
              <w:rPr>
                <w:sz w:val="20"/>
              </w:rPr>
            </w:pPr>
          </w:p>
        </w:tc>
      </w:tr>
      <w:tr w:rsidR="00911699" w:rsidRPr="00FF5519" w14:paraId="5228871E" w14:textId="77777777">
        <w:tblPrEx>
          <w:tblCellMar>
            <w:top w:w="0" w:type="dxa"/>
            <w:bottom w:w="0" w:type="dxa"/>
          </w:tblCellMar>
        </w:tblPrEx>
        <w:tc>
          <w:tcPr>
            <w:tcW w:w="720" w:type="dxa"/>
            <w:tcBorders>
              <w:right w:val="nil"/>
            </w:tcBorders>
          </w:tcPr>
          <w:p w14:paraId="304EB03E"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55CC0D78" w14:textId="77777777" w:rsidR="00911699" w:rsidRPr="00FF5519" w:rsidRDefault="00911699" w:rsidP="00911699">
            <w:pPr>
              <w:jc w:val="left"/>
              <w:rPr>
                <w:sz w:val="20"/>
              </w:rPr>
            </w:pPr>
          </w:p>
        </w:tc>
        <w:tc>
          <w:tcPr>
            <w:tcW w:w="720" w:type="dxa"/>
            <w:tcBorders>
              <w:left w:val="nil"/>
              <w:right w:val="nil"/>
            </w:tcBorders>
          </w:tcPr>
          <w:p w14:paraId="102D915C"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3F2E24F4" w14:textId="77777777" w:rsidR="00911699" w:rsidRPr="00FF5519" w:rsidRDefault="00911699" w:rsidP="00911699">
            <w:pPr>
              <w:jc w:val="left"/>
              <w:rPr>
                <w:sz w:val="20"/>
              </w:rPr>
            </w:pPr>
          </w:p>
        </w:tc>
        <w:tc>
          <w:tcPr>
            <w:tcW w:w="1296" w:type="dxa"/>
            <w:tcBorders>
              <w:left w:val="nil"/>
              <w:right w:val="nil"/>
            </w:tcBorders>
          </w:tcPr>
          <w:p w14:paraId="684C76C3"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5874F3AD" w14:textId="77777777" w:rsidR="00911699" w:rsidRPr="00FF5519" w:rsidRDefault="00911699" w:rsidP="00911699">
            <w:pPr>
              <w:jc w:val="left"/>
              <w:rPr>
                <w:sz w:val="20"/>
              </w:rPr>
            </w:pPr>
          </w:p>
        </w:tc>
        <w:tc>
          <w:tcPr>
            <w:tcW w:w="1296" w:type="dxa"/>
            <w:tcBorders>
              <w:left w:val="nil"/>
            </w:tcBorders>
          </w:tcPr>
          <w:p w14:paraId="19B50FB6" w14:textId="77777777" w:rsidR="00911699" w:rsidRPr="00FF5519" w:rsidRDefault="00911699" w:rsidP="00911699">
            <w:pPr>
              <w:jc w:val="left"/>
              <w:rPr>
                <w:sz w:val="20"/>
              </w:rPr>
            </w:pPr>
          </w:p>
        </w:tc>
      </w:tr>
      <w:tr w:rsidR="00911699" w:rsidRPr="00FF5519" w14:paraId="56CB575B" w14:textId="77777777">
        <w:tblPrEx>
          <w:tblCellMar>
            <w:top w:w="0" w:type="dxa"/>
            <w:bottom w:w="0" w:type="dxa"/>
          </w:tblCellMar>
        </w:tblPrEx>
        <w:tc>
          <w:tcPr>
            <w:tcW w:w="720" w:type="dxa"/>
            <w:tcBorders>
              <w:right w:val="nil"/>
            </w:tcBorders>
          </w:tcPr>
          <w:p w14:paraId="77D4671B"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2A847584" w14:textId="77777777" w:rsidR="00911699" w:rsidRPr="00FF5519" w:rsidRDefault="00911699" w:rsidP="00911699">
            <w:pPr>
              <w:jc w:val="left"/>
              <w:rPr>
                <w:sz w:val="20"/>
              </w:rPr>
            </w:pPr>
          </w:p>
        </w:tc>
        <w:tc>
          <w:tcPr>
            <w:tcW w:w="720" w:type="dxa"/>
            <w:tcBorders>
              <w:left w:val="nil"/>
              <w:right w:val="nil"/>
            </w:tcBorders>
          </w:tcPr>
          <w:p w14:paraId="369D026D"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4072CF49" w14:textId="77777777" w:rsidR="00911699" w:rsidRPr="00FF5519" w:rsidRDefault="00911699" w:rsidP="00911699">
            <w:pPr>
              <w:jc w:val="left"/>
              <w:rPr>
                <w:sz w:val="20"/>
              </w:rPr>
            </w:pPr>
          </w:p>
        </w:tc>
        <w:tc>
          <w:tcPr>
            <w:tcW w:w="1296" w:type="dxa"/>
            <w:tcBorders>
              <w:left w:val="nil"/>
              <w:right w:val="nil"/>
            </w:tcBorders>
          </w:tcPr>
          <w:p w14:paraId="0F870C7F"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4AF729F8" w14:textId="77777777" w:rsidR="00911699" w:rsidRPr="00FF5519" w:rsidRDefault="00911699" w:rsidP="00911699">
            <w:pPr>
              <w:jc w:val="left"/>
              <w:rPr>
                <w:sz w:val="20"/>
              </w:rPr>
            </w:pPr>
          </w:p>
        </w:tc>
        <w:tc>
          <w:tcPr>
            <w:tcW w:w="1296" w:type="dxa"/>
            <w:tcBorders>
              <w:left w:val="nil"/>
            </w:tcBorders>
          </w:tcPr>
          <w:p w14:paraId="0711F407" w14:textId="77777777" w:rsidR="00911699" w:rsidRPr="00FF5519" w:rsidRDefault="00911699" w:rsidP="00911699">
            <w:pPr>
              <w:jc w:val="left"/>
              <w:rPr>
                <w:sz w:val="20"/>
              </w:rPr>
            </w:pPr>
          </w:p>
        </w:tc>
      </w:tr>
      <w:tr w:rsidR="00911699" w:rsidRPr="00FF5519" w14:paraId="60A13A08" w14:textId="77777777">
        <w:tblPrEx>
          <w:tblCellMar>
            <w:top w:w="0" w:type="dxa"/>
            <w:bottom w:w="0" w:type="dxa"/>
          </w:tblCellMar>
        </w:tblPrEx>
        <w:tc>
          <w:tcPr>
            <w:tcW w:w="720" w:type="dxa"/>
            <w:tcBorders>
              <w:right w:val="nil"/>
            </w:tcBorders>
          </w:tcPr>
          <w:p w14:paraId="51E31B58" w14:textId="77777777" w:rsidR="00911699" w:rsidRPr="00FF5519" w:rsidRDefault="00911699" w:rsidP="00911699">
            <w:pPr>
              <w:jc w:val="left"/>
              <w:rPr>
                <w:sz w:val="20"/>
              </w:rPr>
            </w:pPr>
          </w:p>
        </w:tc>
        <w:tc>
          <w:tcPr>
            <w:tcW w:w="2952" w:type="dxa"/>
            <w:tcBorders>
              <w:left w:val="single" w:sz="6" w:space="0" w:color="auto"/>
              <w:right w:val="single" w:sz="6" w:space="0" w:color="auto"/>
            </w:tcBorders>
          </w:tcPr>
          <w:p w14:paraId="109CDE48" w14:textId="77777777" w:rsidR="00911699" w:rsidRPr="00FF5519" w:rsidRDefault="00911699" w:rsidP="00911699">
            <w:pPr>
              <w:jc w:val="left"/>
              <w:rPr>
                <w:sz w:val="20"/>
              </w:rPr>
            </w:pPr>
          </w:p>
        </w:tc>
        <w:tc>
          <w:tcPr>
            <w:tcW w:w="720" w:type="dxa"/>
            <w:tcBorders>
              <w:left w:val="nil"/>
              <w:right w:val="nil"/>
            </w:tcBorders>
          </w:tcPr>
          <w:p w14:paraId="6D08256E" w14:textId="77777777" w:rsidR="00911699" w:rsidRPr="00FF5519" w:rsidRDefault="00911699" w:rsidP="00911699">
            <w:pPr>
              <w:jc w:val="left"/>
              <w:rPr>
                <w:sz w:val="20"/>
              </w:rPr>
            </w:pPr>
          </w:p>
        </w:tc>
        <w:tc>
          <w:tcPr>
            <w:tcW w:w="720" w:type="dxa"/>
            <w:tcBorders>
              <w:left w:val="single" w:sz="6" w:space="0" w:color="auto"/>
              <w:right w:val="single" w:sz="6" w:space="0" w:color="auto"/>
            </w:tcBorders>
          </w:tcPr>
          <w:p w14:paraId="6C90CC6B" w14:textId="77777777" w:rsidR="00911699" w:rsidRPr="00FF5519" w:rsidRDefault="00911699" w:rsidP="00911699">
            <w:pPr>
              <w:jc w:val="left"/>
              <w:rPr>
                <w:sz w:val="20"/>
              </w:rPr>
            </w:pPr>
          </w:p>
        </w:tc>
        <w:tc>
          <w:tcPr>
            <w:tcW w:w="1296" w:type="dxa"/>
            <w:tcBorders>
              <w:left w:val="nil"/>
              <w:right w:val="nil"/>
            </w:tcBorders>
          </w:tcPr>
          <w:p w14:paraId="09FF0E99" w14:textId="77777777" w:rsidR="00911699" w:rsidRPr="00FF5519" w:rsidRDefault="00911699" w:rsidP="00911699">
            <w:pPr>
              <w:jc w:val="left"/>
              <w:rPr>
                <w:sz w:val="20"/>
              </w:rPr>
            </w:pPr>
          </w:p>
        </w:tc>
        <w:tc>
          <w:tcPr>
            <w:tcW w:w="1296" w:type="dxa"/>
            <w:tcBorders>
              <w:left w:val="single" w:sz="6" w:space="0" w:color="auto"/>
              <w:right w:val="single" w:sz="6" w:space="0" w:color="auto"/>
            </w:tcBorders>
          </w:tcPr>
          <w:p w14:paraId="18DFC273" w14:textId="77777777" w:rsidR="00911699" w:rsidRPr="00FF5519" w:rsidRDefault="00911699" w:rsidP="00911699">
            <w:pPr>
              <w:jc w:val="left"/>
              <w:rPr>
                <w:sz w:val="20"/>
              </w:rPr>
            </w:pPr>
          </w:p>
        </w:tc>
        <w:tc>
          <w:tcPr>
            <w:tcW w:w="1296" w:type="dxa"/>
            <w:tcBorders>
              <w:left w:val="nil"/>
            </w:tcBorders>
          </w:tcPr>
          <w:p w14:paraId="5B337876" w14:textId="77777777" w:rsidR="00911699" w:rsidRPr="00FF5519" w:rsidRDefault="00911699" w:rsidP="00911699">
            <w:pPr>
              <w:jc w:val="left"/>
              <w:rPr>
                <w:sz w:val="20"/>
              </w:rPr>
            </w:pPr>
          </w:p>
        </w:tc>
      </w:tr>
      <w:tr w:rsidR="00911699" w:rsidRPr="00FF5519" w14:paraId="1D4B01E1" w14:textId="77777777">
        <w:tblPrEx>
          <w:tblCellMar>
            <w:top w:w="0" w:type="dxa"/>
            <w:bottom w:w="0" w:type="dxa"/>
          </w:tblCellMar>
        </w:tblPrEx>
        <w:tc>
          <w:tcPr>
            <w:tcW w:w="720" w:type="dxa"/>
            <w:tcBorders>
              <w:bottom w:val="nil"/>
              <w:right w:val="nil"/>
            </w:tcBorders>
          </w:tcPr>
          <w:p w14:paraId="243C25B7" w14:textId="77777777" w:rsidR="00911699" w:rsidRPr="00FF5519" w:rsidRDefault="00911699" w:rsidP="00911699">
            <w:pPr>
              <w:jc w:val="left"/>
              <w:rPr>
                <w:sz w:val="20"/>
              </w:rPr>
            </w:pPr>
          </w:p>
        </w:tc>
        <w:tc>
          <w:tcPr>
            <w:tcW w:w="2952" w:type="dxa"/>
            <w:tcBorders>
              <w:left w:val="single" w:sz="6" w:space="0" w:color="auto"/>
              <w:bottom w:val="single" w:sz="6" w:space="0" w:color="auto"/>
              <w:right w:val="single" w:sz="6" w:space="0" w:color="auto"/>
            </w:tcBorders>
          </w:tcPr>
          <w:p w14:paraId="327FAB08" w14:textId="77777777" w:rsidR="00911699" w:rsidRPr="00FF5519" w:rsidRDefault="00911699" w:rsidP="00911699">
            <w:pPr>
              <w:jc w:val="left"/>
              <w:rPr>
                <w:sz w:val="20"/>
              </w:rPr>
            </w:pPr>
          </w:p>
        </w:tc>
        <w:tc>
          <w:tcPr>
            <w:tcW w:w="720" w:type="dxa"/>
            <w:tcBorders>
              <w:left w:val="nil"/>
              <w:bottom w:val="nil"/>
              <w:right w:val="nil"/>
            </w:tcBorders>
          </w:tcPr>
          <w:p w14:paraId="66D12BAB" w14:textId="77777777" w:rsidR="00911699" w:rsidRPr="00FF5519" w:rsidRDefault="00911699" w:rsidP="00911699">
            <w:pPr>
              <w:jc w:val="left"/>
              <w:rPr>
                <w:sz w:val="20"/>
              </w:rPr>
            </w:pPr>
          </w:p>
        </w:tc>
        <w:tc>
          <w:tcPr>
            <w:tcW w:w="720" w:type="dxa"/>
            <w:tcBorders>
              <w:left w:val="single" w:sz="6" w:space="0" w:color="auto"/>
              <w:bottom w:val="single" w:sz="6" w:space="0" w:color="auto"/>
              <w:right w:val="single" w:sz="6" w:space="0" w:color="auto"/>
            </w:tcBorders>
          </w:tcPr>
          <w:p w14:paraId="01853031" w14:textId="77777777" w:rsidR="00911699" w:rsidRPr="00FF5519" w:rsidRDefault="00911699" w:rsidP="00911699">
            <w:pPr>
              <w:jc w:val="left"/>
              <w:rPr>
                <w:sz w:val="20"/>
              </w:rPr>
            </w:pPr>
          </w:p>
        </w:tc>
        <w:tc>
          <w:tcPr>
            <w:tcW w:w="1296" w:type="dxa"/>
            <w:tcBorders>
              <w:left w:val="nil"/>
              <w:bottom w:val="nil"/>
              <w:right w:val="nil"/>
            </w:tcBorders>
          </w:tcPr>
          <w:p w14:paraId="6D967EF2" w14:textId="77777777" w:rsidR="00911699" w:rsidRPr="00FF5519" w:rsidRDefault="00911699" w:rsidP="00911699">
            <w:pPr>
              <w:jc w:val="left"/>
              <w:rPr>
                <w:sz w:val="20"/>
              </w:rPr>
            </w:pPr>
          </w:p>
        </w:tc>
        <w:tc>
          <w:tcPr>
            <w:tcW w:w="1296" w:type="dxa"/>
            <w:tcBorders>
              <w:left w:val="single" w:sz="6" w:space="0" w:color="auto"/>
              <w:bottom w:val="single" w:sz="6" w:space="0" w:color="auto"/>
              <w:right w:val="single" w:sz="6" w:space="0" w:color="auto"/>
            </w:tcBorders>
          </w:tcPr>
          <w:p w14:paraId="4190FE21" w14:textId="77777777" w:rsidR="00911699" w:rsidRPr="00FF5519" w:rsidRDefault="00911699" w:rsidP="00911699">
            <w:pPr>
              <w:jc w:val="left"/>
              <w:rPr>
                <w:sz w:val="20"/>
              </w:rPr>
            </w:pPr>
          </w:p>
        </w:tc>
        <w:tc>
          <w:tcPr>
            <w:tcW w:w="1296" w:type="dxa"/>
            <w:tcBorders>
              <w:left w:val="nil"/>
              <w:bottom w:val="nil"/>
            </w:tcBorders>
          </w:tcPr>
          <w:p w14:paraId="727212E0" w14:textId="77777777" w:rsidR="00911699" w:rsidRPr="00FF5519" w:rsidRDefault="00911699" w:rsidP="00911699">
            <w:pPr>
              <w:jc w:val="left"/>
              <w:rPr>
                <w:sz w:val="20"/>
              </w:rPr>
            </w:pPr>
          </w:p>
        </w:tc>
      </w:tr>
      <w:tr w:rsidR="00911699" w:rsidRPr="00FF5519" w14:paraId="55ECEFF1" w14:textId="77777777">
        <w:tblPrEx>
          <w:tblCellMar>
            <w:top w:w="0" w:type="dxa"/>
            <w:bottom w:w="0" w:type="dxa"/>
          </w:tblCellMar>
        </w:tblPrEx>
        <w:tc>
          <w:tcPr>
            <w:tcW w:w="7704" w:type="dxa"/>
            <w:gridSpan w:val="6"/>
            <w:tcBorders>
              <w:top w:val="single" w:sz="6" w:space="0" w:color="auto"/>
              <w:bottom w:val="single" w:sz="6" w:space="0" w:color="auto"/>
              <w:right w:val="nil"/>
            </w:tcBorders>
          </w:tcPr>
          <w:p w14:paraId="6193DACB" w14:textId="77777777" w:rsidR="00911699" w:rsidRPr="00FF5519" w:rsidRDefault="00911699" w:rsidP="00911699">
            <w:pPr>
              <w:jc w:val="right"/>
              <w:rPr>
                <w:sz w:val="20"/>
              </w:rPr>
            </w:pPr>
            <w:r w:rsidRPr="00FF5519">
              <w:rPr>
                <w:sz w:val="20"/>
              </w:rPr>
              <w:t>TOTAL (to Schedule No. 5. Grand Summary)</w:t>
            </w:r>
          </w:p>
        </w:tc>
        <w:tc>
          <w:tcPr>
            <w:tcW w:w="1296" w:type="dxa"/>
            <w:tcBorders>
              <w:top w:val="single" w:sz="6" w:space="0" w:color="auto"/>
              <w:left w:val="single" w:sz="6" w:space="0" w:color="auto"/>
              <w:bottom w:val="single" w:sz="6" w:space="0" w:color="auto"/>
            </w:tcBorders>
          </w:tcPr>
          <w:p w14:paraId="003D9795" w14:textId="77777777" w:rsidR="00911699" w:rsidRPr="00FF5519" w:rsidRDefault="00911699" w:rsidP="00911699">
            <w:pPr>
              <w:rPr>
                <w:sz w:val="20"/>
              </w:rPr>
            </w:pPr>
          </w:p>
        </w:tc>
      </w:tr>
      <w:tr w:rsidR="00911699" w:rsidRPr="00FF5519" w14:paraId="769C1FCA" w14:textId="77777777">
        <w:tblPrEx>
          <w:tblCellMar>
            <w:top w:w="0" w:type="dxa"/>
            <w:bottom w:w="0" w:type="dxa"/>
          </w:tblCellMar>
        </w:tblPrEx>
        <w:tc>
          <w:tcPr>
            <w:tcW w:w="720" w:type="dxa"/>
            <w:tcBorders>
              <w:top w:val="nil"/>
              <w:left w:val="nil"/>
              <w:bottom w:val="nil"/>
              <w:right w:val="nil"/>
            </w:tcBorders>
          </w:tcPr>
          <w:p w14:paraId="7DBDCEF5" w14:textId="77777777" w:rsidR="00911699" w:rsidRPr="00FF5519" w:rsidRDefault="00911699" w:rsidP="00911699">
            <w:pPr>
              <w:jc w:val="left"/>
              <w:rPr>
                <w:sz w:val="20"/>
              </w:rPr>
            </w:pPr>
          </w:p>
        </w:tc>
        <w:tc>
          <w:tcPr>
            <w:tcW w:w="2952" w:type="dxa"/>
            <w:tcBorders>
              <w:top w:val="nil"/>
              <w:left w:val="nil"/>
              <w:bottom w:val="nil"/>
              <w:right w:val="nil"/>
            </w:tcBorders>
          </w:tcPr>
          <w:p w14:paraId="75B9967F" w14:textId="77777777" w:rsidR="00911699" w:rsidRPr="00FF5519" w:rsidRDefault="00911699" w:rsidP="00911699">
            <w:pPr>
              <w:jc w:val="left"/>
              <w:rPr>
                <w:sz w:val="20"/>
              </w:rPr>
            </w:pPr>
          </w:p>
        </w:tc>
        <w:tc>
          <w:tcPr>
            <w:tcW w:w="720" w:type="dxa"/>
            <w:tcBorders>
              <w:top w:val="nil"/>
              <w:left w:val="nil"/>
              <w:bottom w:val="nil"/>
              <w:right w:val="nil"/>
            </w:tcBorders>
          </w:tcPr>
          <w:p w14:paraId="6BCF6BF6" w14:textId="77777777" w:rsidR="00911699" w:rsidRPr="00FF5519" w:rsidRDefault="00911699" w:rsidP="00911699">
            <w:pPr>
              <w:jc w:val="left"/>
              <w:rPr>
                <w:sz w:val="20"/>
              </w:rPr>
            </w:pPr>
          </w:p>
        </w:tc>
        <w:tc>
          <w:tcPr>
            <w:tcW w:w="720" w:type="dxa"/>
            <w:tcBorders>
              <w:top w:val="single" w:sz="6" w:space="0" w:color="auto"/>
              <w:left w:val="single" w:sz="6" w:space="0" w:color="auto"/>
              <w:bottom w:val="nil"/>
              <w:right w:val="nil"/>
            </w:tcBorders>
          </w:tcPr>
          <w:p w14:paraId="0F6DB6E1" w14:textId="77777777" w:rsidR="00911699" w:rsidRPr="00FF5519" w:rsidRDefault="00911699" w:rsidP="00911699">
            <w:pPr>
              <w:jc w:val="left"/>
              <w:rPr>
                <w:sz w:val="20"/>
              </w:rPr>
            </w:pPr>
          </w:p>
        </w:tc>
        <w:tc>
          <w:tcPr>
            <w:tcW w:w="1296" w:type="dxa"/>
            <w:tcBorders>
              <w:top w:val="single" w:sz="6" w:space="0" w:color="auto"/>
              <w:left w:val="nil"/>
              <w:bottom w:val="nil"/>
              <w:right w:val="nil"/>
            </w:tcBorders>
          </w:tcPr>
          <w:p w14:paraId="7F0D889C" w14:textId="77777777" w:rsidR="00911699" w:rsidRPr="00FF5519" w:rsidRDefault="00911699" w:rsidP="00911699">
            <w:pPr>
              <w:jc w:val="left"/>
              <w:rPr>
                <w:sz w:val="20"/>
              </w:rPr>
            </w:pPr>
          </w:p>
        </w:tc>
        <w:tc>
          <w:tcPr>
            <w:tcW w:w="1296" w:type="dxa"/>
            <w:tcBorders>
              <w:top w:val="single" w:sz="6" w:space="0" w:color="auto"/>
              <w:left w:val="nil"/>
              <w:bottom w:val="nil"/>
              <w:right w:val="nil"/>
            </w:tcBorders>
          </w:tcPr>
          <w:p w14:paraId="453ED5B0" w14:textId="77777777" w:rsidR="00911699" w:rsidRPr="00FF5519" w:rsidRDefault="00911699" w:rsidP="00911699">
            <w:pPr>
              <w:jc w:val="left"/>
              <w:rPr>
                <w:sz w:val="20"/>
              </w:rPr>
            </w:pPr>
          </w:p>
        </w:tc>
        <w:tc>
          <w:tcPr>
            <w:tcW w:w="1296" w:type="dxa"/>
            <w:tcBorders>
              <w:top w:val="single" w:sz="6" w:space="0" w:color="auto"/>
              <w:left w:val="nil"/>
              <w:bottom w:val="nil"/>
              <w:right w:val="single" w:sz="6" w:space="0" w:color="auto"/>
            </w:tcBorders>
          </w:tcPr>
          <w:p w14:paraId="16989516" w14:textId="77777777" w:rsidR="00911699" w:rsidRPr="00FF5519" w:rsidRDefault="00911699" w:rsidP="00911699">
            <w:pPr>
              <w:jc w:val="left"/>
              <w:rPr>
                <w:sz w:val="20"/>
              </w:rPr>
            </w:pPr>
          </w:p>
        </w:tc>
      </w:tr>
      <w:tr w:rsidR="00911699" w:rsidRPr="00FF5519" w14:paraId="33291BDE" w14:textId="77777777">
        <w:tblPrEx>
          <w:tblCellMar>
            <w:top w:w="0" w:type="dxa"/>
            <w:bottom w:w="0" w:type="dxa"/>
          </w:tblCellMar>
        </w:tblPrEx>
        <w:tc>
          <w:tcPr>
            <w:tcW w:w="720" w:type="dxa"/>
            <w:tcBorders>
              <w:top w:val="nil"/>
              <w:left w:val="nil"/>
              <w:bottom w:val="nil"/>
              <w:right w:val="nil"/>
            </w:tcBorders>
          </w:tcPr>
          <w:p w14:paraId="5E7C8E6E" w14:textId="77777777" w:rsidR="00911699" w:rsidRPr="00FF5519" w:rsidRDefault="00911699" w:rsidP="00911699">
            <w:pPr>
              <w:jc w:val="center"/>
              <w:rPr>
                <w:sz w:val="20"/>
              </w:rPr>
            </w:pPr>
          </w:p>
        </w:tc>
        <w:tc>
          <w:tcPr>
            <w:tcW w:w="2952" w:type="dxa"/>
            <w:tcBorders>
              <w:top w:val="nil"/>
              <w:left w:val="nil"/>
              <w:bottom w:val="nil"/>
              <w:right w:val="nil"/>
            </w:tcBorders>
          </w:tcPr>
          <w:p w14:paraId="6B70EA26" w14:textId="77777777" w:rsidR="00911699" w:rsidRPr="00FF5519" w:rsidRDefault="00911699" w:rsidP="00911699">
            <w:pPr>
              <w:jc w:val="center"/>
              <w:rPr>
                <w:sz w:val="20"/>
              </w:rPr>
            </w:pPr>
          </w:p>
        </w:tc>
        <w:tc>
          <w:tcPr>
            <w:tcW w:w="720" w:type="dxa"/>
            <w:tcBorders>
              <w:top w:val="nil"/>
              <w:left w:val="nil"/>
              <w:bottom w:val="nil"/>
              <w:right w:val="single" w:sz="6" w:space="0" w:color="auto"/>
            </w:tcBorders>
          </w:tcPr>
          <w:p w14:paraId="65D3ABFD" w14:textId="77777777" w:rsidR="00911699" w:rsidRPr="00FF5519" w:rsidRDefault="00911699" w:rsidP="00911699">
            <w:pPr>
              <w:jc w:val="left"/>
              <w:rPr>
                <w:sz w:val="20"/>
              </w:rPr>
            </w:pPr>
          </w:p>
        </w:tc>
        <w:tc>
          <w:tcPr>
            <w:tcW w:w="720" w:type="dxa"/>
            <w:tcBorders>
              <w:top w:val="nil"/>
              <w:left w:val="single" w:sz="6" w:space="0" w:color="auto"/>
              <w:bottom w:val="nil"/>
              <w:right w:val="nil"/>
            </w:tcBorders>
          </w:tcPr>
          <w:p w14:paraId="0479F03D" w14:textId="77777777" w:rsidR="00911699" w:rsidRPr="00FF5519" w:rsidRDefault="00911699" w:rsidP="00911699">
            <w:pPr>
              <w:jc w:val="left"/>
              <w:rPr>
                <w:sz w:val="20"/>
              </w:rPr>
            </w:pPr>
          </w:p>
        </w:tc>
        <w:tc>
          <w:tcPr>
            <w:tcW w:w="1296" w:type="dxa"/>
            <w:tcBorders>
              <w:top w:val="nil"/>
              <w:left w:val="nil"/>
              <w:bottom w:val="nil"/>
              <w:right w:val="nil"/>
            </w:tcBorders>
          </w:tcPr>
          <w:p w14:paraId="55021A24" w14:textId="77777777" w:rsidR="00911699" w:rsidRPr="00FF5519" w:rsidRDefault="00911699" w:rsidP="00911699">
            <w:pPr>
              <w:jc w:val="left"/>
              <w:rPr>
                <w:sz w:val="20"/>
              </w:rPr>
            </w:pPr>
          </w:p>
        </w:tc>
        <w:tc>
          <w:tcPr>
            <w:tcW w:w="1296" w:type="dxa"/>
            <w:tcBorders>
              <w:top w:val="nil"/>
              <w:left w:val="nil"/>
              <w:bottom w:val="nil"/>
              <w:right w:val="nil"/>
            </w:tcBorders>
          </w:tcPr>
          <w:p w14:paraId="4CB1C9F1" w14:textId="77777777" w:rsidR="00911699" w:rsidRPr="00FF5519" w:rsidRDefault="00911699" w:rsidP="00911699">
            <w:pPr>
              <w:jc w:val="left"/>
              <w:rPr>
                <w:sz w:val="20"/>
              </w:rPr>
            </w:pPr>
          </w:p>
        </w:tc>
        <w:tc>
          <w:tcPr>
            <w:tcW w:w="1296" w:type="dxa"/>
            <w:tcBorders>
              <w:top w:val="nil"/>
              <w:left w:val="nil"/>
              <w:bottom w:val="nil"/>
              <w:right w:val="single" w:sz="6" w:space="0" w:color="auto"/>
            </w:tcBorders>
          </w:tcPr>
          <w:p w14:paraId="5B9D0DD9" w14:textId="77777777" w:rsidR="00911699" w:rsidRPr="00FF5519" w:rsidRDefault="00911699" w:rsidP="00911699">
            <w:pPr>
              <w:jc w:val="left"/>
              <w:rPr>
                <w:sz w:val="20"/>
              </w:rPr>
            </w:pPr>
          </w:p>
        </w:tc>
      </w:tr>
      <w:tr w:rsidR="00911699" w:rsidRPr="00FF5519" w14:paraId="56F820B1" w14:textId="77777777">
        <w:tblPrEx>
          <w:tblCellMar>
            <w:top w:w="0" w:type="dxa"/>
            <w:bottom w:w="0" w:type="dxa"/>
          </w:tblCellMar>
        </w:tblPrEx>
        <w:tc>
          <w:tcPr>
            <w:tcW w:w="720" w:type="dxa"/>
            <w:tcBorders>
              <w:top w:val="nil"/>
              <w:left w:val="nil"/>
              <w:bottom w:val="nil"/>
              <w:right w:val="nil"/>
            </w:tcBorders>
          </w:tcPr>
          <w:p w14:paraId="4B1EEBEA" w14:textId="77777777" w:rsidR="00911699" w:rsidRPr="00FF5519" w:rsidRDefault="00911699" w:rsidP="00911699">
            <w:pPr>
              <w:jc w:val="left"/>
              <w:rPr>
                <w:sz w:val="20"/>
              </w:rPr>
            </w:pPr>
          </w:p>
        </w:tc>
        <w:tc>
          <w:tcPr>
            <w:tcW w:w="2952" w:type="dxa"/>
            <w:tcBorders>
              <w:top w:val="nil"/>
              <w:left w:val="nil"/>
              <w:bottom w:val="nil"/>
              <w:right w:val="nil"/>
            </w:tcBorders>
          </w:tcPr>
          <w:p w14:paraId="7C4D48CB" w14:textId="77777777" w:rsidR="00911699" w:rsidRPr="00FF5519" w:rsidRDefault="00911699" w:rsidP="00911699">
            <w:pPr>
              <w:jc w:val="left"/>
              <w:rPr>
                <w:sz w:val="20"/>
              </w:rPr>
            </w:pPr>
          </w:p>
        </w:tc>
        <w:tc>
          <w:tcPr>
            <w:tcW w:w="720" w:type="dxa"/>
            <w:tcBorders>
              <w:top w:val="nil"/>
              <w:left w:val="nil"/>
              <w:bottom w:val="nil"/>
              <w:right w:val="single" w:sz="6" w:space="0" w:color="auto"/>
            </w:tcBorders>
          </w:tcPr>
          <w:p w14:paraId="3BEE9D51" w14:textId="77777777" w:rsidR="00911699" w:rsidRPr="00FF5519" w:rsidRDefault="00911699" w:rsidP="00911699">
            <w:pPr>
              <w:jc w:val="left"/>
              <w:rPr>
                <w:sz w:val="20"/>
              </w:rPr>
            </w:pPr>
          </w:p>
        </w:tc>
        <w:tc>
          <w:tcPr>
            <w:tcW w:w="2016" w:type="dxa"/>
            <w:gridSpan w:val="2"/>
            <w:tcBorders>
              <w:top w:val="nil"/>
              <w:left w:val="single" w:sz="6" w:space="0" w:color="auto"/>
              <w:bottom w:val="nil"/>
              <w:right w:val="nil"/>
            </w:tcBorders>
          </w:tcPr>
          <w:p w14:paraId="4C15F2C8" w14:textId="77777777" w:rsidR="00911699" w:rsidRPr="00FF5519" w:rsidRDefault="00911699" w:rsidP="00911699">
            <w:pPr>
              <w:jc w:val="right"/>
              <w:rPr>
                <w:sz w:val="20"/>
              </w:rPr>
            </w:pPr>
            <w:r w:rsidRPr="00FF5519">
              <w:rPr>
                <w:sz w:val="20"/>
              </w:rPr>
              <w:t>Name of Bidder</w:t>
            </w:r>
          </w:p>
        </w:tc>
        <w:tc>
          <w:tcPr>
            <w:tcW w:w="2592" w:type="dxa"/>
            <w:gridSpan w:val="2"/>
            <w:tcBorders>
              <w:top w:val="nil"/>
              <w:left w:val="nil"/>
              <w:bottom w:val="nil"/>
              <w:right w:val="single" w:sz="6" w:space="0" w:color="auto"/>
            </w:tcBorders>
          </w:tcPr>
          <w:p w14:paraId="010FD201" w14:textId="77777777" w:rsidR="00911699" w:rsidRPr="00FF5519" w:rsidRDefault="00911699" w:rsidP="00911699">
            <w:pPr>
              <w:tabs>
                <w:tab w:val="left" w:pos="2297"/>
              </w:tabs>
              <w:jc w:val="left"/>
              <w:rPr>
                <w:sz w:val="20"/>
              </w:rPr>
            </w:pPr>
            <w:r w:rsidRPr="00FF5519">
              <w:rPr>
                <w:sz w:val="20"/>
                <w:u w:val="single"/>
              </w:rPr>
              <w:tab/>
            </w:r>
          </w:p>
        </w:tc>
      </w:tr>
      <w:tr w:rsidR="00911699" w:rsidRPr="00FF5519" w14:paraId="13D77B3F" w14:textId="77777777">
        <w:tblPrEx>
          <w:tblCellMar>
            <w:top w:w="0" w:type="dxa"/>
            <w:bottom w:w="0" w:type="dxa"/>
          </w:tblCellMar>
        </w:tblPrEx>
        <w:tc>
          <w:tcPr>
            <w:tcW w:w="720" w:type="dxa"/>
            <w:tcBorders>
              <w:top w:val="nil"/>
              <w:left w:val="nil"/>
              <w:bottom w:val="nil"/>
              <w:right w:val="nil"/>
            </w:tcBorders>
          </w:tcPr>
          <w:p w14:paraId="080B0637" w14:textId="77777777" w:rsidR="00911699" w:rsidRPr="00FF5519" w:rsidRDefault="00911699" w:rsidP="00911699">
            <w:pPr>
              <w:jc w:val="left"/>
              <w:rPr>
                <w:sz w:val="20"/>
              </w:rPr>
            </w:pPr>
          </w:p>
        </w:tc>
        <w:tc>
          <w:tcPr>
            <w:tcW w:w="2952" w:type="dxa"/>
            <w:tcBorders>
              <w:top w:val="nil"/>
              <w:left w:val="nil"/>
              <w:bottom w:val="nil"/>
              <w:right w:val="nil"/>
            </w:tcBorders>
          </w:tcPr>
          <w:p w14:paraId="29FA17BE" w14:textId="77777777" w:rsidR="00911699" w:rsidRPr="00FF5519" w:rsidRDefault="00911699" w:rsidP="00911699">
            <w:pPr>
              <w:jc w:val="left"/>
              <w:rPr>
                <w:sz w:val="20"/>
              </w:rPr>
            </w:pPr>
          </w:p>
        </w:tc>
        <w:tc>
          <w:tcPr>
            <w:tcW w:w="720" w:type="dxa"/>
            <w:tcBorders>
              <w:top w:val="nil"/>
              <w:left w:val="nil"/>
              <w:bottom w:val="nil"/>
              <w:right w:val="single" w:sz="6" w:space="0" w:color="auto"/>
            </w:tcBorders>
          </w:tcPr>
          <w:p w14:paraId="7A6D8A7E" w14:textId="77777777" w:rsidR="00911699" w:rsidRPr="00FF5519" w:rsidRDefault="00911699" w:rsidP="00911699">
            <w:pPr>
              <w:jc w:val="left"/>
              <w:rPr>
                <w:sz w:val="20"/>
              </w:rPr>
            </w:pPr>
          </w:p>
        </w:tc>
        <w:tc>
          <w:tcPr>
            <w:tcW w:w="720" w:type="dxa"/>
            <w:tcBorders>
              <w:top w:val="nil"/>
              <w:left w:val="single" w:sz="6" w:space="0" w:color="auto"/>
              <w:bottom w:val="nil"/>
              <w:right w:val="nil"/>
            </w:tcBorders>
          </w:tcPr>
          <w:p w14:paraId="576705FF" w14:textId="77777777" w:rsidR="00911699" w:rsidRPr="00FF5519" w:rsidRDefault="00911699" w:rsidP="00911699">
            <w:pPr>
              <w:jc w:val="left"/>
              <w:rPr>
                <w:sz w:val="20"/>
              </w:rPr>
            </w:pPr>
          </w:p>
        </w:tc>
        <w:tc>
          <w:tcPr>
            <w:tcW w:w="1296" w:type="dxa"/>
            <w:tcBorders>
              <w:top w:val="nil"/>
              <w:left w:val="nil"/>
              <w:bottom w:val="nil"/>
              <w:right w:val="nil"/>
            </w:tcBorders>
          </w:tcPr>
          <w:p w14:paraId="265DFC27" w14:textId="77777777" w:rsidR="00911699" w:rsidRPr="00FF5519" w:rsidRDefault="00911699" w:rsidP="00911699">
            <w:pPr>
              <w:jc w:val="left"/>
              <w:rPr>
                <w:sz w:val="20"/>
              </w:rPr>
            </w:pPr>
          </w:p>
        </w:tc>
        <w:tc>
          <w:tcPr>
            <w:tcW w:w="1296" w:type="dxa"/>
            <w:tcBorders>
              <w:top w:val="nil"/>
              <w:left w:val="nil"/>
              <w:bottom w:val="nil"/>
              <w:right w:val="nil"/>
            </w:tcBorders>
          </w:tcPr>
          <w:p w14:paraId="7E9F28F3" w14:textId="77777777" w:rsidR="00911699" w:rsidRPr="00FF5519" w:rsidRDefault="00911699" w:rsidP="00911699">
            <w:pPr>
              <w:jc w:val="left"/>
              <w:rPr>
                <w:sz w:val="20"/>
              </w:rPr>
            </w:pPr>
          </w:p>
        </w:tc>
        <w:tc>
          <w:tcPr>
            <w:tcW w:w="1296" w:type="dxa"/>
            <w:tcBorders>
              <w:top w:val="nil"/>
              <w:left w:val="nil"/>
              <w:bottom w:val="nil"/>
              <w:right w:val="single" w:sz="6" w:space="0" w:color="auto"/>
            </w:tcBorders>
          </w:tcPr>
          <w:p w14:paraId="3AF2E8BD" w14:textId="77777777" w:rsidR="00911699" w:rsidRPr="00FF5519" w:rsidRDefault="00911699" w:rsidP="00911699">
            <w:pPr>
              <w:jc w:val="left"/>
              <w:rPr>
                <w:sz w:val="20"/>
              </w:rPr>
            </w:pPr>
          </w:p>
        </w:tc>
      </w:tr>
      <w:tr w:rsidR="00911699" w:rsidRPr="00FF5519" w14:paraId="43FFD2E1" w14:textId="77777777">
        <w:tblPrEx>
          <w:tblCellMar>
            <w:top w:w="0" w:type="dxa"/>
            <w:bottom w:w="0" w:type="dxa"/>
          </w:tblCellMar>
        </w:tblPrEx>
        <w:tc>
          <w:tcPr>
            <w:tcW w:w="720" w:type="dxa"/>
            <w:tcBorders>
              <w:top w:val="nil"/>
              <w:left w:val="nil"/>
              <w:bottom w:val="nil"/>
              <w:right w:val="nil"/>
            </w:tcBorders>
          </w:tcPr>
          <w:p w14:paraId="4C9FD888" w14:textId="77777777" w:rsidR="00911699" w:rsidRPr="00FF5519" w:rsidRDefault="00911699" w:rsidP="00911699">
            <w:pPr>
              <w:jc w:val="left"/>
              <w:rPr>
                <w:sz w:val="20"/>
              </w:rPr>
            </w:pPr>
          </w:p>
        </w:tc>
        <w:tc>
          <w:tcPr>
            <w:tcW w:w="2952" w:type="dxa"/>
            <w:tcBorders>
              <w:top w:val="nil"/>
              <w:left w:val="nil"/>
              <w:bottom w:val="nil"/>
              <w:right w:val="nil"/>
            </w:tcBorders>
          </w:tcPr>
          <w:p w14:paraId="2B42BF89" w14:textId="77777777" w:rsidR="00911699" w:rsidRPr="00FF5519" w:rsidRDefault="00911699" w:rsidP="00911699">
            <w:pPr>
              <w:jc w:val="left"/>
              <w:rPr>
                <w:sz w:val="20"/>
              </w:rPr>
            </w:pPr>
          </w:p>
        </w:tc>
        <w:tc>
          <w:tcPr>
            <w:tcW w:w="720" w:type="dxa"/>
            <w:tcBorders>
              <w:top w:val="nil"/>
              <w:left w:val="nil"/>
              <w:bottom w:val="nil"/>
              <w:right w:val="single" w:sz="6" w:space="0" w:color="auto"/>
            </w:tcBorders>
          </w:tcPr>
          <w:p w14:paraId="3ABAB45A" w14:textId="77777777" w:rsidR="00911699" w:rsidRPr="00FF5519" w:rsidRDefault="00911699" w:rsidP="00911699">
            <w:pPr>
              <w:jc w:val="left"/>
              <w:rPr>
                <w:sz w:val="20"/>
              </w:rPr>
            </w:pPr>
          </w:p>
        </w:tc>
        <w:tc>
          <w:tcPr>
            <w:tcW w:w="720" w:type="dxa"/>
            <w:tcBorders>
              <w:top w:val="nil"/>
              <w:left w:val="single" w:sz="6" w:space="0" w:color="auto"/>
              <w:bottom w:val="nil"/>
              <w:right w:val="nil"/>
            </w:tcBorders>
          </w:tcPr>
          <w:p w14:paraId="27A5A269" w14:textId="77777777" w:rsidR="00911699" w:rsidRPr="00FF5519" w:rsidRDefault="00911699" w:rsidP="00911699">
            <w:pPr>
              <w:jc w:val="left"/>
              <w:rPr>
                <w:sz w:val="20"/>
              </w:rPr>
            </w:pPr>
          </w:p>
        </w:tc>
        <w:tc>
          <w:tcPr>
            <w:tcW w:w="1296" w:type="dxa"/>
            <w:tcBorders>
              <w:top w:val="nil"/>
              <w:left w:val="nil"/>
              <w:bottom w:val="nil"/>
              <w:right w:val="nil"/>
            </w:tcBorders>
          </w:tcPr>
          <w:p w14:paraId="18545516" w14:textId="77777777" w:rsidR="00911699" w:rsidRPr="00FF5519" w:rsidRDefault="00911699" w:rsidP="00911699">
            <w:pPr>
              <w:jc w:val="left"/>
              <w:rPr>
                <w:sz w:val="20"/>
              </w:rPr>
            </w:pPr>
          </w:p>
        </w:tc>
        <w:tc>
          <w:tcPr>
            <w:tcW w:w="1296" w:type="dxa"/>
            <w:tcBorders>
              <w:top w:val="nil"/>
              <w:left w:val="nil"/>
              <w:bottom w:val="nil"/>
              <w:right w:val="nil"/>
            </w:tcBorders>
          </w:tcPr>
          <w:p w14:paraId="7650F6A5" w14:textId="77777777" w:rsidR="00911699" w:rsidRPr="00FF5519" w:rsidRDefault="00911699" w:rsidP="00911699">
            <w:pPr>
              <w:jc w:val="left"/>
              <w:rPr>
                <w:sz w:val="20"/>
              </w:rPr>
            </w:pPr>
          </w:p>
        </w:tc>
        <w:tc>
          <w:tcPr>
            <w:tcW w:w="1296" w:type="dxa"/>
            <w:tcBorders>
              <w:top w:val="nil"/>
              <w:left w:val="nil"/>
              <w:bottom w:val="nil"/>
              <w:right w:val="single" w:sz="6" w:space="0" w:color="auto"/>
            </w:tcBorders>
          </w:tcPr>
          <w:p w14:paraId="1B1306FD" w14:textId="77777777" w:rsidR="00911699" w:rsidRPr="00FF5519" w:rsidRDefault="00911699" w:rsidP="00911699">
            <w:pPr>
              <w:jc w:val="left"/>
              <w:rPr>
                <w:sz w:val="20"/>
              </w:rPr>
            </w:pPr>
          </w:p>
        </w:tc>
      </w:tr>
      <w:tr w:rsidR="00911699" w:rsidRPr="00FF5519" w14:paraId="4798645C" w14:textId="77777777">
        <w:tblPrEx>
          <w:tblCellMar>
            <w:top w:w="0" w:type="dxa"/>
            <w:bottom w:w="0" w:type="dxa"/>
          </w:tblCellMar>
        </w:tblPrEx>
        <w:tc>
          <w:tcPr>
            <w:tcW w:w="720" w:type="dxa"/>
            <w:tcBorders>
              <w:top w:val="nil"/>
              <w:left w:val="nil"/>
              <w:bottom w:val="nil"/>
              <w:right w:val="nil"/>
            </w:tcBorders>
          </w:tcPr>
          <w:p w14:paraId="4849D9B4" w14:textId="77777777" w:rsidR="00911699" w:rsidRPr="00FF5519" w:rsidRDefault="00911699" w:rsidP="00911699">
            <w:pPr>
              <w:jc w:val="left"/>
              <w:rPr>
                <w:sz w:val="20"/>
              </w:rPr>
            </w:pPr>
          </w:p>
        </w:tc>
        <w:tc>
          <w:tcPr>
            <w:tcW w:w="2952" w:type="dxa"/>
            <w:tcBorders>
              <w:top w:val="nil"/>
              <w:left w:val="nil"/>
              <w:bottom w:val="nil"/>
              <w:right w:val="nil"/>
            </w:tcBorders>
          </w:tcPr>
          <w:p w14:paraId="5431B1AB" w14:textId="77777777" w:rsidR="00911699" w:rsidRPr="00FF5519" w:rsidRDefault="00911699" w:rsidP="00911699">
            <w:pPr>
              <w:jc w:val="left"/>
              <w:rPr>
                <w:sz w:val="20"/>
              </w:rPr>
            </w:pPr>
          </w:p>
        </w:tc>
        <w:tc>
          <w:tcPr>
            <w:tcW w:w="720" w:type="dxa"/>
            <w:tcBorders>
              <w:top w:val="nil"/>
              <w:left w:val="nil"/>
              <w:bottom w:val="nil"/>
              <w:right w:val="single" w:sz="6" w:space="0" w:color="auto"/>
            </w:tcBorders>
          </w:tcPr>
          <w:p w14:paraId="1179E0D0" w14:textId="77777777" w:rsidR="00911699" w:rsidRPr="00FF5519" w:rsidRDefault="00911699" w:rsidP="00911699">
            <w:pPr>
              <w:jc w:val="left"/>
              <w:rPr>
                <w:sz w:val="20"/>
              </w:rPr>
            </w:pPr>
          </w:p>
        </w:tc>
        <w:tc>
          <w:tcPr>
            <w:tcW w:w="2016" w:type="dxa"/>
            <w:gridSpan w:val="2"/>
            <w:tcBorders>
              <w:top w:val="nil"/>
              <w:left w:val="single" w:sz="6" w:space="0" w:color="auto"/>
              <w:bottom w:val="nil"/>
              <w:right w:val="nil"/>
            </w:tcBorders>
          </w:tcPr>
          <w:p w14:paraId="0BB2506D" w14:textId="77777777" w:rsidR="00911699" w:rsidRPr="00FF5519" w:rsidRDefault="00911699" w:rsidP="00911699">
            <w:pPr>
              <w:jc w:val="right"/>
              <w:rPr>
                <w:sz w:val="20"/>
              </w:rPr>
            </w:pPr>
            <w:r w:rsidRPr="00FF5519">
              <w:rPr>
                <w:sz w:val="20"/>
              </w:rPr>
              <w:t>Signature of Bidder</w:t>
            </w:r>
          </w:p>
        </w:tc>
        <w:tc>
          <w:tcPr>
            <w:tcW w:w="2592" w:type="dxa"/>
            <w:gridSpan w:val="2"/>
            <w:tcBorders>
              <w:top w:val="nil"/>
              <w:left w:val="nil"/>
              <w:bottom w:val="nil"/>
              <w:right w:val="single" w:sz="6" w:space="0" w:color="auto"/>
            </w:tcBorders>
          </w:tcPr>
          <w:p w14:paraId="52C4164D" w14:textId="77777777" w:rsidR="00911699" w:rsidRPr="00FF5519" w:rsidRDefault="00911699" w:rsidP="00911699">
            <w:pPr>
              <w:tabs>
                <w:tab w:val="left" w:pos="2297"/>
              </w:tabs>
              <w:jc w:val="left"/>
              <w:rPr>
                <w:sz w:val="20"/>
              </w:rPr>
            </w:pPr>
            <w:r w:rsidRPr="00FF5519">
              <w:rPr>
                <w:sz w:val="20"/>
                <w:u w:val="single"/>
              </w:rPr>
              <w:tab/>
            </w:r>
          </w:p>
        </w:tc>
      </w:tr>
      <w:tr w:rsidR="00911699" w:rsidRPr="00FF5519" w14:paraId="75112D3B" w14:textId="77777777">
        <w:tblPrEx>
          <w:tblCellMar>
            <w:top w:w="0" w:type="dxa"/>
            <w:bottom w:w="0" w:type="dxa"/>
          </w:tblCellMar>
        </w:tblPrEx>
        <w:tc>
          <w:tcPr>
            <w:tcW w:w="720" w:type="dxa"/>
            <w:tcBorders>
              <w:top w:val="nil"/>
              <w:left w:val="nil"/>
              <w:bottom w:val="nil"/>
              <w:right w:val="nil"/>
            </w:tcBorders>
          </w:tcPr>
          <w:p w14:paraId="3C4EF5D6" w14:textId="77777777" w:rsidR="00911699" w:rsidRPr="00FF5519" w:rsidRDefault="00911699" w:rsidP="00911699">
            <w:pPr>
              <w:jc w:val="left"/>
              <w:rPr>
                <w:sz w:val="20"/>
              </w:rPr>
            </w:pPr>
          </w:p>
        </w:tc>
        <w:tc>
          <w:tcPr>
            <w:tcW w:w="2952" w:type="dxa"/>
            <w:tcBorders>
              <w:top w:val="nil"/>
              <w:left w:val="nil"/>
              <w:bottom w:val="nil"/>
              <w:right w:val="nil"/>
            </w:tcBorders>
          </w:tcPr>
          <w:p w14:paraId="3C39F978" w14:textId="77777777" w:rsidR="00911699" w:rsidRPr="00FF5519" w:rsidRDefault="00911699" w:rsidP="00911699">
            <w:pPr>
              <w:jc w:val="left"/>
              <w:rPr>
                <w:sz w:val="20"/>
              </w:rPr>
            </w:pPr>
          </w:p>
        </w:tc>
        <w:tc>
          <w:tcPr>
            <w:tcW w:w="720" w:type="dxa"/>
            <w:tcBorders>
              <w:top w:val="nil"/>
              <w:left w:val="nil"/>
              <w:bottom w:val="nil"/>
              <w:right w:val="single" w:sz="6" w:space="0" w:color="auto"/>
            </w:tcBorders>
          </w:tcPr>
          <w:p w14:paraId="17244B8F" w14:textId="77777777" w:rsidR="00911699" w:rsidRPr="00FF5519" w:rsidRDefault="00911699" w:rsidP="00911699">
            <w:pPr>
              <w:jc w:val="left"/>
              <w:rPr>
                <w:sz w:val="20"/>
              </w:rPr>
            </w:pPr>
          </w:p>
        </w:tc>
        <w:tc>
          <w:tcPr>
            <w:tcW w:w="720" w:type="dxa"/>
            <w:tcBorders>
              <w:top w:val="nil"/>
              <w:left w:val="single" w:sz="6" w:space="0" w:color="auto"/>
              <w:bottom w:val="single" w:sz="6" w:space="0" w:color="auto"/>
              <w:right w:val="nil"/>
            </w:tcBorders>
          </w:tcPr>
          <w:p w14:paraId="6673740E" w14:textId="77777777" w:rsidR="00911699" w:rsidRPr="00FF5519" w:rsidRDefault="00911699" w:rsidP="00911699">
            <w:pPr>
              <w:jc w:val="left"/>
              <w:rPr>
                <w:sz w:val="20"/>
              </w:rPr>
            </w:pPr>
          </w:p>
        </w:tc>
        <w:tc>
          <w:tcPr>
            <w:tcW w:w="1296" w:type="dxa"/>
            <w:tcBorders>
              <w:top w:val="nil"/>
              <w:left w:val="nil"/>
              <w:bottom w:val="single" w:sz="6" w:space="0" w:color="auto"/>
              <w:right w:val="nil"/>
            </w:tcBorders>
          </w:tcPr>
          <w:p w14:paraId="76382562" w14:textId="77777777" w:rsidR="00911699" w:rsidRPr="00FF5519" w:rsidRDefault="00911699" w:rsidP="00911699">
            <w:pPr>
              <w:jc w:val="left"/>
              <w:rPr>
                <w:sz w:val="20"/>
              </w:rPr>
            </w:pPr>
          </w:p>
        </w:tc>
        <w:tc>
          <w:tcPr>
            <w:tcW w:w="1296" w:type="dxa"/>
            <w:tcBorders>
              <w:top w:val="nil"/>
              <w:left w:val="nil"/>
              <w:bottom w:val="single" w:sz="6" w:space="0" w:color="auto"/>
              <w:right w:val="nil"/>
            </w:tcBorders>
          </w:tcPr>
          <w:p w14:paraId="62FF1ACF" w14:textId="77777777" w:rsidR="00911699" w:rsidRPr="00FF5519" w:rsidRDefault="00911699" w:rsidP="00911699">
            <w:pPr>
              <w:jc w:val="left"/>
              <w:rPr>
                <w:sz w:val="20"/>
              </w:rPr>
            </w:pPr>
          </w:p>
        </w:tc>
        <w:tc>
          <w:tcPr>
            <w:tcW w:w="1296" w:type="dxa"/>
            <w:tcBorders>
              <w:top w:val="nil"/>
              <w:left w:val="nil"/>
              <w:bottom w:val="single" w:sz="6" w:space="0" w:color="auto"/>
              <w:right w:val="single" w:sz="6" w:space="0" w:color="auto"/>
            </w:tcBorders>
          </w:tcPr>
          <w:p w14:paraId="6FB45AED" w14:textId="77777777" w:rsidR="00911699" w:rsidRPr="00FF5519" w:rsidRDefault="00911699" w:rsidP="00911699">
            <w:pPr>
              <w:jc w:val="left"/>
              <w:rPr>
                <w:sz w:val="20"/>
              </w:rPr>
            </w:pPr>
          </w:p>
        </w:tc>
      </w:tr>
      <w:tr w:rsidR="00911699" w:rsidRPr="004E7C8A" w14:paraId="2FBA258D" w14:textId="77777777">
        <w:tblPrEx>
          <w:tblCellMar>
            <w:top w:w="0" w:type="dxa"/>
            <w:bottom w:w="0" w:type="dxa"/>
          </w:tblCellMar>
        </w:tblPrEx>
        <w:tc>
          <w:tcPr>
            <w:tcW w:w="9000" w:type="dxa"/>
            <w:gridSpan w:val="7"/>
            <w:tcBorders>
              <w:top w:val="nil"/>
              <w:left w:val="nil"/>
              <w:bottom w:val="nil"/>
              <w:right w:val="nil"/>
            </w:tcBorders>
          </w:tcPr>
          <w:p w14:paraId="2F012972" w14:textId="77777777" w:rsidR="00911699" w:rsidRPr="004E7C8A" w:rsidRDefault="00911699" w:rsidP="00911699">
            <w:pPr>
              <w:jc w:val="left"/>
              <w:rPr>
                <w:sz w:val="18"/>
                <w:szCs w:val="18"/>
              </w:rPr>
            </w:pPr>
          </w:p>
          <w:p w14:paraId="5A9FBB60" w14:textId="77777777" w:rsidR="00911699" w:rsidRPr="004E7C8A" w:rsidRDefault="00911699" w:rsidP="00911699">
            <w:pPr>
              <w:jc w:val="left"/>
              <w:rPr>
                <w:sz w:val="18"/>
                <w:szCs w:val="18"/>
              </w:rPr>
            </w:pPr>
            <w:r w:rsidRPr="004E7C8A">
              <w:rPr>
                <w:sz w:val="18"/>
                <w:szCs w:val="18"/>
                <w:vertAlign w:val="superscript"/>
              </w:rPr>
              <w:t>1</w:t>
            </w:r>
            <w:r w:rsidRPr="004E7C8A">
              <w:rPr>
                <w:sz w:val="18"/>
                <w:szCs w:val="18"/>
              </w:rPr>
              <w:t xml:space="preserve"> Bidders shall enter a code representing the country of origin of all imported plant and equipment.</w:t>
            </w:r>
          </w:p>
          <w:p w14:paraId="3CE43E39" w14:textId="77777777" w:rsidR="00911699" w:rsidRPr="004E7C8A" w:rsidRDefault="00911699" w:rsidP="00911699">
            <w:pPr>
              <w:jc w:val="left"/>
              <w:rPr>
                <w:sz w:val="18"/>
                <w:szCs w:val="18"/>
                <w:u w:val="single"/>
              </w:rPr>
            </w:pPr>
            <w:r w:rsidRPr="004E7C8A">
              <w:rPr>
                <w:sz w:val="18"/>
                <w:szCs w:val="18"/>
                <w:vertAlign w:val="superscript"/>
              </w:rPr>
              <w:t>2</w:t>
            </w:r>
            <w:r w:rsidRPr="004E7C8A">
              <w:rPr>
                <w:sz w:val="18"/>
                <w:szCs w:val="18"/>
              </w:rPr>
              <w:t xml:space="preserve"> Specify currency.</w:t>
            </w:r>
            <w:r w:rsidR="00BD1C27" w:rsidRPr="004E7C8A">
              <w:rPr>
                <w:sz w:val="18"/>
                <w:szCs w:val="18"/>
              </w:rPr>
              <w:t xml:space="preserve"> Create and use as many columns for Unit Price and Total Price as there are currencies.</w:t>
            </w:r>
          </w:p>
          <w:p w14:paraId="1B33DD36" w14:textId="77777777" w:rsidR="00911699" w:rsidRPr="004E7C8A" w:rsidRDefault="00911699" w:rsidP="00911699">
            <w:pPr>
              <w:jc w:val="left"/>
              <w:rPr>
                <w:sz w:val="18"/>
                <w:szCs w:val="18"/>
              </w:rPr>
            </w:pPr>
          </w:p>
        </w:tc>
      </w:tr>
    </w:tbl>
    <w:p w14:paraId="133F7043" w14:textId="77777777" w:rsidR="00C70D0D" w:rsidRDefault="00C70D0D" w:rsidP="005F46DE"/>
    <w:p w14:paraId="03C26C3F" w14:textId="77777777" w:rsidR="00C70D0D" w:rsidRDefault="00C70D0D" w:rsidP="005F46DE">
      <w:r>
        <w:t>Country of Origin Declaration Form</w:t>
      </w:r>
    </w:p>
    <w:p w14:paraId="54BF5F50" w14:textId="77777777" w:rsidR="00C70D0D" w:rsidRPr="0049218D" w:rsidRDefault="00C70D0D" w:rsidP="005F46DE"/>
    <w:tbl>
      <w:tblPr>
        <w:tblW w:w="8993"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631"/>
        <w:gridCol w:w="3690"/>
      </w:tblGrid>
      <w:tr w:rsidR="00F84B64" w:rsidRPr="00FF5519" w14:paraId="03EACE6B" w14:textId="77777777">
        <w:tblPrEx>
          <w:tblCellMar>
            <w:top w:w="0" w:type="dxa"/>
            <w:bottom w:w="0" w:type="dxa"/>
          </w:tblCellMar>
        </w:tblPrEx>
        <w:tc>
          <w:tcPr>
            <w:tcW w:w="720" w:type="dxa"/>
            <w:tcBorders>
              <w:top w:val="single" w:sz="6" w:space="0" w:color="auto"/>
              <w:left w:val="single" w:sz="6" w:space="0" w:color="auto"/>
              <w:bottom w:val="single" w:sz="6" w:space="0" w:color="auto"/>
              <w:right w:val="single" w:sz="6" w:space="0" w:color="auto"/>
            </w:tcBorders>
          </w:tcPr>
          <w:p w14:paraId="4CB86344" w14:textId="77777777" w:rsidR="00F84B64" w:rsidRPr="00FF5519" w:rsidRDefault="00F84B64" w:rsidP="00594C28">
            <w:pPr>
              <w:jc w:val="center"/>
              <w:rPr>
                <w:sz w:val="20"/>
              </w:rPr>
            </w:pPr>
            <w:r>
              <w:rPr>
                <w:sz w:val="20"/>
              </w:rPr>
              <w:t>Item</w:t>
            </w:r>
          </w:p>
        </w:tc>
        <w:tc>
          <w:tcPr>
            <w:tcW w:w="2952" w:type="dxa"/>
            <w:tcBorders>
              <w:top w:val="single" w:sz="6" w:space="0" w:color="auto"/>
              <w:left w:val="nil"/>
              <w:bottom w:val="single" w:sz="6" w:space="0" w:color="auto"/>
              <w:right w:val="single" w:sz="6" w:space="0" w:color="auto"/>
            </w:tcBorders>
          </w:tcPr>
          <w:p w14:paraId="58C5146C" w14:textId="77777777" w:rsidR="00F84B64" w:rsidRPr="00FF5519" w:rsidRDefault="00F84B64" w:rsidP="00594C28">
            <w:pPr>
              <w:jc w:val="center"/>
              <w:rPr>
                <w:sz w:val="20"/>
              </w:rPr>
            </w:pPr>
            <w:r>
              <w:rPr>
                <w:sz w:val="20"/>
              </w:rPr>
              <w:t>Description</w:t>
            </w:r>
          </w:p>
        </w:tc>
        <w:tc>
          <w:tcPr>
            <w:tcW w:w="1631" w:type="dxa"/>
            <w:tcBorders>
              <w:top w:val="single" w:sz="6" w:space="0" w:color="auto"/>
              <w:left w:val="nil"/>
              <w:bottom w:val="single" w:sz="6" w:space="0" w:color="auto"/>
              <w:right w:val="single" w:sz="6" w:space="0" w:color="auto"/>
            </w:tcBorders>
          </w:tcPr>
          <w:p w14:paraId="1BAD6295" w14:textId="77777777" w:rsidR="00F84B64" w:rsidRPr="00FF5519" w:rsidRDefault="00F84B64" w:rsidP="00594C28">
            <w:pPr>
              <w:jc w:val="center"/>
              <w:rPr>
                <w:sz w:val="20"/>
              </w:rPr>
            </w:pPr>
            <w:r>
              <w:rPr>
                <w:sz w:val="20"/>
              </w:rPr>
              <w:t>Code</w:t>
            </w:r>
          </w:p>
        </w:tc>
        <w:tc>
          <w:tcPr>
            <w:tcW w:w="3690" w:type="dxa"/>
            <w:tcBorders>
              <w:top w:val="single" w:sz="6" w:space="0" w:color="auto"/>
              <w:left w:val="single" w:sz="6" w:space="0" w:color="auto"/>
              <w:bottom w:val="single" w:sz="6" w:space="0" w:color="auto"/>
              <w:right w:val="single" w:sz="6" w:space="0" w:color="auto"/>
            </w:tcBorders>
          </w:tcPr>
          <w:p w14:paraId="65AB9E75" w14:textId="77777777" w:rsidR="00F84B64" w:rsidRPr="00FF5519" w:rsidRDefault="00F84B64" w:rsidP="00594C28">
            <w:pPr>
              <w:jc w:val="center"/>
              <w:rPr>
                <w:sz w:val="20"/>
              </w:rPr>
            </w:pPr>
            <w:r w:rsidRPr="00FF5519">
              <w:rPr>
                <w:sz w:val="20"/>
              </w:rPr>
              <w:t>Country</w:t>
            </w:r>
          </w:p>
        </w:tc>
      </w:tr>
      <w:tr w:rsidR="00F84B64" w:rsidRPr="00FF5519" w14:paraId="550339E5" w14:textId="77777777">
        <w:tblPrEx>
          <w:tblCellMar>
            <w:top w:w="0" w:type="dxa"/>
            <w:bottom w:w="0" w:type="dxa"/>
          </w:tblCellMar>
        </w:tblPrEx>
        <w:tc>
          <w:tcPr>
            <w:tcW w:w="720" w:type="dxa"/>
            <w:tcBorders>
              <w:top w:val="single" w:sz="6" w:space="0" w:color="auto"/>
              <w:left w:val="single" w:sz="6" w:space="0" w:color="auto"/>
              <w:right w:val="single" w:sz="6" w:space="0" w:color="auto"/>
            </w:tcBorders>
          </w:tcPr>
          <w:p w14:paraId="61FD7F2A" w14:textId="77777777" w:rsidR="00F84B64" w:rsidRPr="00FF5519" w:rsidRDefault="00F84B64" w:rsidP="00594C28">
            <w:pPr>
              <w:jc w:val="left"/>
              <w:rPr>
                <w:sz w:val="20"/>
              </w:rPr>
            </w:pPr>
          </w:p>
        </w:tc>
        <w:tc>
          <w:tcPr>
            <w:tcW w:w="2952" w:type="dxa"/>
            <w:tcBorders>
              <w:top w:val="single" w:sz="6" w:space="0" w:color="auto"/>
              <w:left w:val="nil"/>
              <w:right w:val="single" w:sz="6" w:space="0" w:color="auto"/>
            </w:tcBorders>
          </w:tcPr>
          <w:p w14:paraId="5504531C" w14:textId="77777777" w:rsidR="00F84B64" w:rsidRPr="00FF5519" w:rsidRDefault="00F84B64" w:rsidP="00594C28">
            <w:pPr>
              <w:jc w:val="left"/>
              <w:rPr>
                <w:sz w:val="20"/>
              </w:rPr>
            </w:pPr>
          </w:p>
        </w:tc>
        <w:tc>
          <w:tcPr>
            <w:tcW w:w="1631" w:type="dxa"/>
            <w:tcBorders>
              <w:top w:val="single" w:sz="6" w:space="0" w:color="auto"/>
              <w:left w:val="nil"/>
              <w:right w:val="single" w:sz="6" w:space="0" w:color="auto"/>
            </w:tcBorders>
          </w:tcPr>
          <w:p w14:paraId="21F545BF" w14:textId="77777777" w:rsidR="00F84B64" w:rsidRPr="00FF5519" w:rsidRDefault="00F84B64" w:rsidP="00594C28">
            <w:pPr>
              <w:jc w:val="left"/>
              <w:rPr>
                <w:sz w:val="20"/>
              </w:rPr>
            </w:pPr>
          </w:p>
        </w:tc>
        <w:tc>
          <w:tcPr>
            <w:tcW w:w="3690" w:type="dxa"/>
            <w:tcBorders>
              <w:top w:val="single" w:sz="6" w:space="0" w:color="auto"/>
              <w:left w:val="single" w:sz="6" w:space="0" w:color="auto"/>
              <w:right w:val="single" w:sz="6" w:space="0" w:color="auto"/>
            </w:tcBorders>
          </w:tcPr>
          <w:p w14:paraId="59816B6E" w14:textId="77777777" w:rsidR="00F84B64" w:rsidRPr="00FF5519" w:rsidRDefault="00F84B64" w:rsidP="00594C28">
            <w:pPr>
              <w:jc w:val="left"/>
              <w:rPr>
                <w:sz w:val="20"/>
              </w:rPr>
            </w:pPr>
          </w:p>
        </w:tc>
      </w:tr>
      <w:tr w:rsidR="00F84B64" w:rsidRPr="00FF5519" w14:paraId="05E09253" w14:textId="77777777">
        <w:tblPrEx>
          <w:tblCellMar>
            <w:top w:w="0" w:type="dxa"/>
            <w:bottom w:w="0" w:type="dxa"/>
          </w:tblCellMar>
        </w:tblPrEx>
        <w:tc>
          <w:tcPr>
            <w:tcW w:w="720" w:type="dxa"/>
            <w:tcBorders>
              <w:left w:val="single" w:sz="6" w:space="0" w:color="auto"/>
              <w:right w:val="single" w:sz="6" w:space="0" w:color="auto"/>
            </w:tcBorders>
          </w:tcPr>
          <w:p w14:paraId="77D0E559" w14:textId="77777777" w:rsidR="00F84B64" w:rsidRPr="00FF5519" w:rsidRDefault="00F84B64" w:rsidP="00594C28">
            <w:pPr>
              <w:jc w:val="left"/>
              <w:rPr>
                <w:sz w:val="20"/>
              </w:rPr>
            </w:pPr>
          </w:p>
        </w:tc>
        <w:tc>
          <w:tcPr>
            <w:tcW w:w="2952" w:type="dxa"/>
            <w:tcBorders>
              <w:left w:val="nil"/>
              <w:right w:val="single" w:sz="6" w:space="0" w:color="auto"/>
            </w:tcBorders>
          </w:tcPr>
          <w:p w14:paraId="23FB7B66" w14:textId="77777777" w:rsidR="00F84B64" w:rsidRPr="00FF5519" w:rsidRDefault="00F84B64" w:rsidP="00594C28">
            <w:pPr>
              <w:jc w:val="left"/>
              <w:rPr>
                <w:sz w:val="20"/>
              </w:rPr>
            </w:pPr>
          </w:p>
        </w:tc>
        <w:tc>
          <w:tcPr>
            <w:tcW w:w="1631" w:type="dxa"/>
            <w:tcBorders>
              <w:left w:val="nil"/>
              <w:right w:val="single" w:sz="6" w:space="0" w:color="auto"/>
            </w:tcBorders>
          </w:tcPr>
          <w:p w14:paraId="01B9B979" w14:textId="77777777" w:rsidR="00F84B64" w:rsidRPr="00FF5519" w:rsidRDefault="00F84B64" w:rsidP="00594C28">
            <w:pPr>
              <w:jc w:val="left"/>
              <w:rPr>
                <w:sz w:val="20"/>
              </w:rPr>
            </w:pPr>
          </w:p>
        </w:tc>
        <w:tc>
          <w:tcPr>
            <w:tcW w:w="3690" w:type="dxa"/>
            <w:tcBorders>
              <w:left w:val="single" w:sz="6" w:space="0" w:color="auto"/>
              <w:right w:val="single" w:sz="6" w:space="0" w:color="auto"/>
            </w:tcBorders>
          </w:tcPr>
          <w:p w14:paraId="4D0CFA06" w14:textId="77777777" w:rsidR="00F84B64" w:rsidRPr="00FF5519" w:rsidRDefault="00F84B64" w:rsidP="00594C28">
            <w:pPr>
              <w:jc w:val="left"/>
              <w:rPr>
                <w:sz w:val="20"/>
              </w:rPr>
            </w:pPr>
          </w:p>
        </w:tc>
      </w:tr>
      <w:tr w:rsidR="00F84B64" w:rsidRPr="00FF5519" w14:paraId="5260218A" w14:textId="77777777">
        <w:tblPrEx>
          <w:tblCellMar>
            <w:top w:w="0" w:type="dxa"/>
            <w:bottom w:w="0" w:type="dxa"/>
          </w:tblCellMar>
        </w:tblPrEx>
        <w:tc>
          <w:tcPr>
            <w:tcW w:w="720" w:type="dxa"/>
            <w:tcBorders>
              <w:left w:val="single" w:sz="6" w:space="0" w:color="auto"/>
              <w:right w:val="single" w:sz="6" w:space="0" w:color="auto"/>
            </w:tcBorders>
          </w:tcPr>
          <w:p w14:paraId="135A31FA" w14:textId="77777777" w:rsidR="00F84B64" w:rsidRPr="00FF5519" w:rsidRDefault="00F84B64" w:rsidP="00594C28">
            <w:pPr>
              <w:jc w:val="left"/>
              <w:rPr>
                <w:sz w:val="20"/>
              </w:rPr>
            </w:pPr>
          </w:p>
        </w:tc>
        <w:tc>
          <w:tcPr>
            <w:tcW w:w="2952" w:type="dxa"/>
            <w:tcBorders>
              <w:left w:val="nil"/>
              <w:right w:val="single" w:sz="6" w:space="0" w:color="auto"/>
            </w:tcBorders>
          </w:tcPr>
          <w:p w14:paraId="063C03AA" w14:textId="77777777" w:rsidR="00F84B64" w:rsidRPr="00FF5519" w:rsidRDefault="00F84B64" w:rsidP="00594C28">
            <w:pPr>
              <w:jc w:val="left"/>
              <w:rPr>
                <w:sz w:val="20"/>
              </w:rPr>
            </w:pPr>
          </w:p>
        </w:tc>
        <w:tc>
          <w:tcPr>
            <w:tcW w:w="1631" w:type="dxa"/>
            <w:tcBorders>
              <w:left w:val="nil"/>
              <w:right w:val="single" w:sz="6" w:space="0" w:color="auto"/>
            </w:tcBorders>
          </w:tcPr>
          <w:p w14:paraId="47653AF1" w14:textId="77777777" w:rsidR="00F84B64" w:rsidRPr="00FF5519" w:rsidRDefault="00F84B64" w:rsidP="00594C28">
            <w:pPr>
              <w:jc w:val="left"/>
              <w:rPr>
                <w:sz w:val="20"/>
              </w:rPr>
            </w:pPr>
          </w:p>
        </w:tc>
        <w:tc>
          <w:tcPr>
            <w:tcW w:w="3690" w:type="dxa"/>
            <w:tcBorders>
              <w:left w:val="single" w:sz="6" w:space="0" w:color="auto"/>
              <w:right w:val="single" w:sz="6" w:space="0" w:color="auto"/>
            </w:tcBorders>
          </w:tcPr>
          <w:p w14:paraId="11931382" w14:textId="77777777" w:rsidR="00F84B64" w:rsidRPr="00FF5519" w:rsidRDefault="00F84B64" w:rsidP="00594C28">
            <w:pPr>
              <w:jc w:val="left"/>
              <w:rPr>
                <w:sz w:val="20"/>
              </w:rPr>
            </w:pPr>
          </w:p>
        </w:tc>
      </w:tr>
      <w:tr w:rsidR="00F84B64" w:rsidRPr="00FF5519" w14:paraId="53B587DD" w14:textId="77777777">
        <w:tblPrEx>
          <w:tblCellMar>
            <w:top w:w="0" w:type="dxa"/>
            <w:bottom w:w="0" w:type="dxa"/>
          </w:tblCellMar>
        </w:tblPrEx>
        <w:tc>
          <w:tcPr>
            <w:tcW w:w="720" w:type="dxa"/>
            <w:tcBorders>
              <w:left w:val="single" w:sz="6" w:space="0" w:color="auto"/>
              <w:right w:val="single" w:sz="6" w:space="0" w:color="auto"/>
            </w:tcBorders>
          </w:tcPr>
          <w:p w14:paraId="4CF397A1" w14:textId="77777777" w:rsidR="00F84B64" w:rsidRPr="00FF5519" w:rsidRDefault="00F84B64" w:rsidP="00594C28">
            <w:pPr>
              <w:jc w:val="left"/>
              <w:rPr>
                <w:sz w:val="20"/>
              </w:rPr>
            </w:pPr>
          </w:p>
        </w:tc>
        <w:tc>
          <w:tcPr>
            <w:tcW w:w="2952" w:type="dxa"/>
            <w:tcBorders>
              <w:left w:val="nil"/>
              <w:right w:val="single" w:sz="6" w:space="0" w:color="auto"/>
            </w:tcBorders>
          </w:tcPr>
          <w:p w14:paraId="380CD5ED" w14:textId="77777777" w:rsidR="00F84B64" w:rsidRPr="00FF5519" w:rsidRDefault="00F84B64" w:rsidP="00594C28">
            <w:pPr>
              <w:jc w:val="left"/>
              <w:rPr>
                <w:sz w:val="20"/>
              </w:rPr>
            </w:pPr>
          </w:p>
        </w:tc>
        <w:tc>
          <w:tcPr>
            <w:tcW w:w="1631" w:type="dxa"/>
            <w:tcBorders>
              <w:left w:val="nil"/>
              <w:right w:val="single" w:sz="6" w:space="0" w:color="auto"/>
            </w:tcBorders>
          </w:tcPr>
          <w:p w14:paraId="5F77C827" w14:textId="77777777" w:rsidR="00F84B64" w:rsidRPr="00FF5519" w:rsidRDefault="00F84B64" w:rsidP="00594C28">
            <w:pPr>
              <w:jc w:val="left"/>
              <w:rPr>
                <w:sz w:val="20"/>
              </w:rPr>
            </w:pPr>
          </w:p>
        </w:tc>
        <w:tc>
          <w:tcPr>
            <w:tcW w:w="3690" w:type="dxa"/>
            <w:tcBorders>
              <w:left w:val="single" w:sz="6" w:space="0" w:color="auto"/>
              <w:right w:val="single" w:sz="6" w:space="0" w:color="auto"/>
            </w:tcBorders>
          </w:tcPr>
          <w:p w14:paraId="11465EF5" w14:textId="77777777" w:rsidR="00F84B64" w:rsidRPr="00FF5519" w:rsidRDefault="00F84B64" w:rsidP="00594C28">
            <w:pPr>
              <w:jc w:val="left"/>
              <w:rPr>
                <w:sz w:val="20"/>
              </w:rPr>
            </w:pPr>
          </w:p>
        </w:tc>
      </w:tr>
      <w:tr w:rsidR="00F84B64" w:rsidRPr="00FF5519" w14:paraId="77C3D06A" w14:textId="77777777">
        <w:tblPrEx>
          <w:tblCellMar>
            <w:top w:w="0" w:type="dxa"/>
            <w:bottom w:w="0" w:type="dxa"/>
          </w:tblCellMar>
        </w:tblPrEx>
        <w:tc>
          <w:tcPr>
            <w:tcW w:w="720" w:type="dxa"/>
            <w:tcBorders>
              <w:left w:val="single" w:sz="6" w:space="0" w:color="auto"/>
              <w:bottom w:val="single" w:sz="6" w:space="0" w:color="auto"/>
              <w:right w:val="single" w:sz="6" w:space="0" w:color="auto"/>
            </w:tcBorders>
          </w:tcPr>
          <w:p w14:paraId="7629FF3A" w14:textId="77777777" w:rsidR="00F84B64" w:rsidRPr="00FF5519" w:rsidRDefault="00F84B64" w:rsidP="00594C28">
            <w:pPr>
              <w:jc w:val="left"/>
              <w:rPr>
                <w:sz w:val="20"/>
              </w:rPr>
            </w:pPr>
          </w:p>
        </w:tc>
        <w:tc>
          <w:tcPr>
            <w:tcW w:w="2952" w:type="dxa"/>
            <w:tcBorders>
              <w:left w:val="nil"/>
              <w:bottom w:val="single" w:sz="6" w:space="0" w:color="auto"/>
              <w:right w:val="single" w:sz="6" w:space="0" w:color="auto"/>
            </w:tcBorders>
          </w:tcPr>
          <w:p w14:paraId="44313B06" w14:textId="77777777" w:rsidR="00F84B64" w:rsidRPr="00FF5519" w:rsidRDefault="00F84B64" w:rsidP="00594C28">
            <w:pPr>
              <w:jc w:val="left"/>
              <w:rPr>
                <w:sz w:val="20"/>
              </w:rPr>
            </w:pPr>
          </w:p>
        </w:tc>
        <w:tc>
          <w:tcPr>
            <w:tcW w:w="1631" w:type="dxa"/>
            <w:tcBorders>
              <w:left w:val="nil"/>
              <w:bottom w:val="single" w:sz="6" w:space="0" w:color="auto"/>
              <w:right w:val="single" w:sz="6" w:space="0" w:color="auto"/>
            </w:tcBorders>
          </w:tcPr>
          <w:p w14:paraId="2FB21ED6" w14:textId="77777777" w:rsidR="00F84B64" w:rsidRPr="00FF5519" w:rsidRDefault="00F84B64" w:rsidP="00594C28">
            <w:pPr>
              <w:jc w:val="left"/>
              <w:rPr>
                <w:sz w:val="20"/>
              </w:rPr>
            </w:pPr>
          </w:p>
        </w:tc>
        <w:tc>
          <w:tcPr>
            <w:tcW w:w="3690" w:type="dxa"/>
            <w:tcBorders>
              <w:left w:val="single" w:sz="6" w:space="0" w:color="auto"/>
              <w:bottom w:val="single" w:sz="6" w:space="0" w:color="auto"/>
              <w:right w:val="single" w:sz="6" w:space="0" w:color="auto"/>
            </w:tcBorders>
          </w:tcPr>
          <w:p w14:paraId="5F55C06C" w14:textId="77777777" w:rsidR="00F84B64" w:rsidRPr="00FF5519" w:rsidRDefault="00F84B64" w:rsidP="00594C28">
            <w:pPr>
              <w:jc w:val="left"/>
              <w:rPr>
                <w:sz w:val="20"/>
              </w:rPr>
            </w:pPr>
          </w:p>
        </w:tc>
      </w:tr>
    </w:tbl>
    <w:p w14:paraId="2E1F62E7" w14:textId="77777777" w:rsidR="005B2DEE" w:rsidRPr="00BC29BA" w:rsidRDefault="005F46DE" w:rsidP="00BC29BA">
      <w:pPr>
        <w:jc w:val="center"/>
        <w:rPr>
          <w:i/>
        </w:rPr>
      </w:pPr>
      <w:r w:rsidRPr="0049218D">
        <w:br w:type="page"/>
      </w:r>
      <w:bookmarkStart w:id="840" w:name="_Toc197236027"/>
      <w:r w:rsidR="005B2DEE" w:rsidRPr="00BC29BA">
        <w:rPr>
          <w:i/>
        </w:rPr>
        <w:t>(All schedules of rates and prices shall clearly specify the applicable taxes)</w:t>
      </w:r>
    </w:p>
    <w:p w14:paraId="0521FD15" w14:textId="77777777" w:rsidR="005F46DE" w:rsidRPr="0049218D" w:rsidRDefault="005F46DE" w:rsidP="00EE7ABD">
      <w:pPr>
        <w:pStyle w:val="S4Header"/>
      </w:pPr>
      <w:bookmarkStart w:id="841" w:name="_Toc386122897"/>
      <w:r w:rsidRPr="0049218D">
        <w:t xml:space="preserve">Schedule No. 2.  Plant and </w:t>
      </w:r>
      <w:r w:rsidRPr="00EE7ABD">
        <w:t>Mandatory</w:t>
      </w:r>
      <w:r w:rsidRPr="0049218D">
        <w:t xml:space="preserve"> Spare Parts Supplied from Within the Employer’s Country</w:t>
      </w:r>
      <w:bookmarkEnd w:id="840"/>
      <w:bookmarkEnd w:id="841"/>
    </w:p>
    <w:p w14:paraId="03F6B4D9" w14:textId="77777777" w:rsidR="006F4016" w:rsidRPr="009570D0" w:rsidRDefault="006F4016" w:rsidP="006F4016">
      <w:pPr>
        <w:pStyle w:val="S4Header"/>
        <w:spacing w:before="0"/>
        <w:rPr>
          <w:sz w:val="24"/>
          <w:szCs w:val="24"/>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11"/>
        <w:gridCol w:w="460"/>
        <w:gridCol w:w="306"/>
        <w:gridCol w:w="1073"/>
        <w:gridCol w:w="843"/>
        <w:gridCol w:w="536"/>
        <w:gridCol w:w="1379"/>
      </w:tblGrid>
      <w:tr w:rsidR="005F46DE" w:rsidRPr="0049218D" w14:paraId="4F50118B" w14:textId="77777777">
        <w:tblPrEx>
          <w:tblCellMar>
            <w:top w:w="0" w:type="dxa"/>
            <w:bottom w:w="0" w:type="dxa"/>
          </w:tblCellMar>
        </w:tblPrEx>
        <w:tc>
          <w:tcPr>
            <w:tcW w:w="720" w:type="dxa"/>
            <w:tcBorders>
              <w:top w:val="single" w:sz="6" w:space="0" w:color="auto"/>
              <w:bottom w:val="nil"/>
              <w:right w:val="nil"/>
            </w:tcBorders>
          </w:tcPr>
          <w:p w14:paraId="2A848E5F" w14:textId="77777777" w:rsidR="005F46DE" w:rsidRPr="0049218D" w:rsidRDefault="005F46DE" w:rsidP="005F46DE">
            <w:pPr>
              <w:jc w:val="center"/>
              <w:rPr>
                <w:sz w:val="20"/>
              </w:rPr>
            </w:pPr>
            <w:r w:rsidRPr="0049218D">
              <w:rPr>
                <w:sz w:val="20"/>
              </w:rPr>
              <w:t>Item</w:t>
            </w:r>
          </w:p>
        </w:tc>
        <w:tc>
          <w:tcPr>
            <w:tcW w:w="3683" w:type="dxa"/>
            <w:gridSpan w:val="3"/>
            <w:tcBorders>
              <w:top w:val="single" w:sz="6" w:space="0" w:color="auto"/>
              <w:left w:val="single" w:sz="6" w:space="0" w:color="auto"/>
              <w:bottom w:val="nil"/>
              <w:right w:val="single" w:sz="6" w:space="0" w:color="auto"/>
            </w:tcBorders>
          </w:tcPr>
          <w:p w14:paraId="3A56AC6D" w14:textId="77777777" w:rsidR="005F46DE" w:rsidRPr="0049218D" w:rsidRDefault="005F46DE" w:rsidP="005F46DE">
            <w:pPr>
              <w:jc w:val="center"/>
              <w:rPr>
                <w:sz w:val="20"/>
              </w:rPr>
            </w:pPr>
            <w:r w:rsidRPr="0049218D">
              <w:rPr>
                <w:sz w:val="20"/>
              </w:rPr>
              <w:t>Description</w:t>
            </w:r>
          </w:p>
        </w:tc>
        <w:tc>
          <w:tcPr>
            <w:tcW w:w="766" w:type="dxa"/>
            <w:gridSpan w:val="2"/>
            <w:tcBorders>
              <w:top w:val="single" w:sz="6" w:space="0" w:color="auto"/>
              <w:left w:val="single" w:sz="6" w:space="0" w:color="auto"/>
              <w:bottom w:val="nil"/>
              <w:right w:val="single" w:sz="6" w:space="0" w:color="auto"/>
            </w:tcBorders>
          </w:tcPr>
          <w:p w14:paraId="2A21AA3D" w14:textId="77777777" w:rsidR="005F46DE" w:rsidRPr="0049218D" w:rsidRDefault="005F46DE" w:rsidP="005F46DE">
            <w:pPr>
              <w:jc w:val="center"/>
              <w:rPr>
                <w:sz w:val="20"/>
              </w:rPr>
            </w:pPr>
            <w:r w:rsidRPr="0049218D">
              <w:rPr>
                <w:sz w:val="20"/>
              </w:rPr>
              <w:t>Qty.</w:t>
            </w:r>
          </w:p>
        </w:tc>
        <w:tc>
          <w:tcPr>
            <w:tcW w:w="1915" w:type="dxa"/>
            <w:gridSpan w:val="2"/>
            <w:tcBorders>
              <w:top w:val="single" w:sz="6" w:space="0" w:color="auto"/>
              <w:left w:val="nil"/>
              <w:bottom w:val="nil"/>
              <w:right w:val="nil"/>
            </w:tcBorders>
          </w:tcPr>
          <w:p w14:paraId="688CBB6D" w14:textId="77777777" w:rsidR="005F46DE" w:rsidRPr="0049218D" w:rsidRDefault="005F46DE" w:rsidP="005F46DE">
            <w:pPr>
              <w:jc w:val="center"/>
              <w:rPr>
                <w:sz w:val="20"/>
              </w:rPr>
            </w:pPr>
            <w:r w:rsidRPr="00783111">
              <w:rPr>
                <w:sz w:val="20"/>
              </w:rPr>
              <w:t xml:space="preserve">EXW </w:t>
            </w:r>
            <w:r w:rsidRPr="0049218D">
              <w:rPr>
                <w:sz w:val="20"/>
              </w:rPr>
              <w:t>Unit Price</w:t>
            </w:r>
            <w:r w:rsidRPr="0049218D">
              <w:rPr>
                <w:sz w:val="20"/>
                <w:vertAlign w:val="superscript"/>
              </w:rPr>
              <w:t>1</w:t>
            </w:r>
          </w:p>
        </w:tc>
        <w:tc>
          <w:tcPr>
            <w:tcW w:w="1915" w:type="dxa"/>
            <w:gridSpan w:val="2"/>
            <w:tcBorders>
              <w:top w:val="single" w:sz="6" w:space="0" w:color="auto"/>
              <w:left w:val="single" w:sz="6" w:space="0" w:color="auto"/>
              <w:bottom w:val="nil"/>
            </w:tcBorders>
          </w:tcPr>
          <w:p w14:paraId="79FF398F" w14:textId="77777777" w:rsidR="005F46DE" w:rsidRPr="0049218D" w:rsidRDefault="005F46DE" w:rsidP="005F46DE">
            <w:pPr>
              <w:jc w:val="center"/>
              <w:rPr>
                <w:sz w:val="20"/>
              </w:rPr>
            </w:pPr>
            <w:r w:rsidRPr="00783111">
              <w:rPr>
                <w:sz w:val="20"/>
              </w:rPr>
              <w:t xml:space="preserve">EXW </w:t>
            </w:r>
            <w:r w:rsidRPr="0049218D">
              <w:rPr>
                <w:sz w:val="20"/>
              </w:rPr>
              <w:t>Total Price</w:t>
            </w:r>
            <w:r w:rsidRPr="0049218D">
              <w:rPr>
                <w:sz w:val="20"/>
                <w:vertAlign w:val="superscript"/>
              </w:rPr>
              <w:t>1</w:t>
            </w:r>
          </w:p>
        </w:tc>
      </w:tr>
      <w:tr w:rsidR="005F46DE" w:rsidRPr="0049218D" w14:paraId="626CC2C1" w14:textId="77777777">
        <w:tblPrEx>
          <w:tblCellMar>
            <w:top w:w="0" w:type="dxa"/>
            <w:bottom w:w="0" w:type="dxa"/>
          </w:tblCellMar>
        </w:tblPrEx>
        <w:tc>
          <w:tcPr>
            <w:tcW w:w="720" w:type="dxa"/>
            <w:tcBorders>
              <w:top w:val="nil"/>
              <w:bottom w:val="single" w:sz="6" w:space="0" w:color="auto"/>
              <w:right w:val="nil"/>
            </w:tcBorders>
          </w:tcPr>
          <w:p w14:paraId="4DBDDF3B" w14:textId="77777777" w:rsidR="005F46DE" w:rsidRPr="0049218D" w:rsidRDefault="005F46DE" w:rsidP="005F46DE">
            <w:pPr>
              <w:rPr>
                <w:sz w:val="20"/>
              </w:rPr>
            </w:pPr>
          </w:p>
        </w:tc>
        <w:tc>
          <w:tcPr>
            <w:tcW w:w="3683" w:type="dxa"/>
            <w:gridSpan w:val="3"/>
            <w:tcBorders>
              <w:top w:val="nil"/>
              <w:left w:val="single" w:sz="6" w:space="0" w:color="auto"/>
              <w:bottom w:val="single" w:sz="6" w:space="0" w:color="auto"/>
              <w:right w:val="single" w:sz="6" w:space="0" w:color="auto"/>
            </w:tcBorders>
          </w:tcPr>
          <w:p w14:paraId="0829BD31" w14:textId="77777777" w:rsidR="005F46DE" w:rsidRPr="0049218D" w:rsidRDefault="005F46DE" w:rsidP="005F46DE">
            <w:pPr>
              <w:rPr>
                <w:sz w:val="20"/>
              </w:rPr>
            </w:pPr>
          </w:p>
        </w:tc>
        <w:tc>
          <w:tcPr>
            <w:tcW w:w="766" w:type="dxa"/>
            <w:gridSpan w:val="2"/>
            <w:tcBorders>
              <w:top w:val="nil"/>
              <w:left w:val="single" w:sz="6" w:space="0" w:color="auto"/>
              <w:bottom w:val="single" w:sz="6" w:space="0" w:color="auto"/>
              <w:right w:val="single" w:sz="6" w:space="0" w:color="auto"/>
            </w:tcBorders>
          </w:tcPr>
          <w:p w14:paraId="444BC3B6" w14:textId="77777777" w:rsidR="005F46DE" w:rsidRPr="0049218D" w:rsidRDefault="005F46DE" w:rsidP="005F46DE">
            <w:pPr>
              <w:jc w:val="center"/>
              <w:rPr>
                <w:i/>
                <w:sz w:val="20"/>
              </w:rPr>
            </w:pPr>
            <w:r w:rsidRPr="0049218D">
              <w:rPr>
                <w:i/>
                <w:sz w:val="20"/>
              </w:rPr>
              <w:t>(1)</w:t>
            </w:r>
          </w:p>
        </w:tc>
        <w:tc>
          <w:tcPr>
            <w:tcW w:w="1915" w:type="dxa"/>
            <w:gridSpan w:val="2"/>
            <w:tcBorders>
              <w:top w:val="nil"/>
              <w:left w:val="nil"/>
              <w:bottom w:val="nil"/>
              <w:right w:val="single" w:sz="6" w:space="0" w:color="auto"/>
            </w:tcBorders>
          </w:tcPr>
          <w:p w14:paraId="299FFED3" w14:textId="77777777" w:rsidR="005F46DE" w:rsidRPr="0049218D" w:rsidRDefault="005F46DE" w:rsidP="005F46DE">
            <w:pPr>
              <w:jc w:val="center"/>
              <w:rPr>
                <w:i/>
                <w:sz w:val="20"/>
              </w:rPr>
            </w:pPr>
            <w:r w:rsidRPr="0049218D">
              <w:rPr>
                <w:i/>
                <w:sz w:val="20"/>
              </w:rPr>
              <w:t>(2)</w:t>
            </w:r>
          </w:p>
        </w:tc>
        <w:tc>
          <w:tcPr>
            <w:tcW w:w="1915" w:type="dxa"/>
            <w:gridSpan w:val="2"/>
            <w:tcBorders>
              <w:top w:val="nil"/>
              <w:left w:val="nil"/>
              <w:bottom w:val="single" w:sz="6" w:space="0" w:color="auto"/>
            </w:tcBorders>
          </w:tcPr>
          <w:p w14:paraId="79FFB918" w14:textId="77777777" w:rsidR="005F46DE" w:rsidRPr="0049218D" w:rsidRDefault="005F46DE" w:rsidP="005F46DE">
            <w:pPr>
              <w:jc w:val="center"/>
              <w:rPr>
                <w:i/>
                <w:sz w:val="20"/>
              </w:rPr>
            </w:pPr>
            <w:r w:rsidRPr="0049218D">
              <w:rPr>
                <w:i/>
                <w:sz w:val="20"/>
              </w:rPr>
              <w:t>(1) x (2)</w:t>
            </w:r>
          </w:p>
        </w:tc>
      </w:tr>
      <w:tr w:rsidR="005F46DE" w:rsidRPr="0049218D" w14:paraId="44E1E8D1" w14:textId="77777777">
        <w:tblPrEx>
          <w:tblCellMar>
            <w:top w:w="0" w:type="dxa"/>
            <w:bottom w:w="0" w:type="dxa"/>
          </w:tblCellMar>
        </w:tblPrEx>
        <w:tc>
          <w:tcPr>
            <w:tcW w:w="720" w:type="dxa"/>
            <w:tcBorders>
              <w:top w:val="nil"/>
              <w:right w:val="nil"/>
            </w:tcBorders>
          </w:tcPr>
          <w:p w14:paraId="01785BD4" w14:textId="77777777" w:rsidR="005F46DE" w:rsidRPr="0049218D" w:rsidRDefault="005F46DE" w:rsidP="005F46DE">
            <w:pPr>
              <w:jc w:val="left"/>
              <w:rPr>
                <w:sz w:val="20"/>
              </w:rPr>
            </w:pPr>
          </w:p>
        </w:tc>
        <w:tc>
          <w:tcPr>
            <w:tcW w:w="3683" w:type="dxa"/>
            <w:gridSpan w:val="3"/>
            <w:tcBorders>
              <w:top w:val="nil"/>
              <w:left w:val="single" w:sz="6" w:space="0" w:color="auto"/>
              <w:right w:val="single" w:sz="6" w:space="0" w:color="auto"/>
            </w:tcBorders>
          </w:tcPr>
          <w:p w14:paraId="01679535" w14:textId="77777777" w:rsidR="005F46DE" w:rsidRPr="0049218D" w:rsidRDefault="005F46DE" w:rsidP="005F46DE">
            <w:pPr>
              <w:jc w:val="left"/>
              <w:rPr>
                <w:sz w:val="20"/>
              </w:rPr>
            </w:pPr>
          </w:p>
        </w:tc>
        <w:tc>
          <w:tcPr>
            <w:tcW w:w="766" w:type="dxa"/>
            <w:gridSpan w:val="2"/>
            <w:tcBorders>
              <w:top w:val="nil"/>
              <w:left w:val="single" w:sz="6" w:space="0" w:color="auto"/>
              <w:right w:val="single" w:sz="6" w:space="0" w:color="auto"/>
            </w:tcBorders>
          </w:tcPr>
          <w:p w14:paraId="7DD3C6C7" w14:textId="77777777" w:rsidR="005F46DE" w:rsidRPr="0049218D" w:rsidRDefault="005F46DE" w:rsidP="005F46DE">
            <w:pPr>
              <w:jc w:val="left"/>
              <w:rPr>
                <w:sz w:val="20"/>
              </w:rPr>
            </w:pPr>
          </w:p>
        </w:tc>
        <w:tc>
          <w:tcPr>
            <w:tcW w:w="1915" w:type="dxa"/>
            <w:gridSpan w:val="2"/>
            <w:tcBorders>
              <w:top w:val="single" w:sz="6" w:space="0" w:color="auto"/>
              <w:left w:val="nil"/>
              <w:right w:val="single" w:sz="6" w:space="0" w:color="auto"/>
            </w:tcBorders>
          </w:tcPr>
          <w:p w14:paraId="407DB24B" w14:textId="77777777" w:rsidR="005F46DE" w:rsidRPr="0049218D" w:rsidRDefault="005F46DE" w:rsidP="005F46DE">
            <w:pPr>
              <w:jc w:val="left"/>
              <w:rPr>
                <w:sz w:val="20"/>
              </w:rPr>
            </w:pPr>
          </w:p>
        </w:tc>
        <w:tc>
          <w:tcPr>
            <w:tcW w:w="1915" w:type="dxa"/>
            <w:gridSpan w:val="2"/>
            <w:tcBorders>
              <w:top w:val="nil"/>
              <w:left w:val="nil"/>
            </w:tcBorders>
          </w:tcPr>
          <w:p w14:paraId="312DCB6D" w14:textId="77777777" w:rsidR="005F46DE" w:rsidRPr="0049218D" w:rsidRDefault="005F46DE" w:rsidP="005F46DE">
            <w:pPr>
              <w:jc w:val="left"/>
              <w:rPr>
                <w:sz w:val="20"/>
              </w:rPr>
            </w:pPr>
          </w:p>
        </w:tc>
      </w:tr>
      <w:tr w:rsidR="005F46DE" w:rsidRPr="0049218D" w14:paraId="77034F5B" w14:textId="77777777">
        <w:tblPrEx>
          <w:tblCellMar>
            <w:top w:w="0" w:type="dxa"/>
            <w:bottom w:w="0" w:type="dxa"/>
          </w:tblCellMar>
        </w:tblPrEx>
        <w:tc>
          <w:tcPr>
            <w:tcW w:w="720" w:type="dxa"/>
            <w:tcBorders>
              <w:right w:val="nil"/>
            </w:tcBorders>
          </w:tcPr>
          <w:p w14:paraId="29AD7A0F"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7F306D02"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7FD2E494"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5897EF89" w14:textId="77777777" w:rsidR="005F46DE" w:rsidRPr="0049218D" w:rsidRDefault="005F46DE" w:rsidP="005F46DE">
            <w:pPr>
              <w:jc w:val="left"/>
              <w:rPr>
                <w:sz w:val="20"/>
              </w:rPr>
            </w:pPr>
          </w:p>
        </w:tc>
        <w:tc>
          <w:tcPr>
            <w:tcW w:w="1915" w:type="dxa"/>
            <w:gridSpan w:val="2"/>
            <w:tcBorders>
              <w:left w:val="nil"/>
            </w:tcBorders>
          </w:tcPr>
          <w:p w14:paraId="57CD38A7" w14:textId="77777777" w:rsidR="005F46DE" w:rsidRPr="0049218D" w:rsidRDefault="005F46DE" w:rsidP="005F46DE">
            <w:pPr>
              <w:jc w:val="left"/>
              <w:rPr>
                <w:sz w:val="20"/>
              </w:rPr>
            </w:pPr>
          </w:p>
        </w:tc>
      </w:tr>
      <w:tr w:rsidR="005F46DE" w:rsidRPr="0049218D" w14:paraId="06F0F36C" w14:textId="77777777">
        <w:tblPrEx>
          <w:tblCellMar>
            <w:top w:w="0" w:type="dxa"/>
            <w:bottom w:w="0" w:type="dxa"/>
          </w:tblCellMar>
        </w:tblPrEx>
        <w:tc>
          <w:tcPr>
            <w:tcW w:w="720" w:type="dxa"/>
            <w:tcBorders>
              <w:right w:val="nil"/>
            </w:tcBorders>
          </w:tcPr>
          <w:p w14:paraId="55085D74"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3CF60DAC"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467753DB"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6AD8C043" w14:textId="77777777" w:rsidR="005F46DE" w:rsidRPr="0049218D" w:rsidRDefault="005F46DE" w:rsidP="005F46DE">
            <w:pPr>
              <w:jc w:val="left"/>
              <w:rPr>
                <w:sz w:val="20"/>
              </w:rPr>
            </w:pPr>
          </w:p>
        </w:tc>
        <w:tc>
          <w:tcPr>
            <w:tcW w:w="1915" w:type="dxa"/>
            <w:gridSpan w:val="2"/>
            <w:tcBorders>
              <w:left w:val="nil"/>
            </w:tcBorders>
          </w:tcPr>
          <w:p w14:paraId="1854C407" w14:textId="77777777" w:rsidR="005F46DE" w:rsidRPr="0049218D" w:rsidRDefault="005F46DE" w:rsidP="005F46DE">
            <w:pPr>
              <w:jc w:val="left"/>
              <w:rPr>
                <w:sz w:val="20"/>
              </w:rPr>
            </w:pPr>
          </w:p>
        </w:tc>
      </w:tr>
      <w:tr w:rsidR="005F46DE" w:rsidRPr="0049218D" w14:paraId="0994CB60" w14:textId="77777777">
        <w:tblPrEx>
          <w:tblCellMar>
            <w:top w:w="0" w:type="dxa"/>
            <w:bottom w:w="0" w:type="dxa"/>
          </w:tblCellMar>
        </w:tblPrEx>
        <w:tc>
          <w:tcPr>
            <w:tcW w:w="720" w:type="dxa"/>
            <w:tcBorders>
              <w:right w:val="nil"/>
            </w:tcBorders>
          </w:tcPr>
          <w:p w14:paraId="64B73685"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63B386AC"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79426613"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0352CED5" w14:textId="77777777" w:rsidR="005F46DE" w:rsidRPr="0049218D" w:rsidRDefault="005F46DE" w:rsidP="005F46DE">
            <w:pPr>
              <w:jc w:val="left"/>
              <w:rPr>
                <w:sz w:val="20"/>
              </w:rPr>
            </w:pPr>
          </w:p>
        </w:tc>
        <w:tc>
          <w:tcPr>
            <w:tcW w:w="1915" w:type="dxa"/>
            <w:gridSpan w:val="2"/>
            <w:tcBorders>
              <w:left w:val="nil"/>
            </w:tcBorders>
          </w:tcPr>
          <w:p w14:paraId="1AD57276" w14:textId="77777777" w:rsidR="005F46DE" w:rsidRPr="0049218D" w:rsidRDefault="005F46DE" w:rsidP="005F46DE">
            <w:pPr>
              <w:jc w:val="left"/>
              <w:rPr>
                <w:sz w:val="20"/>
              </w:rPr>
            </w:pPr>
          </w:p>
        </w:tc>
      </w:tr>
      <w:tr w:rsidR="005F46DE" w:rsidRPr="0049218D" w14:paraId="5DAEF71B" w14:textId="77777777">
        <w:tblPrEx>
          <w:tblCellMar>
            <w:top w:w="0" w:type="dxa"/>
            <w:bottom w:w="0" w:type="dxa"/>
          </w:tblCellMar>
        </w:tblPrEx>
        <w:tc>
          <w:tcPr>
            <w:tcW w:w="720" w:type="dxa"/>
            <w:tcBorders>
              <w:right w:val="nil"/>
            </w:tcBorders>
          </w:tcPr>
          <w:p w14:paraId="2C4AD654"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4E0D0DAF"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65D2E31D"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665FC8FE" w14:textId="77777777" w:rsidR="005F46DE" w:rsidRPr="0049218D" w:rsidRDefault="005F46DE" w:rsidP="005F46DE">
            <w:pPr>
              <w:jc w:val="left"/>
              <w:rPr>
                <w:sz w:val="20"/>
              </w:rPr>
            </w:pPr>
          </w:p>
        </w:tc>
        <w:tc>
          <w:tcPr>
            <w:tcW w:w="1915" w:type="dxa"/>
            <w:gridSpan w:val="2"/>
            <w:tcBorders>
              <w:left w:val="nil"/>
            </w:tcBorders>
          </w:tcPr>
          <w:p w14:paraId="03AEA2FA" w14:textId="77777777" w:rsidR="005F46DE" w:rsidRPr="0049218D" w:rsidRDefault="005F46DE" w:rsidP="005F46DE">
            <w:pPr>
              <w:jc w:val="left"/>
              <w:rPr>
                <w:sz w:val="20"/>
              </w:rPr>
            </w:pPr>
          </w:p>
        </w:tc>
      </w:tr>
      <w:tr w:rsidR="005F46DE" w:rsidRPr="0049218D" w14:paraId="32A0187C" w14:textId="77777777">
        <w:tblPrEx>
          <w:tblCellMar>
            <w:top w:w="0" w:type="dxa"/>
            <w:bottom w:w="0" w:type="dxa"/>
          </w:tblCellMar>
        </w:tblPrEx>
        <w:tc>
          <w:tcPr>
            <w:tcW w:w="720" w:type="dxa"/>
            <w:tcBorders>
              <w:right w:val="nil"/>
            </w:tcBorders>
          </w:tcPr>
          <w:p w14:paraId="1C4AC00C"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7AB63BC9"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3C208D66"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47DD53CD" w14:textId="77777777" w:rsidR="005F46DE" w:rsidRPr="0049218D" w:rsidRDefault="005F46DE" w:rsidP="005F46DE">
            <w:pPr>
              <w:jc w:val="left"/>
              <w:rPr>
                <w:sz w:val="20"/>
              </w:rPr>
            </w:pPr>
          </w:p>
        </w:tc>
        <w:tc>
          <w:tcPr>
            <w:tcW w:w="1915" w:type="dxa"/>
            <w:gridSpan w:val="2"/>
            <w:tcBorders>
              <w:left w:val="nil"/>
            </w:tcBorders>
          </w:tcPr>
          <w:p w14:paraId="10E4BFD5" w14:textId="77777777" w:rsidR="005F46DE" w:rsidRPr="0049218D" w:rsidRDefault="005F46DE" w:rsidP="005F46DE">
            <w:pPr>
              <w:jc w:val="left"/>
              <w:rPr>
                <w:sz w:val="20"/>
              </w:rPr>
            </w:pPr>
          </w:p>
        </w:tc>
      </w:tr>
      <w:tr w:rsidR="005F46DE" w:rsidRPr="0049218D" w14:paraId="28C3A910" w14:textId="77777777">
        <w:tblPrEx>
          <w:tblCellMar>
            <w:top w:w="0" w:type="dxa"/>
            <w:bottom w:w="0" w:type="dxa"/>
          </w:tblCellMar>
        </w:tblPrEx>
        <w:tc>
          <w:tcPr>
            <w:tcW w:w="720" w:type="dxa"/>
            <w:tcBorders>
              <w:right w:val="nil"/>
            </w:tcBorders>
          </w:tcPr>
          <w:p w14:paraId="42D8192D"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774A9BCD"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0447FA1E"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58530114" w14:textId="77777777" w:rsidR="005F46DE" w:rsidRPr="0049218D" w:rsidRDefault="005F46DE" w:rsidP="005F46DE">
            <w:pPr>
              <w:jc w:val="left"/>
              <w:rPr>
                <w:sz w:val="20"/>
              </w:rPr>
            </w:pPr>
          </w:p>
        </w:tc>
        <w:tc>
          <w:tcPr>
            <w:tcW w:w="1915" w:type="dxa"/>
            <w:gridSpan w:val="2"/>
            <w:tcBorders>
              <w:left w:val="nil"/>
            </w:tcBorders>
          </w:tcPr>
          <w:p w14:paraId="035D2E3E" w14:textId="77777777" w:rsidR="005F46DE" w:rsidRPr="0049218D" w:rsidRDefault="005F46DE" w:rsidP="005F46DE">
            <w:pPr>
              <w:jc w:val="left"/>
              <w:rPr>
                <w:sz w:val="20"/>
              </w:rPr>
            </w:pPr>
          </w:p>
        </w:tc>
      </w:tr>
      <w:tr w:rsidR="005F46DE" w:rsidRPr="0049218D" w14:paraId="7EA6615C" w14:textId="77777777">
        <w:tblPrEx>
          <w:tblCellMar>
            <w:top w:w="0" w:type="dxa"/>
            <w:bottom w:w="0" w:type="dxa"/>
          </w:tblCellMar>
        </w:tblPrEx>
        <w:tc>
          <w:tcPr>
            <w:tcW w:w="720" w:type="dxa"/>
            <w:tcBorders>
              <w:right w:val="nil"/>
            </w:tcBorders>
          </w:tcPr>
          <w:p w14:paraId="7539888D"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3B387CD6"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011A0213"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5DCE4EB2" w14:textId="77777777" w:rsidR="005F46DE" w:rsidRPr="0049218D" w:rsidRDefault="005F46DE" w:rsidP="005F46DE">
            <w:pPr>
              <w:jc w:val="left"/>
              <w:rPr>
                <w:sz w:val="20"/>
              </w:rPr>
            </w:pPr>
          </w:p>
        </w:tc>
        <w:tc>
          <w:tcPr>
            <w:tcW w:w="1915" w:type="dxa"/>
            <w:gridSpan w:val="2"/>
            <w:tcBorders>
              <w:left w:val="nil"/>
            </w:tcBorders>
          </w:tcPr>
          <w:p w14:paraId="4EADDA8E" w14:textId="77777777" w:rsidR="005F46DE" w:rsidRPr="0049218D" w:rsidRDefault="005F46DE" w:rsidP="005F46DE">
            <w:pPr>
              <w:jc w:val="left"/>
              <w:rPr>
                <w:sz w:val="20"/>
              </w:rPr>
            </w:pPr>
          </w:p>
        </w:tc>
      </w:tr>
      <w:tr w:rsidR="005F46DE" w:rsidRPr="0049218D" w14:paraId="4E8E5A9E" w14:textId="77777777">
        <w:tblPrEx>
          <w:tblCellMar>
            <w:top w:w="0" w:type="dxa"/>
            <w:bottom w:w="0" w:type="dxa"/>
          </w:tblCellMar>
        </w:tblPrEx>
        <w:tc>
          <w:tcPr>
            <w:tcW w:w="720" w:type="dxa"/>
            <w:tcBorders>
              <w:right w:val="nil"/>
            </w:tcBorders>
          </w:tcPr>
          <w:p w14:paraId="4FF1F637"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107F761F"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04E34A73"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1EABC052" w14:textId="77777777" w:rsidR="005F46DE" w:rsidRPr="0049218D" w:rsidRDefault="005F46DE" w:rsidP="005F46DE">
            <w:pPr>
              <w:jc w:val="left"/>
              <w:rPr>
                <w:sz w:val="20"/>
              </w:rPr>
            </w:pPr>
          </w:p>
        </w:tc>
        <w:tc>
          <w:tcPr>
            <w:tcW w:w="1915" w:type="dxa"/>
            <w:gridSpan w:val="2"/>
            <w:tcBorders>
              <w:left w:val="nil"/>
            </w:tcBorders>
          </w:tcPr>
          <w:p w14:paraId="3DFDD983" w14:textId="77777777" w:rsidR="005F46DE" w:rsidRPr="0049218D" w:rsidRDefault="005F46DE" w:rsidP="005F46DE">
            <w:pPr>
              <w:jc w:val="left"/>
              <w:rPr>
                <w:sz w:val="20"/>
              </w:rPr>
            </w:pPr>
          </w:p>
        </w:tc>
      </w:tr>
      <w:tr w:rsidR="005F46DE" w:rsidRPr="0049218D" w14:paraId="4D3E57FE" w14:textId="77777777">
        <w:tblPrEx>
          <w:tblCellMar>
            <w:top w:w="0" w:type="dxa"/>
            <w:bottom w:w="0" w:type="dxa"/>
          </w:tblCellMar>
        </w:tblPrEx>
        <w:tc>
          <w:tcPr>
            <w:tcW w:w="720" w:type="dxa"/>
            <w:tcBorders>
              <w:right w:val="nil"/>
            </w:tcBorders>
          </w:tcPr>
          <w:p w14:paraId="46374C0B"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526D2A5F"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40FF5953"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1F12A4B0" w14:textId="77777777" w:rsidR="005F46DE" w:rsidRPr="0049218D" w:rsidRDefault="005F46DE" w:rsidP="005F46DE">
            <w:pPr>
              <w:jc w:val="left"/>
              <w:rPr>
                <w:sz w:val="20"/>
              </w:rPr>
            </w:pPr>
          </w:p>
        </w:tc>
        <w:tc>
          <w:tcPr>
            <w:tcW w:w="1915" w:type="dxa"/>
            <w:gridSpan w:val="2"/>
            <w:tcBorders>
              <w:left w:val="nil"/>
            </w:tcBorders>
          </w:tcPr>
          <w:p w14:paraId="2944BE1E" w14:textId="77777777" w:rsidR="005F46DE" w:rsidRPr="0049218D" w:rsidRDefault="005F46DE" w:rsidP="005F46DE">
            <w:pPr>
              <w:jc w:val="left"/>
              <w:rPr>
                <w:sz w:val="20"/>
              </w:rPr>
            </w:pPr>
          </w:p>
        </w:tc>
      </w:tr>
      <w:tr w:rsidR="005F46DE" w:rsidRPr="0049218D" w14:paraId="76159B00" w14:textId="77777777">
        <w:tblPrEx>
          <w:tblCellMar>
            <w:top w:w="0" w:type="dxa"/>
            <w:bottom w:w="0" w:type="dxa"/>
          </w:tblCellMar>
        </w:tblPrEx>
        <w:tc>
          <w:tcPr>
            <w:tcW w:w="720" w:type="dxa"/>
            <w:tcBorders>
              <w:right w:val="nil"/>
            </w:tcBorders>
          </w:tcPr>
          <w:p w14:paraId="6BC295F8"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23003E1C"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5B5B8B1E"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61F4DAA8" w14:textId="77777777" w:rsidR="005F46DE" w:rsidRPr="0049218D" w:rsidRDefault="005F46DE" w:rsidP="005F46DE">
            <w:pPr>
              <w:jc w:val="left"/>
              <w:rPr>
                <w:sz w:val="20"/>
              </w:rPr>
            </w:pPr>
          </w:p>
        </w:tc>
        <w:tc>
          <w:tcPr>
            <w:tcW w:w="1915" w:type="dxa"/>
            <w:gridSpan w:val="2"/>
            <w:tcBorders>
              <w:left w:val="nil"/>
            </w:tcBorders>
          </w:tcPr>
          <w:p w14:paraId="09755A4B" w14:textId="77777777" w:rsidR="005F46DE" w:rsidRPr="0049218D" w:rsidRDefault="005F46DE" w:rsidP="005F46DE">
            <w:pPr>
              <w:jc w:val="left"/>
              <w:rPr>
                <w:sz w:val="20"/>
              </w:rPr>
            </w:pPr>
          </w:p>
        </w:tc>
      </w:tr>
      <w:tr w:rsidR="005F46DE" w:rsidRPr="0049218D" w14:paraId="3F8ADAC4" w14:textId="77777777">
        <w:tblPrEx>
          <w:tblCellMar>
            <w:top w:w="0" w:type="dxa"/>
            <w:bottom w:w="0" w:type="dxa"/>
          </w:tblCellMar>
        </w:tblPrEx>
        <w:tc>
          <w:tcPr>
            <w:tcW w:w="720" w:type="dxa"/>
            <w:tcBorders>
              <w:right w:val="nil"/>
            </w:tcBorders>
          </w:tcPr>
          <w:p w14:paraId="35E85233"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2CA64A77"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02838C34"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0BA6599F" w14:textId="77777777" w:rsidR="005F46DE" w:rsidRPr="0049218D" w:rsidRDefault="005F46DE" w:rsidP="005F46DE">
            <w:pPr>
              <w:jc w:val="left"/>
              <w:rPr>
                <w:sz w:val="20"/>
              </w:rPr>
            </w:pPr>
          </w:p>
        </w:tc>
        <w:tc>
          <w:tcPr>
            <w:tcW w:w="1915" w:type="dxa"/>
            <w:gridSpan w:val="2"/>
            <w:tcBorders>
              <w:left w:val="nil"/>
            </w:tcBorders>
          </w:tcPr>
          <w:p w14:paraId="07C8DB1F" w14:textId="77777777" w:rsidR="005F46DE" w:rsidRPr="0049218D" w:rsidRDefault="005F46DE" w:rsidP="005F46DE">
            <w:pPr>
              <w:jc w:val="left"/>
              <w:rPr>
                <w:sz w:val="20"/>
              </w:rPr>
            </w:pPr>
          </w:p>
        </w:tc>
      </w:tr>
      <w:tr w:rsidR="005F46DE" w:rsidRPr="0049218D" w14:paraId="2249E1E3" w14:textId="77777777">
        <w:tblPrEx>
          <w:tblCellMar>
            <w:top w:w="0" w:type="dxa"/>
            <w:bottom w:w="0" w:type="dxa"/>
          </w:tblCellMar>
        </w:tblPrEx>
        <w:tc>
          <w:tcPr>
            <w:tcW w:w="720" w:type="dxa"/>
            <w:tcBorders>
              <w:right w:val="nil"/>
            </w:tcBorders>
          </w:tcPr>
          <w:p w14:paraId="4CF769B9"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4A9FACF5"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6ABB092B"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245BB27B" w14:textId="77777777" w:rsidR="005F46DE" w:rsidRPr="0049218D" w:rsidRDefault="005F46DE" w:rsidP="005F46DE">
            <w:pPr>
              <w:jc w:val="left"/>
              <w:rPr>
                <w:sz w:val="20"/>
              </w:rPr>
            </w:pPr>
          </w:p>
        </w:tc>
        <w:tc>
          <w:tcPr>
            <w:tcW w:w="1915" w:type="dxa"/>
            <w:gridSpan w:val="2"/>
            <w:tcBorders>
              <w:left w:val="nil"/>
            </w:tcBorders>
          </w:tcPr>
          <w:p w14:paraId="6CDAD5D3" w14:textId="77777777" w:rsidR="005F46DE" w:rsidRPr="0049218D" w:rsidRDefault="005F46DE" w:rsidP="005F46DE">
            <w:pPr>
              <w:jc w:val="left"/>
              <w:rPr>
                <w:sz w:val="20"/>
              </w:rPr>
            </w:pPr>
          </w:p>
        </w:tc>
      </w:tr>
      <w:tr w:rsidR="005F46DE" w:rsidRPr="0049218D" w14:paraId="0DAFF9D6" w14:textId="77777777">
        <w:tblPrEx>
          <w:tblCellMar>
            <w:top w:w="0" w:type="dxa"/>
            <w:bottom w:w="0" w:type="dxa"/>
          </w:tblCellMar>
        </w:tblPrEx>
        <w:tc>
          <w:tcPr>
            <w:tcW w:w="720" w:type="dxa"/>
            <w:tcBorders>
              <w:right w:val="nil"/>
            </w:tcBorders>
          </w:tcPr>
          <w:p w14:paraId="076B7A0A"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41358A6E"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3E0C6BA9"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7D8B1A18" w14:textId="77777777" w:rsidR="005F46DE" w:rsidRPr="0049218D" w:rsidRDefault="005F46DE" w:rsidP="005F46DE">
            <w:pPr>
              <w:jc w:val="left"/>
              <w:rPr>
                <w:sz w:val="20"/>
              </w:rPr>
            </w:pPr>
          </w:p>
        </w:tc>
        <w:tc>
          <w:tcPr>
            <w:tcW w:w="1915" w:type="dxa"/>
            <w:gridSpan w:val="2"/>
            <w:tcBorders>
              <w:left w:val="nil"/>
            </w:tcBorders>
          </w:tcPr>
          <w:p w14:paraId="5C74F38B" w14:textId="77777777" w:rsidR="005F46DE" w:rsidRPr="0049218D" w:rsidRDefault="005F46DE" w:rsidP="005F46DE">
            <w:pPr>
              <w:jc w:val="left"/>
              <w:rPr>
                <w:sz w:val="20"/>
              </w:rPr>
            </w:pPr>
          </w:p>
        </w:tc>
      </w:tr>
      <w:tr w:rsidR="005F46DE" w:rsidRPr="0049218D" w14:paraId="4FE2E6E9" w14:textId="77777777">
        <w:tblPrEx>
          <w:tblCellMar>
            <w:top w:w="0" w:type="dxa"/>
            <w:bottom w:w="0" w:type="dxa"/>
          </w:tblCellMar>
        </w:tblPrEx>
        <w:tc>
          <w:tcPr>
            <w:tcW w:w="720" w:type="dxa"/>
            <w:tcBorders>
              <w:right w:val="nil"/>
            </w:tcBorders>
          </w:tcPr>
          <w:p w14:paraId="33102E28"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0EC77CD7"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160D0273"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0C23AE0D" w14:textId="77777777" w:rsidR="005F46DE" w:rsidRPr="0049218D" w:rsidRDefault="005F46DE" w:rsidP="005F46DE">
            <w:pPr>
              <w:jc w:val="left"/>
              <w:rPr>
                <w:sz w:val="20"/>
              </w:rPr>
            </w:pPr>
          </w:p>
        </w:tc>
        <w:tc>
          <w:tcPr>
            <w:tcW w:w="1915" w:type="dxa"/>
            <w:gridSpan w:val="2"/>
            <w:tcBorders>
              <w:left w:val="nil"/>
            </w:tcBorders>
          </w:tcPr>
          <w:p w14:paraId="4FD8EC02" w14:textId="77777777" w:rsidR="005F46DE" w:rsidRPr="0049218D" w:rsidRDefault="005F46DE" w:rsidP="005F46DE">
            <w:pPr>
              <w:jc w:val="left"/>
              <w:rPr>
                <w:sz w:val="20"/>
              </w:rPr>
            </w:pPr>
          </w:p>
        </w:tc>
      </w:tr>
      <w:tr w:rsidR="005F46DE" w:rsidRPr="0049218D" w14:paraId="51A93504" w14:textId="77777777">
        <w:tblPrEx>
          <w:tblCellMar>
            <w:top w:w="0" w:type="dxa"/>
            <w:bottom w:w="0" w:type="dxa"/>
          </w:tblCellMar>
        </w:tblPrEx>
        <w:tc>
          <w:tcPr>
            <w:tcW w:w="720" w:type="dxa"/>
            <w:tcBorders>
              <w:right w:val="nil"/>
            </w:tcBorders>
          </w:tcPr>
          <w:p w14:paraId="4EC15ED9"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6B607B61"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6F6A1C31"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54C869A1" w14:textId="77777777" w:rsidR="005F46DE" w:rsidRPr="0049218D" w:rsidRDefault="005F46DE" w:rsidP="005F46DE">
            <w:pPr>
              <w:jc w:val="left"/>
              <w:rPr>
                <w:sz w:val="20"/>
              </w:rPr>
            </w:pPr>
          </w:p>
        </w:tc>
        <w:tc>
          <w:tcPr>
            <w:tcW w:w="1915" w:type="dxa"/>
            <w:gridSpan w:val="2"/>
            <w:tcBorders>
              <w:left w:val="nil"/>
            </w:tcBorders>
          </w:tcPr>
          <w:p w14:paraId="278919A2" w14:textId="77777777" w:rsidR="005F46DE" w:rsidRPr="0049218D" w:rsidRDefault="005F46DE" w:rsidP="005F46DE">
            <w:pPr>
              <w:jc w:val="left"/>
              <w:rPr>
                <w:sz w:val="20"/>
              </w:rPr>
            </w:pPr>
          </w:p>
        </w:tc>
      </w:tr>
      <w:tr w:rsidR="005F46DE" w:rsidRPr="0049218D" w14:paraId="3E335524" w14:textId="77777777">
        <w:tblPrEx>
          <w:tblCellMar>
            <w:top w:w="0" w:type="dxa"/>
            <w:bottom w:w="0" w:type="dxa"/>
          </w:tblCellMar>
        </w:tblPrEx>
        <w:tc>
          <w:tcPr>
            <w:tcW w:w="720" w:type="dxa"/>
            <w:tcBorders>
              <w:right w:val="nil"/>
            </w:tcBorders>
          </w:tcPr>
          <w:p w14:paraId="6363BA22"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03E8A8D6"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0FA1BE3C"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4B0BC8E1" w14:textId="77777777" w:rsidR="005F46DE" w:rsidRPr="0049218D" w:rsidRDefault="005F46DE" w:rsidP="005F46DE">
            <w:pPr>
              <w:jc w:val="left"/>
              <w:rPr>
                <w:sz w:val="20"/>
              </w:rPr>
            </w:pPr>
          </w:p>
        </w:tc>
        <w:tc>
          <w:tcPr>
            <w:tcW w:w="1915" w:type="dxa"/>
            <w:gridSpan w:val="2"/>
            <w:tcBorders>
              <w:left w:val="nil"/>
            </w:tcBorders>
          </w:tcPr>
          <w:p w14:paraId="1E264BB6" w14:textId="77777777" w:rsidR="005F46DE" w:rsidRPr="0049218D" w:rsidRDefault="005F46DE" w:rsidP="005F46DE">
            <w:pPr>
              <w:jc w:val="left"/>
              <w:rPr>
                <w:sz w:val="20"/>
              </w:rPr>
            </w:pPr>
          </w:p>
        </w:tc>
      </w:tr>
      <w:tr w:rsidR="005F46DE" w:rsidRPr="0049218D" w14:paraId="11A909F1" w14:textId="77777777">
        <w:tblPrEx>
          <w:tblCellMar>
            <w:top w:w="0" w:type="dxa"/>
            <w:bottom w:w="0" w:type="dxa"/>
          </w:tblCellMar>
        </w:tblPrEx>
        <w:tc>
          <w:tcPr>
            <w:tcW w:w="720" w:type="dxa"/>
            <w:tcBorders>
              <w:right w:val="nil"/>
            </w:tcBorders>
          </w:tcPr>
          <w:p w14:paraId="52561F9E"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4D07CC8F"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3F3F73D3"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004B3262" w14:textId="77777777" w:rsidR="005F46DE" w:rsidRPr="0049218D" w:rsidRDefault="005F46DE" w:rsidP="005F46DE">
            <w:pPr>
              <w:jc w:val="left"/>
              <w:rPr>
                <w:sz w:val="20"/>
              </w:rPr>
            </w:pPr>
          </w:p>
        </w:tc>
        <w:tc>
          <w:tcPr>
            <w:tcW w:w="1915" w:type="dxa"/>
            <w:gridSpan w:val="2"/>
            <w:tcBorders>
              <w:left w:val="nil"/>
            </w:tcBorders>
          </w:tcPr>
          <w:p w14:paraId="5FD88D13" w14:textId="77777777" w:rsidR="005F46DE" w:rsidRPr="0049218D" w:rsidRDefault="005F46DE" w:rsidP="005F46DE">
            <w:pPr>
              <w:jc w:val="left"/>
              <w:rPr>
                <w:sz w:val="20"/>
              </w:rPr>
            </w:pPr>
          </w:p>
        </w:tc>
      </w:tr>
      <w:tr w:rsidR="005F46DE" w:rsidRPr="0049218D" w14:paraId="14EF1A16" w14:textId="77777777">
        <w:tblPrEx>
          <w:tblCellMar>
            <w:top w:w="0" w:type="dxa"/>
            <w:bottom w:w="0" w:type="dxa"/>
          </w:tblCellMar>
        </w:tblPrEx>
        <w:tc>
          <w:tcPr>
            <w:tcW w:w="720" w:type="dxa"/>
            <w:tcBorders>
              <w:right w:val="nil"/>
            </w:tcBorders>
          </w:tcPr>
          <w:p w14:paraId="1CEF23F7"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1D43842A"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4231F309"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11456774" w14:textId="77777777" w:rsidR="005F46DE" w:rsidRPr="0049218D" w:rsidRDefault="005F46DE" w:rsidP="005F46DE">
            <w:pPr>
              <w:jc w:val="left"/>
              <w:rPr>
                <w:sz w:val="20"/>
              </w:rPr>
            </w:pPr>
          </w:p>
        </w:tc>
        <w:tc>
          <w:tcPr>
            <w:tcW w:w="1915" w:type="dxa"/>
            <w:gridSpan w:val="2"/>
            <w:tcBorders>
              <w:left w:val="nil"/>
            </w:tcBorders>
          </w:tcPr>
          <w:p w14:paraId="2E9E960C" w14:textId="77777777" w:rsidR="005F46DE" w:rsidRPr="0049218D" w:rsidRDefault="005F46DE" w:rsidP="005F46DE">
            <w:pPr>
              <w:jc w:val="left"/>
              <w:rPr>
                <w:sz w:val="20"/>
              </w:rPr>
            </w:pPr>
          </w:p>
        </w:tc>
      </w:tr>
      <w:tr w:rsidR="005F46DE" w:rsidRPr="0049218D" w14:paraId="0F24AC61" w14:textId="77777777">
        <w:tblPrEx>
          <w:tblCellMar>
            <w:top w:w="0" w:type="dxa"/>
            <w:bottom w:w="0" w:type="dxa"/>
          </w:tblCellMar>
        </w:tblPrEx>
        <w:tc>
          <w:tcPr>
            <w:tcW w:w="720" w:type="dxa"/>
            <w:tcBorders>
              <w:right w:val="nil"/>
            </w:tcBorders>
          </w:tcPr>
          <w:p w14:paraId="33C87BA9"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2D3CC8AE"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0FEB7D3A"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582FCE85" w14:textId="77777777" w:rsidR="005F46DE" w:rsidRPr="0049218D" w:rsidRDefault="005F46DE" w:rsidP="005F46DE">
            <w:pPr>
              <w:jc w:val="left"/>
              <w:rPr>
                <w:sz w:val="20"/>
              </w:rPr>
            </w:pPr>
          </w:p>
        </w:tc>
        <w:tc>
          <w:tcPr>
            <w:tcW w:w="1915" w:type="dxa"/>
            <w:gridSpan w:val="2"/>
            <w:tcBorders>
              <w:left w:val="nil"/>
            </w:tcBorders>
          </w:tcPr>
          <w:p w14:paraId="3D12A3DA" w14:textId="77777777" w:rsidR="005F46DE" w:rsidRPr="0049218D" w:rsidRDefault="005F46DE" w:rsidP="005F46DE">
            <w:pPr>
              <w:jc w:val="left"/>
              <w:rPr>
                <w:sz w:val="20"/>
              </w:rPr>
            </w:pPr>
          </w:p>
        </w:tc>
      </w:tr>
      <w:tr w:rsidR="005F46DE" w:rsidRPr="0049218D" w14:paraId="5FECD4D7" w14:textId="77777777">
        <w:tblPrEx>
          <w:tblCellMar>
            <w:top w:w="0" w:type="dxa"/>
            <w:bottom w:w="0" w:type="dxa"/>
          </w:tblCellMar>
        </w:tblPrEx>
        <w:tc>
          <w:tcPr>
            <w:tcW w:w="720" w:type="dxa"/>
            <w:tcBorders>
              <w:right w:val="nil"/>
            </w:tcBorders>
          </w:tcPr>
          <w:p w14:paraId="0CF5B1F9"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48B961CB"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0AE97567"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39499CED" w14:textId="77777777" w:rsidR="005F46DE" w:rsidRPr="0049218D" w:rsidRDefault="005F46DE" w:rsidP="005F46DE">
            <w:pPr>
              <w:jc w:val="left"/>
              <w:rPr>
                <w:sz w:val="20"/>
              </w:rPr>
            </w:pPr>
          </w:p>
        </w:tc>
        <w:tc>
          <w:tcPr>
            <w:tcW w:w="1915" w:type="dxa"/>
            <w:gridSpan w:val="2"/>
            <w:tcBorders>
              <w:left w:val="nil"/>
            </w:tcBorders>
          </w:tcPr>
          <w:p w14:paraId="581605E4" w14:textId="77777777" w:rsidR="005F46DE" w:rsidRPr="0049218D" w:rsidRDefault="005F46DE" w:rsidP="005F46DE">
            <w:pPr>
              <w:jc w:val="left"/>
              <w:rPr>
                <w:sz w:val="20"/>
              </w:rPr>
            </w:pPr>
          </w:p>
        </w:tc>
      </w:tr>
      <w:tr w:rsidR="005F46DE" w:rsidRPr="0049218D" w14:paraId="7381943E" w14:textId="77777777">
        <w:tblPrEx>
          <w:tblCellMar>
            <w:top w:w="0" w:type="dxa"/>
            <w:bottom w:w="0" w:type="dxa"/>
          </w:tblCellMar>
        </w:tblPrEx>
        <w:tc>
          <w:tcPr>
            <w:tcW w:w="720" w:type="dxa"/>
            <w:tcBorders>
              <w:right w:val="nil"/>
            </w:tcBorders>
          </w:tcPr>
          <w:p w14:paraId="1BAE3438" w14:textId="77777777" w:rsidR="005F46DE" w:rsidRPr="0049218D" w:rsidRDefault="005F46DE" w:rsidP="005F46DE">
            <w:pPr>
              <w:jc w:val="left"/>
              <w:rPr>
                <w:sz w:val="20"/>
              </w:rPr>
            </w:pPr>
          </w:p>
        </w:tc>
        <w:tc>
          <w:tcPr>
            <w:tcW w:w="3683" w:type="dxa"/>
            <w:gridSpan w:val="3"/>
            <w:tcBorders>
              <w:left w:val="single" w:sz="6" w:space="0" w:color="auto"/>
              <w:right w:val="single" w:sz="6" w:space="0" w:color="auto"/>
            </w:tcBorders>
          </w:tcPr>
          <w:p w14:paraId="05160258" w14:textId="77777777" w:rsidR="005F46DE" w:rsidRPr="0049218D" w:rsidRDefault="005F46DE" w:rsidP="005F46DE">
            <w:pPr>
              <w:jc w:val="left"/>
              <w:rPr>
                <w:sz w:val="20"/>
              </w:rPr>
            </w:pPr>
          </w:p>
        </w:tc>
        <w:tc>
          <w:tcPr>
            <w:tcW w:w="766" w:type="dxa"/>
            <w:gridSpan w:val="2"/>
            <w:tcBorders>
              <w:left w:val="single" w:sz="6" w:space="0" w:color="auto"/>
              <w:right w:val="single" w:sz="6" w:space="0" w:color="auto"/>
            </w:tcBorders>
          </w:tcPr>
          <w:p w14:paraId="38648DB6" w14:textId="77777777" w:rsidR="005F46DE" w:rsidRPr="0049218D" w:rsidRDefault="005F46DE" w:rsidP="005F46DE">
            <w:pPr>
              <w:jc w:val="left"/>
              <w:rPr>
                <w:sz w:val="20"/>
              </w:rPr>
            </w:pPr>
          </w:p>
        </w:tc>
        <w:tc>
          <w:tcPr>
            <w:tcW w:w="1915" w:type="dxa"/>
            <w:gridSpan w:val="2"/>
            <w:tcBorders>
              <w:left w:val="nil"/>
              <w:right w:val="single" w:sz="6" w:space="0" w:color="auto"/>
            </w:tcBorders>
          </w:tcPr>
          <w:p w14:paraId="049D4B40" w14:textId="77777777" w:rsidR="005F46DE" w:rsidRPr="0049218D" w:rsidRDefault="005F46DE" w:rsidP="005F46DE">
            <w:pPr>
              <w:jc w:val="left"/>
              <w:rPr>
                <w:sz w:val="20"/>
              </w:rPr>
            </w:pPr>
          </w:p>
        </w:tc>
        <w:tc>
          <w:tcPr>
            <w:tcW w:w="1915" w:type="dxa"/>
            <w:gridSpan w:val="2"/>
            <w:tcBorders>
              <w:left w:val="nil"/>
            </w:tcBorders>
          </w:tcPr>
          <w:p w14:paraId="215C7858" w14:textId="77777777" w:rsidR="005F46DE" w:rsidRPr="0049218D" w:rsidRDefault="005F46DE" w:rsidP="005F46DE">
            <w:pPr>
              <w:jc w:val="left"/>
              <w:rPr>
                <w:sz w:val="20"/>
              </w:rPr>
            </w:pPr>
          </w:p>
        </w:tc>
      </w:tr>
      <w:tr w:rsidR="005F46DE" w:rsidRPr="0049218D" w14:paraId="4C7400DF" w14:textId="77777777">
        <w:tblPrEx>
          <w:tblCellMar>
            <w:top w:w="0" w:type="dxa"/>
            <w:bottom w:w="0" w:type="dxa"/>
          </w:tblCellMar>
        </w:tblPrEx>
        <w:tc>
          <w:tcPr>
            <w:tcW w:w="720" w:type="dxa"/>
            <w:tcBorders>
              <w:bottom w:val="nil"/>
              <w:right w:val="nil"/>
            </w:tcBorders>
          </w:tcPr>
          <w:p w14:paraId="4D210B47" w14:textId="77777777" w:rsidR="005F46DE" w:rsidRPr="0049218D" w:rsidRDefault="005F46DE" w:rsidP="005F46DE">
            <w:pPr>
              <w:jc w:val="left"/>
              <w:rPr>
                <w:sz w:val="20"/>
              </w:rPr>
            </w:pPr>
          </w:p>
        </w:tc>
        <w:tc>
          <w:tcPr>
            <w:tcW w:w="3683" w:type="dxa"/>
            <w:gridSpan w:val="3"/>
            <w:tcBorders>
              <w:left w:val="single" w:sz="6" w:space="0" w:color="auto"/>
              <w:bottom w:val="single" w:sz="6" w:space="0" w:color="auto"/>
              <w:right w:val="single" w:sz="6" w:space="0" w:color="auto"/>
            </w:tcBorders>
          </w:tcPr>
          <w:p w14:paraId="07BA8D45" w14:textId="77777777" w:rsidR="005F46DE" w:rsidRPr="0049218D" w:rsidRDefault="005F46DE" w:rsidP="005F46DE">
            <w:pPr>
              <w:jc w:val="left"/>
              <w:rPr>
                <w:sz w:val="20"/>
              </w:rPr>
            </w:pPr>
          </w:p>
        </w:tc>
        <w:tc>
          <w:tcPr>
            <w:tcW w:w="766" w:type="dxa"/>
            <w:gridSpan w:val="2"/>
            <w:tcBorders>
              <w:left w:val="single" w:sz="6" w:space="0" w:color="auto"/>
              <w:bottom w:val="single" w:sz="6" w:space="0" w:color="auto"/>
              <w:right w:val="single" w:sz="6" w:space="0" w:color="auto"/>
            </w:tcBorders>
          </w:tcPr>
          <w:p w14:paraId="1ACA47D1" w14:textId="77777777" w:rsidR="005F46DE" w:rsidRPr="0049218D" w:rsidRDefault="005F46DE" w:rsidP="005F46DE">
            <w:pPr>
              <w:jc w:val="left"/>
              <w:rPr>
                <w:sz w:val="20"/>
              </w:rPr>
            </w:pPr>
          </w:p>
        </w:tc>
        <w:tc>
          <w:tcPr>
            <w:tcW w:w="1915" w:type="dxa"/>
            <w:gridSpan w:val="2"/>
            <w:tcBorders>
              <w:left w:val="nil"/>
              <w:bottom w:val="nil"/>
              <w:right w:val="single" w:sz="6" w:space="0" w:color="auto"/>
            </w:tcBorders>
          </w:tcPr>
          <w:p w14:paraId="5D31D5CB" w14:textId="77777777" w:rsidR="005F46DE" w:rsidRPr="0049218D" w:rsidRDefault="005F46DE" w:rsidP="005F46DE">
            <w:pPr>
              <w:jc w:val="left"/>
              <w:rPr>
                <w:sz w:val="20"/>
              </w:rPr>
            </w:pPr>
          </w:p>
        </w:tc>
        <w:tc>
          <w:tcPr>
            <w:tcW w:w="1915" w:type="dxa"/>
            <w:gridSpan w:val="2"/>
            <w:tcBorders>
              <w:left w:val="nil"/>
              <w:bottom w:val="nil"/>
            </w:tcBorders>
          </w:tcPr>
          <w:p w14:paraId="5BE3C7C7" w14:textId="77777777" w:rsidR="005F46DE" w:rsidRPr="0049218D" w:rsidRDefault="005F46DE" w:rsidP="005F46DE">
            <w:pPr>
              <w:jc w:val="left"/>
              <w:rPr>
                <w:sz w:val="20"/>
              </w:rPr>
            </w:pPr>
          </w:p>
        </w:tc>
      </w:tr>
      <w:tr w:rsidR="005F46DE" w:rsidRPr="0049218D" w14:paraId="634A599F" w14:textId="77777777">
        <w:tblPrEx>
          <w:tblCellMar>
            <w:top w:w="0" w:type="dxa"/>
            <w:bottom w:w="0" w:type="dxa"/>
          </w:tblCellMar>
        </w:tblPrEx>
        <w:tc>
          <w:tcPr>
            <w:tcW w:w="7085" w:type="dxa"/>
            <w:gridSpan w:val="8"/>
            <w:tcBorders>
              <w:top w:val="single" w:sz="6" w:space="0" w:color="auto"/>
              <w:bottom w:val="single" w:sz="6" w:space="0" w:color="auto"/>
              <w:right w:val="nil"/>
            </w:tcBorders>
          </w:tcPr>
          <w:p w14:paraId="19525437" w14:textId="77777777" w:rsidR="005F46DE" w:rsidRPr="0049218D" w:rsidRDefault="005F46DE" w:rsidP="005F46DE">
            <w:pPr>
              <w:jc w:val="right"/>
              <w:rPr>
                <w:sz w:val="20"/>
              </w:rPr>
            </w:pPr>
            <w:r w:rsidRPr="0049218D">
              <w:rPr>
                <w:sz w:val="20"/>
              </w:rPr>
              <w:t>TOTAL (to Schedule No. 5.  Grand Summary)</w:t>
            </w:r>
          </w:p>
        </w:tc>
        <w:tc>
          <w:tcPr>
            <w:tcW w:w="1915" w:type="dxa"/>
            <w:gridSpan w:val="2"/>
            <w:tcBorders>
              <w:top w:val="single" w:sz="6" w:space="0" w:color="auto"/>
              <w:left w:val="single" w:sz="6" w:space="0" w:color="auto"/>
              <w:bottom w:val="single" w:sz="6" w:space="0" w:color="auto"/>
            </w:tcBorders>
          </w:tcPr>
          <w:p w14:paraId="0675765C" w14:textId="77777777" w:rsidR="005F46DE" w:rsidRPr="0049218D" w:rsidRDefault="005F46DE" w:rsidP="005F46DE">
            <w:pPr>
              <w:rPr>
                <w:sz w:val="20"/>
              </w:rPr>
            </w:pPr>
          </w:p>
        </w:tc>
      </w:tr>
      <w:tr w:rsidR="005F46DE" w:rsidRPr="0049218D" w14:paraId="724ABC82" w14:textId="77777777">
        <w:tblPrEx>
          <w:tblCellMar>
            <w:top w:w="0" w:type="dxa"/>
            <w:bottom w:w="0" w:type="dxa"/>
          </w:tblCellMar>
        </w:tblPrEx>
        <w:tc>
          <w:tcPr>
            <w:tcW w:w="720" w:type="dxa"/>
            <w:tcBorders>
              <w:top w:val="nil"/>
              <w:left w:val="nil"/>
              <w:bottom w:val="nil"/>
              <w:right w:val="nil"/>
            </w:tcBorders>
          </w:tcPr>
          <w:p w14:paraId="365D1D6D" w14:textId="77777777" w:rsidR="005F46DE" w:rsidRPr="0049218D" w:rsidRDefault="005F46DE" w:rsidP="005F46DE">
            <w:pPr>
              <w:jc w:val="left"/>
              <w:rPr>
                <w:sz w:val="20"/>
              </w:rPr>
            </w:pPr>
          </w:p>
        </w:tc>
        <w:tc>
          <w:tcPr>
            <w:tcW w:w="2952" w:type="dxa"/>
            <w:tcBorders>
              <w:top w:val="nil"/>
              <w:left w:val="nil"/>
              <w:bottom w:val="nil"/>
              <w:right w:val="nil"/>
            </w:tcBorders>
          </w:tcPr>
          <w:p w14:paraId="2D3EB152" w14:textId="77777777" w:rsidR="005F46DE" w:rsidRPr="0049218D" w:rsidRDefault="005F46DE" w:rsidP="005F46DE">
            <w:pPr>
              <w:jc w:val="left"/>
              <w:rPr>
                <w:sz w:val="20"/>
              </w:rPr>
            </w:pPr>
          </w:p>
        </w:tc>
        <w:tc>
          <w:tcPr>
            <w:tcW w:w="720" w:type="dxa"/>
            <w:tcBorders>
              <w:top w:val="nil"/>
              <w:left w:val="nil"/>
              <w:bottom w:val="nil"/>
              <w:right w:val="nil"/>
            </w:tcBorders>
          </w:tcPr>
          <w:p w14:paraId="59255EA5" w14:textId="77777777" w:rsidR="005F46DE" w:rsidRPr="0049218D" w:rsidRDefault="005F46DE" w:rsidP="005F46DE">
            <w:pPr>
              <w:jc w:val="left"/>
              <w:rPr>
                <w:sz w:val="20"/>
              </w:rPr>
            </w:pPr>
          </w:p>
        </w:tc>
        <w:tc>
          <w:tcPr>
            <w:tcW w:w="471" w:type="dxa"/>
            <w:gridSpan w:val="2"/>
            <w:tcBorders>
              <w:top w:val="single" w:sz="6" w:space="0" w:color="auto"/>
              <w:left w:val="single" w:sz="6" w:space="0" w:color="auto"/>
              <w:bottom w:val="nil"/>
              <w:right w:val="nil"/>
            </w:tcBorders>
          </w:tcPr>
          <w:p w14:paraId="09ACC134" w14:textId="77777777" w:rsidR="005F46DE" w:rsidRPr="0049218D" w:rsidRDefault="005F46DE" w:rsidP="005F46DE">
            <w:pPr>
              <w:jc w:val="left"/>
              <w:rPr>
                <w:sz w:val="20"/>
              </w:rPr>
            </w:pPr>
          </w:p>
        </w:tc>
        <w:tc>
          <w:tcPr>
            <w:tcW w:w="1379" w:type="dxa"/>
            <w:gridSpan w:val="2"/>
            <w:tcBorders>
              <w:top w:val="single" w:sz="6" w:space="0" w:color="auto"/>
              <w:left w:val="nil"/>
              <w:bottom w:val="nil"/>
              <w:right w:val="nil"/>
            </w:tcBorders>
          </w:tcPr>
          <w:p w14:paraId="437C9286" w14:textId="77777777" w:rsidR="005F46DE" w:rsidRPr="0049218D" w:rsidRDefault="005F46DE" w:rsidP="005F46DE">
            <w:pPr>
              <w:jc w:val="left"/>
              <w:rPr>
                <w:sz w:val="20"/>
              </w:rPr>
            </w:pPr>
          </w:p>
        </w:tc>
        <w:tc>
          <w:tcPr>
            <w:tcW w:w="1379" w:type="dxa"/>
            <w:gridSpan w:val="2"/>
            <w:tcBorders>
              <w:top w:val="single" w:sz="6" w:space="0" w:color="auto"/>
              <w:left w:val="nil"/>
              <w:bottom w:val="nil"/>
              <w:right w:val="nil"/>
            </w:tcBorders>
          </w:tcPr>
          <w:p w14:paraId="1D0E0615" w14:textId="77777777" w:rsidR="005F46DE" w:rsidRPr="0049218D" w:rsidRDefault="005F46DE" w:rsidP="005F46DE">
            <w:pPr>
              <w:jc w:val="left"/>
              <w:rPr>
                <w:sz w:val="20"/>
              </w:rPr>
            </w:pPr>
          </w:p>
        </w:tc>
        <w:tc>
          <w:tcPr>
            <w:tcW w:w="1379" w:type="dxa"/>
            <w:tcBorders>
              <w:top w:val="single" w:sz="6" w:space="0" w:color="auto"/>
              <w:left w:val="nil"/>
              <w:bottom w:val="nil"/>
              <w:right w:val="single" w:sz="6" w:space="0" w:color="auto"/>
            </w:tcBorders>
          </w:tcPr>
          <w:p w14:paraId="3E0C2095" w14:textId="77777777" w:rsidR="005F46DE" w:rsidRPr="0049218D" w:rsidRDefault="005F46DE" w:rsidP="005F46DE">
            <w:pPr>
              <w:jc w:val="left"/>
              <w:rPr>
                <w:sz w:val="20"/>
              </w:rPr>
            </w:pPr>
          </w:p>
        </w:tc>
      </w:tr>
      <w:tr w:rsidR="005F46DE" w:rsidRPr="0049218D" w14:paraId="5E9F26A7" w14:textId="77777777">
        <w:tblPrEx>
          <w:tblCellMar>
            <w:top w:w="0" w:type="dxa"/>
            <w:bottom w:w="0" w:type="dxa"/>
          </w:tblCellMar>
        </w:tblPrEx>
        <w:tc>
          <w:tcPr>
            <w:tcW w:w="720" w:type="dxa"/>
            <w:tcBorders>
              <w:top w:val="nil"/>
              <w:left w:val="nil"/>
              <w:bottom w:val="nil"/>
              <w:right w:val="nil"/>
            </w:tcBorders>
          </w:tcPr>
          <w:p w14:paraId="382EB2E6" w14:textId="77777777" w:rsidR="005F46DE" w:rsidRPr="0049218D" w:rsidRDefault="005F46DE" w:rsidP="005F46DE">
            <w:pPr>
              <w:jc w:val="center"/>
              <w:rPr>
                <w:sz w:val="20"/>
              </w:rPr>
            </w:pPr>
          </w:p>
        </w:tc>
        <w:tc>
          <w:tcPr>
            <w:tcW w:w="2952" w:type="dxa"/>
            <w:tcBorders>
              <w:top w:val="nil"/>
              <w:left w:val="nil"/>
              <w:bottom w:val="nil"/>
              <w:right w:val="nil"/>
            </w:tcBorders>
          </w:tcPr>
          <w:p w14:paraId="7291FC24" w14:textId="77777777" w:rsidR="005F46DE" w:rsidRPr="0049218D" w:rsidRDefault="005F46DE" w:rsidP="005F46DE">
            <w:pPr>
              <w:jc w:val="center"/>
              <w:rPr>
                <w:sz w:val="20"/>
              </w:rPr>
            </w:pPr>
          </w:p>
        </w:tc>
        <w:tc>
          <w:tcPr>
            <w:tcW w:w="720" w:type="dxa"/>
            <w:tcBorders>
              <w:top w:val="nil"/>
              <w:left w:val="nil"/>
              <w:bottom w:val="nil"/>
              <w:right w:val="nil"/>
            </w:tcBorders>
          </w:tcPr>
          <w:p w14:paraId="6582E211" w14:textId="77777777" w:rsidR="005F46DE" w:rsidRPr="0049218D" w:rsidRDefault="005F46DE" w:rsidP="005F46DE">
            <w:pPr>
              <w:jc w:val="left"/>
              <w:rPr>
                <w:sz w:val="20"/>
              </w:rPr>
            </w:pPr>
          </w:p>
        </w:tc>
        <w:tc>
          <w:tcPr>
            <w:tcW w:w="471" w:type="dxa"/>
            <w:gridSpan w:val="2"/>
            <w:tcBorders>
              <w:top w:val="nil"/>
              <w:left w:val="single" w:sz="6" w:space="0" w:color="auto"/>
              <w:bottom w:val="nil"/>
              <w:right w:val="nil"/>
            </w:tcBorders>
          </w:tcPr>
          <w:p w14:paraId="6927A314" w14:textId="77777777" w:rsidR="005F46DE" w:rsidRPr="0049218D" w:rsidRDefault="005F46DE" w:rsidP="005F46DE">
            <w:pPr>
              <w:jc w:val="left"/>
              <w:rPr>
                <w:sz w:val="20"/>
              </w:rPr>
            </w:pPr>
          </w:p>
        </w:tc>
        <w:tc>
          <w:tcPr>
            <w:tcW w:w="1379" w:type="dxa"/>
            <w:gridSpan w:val="2"/>
            <w:tcBorders>
              <w:top w:val="nil"/>
              <w:left w:val="nil"/>
              <w:bottom w:val="nil"/>
              <w:right w:val="nil"/>
            </w:tcBorders>
          </w:tcPr>
          <w:p w14:paraId="30A82E9A" w14:textId="77777777" w:rsidR="005F46DE" w:rsidRPr="0049218D" w:rsidRDefault="005F46DE" w:rsidP="005F46DE">
            <w:pPr>
              <w:jc w:val="left"/>
              <w:rPr>
                <w:sz w:val="20"/>
              </w:rPr>
            </w:pPr>
          </w:p>
        </w:tc>
        <w:tc>
          <w:tcPr>
            <w:tcW w:w="1379" w:type="dxa"/>
            <w:gridSpan w:val="2"/>
            <w:tcBorders>
              <w:top w:val="nil"/>
              <w:left w:val="nil"/>
              <w:bottom w:val="nil"/>
              <w:right w:val="nil"/>
            </w:tcBorders>
          </w:tcPr>
          <w:p w14:paraId="3F1098D8" w14:textId="77777777" w:rsidR="005F46DE" w:rsidRPr="0049218D" w:rsidRDefault="005F46DE" w:rsidP="005F46DE">
            <w:pPr>
              <w:jc w:val="left"/>
              <w:rPr>
                <w:sz w:val="20"/>
              </w:rPr>
            </w:pPr>
          </w:p>
        </w:tc>
        <w:tc>
          <w:tcPr>
            <w:tcW w:w="1379" w:type="dxa"/>
            <w:tcBorders>
              <w:top w:val="nil"/>
              <w:left w:val="nil"/>
              <w:bottom w:val="nil"/>
              <w:right w:val="single" w:sz="6" w:space="0" w:color="auto"/>
            </w:tcBorders>
          </w:tcPr>
          <w:p w14:paraId="7AC47A92" w14:textId="77777777" w:rsidR="005F46DE" w:rsidRPr="0049218D" w:rsidRDefault="005F46DE" w:rsidP="005F46DE">
            <w:pPr>
              <w:jc w:val="left"/>
              <w:rPr>
                <w:sz w:val="20"/>
              </w:rPr>
            </w:pPr>
          </w:p>
        </w:tc>
      </w:tr>
      <w:tr w:rsidR="005F46DE" w:rsidRPr="0049218D" w14:paraId="4CFF9255" w14:textId="77777777">
        <w:tblPrEx>
          <w:tblCellMar>
            <w:top w:w="0" w:type="dxa"/>
            <w:bottom w:w="0" w:type="dxa"/>
          </w:tblCellMar>
        </w:tblPrEx>
        <w:tc>
          <w:tcPr>
            <w:tcW w:w="720" w:type="dxa"/>
            <w:tcBorders>
              <w:top w:val="nil"/>
              <w:left w:val="nil"/>
              <w:bottom w:val="nil"/>
              <w:right w:val="nil"/>
            </w:tcBorders>
          </w:tcPr>
          <w:p w14:paraId="1A9AB900" w14:textId="77777777" w:rsidR="005F46DE" w:rsidRPr="0049218D" w:rsidRDefault="005F46DE" w:rsidP="005F46DE">
            <w:pPr>
              <w:jc w:val="left"/>
              <w:rPr>
                <w:sz w:val="20"/>
              </w:rPr>
            </w:pPr>
          </w:p>
        </w:tc>
        <w:tc>
          <w:tcPr>
            <w:tcW w:w="2952" w:type="dxa"/>
            <w:tcBorders>
              <w:top w:val="nil"/>
              <w:left w:val="nil"/>
              <w:bottom w:val="nil"/>
              <w:right w:val="nil"/>
            </w:tcBorders>
          </w:tcPr>
          <w:p w14:paraId="3CB7F0CB" w14:textId="77777777" w:rsidR="005F46DE" w:rsidRPr="0049218D" w:rsidRDefault="005F46DE" w:rsidP="005F46DE">
            <w:pPr>
              <w:jc w:val="left"/>
              <w:rPr>
                <w:sz w:val="20"/>
              </w:rPr>
            </w:pPr>
          </w:p>
        </w:tc>
        <w:tc>
          <w:tcPr>
            <w:tcW w:w="720" w:type="dxa"/>
            <w:tcBorders>
              <w:top w:val="nil"/>
              <w:left w:val="nil"/>
              <w:bottom w:val="nil"/>
              <w:right w:val="nil"/>
            </w:tcBorders>
          </w:tcPr>
          <w:p w14:paraId="779D73A2" w14:textId="77777777" w:rsidR="005F46DE" w:rsidRPr="0049218D" w:rsidRDefault="005F46DE" w:rsidP="005F46DE">
            <w:pPr>
              <w:jc w:val="left"/>
              <w:rPr>
                <w:sz w:val="20"/>
              </w:rPr>
            </w:pPr>
          </w:p>
        </w:tc>
        <w:tc>
          <w:tcPr>
            <w:tcW w:w="1850" w:type="dxa"/>
            <w:gridSpan w:val="4"/>
            <w:tcBorders>
              <w:top w:val="nil"/>
              <w:left w:val="single" w:sz="6" w:space="0" w:color="auto"/>
              <w:bottom w:val="nil"/>
              <w:right w:val="nil"/>
            </w:tcBorders>
          </w:tcPr>
          <w:p w14:paraId="6E6A1086" w14:textId="77777777" w:rsidR="005F46DE" w:rsidRPr="0049218D" w:rsidRDefault="005F46DE" w:rsidP="005F46DE">
            <w:pPr>
              <w:jc w:val="right"/>
              <w:rPr>
                <w:sz w:val="20"/>
              </w:rPr>
            </w:pPr>
            <w:r w:rsidRPr="0049218D">
              <w:rPr>
                <w:sz w:val="20"/>
              </w:rPr>
              <w:t>Name of Bidder</w:t>
            </w:r>
          </w:p>
        </w:tc>
        <w:tc>
          <w:tcPr>
            <w:tcW w:w="2758" w:type="dxa"/>
            <w:gridSpan w:val="3"/>
            <w:tcBorders>
              <w:top w:val="nil"/>
              <w:left w:val="nil"/>
              <w:bottom w:val="nil"/>
              <w:right w:val="single" w:sz="6" w:space="0" w:color="auto"/>
            </w:tcBorders>
          </w:tcPr>
          <w:p w14:paraId="7608DC7D"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0B1BCE66" w14:textId="77777777">
        <w:tblPrEx>
          <w:tblCellMar>
            <w:top w:w="0" w:type="dxa"/>
            <w:bottom w:w="0" w:type="dxa"/>
          </w:tblCellMar>
        </w:tblPrEx>
        <w:tc>
          <w:tcPr>
            <w:tcW w:w="720" w:type="dxa"/>
            <w:tcBorders>
              <w:top w:val="nil"/>
              <w:left w:val="nil"/>
              <w:bottom w:val="nil"/>
              <w:right w:val="nil"/>
            </w:tcBorders>
          </w:tcPr>
          <w:p w14:paraId="039DA884" w14:textId="77777777" w:rsidR="005F46DE" w:rsidRPr="0049218D" w:rsidRDefault="005F46DE" w:rsidP="005F46DE">
            <w:pPr>
              <w:jc w:val="left"/>
              <w:rPr>
                <w:sz w:val="20"/>
              </w:rPr>
            </w:pPr>
          </w:p>
        </w:tc>
        <w:tc>
          <w:tcPr>
            <w:tcW w:w="2952" w:type="dxa"/>
            <w:tcBorders>
              <w:top w:val="nil"/>
              <w:left w:val="nil"/>
              <w:bottom w:val="nil"/>
              <w:right w:val="nil"/>
            </w:tcBorders>
          </w:tcPr>
          <w:p w14:paraId="52567711" w14:textId="77777777" w:rsidR="005F46DE" w:rsidRPr="0049218D" w:rsidRDefault="005F46DE" w:rsidP="005F46DE">
            <w:pPr>
              <w:jc w:val="left"/>
              <w:rPr>
                <w:sz w:val="20"/>
              </w:rPr>
            </w:pPr>
          </w:p>
        </w:tc>
        <w:tc>
          <w:tcPr>
            <w:tcW w:w="720" w:type="dxa"/>
            <w:tcBorders>
              <w:top w:val="nil"/>
              <w:left w:val="nil"/>
              <w:bottom w:val="nil"/>
              <w:right w:val="nil"/>
            </w:tcBorders>
          </w:tcPr>
          <w:p w14:paraId="5A2299F8" w14:textId="77777777" w:rsidR="005F46DE" w:rsidRPr="0049218D" w:rsidRDefault="005F46DE" w:rsidP="005F46DE">
            <w:pPr>
              <w:jc w:val="left"/>
              <w:rPr>
                <w:sz w:val="20"/>
              </w:rPr>
            </w:pPr>
          </w:p>
        </w:tc>
        <w:tc>
          <w:tcPr>
            <w:tcW w:w="471" w:type="dxa"/>
            <w:gridSpan w:val="2"/>
            <w:tcBorders>
              <w:top w:val="nil"/>
              <w:left w:val="single" w:sz="6" w:space="0" w:color="auto"/>
              <w:bottom w:val="nil"/>
              <w:right w:val="nil"/>
            </w:tcBorders>
          </w:tcPr>
          <w:p w14:paraId="7C79B447" w14:textId="77777777" w:rsidR="005F46DE" w:rsidRPr="0049218D" w:rsidRDefault="005F46DE" w:rsidP="005F46DE">
            <w:pPr>
              <w:jc w:val="left"/>
              <w:rPr>
                <w:sz w:val="20"/>
              </w:rPr>
            </w:pPr>
          </w:p>
        </w:tc>
        <w:tc>
          <w:tcPr>
            <w:tcW w:w="1379" w:type="dxa"/>
            <w:gridSpan w:val="2"/>
            <w:tcBorders>
              <w:top w:val="nil"/>
              <w:left w:val="nil"/>
              <w:bottom w:val="nil"/>
              <w:right w:val="nil"/>
            </w:tcBorders>
          </w:tcPr>
          <w:p w14:paraId="64060B4A" w14:textId="77777777" w:rsidR="005F46DE" w:rsidRPr="0049218D" w:rsidRDefault="005F46DE" w:rsidP="005F46DE">
            <w:pPr>
              <w:jc w:val="left"/>
              <w:rPr>
                <w:sz w:val="20"/>
              </w:rPr>
            </w:pPr>
          </w:p>
        </w:tc>
        <w:tc>
          <w:tcPr>
            <w:tcW w:w="1379" w:type="dxa"/>
            <w:gridSpan w:val="2"/>
            <w:tcBorders>
              <w:top w:val="nil"/>
              <w:left w:val="nil"/>
              <w:bottom w:val="nil"/>
              <w:right w:val="nil"/>
            </w:tcBorders>
          </w:tcPr>
          <w:p w14:paraId="56EC0DB1" w14:textId="77777777" w:rsidR="005F46DE" w:rsidRPr="0049218D" w:rsidRDefault="005F46DE" w:rsidP="005F46DE">
            <w:pPr>
              <w:jc w:val="left"/>
              <w:rPr>
                <w:sz w:val="20"/>
              </w:rPr>
            </w:pPr>
          </w:p>
        </w:tc>
        <w:tc>
          <w:tcPr>
            <w:tcW w:w="1379" w:type="dxa"/>
            <w:tcBorders>
              <w:top w:val="nil"/>
              <w:left w:val="nil"/>
              <w:bottom w:val="nil"/>
              <w:right w:val="single" w:sz="6" w:space="0" w:color="auto"/>
            </w:tcBorders>
          </w:tcPr>
          <w:p w14:paraId="38D62A26" w14:textId="77777777" w:rsidR="005F46DE" w:rsidRPr="0049218D" w:rsidRDefault="005F46DE" w:rsidP="005F46DE">
            <w:pPr>
              <w:jc w:val="left"/>
              <w:rPr>
                <w:sz w:val="20"/>
              </w:rPr>
            </w:pPr>
          </w:p>
        </w:tc>
      </w:tr>
      <w:tr w:rsidR="005F46DE" w:rsidRPr="0049218D" w14:paraId="4D084B52" w14:textId="77777777">
        <w:tblPrEx>
          <w:tblCellMar>
            <w:top w:w="0" w:type="dxa"/>
            <w:bottom w:w="0" w:type="dxa"/>
          </w:tblCellMar>
        </w:tblPrEx>
        <w:tc>
          <w:tcPr>
            <w:tcW w:w="720" w:type="dxa"/>
            <w:tcBorders>
              <w:top w:val="nil"/>
              <w:left w:val="nil"/>
              <w:bottom w:val="nil"/>
              <w:right w:val="nil"/>
            </w:tcBorders>
          </w:tcPr>
          <w:p w14:paraId="44C9C352" w14:textId="77777777" w:rsidR="005F46DE" w:rsidRPr="0049218D" w:rsidRDefault="005F46DE" w:rsidP="005F46DE">
            <w:pPr>
              <w:jc w:val="left"/>
              <w:rPr>
                <w:sz w:val="20"/>
              </w:rPr>
            </w:pPr>
          </w:p>
        </w:tc>
        <w:tc>
          <w:tcPr>
            <w:tcW w:w="2952" w:type="dxa"/>
            <w:tcBorders>
              <w:top w:val="nil"/>
              <w:left w:val="nil"/>
              <w:bottom w:val="nil"/>
              <w:right w:val="nil"/>
            </w:tcBorders>
          </w:tcPr>
          <w:p w14:paraId="0B56F756" w14:textId="77777777" w:rsidR="005F46DE" w:rsidRPr="0049218D" w:rsidRDefault="005F46DE" w:rsidP="005F46DE">
            <w:pPr>
              <w:jc w:val="left"/>
              <w:rPr>
                <w:sz w:val="20"/>
              </w:rPr>
            </w:pPr>
          </w:p>
        </w:tc>
        <w:tc>
          <w:tcPr>
            <w:tcW w:w="720" w:type="dxa"/>
            <w:tcBorders>
              <w:top w:val="nil"/>
              <w:left w:val="nil"/>
              <w:bottom w:val="nil"/>
              <w:right w:val="nil"/>
            </w:tcBorders>
          </w:tcPr>
          <w:p w14:paraId="225B49DA" w14:textId="77777777" w:rsidR="005F46DE" w:rsidRPr="0049218D" w:rsidRDefault="005F46DE" w:rsidP="005F46DE">
            <w:pPr>
              <w:jc w:val="left"/>
              <w:rPr>
                <w:sz w:val="20"/>
              </w:rPr>
            </w:pPr>
          </w:p>
        </w:tc>
        <w:tc>
          <w:tcPr>
            <w:tcW w:w="471" w:type="dxa"/>
            <w:gridSpan w:val="2"/>
            <w:tcBorders>
              <w:top w:val="nil"/>
              <w:left w:val="single" w:sz="6" w:space="0" w:color="auto"/>
              <w:bottom w:val="nil"/>
              <w:right w:val="nil"/>
            </w:tcBorders>
          </w:tcPr>
          <w:p w14:paraId="232CFF19" w14:textId="77777777" w:rsidR="005F46DE" w:rsidRPr="0049218D" w:rsidRDefault="005F46DE" w:rsidP="005F46DE">
            <w:pPr>
              <w:jc w:val="left"/>
              <w:rPr>
                <w:sz w:val="20"/>
              </w:rPr>
            </w:pPr>
          </w:p>
        </w:tc>
        <w:tc>
          <w:tcPr>
            <w:tcW w:w="1379" w:type="dxa"/>
            <w:gridSpan w:val="2"/>
            <w:tcBorders>
              <w:top w:val="nil"/>
              <w:left w:val="nil"/>
              <w:bottom w:val="nil"/>
              <w:right w:val="nil"/>
            </w:tcBorders>
          </w:tcPr>
          <w:p w14:paraId="10431FD4" w14:textId="77777777" w:rsidR="005F46DE" w:rsidRPr="0049218D" w:rsidRDefault="005F46DE" w:rsidP="005F46DE">
            <w:pPr>
              <w:jc w:val="left"/>
              <w:rPr>
                <w:sz w:val="20"/>
              </w:rPr>
            </w:pPr>
          </w:p>
        </w:tc>
        <w:tc>
          <w:tcPr>
            <w:tcW w:w="1379" w:type="dxa"/>
            <w:gridSpan w:val="2"/>
            <w:tcBorders>
              <w:top w:val="nil"/>
              <w:left w:val="nil"/>
              <w:bottom w:val="nil"/>
              <w:right w:val="nil"/>
            </w:tcBorders>
          </w:tcPr>
          <w:p w14:paraId="7A28AEE6" w14:textId="77777777" w:rsidR="005F46DE" w:rsidRPr="0049218D" w:rsidRDefault="005F46DE" w:rsidP="005F46DE">
            <w:pPr>
              <w:jc w:val="left"/>
              <w:rPr>
                <w:sz w:val="20"/>
              </w:rPr>
            </w:pPr>
          </w:p>
        </w:tc>
        <w:tc>
          <w:tcPr>
            <w:tcW w:w="1379" w:type="dxa"/>
            <w:tcBorders>
              <w:top w:val="nil"/>
              <w:left w:val="nil"/>
              <w:bottom w:val="nil"/>
              <w:right w:val="single" w:sz="6" w:space="0" w:color="auto"/>
            </w:tcBorders>
          </w:tcPr>
          <w:p w14:paraId="05CAB82D" w14:textId="77777777" w:rsidR="005F46DE" w:rsidRPr="0049218D" w:rsidRDefault="005F46DE" w:rsidP="005F46DE">
            <w:pPr>
              <w:jc w:val="left"/>
              <w:rPr>
                <w:sz w:val="20"/>
              </w:rPr>
            </w:pPr>
          </w:p>
        </w:tc>
      </w:tr>
      <w:tr w:rsidR="005F46DE" w:rsidRPr="0049218D" w14:paraId="09DBB0F2" w14:textId="77777777">
        <w:tblPrEx>
          <w:tblCellMar>
            <w:top w:w="0" w:type="dxa"/>
            <w:bottom w:w="0" w:type="dxa"/>
          </w:tblCellMar>
        </w:tblPrEx>
        <w:tc>
          <w:tcPr>
            <w:tcW w:w="720" w:type="dxa"/>
            <w:tcBorders>
              <w:top w:val="nil"/>
              <w:left w:val="nil"/>
              <w:bottom w:val="nil"/>
              <w:right w:val="nil"/>
            </w:tcBorders>
          </w:tcPr>
          <w:p w14:paraId="523E72BD" w14:textId="77777777" w:rsidR="005F46DE" w:rsidRPr="0049218D" w:rsidRDefault="005F46DE" w:rsidP="005F46DE">
            <w:pPr>
              <w:jc w:val="left"/>
              <w:rPr>
                <w:sz w:val="20"/>
              </w:rPr>
            </w:pPr>
          </w:p>
        </w:tc>
        <w:tc>
          <w:tcPr>
            <w:tcW w:w="2952" w:type="dxa"/>
            <w:tcBorders>
              <w:top w:val="nil"/>
              <w:left w:val="nil"/>
              <w:bottom w:val="nil"/>
              <w:right w:val="nil"/>
            </w:tcBorders>
          </w:tcPr>
          <w:p w14:paraId="40C4905B" w14:textId="77777777" w:rsidR="005F46DE" w:rsidRPr="0049218D" w:rsidRDefault="005F46DE" w:rsidP="005F46DE">
            <w:pPr>
              <w:jc w:val="left"/>
              <w:rPr>
                <w:sz w:val="20"/>
              </w:rPr>
            </w:pPr>
          </w:p>
        </w:tc>
        <w:tc>
          <w:tcPr>
            <w:tcW w:w="720" w:type="dxa"/>
            <w:tcBorders>
              <w:top w:val="nil"/>
              <w:left w:val="nil"/>
              <w:bottom w:val="nil"/>
              <w:right w:val="nil"/>
            </w:tcBorders>
          </w:tcPr>
          <w:p w14:paraId="4FE2C8C7" w14:textId="77777777" w:rsidR="005F46DE" w:rsidRPr="0049218D" w:rsidRDefault="005F46DE" w:rsidP="005F46DE">
            <w:pPr>
              <w:jc w:val="left"/>
              <w:rPr>
                <w:sz w:val="20"/>
              </w:rPr>
            </w:pPr>
          </w:p>
        </w:tc>
        <w:tc>
          <w:tcPr>
            <w:tcW w:w="1850" w:type="dxa"/>
            <w:gridSpan w:val="4"/>
            <w:tcBorders>
              <w:top w:val="nil"/>
              <w:left w:val="single" w:sz="6" w:space="0" w:color="auto"/>
              <w:bottom w:val="nil"/>
              <w:right w:val="nil"/>
            </w:tcBorders>
          </w:tcPr>
          <w:p w14:paraId="4A3D4C57" w14:textId="77777777" w:rsidR="005F46DE" w:rsidRPr="0049218D" w:rsidRDefault="005F46DE" w:rsidP="005F46DE">
            <w:pPr>
              <w:jc w:val="right"/>
              <w:rPr>
                <w:sz w:val="20"/>
              </w:rPr>
            </w:pPr>
            <w:r w:rsidRPr="0049218D">
              <w:rPr>
                <w:sz w:val="20"/>
              </w:rPr>
              <w:t>Signature of Bidder</w:t>
            </w:r>
          </w:p>
        </w:tc>
        <w:tc>
          <w:tcPr>
            <w:tcW w:w="2758" w:type="dxa"/>
            <w:gridSpan w:val="3"/>
            <w:tcBorders>
              <w:top w:val="nil"/>
              <w:left w:val="nil"/>
              <w:bottom w:val="nil"/>
              <w:right w:val="single" w:sz="6" w:space="0" w:color="auto"/>
            </w:tcBorders>
          </w:tcPr>
          <w:p w14:paraId="2CA67B7A"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693C98E1" w14:textId="77777777">
        <w:tblPrEx>
          <w:tblCellMar>
            <w:top w:w="0" w:type="dxa"/>
            <w:bottom w:w="0" w:type="dxa"/>
          </w:tblCellMar>
        </w:tblPrEx>
        <w:tc>
          <w:tcPr>
            <w:tcW w:w="720" w:type="dxa"/>
            <w:tcBorders>
              <w:top w:val="nil"/>
              <w:left w:val="nil"/>
              <w:bottom w:val="nil"/>
              <w:right w:val="nil"/>
            </w:tcBorders>
          </w:tcPr>
          <w:p w14:paraId="4C1FDB2D" w14:textId="77777777" w:rsidR="005F46DE" w:rsidRPr="0049218D" w:rsidRDefault="005F46DE" w:rsidP="005F46DE">
            <w:pPr>
              <w:jc w:val="left"/>
              <w:rPr>
                <w:sz w:val="20"/>
              </w:rPr>
            </w:pPr>
          </w:p>
        </w:tc>
        <w:tc>
          <w:tcPr>
            <w:tcW w:w="2952" w:type="dxa"/>
            <w:tcBorders>
              <w:top w:val="nil"/>
              <w:left w:val="nil"/>
              <w:bottom w:val="nil"/>
              <w:right w:val="nil"/>
            </w:tcBorders>
          </w:tcPr>
          <w:p w14:paraId="7D282E14" w14:textId="77777777" w:rsidR="005F46DE" w:rsidRPr="0049218D" w:rsidRDefault="005F46DE" w:rsidP="005F46DE">
            <w:pPr>
              <w:jc w:val="left"/>
              <w:rPr>
                <w:sz w:val="20"/>
              </w:rPr>
            </w:pPr>
          </w:p>
        </w:tc>
        <w:tc>
          <w:tcPr>
            <w:tcW w:w="720" w:type="dxa"/>
            <w:tcBorders>
              <w:top w:val="nil"/>
              <w:left w:val="nil"/>
              <w:bottom w:val="nil"/>
              <w:right w:val="nil"/>
            </w:tcBorders>
          </w:tcPr>
          <w:p w14:paraId="097CA237" w14:textId="77777777" w:rsidR="005F46DE" w:rsidRPr="0049218D" w:rsidRDefault="005F46DE" w:rsidP="005F46DE">
            <w:pPr>
              <w:jc w:val="left"/>
              <w:rPr>
                <w:sz w:val="20"/>
              </w:rPr>
            </w:pPr>
          </w:p>
        </w:tc>
        <w:tc>
          <w:tcPr>
            <w:tcW w:w="471" w:type="dxa"/>
            <w:gridSpan w:val="2"/>
            <w:tcBorders>
              <w:top w:val="nil"/>
              <w:left w:val="single" w:sz="6" w:space="0" w:color="auto"/>
              <w:bottom w:val="single" w:sz="6" w:space="0" w:color="auto"/>
              <w:right w:val="nil"/>
            </w:tcBorders>
          </w:tcPr>
          <w:p w14:paraId="0D67CFA8" w14:textId="77777777" w:rsidR="005F46DE" w:rsidRPr="0049218D" w:rsidRDefault="005F46DE" w:rsidP="005F46DE">
            <w:pPr>
              <w:jc w:val="left"/>
              <w:rPr>
                <w:sz w:val="20"/>
              </w:rPr>
            </w:pPr>
          </w:p>
        </w:tc>
        <w:tc>
          <w:tcPr>
            <w:tcW w:w="1379" w:type="dxa"/>
            <w:gridSpan w:val="2"/>
            <w:tcBorders>
              <w:top w:val="nil"/>
              <w:left w:val="nil"/>
              <w:bottom w:val="single" w:sz="6" w:space="0" w:color="auto"/>
              <w:right w:val="nil"/>
            </w:tcBorders>
          </w:tcPr>
          <w:p w14:paraId="629611EF" w14:textId="77777777" w:rsidR="005F46DE" w:rsidRPr="0049218D" w:rsidRDefault="005F46DE" w:rsidP="005F46DE">
            <w:pPr>
              <w:jc w:val="left"/>
              <w:rPr>
                <w:sz w:val="20"/>
              </w:rPr>
            </w:pPr>
          </w:p>
        </w:tc>
        <w:tc>
          <w:tcPr>
            <w:tcW w:w="1379" w:type="dxa"/>
            <w:gridSpan w:val="2"/>
            <w:tcBorders>
              <w:top w:val="nil"/>
              <w:left w:val="nil"/>
              <w:bottom w:val="single" w:sz="6" w:space="0" w:color="auto"/>
              <w:right w:val="nil"/>
            </w:tcBorders>
          </w:tcPr>
          <w:p w14:paraId="323AD69E" w14:textId="77777777" w:rsidR="005F46DE" w:rsidRPr="0049218D" w:rsidRDefault="005F46DE" w:rsidP="005F46DE">
            <w:pPr>
              <w:jc w:val="left"/>
              <w:rPr>
                <w:sz w:val="20"/>
              </w:rPr>
            </w:pPr>
          </w:p>
        </w:tc>
        <w:tc>
          <w:tcPr>
            <w:tcW w:w="1379" w:type="dxa"/>
            <w:tcBorders>
              <w:top w:val="nil"/>
              <w:left w:val="nil"/>
              <w:bottom w:val="single" w:sz="6" w:space="0" w:color="auto"/>
              <w:right w:val="single" w:sz="6" w:space="0" w:color="auto"/>
            </w:tcBorders>
          </w:tcPr>
          <w:p w14:paraId="1648283E" w14:textId="77777777" w:rsidR="005F46DE" w:rsidRPr="0049218D" w:rsidRDefault="005F46DE" w:rsidP="005F46DE">
            <w:pPr>
              <w:jc w:val="left"/>
              <w:rPr>
                <w:sz w:val="20"/>
              </w:rPr>
            </w:pPr>
          </w:p>
        </w:tc>
      </w:tr>
      <w:tr w:rsidR="005F46DE" w:rsidRPr="004E7C8A" w14:paraId="2AFBB5B0" w14:textId="77777777">
        <w:tblPrEx>
          <w:tblCellMar>
            <w:top w:w="0" w:type="dxa"/>
            <w:bottom w:w="0" w:type="dxa"/>
          </w:tblCellMar>
        </w:tblPrEx>
        <w:tc>
          <w:tcPr>
            <w:tcW w:w="9000" w:type="dxa"/>
            <w:gridSpan w:val="10"/>
            <w:tcBorders>
              <w:top w:val="nil"/>
              <w:left w:val="nil"/>
              <w:bottom w:val="nil"/>
              <w:right w:val="nil"/>
            </w:tcBorders>
          </w:tcPr>
          <w:p w14:paraId="54C1DF15" w14:textId="77777777" w:rsidR="005F46DE" w:rsidRPr="004E7C8A" w:rsidRDefault="005F46DE" w:rsidP="005F46DE">
            <w:pPr>
              <w:jc w:val="left"/>
              <w:rPr>
                <w:sz w:val="18"/>
                <w:szCs w:val="18"/>
              </w:rPr>
            </w:pPr>
          </w:p>
          <w:p w14:paraId="2C97FF53" w14:textId="77777777" w:rsidR="005F46DE" w:rsidRPr="004E7C8A" w:rsidRDefault="005F46DE" w:rsidP="005F46DE">
            <w:pPr>
              <w:jc w:val="left"/>
              <w:rPr>
                <w:sz w:val="18"/>
                <w:szCs w:val="18"/>
              </w:rPr>
            </w:pPr>
            <w:r w:rsidRPr="004E7C8A">
              <w:rPr>
                <w:sz w:val="18"/>
                <w:szCs w:val="18"/>
                <w:vertAlign w:val="superscript"/>
              </w:rPr>
              <w:t>1</w:t>
            </w:r>
            <w:r w:rsidRPr="004E7C8A">
              <w:rPr>
                <w:sz w:val="18"/>
                <w:szCs w:val="18"/>
              </w:rPr>
              <w:t xml:space="preserve"> Specify currency in accordance with specifications in Bid Data Sheet under ITB </w:t>
            </w:r>
            <w:r w:rsidR="00BD0304" w:rsidRPr="004E7C8A">
              <w:rPr>
                <w:sz w:val="18"/>
                <w:szCs w:val="18"/>
              </w:rPr>
              <w:t>18</w:t>
            </w:r>
            <w:r w:rsidR="00D2029C" w:rsidRPr="004E7C8A">
              <w:rPr>
                <w:sz w:val="18"/>
                <w:szCs w:val="18"/>
              </w:rPr>
              <w:t>.1</w:t>
            </w:r>
            <w:r w:rsidRPr="004E7C8A">
              <w:rPr>
                <w:sz w:val="18"/>
                <w:szCs w:val="18"/>
              </w:rPr>
              <w:t xml:space="preserve"> in Single Stage Bid, or ITB </w:t>
            </w:r>
            <w:r w:rsidR="00BD0304" w:rsidRPr="004E7C8A">
              <w:rPr>
                <w:sz w:val="18"/>
                <w:szCs w:val="18"/>
              </w:rPr>
              <w:t>30</w:t>
            </w:r>
            <w:r w:rsidR="00D2029C" w:rsidRPr="004E7C8A">
              <w:rPr>
                <w:sz w:val="18"/>
                <w:szCs w:val="18"/>
              </w:rPr>
              <w:t>.1</w:t>
            </w:r>
            <w:r w:rsidRPr="004E7C8A">
              <w:rPr>
                <w:sz w:val="18"/>
                <w:szCs w:val="18"/>
              </w:rPr>
              <w:t xml:space="preserve"> in Two Stage Bid.</w:t>
            </w:r>
          </w:p>
          <w:p w14:paraId="5E2ACCB2" w14:textId="77777777" w:rsidR="005F46DE" w:rsidRPr="004E7C8A" w:rsidRDefault="005F46DE" w:rsidP="005F46DE">
            <w:pPr>
              <w:jc w:val="left"/>
              <w:rPr>
                <w:sz w:val="18"/>
                <w:szCs w:val="18"/>
              </w:rPr>
            </w:pPr>
          </w:p>
        </w:tc>
      </w:tr>
    </w:tbl>
    <w:p w14:paraId="1575DF6E" w14:textId="77777777" w:rsidR="005F46DE" w:rsidRPr="0049218D" w:rsidRDefault="005F46DE" w:rsidP="005F46DE"/>
    <w:p w14:paraId="6609452B" w14:textId="77777777" w:rsidR="005F46DE" w:rsidRPr="0049218D" w:rsidRDefault="005F46DE" w:rsidP="005F46DE"/>
    <w:p w14:paraId="0CAF6408" w14:textId="77777777" w:rsidR="005B2DEE" w:rsidRPr="00BC29BA" w:rsidRDefault="005F46DE" w:rsidP="00BC29BA">
      <w:pPr>
        <w:jc w:val="center"/>
        <w:rPr>
          <w:i/>
        </w:rPr>
      </w:pPr>
      <w:r w:rsidRPr="0049218D">
        <w:br w:type="page"/>
      </w:r>
      <w:bookmarkStart w:id="842" w:name="_Toc197236028"/>
      <w:r w:rsidR="005B2DEE" w:rsidRPr="00BC29BA">
        <w:rPr>
          <w:i/>
        </w:rPr>
        <w:t>(All schedules of rates and prices shall clearly specify the applicable taxes)</w:t>
      </w:r>
    </w:p>
    <w:p w14:paraId="3F9D3F7A" w14:textId="77777777" w:rsidR="005F46DE" w:rsidRPr="0049218D" w:rsidRDefault="005F46DE" w:rsidP="00EE7ABD">
      <w:pPr>
        <w:pStyle w:val="S4Header"/>
      </w:pPr>
      <w:bookmarkStart w:id="843" w:name="_Toc386122898"/>
      <w:r w:rsidRPr="0049218D">
        <w:t xml:space="preserve">Schedule No. 3.  </w:t>
      </w:r>
      <w:r w:rsidR="00F16832" w:rsidRPr="00EE7ABD">
        <w:t>Design</w:t>
      </w:r>
      <w:r w:rsidR="00F16832" w:rsidRPr="0049218D">
        <w:t xml:space="preserve"> Services</w:t>
      </w:r>
      <w:bookmarkEnd w:id="842"/>
      <w:bookmarkEnd w:id="843"/>
    </w:p>
    <w:p w14:paraId="0E990A7C" w14:textId="77777777" w:rsidR="006F4016" w:rsidRPr="009570D0" w:rsidRDefault="006F4016" w:rsidP="006F4016">
      <w:pPr>
        <w:pStyle w:val="S4Header"/>
        <w:spacing w:before="0"/>
        <w:rPr>
          <w:sz w:val="24"/>
          <w:szCs w:val="24"/>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44"/>
        <w:gridCol w:w="677"/>
        <w:gridCol w:w="581"/>
        <w:gridCol w:w="1018"/>
        <w:gridCol w:w="291"/>
        <w:gridCol w:w="1309"/>
        <w:gridCol w:w="1309"/>
      </w:tblGrid>
      <w:tr w:rsidR="005F46DE" w:rsidRPr="0049218D" w14:paraId="6BBBF06D" w14:textId="77777777">
        <w:tblPrEx>
          <w:tblCellMar>
            <w:top w:w="0" w:type="dxa"/>
            <w:bottom w:w="0" w:type="dxa"/>
          </w:tblCellMar>
        </w:tblPrEx>
        <w:tc>
          <w:tcPr>
            <w:tcW w:w="720" w:type="dxa"/>
            <w:tcBorders>
              <w:top w:val="single" w:sz="6" w:space="0" w:color="auto"/>
              <w:bottom w:val="nil"/>
              <w:right w:val="nil"/>
            </w:tcBorders>
          </w:tcPr>
          <w:p w14:paraId="2033DE63" w14:textId="77777777" w:rsidR="005F46DE" w:rsidRPr="0049218D" w:rsidRDefault="005F46DE" w:rsidP="005F46DE">
            <w:pPr>
              <w:jc w:val="center"/>
              <w:rPr>
                <w:sz w:val="20"/>
              </w:rPr>
            </w:pPr>
            <w:r w:rsidRPr="0049218D">
              <w:rPr>
                <w:sz w:val="20"/>
              </w:rPr>
              <w:t>Item</w:t>
            </w:r>
          </w:p>
        </w:tc>
        <w:tc>
          <w:tcPr>
            <w:tcW w:w="3096" w:type="dxa"/>
            <w:gridSpan w:val="2"/>
            <w:tcBorders>
              <w:top w:val="single" w:sz="6" w:space="0" w:color="auto"/>
              <w:left w:val="single" w:sz="6" w:space="0" w:color="auto"/>
              <w:bottom w:val="nil"/>
              <w:right w:val="single" w:sz="6" w:space="0" w:color="auto"/>
            </w:tcBorders>
          </w:tcPr>
          <w:p w14:paraId="00E73D4E" w14:textId="77777777" w:rsidR="005F46DE" w:rsidRPr="0049218D" w:rsidRDefault="005F46DE" w:rsidP="005F46DE">
            <w:pPr>
              <w:jc w:val="center"/>
              <w:rPr>
                <w:sz w:val="20"/>
              </w:rPr>
            </w:pPr>
            <w:r w:rsidRPr="0049218D">
              <w:rPr>
                <w:sz w:val="20"/>
              </w:rPr>
              <w:t>Description</w:t>
            </w:r>
          </w:p>
        </w:tc>
        <w:tc>
          <w:tcPr>
            <w:tcW w:w="677" w:type="dxa"/>
            <w:tcBorders>
              <w:top w:val="single" w:sz="6" w:space="0" w:color="auto"/>
              <w:left w:val="single" w:sz="6" w:space="0" w:color="auto"/>
              <w:bottom w:val="nil"/>
              <w:right w:val="single" w:sz="6" w:space="0" w:color="auto"/>
            </w:tcBorders>
          </w:tcPr>
          <w:p w14:paraId="42279BCC" w14:textId="77777777" w:rsidR="005F46DE" w:rsidRPr="0049218D" w:rsidRDefault="005F46DE" w:rsidP="005F46DE">
            <w:pPr>
              <w:jc w:val="center"/>
              <w:rPr>
                <w:sz w:val="20"/>
              </w:rPr>
            </w:pPr>
            <w:r w:rsidRPr="0049218D">
              <w:rPr>
                <w:sz w:val="20"/>
              </w:rPr>
              <w:t>Qty.</w:t>
            </w:r>
          </w:p>
        </w:tc>
        <w:tc>
          <w:tcPr>
            <w:tcW w:w="3198" w:type="dxa"/>
            <w:gridSpan w:val="4"/>
            <w:tcBorders>
              <w:top w:val="single" w:sz="6" w:space="0" w:color="auto"/>
              <w:left w:val="nil"/>
              <w:bottom w:val="nil"/>
              <w:right w:val="nil"/>
            </w:tcBorders>
          </w:tcPr>
          <w:p w14:paraId="0490BF60" w14:textId="77777777" w:rsidR="005F46DE" w:rsidRPr="0049218D" w:rsidRDefault="005F46DE" w:rsidP="005F46DE">
            <w:pPr>
              <w:jc w:val="center"/>
              <w:rPr>
                <w:sz w:val="20"/>
              </w:rPr>
            </w:pPr>
            <w:r w:rsidRPr="0049218D">
              <w:rPr>
                <w:sz w:val="20"/>
              </w:rPr>
              <w:t>Unit Price</w:t>
            </w:r>
            <w:r w:rsidRPr="0049218D">
              <w:rPr>
                <w:sz w:val="20"/>
                <w:vertAlign w:val="superscript"/>
              </w:rPr>
              <w:t>1</w:t>
            </w:r>
          </w:p>
        </w:tc>
        <w:tc>
          <w:tcPr>
            <w:tcW w:w="1309" w:type="dxa"/>
            <w:tcBorders>
              <w:top w:val="single" w:sz="6" w:space="0" w:color="auto"/>
              <w:left w:val="single" w:sz="6" w:space="0" w:color="auto"/>
              <w:bottom w:val="nil"/>
            </w:tcBorders>
          </w:tcPr>
          <w:p w14:paraId="400A71C9" w14:textId="77777777" w:rsidR="005F46DE" w:rsidRPr="0049218D" w:rsidRDefault="005F46DE" w:rsidP="005F46DE">
            <w:pPr>
              <w:jc w:val="center"/>
              <w:rPr>
                <w:sz w:val="20"/>
              </w:rPr>
            </w:pPr>
            <w:r w:rsidRPr="0049218D">
              <w:rPr>
                <w:sz w:val="20"/>
              </w:rPr>
              <w:t>Total Price</w:t>
            </w:r>
            <w:r w:rsidRPr="0049218D">
              <w:rPr>
                <w:sz w:val="20"/>
                <w:vertAlign w:val="superscript"/>
              </w:rPr>
              <w:t>1</w:t>
            </w:r>
          </w:p>
        </w:tc>
      </w:tr>
      <w:tr w:rsidR="005F46DE" w:rsidRPr="0049218D" w14:paraId="04A85C73" w14:textId="77777777">
        <w:tblPrEx>
          <w:tblCellMar>
            <w:top w:w="0" w:type="dxa"/>
            <w:bottom w:w="0" w:type="dxa"/>
          </w:tblCellMar>
        </w:tblPrEx>
        <w:tc>
          <w:tcPr>
            <w:tcW w:w="720" w:type="dxa"/>
            <w:tcBorders>
              <w:top w:val="nil"/>
              <w:bottom w:val="nil"/>
              <w:right w:val="nil"/>
            </w:tcBorders>
          </w:tcPr>
          <w:p w14:paraId="24037F95" w14:textId="77777777" w:rsidR="005F46DE" w:rsidRPr="0049218D" w:rsidRDefault="005F46DE" w:rsidP="005F46DE">
            <w:pPr>
              <w:rPr>
                <w:sz w:val="20"/>
              </w:rPr>
            </w:pPr>
          </w:p>
        </w:tc>
        <w:tc>
          <w:tcPr>
            <w:tcW w:w="3096" w:type="dxa"/>
            <w:gridSpan w:val="2"/>
            <w:tcBorders>
              <w:top w:val="nil"/>
              <w:left w:val="single" w:sz="6" w:space="0" w:color="auto"/>
              <w:bottom w:val="nil"/>
              <w:right w:val="single" w:sz="6" w:space="0" w:color="auto"/>
            </w:tcBorders>
          </w:tcPr>
          <w:p w14:paraId="354245E1" w14:textId="77777777" w:rsidR="005F46DE" w:rsidRPr="0049218D" w:rsidRDefault="005F46DE" w:rsidP="005F46DE">
            <w:pPr>
              <w:rPr>
                <w:sz w:val="20"/>
              </w:rPr>
            </w:pPr>
          </w:p>
        </w:tc>
        <w:tc>
          <w:tcPr>
            <w:tcW w:w="677" w:type="dxa"/>
            <w:tcBorders>
              <w:top w:val="nil"/>
              <w:left w:val="single" w:sz="6" w:space="0" w:color="auto"/>
              <w:bottom w:val="nil"/>
              <w:right w:val="single" w:sz="6" w:space="0" w:color="auto"/>
            </w:tcBorders>
          </w:tcPr>
          <w:p w14:paraId="4A7F9EE8" w14:textId="77777777" w:rsidR="005F46DE" w:rsidRPr="0049218D" w:rsidRDefault="005F46DE" w:rsidP="005F46DE">
            <w:pPr>
              <w:rPr>
                <w:sz w:val="20"/>
              </w:rPr>
            </w:pPr>
          </w:p>
        </w:tc>
        <w:tc>
          <w:tcPr>
            <w:tcW w:w="1599" w:type="dxa"/>
            <w:gridSpan w:val="2"/>
            <w:tcBorders>
              <w:top w:val="single" w:sz="6" w:space="0" w:color="auto"/>
              <w:left w:val="nil"/>
              <w:bottom w:val="nil"/>
              <w:right w:val="nil"/>
            </w:tcBorders>
          </w:tcPr>
          <w:p w14:paraId="1CFFFFC7" w14:textId="77777777" w:rsidR="005F46DE" w:rsidRPr="0049218D" w:rsidRDefault="005F46DE" w:rsidP="005F46DE">
            <w:pPr>
              <w:jc w:val="center"/>
              <w:rPr>
                <w:sz w:val="20"/>
              </w:rPr>
            </w:pPr>
            <w:r w:rsidRPr="0049218D">
              <w:rPr>
                <w:sz w:val="20"/>
              </w:rPr>
              <w:t>Local Currency Portion</w:t>
            </w:r>
          </w:p>
        </w:tc>
        <w:tc>
          <w:tcPr>
            <w:tcW w:w="1599" w:type="dxa"/>
            <w:gridSpan w:val="2"/>
            <w:tcBorders>
              <w:top w:val="single" w:sz="6" w:space="0" w:color="auto"/>
              <w:left w:val="single" w:sz="6" w:space="0" w:color="auto"/>
              <w:bottom w:val="nil"/>
              <w:right w:val="single" w:sz="6" w:space="0" w:color="auto"/>
            </w:tcBorders>
          </w:tcPr>
          <w:p w14:paraId="24043270" w14:textId="77777777" w:rsidR="005F46DE" w:rsidRPr="0049218D" w:rsidRDefault="005F46DE" w:rsidP="005F46DE">
            <w:pPr>
              <w:ind w:left="-115" w:right="-137"/>
              <w:jc w:val="center"/>
              <w:rPr>
                <w:sz w:val="20"/>
              </w:rPr>
            </w:pPr>
            <w:r w:rsidRPr="0049218D">
              <w:rPr>
                <w:sz w:val="20"/>
              </w:rPr>
              <w:t>Foreign Currency Portion</w:t>
            </w:r>
          </w:p>
        </w:tc>
        <w:tc>
          <w:tcPr>
            <w:tcW w:w="1309" w:type="dxa"/>
            <w:tcBorders>
              <w:top w:val="nil"/>
              <w:left w:val="nil"/>
              <w:bottom w:val="nil"/>
            </w:tcBorders>
          </w:tcPr>
          <w:p w14:paraId="500FAE8E" w14:textId="77777777" w:rsidR="005F46DE" w:rsidRPr="0049218D" w:rsidRDefault="005F46DE" w:rsidP="005F46DE">
            <w:pPr>
              <w:rPr>
                <w:sz w:val="20"/>
              </w:rPr>
            </w:pPr>
          </w:p>
        </w:tc>
      </w:tr>
      <w:tr w:rsidR="005F46DE" w:rsidRPr="0049218D" w14:paraId="70E6F849" w14:textId="77777777">
        <w:tblPrEx>
          <w:tblCellMar>
            <w:top w:w="0" w:type="dxa"/>
            <w:bottom w:w="0" w:type="dxa"/>
          </w:tblCellMar>
        </w:tblPrEx>
        <w:tc>
          <w:tcPr>
            <w:tcW w:w="720" w:type="dxa"/>
            <w:tcBorders>
              <w:top w:val="nil"/>
              <w:bottom w:val="single" w:sz="6" w:space="0" w:color="auto"/>
              <w:right w:val="nil"/>
            </w:tcBorders>
          </w:tcPr>
          <w:p w14:paraId="49EF599B" w14:textId="77777777" w:rsidR="005F46DE" w:rsidRPr="0049218D" w:rsidRDefault="005F46DE" w:rsidP="005F46DE">
            <w:pPr>
              <w:rPr>
                <w:sz w:val="20"/>
              </w:rPr>
            </w:pPr>
          </w:p>
        </w:tc>
        <w:tc>
          <w:tcPr>
            <w:tcW w:w="3096" w:type="dxa"/>
            <w:gridSpan w:val="2"/>
            <w:tcBorders>
              <w:top w:val="nil"/>
              <w:left w:val="single" w:sz="6" w:space="0" w:color="auto"/>
              <w:bottom w:val="single" w:sz="6" w:space="0" w:color="auto"/>
              <w:right w:val="single" w:sz="6" w:space="0" w:color="auto"/>
            </w:tcBorders>
          </w:tcPr>
          <w:p w14:paraId="7E4D6120" w14:textId="77777777" w:rsidR="005F46DE" w:rsidRPr="0049218D" w:rsidRDefault="005F46DE" w:rsidP="005F46DE">
            <w:pPr>
              <w:rPr>
                <w:sz w:val="20"/>
              </w:rPr>
            </w:pPr>
          </w:p>
        </w:tc>
        <w:tc>
          <w:tcPr>
            <w:tcW w:w="677" w:type="dxa"/>
            <w:tcBorders>
              <w:top w:val="nil"/>
              <w:left w:val="single" w:sz="6" w:space="0" w:color="auto"/>
              <w:bottom w:val="single" w:sz="6" w:space="0" w:color="auto"/>
              <w:right w:val="single" w:sz="6" w:space="0" w:color="auto"/>
            </w:tcBorders>
          </w:tcPr>
          <w:p w14:paraId="79941650" w14:textId="77777777" w:rsidR="005F46DE" w:rsidRPr="0049218D" w:rsidRDefault="005F46DE" w:rsidP="005F46DE">
            <w:pPr>
              <w:jc w:val="center"/>
              <w:rPr>
                <w:i/>
                <w:sz w:val="20"/>
              </w:rPr>
            </w:pPr>
            <w:r w:rsidRPr="0049218D">
              <w:rPr>
                <w:i/>
                <w:sz w:val="20"/>
              </w:rPr>
              <w:t>(1)</w:t>
            </w:r>
          </w:p>
        </w:tc>
        <w:tc>
          <w:tcPr>
            <w:tcW w:w="1599" w:type="dxa"/>
            <w:gridSpan w:val="2"/>
            <w:tcBorders>
              <w:top w:val="nil"/>
              <w:left w:val="nil"/>
              <w:bottom w:val="single" w:sz="6" w:space="0" w:color="auto"/>
              <w:right w:val="nil"/>
            </w:tcBorders>
          </w:tcPr>
          <w:p w14:paraId="4128E77C" w14:textId="77777777" w:rsidR="005F46DE" w:rsidRPr="0049218D" w:rsidRDefault="005F46DE" w:rsidP="005F46DE">
            <w:pPr>
              <w:jc w:val="center"/>
              <w:rPr>
                <w:i/>
                <w:sz w:val="20"/>
              </w:rPr>
            </w:pPr>
            <w:r w:rsidRPr="0049218D">
              <w:rPr>
                <w:i/>
                <w:sz w:val="20"/>
              </w:rPr>
              <w:t>(2)</w:t>
            </w:r>
          </w:p>
        </w:tc>
        <w:tc>
          <w:tcPr>
            <w:tcW w:w="1599" w:type="dxa"/>
            <w:gridSpan w:val="2"/>
            <w:tcBorders>
              <w:top w:val="nil"/>
              <w:left w:val="single" w:sz="6" w:space="0" w:color="auto"/>
              <w:bottom w:val="single" w:sz="6" w:space="0" w:color="auto"/>
              <w:right w:val="single" w:sz="6" w:space="0" w:color="auto"/>
            </w:tcBorders>
          </w:tcPr>
          <w:p w14:paraId="59455397" w14:textId="77777777" w:rsidR="005F46DE" w:rsidRPr="0049218D" w:rsidRDefault="005F46DE" w:rsidP="005F46DE">
            <w:pPr>
              <w:jc w:val="center"/>
              <w:rPr>
                <w:i/>
                <w:sz w:val="20"/>
              </w:rPr>
            </w:pPr>
            <w:r w:rsidRPr="0049218D">
              <w:rPr>
                <w:i/>
                <w:sz w:val="20"/>
              </w:rPr>
              <w:t>(optional)</w:t>
            </w:r>
          </w:p>
        </w:tc>
        <w:tc>
          <w:tcPr>
            <w:tcW w:w="1309" w:type="dxa"/>
            <w:tcBorders>
              <w:top w:val="nil"/>
              <w:left w:val="nil"/>
              <w:bottom w:val="single" w:sz="6" w:space="0" w:color="auto"/>
            </w:tcBorders>
          </w:tcPr>
          <w:p w14:paraId="53A4B600" w14:textId="77777777" w:rsidR="005F46DE" w:rsidRPr="0049218D" w:rsidRDefault="005F46DE" w:rsidP="005F46DE">
            <w:pPr>
              <w:jc w:val="center"/>
              <w:rPr>
                <w:i/>
                <w:sz w:val="20"/>
              </w:rPr>
            </w:pPr>
            <w:r w:rsidRPr="0049218D">
              <w:rPr>
                <w:i/>
                <w:sz w:val="20"/>
              </w:rPr>
              <w:t>(1) x (2)</w:t>
            </w:r>
          </w:p>
        </w:tc>
      </w:tr>
      <w:tr w:rsidR="005F46DE" w:rsidRPr="0049218D" w14:paraId="003BE896" w14:textId="77777777">
        <w:tblPrEx>
          <w:tblCellMar>
            <w:top w:w="0" w:type="dxa"/>
            <w:bottom w:w="0" w:type="dxa"/>
          </w:tblCellMar>
        </w:tblPrEx>
        <w:tc>
          <w:tcPr>
            <w:tcW w:w="720" w:type="dxa"/>
            <w:tcBorders>
              <w:top w:val="nil"/>
              <w:right w:val="nil"/>
            </w:tcBorders>
          </w:tcPr>
          <w:p w14:paraId="67D00400" w14:textId="77777777" w:rsidR="005F46DE" w:rsidRPr="0049218D" w:rsidRDefault="005F46DE" w:rsidP="005F46DE">
            <w:pPr>
              <w:jc w:val="left"/>
              <w:rPr>
                <w:sz w:val="20"/>
              </w:rPr>
            </w:pPr>
          </w:p>
        </w:tc>
        <w:tc>
          <w:tcPr>
            <w:tcW w:w="3096" w:type="dxa"/>
            <w:gridSpan w:val="2"/>
            <w:tcBorders>
              <w:top w:val="nil"/>
              <w:left w:val="single" w:sz="6" w:space="0" w:color="auto"/>
              <w:right w:val="single" w:sz="6" w:space="0" w:color="auto"/>
            </w:tcBorders>
          </w:tcPr>
          <w:p w14:paraId="32365B07" w14:textId="77777777" w:rsidR="005F46DE" w:rsidRPr="0049218D" w:rsidRDefault="005F46DE" w:rsidP="005F46DE">
            <w:pPr>
              <w:jc w:val="left"/>
              <w:rPr>
                <w:sz w:val="20"/>
              </w:rPr>
            </w:pPr>
          </w:p>
        </w:tc>
        <w:tc>
          <w:tcPr>
            <w:tcW w:w="677" w:type="dxa"/>
            <w:tcBorders>
              <w:top w:val="nil"/>
              <w:left w:val="single" w:sz="6" w:space="0" w:color="auto"/>
              <w:right w:val="single" w:sz="6" w:space="0" w:color="auto"/>
            </w:tcBorders>
          </w:tcPr>
          <w:p w14:paraId="6A4EEC04" w14:textId="77777777" w:rsidR="005F46DE" w:rsidRPr="0049218D" w:rsidRDefault="005F46DE" w:rsidP="005F46DE">
            <w:pPr>
              <w:jc w:val="left"/>
              <w:rPr>
                <w:sz w:val="20"/>
              </w:rPr>
            </w:pPr>
          </w:p>
        </w:tc>
        <w:tc>
          <w:tcPr>
            <w:tcW w:w="1599" w:type="dxa"/>
            <w:gridSpan w:val="2"/>
            <w:tcBorders>
              <w:top w:val="nil"/>
              <w:left w:val="nil"/>
              <w:right w:val="nil"/>
            </w:tcBorders>
          </w:tcPr>
          <w:p w14:paraId="70C13270" w14:textId="77777777" w:rsidR="005F46DE" w:rsidRPr="0049218D" w:rsidRDefault="005F46DE" w:rsidP="005F46DE">
            <w:pPr>
              <w:jc w:val="left"/>
              <w:rPr>
                <w:sz w:val="20"/>
              </w:rPr>
            </w:pPr>
          </w:p>
        </w:tc>
        <w:tc>
          <w:tcPr>
            <w:tcW w:w="1599" w:type="dxa"/>
            <w:gridSpan w:val="2"/>
            <w:tcBorders>
              <w:top w:val="nil"/>
              <w:left w:val="single" w:sz="6" w:space="0" w:color="auto"/>
              <w:right w:val="single" w:sz="6" w:space="0" w:color="auto"/>
            </w:tcBorders>
          </w:tcPr>
          <w:p w14:paraId="3EB8DC7D" w14:textId="77777777" w:rsidR="005F46DE" w:rsidRPr="0049218D" w:rsidRDefault="005F46DE" w:rsidP="005F46DE">
            <w:pPr>
              <w:jc w:val="left"/>
              <w:rPr>
                <w:sz w:val="20"/>
              </w:rPr>
            </w:pPr>
          </w:p>
        </w:tc>
        <w:tc>
          <w:tcPr>
            <w:tcW w:w="1309" w:type="dxa"/>
            <w:tcBorders>
              <w:top w:val="nil"/>
              <w:left w:val="nil"/>
            </w:tcBorders>
          </w:tcPr>
          <w:p w14:paraId="54EF6D2B" w14:textId="77777777" w:rsidR="005F46DE" w:rsidRPr="0049218D" w:rsidRDefault="005F46DE" w:rsidP="005F46DE">
            <w:pPr>
              <w:jc w:val="left"/>
              <w:rPr>
                <w:sz w:val="20"/>
              </w:rPr>
            </w:pPr>
          </w:p>
        </w:tc>
      </w:tr>
      <w:tr w:rsidR="005F46DE" w:rsidRPr="0049218D" w14:paraId="7384E0FC" w14:textId="77777777">
        <w:tblPrEx>
          <w:tblCellMar>
            <w:top w:w="0" w:type="dxa"/>
            <w:bottom w:w="0" w:type="dxa"/>
          </w:tblCellMar>
        </w:tblPrEx>
        <w:tc>
          <w:tcPr>
            <w:tcW w:w="720" w:type="dxa"/>
            <w:tcBorders>
              <w:right w:val="nil"/>
            </w:tcBorders>
          </w:tcPr>
          <w:p w14:paraId="15566D6E"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2FB0CB83"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2C7C2B6D" w14:textId="77777777" w:rsidR="005F46DE" w:rsidRPr="0049218D" w:rsidRDefault="005F46DE" w:rsidP="005F46DE">
            <w:pPr>
              <w:jc w:val="left"/>
              <w:rPr>
                <w:sz w:val="20"/>
              </w:rPr>
            </w:pPr>
          </w:p>
        </w:tc>
        <w:tc>
          <w:tcPr>
            <w:tcW w:w="1599" w:type="dxa"/>
            <w:gridSpan w:val="2"/>
            <w:tcBorders>
              <w:left w:val="nil"/>
              <w:right w:val="nil"/>
            </w:tcBorders>
          </w:tcPr>
          <w:p w14:paraId="329AC18D"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7600069A" w14:textId="77777777" w:rsidR="005F46DE" w:rsidRPr="0049218D" w:rsidRDefault="005F46DE" w:rsidP="005F46DE">
            <w:pPr>
              <w:jc w:val="left"/>
              <w:rPr>
                <w:sz w:val="20"/>
              </w:rPr>
            </w:pPr>
          </w:p>
        </w:tc>
        <w:tc>
          <w:tcPr>
            <w:tcW w:w="1309" w:type="dxa"/>
            <w:tcBorders>
              <w:left w:val="nil"/>
            </w:tcBorders>
          </w:tcPr>
          <w:p w14:paraId="7A0A2D9D" w14:textId="77777777" w:rsidR="005F46DE" w:rsidRPr="0049218D" w:rsidRDefault="005F46DE" w:rsidP="005F46DE">
            <w:pPr>
              <w:jc w:val="left"/>
              <w:rPr>
                <w:sz w:val="20"/>
              </w:rPr>
            </w:pPr>
          </w:p>
        </w:tc>
      </w:tr>
      <w:tr w:rsidR="005F46DE" w:rsidRPr="0049218D" w14:paraId="6AA6E971" w14:textId="77777777">
        <w:tblPrEx>
          <w:tblCellMar>
            <w:top w:w="0" w:type="dxa"/>
            <w:bottom w:w="0" w:type="dxa"/>
          </w:tblCellMar>
        </w:tblPrEx>
        <w:tc>
          <w:tcPr>
            <w:tcW w:w="720" w:type="dxa"/>
            <w:tcBorders>
              <w:right w:val="nil"/>
            </w:tcBorders>
          </w:tcPr>
          <w:p w14:paraId="4BB8149D"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6FFBA89E"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2480B095" w14:textId="77777777" w:rsidR="005F46DE" w:rsidRPr="0049218D" w:rsidRDefault="005F46DE" w:rsidP="005F46DE">
            <w:pPr>
              <w:jc w:val="left"/>
              <w:rPr>
                <w:sz w:val="20"/>
              </w:rPr>
            </w:pPr>
          </w:p>
        </w:tc>
        <w:tc>
          <w:tcPr>
            <w:tcW w:w="1599" w:type="dxa"/>
            <w:gridSpan w:val="2"/>
            <w:tcBorders>
              <w:left w:val="nil"/>
              <w:right w:val="nil"/>
            </w:tcBorders>
          </w:tcPr>
          <w:p w14:paraId="78030F47"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286E1E1E" w14:textId="77777777" w:rsidR="005F46DE" w:rsidRPr="0049218D" w:rsidRDefault="005F46DE" w:rsidP="005F46DE">
            <w:pPr>
              <w:jc w:val="left"/>
              <w:rPr>
                <w:sz w:val="20"/>
              </w:rPr>
            </w:pPr>
          </w:p>
        </w:tc>
        <w:tc>
          <w:tcPr>
            <w:tcW w:w="1309" w:type="dxa"/>
            <w:tcBorders>
              <w:left w:val="nil"/>
            </w:tcBorders>
          </w:tcPr>
          <w:p w14:paraId="23861A2D" w14:textId="77777777" w:rsidR="005F46DE" w:rsidRPr="0049218D" w:rsidRDefault="005F46DE" w:rsidP="005F46DE">
            <w:pPr>
              <w:jc w:val="left"/>
              <w:rPr>
                <w:sz w:val="20"/>
              </w:rPr>
            </w:pPr>
          </w:p>
        </w:tc>
      </w:tr>
      <w:tr w:rsidR="005F46DE" w:rsidRPr="0049218D" w14:paraId="2896579A" w14:textId="77777777">
        <w:tblPrEx>
          <w:tblCellMar>
            <w:top w:w="0" w:type="dxa"/>
            <w:bottom w:w="0" w:type="dxa"/>
          </w:tblCellMar>
        </w:tblPrEx>
        <w:tc>
          <w:tcPr>
            <w:tcW w:w="720" w:type="dxa"/>
            <w:tcBorders>
              <w:right w:val="nil"/>
            </w:tcBorders>
          </w:tcPr>
          <w:p w14:paraId="20567DA1"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311E3A58"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6FB105ED" w14:textId="77777777" w:rsidR="005F46DE" w:rsidRPr="0049218D" w:rsidRDefault="005F46DE" w:rsidP="005F46DE">
            <w:pPr>
              <w:jc w:val="left"/>
              <w:rPr>
                <w:sz w:val="20"/>
              </w:rPr>
            </w:pPr>
          </w:p>
        </w:tc>
        <w:tc>
          <w:tcPr>
            <w:tcW w:w="1599" w:type="dxa"/>
            <w:gridSpan w:val="2"/>
            <w:tcBorders>
              <w:left w:val="nil"/>
              <w:right w:val="nil"/>
            </w:tcBorders>
          </w:tcPr>
          <w:p w14:paraId="753D4BA2"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4B8B6D7A" w14:textId="77777777" w:rsidR="005F46DE" w:rsidRPr="0049218D" w:rsidRDefault="005F46DE" w:rsidP="005F46DE">
            <w:pPr>
              <w:jc w:val="left"/>
              <w:rPr>
                <w:sz w:val="20"/>
              </w:rPr>
            </w:pPr>
          </w:p>
        </w:tc>
        <w:tc>
          <w:tcPr>
            <w:tcW w:w="1309" w:type="dxa"/>
            <w:tcBorders>
              <w:left w:val="nil"/>
            </w:tcBorders>
          </w:tcPr>
          <w:p w14:paraId="3EF3C341" w14:textId="77777777" w:rsidR="005F46DE" w:rsidRPr="0049218D" w:rsidRDefault="005F46DE" w:rsidP="005F46DE">
            <w:pPr>
              <w:jc w:val="left"/>
              <w:rPr>
                <w:sz w:val="20"/>
              </w:rPr>
            </w:pPr>
          </w:p>
        </w:tc>
      </w:tr>
      <w:tr w:rsidR="005F46DE" w:rsidRPr="0049218D" w14:paraId="7AB0035F" w14:textId="77777777">
        <w:tblPrEx>
          <w:tblCellMar>
            <w:top w:w="0" w:type="dxa"/>
            <w:bottom w:w="0" w:type="dxa"/>
          </w:tblCellMar>
        </w:tblPrEx>
        <w:tc>
          <w:tcPr>
            <w:tcW w:w="720" w:type="dxa"/>
            <w:tcBorders>
              <w:right w:val="nil"/>
            </w:tcBorders>
          </w:tcPr>
          <w:p w14:paraId="2AAB7142"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0E24C14E"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33187606" w14:textId="77777777" w:rsidR="005F46DE" w:rsidRPr="0049218D" w:rsidRDefault="005F46DE" w:rsidP="005F46DE">
            <w:pPr>
              <w:jc w:val="left"/>
              <w:rPr>
                <w:sz w:val="20"/>
              </w:rPr>
            </w:pPr>
          </w:p>
        </w:tc>
        <w:tc>
          <w:tcPr>
            <w:tcW w:w="1599" w:type="dxa"/>
            <w:gridSpan w:val="2"/>
            <w:tcBorders>
              <w:left w:val="nil"/>
              <w:right w:val="nil"/>
            </w:tcBorders>
          </w:tcPr>
          <w:p w14:paraId="4C748FDB"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2EBFAFEF" w14:textId="77777777" w:rsidR="005F46DE" w:rsidRPr="0049218D" w:rsidRDefault="005F46DE" w:rsidP="005F46DE">
            <w:pPr>
              <w:jc w:val="left"/>
              <w:rPr>
                <w:sz w:val="20"/>
              </w:rPr>
            </w:pPr>
          </w:p>
        </w:tc>
        <w:tc>
          <w:tcPr>
            <w:tcW w:w="1309" w:type="dxa"/>
            <w:tcBorders>
              <w:left w:val="nil"/>
            </w:tcBorders>
          </w:tcPr>
          <w:p w14:paraId="0ACD2278" w14:textId="77777777" w:rsidR="005F46DE" w:rsidRPr="0049218D" w:rsidRDefault="005F46DE" w:rsidP="005F46DE">
            <w:pPr>
              <w:jc w:val="left"/>
              <w:rPr>
                <w:sz w:val="20"/>
              </w:rPr>
            </w:pPr>
          </w:p>
        </w:tc>
      </w:tr>
      <w:tr w:rsidR="005F46DE" w:rsidRPr="0049218D" w14:paraId="2EC3A620" w14:textId="77777777">
        <w:tblPrEx>
          <w:tblCellMar>
            <w:top w:w="0" w:type="dxa"/>
            <w:bottom w:w="0" w:type="dxa"/>
          </w:tblCellMar>
        </w:tblPrEx>
        <w:tc>
          <w:tcPr>
            <w:tcW w:w="720" w:type="dxa"/>
            <w:tcBorders>
              <w:right w:val="nil"/>
            </w:tcBorders>
          </w:tcPr>
          <w:p w14:paraId="4D7E530A"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02448678"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19E76949" w14:textId="77777777" w:rsidR="005F46DE" w:rsidRPr="0049218D" w:rsidRDefault="005F46DE" w:rsidP="005F46DE">
            <w:pPr>
              <w:jc w:val="left"/>
              <w:rPr>
                <w:sz w:val="20"/>
              </w:rPr>
            </w:pPr>
          </w:p>
        </w:tc>
        <w:tc>
          <w:tcPr>
            <w:tcW w:w="1599" w:type="dxa"/>
            <w:gridSpan w:val="2"/>
            <w:tcBorders>
              <w:left w:val="nil"/>
              <w:right w:val="nil"/>
            </w:tcBorders>
          </w:tcPr>
          <w:p w14:paraId="5DBED822"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7D766D2F" w14:textId="77777777" w:rsidR="005F46DE" w:rsidRPr="0049218D" w:rsidRDefault="005F46DE" w:rsidP="005F46DE">
            <w:pPr>
              <w:jc w:val="left"/>
              <w:rPr>
                <w:sz w:val="20"/>
              </w:rPr>
            </w:pPr>
          </w:p>
        </w:tc>
        <w:tc>
          <w:tcPr>
            <w:tcW w:w="1309" w:type="dxa"/>
            <w:tcBorders>
              <w:left w:val="nil"/>
            </w:tcBorders>
          </w:tcPr>
          <w:p w14:paraId="4347A64D" w14:textId="77777777" w:rsidR="005F46DE" w:rsidRPr="0049218D" w:rsidRDefault="005F46DE" w:rsidP="005F46DE">
            <w:pPr>
              <w:jc w:val="left"/>
              <w:rPr>
                <w:sz w:val="20"/>
              </w:rPr>
            </w:pPr>
          </w:p>
        </w:tc>
      </w:tr>
      <w:tr w:rsidR="005F46DE" w:rsidRPr="0049218D" w14:paraId="7C95FD80" w14:textId="77777777">
        <w:tblPrEx>
          <w:tblCellMar>
            <w:top w:w="0" w:type="dxa"/>
            <w:bottom w:w="0" w:type="dxa"/>
          </w:tblCellMar>
        </w:tblPrEx>
        <w:tc>
          <w:tcPr>
            <w:tcW w:w="720" w:type="dxa"/>
            <w:tcBorders>
              <w:right w:val="nil"/>
            </w:tcBorders>
          </w:tcPr>
          <w:p w14:paraId="22C8DE69"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0F09323F"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6ED95507" w14:textId="77777777" w:rsidR="005F46DE" w:rsidRPr="0049218D" w:rsidRDefault="005F46DE" w:rsidP="005F46DE">
            <w:pPr>
              <w:jc w:val="left"/>
              <w:rPr>
                <w:sz w:val="20"/>
              </w:rPr>
            </w:pPr>
          </w:p>
        </w:tc>
        <w:tc>
          <w:tcPr>
            <w:tcW w:w="1599" w:type="dxa"/>
            <w:gridSpan w:val="2"/>
            <w:tcBorders>
              <w:left w:val="nil"/>
              <w:right w:val="nil"/>
            </w:tcBorders>
          </w:tcPr>
          <w:p w14:paraId="229FEBF3"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6C2B8D3C" w14:textId="77777777" w:rsidR="005F46DE" w:rsidRPr="0049218D" w:rsidRDefault="005F46DE" w:rsidP="005F46DE">
            <w:pPr>
              <w:jc w:val="left"/>
              <w:rPr>
                <w:sz w:val="20"/>
              </w:rPr>
            </w:pPr>
          </w:p>
        </w:tc>
        <w:tc>
          <w:tcPr>
            <w:tcW w:w="1309" w:type="dxa"/>
            <w:tcBorders>
              <w:left w:val="nil"/>
            </w:tcBorders>
          </w:tcPr>
          <w:p w14:paraId="5DD62D55" w14:textId="77777777" w:rsidR="005F46DE" w:rsidRPr="0049218D" w:rsidRDefault="005F46DE" w:rsidP="005F46DE">
            <w:pPr>
              <w:jc w:val="left"/>
              <w:rPr>
                <w:sz w:val="20"/>
              </w:rPr>
            </w:pPr>
          </w:p>
        </w:tc>
      </w:tr>
      <w:tr w:rsidR="005F46DE" w:rsidRPr="0049218D" w14:paraId="1D8DD90E" w14:textId="77777777">
        <w:tblPrEx>
          <w:tblCellMar>
            <w:top w:w="0" w:type="dxa"/>
            <w:bottom w:w="0" w:type="dxa"/>
          </w:tblCellMar>
        </w:tblPrEx>
        <w:tc>
          <w:tcPr>
            <w:tcW w:w="720" w:type="dxa"/>
            <w:tcBorders>
              <w:right w:val="nil"/>
            </w:tcBorders>
          </w:tcPr>
          <w:p w14:paraId="212B1FB9"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0E6CB861"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7BEA0F3E" w14:textId="77777777" w:rsidR="005F46DE" w:rsidRPr="0049218D" w:rsidRDefault="005F46DE" w:rsidP="005F46DE">
            <w:pPr>
              <w:jc w:val="left"/>
              <w:rPr>
                <w:sz w:val="20"/>
              </w:rPr>
            </w:pPr>
          </w:p>
        </w:tc>
        <w:tc>
          <w:tcPr>
            <w:tcW w:w="1599" w:type="dxa"/>
            <w:gridSpan w:val="2"/>
            <w:tcBorders>
              <w:left w:val="nil"/>
              <w:right w:val="nil"/>
            </w:tcBorders>
          </w:tcPr>
          <w:p w14:paraId="5D57AB97"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075EB99E" w14:textId="77777777" w:rsidR="005F46DE" w:rsidRPr="0049218D" w:rsidRDefault="005F46DE" w:rsidP="005F46DE">
            <w:pPr>
              <w:jc w:val="left"/>
              <w:rPr>
                <w:sz w:val="20"/>
              </w:rPr>
            </w:pPr>
          </w:p>
        </w:tc>
        <w:tc>
          <w:tcPr>
            <w:tcW w:w="1309" w:type="dxa"/>
            <w:tcBorders>
              <w:left w:val="nil"/>
            </w:tcBorders>
          </w:tcPr>
          <w:p w14:paraId="58039C3E" w14:textId="77777777" w:rsidR="005F46DE" w:rsidRPr="0049218D" w:rsidRDefault="005F46DE" w:rsidP="005F46DE">
            <w:pPr>
              <w:jc w:val="left"/>
              <w:rPr>
                <w:sz w:val="20"/>
              </w:rPr>
            </w:pPr>
          </w:p>
        </w:tc>
      </w:tr>
      <w:tr w:rsidR="005F46DE" w:rsidRPr="0049218D" w14:paraId="2079531E" w14:textId="77777777">
        <w:tblPrEx>
          <w:tblCellMar>
            <w:top w:w="0" w:type="dxa"/>
            <w:bottom w:w="0" w:type="dxa"/>
          </w:tblCellMar>
        </w:tblPrEx>
        <w:tc>
          <w:tcPr>
            <w:tcW w:w="720" w:type="dxa"/>
            <w:tcBorders>
              <w:right w:val="nil"/>
            </w:tcBorders>
          </w:tcPr>
          <w:p w14:paraId="65CCC274"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7B4CCA35"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4BF64CF0" w14:textId="77777777" w:rsidR="005F46DE" w:rsidRPr="0049218D" w:rsidRDefault="005F46DE" w:rsidP="005F46DE">
            <w:pPr>
              <w:jc w:val="left"/>
              <w:rPr>
                <w:sz w:val="20"/>
              </w:rPr>
            </w:pPr>
          </w:p>
        </w:tc>
        <w:tc>
          <w:tcPr>
            <w:tcW w:w="1599" w:type="dxa"/>
            <w:gridSpan w:val="2"/>
            <w:tcBorders>
              <w:left w:val="nil"/>
              <w:right w:val="nil"/>
            </w:tcBorders>
          </w:tcPr>
          <w:p w14:paraId="42F26C6D"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6936783F" w14:textId="77777777" w:rsidR="005F46DE" w:rsidRPr="0049218D" w:rsidRDefault="005F46DE" w:rsidP="005F46DE">
            <w:pPr>
              <w:jc w:val="left"/>
              <w:rPr>
                <w:sz w:val="20"/>
              </w:rPr>
            </w:pPr>
          </w:p>
        </w:tc>
        <w:tc>
          <w:tcPr>
            <w:tcW w:w="1309" w:type="dxa"/>
            <w:tcBorders>
              <w:left w:val="nil"/>
            </w:tcBorders>
          </w:tcPr>
          <w:p w14:paraId="69B0033E" w14:textId="77777777" w:rsidR="005F46DE" w:rsidRPr="0049218D" w:rsidRDefault="005F46DE" w:rsidP="005F46DE">
            <w:pPr>
              <w:jc w:val="left"/>
              <w:rPr>
                <w:sz w:val="20"/>
              </w:rPr>
            </w:pPr>
          </w:p>
        </w:tc>
      </w:tr>
      <w:tr w:rsidR="005F46DE" w:rsidRPr="0049218D" w14:paraId="76692FDC" w14:textId="77777777">
        <w:tblPrEx>
          <w:tblCellMar>
            <w:top w:w="0" w:type="dxa"/>
            <w:bottom w:w="0" w:type="dxa"/>
          </w:tblCellMar>
        </w:tblPrEx>
        <w:tc>
          <w:tcPr>
            <w:tcW w:w="720" w:type="dxa"/>
            <w:tcBorders>
              <w:right w:val="nil"/>
            </w:tcBorders>
          </w:tcPr>
          <w:p w14:paraId="69766775"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7E6BF13B"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0E125CB2" w14:textId="77777777" w:rsidR="005F46DE" w:rsidRPr="0049218D" w:rsidRDefault="005F46DE" w:rsidP="005F46DE">
            <w:pPr>
              <w:jc w:val="left"/>
              <w:rPr>
                <w:sz w:val="20"/>
              </w:rPr>
            </w:pPr>
          </w:p>
        </w:tc>
        <w:tc>
          <w:tcPr>
            <w:tcW w:w="1599" w:type="dxa"/>
            <w:gridSpan w:val="2"/>
            <w:tcBorders>
              <w:left w:val="nil"/>
              <w:right w:val="nil"/>
            </w:tcBorders>
          </w:tcPr>
          <w:p w14:paraId="717AE0AB"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1209EF51" w14:textId="77777777" w:rsidR="005F46DE" w:rsidRPr="0049218D" w:rsidRDefault="005F46DE" w:rsidP="005F46DE">
            <w:pPr>
              <w:jc w:val="left"/>
              <w:rPr>
                <w:sz w:val="20"/>
              </w:rPr>
            </w:pPr>
          </w:p>
        </w:tc>
        <w:tc>
          <w:tcPr>
            <w:tcW w:w="1309" w:type="dxa"/>
            <w:tcBorders>
              <w:left w:val="nil"/>
            </w:tcBorders>
          </w:tcPr>
          <w:p w14:paraId="222EBF2F" w14:textId="77777777" w:rsidR="005F46DE" w:rsidRPr="0049218D" w:rsidRDefault="005F46DE" w:rsidP="005F46DE">
            <w:pPr>
              <w:jc w:val="left"/>
              <w:rPr>
                <w:sz w:val="20"/>
              </w:rPr>
            </w:pPr>
          </w:p>
        </w:tc>
      </w:tr>
      <w:tr w:rsidR="005F46DE" w:rsidRPr="0049218D" w14:paraId="283BF461" w14:textId="77777777">
        <w:tblPrEx>
          <w:tblCellMar>
            <w:top w:w="0" w:type="dxa"/>
            <w:bottom w:w="0" w:type="dxa"/>
          </w:tblCellMar>
        </w:tblPrEx>
        <w:tc>
          <w:tcPr>
            <w:tcW w:w="720" w:type="dxa"/>
            <w:tcBorders>
              <w:right w:val="nil"/>
            </w:tcBorders>
          </w:tcPr>
          <w:p w14:paraId="3C5DF732"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7BE0FEC5"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019AC1F5" w14:textId="77777777" w:rsidR="005F46DE" w:rsidRPr="0049218D" w:rsidRDefault="005F46DE" w:rsidP="005F46DE">
            <w:pPr>
              <w:jc w:val="left"/>
              <w:rPr>
                <w:sz w:val="20"/>
              </w:rPr>
            </w:pPr>
          </w:p>
        </w:tc>
        <w:tc>
          <w:tcPr>
            <w:tcW w:w="1599" w:type="dxa"/>
            <w:gridSpan w:val="2"/>
            <w:tcBorders>
              <w:left w:val="nil"/>
              <w:right w:val="nil"/>
            </w:tcBorders>
          </w:tcPr>
          <w:p w14:paraId="290F872F"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53C1CBDF" w14:textId="77777777" w:rsidR="005F46DE" w:rsidRPr="0049218D" w:rsidRDefault="005F46DE" w:rsidP="005F46DE">
            <w:pPr>
              <w:jc w:val="left"/>
              <w:rPr>
                <w:sz w:val="20"/>
              </w:rPr>
            </w:pPr>
          </w:p>
        </w:tc>
        <w:tc>
          <w:tcPr>
            <w:tcW w:w="1309" w:type="dxa"/>
            <w:tcBorders>
              <w:left w:val="nil"/>
            </w:tcBorders>
          </w:tcPr>
          <w:p w14:paraId="4CB71F63" w14:textId="77777777" w:rsidR="005F46DE" w:rsidRPr="0049218D" w:rsidRDefault="005F46DE" w:rsidP="005F46DE">
            <w:pPr>
              <w:jc w:val="left"/>
              <w:rPr>
                <w:sz w:val="20"/>
              </w:rPr>
            </w:pPr>
          </w:p>
        </w:tc>
      </w:tr>
      <w:tr w:rsidR="005F46DE" w:rsidRPr="0049218D" w14:paraId="378451FD" w14:textId="77777777">
        <w:tblPrEx>
          <w:tblCellMar>
            <w:top w:w="0" w:type="dxa"/>
            <w:bottom w:w="0" w:type="dxa"/>
          </w:tblCellMar>
        </w:tblPrEx>
        <w:tc>
          <w:tcPr>
            <w:tcW w:w="720" w:type="dxa"/>
            <w:tcBorders>
              <w:right w:val="nil"/>
            </w:tcBorders>
          </w:tcPr>
          <w:p w14:paraId="1F1AF7CB"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68A0F651"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02167DE3" w14:textId="77777777" w:rsidR="005F46DE" w:rsidRPr="0049218D" w:rsidRDefault="005F46DE" w:rsidP="005F46DE">
            <w:pPr>
              <w:jc w:val="left"/>
              <w:rPr>
                <w:sz w:val="20"/>
              </w:rPr>
            </w:pPr>
          </w:p>
        </w:tc>
        <w:tc>
          <w:tcPr>
            <w:tcW w:w="1599" w:type="dxa"/>
            <w:gridSpan w:val="2"/>
            <w:tcBorders>
              <w:left w:val="nil"/>
              <w:right w:val="nil"/>
            </w:tcBorders>
          </w:tcPr>
          <w:p w14:paraId="33E815A1"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699282C0" w14:textId="77777777" w:rsidR="005F46DE" w:rsidRPr="0049218D" w:rsidRDefault="005F46DE" w:rsidP="005F46DE">
            <w:pPr>
              <w:jc w:val="left"/>
              <w:rPr>
                <w:sz w:val="20"/>
              </w:rPr>
            </w:pPr>
          </w:p>
        </w:tc>
        <w:tc>
          <w:tcPr>
            <w:tcW w:w="1309" w:type="dxa"/>
            <w:tcBorders>
              <w:left w:val="nil"/>
            </w:tcBorders>
          </w:tcPr>
          <w:p w14:paraId="34AEF89C" w14:textId="77777777" w:rsidR="005F46DE" w:rsidRPr="0049218D" w:rsidRDefault="005F46DE" w:rsidP="005F46DE">
            <w:pPr>
              <w:jc w:val="left"/>
              <w:rPr>
                <w:sz w:val="20"/>
              </w:rPr>
            </w:pPr>
          </w:p>
        </w:tc>
      </w:tr>
      <w:tr w:rsidR="005F46DE" w:rsidRPr="0049218D" w14:paraId="6C53A4B0" w14:textId="77777777">
        <w:tblPrEx>
          <w:tblCellMar>
            <w:top w:w="0" w:type="dxa"/>
            <w:bottom w:w="0" w:type="dxa"/>
          </w:tblCellMar>
        </w:tblPrEx>
        <w:tc>
          <w:tcPr>
            <w:tcW w:w="720" w:type="dxa"/>
            <w:tcBorders>
              <w:right w:val="nil"/>
            </w:tcBorders>
          </w:tcPr>
          <w:p w14:paraId="6A4A1E2A"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3874277F"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5B1BFEBD" w14:textId="77777777" w:rsidR="005F46DE" w:rsidRPr="0049218D" w:rsidRDefault="005F46DE" w:rsidP="005F46DE">
            <w:pPr>
              <w:jc w:val="left"/>
              <w:rPr>
                <w:sz w:val="20"/>
              </w:rPr>
            </w:pPr>
          </w:p>
        </w:tc>
        <w:tc>
          <w:tcPr>
            <w:tcW w:w="1599" w:type="dxa"/>
            <w:gridSpan w:val="2"/>
            <w:tcBorders>
              <w:left w:val="nil"/>
              <w:right w:val="nil"/>
            </w:tcBorders>
          </w:tcPr>
          <w:p w14:paraId="5C087D10"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4CB2B7F0" w14:textId="77777777" w:rsidR="005F46DE" w:rsidRPr="0049218D" w:rsidRDefault="005F46DE" w:rsidP="005F46DE">
            <w:pPr>
              <w:jc w:val="left"/>
              <w:rPr>
                <w:sz w:val="20"/>
              </w:rPr>
            </w:pPr>
          </w:p>
        </w:tc>
        <w:tc>
          <w:tcPr>
            <w:tcW w:w="1309" w:type="dxa"/>
            <w:tcBorders>
              <w:left w:val="nil"/>
            </w:tcBorders>
          </w:tcPr>
          <w:p w14:paraId="7F4745F4" w14:textId="77777777" w:rsidR="005F46DE" w:rsidRPr="0049218D" w:rsidRDefault="005F46DE" w:rsidP="005F46DE">
            <w:pPr>
              <w:jc w:val="left"/>
              <w:rPr>
                <w:sz w:val="20"/>
              </w:rPr>
            </w:pPr>
          </w:p>
        </w:tc>
      </w:tr>
      <w:tr w:rsidR="005F46DE" w:rsidRPr="0049218D" w14:paraId="778CCA43" w14:textId="77777777">
        <w:tblPrEx>
          <w:tblCellMar>
            <w:top w:w="0" w:type="dxa"/>
            <w:bottom w:w="0" w:type="dxa"/>
          </w:tblCellMar>
        </w:tblPrEx>
        <w:tc>
          <w:tcPr>
            <w:tcW w:w="720" w:type="dxa"/>
            <w:tcBorders>
              <w:right w:val="nil"/>
            </w:tcBorders>
          </w:tcPr>
          <w:p w14:paraId="5FE1E84D"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7899AF41"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3AE55649" w14:textId="77777777" w:rsidR="005F46DE" w:rsidRPr="0049218D" w:rsidRDefault="005F46DE" w:rsidP="005F46DE">
            <w:pPr>
              <w:jc w:val="left"/>
              <w:rPr>
                <w:sz w:val="20"/>
              </w:rPr>
            </w:pPr>
          </w:p>
        </w:tc>
        <w:tc>
          <w:tcPr>
            <w:tcW w:w="1599" w:type="dxa"/>
            <w:gridSpan w:val="2"/>
            <w:tcBorders>
              <w:left w:val="nil"/>
              <w:right w:val="nil"/>
            </w:tcBorders>
          </w:tcPr>
          <w:p w14:paraId="0B2C0A29"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338E7FFE" w14:textId="77777777" w:rsidR="005F46DE" w:rsidRPr="0049218D" w:rsidRDefault="005F46DE" w:rsidP="005F46DE">
            <w:pPr>
              <w:jc w:val="left"/>
              <w:rPr>
                <w:sz w:val="20"/>
              </w:rPr>
            </w:pPr>
          </w:p>
        </w:tc>
        <w:tc>
          <w:tcPr>
            <w:tcW w:w="1309" w:type="dxa"/>
            <w:tcBorders>
              <w:left w:val="nil"/>
            </w:tcBorders>
          </w:tcPr>
          <w:p w14:paraId="7CD0F67B" w14:textId="77777777" w:rsidR="005F46DE" w:rsidRPr="0049218D" w:rsidRDefault="005F46DE" w:rsidP="005F46DE">
            <w:pPr>
              <w:jc w:val="left"/>
              <w:rPr>
                <w:sz w:val="20"/>
              </w:rPr>
            </w:pPr>
          </w:p>
        </w:tc>
      </w:tr>
      <w:tr w:rsidR="005F46DE" w:rsidRPr="0049218D" w14:paraId="74197EFE" w14:textId="77777777">
        <w:tblPrEx>
          <w:tblCellMar>
            <w:top w:w="0" w:type="dxa"/>
            <w:bottom w:w="0" w:type="dxa"/>
          </w:tblCellMar>
        </w:tblPrEx>
        <w:tc>
          <w:tcPr>
            <w:tcW w:w="720" w:type="dxa"/>
            <w:tcBorders>
              <w:right w:val="nil"/>
            </w:tcBorders>
          </w:tcPr>
          <w:p w14:paraId="6F3856A9"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5F618801"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3BAB7CE2" w14:textId="77777777" w:rsidR="005F46DE" w:rsidRPr="0049218D" w:rsidRDefault="005F46DE" w:rsidP="005F46DE">
            <w:pPr>
              <w:jc w:val="left"/>
              <w:rPr>
                <w:sz w:val="20"/>
              </w:rPr>
            </w:pPr>
          </w:p>
        </w:tc>
        <w:tc>
          <w:tcPr>
            <w:tcW w:w="1599" w:type="dxa"/>
            <w:gridSpan w:val="2"/>
            <w:tcBorders>
              <w:left w:val="nil"/>
              <w:right w:val="nil"/>
            </w:tcBorders>
          </w:tcPr>
          <w:p w14:paraId="3CE2C0DE"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620DEB86" w14:textId="77777777" w:rsidR="005F46DE" w:rsidRPr="0049218D" w:rsidRDefault="005F46DE" w:rsidP="005F46DE">
            <w:pPr>
              <w:jc w:val="left"/>
              <w:rPr>
                <w:sz w:val="20"/>
              </w:rPr>
            </w:pPr>
          </w:p>
        </w:tc>
        <w:tc>
          <w:tcPr>
            <w:tcW w:w="1309" w:type="dxa"/>
            <w:tcBorders>
              <w:left w:val="nil"/>
            </w:tcBorders>
          </w:tcPr>
          <w:p w14:paraId="4B115C94" w14:textId="77777777" w:rsidR="005F46DE" w:rsidRPr="0049218D" w:rsidRDefault="005F46DE" w:rsidP="005F46DE">
            <w:pPr>
              <w:jc w:val="left"/>
              <w:rPr>
                <w:sz w:val="20"/>
              </w:rPr>
            </w:pPr>
          </w:p>
        </w:tc>
      </w:tr>
      <w:tr w:rsidR="005F46DE" w:rsidRPr="0049218D" w14:paraId="6B951A22" w14:textId="77777777">
        <w:tblPrEx>
          <w:tblCellMar>
            <w:top w:w="0" w:type="dxa"/>
            <w:bottom w:w="0" w:type="dxa"/>
          </w:tblCellMar>
        </w:tblPrEx>
        <w:tc>
          <w:tcPr>
            <w:tcW w:w="720" w:type="dxa"/>
            <w:tcBorders>
              <w:right w:val="nil"/>
            </w:tcBorders>
          </w:tcPr>
          <w:p w14:paraId="1129BF53"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099DA01B"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7F13F430" w14:textId="77777777" w:rsidR="005F46DE" w:rsidRPr="0049218D" w:rsidRDefault="005F46DE" w:rsidP="005F46DE">
            <w:pPr>
              <w:jc w:val="left"/>
              <w:rPr>
                <w:sz w:val="20"/>
              </w:rPr>
            </w:pPr>
          </w:p>
        </w:tc>
        <w:tc>
          <w:tcPr>
            <w:tcW w:w="1599" w:type="dxa"/>
            <w:gridSpan w:val="2"/>
            <w:tcBorders>
              <w:left w:val="nil"/>
              <w:right w:val="nil"/>
            </w:tcBorders>
          </w:tcPr>
          <w:p w14:paraId="3B8BC11C"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7B7C29C2" w14:textId="77777777" w:rsidR="005F46DE" w:rsidRPr="0049218D" w:rsidRDefault="005F46DE" w:rsidP="005F46DE">
            <w:pPr>
              <w:jc w:val="left"/>
              <w:rPr>
                <w:sz w:val="20"/>
              </w:rPr>
            </w:pPr>
          </w:p>
        </w:tc>
        <w:tc>
          <w:tcPr>
            <w:tcW w:w="1309" w:type="dxa"/>
            <w:tcBorders>
              <w:left w:val="nil"/>
            </w:tcBorders>
          </w:tcPr>
          <w:p w14:paraId="655AE877" w14:textId="77777777" w:rsidR="005F46DE" w:rsidRPr="0049218D" w:rsidRDefault="005F46DE" w:rsidP="005F46DE">
            <w:pPr>
              <w:jc w:val="left"/>
              <w:rPr>
                <w:sz w:val="20"/>
              </w:rPr>
            </w:pPr>
          </w:p>
        </w:tc>
      </w:tr>
      <w:tr w:rsidR="005F46DE" w:rsidRPr="0049218D" w14:paraId="59DBA5B5" w14:textId="77777777">
        <w:tblPrEx>
          <w:tblCellMar>
            <w:top w:w="0" w:type="dxa"/>
            <w:bottom w:w="0" w:type="dxa"/>
          </w:tblCellMar>
        </w:tblPrEx>
        <w:tc>
          <w:tcPr>
            <w:tcW w:w="720" w:type="dxa"/>
            <w:tcBorders>
              <w:right w:val="nil"/>
            </w:tcBorders>
          </w:tcPr>
          <w:p w14:paraId="521882B0"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115A68FD"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547A7D96" w14:textId="77777777" w:rsidR="005F46DE" w:rsidRPr="0049218D" w:rsidRDefault="005F46DE" w:rsidP="005F46DE">
            <w:pPr>
              <w:jc w:val="left"/>
              <w:rPr>
                <w:sz w:val="20"/>
              </w:rPr>
            </w:pPr>
          </w:p>
        </w:tc>
        <w:tc>
          <w:tcPr>
            <w:tcW w:w="1599" w:type="dxa"/>
            <w:gridSpan w:val="2"/>
            <w:tcBorders>
              <w:left w:val="nil"/>
              <w:right w:val="nil"/>
            </w:tcBorders>
          </w:tcPr>
          <w:p w14:paraId="7A30CEDC"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3D7CD94A" w14:textId="77777777" w:rsidR="005F46DE" w:rsidRPr="0049218D" w:rsidRDefault="005F46DE" w:rsidP="005F46DE">
            <w:pPr>
              <w:jc w:val="left"/>
              <w:rPr>
                <w:sz w:val="20"/>
              </w:rPr>
            </w:pPr>
          </w:p>
        </w:tc>
        <w:tc>
          <w:tcPr>
            <w:tcW w:w="1309" w:type="dxa"/>
            <w:tcBorders>
              <w:left w:val="nil"/>
            </w:tcBorders>
          </w:tcPr>
          <w:p w14:paraId="79A8C006" w14:textId="77777777" w:rsidR="005F46DE" w:rsidRPr="0049218D" w:rsidRDefault="005F46DE" w:rsidP="005F46DE">
            <w:pPr>
              <w:jc w:val="left"/>
              <w:rPr>
                <w:sz w:val="20"/>
              </w:rPr>
            </w:pPr>
          </w:p>
        </w:tc>
      </w:tr>
      <w:tr w:rsidR="005F46DE" w:rsidRPr="0049218D" w14:paraId="36E97D72" w14:textId="77777777">
        <w:tblPrEx>
          <w:tblCellMar>
            <w:top w:w="0" w:type="dxa"/>
            <w:bottom w:w="0" w:type="dxa"/>
          </w:tblCellMar>
        </w:tblPrEx>
        <w:tc>
          <w:tcPr>
            <w:tcW w:w="720" w:type="dxa"/>
            <w:tcBorders>
              <w:right w:val="nil"/>
            </w:tcBorders>
          </w:tcPr>
          <w:p w14:paraId="5A70F096"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39CA908C"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2B180D79" w14:textId="77777777" w:rsidR="005F46DE" w:rsidRPr="0049218D" w:rsidRDefault="005F46DE" w:rsidP="005F46DE">
            <w:pPr>
              <w:jc w:val="left"/>
              <w:rPr>
                <w:sz w:val="20"/>
              </w:rPr>
            </w:pPr>
          </w:p>
        </w:tc>
        <w:tc>
          <w:tcPr>
            <w:tcW w:w="1599" w:type="dxa"/>
            <w:gridSpan w:val="2"/>
            <w:tcBorders>
              <w:left w:val="nil"/>
              <w:right w:val="nil"/>
            </w:tcBorders>
          </w:tcPr>
          <w:p w14:paraId="54C9A0CA"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562A4A4F" w14:textId="77777777" w:rsidR="005F46DE" w:rsidRPr="0049218D" w:rsidRDefault="005F46DE" w:rsidP="005F46DE">
            <w:pPr>
              <w:jc w:val="left"/>
              <w:rPr>
                <w:sz w:val="20"/>
              </w:rPr>
            </w:pPr>
          </w:p>
        </w:tc>
        <w:tc>
          <w:tcPr>
            <w:tcW w:w="1309" w:type="dxa"/>
            <w:tcBorders>
              <w:left w:val="nil"/>
            </w:tcBorders>
          </w:tcPr>
          <w:p w14:paraId="2F71AC3D" w14:textId="77777777" w:rsidR="005F46DE" w:rsidRPr="0049218D" w:rsidRDefault="005F46DE" w:rsidP="005F46DE">
            <w:pPr>
              <w:jc w:val="left"/>
              <w:rPr>
                <w:sz w:val="20"/>
              </w:rPr>
            </w:pPr>
          </w:p>
        </w:tc>
      </w:tr>
      <w:tr w:rsidR="005F46DE" w:rsidRPr="0049218D" w14:paraId="52D4ABC2" w14:textId="77777777">
        <w:tblPrEx>
          <w:tblCellMar>
            <w:top w:w="0" w:type="dxa"/>
            <w:bottom w:w="0" w:type="dxa"/>
          </w:tblCellMar>
        </w:tblPrEx>
        <w:tc>
          <w:tcPr>
            <w:tcW w:w="720" w:type="dxa"/>
            <w:tcBorders>
              <w:right w:val="nil"/>
            </w:tcBorders>
          </w:tcPr>
          <w:p w14:paraId="367E5DB9"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28DE5DD9"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75C306ED" w14:textId="77777777" w:rsidR="005F46DE" w:rsidRPr="0049218D" w:rsidRDefault="005F46DE" w:rsidP="005F46DE">
            <w:pPr>
              <w:jc w:val="left"/>
              <w:rPr>
                <w:sz w:val="20"/>
              </w:rPr>
            </w:pPr>
          </w:p>
        </w:tc>
        <w:tc>
          <w:tcPr>
            <w:tcW w:w="1599" w:type="dxa"/>
            <w:gridSpan w:val="2"/>
            <w:tcBorders>
              <w:left w:val="nil"/>
              <w:right w:val="nil"/>
            </w:tcBorders>
          </w:tcPr>
          <w:p w14:paraId="55ED9BAC"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1779ECC7" w14:textId="77777777" w:rsidR="005F46DE" w:rsidRPr="0049218D" w:rsidRDefault="005F46DE" w:rsidP="005F46DE">
            <w:pPr>
              <w:jc w:val="left"/>
              <w:rPr>
                <w:sz w:val="20"/>
              </w:rPr>
            </w:pPr>
          </w:p>
        </w:tc>
        <w:tc>
          <w:tcPr>
            <w:tcW w:w="1309" w:type="dxa"/>
            <w:tcBorders>
              <w:left w:val="nil"/>
            </w:tcBorders>
          </w:tcPr>
          <w:p w14:paraId="3B7D5939" w14:textId="77777777" w:rsidR="005F46DE" w:rsidRPr="0049218D" w:rsidRDefault="005F46DE" w:rsidP="005F46DE">
            <w:pPr>
              <w:jc w:val="left"/>
              <w:rPr>
                <w:sz w:val="20"/>
              </w:rPr>
            </w:pPr>
          </w:p>
        </w:tc>
      </w:tr>
      <w:tr w:rsidR="005F46DE" w:rsidRPr="0049218D" w14:paraId="0961500B" w14:textId="77777777">
        <w:tblPrEx>
          <w:tblCellMar>
            <w:top w:w="0" w:type="dxa"/>
            <w:bottom w:w="0" w:type="dxa"/>
          </w:tblCellMar>
        </w:tblPrEx>
        <w:tc>
          <w:tcPr>
            <w:tcW w:w="720" w:type="dxa"/>
            <w:tcBorders>
              <w:right w:val="nil"/>
            </w:tcBorders>
          </w:tcPr>
          <w:p w14:paraId="43CE1954"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54AE7BEA"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44D49607" w14:textId="77777777" w:rsidR="005F46DE" w:rsidRPr="0049218D" w:rsidRDefault="005F46DE" w:rsidP="005F46DE">
            <w:pPr>
              <w:jc w:val="left"/>
              <w:rPr>
                <w:sz w:val="20"/>
              </w:rPr>
            </w:pPr>
          </w:p>
        </w:tc>
        <w:tc>
          <w:tcPr>
            <w:tcW w:w="1599" w:type="dxa"/>
            <w:gridSpan w:val="2"/>
            <w:tcBorders>
              <w:left w:val="nil"/>
              <w:right w:val="nil"/>
            </w:tcBorders>
          </w:tcPr>
          <w:p w14:paraId="2A8C521A"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643674D4" w14:textId="77777777" w:rsidR="005F46DE" w:rsidRPr="0049218D" w:rsidRDefault="005F46DE" w:rsidP="005F46DE">
            <w:pPr>
              <w:jc w:val="left"/>
              <w:rPr>
                <w:sz w:val="20"/>
              </w:rPr>
            </w:pPr>
          </w:p>
        </w:tc>
        <w:tc>
          <w:tcPr>
            <w:tcW w:w="1309" w:type="dxa"/>
            <w:tcBorders>
              <w:left w:val="nil"/>
            </w:tcBorders>
          </w:tcPr>
          <w:p w14:paraId="182CCA80" w14:textId="77777777" w:rsidR="005F46DE" w:rsidRPr="0049218D" w:rsidRDefault="005F46DE" w:rsidP="005F46DE">
            <w:pPr>
              <w:jc w:val="left"/>
              <w:rPr>
                <w:sz w:val="20"/>
              </w:rPr>
            </w:pPr>
          </w:p>
        </w:tc>
      </w:tr>
      <w:tr w:rsidR="005F46DE" w:rsidRPr="0049218D" w14:paraId="6F4EBD77" w14:textId="77777777">
        <w:tblPrEx>
          <w:tblCellMar>
            <w:top w:w="0" w:type="dxa"/>
            <w:bottom w:w="0" w:type="dxa"/>
          </w:tblCellMar>
        </w:tblPrEx>
        <w:tc>
          <w:tcPr>
            <w:tcW w:w="720" w:type="dxa"/>
            <w:tcBorders>
              <w:right w:val="nil"/>
            </w:tcBorders>
          </w:tcPr>
          <w:p w14:paraId="75486AAB"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7631168F"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543B5047" w14:textId="77777777" w:rsidR="005F46DE" w:rsidRPr="0049218D" w:rsidRDefault="005F46DE" w:rsidP="005F46DE">
            <w:pPr>
              <w:jc w:val="left"/>
              <w:rPr>
                <w:sz w:val="20"/>
              </w:rPr>
            </w:pPr>
          </w:p>
        </w:tc>
        <w:tc>
          <w:tcPr>
            <w:tcW w:w="1599" w:type="dxa"/>
            <w:gridSpan w:val="2"/>
            <w:tcBorders>
              <w:left w:val="nil"/>
              <w:right w:val="nil"/>
            </w:tcBorders>
          </w:tcPr>
          <w:p w14:paraId="02839607"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0D1F430B" w14:textId="77777777" w:rsidR="005F46DE" w:rsidRPr="0049218D" w:rsidRDefault="005F46DE" w:rsidP="005F46DE">
            <w:pPr>
              <w:jc w:val="left"/>
              <w:rPr>
                <w:sz w:val="20"/>
              </w:rPr>
            </w:pPr>
          </w:p>
        </w:tc>
        <w:tc>
          <w:tcPr>
            <w:tcW w:w="1309" w:type="dxa"/>
            <w:tcBorders>
              <w:left w:val="nil"/>
            </w:tcBorders>
          </w:tcPr>
          <w:p w14:paraId="035BAED4" w14:textId="77777777" w:rsidR="005F46DE" w:rsidRPr="0049218D" w:rsidRDefault="005F46DE" w:rsidP="005F46DE">
            <w:pPr>
              <w:jc w:val="left"/>
              <w:rPr>
                <w:sz w:val="20"/>
              </w:rPr>
            </w:pPr>
          </w:p>
        </w:tc>
      </w:tr>
      <w:tr w:rsidR="005F46DE" w:rsidRPr="0049218D" w14:paraId="3AD3F7E8" w14:textId="77777777">
        <w:tblPrEx>
          <w:tblCellMar>
            <w:top w:w="0" w:type="dxa"/>
            <w:bottom w:w="0" w:type="dxa"/>
          </w:tblCellMar>
        </w:tblPrEx>
        <w:tc>
          <w:tcPr>
            <w:tcW w:w="720" w:type="dxa"/>
            <w:tcBorders>
              <w:right w:val="nil"/>
            </w:tcBorders>
          </w:tcPr>
          <w:p w14:paraId="3AC77399" w14:textId="77777777" w:rsidR="005F46DE" w:rsidRPr="0049218D" w:rsidRDefault="005F46DE" w:rsidP="005F46DE">
            <w:pPr>
              <w:jc w:val="left"/>
              <w:rPr>
                <w:sz w:val="20"/>
              </w:rPr>
            </w:pPr>
          </w:p>
        </w:tc>
        <w:tc>
          <w:tcPr>
            <w:tcW w:w="3096" w:type="dxa"/>
            <w:gridSpan w:val="2"/>
            <w:tcBorders>
              <w:left w:val="single" w:sz="6" w:space="0" w:color="auto"/>
              <w:right w:val="single" w:sz="6" w:space="0" w:color="auto"/>
            </w:tcBorders>
          </w:tcPr>
          <w:p w14:paraId="10AA80CA" w14:textId="77777777" w:rsidR="005F46DE" w:rsidRPr="0049218D" w:rsidRDefault="005F46DE" w:rsidP="005F46DE">
            <w:pPr>
              <w:jc w:val="left"/>
              <w:rPr>
                <w:sz w:val="20"/>
              </w:rPr>
            </w:pPr>
          </w:p>
        </w:tc>
        <w:tc>
          <w:tcPr>
            <w:tcW w:w="677" w:type="dxa"/>
            <w:tcBorders>
              <w:left w:val="single" w:sz="6" w:space="0" w:color="auto"/>
              <w:right w:val="single" w:sz="6" w:space="0" w:color="auto"/>
            </w:tcBorders>
          </w:tcPr>
          <w:p w14:paraId="781B6E71" w14:textId="77777777" w:rsidR="005F46DE" w:rsidRPr="0049218D" w:rsidRDefault="005F46DE" w:rsidP="005F46DE">
            <w:pPr>
              <w:jc w:val="left"/>
              <w:rPr>
                <w:sz w:val="20"/>
              </w:rPr>
            </w:pPr>
          </w:p>
        </w:tc>
        <w:tc>
          <w:tcPr>
            <w:tcW w:w="1599" w:type="dxa"/>
            <w:gridSpan w:val="2"/>
            <w:tcBorders>
              <w:left w:val="nil"/>
              <w:right w:val="nil"/>
            </w:tcBorders>
          </w:tcPr>
          <w:p w14:paraId="4F68D392" w14:textId="77777777" w:rsidR="005F46DE" w:rsidRPr="0049218D" w:rsidRDefault="005F46DE" w:rsidP="005F46DE">
            <w:pPr>
              <w:jc w:val="left"/>
              <w:rPr>
                <w:sz w:val="20"/>
              </w:rPr>
            </w:pPr>
          </w:p>
        </w:tc>
        <w:tc>
          <w:tcPr>
            <w:tcW w:w="1599" w:type="dxa"/>
            <w:gridSpan w:val="2"/>
            <w:tcBorders>
              <w:left w:val="single" w:sz="6" w:space="0" w:color="auto"/>
              <w:right w:val="single" w:sz="6" w:space="0" w:color="auto"/>
            </w:tcBorders>
          </w:tcPr>
          <w:p w14:paraId="03895EE3" w14:textId="77777777" w:rsidR="005F46DE" w:rsidRPr="0049218D" w:rsidRDefault="005F46DE" w:rsidP="005F46DE">
            <w:pPr>
              <w:jc w:val="left"/>
              <w:rPr>
                <w:sz w:val="20"/>
              </w:rPr>
            </w:pPr>
          </w:p>
        </w:tc>
        <w:tc>
          <w:tcPr>
            <w:tcW w:w="1309" w:type="dxa"/>
            <w:tcBorders>
              <w:left w:val="nil"/>
            </w:tcBorders>
          </w:tcPr>
          <w:p w14:paraId="4809CB95" w14:textId="77777777" w:rsidR="005F46DE" w:rsidRPr="0049218D" w:rsidRDefault="005F46DE" w:rsidP="005F46DE">
            <w:pPr>
              <w:jc w:val="left"/>
              <w:rPr>
                <w:sz w:val="20"/>
              </w:rPr>
            </w:pPr>
          </w:p>
        </w:tc>
      </w:tr>
      <w:tr w:rsidR="005F46DE" w:rsidRPr="0049218D" w14:paraId="1D049BE5" w14:textId="77777777">
        <w:tblPrEx>
          <w:tblCellMar>
            <w:top w:w="0" w:type="dxa"/>
            <w:bottom w:w="0" w:type="dxa"/>
          </w:tblCellMar>
        </w:tblPrEx>
        <w:tc>
          <w:tcPr>
            <w:tcW w:w="720" w:type="dxa"/>
            <w:tcBorders>
              <w:bottom w:val="nil"/>
              <w:right w:val="nil"/>
            </w:tcBorders>
          </w:tcPr>
          <w:p w14:paraId="70DA64E2" w14:textId="77777777" w:rsidR="005F46DE" w:rsidRPr="0049218D" w:rsidRDefault="005F46DE" w:rsidP="005F46DE">
            <w:pPr>
              <w:jc w:val="left"/>
              <w:rPr>
                <w:sz w:val="20"/>
              </w:rPr>
            </w:pPr>
          </w:p>
        </w:tc>
        <w:tc>
          <w:tcPr>
            <w:tcW w:w="3096" w:type="dxa"/>
            <w:gridSpan w:val="2"/>
            <w:tcBorders>
              <w:left w:val="single" w:sz="6" w:space="0" w:color="auto"/>
              <w:bottom w:val="single" w:sz="6" w:space="0" w:color="auto"/>
              <w:right w:val="single" w:sz="6" w:space="0" w:color="auto"/>
            </w:tcBorders>
          </w:tcPr>
          <w:p w14:paraId="055D17A2" w14:textId="77777777" w:rsidR="005F46DE" w:rsidRPr="0049218D" w:rsidRDefault="005F46DE" w:rsidP="005F46DE">
            <w:pPr>
              <w:jc w:val="left"/>
              <w:rPr>
                <w:sz w:val="20"/>
              </w:rPr>
            </w:pPr>
          </w:p>
        </w:tc>
        <w:tc>
          <w:tcPr>
            <w:tcW w:w="677" w:type="dxa"/>
            <w:tcBorders>
              <w:left w:val="single" w:sz="6" w:space="0" w:color="auto"/>
              <w:bottom w:val="single" w:sz="6" w:space="0" w:color="auto"/>
              <w:right w:val="single" w:sz="6" w:space="0" w:color="auto"/>
            </w:tcBorders>
          </w:tcPr>
          <w:p w14:paraId="5F605A1F" w14:textId="77777777" w:rsidR="005F46DE" w:rsidRPr="0049218D" w:rsidRDefault="005F46DE" w:rsidP="005F46DE">
            <w:pPr>
              <w:jc w:val="left"/>
              <w:rPr>
                <w:sz w:val="20"/>
              </w:rPr>
            </w:pPr>
          </w:p>
        </w:tc>
        <w:tc>
          <w:tcPr>
            <w:tcW w:w="1599" w:type="dxa"/>
            <w:gridSpan w:val="2"/>
            <w:tcBorders>
              <w:left w:val="nil"/>
              <w:bottom w:val="nil"/>
              <w:right w:val="nil"/>
            </w:tcBorders>
          </w:tcPr>
          <w:p w14:paraId="0E6E40EA" w14:textId="77777777" w:rsidR="005F46DE" w:rsidRPr="0049218D" w:rsidRDefault="005F46DE" w:rsidP="005F46DE">
            <w:pPr>
              <w:jc w:val="left"/>
              <w:rPr>
                <w:sz w:val="20"/>
              </w:rPr>
            </w:pPr>
          </w:p>
        </w:tc>
        <w:tc>
          <w:tcPr>
            <w:tcW w:w="1599" w:type="dxa"/>
            <w:gridSpan w:val="2"/>
            <w:tcBorders>
              <w:left w:val="single" w:sz="6" w:space="0" w:color="auto"/>
              <w:bottom w:val="single" w:sz="6" w:space="0" w:color="auto"/>
              <w:right w:val="single" w:sz="6" w:space="0" w:color="auto"/>
            </w:tcBorders>
          </w:tcPr>
          <w:p w14:paraId="36BD08D5" w14:textId="77777777" w:rsidR="005F46DE" w:rsidRPr="0049218D" w:rsidRDefault="005F46DE" w:rsidP="005F46DE">
            <w:pPr>
              <w:jc w:val="left"/>
              <w:rPr>
                <w:sz w:val="20"/>
              </w:rPr>
            </w:pPr>
          </w:p>
        </w:tc>
        <w:tc>
          <w:tcPr>
            <w:tcW w:w="1309" w:type="dxa"/>
            <w:tcBorders>
              <w:left w:val="nil"/>
              <w:bottom w:val="nil"/>
            </w:tcBorders>
          </w:tcPr>
          <w:p w14:paraId="0D089339" w14:textId="77777777" w:rsidR="005F46DE" w:rsidRPr="0049218D" w:rsidRDefault="005F46DE" w:rsidP="005F46DE">
            <w:pPr>
              <w:jc w:val="left"/>
              <w:rPr>
                <w:sz w:val="20"/>
              </w:rPr>
            </w:pPr>
          </w:p>
        </w:tc>
      </w:tr>
      <w:tr w:rsidR="005F46DE" w:rsidRPr="0049218D" w14:paraId="49175460" w14:textId="77777777">
        <w:tblPrEx>
          <w:tblCellMar>
            <w:top w:w="0" w:type="dxa"/>
            <w:bottom w:w="0" w:type="dxa"/>
          </w:tblCellMar>
        </w:tblPrEx>
        <w:tc>
          <w:tcPr>
            <w:tcW w:w="7691" w:type="dxa"/>
            <w:gridSpan w:val="8"/>
            <w:tcBorders>
              <w:top w:val="single" w:sz="6" w:space="0" w:color="auto"/>
              <w:bottom w:val="single" w:sz="6" w:space="0" w:color="auto"/>
              <w:right w:val="nil"/>
            </w:tcBorders>
          </w:tcPr>
          <w:p w14:paraId="54DD5DC8" w14:textId="77777777" w:rsidR="005F46DE" w:rsidRPr="0049218D" w:rsidRDefault="005F46DE" w:rsidP="005F46DE">
            <w:pPr>
              <w:jc w:val="right"/>
              <w:rPr>
                <w:sz w:val="20"/>
              </w:rPr>
            </w:pPr>
            <w:r w:rsidRPr="0049218D">
              <w:rPr>
                <w:sz w:val="20"/>
              </w:rPr>
              <w:t>TOTAL (to Schedule No. 5.  Grand Summary)</w:t>
            </w:r>
          </w:p>
        </w:tc>
        <w:tc>
          <w:tcPr>
            <w:tcW w:w="1309" w:type="dxa"/>
            <w:tcBorders>
              <w:top w:val="single" w:sz="6" w:space="0" w:color="auto"/>
              <w:left w:val="single" w:sz="6" w:space="0" w:color="auto"/>
              <w:bottom w:val="single" w:sz="6" w:space="0" w:color="auto"/>
            </w:tcBorders>
          </w:tcPr>
          <w:p w14:paraId="4B63A755" w14:textId="77777777" w:rsidR="005F46DE" w:rsidRPr="0049218D" w:rsidRDefault="005F46DE" w:rsidP="005F46DE">
            <w:pPr>
              <w:rPr>
                <w:sz w:val="20"/>
              </w:rPr>
            </w:pPr>
          </w:p>
        </w:tc>
      </w:tr>
      <w:tr w:rsidR="005F46DE" w:rsidRPr="0049218D" w14:paraId="46B846B1" w14:textId="77777777">
        <w:tblPrEx>
          <w:tblCellMar>
            <w:top w:w="0" w:type="dxa"/>
            <w:bottom w:w="0" w:type="dxa"/>
          </w:tblCellMar>
        </w:tblPrEx>
        <w:tc>
          <w:tcPr>
            <w:tcW w:w="720" w:type="dxa"/>
            <w:tcBorders>
              <w:top w:val="nil"/>
              <w:left w:val="nil"/>
              <w:bottom w:val="nil"/>
              <w:right w:val="nil"/>
            </w:tcBorders>
          </w:tcPr>
          <w:p w14:paraId="1F0CC151" w14:textId="77777777" w:rsidR="005F46DE" w:rsidRPr="0049218D" w:rsidRDefault="005F46DE" w:rsidP="005F46DE">
            <w:pPr>
              <w:jc w:val="left"/>
              <w:rPr>
                <w:sz w:val="20"/>
              </w:rPr>
            </w:pPr>
          </w:p>
        </w:tc>
        <w:tc>
          <w:tcPr>
            <w:tcW w:w="2952" w:type="dxa"/>
            <w:tcBorders>
              <w:top w:val="nil"/>
              <w:left w:val="nil"/>
              <w:bottom w:val="nil"/>
              <w:right w:val="nil"/>
            </w:tcBorders>
          </w:tcPr>
          <w:p w14:paraId="4760FD1E" w14:textId="77777777" w:rsidR="005F46DE" w:rsidRPr="0049218D" w:rsidRDefault="005F46DE" w:rsidP="005F46DE">
            <w:pPr>
              <w:jc w:val="left"/>
              <w:rPr>
                <w:sz w:val="20"/>
              </w:rPr>
            </w:pPr>
          </w:p>
        </w:tc>
        <w:tc>
          <w:tcPr>
            <w:tcW w:w="821" w:type="dxa"/>
            <w:gridSpan w:val="2"/>
            <w:tcBorders>
              <w:top w:val="nil"/>
              <w:left w:val="nil"/>
              <w:bottom w:val="nil"/>
              <w:right w:val="nil"/>
            </w:tcBorders>
          </w:tcPr>
          <w:p w14:paraId="6EDB46AE" w14:textId="77777777" w:rsidR="005F46DE" w:rsidRPr="0049218D" w:rsidRDefault="005F46DE" w:rsidP="005F46DE">
            <w:pPr>
              <w:jc w:val="left"/>
              <w:rPr>
                <w:sz w:val="20"/>
              </w:rPr>
            </w:pPr>
          </w:p>
        </w:tc>
        <w:tc>
          <w:tcPr>
            <w:tcW w:w="581" w:type="dxa"/>
            <w:tcBorders>
              <w:top w:val="single" w:sz="6" w:space="0" w:color="auto"/>
              <w:left w:val="single" w:sz="6" w:space="0" w:color="auto"/>
              <w:bottom w:val="nil"/>
              <w:right w:val="nil"/>
            </w:tcBorders>
          </w:tcPr>
          <w:p w14:paraId="6D3378CB" w14:textId="77777777" w:rsidR="005F46DE" w:rsidRPr="0049218D" w:rsidRDefault="005F46DE" w:rsidP="005F46DE">
            <w:pPr>
              <w:jc w:val="left"/>
              <w:rPr>
                <w:sz w:val="20"/>
              </w:rPr>
            </w:pPr>
          </w:p>
        </w:tc>
        <w:tc>
          <w:tcPr>
            <w:tcW w:w="1309" w:type="dxa"/>
            <w:gridSpan w:val="2"/>
            <w:tcBorders>
              <w:top w:val="single" w:sz="6" w:space="0" w:color="auto"/>
              <w:left w:val="nil"/>
              <w:bottom w:val="nil"/>
              <w:right w:val="nil"/>
            </w:tcBorders>
          </w:tcPr>
          <w:p w14:paraId="6AAE000D" w14:textId="77777777" w:rsidR="005F46DE" w:rsidRPr="0049218D" w:rsidRDefault="005F46DE" w:rsidP="005F46DE">
            <w:pPr>
              <w:jc w:val="left"/>
              <w:rPr>
                <w:sz w:val="20"/>
              </w:rPr>
            </w:pPr>
          </w:p>
        </w:tc>
        <w:tc>
          <w:tcPr>
            <w:tcW w:w="1309" w:type="dxa"/>
            <w:tcBorders>
              <w:top w:val="single" w:sz="6" w:space="0" w:color="auto"/>
              <w:left w:val="nil"/>
              <w:bottom w:val="nil"/>
              <w:right w:val="nil"/>
            </w:tcBorders>
          </w:tcPr>
          <w:p w14:paraId="3044D9C0" w14:textId="77777777" w:rsidR="005F46DE" w:rsidRPr="0049218D" w:rsidRDefault="005F46DE" w:rsidP="005F46DE">
            <w:pPr>
              <w:jc w:val="left"/>
              <w:rPr>
                <w:sz w:val="20"/>
              </w:rPr>
            </w:pPr>
          </w:p>
        </w:tc>
        <w:tc>
          <w:tcPr>
            <w:tcW w:w="1309" w:type="dxa"/>
            <w:tcBorders>
              <w:top w:val="single" w:sz="6" w:space="0" w:color="auto"/>
              <w:left w:val="nil"/>
              <w:bottom w:val="nil"/>
              <w:right w:val="single" w:sz="6" w:space="0" w:color="auto"/>
            </w:tcBorders>
          </w:tcPr>
          <w:p w14:paraId="5C626B39" w14:textId="77777777" w:rsidR="005F46DE" w:rsidRPr="0049218D" w:rsidRDefault="005F46DE" w:rsidP="005F46DE">
            <w:pPr>
              <w:jc w:val="left"/>
              <w:rPr>
                <w:sz w:val="20"/>
              </w:rPr>
            </w:pPr>
          </w:p>
        </w:tc>
      </w:tr>
      <w:tr w:rsidR="005F46DE" w:rsidRPr="0049218D" w14:paraId="416AACF2" w14:textId="77777777">
        <w:tblPrEx>
          <w:tblCellMar>
            <w:top w:w="0" w:type="dxa"/>
            <w:bottom w:w="0" w:type="dxa"/>
          </w:tblCellMar>
        </w:tblPrEx>
        <w:tc>
          <w:tcPr>
            <w:tcW w:w="720" w:type="dxa"/>
            <w:tcBorders>
              <w:top w:val="nil"/>
              <w:left w:val="nil"/>
              <w:bottom w:val="nil"/>
              <w:right w:val="nil"/>
            </w:tcBorders>
          </w:tcPr>
          <w:p w14:paraId="267CDE1A" w14:textId="77777777" w:rsidR="005F46DE" w:rsidRPr="0049218D" w:rsidRDefault="005F46DE" w:rsidP="005F46DE">
            <w:pPr>
              <w:jc w:val="center"/>
              <w:rPr>
                <w:sz w:val="20"/>
              </w:rPr>
            </w:pPr>
          </w:p>
        </w:tc>
        <w:tc>
          <w:tcPr>
            <w:tcW w:w="2952" w:type="dxa"/>
            <w:tcBorders>
              <w:top w:val="nil"/>
              <w:left w:val="nil"/>
              <w:bottom w:val="nil"/>
              <w:right w:val="nil"/>
            </w:tcBorders>
          </w:tcPr>
          <w:p w14:paraId="1F615135" w14:textId="77777777" w:rsidR="005F46DE" w:rsidRPr="0049218D" w:rsidRDefault="005F46DE" w:rsidP="005F46DE">
            <w:pPr>
              <w:jc w:val="center"/>
              <w:rPr>
                <w:sz w:val="20"/>
              </w:rPr>
            </w:pPr>
          </w:p>
        </w:tc>
        <w:tc>
          <w:tcPr>
            <w:tcW w:w="821" w:type="dxa"/>
            <w:gridSpan w:val="2"/>
            <w:tcBorders>
              <w:top w:val="nil"/>
              <w:left w:val="nil"/>
              <w:bottom w:val="nil"/>
              <w:right w:val="nil"/>
            </w:tcBorders>
          </w:tcPr>
          <w:p w14:paraId="737515D9" w14:textId="77777777" w:rsidR="005F46DE" w:rsidRPr="0049218D" w:rsidRDefault="005F46DE" w:rsidP="005F46DE">
            <w:pPr>
              <w:jc w:val="left"/>
              <w:rPr>
                <w:sz w:val="20"/>
              </w:rPr>
            </w:pPr>
          </w:p>
        </w:tc>
        <w:tc>
          <w:tcPr>
            <w:tcW w:w="581" w:type="dxa"/>
            <w:tcBorders>
              <w:top w:val="nil"/>
              <w:left w:val="single" w:sz="6" w:space="0" w:color="auto"/>
              <w:bottom w:val="nil"/>
              <w:right w:val="nil"/>
            </w:tcBorders>
          </w:tcPr>
          <w:p w14:paraId="6DD41D7D" w14:textId="77777777" w:rsidR="005F46DE" w:rsidRPr="0049218D" w:rsidRDefault="005F46DE" w:rsidP="005F46DE">
            <w:pPr>
              <w:jc w:val="left"/>
              <w:rPr>
                <w:sz w:val="20"/>
              </w:rPr>
            </w:pPr>
          </w:p>
        </w:tc>
        <w:tc>
          <w:tcPr>
            <w:tcW w:w="1309" w:type="dxa"/>
            <w:gridSpan w:val="2"/>
            <w:tcBorders>
              <w:top w:val="nil"/>
              <w:left w:val="nil"/>
              <w:bottom w:val="nil"/>
              <w:right w:val="nil"/>
            </w:tcBorders>
          </w:tcPr>
          <w:p w14:paraId="7D7C47C2" w14:textId="77777777" w:rsidR="005F46DE" w:rsidRPr="0049218D" w:rsidRDefault="005F46DE" w:rsidP="005F46DE">
            <w:pPr>
              <w:jc w:val="left"/>
              <w:rPr>
                <w:sz w:val="20"/>
              </w:rPr>
            </w:pPr>
          </w:p>
        </w:tc>
        <w:tc>
          <w:tcPr>
            <w:tcW w:w="1309" w:type="dxa"/>
            <w:tcBorders>
              <w:top w:val="nil"/>
              <w:left w:val="nil"/>
              <w:bottom w:val="nil"/>
              <w:right w:val="nil"/>
            </w:tcBorders>
          </w:tcPr>
          <w:p w14:paraId="23D9C75A" w14:textId="77777777" w:rsidR="005F46DE" w:rsidRPr="0049218D" w:rsidRDefault="005F46DE" w:rsidP="005F46DE">
            <w:pPr>
              <w:jc w:val="left"/>
              <w:rPr>
                <w:sz w:val="20"/>
              </w:rPr>
            </w:pPr>
          </w:p>
        </w:tc>
        <w:tc>
          <w:tcPr>
            <w:tcW w:w="1309" w:type="dxa"/>
            <w:tcBorders>
              <w:top w:val="nil"/>
              <w:left w:val="nil"/>
              <w:bottom w:val="nil"/>
              <w:right w:val="single" w:sz="6" w:space="0" w:color="auto"/>
            </w:tcBorders>
          </w:tcPr>
          <w:p w14:paraId="74C1947E" w14:textId="77777777" w:rsidR="005F46DE" w:rsidRPr="0049218D" w:rsidRDefault="005F46DE" w:rsidP="005F46DE">
            <w:pPr>
              <w:jc w:val="left"/>
              <w:rPr>
                <w:sz w:val="20"/>
              </w:rPr>
            </w:pPr>
          </w:p>
        </w:tc>
      </w:tr>
      <w:tr w:rsidR="005F46DE" w:rsidRPr="0049218D" w14:paraId="5F842C06" w14:textId="77777777">
        <w:tblPrEx>
          <w:tblCellMar>
            <w:top w:w="0" w:type="dxa"/>
            <w:bottom w:w="0" w:type="dxa"/>
          </w:tblCellMar>
        </w:tblPrEx>
        <w:tc>
          <w:tcPr>
            <w:tcW w:w="720" w:type="dxa"/>
            <w:tcBorders>
              <w:top w:val="nil"/>
              <w:left w:val="nil"/>
              <w:bottom w:val="nil"/>
              <w:right w:val="nil"/>
            </w:tcBorders>
          </w:tcPr>
          <w:p w14:paraId="34798D77" w14:textId="77777777" w:rsidR="005F46DE" w:rsidRPr="0049218D" w:rsidRDefault="005F46DE" w:rsidP="005F46DE">
            <w:pPr>
              <w:jc w:val="left"/>
              <w:rPr>
                <w:sz w:val="20"/>
              </w:rPr>
            </w:pPr>
          </w:p>
        </w:tc>
        <w:tc>
          <w:tcPr>
            <w:tcW w:w="2952" w:type="dxa"/>
            <w:tcBorders>
              <w:top w:val="nil"/>
              <w:left w:val="nil"/>
              <w:bottom w:val="nil"/>
              <w:right w:val="nil"/>
            </w:tcBorders>
          </w:tcPr>
          <w:p w14:paraId="3634E7FF" w14:textId="77777777" w:rsidR="005F46DE" w:rsidRPr="0049218D" w:rsidRDefault="005F46DE" w:rsidP="005F46DE">
            <w:pPr>
              <w:jc w:val="left"/>
              <w:rPr>
                <w:sz w:val="20"/>
              </w:rPr>
            </w:pPr>
          </w:p>
        </w:tc>
        <w:tc>
          <w:tcPr>
            <w:tcW w:w="821" w:type="dxa"/>
            <w:gridSpan w:val="2"/>
            <w:tcBorders>
              <w:top w:val="nil"/>
              <w:left w:val="nil"/>
              <w:bottom w:val="nil"/>
              <w:right w:val="nil"/>
            </w:tcBorders>
          </w:tcPr>
          <w:p w14:paraId="26B4EC58" w14:textId="77777777" w:rsidR="005F46DE" w:rsidRPr="0049218D" w:rsidRDefault="005F46DE" w:rsidP="005F46DE">
            <w:pPr>
              <w:jc w:val="left"/>
              <w:rPr>
                <w:sz w:val="20"/>
              </w:rPr>
            </w:pPr>
          </w:p>
        </w:tc>
        <w:tc>
          <w:tcPr>
            <w:tcW w:w="1890" w:type="dxa"/>
            <w:gridSpan w:val="3"/>
            <w:tcBorders>
              <w:top w:val="nil"/>
              <w:left w:val="single" w:sz="6" w:space="0" w:color="auto"/>
              <w:bottom w:val="nil"/>
              <w:right w:val="nil"/>
            </w:tcBorders>
          </w:tcPr>
          <w:p w14:paraId="05DBA31F" w14:textId="77777777" w:rsidR="005F46DE" w:rsidRPr="0049218D" w:rsidRDefault="005F46DE" w:rsidP="005F46DE">
            <w:pPr>
              <w:jc w:val="right"/>
              <w:rPr>
                <w:sz w:val="20"/>
              </w:rPr>
            </w:pPr>
            <w:r w:rsidRPr="0049218D">
              <w:rPr>
                <w:sz w:val="20"/>
              </w:rPr>
              <w:t>Name of Bidder</w:t>
            </w:r>
          </w:p>
        </w:tc>
        <w:tc>
          <w:tcPr>
            <w:tcW w:w="2617" w:type="dxa"/>
            <w:gridSpan w:val="2"/>
            <w:tcBorders>
              <w:top w:val="nil"/>
              <w:left w:val="nil"/>
              <w:bottom w:val="nil"/>
              <w:right w:val="single" w:sz="6" w:space="0" w:color="auto"/>
            </w:tcBorders>
          </w:tcPr>
          <w:p w14:paraId="560D83BF"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54DE39A8" w14:textId="77777777">
        <w:tblPrEx>
          <w:tblCellMar>
            <w:top w:w="0" w:type="dxa"/>
            <w:bottom w:w="0" w:type="dxa"/>
          </w:tblCellMar>
        </w:tblPrEx>
        <w:tc>
          <w:tcPr>
            <w:tcW w:w="720" w:type="dxa"/>
            <w:tcBorders>
              <w:top w:val="nil"/>
              <w:left w:val="nil"/>
              <w:bottom w:val="nil"/>
              <w:right w:val="nil"/>
            </w:tcBorders>
          </w:tcPr>
          <w:p w14:paraId="6C99C2C3" w14:textId="77777777" w:rsidR="005F46DE" w:rsidRPr="0049218D" w:rsidRDefault="005F46DE" w:rsidP="005F46DE">
            <w:pPr>
              <w:jc w:val="left"/>
              <w:rPr>
                <w:sz w:val="20"/>
              </w:rPr>
            </w:pPr>
          </w:p>
        </w:tc>
        <w:tc>
          <w:tcPr>
            <w:tcW w:w="2952" w:type="dxa"/>
            <w:tcBorders>
              <w:top w:val="nil"/>
              <w:left w:val="nil"/>
              <w:bottom w:val="nil"/>
              <w:right w:val="nil"/>
            </w:tcBorders>
          </w:tcPr>
          <w:p w14:paraId="61D191D9" w14:textId="77777777" w:rsidR="005F46DE" w:rsidRPr="0049218D" w:rsidRDefault="005F46DE" w:rsidP="005F46DE">
            <w:pPr>
              <w:jc w:val="left"/>
              <w:rPr>
                <w:sz w:val="20"/>
              </w:rPr>
            </w:pPr>
          </w:p>
        </w:tc>
        <w:tc>
          <w:tcPr>
            <w:tcW w:w="821" w:type="dxa"/>
            <w:gridSpan w:val="2"/>
            <w:tcBorders>
              <w:top w:val="nil"/>
              <w:left w:val="nil"/>
              <w:bottom w:val="nil"/>
              <w:right w:val="nil"/>
            </w:tcBorders>
          </w:tcPr>
          <w:p w14:paraId="3FD517F6" w14:textId="77777777" w:rsidR="005F46DE" w:rsidRPr="0049218D" w:rsidRDefault="005F46DE" w:rsidP="005F46DE">
            <w:pPr>
              <w:jc w:val="left"/>
              <w:rPr>
                <w:sz w:val="20"/>
              </w:rPr>
            </w:pPr>
          </w:p>
        </w:tc>
        <w:tc>
          <w:tcPr>
            <w:tcW w:w="581" w:type="dxa"/>
            <w:tcBorders>
              <w:top w:val="nil"/>
              <w:left w:val="single" w:sz="6" w:space="0" w:color="auto"/>
              <w:bottom w:val="nil"/>
              <w:right w:val="nil"/>
            </w:tcBorders>
          </w:tcPr>
          <w:p w14:paraId="6D0501F2" w14:textId="77777777" w:rsidR="005F46DE" w:rsidRPr="0049218D" w:rsidRDefault="005F46DE" w:rsidP="005F46DE">
            <w:pPr>
              <w:jc w:val="left"/>
              <w:rPr>
                <w:sz w:val="20"/>
              </w:rPr>
            </w:pPr>
          </w:p>
        </w:tc>
        <w:tc>
          <w:tcPr>
            <w:tcW w:w="1309" w:type="dxa"/>
            <w:gridSpan w:val="2"/>
            <w:tcBorders>
              <w:top w:val="nil"/>
              <w:left w:val="nil"/>
              <w:bottom w:val="nil"/>
              <w:right w:val="nil"/>
            </w:tcBorders>
          </w:tcPr>
          <w:p w14:paraId="742888FD" w14:textId="77777777" w:rsidR="005F46DE" w:rsidRPr="0049218D" w:rsidRDefault="005F46DE" w:rsidP="005F46DE">
            <w:pPr>
              <w:jc w:val="left"/>
              <w:rPr>
                <w:sz w:val="20"/>
              </w:rPr>
            </w:pPr>
          </w:p>
        </w:tc>
        <w:tc>
          <w:tcPr>
            <w:tcW w:w="1309" w:type="dxa"/>
            <w:tcBorders>
              <w:top w:val="nil"/>
              <w:left w:val="nil"/>
              <w:bottom w:val="nil"/>
              <w:right w:val="nil"/>
            </w:tcBorders>
          </w:tcPr>
          <w:p w14:paraId="521C374A" w14:textId="77777777" w:rsidR="005F46DE" w:rsidRPr="0049218D" w:rsidRDefault="005F46DE" w:rsidP="005F46DE">
            <w:pPr>
              <w:jc w:val="left"/>
              <w:rPr>
                <w:sz w:val="20"/>
              </w:rPr>
            </w:pPr>
          </w:p>
        </w:tc>
        <w:tc>
          <w:tcPr>
            <w:tcW w:w="1309" w:type="dxa"/>
            <w:tcBorders>
              <w:top w:val="nil"/>
              <w:left w:val="nil"/>
              <w:bottom w:val="nil"/>
              <w:right w:val="single" w:sz="6" w:space="0" w:color="auto"/>
            </w:tcBorders>
          </w:tcPr>
          <w:p w14:paraId="1F81E295" w14:textId="77777777" w:rsidR="005F46DE" w:rsidRPr="0049218D" w:rsidRDefault="005F46DE" w:rsidP="005F46DE">
            <w:pPr>
              <w:jc w:val="left"/>
              <w:rPr>
                <w:sz w:val="20"/>
              </w:rPr>
            </w:pPr>
          </w:p>
        </w:tc>
      </w:tr>
      <w:tr w:rsidR="005F46DE" w:rsidRPr="0049218D" w14:paraId="4B4459D2" w14:textId="77777777">
        <w:tblPrEx>
          <w:tblCellMar>
            <w:top w:w="0" w:type="dxa"/>
            <w:bottom w:w="0" w:type="dxa"/>
          </w:tblCellMar>
        </w:tblPrEx>
        <w:tc>
          <w:tcPr>
            <w:tcW w:w="720" w:type="dxa"/>
            <w:tcBorders>
              <w:top w:val="nil"/>
              <w:left w:val="nil"/>
              <w:bottom w:val="nil"/>
              <w:right w:val="nil"/>
            </w:tcBorders>
          </w:tcPr>
          <w:p w14:paraId="6C56BF77" w14:textId="77777777" w:rsidR="005F46DE" w:rsidRPr="0049218D" w:rsidRDefault="005F46DE" w:rsidP="005F46DE">
            <w:pPr>
              <w:jc w:val="left"/>
              <w:rPr>
                <w:sz w:val="20"/>
              </w:rPr>
            </w:pPr>
          </w:p>
        </w:tc>
        <w:tc>
          <w:tcPr>
            <w:tcW w:w="2952" w:type="dxa"/>
            <w:tcBorders>
              <w:top w:val="nil"/>
              <w:left w:val="nil"/>
              <w:bottom w:val="nil"/>
              <w:right w:val="nil"/>
            </w:tcBorders>
          </w:tcPr>
          <w:p w14:paraId="56FC257A" w14:textId="77777777" w:rsidR="005F46DE" w:rsidRPr="0049218D" w:rsidRDefault="005F46DE" w:rsidP="005F46DE">
            <w:pPr>
              <w:jc w:val="left"/>
              <w:rPr>
                <w:sz w:val="20"/>
              </w:rPr>
            </w:pPr>
          </w:p>
        </w:tc>
        <w:tc>
          <w:tcPr>
            <w:tcW w:w="821" w:type="dxa"/>
            <w:gridSpan w:val="2"/>
            <w:tcBorders>
              <w:top w:val="nil"/>
              <w:left w:val="nil"/>
              <w:bottom w:val="nil"/>
              <w:right w:val="nil"/>
            </w:tcBorders>
          </w:tcPr>
          <w:p w14:paraId="22368CDE" w14:textId="77777777" w:rsidR="005F46DE" w:rsidRPr="0049218D" w:rsidRDefault="005F46DE" w:rsidP="005F46DE">
            <w:pPr>
              <w:jc w:val="left"/>
              <w:rPr>
                <w:sz w:val="20"/>
              </w:rPr>
            </w:pPr>
          </w:p>
        </w:tc>
        <w:tc>
          <w:tcPr>
            <w:tcW w:w="581" w:type="dxa"/>
            <w:tcBorders>
              <w:top w:val="nil"/>
              <w:left w:val="single" w:sz="6" w:space="0" w:color="auto"/>
              <w:bottom w:val="nil"/>
              <w:right w:val="nil"/>
            </w:tcBorders>
          </w:tcPr>
          <w:p w14:paraId="21C6E86F" w14:textId="77777777" w:rsidR="005F46DE" w:rsidRPr="0049218D" w:rsidRDefault="005F46DE" w:rsidP="005F46DE">
            <w:pPr>
              <w:jc w:val="left"/>
              <w:rPr>
                <w:sz w:val="20"/>
              </w:rPr>
            </w:pPr>
          </w:p>
        </w:tc>
        <w:tc>
          <w:tcPr>
            <w:tcW w:w="1309" w:type="dxa"/>
            <w:gridSpan w:val="2"/>
            <w:tcBorders>
              <w:top w:val="nil"/>
              <w:left w:val="nil"/>
              <w:bottom w:val="nil"/>
              <w:right w:val="nil"/>
            </w:tcBorders>
          </w:tcPr>
          <w:p w14:paraId="66CF9E3F" w14:textId="77777777" w:rsidR="005F46DE" w:rsidRPr="0049218D" w:rsidRDefault="005F46DE" w:rsidP="005F46DE">
            <w:pPr>
              <w:jc w:val="left"/>
              <w:rPr>
                <w:sz w:val="20"/>
              </w:rPr>
            </w:pPr>
          </w:p>
        </w:tc>
        <w:tc>
          <w:tcPr>
            <w:tcW w:w="1309" w:type="dxa"/>
            <w:tcBorders>
              <w:top w:val="nil"/>
              <w:left w:val="nil"/>
              <w:bottom w:val="nil"/>
              <w:right w:val="nil"/>
            </w:tcBorders>
          </w:tcPr>
          <w:p w14:paraId="45F6D25E" w14:textId="77777777" w:rsidR="005F46DE" w:rsidRPr="0049218D" w:rsidRDefault="005F46DE" w:rsidP="005F46DE">
            <w:pPr>
              <w:jc w:val="left"/>
              <w:rPr>
                <w:sz w:val="20"/>
              </w:rPr>
            </w:pPr>
          </w:p>
        </w:tc>
        <w:tc>
          <w:tcPr>
            <w:tcW w:w="1309" w:type="dxa"/>
            <w:tcBorders>
              <w:top w:val="nil"/>
              <w:left w:val="nil"/>
              <w:bottom w:val="nil"/>
              <w:right w:val="single" w:sz="6" w:space="0" w:color="auto"/>
            </w:tcBorders>
          </w:tcPr>
          <w:p w14:paraId="28F1472D" w14:textId="77777777" w:rsidR="005F46DE" w:rsidRPr="0049218D" w:rsidRDefault="005F46DE" w:rsidP="005F46DE">
            <w:pPr>
              <w:jc w:val="left"/>
              <w:rPr>
                <w:sz w:val="20"/>
              </w:rPr>
            </w:pPr>
          </w:p>
        </w:tc>
      </w:tr>
      <w:tr w:rsidR="005F46DE" w:rsidRPr="0049218D" w14:paraId="44E5E4A0" w14:textId="77777777">
        <w:tblPrEx>
          <w:tblCellMar>
            <w:top w:w="0" w:type="dxa"/>
            <w:bottom w:w="0" w:type="dxa"/>
          </w:tblCellMar>
        </w:tblPrEx>
        <w:tc>
          <w:tcPr>
            <w:tcW w:w="720" w:type="dxa"/>
            <w:tcBorders>
              <w:top w:val="nil"/>
              <w:left w:val="nil"/>
              <w:bottom w:val="nil"/>
              <w:right w:val="nil"/>
            </w:tcBorders>
          </w:tcPr>
          <w:p w14:paraId="1836AA47" w14:textId="77777777" w:rsidR="005F46DE" w:rsidRPr="0049218D" w:rsidRDefault="005F46DE" w:rsidP="005F46DE">
            <w:pPr>
              <w:jc w:val="left"/>
              <w:rPr>
                <w:sz w:val="20"/>
              </w:rPr>
            </w:pPr>
          </w:p>
        </w:tc>
        <w:tc>
          <w:tcPr>
            <w:tcW w:w="2952" w:type="dxa"/>
            <w:tcBorders>
              <w:top w:val="nil"/>
              <w:left w:val="nil"/>
              <w:bottom w:val="nil"/>
              <w:right w:val="nil"/>
            </w:tcBorders>
          </w:tcPr>
          <w:p w14:paraId="042F293B" w14:textId="77777777" w:rsidR="005F46DE" w:rsidRPr="0049218D" w:rsidRDefault="005F46DE" w:rsidP="005F46DE">
            <w:pPr>
              <w:jc w:val="left"/>
              <w:rPr>
                <w:sz w:val="20"/>
              </w:rPr>
            </w:pPr>
          </w:p>
        </w:tc>
        <w:tc>
          <w:tcPr>
            <w:tcW w:w="821" w:type="dxa"/>
            <w:gridSpan w:val="2"/>
            <w:tcBorders>
              <w:top w:val="nil"/>
              <w:left w:val="nil"/>
              <w:bottom w:val="nil"/>
              <w:right w:val="nil"/>
            </w:tcBorders>
          </w:tcPr>
          <w:p w14:paraId="204D8232" w14:textId="77777777" w:rsidR="005F46DE" w:rsidRPr="0049218D" w:rsidRDefault="005F46DE" w:rsidP="005F46DE">
            <w:pPr>
              <w:jc w:val="left"/>
              <w:rPr>
                <w:sz w:val="20"/>
              </w:rPr>
            </w:pPr>
          </w:p>
        </w:tc>
        <w:tc>
          <w:tcPr>
            <w:tcW w:w="1890" w:type="dxa"/>
            <w:gridSpan w:val="3"/>
            <w:tcBorders>
              <w:top w:val="nil"/>
              <w:left w:val="single" w:sz="6" w:space="0" w:color="auto"/>
              <w:bottom w:val="nil"/>
              <w:right w:val="nil"/>
            </w:tcBorders>
          </w:tcPr>
          <w:p w14:paraId="58886FC2" w14:textId="77777777" w:rsidR="005F46DE" w:rsidRPr="0049218D" w:rsidRDefault="005F46DE" w:rsidP="005F46DE">
            <w:pPr>
              <w:jc w:val="right"/>
              <w:rPr>
                <w:sz w:val="20"/>
              </w:rPr>
            </w:pPr>
            <w:r w:rsidRPr="0049218D">
              <w:rPr>
                <w:sz w:val="20"/>
              </w:rPr>
              <w:t>Signature of Bidder</w:t>
            </w:r>
          </w:p>
        </w:tc>
        <w:tc>
          <w:tcPr>
            <w:tcW w:w="2617" w:type="dxa"/>
            <w:gridSpan w:val="2"/>
            <w:tcBorders>
              <w:top w:val="nil"/>
              <w:left w:val="nil"/>
              <w:bottom w:val="nil"/>
              <w:right w:val="single" w:sz="6" w:space="0" w:color="auto"/>
            </w:tcBorders>
          </w:tcPr>
          <w:p w14:paraId="05345D24"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3C31FC2F" w14:textId="77777777">
        <w:tblPrEx>
          <w:tblCellMar>
            <w:top w:w="0" w:type="dxa"/>
            <w:bottom w:w="0" w:type="dxa"/>
          </w:tblCellMar>
        </w:tblPrEx>
        <w:tc>
          <w:tcPr>
            <w:tcW w:w="720" w:type="dxa"/>
            <w:tcBorders>
              <w:top w:val="nil"/>
              <w:left w:val="nil"/>
              <w:bottom w:val="nil"/>
              <w:right w:val="nil"/>
            </w:tcBorders>
          </w:tcPr>
          <w:p w14:paraId="4280B0F5" w14:textId="77777777" w:rsidR="005F46DE" w:rsidRPr="0049218D" w:rsidRDefault="005F46DE" w:rsidP="005F46DE">
            <w:pPr>
              <w:jc w:val="left"/>
              <w:rPr>
                <w:sz w:val="20"/>
              </w:rPr>
            </w:pPr>
          </w:p>
        </w:tc>
        <w:tc>
          <w:tcPr>
            <w:tcW w:w="2952" w:type="dxa"/>
            <w:tcBorders>
              <w:top w:val="nil"/>
              <w:left w:val="nil"/>
              <w:bottom w:val="nil"/>
              <w:right w:val="nil"/>
            </w:tcBorders>
          </w:tcPr>
          <w:p w14:paraId="5E1170E2" w14:textId="77777777" w:rsidR="005F46DE" w:rsidRPr="0049218D" w:rsidRDefault="005F46DE" w:rsidP="005F46DE">
            <w:pPr>
              <w:jc w:val="left"/>
              <w:rPr>
                <w:sz w:val="20"/>
              </w:rPr>
            </w:pPr>
          </w:p>
        </w:tc>
        <w:tc>
          <w:tcPr>
            <w:tcW w:w="821" w:type="dxa"/>
            <w:gridSpan w:val="2"/>
            <w:tcBorders>
              <w:top w:val="nil"/>
              <w:left w:val="nil"/>
              <w:bottom w:val="nil"/>
              <w:right w:val="nil"/>
            </w:tcBorders>
          </w:tcPr>
          <w:p w14:paraId="5E246BAF" w14:textId="77777777" w:rsidR="005F46DE" w:rsidRPr="0049218D" w:rsidRDefault="005F46DE" w:rsidP="005F46DE">
            <w:pPr>
              <w:jc w:val="left"/>
              <w:rPr>
                <w:sz w:val="20"/>
              </w:rPr>
            </w:pPr>
          </w:p>
        </w:tc>
        <w:tc>
          <w:tcPr>
            <w:tcW w:w="581" w:type="dxa"/>
            <w:tcBorders>
              <w:top w:val="nil"/>
              <w:left w:val="single" w:sz="6" w:space="0" w:color="auto"/>
              <w:bottom w:val="single" w:sz="6" w:space="0" w:color="auto"/>
              <w:right w:val="nil"/>
            </w:tcBorders>
          </w:tcPr>
          <w:p w14:paraId="364413C2" w14:textId="77777777" w:rsidR="005F46DE" w:rsidRPr="0049218D" w:rsidRDefault="005F46DE" w:rsidP="005F46DE">
            <w:pPr>
              <w:jc w:val="left"/>
              <w:rPr>
                <w:sz w:val="20"/>
              </w:rPr>
            </w:pPr>
          </w:p>
        </w:tc>
        <w:tc>
          <w:tcPr>
            <w:tcW w:w="1309" w:type="dxa"/>
            <w:gridSpan w:val="2"/>
            <w:tcBorders>
              <w:top w:val="nil"/>
              <w:left w:val="nil"/>
              <w:bottom w:val="single" w:sz="6" w:space="0" w:color="auto"/>
              <w:right w:val="nil"/>
            </w:tcBorders>
          </w:tcPr>
          <w:p w14:paraId="6CB6C4A1" w14:textId="77777777" w:rsidR="005F46DE" w:rsidRPr="0049218D" w:rsidRDefault="005F46DE" w:rsidP="005F46DE">
            <w:pPr>
              <w:jc w:val="left"/>
              <w:rPr>
                <w:sz w:val="20"/>
              </w:rPr>
            </w:pPr>
          </w:p>
        </w:tc>
        <w:tc>
          <w:tcPr>
            <w:tcW w:w="1309" w:type="dxa"/>
            <w:tcBorders>
              <w:top w:val="nil"/>
              <w:left w:val="nil"/>
              <w:bottom w:val="single" w:sz="6" w:space="0" w:color="auto"/>
              <w:right w:val="nil"/>
            </w:tcBorders>
          </w:tcPr>
          <w:p w14:paraId="3AA23572" w14:textId="77777777" w:rsidR="005F46DE" w:rsidRPr="0049218D" w:rsidRDefault="005F46DE" w:rsidP="005F46DE">
            <w:pPr>
              <w:jc w:val="left"/>
              <w:rPr>
                <w:sz w:val="20"/>
              </w:rPr>
            </w:pPr>
          </w:p>
        </w:tc>
        <w:tc>
          <w:tcPr>
            <w:tcW w:w="1309" w:type="dxa"/>
            <w:tcBorders>
              <w:top w:val="nil"/>
              <w:left w:val="nil"/>
              <w:bottom w:val="single" w:sz="6" w:space="0" w:color="auto"/>
              <w:right w:val="single" w:sz="6" w:space="0" w:color="auto"/>
            </w:tcBorders>
          </w:tcPr>
          <w:p w14:paraId="7BE9320C" w14:textId="77777777" w:rsidR="005F46DE" w:rsidRPr="0049218D" w:rsidRDefault="005F46DE" w:rsidP="005F46DE">
            <w:pPr>
              <w:jc w:val="left"/>
              <w:rPr>
                <w:sz w:val="20"/>
              </w:rPr>
            </w:pPr>
          </w:p>
        </w:tc>
      </w:tr>
      <w:tr w:rsidR="005F46DE" w:rsidRPr="004E7C8A" w14:paraId="710A4356" w14:textId="77777777">
        <w:tblPrEx>
          <w:tblCellMar>
            <w:top w:w="0" w:type="dxa"/>
            <w:bottom w:w="0" w:type="dxa"/>
          </w:tblCellMar>
        </w:tblPrEx>
        <w:tc>
          <w:tcPr>
            <w:tcW w:w="9000" w:type="dxa"/>
            <w:gridSpan w:val="9"/>
            <w:tcBorders>
              <w:top w:val="nil"/>
              <w:left w:val="nil"/>
              <w:bottom w:val="nil"/>
              <w:right w:val="nil"/>
            </w:tcBorders>
          </w:tcPr>
          <w:p w14:paraId="64A45A6F" w14:textId="77777777" w:rsidR="005F46DE" w:rsidRPr="004E7C8A" w:rsidRDefault="005F46DE" w:rsidP="005F46DE">
            <w:pPr>
              <w:jc w:val="left"/>
              <w:rPr>
                <w:sz w:val="18"/>
                <w:szCs w:val="18"/>
              </w:rPr>
            </w:pPr>
          </w:p>
          <w:p w14:paraId="102E397B" w14:textId="77777777" w:rsidR="005F46DE" w:rsidRPr="004E7C8A" w:rsidRDefault="005F46DE" w:rsidP="005F46DE">
            <w:pPr>
              <w:jc w:val="left"/>
              <w:rPr>
                <w:sz w:val="18"/>
                <w:szCs w:val="18"/>
              </w:rPr>
            </w:pPr>
            <w:r w:rsidRPr="004E7C8A">
              <w:rPr>
                <w:sz w:val="18"/>
                <w:szCs w:val="18"/>
                <w:vertAlign w:val="superscript"/>
              </w:rPr>
              <w:t>1</w:t>
            </w:r>
            <w:r w:rsidRPr="004E7C8A">
              <w:rPr>
                <w:sz w:val="18"/>
                <w:szCs w:val="18"/>
              </w:rPr>
              <w:t xml:space="preserve"> Specify currency in accordance with specifications in Bid Data Sheet under </w:t>
            </w:r>
            <w:r w:rsidR="00D2029C" w:rsidRPr="004E7C8A">
              <w:rPr>
                <w:sz w:val="18"/>
                <w:szCs w:val="18"/>
              </w:rPr>
              <w:t xml:space="preserve">ITB </w:t>
            </w:r>
            <w:r w:rsidR="00BD0304" w:rsidRPr="004E7C8A">
              <w:rPr>
                <w:sz w:val="18"/>
                <w:szCs w:val="18"/>
              </w:rPr>
              <w:t>18</w:t>
            </w:r>
            <w:r w:rsidR="00D2029C" w:rsidRPr="004E7C8A">
              <w:rPr>
                <w:sz w:val="18"/>
                <w:szCs w:val="18"/>
              </w:rPr>
              <w:t xml:space="preserve">.1 in Single Stage Bid, or ITB </w:t>
            </w:r>
            <w:r w:rsidR="00BD0304" w:rsidRPr="004E7C8A">
              <w:rPr>
                <w:sz w:val="18"/>
                <w:szCs w:val="18"/>
              </w:rPr>
              <w:t>30</w:t>
            </w:r>
            <w:r w:rsidR="00D2029C" w:rsidRPr="004E7C8A">
              <w:rPr>
                <w:sz w:val="18"/>
                <w:szCs w:val="18"/>
              </w:rPr>
              <w:t xml:space="preserve">.1 </w:t>
            </w:r>
            <w:r w:rsidRPr="004E7C8A">
              <w:rPr>
                <w:sz w:val="18"/>
                <w:szCs w:val="18"/>
              </w:rPr>
              <w:t>in Two Stage Bid.</w:t>
            </w:r>
          </w:p>
          <w:p w14:paraId="585FDF66" w14:textId="77777777" w:rsidR="005F46DE" w:rsidRPr="004E7C8A" w:rsidRDefault="005F46DE" w:rsidP="005F46DE">
            <w:pPr>
              <w:jc w:val="left"/>
              <w:rPr>
                <w:sz w:val="18"/>
                <w:szCs w:val="18"/>
              </w:rPr>
            </w:pPr>
          </w:p>
        </w:tc>
      </w:tr>
    </w:tbl>
    <w:p w14:paraId="31C6410A" w14:textId="77777777" w:rsidR="005F46DE" w:rsidRPr="0049218D" w:rsidRDefault="005F46DE" w:rsidP="005F46DE"/>
    <w:p w14:paraId="1DB9EDC8" w14:textId="77777777" w:rsidR="005F46DE" w:rsidRPr="0049218D" w:rsidRDefault="005F46DE" w:rsidP="005F46DE"/>
    <w:p w14:paraId="00E3E0A3" w14:textId="77777777" w:rsidR="005F46DE" w:rsidRPr="0049218D" w:rsidRDefault="005F46DE" w:rsidP="005F46DE"/>
    <w:p w14:paraId="412D6B90" w14:textId="77777777" w:rsidR="005B2DEE" w:rsidRPr="00BC29BA" w:rsidRDefault="005F46DE" w:rsidP="00BC29BA">
      <w:pPr>
        <w:jc w:val="center"/>
        <w:rPr>
          <w:i/>
        </w:rPr>
      </w:pPr>
      <w:r w:rsidRPr="0049218D">
        <w:br w:type="page"/>
      </w:r>
      <w:bookmarkStart w:id="844" w:name="_Toc197236029"/>
      <w:r w:rsidR="005B2DEE" w:rsidRPr="00BC29BA">
        <w:rPr>
          <w:i/>
        </w:rPr>
        <w:t>(All schedules of rates and prices shall clearly specify the applicable taxes)</w:t>
      </w:r>
    </w:p>
    <w:p w14:paraId="06843C73" w14:textId="77777777" w:rsidR="005F46DE" w:rsidRPr="0049218D" w:rsidRDefault="005F46DE" w:rsidP="00EE7ABD">
      <w:pPr>
        <w:pStyle w:val="S4Header"/>
      </w:pPr>
      <w:bookmarkStart w:id="845" w:name="_Toc386122899"/>
      <w:r w:rsidRPr="0049218D">
        <w:t xml:space="preserve">Schedule No. 4.  </w:t>
      </w:r>
      <w:r w:rsidRPr="00EE7ABD">
        <w:t>Installation</w:t>
      </w:r>
      <w:r w:rsidRPr="0049218D">
        <w:t xml:space="preserve"> </w:t>
      </w:r>
      <w:r w:rsidR="00F16832" w:rsidRPr="0049218D">
        <w:t xml:space="preserve">and Other </w:t>
      </w:r>
      <w:r w:rsidRPr="0049218D">
        <w:t>Services</w:t>
      </w:r>
      <w:bookmarkEnd w:id="844"/>
      <w:bookmarkEnd w:id="845"/>
    </w:p>
    <w:p w14:paraId="1A0FAB25" w14:textId="77777777" w:rsidR="006F4016" w:rsidRPr="009570D0" w:rsidRDefault="006F4016" w:rsidP="006F4016">
      <w:pPr>
        <w:pStyle w:val="S4Header"/>
        <w:spacing w:before="0"/>
        <w:rPr>
          <w:sz w:val="24"/>
          <w:szCs w:val="24"/>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432"/>
        <w:gridCol w:w="864"/>
        <w:gridCol w:w="288"/>
        <w:gridCol w:w="1008"/>
        <w:gridCol w:w="144"/>
        <w:gridCol w:w="1152"/>
      </w:tblGrid>
      <w:tr w:rsidR="005F46DE" w:rsidRPr="0049218D" w14:paraId="35D8C063" w14:textId="77777777">
        <w:tblPrEx>
          <w:tblCellMar>
            <w:top w:w="0" w:type="dxa"/>
            <w:bottom w:w="0" w:type="dxa"/>
          </w:tblCellMar>
        </w:tblPrEx>
        <w:tc>
          <w:tcPr>
            <w:tcW w:w="720" w:type="dxa"/>
            <w:tcBorders>
              <w:top w:val="single" w:sz="6" w:space="0" w:color="auto"/>
              <w:bottom w:val="nil"/>
              <w:right w:val="nil"/>
            </w:tcBorders>
          </w:tcPr>
          <w:p w14:paraId="66257A17" w14:textId="77777777" w:rsidR="005F46DE" w:rsidRPr="0049218D" w:rsidRDefault="005F46DE" w:rsidP="005F46DE">
            <w:pPr>
              <w:jc w:val="center"/>
              <w:rPr>
                <w:sz w:val="20"/>
              </w:rPr>
            </w:pPr>
            <w:r w:rsidRPr="0049218D">
              <w:rPr>
                <w:sz w:val="20"/>
              </w:rPr>
              <w:t>Item</w:t>
            </w:r>
          </w:p>
        </w:tc>
        <w:tc>
          <w:tcPr>
            <w:tcW w:w="2952" w:type="dxa"/>
            <w:tcBorders>
              <w:top w:val="single" w:sz="6" w:space="0" w:color="auto"/>
              <w:left w:val="single" w:sz="6" w:space="0" w:color="auto"/>
              <w:bottom w:val="nil"/>
              <w:right w:val="single" w:sz="6" w:space="0" w:color="auto"/>
            </w:tcBorders>
          </w:tcPr>
          <w:p w14:paraId="46C9A16B" w14:textId="77777777" w:rsidR="005F46DE" w:rsidRPr="0049218D" w:rsidRDefault="005F46DE" w:rsidP="005F46DE">
            <w:pPr>
              <w:jc w:val="center"/>
              <w:rPr>
                <w:sz w:val="20"/>
              </w:rPr>
            </w:pPr>
            <w:r w:rsidRPr="0049218D">
              <w:rPr>
                <w:sz w:val="20"/>
              </w:rPr>
              <w:t>Description</w:t>
            </w:r>
          </w:p>
        </w:tc>
        <w:tc>
          <w:tcPr>
            <w:tcW w:w="720" w:type="dxa"/>
            <w:tcBorders>
              <w:top w:val="single" w:sz="6" w:space="0" w:color="auto"/>
              <w:left w:val="single" w:sz="6" w:space="0" w:color="auto"/>
              <w:bottom w:val="nil"/>
              <w:right w:val="single" w:sz="6" w:space="0" w:color="auto"/>
            </w:tcBorders>
          </w:tcPr>
          <w:p w14:paraId="40425046" w14:textId="77777777" w:rsidR="005F46DE" w:rsidRPr="0049218D" w:rsidRDefault="005F46DE" w:rsidP="005F46DE">
            <w:pPr>
              <w:jc w:val="center"/>
              <w:rPr>
                <w:sz w:val="20"/>
              </w:rPr>
            </w:pPr>
            <w:r w:rsidRPr="0049218D">
              <w:rPr>
                <w:sz w:val="20"/>
              </w:rPr>
              <w:t>Qty.</w:t>
            </w:r>
          </w:p>
        </w:tc>
        <w:tc>
          <w:tcPr>
            <w:tcW w:w="2304" w:type="dxa"/>
            <w:gridSpan w:val="4"/>
            <w:tcBorders>
              <w:top w:val="single" w:sz="6" w:space="0" w:color="auto"/>
              <w:left w:val="nil"/>
              <w:bottom w:val="nil"/>
              <w:right w:val="single" w:sz="6" w:space="0" w:color="auto"/>
            </w:tcBorders>
          </w:tcPr>
          <w:p w14:paraId="4B0E756E" w14:textId="77777777" w:rsidR="005F46DE" w:rsidRPr="0049218D" w:rsidRDefault="005F46DE" w:rsidP="005F46DE">
            <w:pPr>
              <w:jc w:val="center"/>
              <w:rPr>
                <w:sz w:val="20"/>
              </w:rPr>
            </w:pPr>
            <w:r w:rsidRPr="0049218D">
              <w:rPr>
                <w:sz w:val="20"/>
              </w:rPr>
              <w:t>Unit Price</w:t>
            </w:r>
            <w:r w:rsidRPr="0049218D">
              <w:rPr>
                <w:sz w:val="20"/>
                <w:vertAlign w:val="superscript"/>
              </w:rPr>
              <w:t>1</w:t>
            </w:r>
          </w:p>
        </w:tc>
        <w:tc>
          <w:tcPr>
            <w:tcW w:w="2304" w:type="dxa"/>
            <w:gridSpan w:val="3"/>
            <w:tcBorders>
              <w:top w:val="single" w:sz="6" w:space="0" w:color="auto"/>
              <w:left w:val="nil"/>
              <w:bottom w:val="nil"/>
              <w:right w:val="single" w:sz="6" w:space="0" w:color="auto"/>
            </w:tcBorders>
          </w:tcPr>
          <w:p w14:paraId="04BBDB4D" w14:textId="77777777" w:rsidR="005F46DE" w:rsidRPr="0049218D" w:rsidRDefault="005F46DE" w:rsidP="005F46DE">
            <w:pPr>
              <w:jc w:val="center"/>
              <w:rPr>
                <w:sz w:val="20"/>
              </w:rPr>
            </w:pPr>
            <w:r w:rsidRPr="0049218D">
              <w:rPr>
                <w:sz w:val="20"/>
              </w:rPr>
              <w:t>Total Price</w:t>
            </w:r>
            <w:r w:rsidRPr="0049218D">
              <w:rPr>
                <w:sz w:val="20"/>
                <w:vertAlign w:val="superscript"/>
              </w:rPr>
              <w:t>1</w:t>
            </w:r>
          </w:p>
        </w:tc>
      </w:tr>
      <w:tr w:rsidR="005F46DE" w:rsidRPr="0049218D" w14:paraId="6672DB4C" w14:textId="77777777">
        <w:tblPrEx>
          <w:tblCellMar>
            <w:top w:w="0" w:type="dxa"/>
            <w:bottom w:w="0" w:type="dxa"/>
          </w:tblCellMar>
        </w:tblPrEx>
        <w:tc>
          <w:tcPr>
            <w:tcW w:w="720" w:type="dxa"/>
            <w:tcBorders>
              <w:top w:val="nil"/>
              <w:bottom w:val="nil"/>
              <w:right w:val="nil"/>
            </w:tcBorders>
          </w:tcPr>
          <w:p w14:paraId="57595E45" w14:textId="77777777" w:rsidR="005F46DE" w:rsidRPr="0049218D" w:rsidRDefault="005F46DE" w:rsidP="005F46DE">
            <w:pPr>
              <w:rPr>
                <w:sz w:val="20"/>
              </w:rPr>
            </w:pPr>
          </w:p>
        </w:tc>
        <w:tc>
          <w:tcPr>
            <w:tcW w:w="2952" w:type="dxa"/>
            <w:tcBorders>
              <w:top w:val="nil"/>
              <w:left w:val="single" w:sz="6" w:space="0" w:color="auto"/>
              <w:bottom w:val="nil"/>
              <w:right w:val="single" w:sz="6" w:space="0" w:color="auto"/>
            </w:tcBorders>
          </w:tcPr>
          <w:p w14:paraId="1A8261C6" w14:textId="77777777" w:rsidR="005F46DE" w:rsidRPr="0049218D" w:rsidRDefault="005F46DE" w:rsidP="005F46DE">
            <w:pPr>
              <w:rPr>
                <w:sz w:val="20"/>
              </w:rPr>
            </w:pPr>
          </w:p>
        </w:tc>
        <w:tc>
          <w:tcPr>
            <w:tcW w:w="720" w:type="dxa"/>
            <w:tcBorders>
              <w:top w:val="nil"/>
              <w:left w:val="single" w:sz="6" w:space="0" w:color="auto"/>
              <w:bottom w:val="nil"/>
              <w:right w:val="single" w:sz="6" w:space="0" w:color="auto"/>
            </w:tcBorders>
          </w:tcPr>
          <w:p w14:paraId="16EDA134" w14:textId="77777777" w:rsidR="005F46DE" w:rsidRPr="0049218D" w:rsidRDefault="005F46DE" w:rsidP="005F46DE">
            <w:pPr>
              <w:rPr>
                <w:sz w:val="20"/>
              </w:rPr>
            </w:pPr>
          </w:p>
        </w:tc>
        <w:tc>
          <w:tcPr>
            <w:tcW w:w="1152" w:type="dxa"/>
            <w:gridSpan w:val="2"/>
            <w:tcBorders>
              <w:top w:val="single" w:sz="6" w:space="0" w:color="auto"/>
              <w:left w:val="nil"/>
              <w:bottom w:val="nil"/>
              <w:right w:val="nil"/>
            </w:tcBorders>
          </w:tcPr>
          <w:p w14:paraId="354E0B2D" w14:textId="77777777" w:rsidR="005F46DE" w:rsidRPr="0049218D" w:rsidRDefault="005F46DE" w:rsidP="005F46DE">
            <w:pPr>
              <w:jc w:val="center"/>
              <w:rPr>
                <w:sz w:val="20"/>
              </w:rPr>
            </w:pPr>
            <w:r w:rsidRPr="0049218D">
              <w:rPr>
                <w:sz w:val="20"/>
              </w:rPr>
              <w:t>Foreign Currency Portion</w:t>
            </w:r>
          </w:p>
        </w:tc>
        <w:tc>
          <w:tcPr>
            <w:tcW w:w="1152" w:type="dxa"/>
            <w:gridSpan w:val="2"/>
            <w:tcBorders>
              <w:top w:val="single" w:sz="6" w:space="0" w:color="auto"/>
              <w:left w:val="single" w:sz="6" w:space="0" w:color="auto"/>
              <w:bottom w:val="nil"/>
              <w:right w:val="single" w:sz="6" w:space="0" w:color="auto"/>
            </w:tcBorders>
          </w:tcPr>
          <w:p w14:paraId="0E0F9B89" w14:textId="77777777" w:rsidR="005F46DE" w:rsidRPr="0049218D" w:rsidRDefault="005F46DE" w:rsidP="005F46DE">
            <w:pPr>
              <w:jc w:val="center"/>
              <w:rPr>
                <w:sz w:val="20"/>
              </w:rPr>
            </w:pPr>
            <w:r w:rsidRPr="0049218D">
              <w:rPr>
                <w:sz w:val="20"/>
              </w:rPr>
              <w:t>Local Currency Portion</w:t>
            </w:r>
          </w:p>
        </w:tc>
        <w:tc>
          <w:tcPr>
            <w:tcW w:w="1152" w:type="dxa"/>
            <w:gridSpan w:val="2"/>
            <w:tcBorders>
              <w:top w:val="single" w:sz="6" w:space="0" w:color="auto"/>
              <w:left w:val="single" w:sz="6" w:space="0" w:color="auto"/>
              <w:bottom w:val="nil"/>
              <w:right w:val="single" w:sz="6" w:space="0" w:color="auto"/>
            </w:tcBorders>
          </w:tcPr>
          <w:p w14:paraId="07CE969D" w14:textId="77777777" w:rsidR="005F46DE" w:rsidRPr="0049218D" w:rsidRDefault="005F46DE" w:rsidP="005F46DE">
            <w:pPr>
              <w:jc w:val="center"/>
              <w:rPr>
                <w:sz w:val="20"/>
              </w:rPr>
            </w:pPr>
            <w:r w:rsidRPr="0049218D">
              <w:rPr>
                <w:sz w:val="20"/>
              </w:rPr>
              <w:t>Foreign</w:t>
            </w:r>
          </w:p>
        </w:tc>
        <w:tc>
          <w:tcPr>
            <w:tcW w:w="1152" w:type="dxa"/>
            <w:tcBorders>
              <w:top w:val="single" w:sz="6" w:space="0" w:color="auto"/>
              <w:left w:val="nil"/>
              <w:bottom w:val="nil"/>
            </w:tcBorders>
          </w:tcPr>
          <w:p w14:paraId="1B74AF39" w14:textId="77777777" w:rsidR="005F46DE" w:rsidRPr="0049218D" w:rsidRDefault="005F46DE" w:rsidP="005F46DE">
            <w:pPr>
              <w:jc w:val="center"/>
              <w:rPr>
                <w:sz w:val="20"/>
              </w:rPr>
            </w:pPr>
            <w:r w:rsidRPr="0049218D">
              <w:rPr>
                <w:sz w:val="20"/>
              </w:rPr>
              <w:t>Local</w:t>
            </w:r>
          </w:p>
        </w:tc>
      </w:tr>
      <w:tr w:rsidR="005F46DE" w:rsidRPr="0049218D" w14:paraId="001429B2" w14:textId="77777777" w:rsidTr="009F2A07">
        <w:tblPrEx>
          <w:tblCellMar>
            <w:top w:w="0" w:type="dxa"/>
            <w:bottom w:w="0" w:type="dxa"/>
          </w:tblCellMar>
        </w:tblPrEx>
        <w:tc>
          <w:tcPr>
            <w:tcW w:w="720" w:type="dxa"/>
            <w:tcBorders>
              <w:top w:val="nil"/>
              <w:bottom w:val="single" w:sz="6" w:space="0" w:color="auto"/>
              <w:right w:val="nil"/>
            </w:tcBorders>
          </w:tcPr>
          <w:p w14:paraId="5F53D849" w14:textId="77777777" w:rsidR="005F46DE" w:rsidRPr="0049218D" w:rsidRDefault="005F46DE" w:rsidP="005F46DE">
            <w:pPr>
              <w:rPr>
                <w:sz w:val="20"/>
              </w:rPr>
            </w:pPr>
          </w:p>
        </w:tc>
        <w:tc>
          <w:tcPr>
            <w:tcW w:w="2952" w:type="dxa"/>
            <w:tcBorders>
              <w:top w:val="nil"/>
              <w:left w:val="single" w:sz="6" w:space="0" w:color="auto"/>
              <w:bottom w:val="single" w:sz="6" w:space="0" w:color="auto"/>
              <w:right w:val="single" w:sz="6" w:space="0" w:color="auto"/>
            </w:tcBorders>
          </w:tcPr>
          <w:p w14:paraId="2E9D5504" w14:textId="77777777" w:rsidR="005F46DE" w:rsidRPr="0049218D" w:rsidRDefault="005F46DE" w:rsidP="005F46DE">
            <w:pPr>
              <w:rPr>
                <w:sz w:val="20"/>
              </w:rPr>
            </w:pPr>
          </w:p>
        </w:tc>
        <w:tc>
          <w:tcPr>
            <w:tcW w:w="720" w:type="dxa"/>
            <w:tcBorders>
              <w:top w:val="nil"/>
              <w:left w:val="single" w:sz="6" w:space="0" w:color="auto"/>
              <w:bottom w:val="single" w:sz="6" w:space="0" w:color="auto"/>
              <w:right w:val="single" w:sz="6" w:space="0" w:color="auto"/>
            </w:tcBorders>
          </w:tcPr>
          <w:p w14:paraId="64D354E4" w14:textId="77777777" w:rsidR="005F46DE" w:rsidRPr="0049218D" w:rsidRDefault="005F46DE" w:rsidP="005F46DE">
            <w:pPr>
              <w:jc w:val="center"/>
              <w:rPr>
                <w:i/>
                <w:sz w:val="20"/>
              </w:rPr>
            </w:pPr>
            <w:r w:rsidRPr="0049218D">
              <w:rPr>
                <w:i/>
                <w:sz w:val="20"/>
              </w:rPr>
              <w:t>(1)</w:t>
            </w:r>
          </w:p>
        </w:tc>
        <w:tc>
          <w:tcPr>
            <w:tcW w:w="1152" w:type="dxa"/>
            <w:gridSpan w:val="2"/>
            <w:tcBorders>
              <w:top w:val="nil"/>
              <w:left w:val="nil"/>
              <w:bottom w:val="single" w:sz="6" w:space="0" w:color="auto"/>
              <w:right w:val="nil"/>
            </w:tcBorders>
          </w:tcPr>
          <w:p w14:paraId="1A6C91E3" w14:textId="77777777" w:rsidR="005F46DE" w:rsidRPr="0049218D" w:rsidRDefault="005F46DE" w:rsidP="005F46DE">
            <w:pPr>
              <w:jc w:val="center"/>
              <w:rPr>
                <w:i/>
                <w:sz w:val="20"/>
              </w:rPr>
            </w:pPr>
            <w:r w:rsidRPr="0049218D">
              <w:rPr>
                <w:i/>
                <w:sz w:val="20"/>
              </w:rPr>
              <w:t>(2)</w:t>
            </w:r>
          </w:p>
        </w:tc>
        <w:tc>
          <w:tcPr>
            <w:tcW w:w="1152" w:type="dxa"/>
            <w:gridSpan w:val="2"/>
            <w:tcBorders>
              <w:top w:val="nil"/>
              <w:left w:val="single" w:sz="6" w:space="0" w:color="auto"/>
              <w:bottom w:val="single" w:sz="6" w:space="0" w:color="auto"/>
              <w:right w:val="single" w:sz="6" w:space="0" w:color="auto"/>
            </w:tcBorders>
          </w:tcPr>
          <w:p w14:paraId="522569E3" w14:textId="77777777" w:rsidR="005F46DE" w:rsidRPr="0049218D" w:rsidRDefault="005F46DE" w:rsidP="005F46DE">
            <w:pPr>
              <w:jc w:val="center"/>
              <w:rPr>
                <w:i/>
                <w:sz w:val="20"/>
              </w:rPr>
            </w:pPr>
            <w:r w:rsidRPr="0049218D">
              <w:rPr>
                <w:i/>
                <w:sz w:val="20"/>
              </w:rPr>
              <w:t>(3)</w:t>
            </w:r>
          </w:p>
        </w:tc>
        <w:tc>
          <w:tcPr>
            <w:tcW w:w="1152" w:type="dxa"/>
            <w:gridSpan w:val="2"/>
            <w:tcBorders>
              <w:top w:val="nil"/>
              <w:left w:val="single" w:sz="6" w:space="0" w:color="auto"/>
              <w:bottom w:val="single" w:sz="6" w:space="0" w:color="auto"/>
              <w:right w:val="single" w:sz="6" w:space="0" w:color="auto"/>
            </w:tcBorders>
          </w:tcPr>
          <w:p w14:paraId="005BFAB1" w14:textId="77777777" w:rsidR="005F46DE" w:rsidRPr="0049218D" w:rsidRDefault="005F46DE" w:rsidP="005F46DE">
            <w:pPr>
              <w:jc w:val="center"/>
              <w:rPr>
                <w:i/>
                <w:sz w:val="20"/>
              </w:rPr>
            </w:pPr>
            <w:r w:rsidRPr="0049218D">
              <w:rPr>
                <w:i/>
                <w:sz w:val="20"/>
              </w:rPr>
              <w:t>(1) x (2)</w:t>
            </w:r>
          </w:p>
        </w:tc>
        <w:tc>
          <w:tcPr>
            <w:tcW w:w="1152" w:type="dxa"/>
            <w:tcBorders>
              <w:top w:val="nil"/>
              <w:left w:val="nil"/>
              <w:bottom w:val="single" w:sz="6" w:space="0" w:color="auto"/>
            </w:tcBorders>
          </w:tcPr>
          <w:p w14:paraId="63AD07E1" w14:textId="77777777" w:rsidR="005F46DE" w:rsidRPr="0049218D" w:rsidRDefault="005F46DE" w:rsidP="005F46DE">
            <w:pPr>
              <w:jc w:val="center"/>
              <w:rPr>
                <w:i/>
                <w:sz w:val="20"/>
              </w:rPr>
            </w:pPr>
            <w:r w:rsidRPr="0049218D">
              <w:rPr>
                <w:i/>
                <w:sz w:val="20"/>
              </w:rPr>
              <w:t>(1) x (3)</w:t>
            </w:r>
          </w:p>
        </w:tc>
      </w:tr>
      <w:tr w:rsidR="005F46DE" w:rsidRPr="0049218D" w14:paraId="5970748C" w14:textId="77777777" w:rsidTr="009F2A07">
        <w:tblPrEx>
          <w:tblCellMar>
            <w:top w:w="0" w:type="dxa"/>
            <w:bottom w:w="0" w:type="dxa"/>
          </w:tblCellMar>
        </w:tblPrEx>
        <w:tc>
          <w:tcPr>
            <w:tcW w:w="720" w:type="dxa"/>
            <w:tcBorders>
              <w:top w:val="single" w:sz="6" w:space="0" w:color="auto"/>
              <w:bottom w:val="dotted" w:sz="4" w:space="0" w:color="auto"/>
              <w:right w:val="nil"/>
            </w:tcBorders>
          </w:tcPr>
          <w:p w14:paraId="20904332" w14:textId="77777777" w:rsidR="005F46DE" w:rsidRPr="0049218D" w:rsidRDefault="005F46DE" w:rsidP="005F46DE">
            <w:pPr>
              <w:jc w:val="left"/>
              <w:rPr>
                <w:sz w:val="20"/>
              </w:rPr>
            </w:pPr>
          </w:p>
        </w:tc>
        <w:tc>
          <w:tcPr>
            <w:tcW w:w="2952" w:type="dxa"/>
            <w:tcBorders>
              <w:top w:val="single" w:sz="6" w:space="0" w:color="auto"/>
              <w:left w:val="single" w:sz="6" w:space="0" w:color="auto"/>
              <w:bottom w:val="dotted" w:sz="4" w:space="0" w:color="auto"/>
              <w:right w:val="single" w:sz="6" w:space="0" w:color="auto"/>
            </w:tcBorders>
          </w:tcPr>
          <w:p w14:paraId="596E8B1D" w14:textId="77777777" w:rsidR="005F46DE" w:rsidRPr="0049218D" w:rsidRDefault="005F46DE" w:rsidP="005F46DE">
            <w:pPr>
              <w:jc w:val="left"/>
              <w:rPr>
                <w:sz w:val="20"/>
              </w:rPr>
            </w:pPr>
          </w:p>
        </w:tc>
        <w:tc>
          <w:tcPr>
            <w:tcW w:w="720" w:type="dxa"/>
            <w:tcBorders>
              <w:top w:val="single" w:sz="6" w:space="0" w:color="auto"/>
              <w:left w:val="single" w:sz="6" w:space="0" w:color="auto"/>
              <w:bottom w:val="dotted" w:sz="4" w:space="0" w:color="auto"/>
              <w:right w:val="single" w:sz="6" w:space="0" w:color="auto"/>
            </w:tcBorders>
          </w:tcPr>
          <w:p w14:paraId="00DBB6A0" w14:textId="77777777" w:rsidR="005F46DE" w:rsidRPr="0049218D" w:rsidRDefault="005F46DE" w:rsidP="005F46DE">
            <w:pPr>
              <w:jc w:val="left"/>
              <w:rPr>
                <w:sz w:val="20"/>
              </w:rPr>
            </w:pPr>
          </w:p>
        </w:tc>
        <w:tc>
          <w:tcPr>
            <w:tcW w:w="1152" w:type="dxa"/>
            <w:gridSpan w:val="2"/>
            <w:tcBorders>
              <w:top w:val="single" w:sz="6" w:space="0" w:color="auto"/>
              <w:left w:val="nil"/>
              <w:bottom w:val="dotted" w:sz="4" w:space="0" w:color="auto"/>
              <w:right w:val="nil"/>
            </w:tcBorders>
          </w:tcPr>
          <w:p w14:paraId="07F9B87F" w14:textId="77777777" w:rsidR="005F46DE" w:rsidRPr="0049218D" w:rsidRDefault="005F46DE" w:rsidP="005F46DE">
            <w:pPr>
              <w:jc w:val="left"/>
              <w:rPr>
                <w:sz w:val="20"/>
              </w:rPr>
            </w:pPr>
          </w:p>
        </w:tc>
        <w:tc>
          <w:tcPr>
            <w:tcW w:w="1152" w:type="dxa"/>
            <w:gridSpan w:val="2"/>
            <w:tcBorders>
              <w:top w:val="single" w:sz="6" w:space="0" w:color="auto"/>
              <w:left w:val="single" w:sz="6" w:space="0" w:color="auto"/>
              <w:bottom w:val="dotted" w:sz="4" w:space="0" w:color="auto"/>
              <w:right w:val="single" w:sz="6" w:space="0" w:color="auto"/>
            </w:tcBorders>
          </w:tcPr>
          <w:p w14:paraId="1227A599" w14:textId="77777777" w:rsidR="005F46DE" w:rsidRPr="0049218D" w:rsidRDefault="005F46DE" w:rsidP="005F46DE">
            <w:pPr>
              <w:jc w:val="left"/>
              <w:rPr>
                <w:sz w:val="20"/>
              </w:rPr>
            </w:pPr>
          </w:p>
        </w:tc>
        <w:tc>
          <w:tcPr>
            <w:tcW w:w="1152" w:type="dxa"/>
            <w:gridSpan w:val="2"/>
            <w:tcBorders>
              <w:top w:val="single" w:sz="6" w:space="0" w:color="auto"/>
              <w:left w:val="single" w:sz="6" w:space="0" w:color="auto"/>
              <w:bottom w:val="dotted" w:sz="4" w:space="0" w:color="auto"/>
              <w:right w:val="single" w:sz="6" w:space="0" w:color="auto"/>
            </w:tcBorders>
          </w:tcPr>
          <w:p w14:paraId="1608AC2C" w14:textId="77777777" w:rsidR="005F46DE" w:rsidRPr="0049218D" w:rsidRDefault="005F46DE" w:rsidP="005F46DE">
            <w:pPr>
              <w:jc w:val="left"/>
              <w:rPr>
                <w:sz w:val="20"/>
              </w:rPr>
            </w:pPr>
          </w:p>
        </w:tc>
        <w:tc>
          <w:tcPr>
            <w:tcW w:w="1152" w:type="dxa"/>
            <w:tcBorders>
              <w:top w:val="single" w:sz="6" w:space="0" w:color="auto"/>
              <w:left w:val="nil"/>
              <w:bottom w:val="dotted" w:sz="4" w:space="0" w:color="auto"/>
            </w:tcBorders>
          </w:tcPr>
          <w:p w14:paraId="65C1DE0D" w14:textId="77777777" w:rsidR="005F46DE" w:rsidRPr="0049218D" w:rsidRDefault="005F46DE" w:rsidP="005F46DE">
            <w:pPr>
              <w:jc w:val="left"/>
              <w:rPr>
                <w:sz w:val="20"/>
              </w:rPr>
            </w:pPr>
          </w:p>
        </w:tc>
      </w:tr>
      <w:tr w:rsidR="005F46DE" w:rsidRPr="0049218D" w14:paraId="6424FE42"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4A33FC85"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476B561A"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7BD310D6"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6B39E96F"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7BD45BB"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328DAE5"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7162535D" w14:textId="77777777" w:rsidR="005F46DE" w:rsidRPr="0049218D" w:rsidRDefault="005F46DE" w:rsidP="005F46DE">
            <w:pPr>
              <w:jc w:val="left"/>
              <w:rPr>
                <w:sz w:val="20"/>
              </w:rPr>
            </w:pPr>
          </w:p>
        </w:tc>
      </w:tr>
      <w:tr w:rsidR="005F46DE" w:rsidRPr="0049218D" w14:paraId="3908252E"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7A3B2455"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49EDC278"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414A5D85"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5CF28EAE"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058A178"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33766E3"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3F72FAB1" w14:textId="77777777" w:rsidR="005F46DE" w:rsidRPr="0049218D" w:rsidRDefault="005F46DE" w:rsidP="005F46DE">
            <w:pPr>
              <w:jc w:val="left"/>
              <w:rPr>
                <w:sz w:val="20"/>
              </w:rPr>
            </w:pPr>
          </w:p>
        </w:tc>
      </w:tr>
      <w:tr w:rsidR="005F46DE" w:rsidRPr="0049218D" w14:paraId="0A3D621E"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08871721"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418EF00E"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239C233A"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38002F41"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A219984"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60B530A"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2B7D8AAA" w14:textId="77777777" w:rsidR="005F46DE" w:rsidRPr="0049218D" w:rsidRDefault="005F46DE" w:rsidP="005F46DE">
            <w:pPr>
              <w:jc w:val="left"/>
              <w:rPr>
                <w:sz w:val="20"/>
              </w:rPr>
            </w:pPr>
          </w:p>
        </w:tc>
      </w:tr>
      <w:tr w:rsidR="005F46DE" w:rsidRPr="0049218D" w14:paraId="33C9887D"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6FE9E1E0"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7A8B4B6D"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4CD99AF2"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531A039D"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80985BD"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105C6620"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43C69186" w14:textId="77777777" w:rsidR="005F46DE" w:rsidRPr="0049218D" w:rsidRDefault="005F46DE" w:rsidP="005F46DE">
            <w:pPr>
              <w:jc w:val="left"/>
              <w:rPr>
                <w:sz w:val="20"/>
              </w:rPr>
            </w:pPr>
          </w:p>
        </w:tc>
      </w:tr>
      <w:tr w:rsidR="005F46DE" w:rsidRPr="0049218D" w14:paraId="1E6B2621"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5585EFD6"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0E4EC913"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7F8499B1"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1D09198F"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12638FA"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326480E0"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54B0D1BD" w14:textId="77777777" w:rsidR="005F46DE" w:rsidRPr="0049218D" w:rsidRDefault="005F46DE" w:rsidP="005F46DE">
            <w:pPr>
              <w:jc w:val="left"/>
              <w:rPr>
                <w:sz w:val="20"/>
              </w:rPr>
            </w:pPr>
          </w:p>
        </w:tc>
      </w:tr>
      <w:tr w:rsidR="005F46DE" w:rsidRPr="0049218D" w14:paraId="6E073865"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0FA26F59"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65965503"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53485052"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183E39C6"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63B2E8F"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775DE51"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0FDEB660" w14:textId="77777777" w:rsidR="005F46DE" w:rsidRPr="0049218D" w:rsidRDefault="005F46DE" w:rsidP="005F46DE">
            <w:pPr>
              <w:jc w:val="left"/>
              <w:rPr>
                <w:sz w:val="20"/>
              </w:rPr>
            </w:pPr>
          </w:p>
        </w:tc>
      </w:tr>
      <w:tr w:rsidR="005F46DE" w:rsidRPr="0049218D" w14:paraId="71A11A1B"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260B6B63"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1F236FA3"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2D7E7C4F"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6873B019"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3937A146"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632CD61"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05FDB8A4" w14:textId="77777777" w:rsidR="005F46DE" w:rsidRPr="0049218D" w:rsidRDefault="005F46DE" w:rsidP="005F46DE">
            <w:pPr>
              <w:jc w:val="left"/>
              <w:rPr>
                <w:sz w:val="20"/>
              </w:rPr>
            </w:pPr>
          </w:p>
        </w:tc>
      </w:tr>
      <w:tr w:rsidR="005F46DE" w:rsidRPr="0049218D" w14:paraId="0C7DDD93"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4C73764B"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048DF816"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5573197D"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3BA5C4C6"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17ABD24"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3CB6E66B"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4FB276A1" w14:textId="77777777" w:rsidR="005F46DE" w:rsidRPr="0049218D" w:rsidRDefault="005F46DE" w:rsidP="005F46DE">
            <w:pPr>
              <w:jc w:val="left"/>
              <w:rPr>
                <w:sz w:val="20"/>
              </w:rPr>
            </w:pPr>
          </w:p>
        </w:tc>
      </w:tr>
      <w:tr w:rsidR="005F46DE" w:rsidRPr="0049218D" w14:paraId="02519E1C"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53AA1722"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3F465F2C"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09BE0370"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59969B1B"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1C9363A"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1F31F343"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5A4E20EA" w14:textId="77777777" w:rsidR="005F46DE" w:rsidRPr="0049218D" w:rsidRDefault="005F46DE" w:rsidP="005F46DE">
            <w:pPr>
              <w:jc w:val="left"/>
              <w:rPr>
                <w:sz w:val="20"/>
              </w:rPr>
            </w:pPr>
          </w:p>
        </w:tc>
      </w:tr>
      <w:tr w:rsidR="005F46DE" w:rsidRPr="0049218D" w14:paraId="434119A6"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102B3745"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64F41427"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02B614F5"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1E4EA6FD"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A69034A"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39B01463"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330AE006" w14:textId="77777777" w:rsidR="005F46DE" w:rsidRPr="0049218D" w:rsidRDefault="005F46DE" w:rsidP="005F46DE">
            <w:pPr>
              <w:jc w:val="left"/>
              <w:rPr>
                <w:sz w:val="20"/>
              </w:rPr>
            </w:pPr>
          </w:p>
        </w:tc>
      </w:tr>
      <w:tr w:rsidR="005F46DE" w:rsidRPr="0049218D" w14:paraId="52E8D2C1"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3381DC7B"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17F43919"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0F3F2277"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0419F36B"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29C0E95"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7E86B9A"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5A74EE5A" w14:textId="77777777" w:rsidR="005F46DE" w:rsidRPr="0049218D" w:rsidRDefault="005F46DE" w:rsidP="005F46DE">
            <w:pPr>
              <w:jc w:val="left"/>
              <w:rPr>
                <w:sz w:val="20"/>
              </w:rPr>
            </w:pPr>
          </w:p>
        </w:tc>
      </w:tr>
      <w:tr w:rsidR="005F46DE" w:rsidRPr="0049218D" w14:paraId="17C67FCF"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48EA0AB5"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55A99E5D"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672D431A"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4E743D2C"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5C5B9D12"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1A59E72"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09BC4C44" w14:textId="77777777" w:rsidR="005F46DE" w:rsidRPr="0049218D" w:rsidRDefault="005F46DE" w:rsidP="005F46DE">
            <w:pPr>
              <w:jc w:val="left"/>
              <w:rPr>
                <w:sz w:val="20"/>
              </w:rPr>
            </w:pPr>
          </w:p>
        </w:tc>
      </w:tr>
      <w:tr w:rsidR="005F46DE" w:rsidRPr="0049218D" w14:paraId="0CD68BBD"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3521D708"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6E431589"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1E9E1B7D"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3291417C"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989F8EF"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D1F95DC"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0FC4D2C5" w14:textId="77777777" w:rsidR="005F46DE" w:rsidRPr="0049218D" w:rsidRDefault="005F46DE" w:rsidP="005F46DE">
            <w:pPr>
              <w:jc w:val="left"/>
              <w:rPr>
                <w:sz w:val="20"/>
              </w:rPr>
            </w:pPr>
          </w:p>
        </w:tc>
      </w:tr>
      <w:tr w:rsidR="005F46DE" w:rsidRPr="0049218D" w14:paraId="6D7276C2"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1DBB7FAB"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3D1D8AD4"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3163BA56"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59F04E7B"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2FFAB55"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555CD63C"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6593AD76" w14:textId="77777777" w:rsidR="005F46DE" w:rsidRPr="0049218D" w:rsidRDefault="005F46DE" w:rsidP="005F46DE">
            <w:pPr>
              <w:jc w:val="left"/>
              <w:rPr>
                <w:sz w:val="20"/>
              </w:rPr>
            </w:pPr>
          </w:p>
        </w:tc>
      </w:tr>
      <w:tr w:rsidR="005F46DE" w:rsidRPr="0049218D" w14:paraId="64B13CE0"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5B42EA15"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311B2057"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78B474FB"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3DF8B70C"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9931690"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AD54590"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12DA8872" w14:textId="77777777" w:rsidR="005F46DE" w:rsidRPr="0049218D" w:rsidRDefault="005F46DE" w:rsidP="005F46DE">
            <w:pPr>
              <w:jc w:val="left"/>
              <w:rPr>
                <w:sz w:val="20"/>
              </w:rPr>
            </w:pPr>
          </w:p>
        </w:tc>
      </w:tr>
      <w:tr w:rsidR="005F46DE" w:rsidRPr="0049218D" w14:paraId="6074DD60"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7E7957CE"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102A7266"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47737092"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32B26FC0"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275E302"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F92776C"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30FC772E" w14:textId="77777777" w:rsidR="005F46DE" w:rsidRPr="0049218D" w:rsidRDefault="005F46DE" w:rsidP="005F46DE">
            <w:pPr>
              <w:jc w:val="left"/>
              <w:rPr>
                <w:sz w:val="20"/>
              </w:rPr>
            </w:pPr>
          </w:p>
        </w:tc>
      </w:tr>
      <w:tr w:rsidR="005F46DE" w:rsidRPr="0049218D" w14:paraId="1F246D06"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7E5D9884"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67B10EB0"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0E8D7731"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642252F0"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13D4AD9D"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1150D24"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7FA60540" w14:textId="77777777" w:rsidR="005F46DE" w:rsidRPr="0049218D" w:rsidRDefault="005F46DE" w:rsidP="005F46DE">
            <w:pPr>
              <w:jc w:val="left"/>
              <w:rPr>
                <w:sz w:val="20"/>
              </w:rPr>
            </w:pPr>
          </w:p>
        </w:tc>
      </w:tr>
      <w:tr w:rsidR="005F46DE" w:rsidRPr="0049218D" w14:paraId="54CF80EF"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537753EC"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23DB6F49"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3449023C"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6FE792E8"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1FBC9B1"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53754512"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54E79F1A" w14:textId="77777777" w:rsidR="005F46DE" w:rsidRPr="0049218D" w:rsidRDefault="005F46DE" w:rsidP="005F46DE">
            <w:pPr>
              <w:jc w:val="left"/>
              <w:rPr>
                <w:sz w:val="20"/>
              </w:rPr>
            </w:pPr>
          </w:p>
        </w:tc>
      </w:tr>
      <w:tr w:rsidR="005F46DE" w:rsidRPr="0049218D" w14:paraId="0095AB0A"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37923E85"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00754B2A"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2ED12B61"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2979E6A8"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49285C6"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422CABE"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05C8BA09" w14:textId="77777777" w:rsidR="005F46DE" w:rsidRPr="0049218D" w:rsidRDefault="005F46DE" w:rsidP="005F46DE">
            <w:pPr>
              <w:jc w:val="left"/>
              <w:rPr>
                <w:sz w:val="20"/>
              </w:rPr>
            </w:pPr>
          </w:p>
        </w:tc>
      </w:tr>
      <w:tr w:rsidR="005F46DE" w:rsidRPr="0049218D" w14:paraId="60501787"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08CF41DA"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121E09E9"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256EFA16"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2D7CF64C"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E018AB4"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C32E95B"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182F0E9B" w14:textId="77777777" w:rsidR="005F46DE" w:rsidRPr="0049218D" w:rsidRDefault="005F46DE" w:rsidP="005F46DE">
            <w:pPr>
              <w:jc w:val="left"/>
              <w:rPr>
                <w:sz w:val="20"/>
              </w:rPr>
            </w:pPr>
          </w:p>
        </w:tc>
      </w:tr>
      <w:tr w:rsidR="005F46DE" w:rsidRPr="0049218D" w14:paraId="0183E57D" w14:textId="77777777" w:rsidTr="009F2A07">
        <w:tblPrEx>
          <w:tblCellMar>
            <w:top w:w="0" w:type="dxa"/>
            <w:bottom w:w="0" w:type="dxa"/>
          </w:tblCellMar>
        </w:tblPrEx>
        <w:tc>
          <w:tcPr>
            <w:tcW w:w="720" w:type="dxa"/>
            <w:tcBorders>
              <w:top w:val="dotted" w:sz="4" w:space="0" w:color="auto"/>
              <w:bottom w:val="dotted" w:sz="4" w:space="0" w:color="auto"/>
              <w:right w:val="nil"/>
            </w:tcBorders>
          </w:tcPr>
          <w:p w14:paraId="7BA3759C" w14:textId="77777777" w:rsidR="005F46DE" w:rsidRPr="0049218D" w:rsidRDefault="005F46DE" w:rsidP="005F46DE">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48E3E8D8" w14:textId="77777777" w:rsidR="005F46DE" w:rsidRPr="0049218D" w:rsidRDefault="005F46DE" w:rsidP="005F46DE">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6A687404" w14:textId="77777777" w:rsidR="005F46DE" w:rsidRPr="0049218D" w:rsidRDefault="005F46DE" w:rsidP="005F46DE">
            <w:pPr>
              <w:jc w:val="left"/>
              <w:rPr>
                <w:sz w:val="20"/>
              </w:rPr>
            </w:pPr>
          </w:p>
        </w:tc>
        <w:tc>
          <w:tcPr>
            <w:tcW w:w="1152" w:type="dxa"/>
            <w:gridSpan w:val="2"/>
            <w:tcBorders>
              <w:top w:val="dotted" w:sz="4" w:space="0" w:color="auto"/>
              <w:left w:val="nil"/>
              <w:bottom w:val="dotted" w:sz="4" w:space="0" w:color="auto"/>
              <w:right w:val="nil"/>
            </w:tcBorders>
          </w:tcPr>
          <w:p w14:paraId="4437BD95"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970C7D6"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6AF13E3" w14:textId="77777777" w:rsidR="005F46DE" w:rsidRPr="0049218D" w:rsidRDefault="005F46DE" w:rsidP="005F46DE">
            <w:pPr>
              <w:jc w:val="left"/>
              <w:rPr>
                <w:sz w:val="20"/>
              </w:rPr>
            </w:pPr>
          </w:p>
        </w:tc>
        <w:tc>
          <w:tcPr>
            <w:tcW w:w="1152" w:type="dxa"/>
            <w:tcBorders>
              <w:top w:val="dotted" w:sz="4" w:space="0" w:color="auto"/>
              <w:left w:val="nil"/>
              <w:bottom w:val="dotted" w:sz="4" w:space="0" w:color="auto"/>
            </w:tcBorders>
          </w:tcPr>
          <w:p w14:paraId="659ADFAD" w14:textId="77777777" w:rsidR="005F46DE" w:rsidRPr="0049218D" w:rsidRDefault="005F46DE" w:rsidP="005F46DE">
            <w:pPr>
              <w:jc w:val="left"/>
              <w:rPr>
                <w:sz w:val="20"/>
              </w:rPr>
            </w:pPr>
          </w:p>
        </w:tc>
      </w:tr>
      <w:tr w:rsidR="005F46DE" w:rsidRPr="0049218D" w14:paraId="16081FCB" w14:textId="77777777" w:rsidTr="009F2A07">
        <w:tblPrEx>
          <w:tblCellMar>
            <w:top w:w="0" w:type="dxa"/>
            <w:bottom w:w="0" w:type="dxa"/>
          </w:tblCellMar>
        </w:tblPrEx>
        <w:tc>
          <w:tcPr>
            <w:tcW w:w="720" w:type="dxa"/>
            <w:tcBorders>
              <w:top w:val="dotted" w:sz="4" w:space="0" w:color="auto"/>
              <w:bottom w:val="nil"/>
              <w:right w:val="nil"/>
            </w:tcBorders>
          </w:tcPr>
          <w:p w14:paraId="3C07A6A1" w14:textId="77777777" w:rsidR="005F46DE" w:rsidRPr="0049218D" w:rsidRDefault="005F46DE" w:rsidP="005F46DE">
            <w:pPr>
              <w:jc w:val="left"/>
              <w:rPr>
                <w:sz w:val="20"/>
              </w:rPr>
            </w:pPr>
          </w:p>
        </w:tc>
        <w:tc>
          <w:tcPr>
            <w:tcW w:w="2952" w:type="dxa"/>
            <w:tcBorders>
              <w:top w:val="dotted" w:sz="4" w:space="0" w:color="auto"/>
              <w:left w:val="single" w:sz="6" w:space="0" w:color="auto"/>
              <w:bottom w:val="single" w:sz="6" w:space="0" w:color="auto"/>
              <w:right w:val="single" w:sz="6" w:space="0" w:color="auto"/>
            </w:tcBorders>
          </w:tcPr>
          <w:p w14:paraId="0C904D81" w14:textId="77777777" w:rsidR="005F46DE" w:rsidRPr="0049218D" w:rsidRDefault="005F46DE" w:rsidP="005F46DE">
            <w:pPr>
              <w:jc w:val="left"/>
              <w:rPr>
                <w:sz w:val="20"/>
              </w:rPr>
            </w:pPr>
          </w:p>
        </w:tc>
        <w:tc>
          <w:tcPr>
            <w:tcW w:w="720" w:type="dxa"/>
            <w:tcBorders>
              <w:top w:val="dotted" w:sz="4" w:space="0" w:color="auto"/>
              <w:left w:val="single" w:sz="6" w:space="0" w:color="auto"/>
              <w:bottom w:val="single" w:sz="6" w:space="0" w:color="auto"/>
              <w:right w:val="single" w:sz="6" w:space="0" w:color="auto"/>
            </w:tcBorders>
          </w:tcPr>
          <w:p w14:paraId="16F9F2BB" w14:textId="77777777" w:rsidR="005F46DE" w:rsidRPr="0049218D" w:rsidRDefault="005F46DE" w:rsidP="005F46DE">
            <w:pPr>
              <w:jc w:val="left"/>
              <w:rPr>
                <w:sz w:val="20"/>
              </w:rPr>
            </w:pPr>
          </w:p>
        </w:tc>
        <w:tc>
          <w:tcPr>
            <w:tcW w:w="1152" w:type="dxa"/>
            <w:gridSpan w:val="2"/>
            <w:tcBorders>
              <w:top w:val="dotted" w:sz="4" w:space="0" w:color="auto"/>
              <w:left w:val="nil"/>
              <w:bottom w:val="nil"/>
              <w:right w:val="nil"/>
            </w:tcBorders>
          </w:tcPr>
          <w:p w14:paraId="0DE1B180"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single" w:sz="6" w:space="0" w:color="auto"/>
              <w:right w:val="single" w:sz="6" w:space="0" w:color="auto"/>
            </w:tcBorders>
          </w:tcPr>
          <w:p w14:paraId="26632C81" w14:textId="77777777" w:rsidR="005F46DE" w:rsidRPr="0049218D" w:rsidRDefault="005F46DE" w:rsidP="005F46DE">
            <w:pPr>
              <w:jc w:val="left"/>
              <w:rPr>
                <w:sz w:val="20"/>
              </w:rPr>
            </w:pPr>
          </w:p>
        </w:tc>
        <w:tc>
          <w:tcPr>
            <w:tcW w:w="1152" w:type="dxa"/>
            <w:gridSpan w:val="2"/>
            <w:tcBorders>
              <w:top w:val="dotted" w:sz="4" w:space="0" w:color="auto"/>
              <w:left w:val="single" w:sz="6" w:space="0" w:color="auto"/>
              <w:bottom w:val="single" w:sz="6" w:space="0" w:color="auto"/>
              <w:right w:val="single" w:sz="6" w:space="0" w:color="auto"/>
            </w:tcBorders>
          </w:tcPr>
          <w:p w14:paraId="45AF22C3" w14:textId="77777777" w:rsidR="005F46DE" w:rsidRPr="0049218D" w:rsidRDefault="005F46DE" w:rsidP="005F46DE">
            <w:pPr>
              <w:jc w:val="left"/>
              <w:rPr>
                <w:sz w:val="20"/>
              </w:rPr>
            </w:pPr>
          </w:p>
        </w:tc>
        <w:tc>
          <w:tcPr>
            <w:tcW w:w="1152" w:type="dxa"/>
            <w:tcBorders>
              <w:top w:val="dotted" w:sz="4" w:space="0" w:color="auto"/>
              <w:left w:val="nil"/>
              <w:bottom w:val="nil"/>
            </w:tcBorders>
          </w:tcPr>
          <w:p w14:paraId="6AD55AC5" w14:textId="77777777" w:rsidR="005F46DE" w:rsidRPr="0049218D" w:rsidRDefault="005F46DE" w:rsidP="005F46DE">
            <w:pPr>
              <w:jc w:val="left"/>
              <w:rPr>
                <w:sz w:val="20"/>
              </w:rPr>
            </w:pPr>
          </w:p>
        </w:tc>
      </w:tr>
      <w:tr w:rsidR="005F46DE" w:rsidRPr="0049218D" w14:paraId="32296374" w14:textId="77777777">
        <w:tblPrEx>
          <w:tblCellMar>
            <w:top w:w="0" w:type="dxa"/>
            <w:bottom w:w="0" w:type="dxa"/>
          </w:tblCellMar>
        </w:tblPrEx>
        <w:tc>
          <w:tcPr>
            <w:tcW w:w="7848" w:type="dxa"/>
            <w:gridSpan w:val="9"/>
            <w:tcBorders>
              <w:top w:val="single" w:sz="6" w:space="0" w:color="auto"/>
              <w:bottom w:val="single" w:sz="6" w:space="0" w:color="auto"/>
              <w:right w:val="nil"/>
            </w:tcBorders>
          </w:tcPr>
          <w:p w14:paraId="50B87BB2" w14:textId="77777777" w:rsidR="005F46DE" w:rsidRPr="0049218D" w:rsidRDefault="005F46DE" w:rsidP="005F46DE">
            <w:pPr>
              <w:jc w:val="right"/>
              <w:rPr>
                <w:sz w:val="20"/>
              </w:rPr>
            </w:pPr>
            <w:r w:rsidRPr="0049218D">
              <w:rPr>
                <w:sz w:val="20"/>
              </w:rPr>
              <w:t>TOTAL (to Schedule No. 5.  Grand Summary)</w:t>
            </w:r>
          </w:p>
        </w:tc>
        <w:tc>
          <w:tcPr>
            <w:tcW w:w="1152" w:type="dxa"/>
            <w:tcBorders>
              <w:top w:val="single" w:sz="6" w:space="0" w:color="auto"/>
              <w:left w:val="single" w:sz="6" w:space="0" w:color="auto"/>
              <w:bottom w:val="single" w:sz="6" w:space="0" w:color="auto"/>
            </w:tcBorders>
          </w:tcPr>
          <w:p w14:paraId="506E4A68" w14:textId="77777777" w:rsidR="005F46DE" w:rsidRPr="0049218D" w:rsidRDefault="005F46DE" w:rsidP="005F46DE">
            <w:pPr>
              <w:rPr>
                <w:sz w:val="20"/>
              </w:rPr>
            </w:pPr>
          </w:p>
        </w:tc>
      </w:tr>
      <w:tr w:rsidR="005F46DE" w:rsidRPr="0049218D" w14:paraId="66F02835" w14:textId="77777777">
        <w:tblPrEx>
          <w:tblCellMar>
            <w:top w:w="0" w:type="dxa"/>
            <w:bottom w:w="0" w:type="dxa"/>
          </w:tblCellMar>
        </w:tblPrEx>
        <w:tc>
          <w:tcPr>
            <w:tcW w:w="720" w:type="dxa"/>
            <w:tcBorders>
              <w:top w:val="nil"/>
              <w:left w:val="nil"/>
              <w:bottom w:val="nil"/>
              <w:right w:val="nil"/>
            </w:tcBorders>
          </w:tcPr>
          <w:p w14:paraId="78D933A7" w14:textId="77777777" w:rsidR="005F46DE" w:rsidRPr="0049218D" w:rsidRDefault="005F46DE" w:rsidP="005F46DE">
            <w:pPr>
              <w:jc w:val="left"/>
              <w:rPr>
                <w:sz w:val="20"/>
              </w:rPr>
            </w:pPr>
          </w:p>
        </w:tc>
        <w:tc>
          <w:tcPr>
            <w:tcW w:w="2952" w:type="dxa"/>
            <w:tcBorders>
              <w:top w:val="nil"/>
              <w:left w:val="nil"/>
              <w:bottom w:val="nil"/>
              <w:right w:val="nil"/>
            </w:tcBorders>
          </w:tcPr>
          <w:p w14:paraId="3F9F77B1" w14:textId="77777777" w:rsidR="005F46DE" w:rsidRPr="0049218D" w:rsidRDefault="005F46DE" w:rsidP="005F46DE">
            <w:pPr>
              <w:jc w:val="left"/>
              <w:rPr>
                <w:sz w:val="20"/>
              </w:rPr>
            </w:pPr>
          </w:p>
        </w:tc>
        <w:tc>
          <w:tcPr>
            <w:tcW w:w="720" w:type="dxa"/>
            <w:tcBorders>
              <w:top w:val="nil"/>
              <w:left w:val="nil"/>
              <w:bottom w:val="nil"/>
              <w:right w:val="nil"/>
            </w:tcBorders>
          </w:tcPr>
          <w:p w14:paraId="63BF9C09" w14:textId="77777777" w:rsidR="005F46DE" w:rsidRPr="0049218D" w:rsidRDefault="005F46DE" w:rsidP="005F46DE">
            <w:pPr>
              <w:jc w:val="left"/>
              <w:rPr>
                <w:sz w:val="20"/>
              </w:rPr>
            </w:pPr>
          </w:p>
        </w:tc>
        <w:tc>
          <w:tcPr>
            <w:tcW w:w="720" w:type="dxa"/>
            <w:tcBorders>
              <w:top w:val="single" w:sz="6" w:space="0" w:color="auto"/>
              <w:left w:val="single" w:sz="6" w:space="0" w:color="auto"/>
              <w:bottom w:val="nil"/>
              <w:right w:val="nil"/>
            </w:tcBorders>
          </w:tcPr>
          <w:p w14:paraId="48D20433" w14:textId="77777777" w:rsidR="005F46DE" w:rsidRPr="0049218D" w:rsidRDefault="005F46DE" w:rsidP="005F46DE">
            <w:pPr>
              <w:jc w:val="left"/>
              <w:rPr>
                <w:sz w:val="20"/>
              </w:rPr>
            </w:pPr>
          </w:p>
        </w:tc>
        <w:tc>
          <w:tcPr>
            <w:tcW w:w="1296" w:type="dxa"/>
            <w:gridSpan w:val="2"/>
            <w:tcBorders>
              <w:top w:val="single" w:sz="6" w:space="0" w:color="auto"/>
              <w:left w:val="nil"/>
              <w:bottom w:val="nil"/>
              <w:right w:val="nil"/>
            </w:tcBorders>
          </w:tcPr>
          <w:p w14:paraId="3BF7E6D4" w14:textId="77777777" w:rsidR="005F46DE" w:rsidRPr="0049218D" w:rsidRDefault="005F46DE" w:rsidP="005F46DE">
            <w:pPr>
              <w:jc w:val="left"/>
              <w:rPr>
                <w:sz w:val="20"/>
              </w:rPr>
            </w:pPr>
          </w:p>
        </w:tc>
        <w:tc>
          <w:tcPr>
            <w:tcW w:w="1296" w:type="dxa"/>
            <w:gridSpan w:val="2"/>
            <w:tcBorders>
              <w:top w:val="single" w:sz="6" w:space="0" w:color="auto"/>
              <w:left w:val="nil"/>
              <w:bottom w:val="nil"/>
              <w:right w:val="nil"/>
            </w:tcBorders>
          </w:tcPr>
          <w:p w14:paraId="305F25BD" w14:textId="77777777" w:rsidR="005F46DE" w:rsidRPr="0049218D" w:rsidRDefault="005F46DE" w:rsidP="005F46DE">
            <w:pPr>
              <w:jc w:val="left"/>
              <w:rPr>
                <w:sz w:val="20"/>
              </w:rPr>
            </w:pPr>
          </w:p>
        </w:tc>
        <w:tc>
          <w:tcPr>
            <w:tcW w:w="1296" w:type="dxa"/>
            <w:gridSpan w:val="2"/>
            <w:tcBorders>
              <w:top w:val="single" w:sz="6" w:space="0" w:color="auto"/>
              <w:left w:val="nil"/>
              <w:bottom w:val="nil"/>
              <w:right w:val="single" w:sz="6" w:space="0" w:color="auto"/>
            </w:tcBorders>
          </w:tcPr>
          <w:p w14:paraId="4D378B84" w14:textId="77777777" w:rsidR="005F46DE" w:rsidRPr="0049218D" w:rsidRDefault="005F46DE" w:rsidP="005F46DE">
            <w:pPr>
              <w:jc w:val="left"/>
              <w:rPr>
                <w:sz w:val="20"/>
              </w:rPr>
            </w:pPr>
          </w:p>
        </w:tc>
      </w:tr>
      <w:tr w:rsidR="005F46DE" w:rsidRPr="0049218D" w14:paraId="2E3A8A14" w14:textId="77777777">
        <w:tblPrEx>
          <w:tblCellMar>
            <w:top w:w="0" w:type="dxa"/>
            <w:bottom w:w="0" w:type="dxa"/>
          </w:tblCellMar>
        </w:tblPrEx>
        <w:tc>
          <w:tcPr>
            <w:tcW w:w="720" w:type="dxa"/>
            <w:tcBorders>
              <w:top w:val="nil"/>
              <w:left w:val="nil"/>
              <w:bottom w:val="nil"/>
              <w:right w:val="nil"/>
            </w:tcBorders>
          </w:tcPr>
          <w:p w14:paraId="2643709E" w14:textId="77777777" w:rsidR="005F46DE" w:rsidRPr="0049218D" w:rsidRDefault="005F46DE" w:rsidP="005F46DE">
            <w:pPr>
              <w:jc w:val="center"/>
              <w:rPr>
                <w:sz w:val="20"/>
              </w:rPr>
            </w:pPr>
          </w:p>
        </w:tc>
        <w:tc>
          <w:tcPr>
            <w:tcW w:w="2952" w:type="dxa"/>
            <w:tcBorders>
              <w:top w:val="nil"/>
              <w:left w:val="nil"/>
              <w:bottom w:val="nil"/>
              <w:right w:val="nil"/>
            </w:tcBorders>
          </w:tcPr>
          <w:p w14:paraId="04441E71" w14:textId="77777777" w:rsidR="005F46DE" w:rsidRPr="0049218D" w:rsidRDefault="005F46DE" w:rsidP="005F46DE">
            <w:pPr>
              <w:jc w:val="center"/>
              <w:rPr>
                <w:sz w:val="20"/>
              </w:rPr>
            </w:pPr>
          </w:p>
        </w:tc>
        <w:tc>
          <w:tcPr>
            <w:tcW w:w="720" w:type="dxa"/>
            <w:tcBorders>
              <w:top w:val="nil"/>
              <w:left w:val="nil"/>
              <w:bottom w:val="nil"/>
              <w:right w:val="nil"/>
            </w:tcBorders>
          </w:tcPr>
          <w:p w14:paraId="44507BA4" w14:textId="77777777" w:rsidR="005F46DE" w:rsidRPr="0049218D" w:rsidRDefault="005F46DE" w:rsidP="005F46DE">
            <w:pPr>
              <w:jc w:val="left"/>
              <w:rPr>
                <w:sz w:val="20"/>
              </w:rPr>
            </w:pPr>
          </w:p>
        </w:tc>
        <w:tc>
          <w:tcPr>
            <w:tcW w:w="720" w:type="dxa"/>
            <w:tcBorders>
              <w:top w:val="nil"/>
              <w:left w:val="single" w:sz="6" w:space="0" w:color="auto"/>
              <w:bottom w:val="nil"/>
              <w:right w:val="nil"/>
            </w:tcBorders>
          </w:tcPr>
          <w:p w14:paraId="5EA40AF5"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564544AD"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3A687B5D" w14:textId="77777777" w:rsidR="005F46DE" w:rsidRPr="0049218D" w:rsidRDefault="005F46DE" w:rsidP="005F46DE">
            <w:pPr>
              <w:jc w:val="left"/>
              <w:rPr>
                <w:sz w:val="20"/>
              </w:rPr>
            </w:pPr>
          </w:p>
        </w:tc>
        <w:tc>
          <w:tcPr>
            <w:tcW w:w="1296" w:type="dxa"/>
            <w:gridSpan w:val="2"/>
            <w:tcBorders>
              <w:top w:val="nil"/>
              <w:left w:val="nil"/>
              <w:bottom w:val="nil"/>
              <w:right w:val="single" w:sz="6" w:space="0" w:color="auto"/>
            </w:tcBorders>
          </w:tcPr>
          <w:p w14:paraId="55516272" w14:textId="77777777" w:rsidR="005F46DE" w:rsidRPr="0049218D" w:rsidRDefault="005F46DE" w:rsidP="005F46DE">
            <w:pPr>
              <w:jc w:val="left"/>
              <w:rPr>
                <w:sz w:val="20"/>
              </w:rPr>
            </w:pPr>
          </w:p>
        </w:tc>
      </w:tr>
      <w:tr w:rsidR="005F46DE" w:rsidRPr="0049218D" w14:paraId="23B8814B" w14:textId="77777777">
        <w:tblPrEx>
          <w:tblCellMar>
            <w:top w:w="0" w:type="dxa"/>
            <w:bottom w:w="0" w:type="dxa"/>
          </w:tblCellMar>
        </w:tblPrEx>
        <w:tc>
          <w:tcPr>
            <w:tcW w:w="720" w:type="dxa"/>
            <w:tcBorders>
              <w:top w:val="nil"/>
              <w:left w:val="nil"/>
              <w:bottom w:val="nil"/>
              <w:right w:val="nil"/>
            </w:tcBorders>
          </w:tcPr>
          <w:p w14:paraId="16CFF2DE" w14:textId="77777777" w:rsidR="005F46DE" w:rsidRPr="0049218D" w:rsidRDefault="005F46DE" w:rsidP="005F46DE">
            <w:pPr>
              <w:jc w:val="left"/>
              <w:rPr>
                <w:sz w:val="20"/>
              </w:rPr>
            </w:pPr>
          </w:p>
        </w:tc>
        <w:tc>
          <w:tcPr>
            <w:tcW w:w="2952" w:type="dxa"/>
            <w:tcBorders>
              <w:top w:val="nil"/>
              <w:left w:val="nil"/>
              <w:bottom w:val="nil"/>
              <w:right w:val="nil"/>
            </w:tcBorders>
          </w:tcPr>
          <w:p w14:paraId="42A4DAB5" w14:textId="77777777" w:rsidR="005F46DE" w:rsidRPr="0049218D" w:rsidRDefault="005F46DE" w:rsidP="005F46DE">
            <w:pPr>
              <w:jc w:val="left"/>
              <w:rPr>
                <w:sz w:val="20"/>
              </w:rPr>
            </w:pPr>
          </w:p>
        </w:tc>
        <w:tc>
          <w:tcPr>
            <w:tcW w:w="720" w:type="dxa"/>
            <w:tcBorders>
              <w:top w:val="nil"/>
              <w:left w:val="nil"/>
              <w:bottom w:val="nil"/>
              <w:right w:val="nil"/>
            </w:tcBorders>
          </w:tcPr>
          <w:p w14:paraId="4967241A" w14:textId="77777777" w:rsidR="005F46DE" w:rsidRPr="0049218D" w:rsidRDefault="005F46DE" w:rsidP="005F46DE">
            <w:pPr>
              <w:jc w:val="left"/>
              <w:rPr>
                <w:sz w:val="20"/>
              </w:rPr>
            </w:pPr>
          </w:p>
        </w:tc>
        <w:tc>
          <w:tcPr>
            <w:tcW w:w="2016" w:type="dxa"/>
            <w:gridSpan w:val="3"/>
            <w:tcBorders>
              <w:top w:val="nil"/>
              <w:left w:val="single" w:sz="6" w:space="0" w:color="auto"/>
              <w:bottom w:val="nil"/>
              <w:right w:val="nil"/>
            </w:tcBorders>
          </w:tcPr>
          <w:p w14:paraId="14E0C4D3" w14:textId="77777777" w:rsidR="005F46DE" w:rsidRPr="0049218D" w:rsidRDefault="005F46DE" w:rsidP="005F46DE">
            <w:pPr>
              <w:jc w:val="right"/>
              <w:rPr>
                <w:sz w:val="20"/>
              </w:rPr>
            </w:pPr>
            <w:r w:rsidRPr="0049218D">
              <w:rPr>
                <w:sz w:val="20"/>
              </w:rPr>
              <w:t>Name of Bidder</w:t>
            </w:r>
          </w:p>
        </w:tc>
        <w:tc>
          <w:tcPr>
            <w:tcW w:w="2592" w:type="dxa"/>
            <w:gridSpan w:val="4"/>
            <w:tcBorders>
              <w:top w:val="nil"/>
              <w:left w:val="nil"/>
              <w:bottom w:val="nil"/>
              <w:right w:val="single" w:sz="6" w:space="0" w:color="auto"/>
            </w:tcBorders>
          </w:tcPr>
          <w:p w14:paraId="0DEBA228"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7AD6AA67" w14:textId="77777777">
        <w:tblPrEx>
          <w:tblCellMar>
            <w:top w:w="0" w:type="dxa"/>
            <w:bottom w:w="0" w:type="dxa"/>
          </w:tblCellMar>
        </w:tblPrEx>
        <w:tc>
          <w:tcPr>
            <w:tcW w:w="720" w:type="dxa"/>
            <w:tcBorders>
              <w:top w:val="nil"/>
              <w:left w:val="nil"/>
              <w:bottom w:val="nil"/>
              <w:right w:val="nil"/>
            </w:tcBorders>
          </w:tcPr>
          <w:p w14:paraId="7844ECE4" w14:textId="77777777" w:rsidR="005F46DE" w:rsidRPr="0049218D" w:rsidRDefault="005F46DE" w:rsidP="005F46DE">
            <w:pPr>
              <w:jc w:val="left"/>
              <w:rPr>
                <w:sz w:val="20"/>
              </w:rPr>
            </w:pPr>
          </w:p>
        </w:tc>
        <w:tc>
          <w:tcPr>
            <w:tcW w:w="2952" w:type="dxa"/>
            <w:tcBorders>
              <w:top w:val="nil"/>
              <w:left w:val="nil"/>
              <w:bottom w:val="nil"/>
              <w:right w:val="nil"/>
            </w:tcBorders>
          </w:tcPr>
          <w:p w14:paraId="0740CE15" w14:textId="77777777" w:rsidR="005F46DE" w:rsidRPr="0049218D" w:rsidRDefault="005F46DE" w:rsidP="005F46DE">
            <w:pPr>
              <w:jc w:val="left"/>
              <w:rPr>
                <w:sz w:val="20"/>
              </w:rPr>
            </w:pPr>
          </w:p>
        </w:tc>
        <w:tc>
          <w:tcPr>
            <w:tcW w:w="720" w:type="dxa"/>
            <w:tcBorders>
              <w:top w:val="nil"/>
              <w:left w:val="nil"/>
              <w:bottom w:val="nil"/>
              <w:right w:val="nil"/>
            </w:tcBorders>
          </w:tcPr>
          <w:p w14:paraId="5C2EBACB" w14:textId="77777777" w:rsidR="005F46DE" w:rsidRPr="0049218D" w:rsidRDefault="005F46DE" w:rsidP="005F46DE">
            <w:pPr>
              <w:jc w:val="left"/>
              <w:rPr>
                <w:sz w:val="20"/>
              </w:rPr>
            </w:pPr>
          </w:p>
        </w:tc>
        <w:tc>
          <w:tcPr>
            <w:tcW w:w="720" w:type="dxa"/>
            <w:tcBorders>
              <w:top w:val="nil"/>
              <w:left w:val="single" w:sz="6" w:space="0" w:color="auto"/>
              <w:bottom w:val="nil"/>
              <w:right w:val="nil"/>
            </w:tcBorders>
          </w:tcPr>
          <w:p w14:paraId="07C0DC4F"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0CD07F05"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35A59EC3" w14:textId="77777777" w:rsidR="005F46DE" w:rsidRPr="0049218D" w:rsidRDefault="005F46DE" w:rsidP="005F46DE">
            <w:pPr>
              <w:jc w:val="left"/>
              <w:rPr>
                <w:sz w:val="20"/>
              </w:rPr>
            </w:pPr>
          </w:p>
        </w:tc>
        <w:tc>
          <w:tcPr>
            <w:tcW w:w="1296" w:type="dxa"/>
            <w:gridSpan w:val="2"/>
            <w:tcBorders>
              <w:top w:val="nil"/>
              <w:left w:val="nil"/>
              <w:bottom w:val="nil"/>
              <w:right w:val="single" w:sz="6" w:space="0" w:color="auto"/>
            </w:tcBorders>
          </w:tcPr>
          <w:p w14:paraId="2DC85E4E" w14:textId="77777777" w:rsidR="005F46DE" w:rsidRPr="0049218D" w:rsidRDefault="005F46DE" w:rsidP="005F46DE">
            <w:pPr>
              <w:jc w:val="left"/>
              <w:rPr>
                <w:sz w:val="20"/>
              </w:rPr>
            </w:pPr>
          </w:p>
        </w:tc>
      </w:tr>
      <w:tr w:rsidR="005F46DE" w:rsidRPr="0049218D" w14:paraId="2D7E2A73" w14:textId="77777777">
        <w:tblPrEx>
          <w:tblCellMar>
            <w:top w:w="0" w:type="dxa"/>
            <w:bottom w:w="0" w:type="dxa"/>
          </w:tblCellMar>
        </w:tblPrEx>
        <w:tc>
          <w:tcPr>
            <w:tcW w:w="720" w:type="dxa"/>
            <w:tcBorders>
              <w:top w:val="nil"/>
              <w:left w:val="nil"/>
              <w:bottom w:val="nil"/>
              <w:right w:val="nil"/>
            </w:tcBorders>
          </w:tcPr>
          <w:p w14:paraId="185429FB" w14:textId="77777777" w:rsidR="005F46DE" w:rsidRPr="0049218D" w:rsidRDefault="005F46DE" w:rsidP="005F46DE">
            <w:pPr>
              <w:jc w:val="left"/>
              <w:rPr>
                <w:sz w:val="20"/>
              </w:rPr>
            </w:pPr>
          </w:p>
        </w:tc>
        <w:tc>
          <w:tcPr>
            <w:tcW w:w="2952" w:type="dxa"/>
            <w:tcBorders>
              <w:top w:val="nil"/>
              <w:left w:val="nil"/>
              <w:bottom w:val="nil"/>
              <w:right w:val="nil"/>
            </w:tcBorders>
          </w:tcPr>
          <w:p w14:paraId="6FDB3FB2" w14:textId="77777777" w:rsidR="005F46DE" w:rsidRPr="0049218D" w:rsidRDefault="005F46DE" w:rsidP="005F46DE">
            <w:pPr>
              <w:jc w:val="left"/>
              <w:rPr>
                <w:sz w:val="20"/>
              </w:rPr>
            </w:pPr>
          </w:p>
        </w:tc>
        <w:tc>
          <w:tcPr>
            <w:tcW w:w="720" w:type="dxa"/>
            <w:tcBorders>
              <w:top w:val="nil"/>
              <w:left w:val="nil"/>
              <w:bottom w:val="nil"/>
              <w:right w:val="nil"/>
            </w:tcBorders>
          </w:tcPr>
          <w:p w14:paraId="492794BD" w14:textId="77777777" w:rsidR="005F46DE" w:rsidRPr="0049218D" w:rsidRDefault="005F46DE" w:rsidP="005F46DE">
            <w:pPr>
              <w:jc w:val="left"/>
              <w:rPr>
                <w:sz w:val="20"/>
              </w:rPr>
            </w:pPr>
          </w:p>
        </w:tc>
        <w:tc>
          <w:tcPr>
            <w:tcW w:w="720" w:type="dxa"/>
            <w:tcBorders>
              <w:top w:val="nil"/>
              <w:left w:val="single" w:sz="6" w:space="0" w:color="auto"/>
              <w:bottom w:val="nil"/>
              <w:right w:val="nil"/>
            </w:tcBorders>
          </w:tcPr>
          <w:p w14:paraId="0E81E0EB"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279E4B13"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7EB2D81D" w14:textId="77777777" w:rsidR="005F46DE" w:rsidRPr="0049218D" w:rsidRDefault="005F46DE" w:rsidP="005F46DE">
            <w:pPr>
              <w:jc w:val="left"/>
              <w:rPr>
                <w:sz w:val="20"/>
              </w:rPr>
            </w:pPr>
          </w:p>
        </w:tc>
        <w:tc>
          <w:tcPr>
            <w:tcW w:w="1296" w:type="dxa"/>
            <w:gridSpan w:val="2"/>
            <w:tcBorders>
              <w:top w:val="nil"/>
              <w:left w:val="nil"/>
              <w:bottom w:val="nil"/>
              <w:right w:val="single" w:sz="6" w:space="0" w:color="auto"/>
            </w:tcBorders>
          </w:tcPr>
          <w:p w14:paraId="2E19C3ED" w14:textId="77777777" w:rsidR="005F46DE" w:rsidRPr="0049218D" w:rsidRDefault="005F46DE" w:rsidP="005F46DE">
            <w:pPr>
              <w:jc w:val="left"/>
              <w:rPr>
                <w:sz w:val="20"/>
              </w:rPr>
            </w:pPr>
          </w:p>
        </w:tc>
      </w:tr>
      <w:tr w:rsidR="005F46DE" w:rsidRPr="0049218D" w14:paraId="19801E10" w14:textId="77777777">
        <w:tblPrEx>
          <w:tblCellMar>
            <w:top w:w="0" w:type="dxa"/>
            <w:bottom w:w="0" w:type="dxa"/>
          </w:tblCellMar>
        </w:tblPrEx>
        <w:tc>
          <w:tcPr>
            <w:tcW w:w="720" w:type="dxa"/>
            <w:tcBorders>
              <w:top w:val="nil"/>
              <w:left w:val="nil"/>
              <w:bottom w:val="nil"/>
              <w:right w:val="nil"/>
            </w:tcBorders>
          </w:tcPr>
          <w:p w14:paraId="5C2F3EF7" w14:textId="77777777" w:rsidR="005F46DE" w:rsidRPr="0049218D" w:rsidRDefault="005F46DE" w:rsidP="005F46DE">
            <w:pPr>
              <w:jc w:val="left"/>
              <w:rPr>
                <w:sz w:val="20"/>
              </w:rPr>
            </w:pPr>
          </w:p>
        </w:tc>
        <w:tc>
          <w:tcPr>
            <w:tcW w:w="2952" w:type="dxa"/>
            <w:tcBorders>
              <w:top w:val="nil"/>
              <w:left w:val="nil"/>
              <w:bottom w:val="nil"/>
              <w:right w:val="nil"/>
            </w:tcBorders>
          </w:tcPr>
          <w:p w14:paraId="1B8F649F" w14:textId="77777777" w:rsidR="005F46DE" w:rsidRPr="0049218D" w:rsidRDefault="005F46DE" w:rsidP="005F46DE">
            <w:pPr>
              <w:jc w:val="left"/>
              <w:rPr>
                <w:sz w:val="20"/>
              </w:rPr>
            </w:pPr>
          </w:p>
        </w:tc>
        <w:tc>
          <w:tcPr>
            <w:tcW w:w="720" w:type="dxa"/>
            <w:tcBorders>
              <w:top w:val="nil"/>
              <w:left w:val="nil"/>
              <w:bottom w:val="nil"/>
              <w:right w:val="nil"/>
            </w:tcBorders>
          </w:tcPr>
          <w:p w14:paraId="6713E7E6" w14:textId="77777777" w:rsidR="005F46DE" w:rsidRPr="0049218D" w:rsidRDefault="005F46DE" w:rsidP="005F46DE">
            <w:pPr>
              <w:jc w:val="left"/>
              <w:rPr>
                <w:sz w:val="20"/>
              </w:rPr>
            </w:pPr>
          </w:p>
        </w:tc>
        <w:tc>
          <w:tcPr>
            <w:tcW w:w="2016" w:type="dxa"/>
            <w:gridSpan w:val="3"/>
            <w:tcBorders>
              <w:top w:val="nil"/>
              <w:left w:val="single" w:sz="6" w:space="0" w:color="auto"/>
              <w:bottom w:val="nil"/>
              <w:right w:val="nil"/>
            </w:tcBorders>
          </w:tcPr>
          <w:p w14:paraId="01B44EFB" w14:textId="77777777" w:rsidR="005F46DE" w:rsidRPr="0049218D" w:rsidRDefault="005F46DE" w:rsidP="005F46DE">
            <w:pPr>
              <w:jc w:val="right"/>
              <w:rPr>
                <w:sz w:val="20"/>
              </w:rPr>
            </w:pPr>
            <w:r w:rsidRPr="0049218D">
              <w:rPr>
                <w:sz w:val="20"/>
              </w:rPr>
              <w:t>Signature of Bidder</w:t>
            </w:r>
          </w:p>
        </w:tc>
        <w:tc>
          <w:tcPr>
            <w:tcW w:w="2592" w:type="dxa"/>
            <w:gridSpan w:val="4"/>
            <w:tcBorders>
              <w:top w:val="nil"/>
              <w:left w:val="nil"/>
              <w:bottom w:val="nil"/>
              <w:right w:val="single" w:sz="6" w:space="0" w:color="auto"/>
            </w:tcBorders>
          </w:tcPr>
          <w:p w14:paraId="7D46A049"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3166882E" w14:textId="77777777">
        <w:tblPrEx>
          <w:tblCellMar>
            <w:top w:w="0" w:type="dxa"/>
            <w:bottom w:w="0" w:type="dxa"/>
          </w:tblCellMar>
        </w:tblPrEx>
        <w:tc>
          <w:tcPr>
            <w:tcW w:w="720" w:type="dxa"/>
            <w:tcBorders>
              <w:top w:val="nil"/>
              <w:left w:val="nil"/>
              <w:bottom w:val="nil"/>
              <w:right w:val="nil"/>
            </w:tcBorders>
          </w:tcPr>
          <w:p w14:paraId="630E1ADC" w14:textId="77777777" w:rsidR="005F46DE" w:rsidRPr="0049218D" w:rsidRDefault="005F46DE" w:rsidP="005F46DE">
            <w:pPr>
              <w:jc w:val="left"/>
              <w:rPr>
                <w:sz w:val="20"/>
              </w:rPr>
            </w:pPr>
          </w:p>
        </w:tc>
        <w:tc>
          <w:tcPr>
            <w:tcW w:w="2952" w:type="dxa"/>
            <w:tcBorders>
              <w:top w:val="nil"/>
              <w:left w:val="nil"/>
              <w:bottom w:val="nil"/>
              <w:right w:val="nil"/>
            </w:tcBorders>
          </w:tcPr>
          <w:p w14:paraId="2F295BF7" w14:textId="77777777" w:rsidR="005F46DE" w:rsidRPr="0049218D" w:rsidRDefault="005F46DE" w:rsidP="005F46DE">
            <w:pPr>
              <w:jc w:val="left"/>
              <w:rPr>
                <w:sz w:val="20"/>
              </w:rPr>
            </w:pPr>
          </w:p>
        </w:tc>
        <w:tc>
          <w:tcPr>
            <w:tcW w:w="720" w:type="dxa"/>
            <w:tcBorders>
              <w:top w:val="nil"/>
              <w:left w:val="nil"/>
              <w:bottom w:val="nil"/>
              <w:right w:val="nil"/>
            </w:tcBorders>
          </w:tcPr>
          <w:p w14:paraId="60B9D7BD" w14:textId="77777777" w:rsidR="005F46DE" w:rsidRPr="0049218D" w:rsidRDefault="005F46DE" w:rsidP="005F46DE">
            <w:pPr>
              <w:jc w:val="left"/>
              <w:rPr>
                <w:sz w:val="20"/>
              </w:rPr>
            </w:pPr>
          </w:p>
        </w:tc>
        <w:tc>
          <w:tcPr>
            <w:tcW w:w="720" w:type="dxa"/>
            <w:tcBorders>
              <w:top w:val="nil"/>
              <w:left w:val="single" w:sz="6" w:space="0" w:color="auto"/>
              <w:bottom w:val="single" w:sz="6" w:space="0" w:color="auto"/>
              <w:right w:val="nil"/>
            </w:tcBorders>
          </w:tcPr>
          <w:p w14:paraId="549652AA" w14:textId="77777777" w:rsidR="005F46DE" w:rsidRPr="0049218D" w:rsidRDefault="005F46DE" w:rsidP="005F46DE">
            <w:pPr>
              <w:jc w:val="left"/>
              <w:rPr>
                <w:sz w:val="20"/>
              </w:rPr>
            </w:pPr>
          </w:p>
        </w:tc>
        <w:tc>
          <w:tcPr>
            <w:tcW w:w="1296" w:type="dxa"/>
            <w:gridSpan w:val="2"/>
            <w:tcBorders>
              <w:top w:val="nil"/>
              <w:left w:val="nil"/>
              <w:bottom w:val="single" w:sz="6" w:space="0" w:color="auto"/>
              <w:right w:val="nil"/>
            </w:tcBorders>
          </w:tcPr>
          <w:p w14:paraId="25EE17E7" w14:textId="77777777" w:rsidR="005F46DE" w:rsidRPr="0049218D" w:rsidRDefault="005F46DE" w:rsidP="005F46DE">
            <w:pPr>
              <w:jc w:val="left"/>
              <w:rPr>
                <w:sz w:val="20"/>
              </w:rPr>
            </w:pPr>
          </w:p>
        </w:tc>
        <w:tc>
          <w:tcPr>
            <w:tcW w:w="1296" w:type="dxa"/>
            <w:gridSpan w:val="2"/>
            <w:tcBorders>
              <w:top w:val="nil"/>
              <w:left w:val="nil"/>
              <w:bottom w:val="single" w:sz="6" w:space="0" w:color="auto"/>
              <w:right w:val="nil"/>
            </w:tcBorders>
          </w:tcPr>
          <w:p w14:paraId="3A17D215" w14:textId="77777777" w:rsidR="005F46DE" w:rsidRPr="0049218D" w:rsidRDefault="005F46DE" w:rsidP="005F46DE">
            <w:pPr>
              <w:jc w:val="left"/>
              <w:rPr>
                <w:sz w:val="20"/>
              </w:rPr>
            </w:pPr>
          </w:p>
        </w:tc>
        <w:tc>
          <w:tcPr>
            <w:tcW w:w="1296" w:type="dxa"/>
            <w:gridSpan w:val="2"/>
            <w:tcBorders>
              <w:top w:val="nil"/>
              <w:left w:val="nil"/>
              <w:bottom w:val="single" w:sz="6" w:space="0" w:color="auto"/>
              <w:right w:val="single" w:sz="6" w:space="0" w:color="auto"/>
            </w:tcBorders>
          </w:tcPr>
          <w:p w14:paraId="3EE34F50" w14:textId="77777777" w:rsidR="005F46DE" w:rsidRPr="0049218D" w:rsidRDefault="005F46DE" w:rsidP="005F46DE">
            <w:pPr>
              <w:jc w:val="left"/>
              <w:rPr>
                <w:sz w:val="20"/>
              </w:rPr>
            </w:pPr>
          </w:p>
        </w:tc>
      </w:tr>
      <w:tr w:rsidR="005F46DE" w:rsidRPr="004E7C8A" w14:paraId="76737BCC" w14:textId="77777777">
        <w:tblPrEx>
          <w:tblCellMar>
            <w:top w:w="0" w:type="dxa"/>
            <w:bottom w:w="0" w:type="dxa"/>
          </w:tblCellMar>
        </w:tblPrEx>
        <w:tc>
          <w:tcPr>
            <w:tcW w:w="9000" w:type="dxa"/>
            <w:gridSpan w:val="10"/>
            <w:tcBorders>
              <w:top w:val="nil"/>
              <w:left w:val="nil"/>
              <w:bottom w:val="nil"/>
              <w:right w:val="nil"/>
            </w:tcBorders>
          </w:tcPr>
          <w:p w14:paraId="45831790" w14:textId="77777777" w:rsidR="005F46DE" w:rsidRPr="004E7C8A" w:rsidRDefault="005F46DE" w:rsidP="005F46DE">
            <w:pPr>
              <w:jc w:val="left"/>
              <w:rPr>
                <w:sz w:val="18"/>
                <w:szCs w:val="18"/>
              </w:rPr>
            </w:pPr>
          </w:p>
          <w:p w14:paraId="512BDAC2" w14:textId="77777777" w:rsidR="005F46DE" w:rsidRPr="004E7C8A" w:rsidRDefault="005F46DE" w:rsidP="005F46DE">
            <w:pPr>
              <w:jc w:val="left"/>
              <w:rPr>
                <w:sz w:val="18"/>
                <w:szCs w:val="18"/>
              </w:rPr>
            </w:pPr>
            <w:r w:rsidRPr="004E7C8A">
              <w:rPr>
                <w:sz w:val="18"/>
                <w:szCs w:val="18"/>
                <w:vertAlign w:val="superscript"/>
              </w:rPr>
              <w:t>1</w:t>
            </w:r>
            <w:r w:rsidRPr="004E7C8A">
              <w:rPr>
                <w:sz w:val="18"/>
                <w:szCs w:val="18"/>
              </w:rPr>
              <w:t xml:space="preserve"> Specify currency in accordance with specifications in Bid Data Sheet under </w:t>
            </w:r>
            <w:r w:rsidR="00D2029C" w:rsidRPr="004E7C8A">
              <w:rPr>
                <w:sz w:val="18"/>
                <w:szCs w:val="18"/>
              </w:rPr>
              <w:t xml:space="preserve">ITB </w:t>
            </w:r>
            <w:r w:rsidR="00BD0304" w:rsidRPr="004E7C8A">
              <w:rPr>
                <w:sz w:val="18"/>
                <w:szCs w:val="18"/>
              </w:rPr>
              <w:t>18</w:t>
            </w:r>
            <w:r w:rsidR="00D2029C" w:rsidRPr="004E7C8A">
              <w:rPr>
                <w:sz w:val="18"/>
                <w:szCs w:val="18"/>
              </w:rPr>
              <w:t xml:space="preserve">.1 in Single Stage Bid, or ITB </w:t>
            </w:r>
            <w:r w:rsidR="00BD0304" w:rsidRPr="004E7C8A">
              <w:rPr>
                <w:sz w:val="18"/>
                <w:szCs w:val="18"/>
              </w:rPr>
              <w:t>30</w:t>
            </w:r>
            <w:r w:rsidR="00D2029C" w:rsidRPr="004E7C8A">
              <w:rPr>
                <w:sz w:val="18"/>
                <w:szCs w:val="18"/>
              </w:rPr>
              <w:t xml:space="preserve">.1 </w:t>
            </w:r>
            <w:r w:rsidRPr="004E7C8A">
              <w:rPr>
                <w:sz w:val="18"/>
                <w:szCs w:val="18"/>
              </w:rPr>
              <w:t>in Two Stage Bid.</w:t>
            </w:r>
          </w:p>
          <w:p w14:paraId="1A743073" w14:textId="77777777" w:rsidR="005F46DE" w:rsidRPr="004E7C8A" w:rsidRDefault="005F46DE" w:rsidP="005F46DE">
            <w:pPr>
              <w:jc w:val="left"/>
              <w:rPr>
                <w:sz w:val="18"/>
                <w:szCs w:val="18"/>
              </w:rPr>
            </w:pPr>
          </w:p>
        </w:tc>
      </w:tr>
    </w:tbl>
    <w:p w14:paraId="47614103" w14:textId="77777777" w:rsidR="005F46DE" w:rsidRPr="0049218D" w:rsidRDefault="005F46DE" w:rsidP="005F46DE"/>
    <w:p w14:paraId="7907EC53" w14:textId="77777777" w:rsidR="005F46DE" w:rsidRPr="0049218D" w:rsidRDefault="005F46DE" w:rsidP="005F46DE"/>
    <w:p w14:paraId="40021CFF" w14:textId="77777777" w:rsidR="005B2DEE" w:rsidRPr="00BC29BA" w:rsidRDefault="005F46DE" w:rsidP="00BC29BA">
      <w:pPr>
        <w:jc w:val="center"/>
        <w:rPr>
          <w:i/>
        </w:rPr>
      </w:pPr>
      <w:r w:rsidRPr="0049218D">
        <w:br w:type="page"/>
      </w:r>
      <w:bookmarkStart w:id="846" w:name="_Toc197236030"/>
      <w:r w:rsidR="005B2DEE" w:rsidRPr="00BC29BA">
        <w:rPr>
          <w:i/>
        </w:rPr>
        <w:t>(All schedules of rates and prices shall clearly specify the applicable taxes)</w:t>
      </w:r>
    </w:p>
    <w:p w14:paraId="2C1F2B65" w14:textId="77777777" w:rsidR="005F46DE" w:rsidRPr="0049218D" w:rsidRDefault="005F46DE" w:rsidP="00EE7ABD">
      <w:pPr>
        <w:pStyle w:val="S4Header"/>
      </w:pPr>
      <w:bookmarkStart w:id="847" w:name="_Toc386122900"/>
      <w:r w:rsidRPr="00EE7ABD">
        <w:t>Schedule</w:t>
      </w:r>
      <w:r w:rsidRPr="0049218D">
        <w:t xml:space="preserve"> No. 5.  Grand Summary</w:t>
      </w:r>
      <w:bookmarkEnd w:id="846"/>
      <w:bookmarkEnd w:id="847"/>
    </w:p>
    <w:p w14:paraId="42D0837B" w14:textId="77777777" w:rsidR="006F4016" w:rsidRPr="009570D0" w:rsidRDefault="006F4016" w:rsidP="006F4016">
      <w:pPr>
        <w:pStyle w:val="S4Header"/>
        <w:spacing w:before="0"/>
        <w:rPr>
          <w:sz w:val="24"/>
          <w:szCs w:val="24"/>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008"/>
        <w:gridCol w:w="288"/>
        <w:gridCol w:w="1152"/>
        <w:gridCol w:w="144"/>
        <w:gridCol w:w="1296"/>
      </w:tblGrid>
      <w:tr w:rsidR="005F46DE" w:rsidRPr="00C3755D" w14:paraId="4088F348" w14:textId="77777777">
        <w:tblPrEx>
          <w:tblCellMar>
            <w:top w:w="0" w:type="dxa"/>
            <w:bottom w:w="0" w:type="dxa"/>
          </w:tblCellMar>
        </w:tblPrEx>
        <w:tc>
          <w:tcPr>
            <w:tcW w:w="720" w:type="dxa"/>
            <w:tcBorders>
              <w:top w:val="single" w:sz="6" w:space="0" w:color="auto"/>
              <w:bottom w:val="nil"/>
              <w:right w:val="nil"/>
            </w:tcBorders>
          </w:tcPr>
          <w:p w14:paraId="5450CB97" w14:textId="77777777" w:rsidR="005F46DE" w:rsidRPr="00C3755D" w:rsidRDefault="005F46DE" w:rsidP="005F46DE">
            <w:pPr>
              <w:jc w:val="center"/>
              <w:rPr>
                <w:szCs w:val="24"/>
              </w:rPr>
            </w:pPr>
            <w:r w:rsidRPr="00C3755D">
              <w:rPr>
                <w:szCs w:val="24"/>
              </w:rPr>
              <w:t>Item</w:t>
            </w:r>
          </w:p>
        </w:tc>
        <w:tc>
          <w:tcPr>
            <w:tcW w:w="5400" w:type="dxa"/>
            <w:gridSpan w:val="4"/>
            <w:tcBorders>
              <w:top w:val="single" w:sz="6" w:space="0" w:color="auto"/>
              <w:left w:val="single" w:sz="6" w:space="0" w:color="auto"/>
              <w:bottom w:val="nil"/>
              <w:right w:val="single" w:sz="6" w:space="0" w:color="auto"/>
            </w:tcBorders>
          </w:tcPr>
          <w:p w14:paraId="3A9F4BC1" w14:textId="77777777" w:rsidR="005F46DE" w:rsidRPr="00C3755D" w:rsidRDefault="005F46DE" w:rsidP="005F46DE">
            <w:pPr>
              <w:jc w:val="center"/>
              <w:rPr>
                <w:szCs w:val="24"/>
              </w:rPr>
            </w:pPr>
            <w:r w:rsidRPr="00C3755D">
              <w:rPr>
                <w:szCs w:val="24"/>
              </w:rPr>
              <w:t>Description</w:t>
            </w:r>
          </w:p>
        </w:tc>
        <w:tc>
          <w:tcPr>
            <w:tcW w:w="2880" w:type="dxa"/>
            <w:gridSpan w:val="4"/>
            <w:tcBorders>
              <w:top w:val="single" w:sz="6" w:space="0" w:color="auto"/>
              <w:left w:val="nil"/>
              <w:bottom w:val="nil"/>
              <w:right w:val="single" w:sz="6" w:space="0" w:color="auto"/>
            </w:tcBorders>
          </w:tcPr>
          <w:p w14:paraId="0C29F42C" w14:textId="77777777" w:rsidR="005F46DE" w:rsidRPr="00C3755D" w:rsidRDefault="005F46DE" w:rsidP="005F46DE">
            <w:pPr>
              <w:jc w:val="center"/>
              <w:rPr>
                <w:szCs w:val="24"/>
              </w:rPr>
            </w:pPr>
            <w:r w:rsidRPr="00C3755D">
              <w:rPr>
                <w:szCs w:val="24"/>
              </w:rPr>
              <w:t>Total Price</w:t>
            </w:r>
            <w:r w:rsidRPr="00C3755D">
              <w:rPr>
                <w:szCs w:val="24"/>
                <w:vertAlign w:val="superscript"/>
              </w:rPr>
              <w:t>1</w:t>
            </w:r>
          </w:p>
        </w:tc>
      </w:tr>
      <w:tr w:rsidR="005F46DE" w:rsidRPr="00C3755D" w14:paraId="508FA17A" w14:textId="77777777" w:rsidTr="00914D4C">
        <w:tblPrEx>
          <w:tblCellMar>
            <w:top w:w="0" w:type="dxa"/>
            <w:bottom w:w="0" w:type="dxa"/>
          </w:tblCellMar>
        </w:tblPrEx>
        <w:tc>
          <w:tcPr>
            <w:tcW w:w="720" w:type="dxa"/>
            <w:tcBorders>
              <w:top w:val="nil"/>
              <w:bottom w:val="single" w:sz="6" w:space="0" w:color="auto"/>
              <w:right w:val="nil"/>
            </w:tcBorders>
          </w:tcPr>
          <w:p w14:paraId="60E9ECF1" w14:textId="77777777" w:rsidR="005F46DE" w:rsidRPr="00C3755D" w:rsidRDefault="005F46DE" w:rsidP="005F46DE">
            <w:pPr>
              <w:rPr>
                <w:szCs w:val="24"/>
              </w:rPr>
            </w:pPr>
          </w:p>
        </w:tc>
        <w:tc>
          <w:tcPr>
            <w:tcW w:w="5400" w:type="dxa"/>
            <w:gridSpan w:val="4"/>
            <w:tcBorders>
              <w:top w:val="nil"/>
              <w:left w:val="single" w:sz="6" w:space="0" w:color="auto"/>
              <w:bottom w:val="single" w:sz="6" w:space="0" w:color="auto"/>
              <w:right w:val="single" w:sz="6" w:space="0" w:color="auto"/>
            </w:tcBorders>
          </w:tcPr>
          <w:p w14:paraId="0933C6F3" w14:textId="77777777" w:rsidR="005F46DE" w:rsidRPr="00C3755D" w:rsidRDefault="005F46DE" w:rsidP="005F46DE">
            <w:pPr>
              <w:rPr>
                <w:szCs w:val="24"/>
              </w:rPr>
            </w:pPr>
          </w:p>
        </w:tc>
        <w:tc>
          <w:tcPr>
            <w:tcW w:w="1440" w:type="dxa"/>
            <w:gridSpan w:val="2"/>
            <w:tcBorders>
              <w:top w:val="single" w:sz="6" w:space="0" w:color="auto"/>
              <w:left w:val="single" w:sz="6" w:space="0" w:color="auto"/>
              <w:bottom w:val="single" w:sz="6" w:space="0" w:color="auto"/>
              <w:right w:val="single" w:sz="6" w:space="0" w:color="auto"/>
            </w:tcBorders>
          </w:tcPr>
          <w:p w14:paraId="2264133F" w14:textId="77777777" w:rsidR="005F46DE" w:rsidRPr="00C3755D" w:rsidRDefault="005F46DE" w:rsidP="005F46DE">
            <w:pPr>
              <w:jc w:val="center"/>
              <w:rPr>
                <w:szCs w:val="24"/>
              </w:rPr>
            </w:pPr>
            <w:r w:rsidRPr="00C3755D">
              <w:rPr>
                <w:szCs w:val="24"/>
              </w:rPr>
              <w:t>Foreign</w:t>
            </w:r>
          </w:p>
        </w:tc>
        <w:tc>
          <w:tcPr>
            <w:tcW w:w="1440" w:type="dxa"/>
            <w:gridSpan w:val="2"/>
            <w:tcBorders>
              <w:top w:val="single" w:sz="6" w:space="0" w:color="auto"/>
              <w:left w:val="nil"/>
              <w:bottom w:val="single" w:sz="6" w:space="0" w:color="auto"/>
            </w:tcBorders>
          </w:tcPr>
          <w:p w14:paraId="74432FDA" w14:textId="77777777" w:rsidR="005F46DE" w:rsidRPr="00C3755D" w:rsidRDefault="005F46DE" w:rsidP="005F46DE">
            <w:pPr>
              <w:jc w:val="center"/>
              <w:rPr>
                <w:szCs w:val="24"/>
              </w:rPr>
            </w:pPr>
            <w:r w:rsidRPr="00C3755D">
              <w:rPr>
                <w:szCs w:val="24"/>
              </w:rPr>
              <w:t>Local</w:t>
            </w:r>
          </w:p>
        </w:tc>
      </w:tr>
      <w:tr w:rsidR="005F46DE" w:rsidRPr="00C3755D" w14:paraId="2E08F6CA" w14:textId="77777777" w:rsidTr="00914D4C">
        <w:tblPrEx>
          <w:tblCellMar>
            <w:top w:w="0" w:type="dxa"/>
            <w:bottom w:w="0" w:type="dxa"/>
          </w:tblCellMar>
        </w:tblPrEx>
        <w:tc>
          <w:tcPr>
            <w:tcW w:w="720" w:type="dxa"/>
            <w:tcBorders>
              <w:top w:val="single" w:sz="6" w:space="0" w:color="auto"/>
              <w:bottom w:val="dotted" w:sz="4" w:space="0" w:color="auto"/>
              <w:right w:val="nil"/>
            </w:tcBorders>
          </w:tcPr>
          <w:p w14:paraId="313292B9" w14:textId="77777777" w:rsidR="005F46DE" w:rsidRPr="00C3755D" w:rsidRDefault="005F46DE" w:rsidP="005F46DE">
            <w:pPr>
              <w:jc w:val="left"/>
              <w:rPr>
                <w:szCs w:val="24"/>
              </w:rPr>
            </w:pPr>
          </w:p>
        </w:tc>
        <w:tc>
          <w:tcPr>
            <w:tcW w:w="5400" w:type="dxa"/>
            <w:gridSpan w:val="4"/>
            <w:tcBorders>
              <w:top w:val="single" w:sz="6" w:space="0" w:color="auto"/>
              <w:left w:val="single" w:sz="6" w:space="0" w:color="auto"/>
              <w:bottom w:val="dotted" w:sz="4" w:space="0" w:color="auto"/>
              <w:right w:val="single" w:sz="6" w:space="0" w:color="auto"/>
            </w:tcBorders>
          </w:tcPr>
          <w:p w14:paraId="7C338F08" w14:textId="77777777" w:rsidR="005F46DE" w:rsidRPr="00C3755D" w:rsidRDefault="005F46DE" w:rsidP="005F46DE">
            <w:pPr>
              <w:jc w:val="left"/>
              <w:rPr>
                <w:szCs w:val="24"/>
              </w:rPr>
            </w:pPr>
          </w:p>
        </w:tc>
        <w:tc>
          <w:tcPr>
            <w:tcW w:w="1440" w:type="dxa"/>
            <w:gridSpan w:val="2"/>
            <w:tcBorders>
              <w:top w:val="single" w:sz="6" w:space="0" w:color="auto"/>
              <w:left w:val="single" w:sz="6" w:space="0" w:color="auto"/>
              <w:bottom w:val="dotted" w:sz="4" w:space="0" w:color="auto"/>
              <w:right w:val="single" w:sz="6" w:space="0" w:color="auto"/>
            </w:tcBorders>
          </w:tcPr>
          <w:p w14:paraId="61031F37" w14:textId="77777777" w:rsidR="005F46DE" w:rsidRPr="00C3755D" w:rsidRDefault="005F46DE" w:rsidP="005F46DE">
            <w:pPr>
              <w:jc w:val="left"/>
              <w:rPr>
                <w:szCs w:val="24"/>
              </w:rPr>
            </w:pPr>
          </w:p>
        </w:tc>
        <w:tc>
          <w:tcPr>
            <w:tcW w:w="1440" w:type="dxa"/>
            <w:gridSpan w:val="2"/>
            <w:tcBorders>
              <w:top w:val="single" w:sz="6" w:space="0" w:color="auto"/>
              <w:left w:val="nil"/>
              <w:bottom w:val="dotted" w:sz="4" w:space="0" w:color="auto"/>
            </w:tcBorders>
          </w:tcPr>
          <w:p w14:paraId="4FD15DD1" w14:textId="77777777" w:rsidR="005F46DE" w:rsidRPr="00C3755D" w:rsidRDefault="005F46DE" w:rsidP="005F46DE">
            <w:pPr>
              <w:jc w:val="left"/>
              <w:rPr>
                <w:szCs w:val="24"/>
              </w:rPr>
            </w:pPr>
          </w:p>
        </w:tc>
      </w:tr>
      <w:tr w:rsidR="005F46DE" w:rsidRPr="00C3755D" w14:paraId="53678CEF"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28F07163" w14:textId="77777777" w:rsidR="005F46DE" w:rsidRPr="00C3755D" w:rsidRDefault="005F46DE" w:rsidP="005F46DE">
            <w:pPr>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2B3A99D0" w14:textId="77777777" w:rsidR="005F46DE" w:rsidRPr="00C3755D" w:rsidRDefault="005F46DE" w:rsidP="00914D4C">
            <w:pPr>
              <w:spacing w:before="60" w:after="60"/>
              <w:jc w:val="left"/>
              <w:rPr>
                <w:szCs w:val="24"/>
              </w:rPr>
            </w:pPr>
            <w:r w:rsidRPr="00C3755D">
              <w:rPr>
                <w:szCs w:val="24"/>
              </w:rPr>
              <w:t>Total Schedule No. 1.  Plant, and Mandatory Spare Parts Supplied from Abroad</w:t>
            </w:r>
          </w:p>
        </w:tc>
        <w:tc>
          <w:tcPr>
            <w:tcW w:w="1440" w:type="dxa"/>
            <w:gridSpan w:val="2"/>
            <w:tcBorders>
              <w:top w:val="dotted" w:sz="4" w:space="0" w:color="auto"/>
              <w:left w:val="single" w:sz="6" w:space="0" w:color="auto"/>
              <w:bottom w:val="dotted" w:sz="4" w:space="0" w:color="auto"/>
              <w:right w:val="single" w:sz="6" w:space="0" w:color="auto"/>
            </w:tcBorders>
          </w:tcPr>
          <w:p w14:paraId="022B98E8" w14:textId="77777777" w:rsidR="005F46DE" w:rsidRPr="00C3755D" w:rsidRDefault="005F46DE" w:rsidP="005F46DE">
            <w:pPr>
              <w:jc w:val="left"/>
              <w:rPr>
                <w:szCs w:val="24"/>
              </w:rPr>
            </w:pPr>
          </w:p>
        </w:tc>
        <w:tc>
          <w:tcPr>
            <w:tcW w:w="1440" w:type="dxa"/>
            <w:gridSpan w:val="2"/>
            <w:tcBorders>
              <w:top w:val="dotted" w:sz="4" w:space="0" w:color="auto"/>
              <w:left w:val="nil"/>
              <w:bottom w:val="dotted" w:sz="4" w:space="0" w:color="auto"/>
            </w:tcBorders>
          </w:tcPr>
          <w:p w14:paraId="5D95B5AD" w14:textId="77777777" w:rsidR="005F46DE" w:rsidRPr="00C3755D" w:rsidRDefault="005F46DE" w:rsidP="005F46DE">
            <w:pPr>
              <w:jc w:val="left"/>
              <w:rPr>
                <w:szCs w:val="24"/>
              </w:rPr>
            </w:pPr>
          </w:p>
        </w:tc>
      </w:tr>
      <w:tr w:rsidR="005F46DE" w:rsidRPr="00C3755D" w14:paraId="445264AD"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46968A8F" w14:textId="77777777" w:rsidR="005F46DE" w:rsidRPr="00C3755D" w:rsidRDefault="005F46DE" w:rsidP="00914D4C">
            <w:pPr>
              <w:spacing w:before="60" w:after="60"/>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184E72B5" w14:textId="77777777" w:rsidR="005F46DE" w:rsidRPr="00C3755D" w:rsidRDefault="005F46DE" w:rsidP="00914D4C">
            <w:pPr>
              <w:spacing w:before="60" w:after="60"/>
              <w:jc w:val="left"/>
              <w:rPr>
                <w:szCs w:val="24"/>
              </w:rPr>
            </w:pPr>
            <w:r w:rsidRPr="00C3755D">
              <w:rPr>
                <w:szCs w:val="24"/>
              </w:rPr>
              <w:t xml:space="preserve">Total Schedule No. 2.  Plant, and Mandatory Spare Parts Supplied from Within the </w:t>
            </w:r>
            <w:r w:rsidR="00F30FF4" w:rsidRPr="00C3755D">
              <w:rPr>
                <w:szCs w:val="24"/>
              </w:rPr>
              <w:t>Employer</w:t>
            </w:r>
            <w:r w:rsidRPr="00C3755D">
              <w:rPr>
                <w:szCs w:val="24"/>
              </w:rPr>
              <w:t>’s Country</w:t>
            </w:r>
          </w:p>
        </w:tc>
        <w:tc>
          <w:tcPr>
            <w:tcW w:w="1440" w:type="dxa"/>
            <w:gridSpan w:val="2"/>
            <w:tcBorders>
              <w:top w:val="dotted" w:sz="4" w:space="0" w:color="auto"/>
              <w:left w:val="single" w:sz="6" w:space="0" w:color="auto"/>
              <w:bottom w:val="dotted" w:sz="4" w:space="0" w:color="auto"/>
              <w:right w:val="single" w:sz="6" w:space="0" w:color="auto"/>
            </w:tcBorders>
          </w:tcPr>
          <w:p w14:paraId="14934CAB" w14:textId="77777777" w:rsidR="005F46DE" w:rsidRPr="00C3755D" w:rsidRDefault="005F46DE" w:rsidP="005F46DE">
            <w:pPr>
              <w:jc w:val="left"/>
              <w:rPr>
                <w:szCs w:val="24"/>
              </w:rPr>
            </w:pPr>
          </w:p>
        </w:tc>
        <w:tc>
          <w:tcPr>
            <w:tcW w:w="1440" w:type="dxa"/>
            <w:gridSpan w:val="2"/>
            <w:tcBorders>
              <w:top w:val="dotted" w:sz="4" w:space="0" w:color="auto"/>
              <w:left w:val="nil"/>
              <w:bottom w:val="dotted" w:sz="4" w:space="0" w:color="auto"/>
            </w:tcBorders>
          </w:tcPr>
          <w:p w14:paraId="71F0F776" w14:textId="77777777" w:rsidR="005F46DE" w:rsidRPr="00C3755D" w:rsidRDefault="005F46DE" w:rsidP="005F46DE">
            <w:pPr>
              <w:jc w:val="left"/>
              <w:rPr>
                <w:szCs w:val="24"/>
              </w:rPr>
            </w:pPr>
          </w:p>
        </w:tc>
      </w:tr>
      <w:tr w:rsidR="005F46DE" w:rsidRPr="00C3755D" w14:paraId="77A765C5"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27ED0F99" w14:textId="77777777" w:rsidR="005F46DE" w:rsidRPr="00C3755D" w:rsidRDefault="005F46DE" w:rsidP="00914D4C">
            <w:pPr>
              <w:spacing w:before="60" w:after="60"/>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4C7C36C0" w14:textId="77777777" w:rsidR="005F46DE" w:rsidRPr="00C3755D" w:rsidRDefault="005F46DE" w:rsidP="00914D4C">
            <w:pPr>
              <w:spacing w:before="60" w:after="60"/>
              <w:jc w:val="left"/>
              <w:rPr>
                <w:szCs w:val="24"/>
              </w:rPr>
            </w:pPr>
            <w:r w:rsidRPr="00C3755D">
              <w:rPr>
                <w:szCs w:val="24"/>
              </w:rPr>
              <w:t xml:space="preserve">Total Schedule No. 3.  </w:t>
            </w:r>
            <w:r w:rsidR="00F16832" w:rsidRPr="00C3755D">
              <w:rPr>
                <w:szCs w:val="24"/>
              </w:rPr>
              <w:t xml:space="preserve">Design </w:t>
            </w:r>
            <w:r w:rsidRPr="00C3755D">
              <w:rPr>
                <w:szCs w:val="24"/>
              </w:rPr>
              <w:t>Services</w:t>
            </w:r>
          </w:p>
        </w:tc>
        <w:tc>
          <w:tcPr>
            <w:tcW w:w="1440" w:type="dxa"/>
            <w:gridSpan w:val="2"/>
            <w:tcBorders>
              <w:top w:val="dotted" w:sz="4" w:space="0" w:color="auto"/>
              <w:left w:val="single" w:sz="6" w:space="0" w:color="auto"/>
              <w:bottom w:val="dotted" w:sz="4" w:space="0" w:color="auto"/>
              <w:right w:val="single" w:sz="6" w:space="0" w:color="auto"/>
            </w:tcBorders>
          </w:tcPr>
          <w:p w14:paraId="544D393E" w14:textId="77777777" w:rsidR="005F46DE" w:rsidRPr="00C3755D" w:rsidRDefault="005F46DE" w:rsidP="005F46DE">
            <w:pPr>
              <w:jc w:val="left"/>
              <w:rPr>
                <w:szCs w:val="24"/>
              </w:rPr>
            </w:pPr>
          </w:p>
        </w:tc>
        <w:tc>
          <w:tcPr>
            <w:tcW w:w="1440" w:type="dxa"/>
            <w:gridSpan w:val="2"/>
            <w:tcBorders>
              <w:top w:val="dotted" w:sz="4" w:space="0" w:color="auto"/>
              <w:left w:val="nil"/>
              <w:bottom w:val="dotted" w:sz="4" w:space="0" w:color="auto"/>
            </w:tcBorders>
          </w:tcPr>
          <w:p w14:paraId="3199E308" w14:textId="77777777" w:rsidR="005F46DE" w:rsidRPr="00C3755D" w:rsidRDefault="005F46DE" w:rsidP="005F46DE">
            <w:pPr>
              <w:jc w:val="left"/>
              <w:rPr>
                <w:szCs w:val="24"/>
              </w:rPr>
            </w:pPr>
          </w:p>
        </w:tc>
      </w:tr>
      <w:tr w:rsidR="005F46DE" w:rsidRPr="00C3755D" w14:paraId="0819B0B4"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6BF83BC9" w14:textId="77777777" w:rsidR="005F46DE" w:rsidRPr="00C3755D" w:rsidRDefault="005F46DE" w:rsidP="00914D4C">
            <w:pPr>
              <w:spacing w:before="60" w:after="60"/>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2D1A8CBA" w14:textId="77777777" w:rsidR="005F46DE" w:rsidRPr="00C3755D" w:rsidRDefault="005F46DE" w:rsidP="00914D4C">
            <w:pPr>
              <w:spacing w:before="60" w:after="60"/>
              <w:jc w:val="left"/>
              <w:rPr>
                <w:szCs w:val="24"/>
              </w:rPr>
            </w:pPr>
            <w:r w:rsidRPr="00C3755D">
              <w:rPr>
                <w:szCs w:val="24"/>
              </w:rPr>
              <w:t xml:space="preserve">Total Schedule No. 4.  Installation </w:t>
            </w:r>
            <w:r w:rsidR="00F16832" w:rsidRPr="00C3755D">
              <w:rPr>
                <w:szCs w:val="24"/>
              </w:rPr>
              <w:t xml:space="preserve">and Other </w:t>
            </w:r>
            <w:r w:rsidRPr="00C3755D">
              <w:rPr>
                <w:szCs w:val="24"/>
              </w:rPr>
              <w:t>Services</w:t>
            </w:r>
          </w:p>
        </w:tc>
        <w:tc>
          <w:tcPr>
            <w:tcW w:w="1440" w:type="dxa"/>
            <w:gridSpan w:val="2"/>
            <w:tcBorders>
              <w:top w:val="dotted" w:sz="4" w:space="0" w:color="auto"/>
              <w:left w:val="single" w:sz="6" w:space="0" w:color="auto"/>
              <w:bottom w:val="dotted" w:sz="4" w:space="0" w:color="auto"/>
              <w:right w:val="single" w:sz="6" w:space="0" w:color="auto"/>
            </w:tcBorders>
          </w:tcPr>
          <w:p w14:paraId="6E95750A" w14:textId="77777777" w:rsidR="005F46DE" w:rsidRPr="00C3755D" w:rsidRDefault="005F46DE" w:rsidP="005F46DE">
            <w:pPr>
              <w:jc w:val="left"/>
              <w:rPr>
                <w:szCs w:val="24"/>
              </w:rPr>
            </w:pPr>
          </w:p>
        </w:tc>
        <w:tc>
          <w:tcPr>
            <w:tcW w:w="1440" w:type="dxa"/>
            <w:gridSpan w:val="2"/>
            <w:tcBorders>
              <w:top w:val="dotted" w:sz="4" w:space="0" w:color="auto"/>
              <w:left w:val="nil"/>
              <w:bottom w:val="dotted" w:sz="4" w:space="0" w:color="auto"/>
            </w:tcBorders>
          </w:tcPr>
          <w:p w14:paraId="76B7E6AF" w14:textId="77777777" w:rsidR="005F46DE" w:rsidRPr="00C3755D" w:rsidRDefault="005F46DE" w:rsidP="005F46DE">
            <w:pPr>
              <w:jc w:val="left"/>
              <w:rPr>
                <w:szCs w:val="24"/>
              </w:rPr>
            </w:pPr>
          </w:p>
        </w:tc>
      </w:tr>
      <w:tr w:rsidR="005F46DE" w:rsidRPr="00C3755D" w14:paraId="07CD444B" w14:textId="77777777" w:rsidTr="00914D4C">
        <w:tblPrEx>
          <w:tblCellMar>
            <w:top w:w="0" w:type="dxa"/>
            <w:bottom w:w="0" w:type="dxa"/>
          </w:tblCellMar>
        </w:tblPrEx>
        <w:tc>
          <w:tcPr>
            <w:tcW w:w="720" w:type="dxa"/>
            <w:tcBorders>
              <w:top w:val="dotted" w:sz="4" w:space="0" w:color="auto"/>
              <w:bottom w:val="nil"/>
              <w:right w:val="nil"/>
            </w:tcBorders>
          </w:tcPr>
          <w:p w14:paraId="5C9C96DF" w14:textId="77777777" w:rsidR="005F46DE" w:rsidRPr="00C3755D" w:rsidRDefault="005F46DE" w:rsidP="005F46DE">
            <w:pPr>
              <w:jc w:val="left"/>
              <w:rPr>
                <w:szCs w:val="24"/>
              </w:rPr>
            </w:pPr>
          </w:p>
        </w:tc>
        <w:tc>
          <w:tcPr>
            <w:tcW w:w="5400" w:type="dxa"/>
            <w:gridSpan w:val="4"/>
            <w:tcBorders>
              <w:top w:val="dotted" w:sz="4" w:space="0" w:color="auto"/>
              <w:left w:val="single" w:sz="6" w:space="0" w:color="auto"/>
              <w:bottom w:val="nil"/>
              <w:right w:val="single" w:sz="6" w:space="0" w:color="auto"/>
            </w:tcBorders>
          </w:tcPr>
          <w:p w14:paraId="7E54CCAA" w14:textId="77777777" w:rsidR="005F46DE" w:rsidRPr="00C3755D" w:rsidRDefault="005F46DE" w:rsidP="005F46DE">
            <w:pPr>
              <w:jc w:val="left"/>
              <w:rPr>
                <w:szCs w:val="24"/>
              </w:rPr>
            </w:pPr>
          </w:p>
        </w:tc>
        <w:tc>
          <w:tcPr>
            <w:tcW w:w="1440" w:type="dxa"/>
            <w:gridSpan w:val="2"/>
            <w:tcBorders>
              <w:top w:val="dotted" w:sz="4" w:space="0" w:color="auto"/>
              <w:left w:val="single" w:sz="6" w:space="0" w:color="auto"/>
              <w:bottom w:val="nil"/>
              <w:right w:val="single" w:sz="6" w:space="0" w:color="auto"/>
            </w:tcBorders>
          </w:tcPr>
          <w:p w14:paraId="163C85EE" w14:textId="77777777" w:rsidR="005F46DE" w:rsidRPr="00C3755D" w:rsidRDefault="005F46DE" w:rsidP="005F46DE">
            <w:pPr>
              <w:jc w:val="left"/>
              <w:rPr>
                <w:szCs w:val="24"/>
              </w:rPr>
            </w:pPr>
          </w:p>
        </w:tc>
        <w:tc>
          <w:tcPr>
            <w:tcW w:w="1440" w:type="dxa"/>
            <w:gridSpan w:val="2"/>
            <w:tcBorders>
              <w:top w:val="dotted" w:sz="4" w:space="0" w:color="auto"/>
              <w:left w:val="nil"/>
              <w:bottom w:val="nil"/>
            </w:tcBorders>
          </w:tcPr>
          <w:p w14:paraId="2AEAABCB" w14:textId="77777777" w:rsidR="005F46DE" w:rsidRPr="00C3755D" w:rsidRDefault="005F46DE" w:rsidP="005F46DE">
            <w:pPr>
              <w:jc w:val="left"/>
              <w:rPr>
                <w:szCs w:val="24"/>
              </w:rPr>
            </w:pPr>
          </w:p>
        </w:tc>
      </w:tr>
      <w:tr w:rsidR="005F46DE" w:rsidRPr="00C3755D" w14:paraId="55EC5B23" w14:textId="77777777" w:rsidTr="00914D4C">
        <w:tblPrEx>
          <w:tblCellMar>
            <w:top w:w="0" w:type="dxa"/>
            <w:bottom w:w="0" w:type="dxa"/>
          </w:tblCellMar>
        </w:tblPrEx>
        <w:tc>
          <w:tcPr>
            <w:tcW w:w="7560" w:type="dxa"/>
            <w:gridSpan w:val="7"/>
            <w:tcBorders>
              <w:top w:val="nil"/>
              <w:bottom w:val="single" w:sz="6" w:space="0" w:color="auto"/>
              <w:right w:val="nil"/>
            </w:tcBorders>
          </w:tcPr>
          <w:p w14:paraId="68C1B7E7" w14:textId="77777777" w:rsidR="005F46DE" w:rsidRPr="00C3755D" w:rsidRDefault="005F46DE" w:rsidP="005F46DE">
            <w:pPr>
              <w:jc w:val="right"/>
              <w:rPr>
                <w:szCs w:val="24"/>
              </w:rPr>
            </w:pPr>
            <w:r w:rsidRPr="00C3755D">
              <w:rPr>
                <w:szCs w:val="24"/>
              </w:rPr>
              <w:t>TOTAL (to Bid Form)</w:t>
            </w:r>
          </w:p>
        </w:tc>
        <w:tc>
          <w:tcPr>
            <w:tcW w:w="1440" w:type="dxa"/>
            <w:gridSpan w:val="2"/>
            <w:tcBorders>
              <w:top w:val="nil"/>
              <w:left w:val="single" w:sz="6" w:space="0" w:color="auto"/>
              <w:bottom w:val="single" w:sz="6" w:space="0" w:color="auto"/>
            </w:tcBorders>
          </w:tcPr>
          <w:p w14:paraId="6AB8FDC5" w14:textId="77777777" w:rsidR="005F46DE" w:rsidRPr="00C3755D" w:rsidRDefault="005F46DE" w:rsidP="005F46DE">
            <w:pPr>
              <w:rPr>
                <w:szCs w:val="24"/>
              </w:rPr>
            </w:pPr>
          </w:p>
        </w:tc>
      </w:tr>
      <w:tr w:rsidR="005F46DE" w:rsidRPr="00C3755D" w14:paraId="70DE2606" w14:textId="77777777">
        <w:tblPrEx>
          <w:tblCellMar>
            <w:top w:w="0" w:type="dxa"/>
            <w:bottom w:w="0" w:type="dxa"/>
          </w:tblCellMar>
        </w:tblPrEx>
        <w:tc>
          <w:tcPr>
            <w:tcW w:w="720" w:type="dxa"/>
            <w:tcBorders>
              <w:top w:val="nil"/>
              <w:left w:val="nil"/>
              <w:bottom w:val="nil"/>
              <w:right w:val="nil"/>
            </w:tcBorders>
          </w:tcPr>
          <w:p w14:paraId="67712F1F" w14:textId="77777777" w:rsidR="005F46DE" w:rsidRPr="00C3755D" w:rsidRDefault="005F46DE" w:rsidP="005F46DE">
            <w:pPr>
              <w:jc w:val="left"/>
              <w:rPr>
                <w:szCs w:val="24"/>
              </w:rPr>
            </w:pPr>
          </w:p>
        </w:tc>
        <w:tc>
          <w:tcPr>
            <w:tcW w:w="2952" w:type="dxa"/>
            <w:tcBorders>
              <w:top w:val="nil"/>
              <w:left w:val="nil"/>
              <w:bottom w:val="nil"/>
              <w:right w:val="nil"/>
            </w:tcBorders>
          </w:tcPr>
          <w:p w14:paraId="7C299731" w14:textId="77777777" w:rsidR="005F46DE" w:rsidRPr="00C3755D" w:rsidRDefault="005F46DE" w:rsidP="005F46DE">
            <w:pPr>
              <w:jc w:val="left"/>
              <w:rPr>
                <w:szCs w:val="24"/>
              </w:rPr>
            </w:pPr>
          </w:p>
        </w:tc>
        <w:tc>
          <w:tcPr>
            <w:tcW w:w="720" w:type="dxa"/>
            <w:tcBorders>
              <w:top w:val="nil"/>
              <w:left w:val="nil"/>
              <w:bottom w:val="nil"/>
              <w:right w:val="nil"/>
            </w:tcBorders>
          </w:tcPr>
          <w:p w14:paraId="629A3852" w14:textId="77777777" w:rsidR="005F46DE" w:rsidRPr="00C3755D" w:rsidRDefault="005F46DE" w:rsidP="005F46DE">
            <w:pPr>
              <w:jc w:val="left"/>
              <w:rPr>
                <w:szCs w:val="24"/>
              </w:rPr>
            </w:pPr>
          </w:p>
        </w:tc>
        <w:tc>
          <w:tcPr>
            <w:tcW w:w="720" w:type="dxa"/>
            <w:tcBorders>
              <w:top w:val="single" w:sz="6" w:space="0" w:color="auto"/>
              <w:left w:val="single" w:sz="6" w:space="0" w:color="auto"/>
              <w:bottom w:val="nil"/>
              <w:right w:val="nil"/>
            </w:tcBorders>
          </w:tcPr>
          <w:p w14:paraId="516F9601" w14:textId="77777777" w:rsidR="005F46DE" w:rsidRPr="00C3755D" w:rsidRDefault="005F46DE" w:rsidP="005F46DE">
            <w:pPr>
              <w:jc w:val="left"/>
              <w:rPr>
                <w:szCs w:val="24"/>
              </w:rPr>
            </w:pPr>
          </w:p>
        </w:tc>
        <w:tc>
          <w:tcPr>
            <w:tcW w:w="1296" w:type="dxa"/>
            <w:gridSpan w:val="2"/>
            <w:tcBorders>
              <w:top w:val="single" w:sz="6" w:space="0" w:color="auto"/>
              <w:left w:val="nil"/>
              <w:bottom w:val="nil"/>
              <w:right w:val="nil"/>
            </w:tcBorders>
          </w:tcPr>
          <w:p w14:paraId="40DA73A3" w14:textId="77777777" w:rsidR="005F46DE" w:rsidRPr="00C3755D" w:rsidRDefault="005F46DE" w:rsidP="005F46DE">
            <w:pPr>
              <w:jc w:val="left"/>
              <w:rPr>
                <w:szCs w:val="24"/>
              </w:rPr>
            </w:pPr>
          </w:p>
        </w:tc>
        <w:tc>
          <w:tcPr>
            <w:tcW w:w="1296" w:type="dxa"/>
            <w:gridSpan w:val="2"/>
            <w:tcBorders>
              <w:top w:val="single" w:sz="6" w:space="0" w:color="auto"/>
              <w:left w:val="nil"/>
              <w:bottom w:val="nil"/>
              <w:right w:val="nil"/>
            </w:tcBorders>
          </w:tcPr>
          <w:p w14:paraId="179314CD" w14:textId="77777777" w:rsidR="005F46DE" w:rsidRPr="00C3755D" w:rsidRDefault="005F46DE" w:rsidP="005F46DE">
            <w:pPr>
              <w:jc w:val="left"/>
              <w:rPr>
                <w:szCs w:val="24"/>
              </w:rPr>
            </w:pPr>
          </w:p>
        </w:tc>
        <w:tc>
          <w:tcPr>
            <w:tcW w:w="1296" w:type="dxa"/>
            <w:tcBorders>
              <w:top w:val="single" w:sz="6" w:space="0" w:color="auto"/>
              <w:left w:val="nil"/>
              <w:bottom w:val="nil"/>
              <w:right w:val="single" w:sz="6" w:space="0" w:color="auto"/>
            </w:tcBorders>
          </w:tcPr>
          <w:p w14:paraId="0091B51F" w14:textId="77777777" w:rsidR="005F46DE" w:rsidRPr="00C3755D" w:rsidRDefault="005F46DE" w:rsidP="005F46DE">
            <w:pPr>
              <w:jc w:val="left"/>
              <w:rPr>
                <w:szCs w:val="24"/>
              </w:rPr>
            </w:pPr>
          </w:p>
        </w:tc>
      </w:tr>
      <w:tr w:rsidR="005F46DE" w:rsidRPr="00C3755D" w14:paraId="5865E9A8" w14:textId="77777777">
        <w:tblPrEx>
          <w:tblCellMar>
            <w:top w:w="0" w:type="dxa"/>
            <w:bottom w:w="0" w:type="dxa"/>
          </w:tblCellMar>
        </w:tblPrEx>
        <w:tc>
          <w:tcPr>
            <w:tcW w:w="720" w:type="dxa"/>
            <w:tcBorders>
              <w:top w:val="nil"/>
              <w:left w:val="nil"/>
              <w:bottom w:val="nil"/>
              <w:right w:val="nil"/>
            </w:tcBorders>
          </w:tcPr>
          <w:p w14:paraId="1565A420" w14:textId="77777777" w:rsidR="005F46DE" w:rsidRPr="00C3755D" w:rsidRDefault="005F46DE" w:rsidP="005F46DE">
            <w:pPr>
              <w:jc w:val="center"/>
              <w:rPr>
                <w:szCs w:val="24"/>
              </w:rPr>
            </w:pPr>
          </w:p>
        </w:tc>
        <w:tc>
          <w:tcPr>
            <w:tcW w:w="2952" w:type="dxa"/>
            <w:tcBorders>
              <w:top w:val="nil"/>
              <w:left w:val="nil"/>
              <w:bottom w:val="nil"/>
              <w:right w:val="nil"/>
            </w:tcBorders>
          </w:tcPr>
          <w:p w14:paraId="77562CDF" w14:textId="77777777" w:rsidR="005F46DE" w:rsidRPr="00C3755D" w:rsidRDefault="005F46DE" w:rsidP="005F46DE">
            <w:pPr>
              <w:jc w:val="center"/>
              <w:rPr>
                <w:szCs w:val="24"/>
              </w:rPr>
            </w:pPr>
          </w:p>
        </w:tc>
        <w:tc>
          <w:tcPr>
            <w:tcW w:w="720" w:type="dxa"/>
            <w:tcBorders>
              <w:top w:val="nil"/>
              <w:left w:val="nil"/>
              <w:bottom w:val="nil"/>
              <w:right w:val="nil"/>
            </w:tcBorders>
          </w:tcPr>
          <w:p w14:paraId="400471A1" w14:textId="77777777" w:rsidR="005F46DE" w:rsidRPr="00C3755D" w:rsidRDefault="005F46DE" w:rsidP="005F46DE">
            <w:pPr>
              <w:jc w:val="left"/>
              <w:rPr>
                <w:szCs w:val="24"/>
              </w:rPr>
            </w:pPr>
          </w:p>
        </w:tc>
        <w:tc>
          <w:tcPr>
            <w:tcW w:w="720" w:type="dxa"/>
            <w:tcBorders>
              <w:top w:val="nil"/>
              <w:left w:val="single" w:sz="6" w:space="0" w:color="auto"/>
              <w:bottom w:val="nil"/>
              <w:right w:val="nil"/>
            </w:tcBorders>
          </w:tcPr>
          <w:p w14:paraId="058808D4" w14:textId="77777777" w:rsidR="005F46DE" w:rsidRPr="00C3755D" w:rsidRDefault="005F46DE" w:rsidP="005F46DE">
            <w:pPr>
              <w:jc w:val="left"/>
              <w:rPr>
                <w:szCs w:val="24"/>
              </w:rPr>
            </w:pPr>
          </w:p>
        </w:tc>
        <w:tc>
          <w:tcPr>
            <w:tcW w:w="1296" w:type="dxa"/>
            <w:gridSpan w:val="2"/>
            <w:tcBorders>
              <w:top w:val="nil"/>
              <w:left w:val="nil"/>
              <w:bottom w:val="nil"/>
              <w:right w:val="nil"/>
            </w:tcBorders>
          </w:tcPr>
          <w:p w14:paraId="4EC7709A" w14:textId="77777777" w:rsidR="005F46DE" w:rsidRPr="00C3755D" w:rsidRDefault="005F46DE" w:rsidP="005F46DE">
            <w:pPr>
              <w:jc w:val="left"/>
              <w:rPr>
                <w:szCs w:val="24"/>
              </w:rPr>
            </w:pPr>
          </w:p>
        </w:tc>
        <w:tc>
          <w:tcPr>
            <w:tcW w:w="1296" w:type="dxa"/>
            <w:gridSpan w:val="2"/>
            <w:tcBorders>
              <w:top w:val="nil"/>
              <w:left w:val="nil"/>
              <w:bottom w:val="nil"/>
              <w:right w:val="nil"/>
            </w:tcBorders>
          </w:tcPr>
          <w:p w14:paraId="543797A4" w14:textId="77777777" w:rsidR="005F46DE" w:rsidRPr="00C3755D" w:rsidRDefault="005F46DE" w:rsidP="005F46DE">
            <w:pPr>
              <w:jc w:val="left"/>
              <w:rPr>
                <w:szCs w:val="24"/>
              </w:rPr>
            </w:pPr>
          </w:p>
        </w:tc>
        <w:tc>
          <w:tcPr>
            <w:tcW w:w="1296" w:type="dxa"/>
            <w:tcBorders>
              <w:top w:val="nil"/>
              <w:left w:val="nil"/>
              <w:bottom w:val="nil"/>
              <w:right w:val="single" w:sz="6" w:space="0" w:color="auto"/>
            </w:tcBorders>
          </w:tcPr>
          <w:p w14:paraId="73C1444B" w14:textId="77777777" w:rsidR="005F46DE" w:rsidRPr="00C3755D" w:rsidRDefault="005F46DE" w:rsidP="005F46DE">
            <w:pPr>
              <w:jc w:val="left"/>
              <w:rPr>
                <w:szCs w:val="24"/>
              </w:rPr>
            </w:pPr>
          </w:p>
        </w:tc>
      </w:tr>
      <w:tr w:rsidR="005F46DE" w:rsidRPr="00C3755D" w14:paraId="7EAC3F51" w14:textId="77777777">
        <w:tblPrEx>
          <w:tblCellMar>
            <w:top w:w="0" w:type="dxa"/>
            <w:bottom w:w="0" w:type="dxa"/>
          </w:tblCellMar>
        </w:tblPrEx>
        <w:tc>
          <w:tcPr>
            <w:tcW w:w="720" w:type="dxa"/>
            <w:tcBorders>
              <w:top w:val="nil"/>
              <w:left w:val="nil"/>
              <w:bottom w:val="nil"/>
              <w:right w:val="nil"/>
            </w:tcBorders>
          </w:tcPr>
          <w:p w14:paraId="58C1A7F9" w14:textId="77777777" w:rsidR="005F46DE" w:rsidRPr="00C3755D" w:rsidRDefault="005F46DE" w:rsidP="005F46DE">
            <w:pPr>
              <w:jc w:val="left"/>
              <w:rPr>
                <w:szCs w:val="24"/>
              </w:rPr>
            </w:pPr>
          </w:p>
        </w:tc>
        <w:tc>
          <w:tcPr>
            <w:tcW w:w="2952" w:type="dxa"/>
            <w:tcBorders>
              <w:top w:val="nil"/>
              <w:left w:val="nil"/>
              <w:bottom w:val="nil"/>
              <w:right w:val="nil"/>
            </w:tcBorders>
          </w:tcPr>
          <w:p w14:paraId="1855E269" w14:textId="77777777" w:rsidR="005F46DE" w:rsidRPr="00C3755D" w:rsidRDefault="005F46DE" w:rsidP="005F46DE">
            <w:pPr>
              <w:jc w:val="left"/>
              <w:rPr>
                <w:szCs w:val="24"/>
              </w:rPr>
            </w:pPr>
          </w:p>
        </w:tc>
        <w:tc>
          <w:tcPr>
            <w:tcW w:w="720" w:type="dxa"/>
            <w:tcBorders>
              <w:top w:val="nil"/>
              <w:left w:val="nil"/>
              <w:bottom w:val="nil"/>
              <w:right w:val="nil"/>
            </w:tcBorders>
          </w:tcPr>
          <w:p w14:paraId="31DB9FA6" w14:textId="77777777" w:rsidR="005F46DE" w:rsidRPr="00C3755D" w:rsidRDefault="005F46DE" w:rsidP="005F46DE">
            <w:pPr>
              <w:jc w:val="left"/>
              <w:rPr>
                <w:szCs w:val="24"/>
              </w:rPr>
            </w:pPr>
          </w:p>
        </w:tc>
        <w:tc>
          <w:tcPr>
            <w:tcW w:w="2016" w:type="dxa"/>
            <w:gridSpan w:val="3"/>
            <w:tcBorders>
              <w:top w:val="nil"/>
              <w:left w:val="single" w:sz="6" w:space="0" w:color="auto"/>
              <w:bottom w:val="nil"/>
              <w:right w:val="nil"/>
            </w:tcBorders>
          </w:tcPr>
          <w:p w14:paraId="51888469" w14:textId="77777777" w:rsidR="005F46DE" w:rsidRPr="00C3755D" w:rsidRDefault="005F46DE" w:rsidP="005F46DE">
            <w:pPr>
              <w:jc w:val="right"/>
              <w:rPr>
                <w:szCs w:val="24"/>
              </w:rPr>
            </w:pPr>
            <w:r w:rsidRPr="00C3755D">
              <w:rPr>
                <w:szCs w:val="24"/>
              </w:rPr>
              <w:t>Name of Bidder</w:t>
            </w:r>
          </w:p>
        </w:tc>
        <w:tc>
          <w:tcPr>
            <w:tcW w:w="2592" w:type="dxa"/>
            <w:gridSpan w:val="3"/>
            <w:tcBorders>
              <w:top w:val="nil"/>
              <w:left w:val="nil"/>
              <w:bottom w:val="nil"/>
              <w:right w:val="single" w:sz="6" w:space="0" w:color="auto"/>
            </w:tcBorders>
          </w:tcPr>
          <w:p w14:paraId="7D4C9991" w14:textId="77777777" w:rsidR="005F46DE" w:rsidRPr="00C3755D" w:rsidRDefault="005F46DE" w:rsidP="005F46DE">
            <w:pPr>
              <w:tabs>
                <w:tab w:val="left" w:pos="2297"/>
              </w:tabs>
              <w:jc w:val="left"/>
              <w:rPr>
                <w:szCs w:val="24"/>
              </w:rPr>
            </w:pPr>
            <w:r w:rsidRPr="00C3755D">
              <w:rPr>
                <w:szCs w:val="24"/>
                <w:u w:val="single"/>
              </w:rPr>
              <w:tab/>
            </w:r>
          </w:p>
        </w:tc>
      </w:tr>
      <w:tr w:rsidR="005F46DE" w:rsidRPr="00C3755D" w14:paraId="0909919D" w14:textId="77777777">
        <w:tblPrEx>
          <w:tblCellMar>
            <w:top w:w="0" w:type="dxa"/>
            <w:bottom w:w="0" w:type="dxa"/>
          </w:tblCellMar>
        </w:tblPrEx>
        <w:tc>
          <w:tcPr>
            <w:tcW w:w="720" w:type="dxa"/>
            <w:tcBorders>
              <w:top w:val="nil"/>
              <w:left w:val="nil"/>
              <w:bottom w:val="nil"/>
              <w:right w:val="nil"/>
            </w:tcBorders>
          </w:tcPr>
          <w:p w14:paraId="3105F924" w14:textId="77777777" w:rsidR="005F46DE" w:rsidRPr="00C3755D" w:rsidRDefault="005F46DE" w:rsidP="005F46DE">
            <w:pPr>
              <w:jc w:val="left"/>
              <w:rPr>
                <w:szCs w:val="24"/>
              </w:rPr>
            </w:pPr>
          </w:p>
        </w:tc>
        <w:tc>
          <w:tcPr>
            <w:tcW w:w="2952" w:type="dxa"/>
            <w:tcBorders>
              <w:top w:val="nil"/>
              <w:left w:val="nil"/>
              <w:bottom w:val="nil"/>
              <w:right w:val="nil"/>
            </w:tcBorders>
          </w:tcPr>
          <w:p w14:paraId="4D33B783" w14:textId="77777777" w:rsidR="005F46DE" w:rsidRPr="00C3755D" w:rsidRDefault="005F46DE" w:rsidP="005F46DE">
            <w:pPr>
              <w:jc w:val="left"/>
              <w:rPr>
                <w:szCs w:val="24"/>
              </w:rPr>
            </w:pPr>
          </w:p>
        </w:tc>
        <w:tc>
          <w:tcPr>
            <w:tcW w:w="720" w:type="dxa"/>
            <w:tcBorders>
              <w:top w:val="nil"/>
              <w:left w:val="nil"/>
              <w:bottom w:val="nil"/>
              <w:right w:val="nil"/>
            </w:tcBorders>
          </w:tcPr>
          <w:p w14:paraId="541409D6" w14:textId="77777777" w:rsidR="005F46DE" w:rsidRPr="00C3755D" w:rsidRDefault="005F46DE" w:rsidP="005F46DE">
            <w:pPr>
              <w:jc w:val="left"/>
              <w:rPr>
                <w:szCs w:val="24"/>
              </w:rPr>
            </w:pPr>
          </w:p>
        </w:tc>
        <w:tc>
          <w:tcPr>
            <w:tcW w:w="720" w:type="dxa"/>
            <w:tcBorders>
              <w:top w:val="nil"/>
              <w:left w:val="single" w:sz="6" w:space="0" w:color="auto"/>
              <w:bottom w:val="nil"/>
              <w:right w:val="nil"/>
            </w:tcBorders>
          </w:tcPr>
          <w:p w14:paraId="1FCA2A24" w14:textId="77777777" w:rsidR="005F46DE" w:rsidRPr="00C3755D" w:rsidRDefault="005F46DE" w:rsidP="005F46DE">
            <w:pPr>
              <w:jc w:val="left"/>
              <w:rPr>
                <w:szCs w:val="24"/>
              </w:rPr>
            </w:pPr>
          </w:p>
        </w:tc>
        <w:tc>
          <w:tcPr>
            <w:tcW w:w="1296" w:type="dxa"/>
            <w:gridSpan w:val="2"/>
            <w:tcBorders>
              <w:top w:val="nil"/>
              <w:left w:val="nil"/>
              <w:bottom w:val="nil"/>
              <w:right w:val="nil"/>
            </w:tcBorders>
          </w:tcPr>
          <w:p w14:paraId="29BF60ED" w14:textId="77777777" w:rsidR="005F46DE" w:rsidRPr="00C3755D" w:rsidRDefault="005F46DE" w:rsidP="005F46DE">
            <w:pPr>
              <w:jc w:val="left"/>
              <w:rPr>
                <w:szCs w:val="24"/>
              </w:rPr>
            </w:pPr>
          </w:p>
        </w:tc>
        <w:tc>
          <w:tcPr>
            <w:tcW w:w="1296" w:type="dxa"/>
            <w:gridSpan w:val="2"/>
            <w:tcBorders>
              <w:top w:val="nil"/>
              <w:left w:val="nil"/>
              <w:bottom w:val="nil"/>
              <w:right w:val="nil"/>
            </w:tcBorders>
          </w:tcPr>
          <w:p w14:paraId="2DF62044" w14:textId="77777777" w:rsidR="005F46DE" w:rsidRPr="00C3755D" w:rsidRDefault="005F46DE" w:rsidP="005F46DE">
            <w:pPr>
              <w:jc w:val="left"/>
              <w:rPr>
                <w:szCs w:val="24"/>
              </w:rPr>
            </w:pPr>
          </w:p>
        </w:tc>
        <w:tc>
          <w:tcPr>
            <w:tcW w:w="1296" w:type="dxa"/>
            <w:tcBorders>
              <w:top w:val="nil"/>
              <w:left w:val="nil"/>
              <w:bottom w:val="nil"/>
              <w:right w:val="single" w:sz="6" w:space="0" w:color="auto"/>
            </w:tcBorders>
          </w:tcPr>
          <w:p w14:paraId="5640A512" w14:textId="77777777" w:rsidR="005F46DE" w:rsidRPr="00C3755D" w:rsidRDefault="005F46DE" w:rsidP="005F46DE">
            <w:pPr>
              <w:jc w:val="left"/>
              <w:rPr>
                <w:szCs w:val="24"/>
              </w:rPr>
            </w:pPr>
          </w:p>
        </w:tc>
      </w:tr>
      <w:tr w:rsidR="005F46DE" w:rsidRPr="00C3755D" w14:paraId="267FD3D9" w14:textId="77777777">
        <w:tblPrEx>
          <w:tblCellMar>
            <w:top w:w="0" w:type="dxa"/>
            <w:bottom w:w="0" w:type="dxa"/>
          </w:tblCellMar>
        </w:tblPrEx>
        <w:tc>
          <w:tcPr>
            <w:tcW w:w="720" w:type="dxa"/>
            <w:tcBorders>
              <w:top w:val="nil"/>
              <w:left w:val="nil"/>
              <w:bottom w:val="nil"/>
              <w:right w:val="nil"/>
            </w:tcBorders>
          </w:tcPr>
          <w:p w14:paraId="4F23E0FE" w14:textId="77777777" w:rsidR="005F46DE" w:rsidRPr="00C3755D" w:rsidRDefault="005F46DE" w:rsidP="005F46DE">
            <w:pPr>
              <w:jc w:val="left"/>
              <w:rPr>
                <w:szCs w:val="24"/>
              </w:rPr>
            </w:pPr>
          </w:p>
        </w:tc>
        <w:tc>
          <w:tcPr>
            <w:tcW w:w="2952" w:type="dxa"/>
            <w:tcBorders>
              <w:top w:val="nil"/>
              <w:left w:val="nil"/>
              <w:bottom w:val="nil"/>
              <w:right w:val="nil"/>
            </w:tcBorders>
          </w:tcPr>
          <w:p w14:paraId="2E7B4984" w14:textId="77777777" w:rsidR="005F46DE" w:rsidRPr="00C3755D" w:rsidRDefault="005F46DE" w:rsidP="005F46DE">
            <w:pPr>
              <w:jc w:val="left"/>
              <w:rPr>
                <w:szCs w:val="24"/>
              </w:rPr>
            </w:pPr>
          </w:p>
        </w:tc>
        <w:tc>
          <w:tcPr>
            <w:tcW w:w="720" w:type="dxa"/>
            <w:tcBorders>
              <w:top w:val="nil"/>
              <w:left w:val="nil"/>
              <w:bottom w:val="nil"/>
              <w:right w:val="nil"/>
            </w:tcBorders>
          </w:tcPr>
          <w:p w14:paraId="4AC00D3E" w14:textId="77777777" w:rsidR="005F46DE" w:rsidRPr="00C3755D" w:rsidRDefault="005F46DE" w:rsidP="005F46DE">
            <w:pPr>
              <w:jc w:val="left"/>
              <w:rPr>
                <w:szCs w:val="24"/>
              </w:rPr>
            </w:pPr>
          </w:p>
        </w:tc>
        <w:tc>
          <w:tcPr>
            <w:tcW w:w="720" w:type="dxa"/>
            <w:tcBorders>
              <w:top w:val="nil"/>
              <w:left w:val="single" w:sz="6" w:space="0" w:color="auto"/>
              <w:bottom w:val="nil"/>
              <w:right w:val="nil"/>
            </w:tcBorders>
          </w:tcPr>
          <w:p w14:paraId="44C8D785" w14:textId="77777777" w:rsidR="005F46DE" w:rsidRPr="00C3755D" w:rsidRDefault="005F46DE" w:rsidP="005F46DE">
            <w:pPr>
              <w:jc w:val="left"/>
              <w:rPr>
                <w:szCs w:val="24"/>
              </w:rPr>
            </w:pPr>
          </w:p>
        </w:tc>
        <w:tc>
          <w:tcPr>
            <w:tcW w:w="1296" w:type="dxa"/>
            <w:gridSpan w:val="2"/>
            <w:tcBorders>
              <w:top w:val="nil"/>
              <w:left w:val="nil"/>
              <w:bottom w:val="nil"/>
              <w:right w:val="nil"/>
            </w:tcBorders>
          </w:tcPr>
          <w:p w14:paraId="6800D48B" w14:textId="77777777" w:rsidR="005F46DE" w:rsidRPr="00C3755D" w:rsidRDefault="005F46DE" w:rsidP="005F46DE">
            <w:pPr>
              <w:jc w:val="left"/>
              <w:rPr>
                <w:szCs w:val="24"/>
              </w:rPr>
            </w:pPr>
          </w:p>
        </w:tc>
        <w:tc>
          <w:tcPr>
            <w:tcW w:w="1296" w:type="dxa"/>
            <w:gridSpan w:val="2"/>
            <w:tcBorders>
              <w:top w:val="nil"/>
              <w:left w:val="nil"/>
              <w:bottom w:val="nil"/>
              <w:right w:val="nil"/>
            </w:tcBorders>
          </w:tcPr>
          <w:p w14:paraId="02E6C06D" w14:textId="77777777" w:rsidR="005F46DE" w:rsidRPr="00C3755D" w:rsidRDefault="005F46DE" w:rsidP="005F46DE">
            <w:pPr>
              <w:jc w:val="left"/>
              <w:rPr>
                <w:szCs w:val="24"/>
              </w:rPr>
            </w:pPr>
          </w:p>
        </w:tc>
        <w:tc>
          <w:tcPr>
            <w:tcW w:w="1296" w:type="dxa"/>
            <w:tcBorders>
              <w:top w:val="nil"/>
              <w:left w:val="nil"/>
              <w:bottom w:val="nil"/>
              <w:right w:val="single" w:sz="6" w:space="0" w:color="auto"/>
            </w:tcBorders>
          </w:tcPr>
          <w:p w14:paraId="6970C699" w14:textId="77777777" w:rsidR="005F46DE" w:rsidRPr="00C3755D" w:rsidRDefault="005F46DE" w:rsidP="005F46DE">
            <w:pPr>
              <w:jc w:val="left"/>
              <w:rPr>
                <w:szCs w:val="24"/>
              </w:rPr>
            </w:pPr>
          </w:p>
        </w:tc>
      </w:tr>
      <w:tr w:rsidR="005F46DE" w:rsidRPr="00C3755D" w14:paraId="085A7ADC" w14:textId="77777777">
        <w:tblPrEx>
          <w:tblCellMar>
            <w:top w:w="0" w:type="dxa"/>
            <w:bottom w:w="0" w:type="dxa"/>
          </w:tblCellMar>
        </w:tblPrEx>
        <w:tc>
          <w:tcPr>
            <w:tcW w:w="720" w:type="dxa"/>
            <w:tcBorders>
              <w:top w:val="nil"/>
              <w:left w:val="nil"/>
              <w:bottom w:val="nil"/>
              <w:right w:val="nil"/>
            </w:tcBorders>
          </w:tcPr>
          <w:p w14:paraId="10EEE468" w14:textId="77777777" w:rsidR="005F46DE" w:rsidRPr="00C3755D" w:rsidRDefault="005F46DE" w:rsidP="005F46DE">
            <w:pPr>
              <w:jc w:val="left"/>
              <w:rPr>
                <w:szCs w:val="24"/>
              </w:rPr>
            </w:pPr>
          </w:p>
        </w:tc>
        <w:tc>
          <w:tcPr>
            <w:tcW w:w="2952" w:type="dxa"/>
            <w:tcBorders>
              <w:top w:val="nil"/>
              <w:left w:val="nil"/>
              <w:bottom w:val="nil"/>
              <w:right w:val="nil"/>
            </w:tcBorders>
          </w:tcPr>
          <w:p w14:paraId="37BD2294" w14:textId="77777777" w:rsidR="005F46DE" w:rsidRPr="00C3755D" w:rsidRDefault="005F46DE" w:rsidP="005F46DE">
            <w:pPr>
              <w:jc w:val="left"/>
              <w:rPr>
                <w:szCs w:val="24"/>
              </w:rPr>
            </w:pPr>
          </w:p>
        </w:tc>
        <w:tc>
          <w:tcPr>
            <w:tcW w:w="720" w:type="dxa"/>
            <w:tcBorders>
              <w:top w:val="nil"/>
              <w:left w:val="nil"/>
              <w:bottom w:val="nil"/>
              <w:right w:val="nil"/>
            </w:tcBorders>
          </w:tcPr>
          <w:p w14:paraId="6DE45577" w14:textId="77777777" w:rsidR="005F46DE" w:rsidRPr="00C3755D" w:rsidRDefault="005F46DE" w:rsidP="005F46DE">
            <w:pPr>
              <w:jc w:val="left"/>
              <w:rPr>
                <w:szCs w:val="24"/>
              </w:rPr>
            </w:pPr>
          </w:p>
        </w:tc>
        <w:tc>
          <w:tcPr>
            <w:tcW w:w="2016" w:type="dxa"/>
            <w:gridSpan w:val="3"/>
            <w:tcBorders>
              <w:top w:val="nil"/>
              <w:left w:val="single" w:sz="6" w:space="0" w:color="auto"/>
              <w:bottom w:val="nil"/>
              <w:right w:val="nil"/>
            </w:tcBorders>
          </w:tcPr>
          <w:p w14:paraId="6BAF9DEE" w14:textId="77777777" w:rsidR="005F46DE" w:rsidRPr="00C3755D" w:rsidRDefault="005F46DE" w:rsidP="005F46DE">
            <w:pPr>
              <w:jc w:val="right"/>
              <w:rPr>
                <w:szCs w:val="24"/>
              </w:rPr>
            </w:pPr>
            <w:r w:rsidRPr="00C3755D">
              <w:rPr>
                <w:szCs w:val="24"/>
              </w:rPr>
              <w:t>Signature of Bidder</w:t>
            </w:r>
          </w:p>
        </w:tc>
        <w:tc>
          <w:tcPr>
            <w:tcW w:w="2592" w:type="dxa"/>
            <w:gridSpan w:val="3"/>
            <w:tcBorders>
              <w:top w:val="nil"/>
              <w:left w:val="nil"/>
              <w:bottom w:val="nil"/>
              <w:right w:val="single" w:sz="6" w:space="0" w:color="auto"/>
            </w:tcBorders>
          </w:tcPr>
          <w:p w14:paraId="4B4A9C49" w14:textId="77777777" w:rsidR="005F46DE" w:rsidRPr="00C3755D" w:rsidRDefault="005F46DE" w:rsidP="005F46DE">
            <w:pPr>
              <w:tabs>
                <w:tab w:val="left" w:pos="2297"/>
              </w:tabs>
              <w:jc w:val="left"/>
              <w:rPr>
                <w:szCs w:val="24"/>
              </w:rPr>
            </w:pPr>
            <w:r w:rsidRPr="00C3755D">
              <w:rPr>
                <w:szCs w:val="24"/>
                <w:u w:val="single"/>
              </w:rPr>
              <w:tab/>
            </w:r>
          </w:p>
        </w:tc>
      </w:tr>
      <w:tr w:rsidR="005F46DE" w:rsidRPr="00C3755D" w14:paraId="5F1B83EF" w14:textId="77777777">
        <w:tblPrEx>
          <w:tblCellMar>
            <w:top w:w="0" w:type="dxa"/>
            <w:bottom w:w="0" w:type="dxa"/>
          </w:tblCellMar>
        </w:tblPrEx>
        <w:tc>
          <w:tcPr>
            <w:tcW w:w="720" w:type="dxa"/>
            <w:tcBorders>
              <w:top w:val="nil"/>
              <w:left w:val="nil"/>
              <w:bottom w:val="nil"/>
              <w:right w:val="nil"/>
            </w:tcBorders>
          </w:tcPr>
          <w:p w14:paraId="1227F156" w14:textId="77777777" w:rsidR="005F46DE" w:rsidRPr="00C3755D" w:rsidRDefault="005F46DE" w:rsidP="005F46DE">
            <w:pPr>
              <w:jc w:val="left"/>
              <w:rPr>
                <w:szCs w:val="24"/>
              </w:rPr>
            </w:pPr>
          </w:p>
        </w:tc>
        <w:tc>
          <w:tcPr>
            <w:tcW w:w="2952" w:type="dxa"/>
            <w:tcBorders>
              <w:top w:val="nil"/>
              <w:left w:val="nil"/>
              <w:bottom w:val="nil"/>
              <w:right w:val="nil"/>
            </w:tcBorders>
          </w:tcPr>
          <w:p w14:paraId="2162388D" w14:textId="77777777" w:rsidR="005F46DE" w:rsidRPr="00C3755D" w:rsidRDefault="005F46DE" w:rsidP="005F46DE">
            <w:pPr>
              <w:jc w:val="left"/>
              <w:rPr>
                <w:szCs w:val="24"/>
              </w:rPr>
            </w:pPr>
          </w:p>
        </w:tc>
        <w:tc>
          <w:tcPr>
            <w:tcW w:w="720" w:type="dxa"/>
            <w:tcBorders>
              <w:top w:val="nil"/>
              <w:left w:val="nil"/>
              <w:bottom w:val="nil"/>
              <w:right w:val="nil"/>
            </w:tcBorders>
          </w:tcPr>
          <w:p w14:paraId="50203790" w14:textId="77777777" w:rsidR="005F46DE" w:rsidRPr="00C3755D" w:rsidRDefault="005F46DE" w:rsidP="005F46DE">
            <w:pPr>
              <w:jc w:val="left"/>
              <w:rPr>
                <w:szCs w:val="24"/>
              </w:rPr>
            </w:pPr>
          </w:p>
        </w:tc>
        <w:tc>
          <w:tcPr>
            <w:tcW w:w="720" w:type="dxa"/>
            <w:tcBorders>
              <w:top w:val="nil"/>
              <w:left w:val="single" w:sz="6" w:space="0" w:color="auto"/>
              <w:bottom w:val="single" w:sz="6" w:space="0" w:color="auto"/>
              <w:right w:val="nil"/>
            </w:tcBorders>
          </w:tcPr>
          <w:p w14:paraId="7F006DF2" w14:textId="77777777" w:rsidR="005F46DE" w:rsidRPr="00C3755D" w:rsidRDefault="005F46DE" w:rsidP="005F46DE">
            <w:pPr>
              <w:jc w:val="left"/>
              <w:rPr>
                <w:szCs w:val="24"/>
              </w:rPr>
            </w:pPr>
          </w:p>
        </w:tc>
        <w:tc>
          <w:tcPr>
            <w:tcW w:w="1296" w:type="dxa"/>
            <w:gridSpan w:val="2"/>
            <w:tcBorders>
              <w:top w:val="nil"/>
              <w:left w:val="nil"/>
              <w:bottom w:val="single" w:sz="6" w:space="0" w:color="auto"/>
              <w:right w:val="nil"/>
            </w:tcBorders>
          </w:tcPr>
          <w:p w14:paraId="4E86C690" w14:textId="77777777" w:rsidR="005F46DE" w:rsidRPr="00C3755D" w:rsidRDefault="005F46DE" w:rsidP="005F46DE">
            <w:pPr>
              <w:jc w:val="left"/>
              <w:rPr>
                <w:szCs w:val="24"/>
              </w:rPr>
            </w:pPr>
          </w:p>
        </w:tc>
        <w:tc>
          <w:tcPr>
            <w:tcW w:w="1296" w:type="dxa"/>
            <w:gridSpan w:val="2"/>
            <w:tcBorders>
              <w:top w:val="nil"/>
              <w:left w:val="nil"/>
              <w:bottom w:val="single" w:sz="6" w:space="0" w:color="auto"/>
              <w:right w:val="nil"/>
            </w:tcBorders>
          </w:tcPr>
          <w:p w14:paraId="237C60A6" w14:textId="77777777" w:rsidR="005F46DE" w:rsidRPr="00C3755D" w:rsidRDefault="005F46DE" w:rsidP="005F46DE">
            <w:pPr>
              <w:jc w:val="left"/>
              <w:rPr>
                <w:szCs w:val="24"/>
              </w:rPr>
            </w:pPr>
          </w:p>
        </w:tc>
        <w:tc>
          <w:tcPr>
            <w:tcW w:w="1296" w:type="dxa"/>
            <w:tcBorders>
              <w:top w:val="nil"/>
              <w:left w:val="nil"/>
              <w:bottom w:val="single" w:sz="6" w:space="0" w:color="auto"/>
              <w:right w:val="single" w:sz="6" w:space="0" w:color="auto"/>
            </w:tcBorders>
          </w:tcPr>
          <w:p w14:paraId="75948E14" w14:textId="77777777" w:rsidR="005F46DE" w:rsidRPr="00C3755D" w:rsidRDefault="005F46DE" w:rsidP="005F46DE">
            <w:pPr>
              <w:jc w:val="left"/>
              <w:rPr>
                <w:szCs w:val="24"/>
              </w:rPr>
            </w:pPr>
          </w:p>
        </w:tc>
      </w:tr>
      <w:tr w:rsidR="005F46DE" w:rsidRPr="00C3755D" w14:paraId="7E441199" w14:textId="77777777">
        <w:tblPrEx>
          <w:tblCellMar>
            <w:top w:w="0" w:type="dxa"/>
            <w:bottom w:w="0" w:type="dxa"/>
          </w:tblCellMar>
        </w:tblPrEx>
        <w:tc>
          <w:tcPr>
            <w:tcW w:w="9000" w:type="dxa"/>
            <w:gridSpan w:val="9"/>
            <w:tcBorders>
              <w:top w:val="nil"/>
              <w:left w:val="nil"/>
              <w:bottom w:val="nil"/>
              <w:right w:val="nil"/>
            </w:tcBorders>
          </w:tcPr>
          <w:p w14:paraId="3DA14C9A" w14:textId="77777777" w:rsidR="005F46DE" w:rsidRPr="00C3755D" w:rsidRDefault="005F46DE" w:rsidP="005F46DE">
            <w:pPr>
              <w:jc w:val="left"/>
              <w:rPr>
                <w:szCs w:val="24"/>
              </w:rPr>
            </w:pPr>
          </w:p>
          <w:p w14:paraId="7004958C" w14:textId="77777777" w:rsidR="005F46DE" w:rsidRPr="00C3755D" w:rsidRDefault="005F46DE" w:rsidP="005F46DE">
            <w:pPr>
              <w:jc w:val="left"/>
              <w:rPr>
                <w:szCs w:val="24"/>
              </w:rPr>
            </w:pPr>
            <w:r w:rsidRPr="00C3755D">
              <w:rPr>
                <w:szCs w:val="24"/>
                <w:vertAlign w:val="superscript"/>
              </w:rPr>
              <w:t>1</w:t>
            </w:r>
            <w:r w:rsidRPr="00C3755D">
              <w:rPr>
                <w:szCs w:val="24"/>
              </w:rPr>
              <w:t xml:space="preserve"> </w:t>
            </w:r>
            <w:r w:rsidRPr="00C3755D">
              <w:rPr>
                <w:sz w:val="20"/>
              </w:rPr>
              <w:t xml:space="preserve">Specify currency in accordance with specifications in Bid Data Sheet under </w:t>
            </w:r>
            <w:r w:rsidR="00D2029C" w:rsidRPr="00C3755D">
              <w:rPr>
                <w:sz w:val="20"/>
              </w:rPr>
              <w:t xml:space="preserve">ITB </w:t>
            </w:r>
            <w:r w:rsidR="00BD0304" w:rsidRPr="00C3755D">
              <w:rPr>
                <w:sz w:val="20"/>
              </w:rPr>
              <w:t>18</w:t>
            </w:r>
            <w:r w:rsidR="00D2029C" w:rsidRPr="00C3755D">
              <w:rPr>
                <w:sz w:val="20"/>
              </w:rPr>
              <w:t xml:space="preserve">.1 in Single Stage Bid, or ITB </w:t>
            </w:r>
            <w:r w:rsidR="00BD0304" w:rsidRPr="00C3755D">
              <w:rPr>
                <w:sz w:val="20"/>
              </w:rPr>
              <w:t>30</w:t>
            </w:r>
            <w:r w:rsidR="00D2029C" w:rsidRPr="00C3755D">
              <w:rPr>
                <w:sz w:val="20"/>
              </w:rPr>
              <w:t xml:space="preserve">.1 </w:t>
            </w:r>
            <w:r w:rsidRPr="00C3755D">
              <w:rPr>
                <w:sz w:val="20"/>
              </w:rPr>
              <w:t>in Two Stage Bid.</w:t>
            </w:r>
            <w:r w:rsidR="005B403F" w:rsidRPr="00C3755D">
              <w:rPr>
                <w:sz w:val="20"/>
              </w:rPr>
              <w:t xml:space="preserve"> Create and use  as many columns for Foreign Currency requirement as there are foreign currencies</w:t>
            </w:r>
          </w:p>
          <w:p w14:paraId="7AEA0162" w14:textId="77777777" w:rsidR="005F46DE" w:rsidRPr="00C3755D" w:rsidRDefault="005F46DE" w:rsidP="005F46DE">
            <w:pPr>
              <w:jc w:val="left"/>
              <w:rPr>
                <w:szCs w:val="24"/>
              </w:rPr>
            </w:pPr>
          </w:p>
        </w:tc>
      </w:tr>
    </w:tbl>
    <w:p w14:paraId="1464044F" w14:textId="77777777" w:rsidR="005F46DE" w:rsidRPr="0049218D" w:rsidRDefault="005F46DE" w:rsidP="005F46DE"/>
    <w:p w14:paraId="5C060990" w14:textId="77777777" w:rsidR="005F46DE" w:rsidRPr="0049218D" w:rsidRDefault="005F46DE" w:rsidP="005F46DE"/>
    <w:p w14:paraId="6EA9C25C" w14:textId="77777777" w:rsidR="005B2DEE" w:rsidRPr="00BC29BA" w:rsidRDefault="005F46DE" w:rsidP="00BC29BA">
      <w:pPr>
        <w:jc w:val="center"/>
        <w:rPr>
          <w:i/>
        </w:rPr>
      </w:pPr>
      <w:r w:rsidRPr="0049218D">
        <w:br w:type="page"/>
      </w:r>
      <w:bookmarkStart w:id="848" w:name="_Toc197236031"/>
      <w:r w:rsidR="005B2DEE" w:rsidRPr="00BC29BA">
        <w:rPr>
          <w:i/>
        </w:rPr>
        <w:t>(All schedules of rates and prices shall clearly specify the applicable taxes)</w:t>
      </w:r>
    </w:p>
    <w:p w14:paraId="01923697" w14:textId="77777777" w:rsidR="005F46DE" w:rsidRPr="0049218D" w:rsidRDefault="005F46DE" w:rsidP="00EE7ABD">
      <w:pPr>
        <w:pStyle w:val="S4Header"/>
      </w:pPr>
      <w:bookmarkStart w:id="849" w:name="_Toc386122901"/>
      <w:r w:rsidRPr="0049218D">
        <w:t xml:space="preserve">Schedule </w:t>
      </w:r>
      <w:r w:rsidRPr="00EE7ABD">
        <w:t>No</w:t>
      </w:r>
      <w:r w:rsidRPr="0049218D">
        <w:t>. 6.  Recommended Spare Parts</w:t>
      </w:r>
      <w:bookmarkEnd w:id="848"/>
      <w:bookmarkEnd w:id="849"/>
    </w:p>
    <w:p w14:paraId="6144F95F" w14:textId="77777777" w:rsidR="006F4016" w:rsidRPr="009570D0" w:rsidRDefault="006F4016" w:rsidP="006F4016">
      <w:pPr>
        <w:pStyle w:val="S4Header"/>
        <w:spacing w:before="0"/>
        <w:rPr>
          <w:sz w:val="24"/>
          <w:szCs w:val="24"/>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5F46DE" w:rsidRPr="0049218D" w14:paraId="7A5C0885" w14:textId="77777777">
        <w:tblPrEx>
          <w:tblCellMar>
            <w:top w:w="0" w:type="dxa"/>
            <w:bottom w:w="0" w:type="dxa"/>
          </w:tblCellMar>
        </w:tblPrEx>
        <w:tc>
          <w:tcPr>
            <w:tcW w:w="720" w:type="dxa"/>
            <w:tcBorders>
              <w:top w:val="single" w:sz="6" w:space="0" w:color="auto"/>
              <w:bottom w:val="nil"/>
              <w:right w:val="nil"/>
            </w:tcBorders>
          </w:tcPr>
          <w:p w14:paraId="2E1FAC66" w14:textId="77777777" w:rsidR="005F46DE" w:rsidRPr="0049218D" w:rsidRDefault="005F46DE" w:rsidP="005F46DE">
            <w:pPr>
              <w:jc w:val="center"/>
              <w:rPr>
                <w:sz w:val="20"/>
              </w:rPr>
            </w:pPr>
            <w:r w:rsidRPr="0049218D">
              <w:rPr>
                <w:sz w:val="20"/>
              </w:rPr>
              <w:t>Item</w:t>
            </w:r>
          </w:p>
        </w:tc>
        <w:tc>
          <w:tcPr>
            <w:tcW w:w="3672" w:type="dxa"/>
            <w:gridSpan w:val="2"/>
            <w:tcBorders>
              <w:top w:val="single" w:sz="6" w:space="0" w:color="auto"/>
              <w:left w:val="single" w:sz="6" w:space="0" w:color="auto"/>
              <w:bottom w:val="nil"/>
              <w:right w:val="single" w:sz="6" w:space="0" w:color="auto"/>
            </w:tcBorders>
          </w:tcPr>
          <w:p w14:paraId="10257FCD" w14:textId="77777777" w:rsidR="005F46DE" w:rsidRPr="0049218D" w:rsidRDefault="005F46DE" w:rsidP="005F46DE">
            <w:pPr>
              <w:jc w:val="center"/>
              <w:rPr>
                <w:sz w:val="20"/>
              </w:rPr>
            </w:pPr>
            <w:r w:rsidRPr="0049218D">
              <w:rPr>
                <w:sz w:val="20"/>
              </w:rPr>
              <w:t>Description</w:t>
            </w:r>
          </w:p>
        </w:tc>
        <w:tc>
          <w:tcPr>
            <w:tcW w:w="641" w:type="dxa"/>
            <w:tcBorders>
              <w:top w:val="single" w:sz="6" w:space="0" w:color="auto"/>
              <w:left w:val="single" w:sz="6" w:space="0" w:color="auto"/>
              <w:bottom w:val="nil"/>
              <w:right w:val="single" w:sz="6" w:space="0" w:color="auto"/>
            </w:tcBorders>
          </w:tcPr>
          <w:p w14:paraId="09A49E8A" w14:textId="77777777" w:rsidR="005F46DE" w:rsidRPr="0049218D" w:rsidRDefault="005F46DE" w:rsidP="005F46DE">
            <w:pPr>
              <w:jc w:val="center"/>
              <w:rPr>
                <w:sz w:val="20"/>
              </w:rPr>
            </w:pPr>
            <w:r w:rsidRPr="0049218D">
              <w:rPr>
                <w:sz w:val="20"/>
              </w:rPr>
              <w:t>Qty.</w:t>
            </w:r>
          </w:p>
        </w:tc>
        <w:tc>
          <w:tcPr>
            <w:tcW w:w="2610" w:type="dxa"/>
            <w:gridSpan w:val="3"/>
            <w:tcBorders>
              <w:top w:val="single" w:sz="6" w:space="0" w:color="auto"/>
              <w:left w:val="nil"/>
              <w:bottom w:val="nil"/>
              <w:right w:val="nil"/>
            </w:tcBorders>
          </w:tcPr>
          <w:p w14:paraId="0B62B70E" w14:textId="77777777" w:rsidR="005F46DE" w:rsidRPr="0049218D" w:rsidRDefault="005F46DE" w:rsidP="005F46DE">
            <w:pPr>
              <w:jc w:val="center"/>
              <w:rPr>
                <w:sz w:val="20"/>
              </w:rPr>
            </w:pPr>
            <w:r w:rsidRPr="0049218D">
              <w:rPr>
                <w:sz w:val="20"/>
              </w:rPr>
              <w:t>Unit Price</w:t>
            </w:r>
          </w:p>
        </w:tc>
        <w:tc>
          <w:tcPr>
            <w:tcW w:w="1357" w:type="dxa"/>
            <w:gridSpan w:val="2"/>
            <w:tcBorders>
              <w:top w:val="single" w:sz="6" w:space="0" w:color="auto"/>
              <w:left w:val="single" w:sz="6" w:space="0" w:color="auto"/>
              <w:bottom w:val="nil"/>
            </w:tcBorders>
          </w:tcPr>
          <w:p w14:paraId="651539EC" w14:textId="77777777" w:rsidR="005F46DE" w:rsidRPr="0049218D" w:rsidRDefault="005F46DE" w:rsidP="005F46DE">
            <w:pPr>
              <w:jc w:val="center"/>
              <w:rPr>
                <w:sz w:val="20"/>
              </w:rPr>
            </w:pPr>
            <w:r w:rsidRPr="0049218D">
              <w:rPr>
                <w:sz w:val="20"/>
              </w:rPr>
              <w:t>Total Price</w:t>
            </w:r>
          </w:p>
        </w:tc>
      </w:tr>
      <w:tr w:rsidR="005F46DE" w:rsidRPr="0049218D" w14:paraId="5F59BAB4" w14:textId="77777777">
        <w:tblPrEx>
          <w:tblCellMar>
            <w:top w:w="0" w:type="dxa"/>
            <w:bottom w:w="0" w:type="dxa"/>
          </w:tblCellMar>
        </w:tblPrEx>
        <w:tc>
          <w:tcPr>
            <w:tcW w:w="720" w:type="dxa"/>
            <w:tcBorders>
              <w:top w:val="nil"/>
              <w:bottom w:val="nil"/>
              <w:right w:val="nil"/>
            </w:tcBorders>
          </w:tcPr>
          <w:p w14:paraId="37BFC4D6" w14:textId="77777777" w:rsidR="005F46DE" w:rsidRPr="0049218D" w:rsidRDefault="005F46DE" w:rsidP="005F46DE">
            <w:pPr>
              <w:rPr>
                <w:sz w:val="20"/>
              </w:rPr>
            </w:pPr>
          </w:p>
        </w:tc>
        <w:tc>
          <w:tcPr>
            <w:tcW w:w="3672" w:type="dxa"/>
            <w:gridSpan w:val="2"/>
            <w:tcBorders>
              <w:top w:val="nil"/>
              <w:left w:val="single" w:sz="6" w:space="0" w:color="auto"/>
              <w:bottom w:val="nil"/>
              <w:right w:val="single" w:sz="6" w:space="0" w:color="auto"/>
            </w:tcBorders>
          </w:tcPr>
          <w:p w14:paraId="52EF1C95" w14:textId="77777777" w:rsidR="005F46DE" w:rsidRPr="0049218D" w:rsidRDefault="005F46DE" w:rsidP="005F46DE">
            <w:pPr>
              <w:rPr>
                <w:sz w:val="20"/>
              </w:rPr>
            </w:pPr>
          </w:p>
        </w:tc>
        <w:tc>
          <w:tcPr>
            <w:tcW w:w="641" w:type="dxa"/>
            <w:tcBorders>
              <w:top w:val="nil"/>
              <w:left w:val="single" w:sz="6" w:space="0" w:color="auto"/>
              <w:bottom w:val="nil"/>
              <w:right w:val="single" w:sz="6" w:space="0" w:color="auto"/>
            </w:tcBorders>
          </w:tcPr>
          <w:p w14:paraId="3A286DF9" w14:textId="77777777" w:rsidR="005F46DE" w:rsidRPr="0049218D" w:rsidRDefault="005F46DE" w:rsidP="005F46DE">
            <w:pPr>
              <w:rPr>
                <w:sz w:val="20"/>
              </w:rPr>
            </w:pPr>
          </w:p>
        </w:tc>
        <w:tc>
          <w:tcPr>
            <w:tcW w:w="1375" w:type="dxa"/>
            <w:gridSpan w:val="2"/>
            <w:tcBorders>
              <w:top w:val="single" w:sz="6" w:space="0" w:color="auto"/>
              <w:left w:val="nil"/>
              <w:bottom w:val="nil"/>
              <w:right w:val="nil"/>
            </w:tcBorders>
          </w:tcPr>
          <w:p w14:paraId="3C0FCE3C" w14:textId="77777777" w:rsidR="005F46DE" w:rsidRPr="00783111" w:rsidRDefault="005F46DE" w:rsidP="005F46DE">
            <w:pPr>
              <w:jc w:val="center"/>
              <w:rPr>
                <w:sz w:val="20"/>
              </w:rPr>
            </w:pPr>
            <w:r w:rsidRPr="00783111">
              <w:rPr>
                <w:sz w:val="20"/>
              </w:rPr>
              <w:t>CIF or CIP</w:t>
            </w:r>
          </w:p>
          <w:p w14:paraId="4567B966" w14:textId="77777777" w:rsidR="005F46DE" w:rsidRPr="0049218D" w:rsidRDefault="005F46DE" w:rsidP="005F46DE">
            <w:pPr>
              <w:jc w:val="center"/>
              <w:rPr>
                <w:sz w:val="20"/>
              </w:rPr>
            </w:pPr>
            <w:r w:rsidRPr="0049218D">
              <w:rPr>
                <w:sz w:val="20"/>
              </w:rPr>
              <w:t>(foreign parts)</w:t>
            </w:r>
          </w:p>
        </w:tc>
        <w:tc>
          <w:tcPr>
            <w:tcW w:w="1235" w:type="dxa"/>
            <w:tcBorders>
              <w:top w:val="single" w:sz="6" w:space="0" w:color="auto"/>
              <w:left w:val="single" w:sz="6" w:space="0" w:color="auto"/>
              <w:bottom w:val="nil"/>
              <w:right w:val="single" w:sz="6" w:space="0" w:color="auto"/>
            </w:tcBorders>
          </w:tcPr>
          <w:p w14:paraId="37406395" w14:textId="77777777" w:rsidR="005F46DE" w:rsidRPr="00783111" w:rsidRDefault="005F46DE" w:rsidP="005F46DE">
            <w:pPr>
              <w:jc w:val="center"/>
              <w:rPr>
                <w:sz w:val="20"/>
              </w:rPr>
            </w:pPr>
            <w:r w:rsidRPr="00783111">
              <w:rPr>
                <w:sz w:val="20"/>
              </w:rPr>
              <w:t xml:space="preserve">EXW </w:t>
            </w:r>
          </w:p>
          <w:p w14:paraId="3C3929B0" w14:textId="77777777" w:rsidR="005F46DE" w:rsidRPr="0049218D" w:rsidRDefault="005F46DE" w:rsidP="005F46DE">
            <w:pPr>
              <w:jc w:val="center"/>
              <w:rPr>
                <w:sz w:val="20"/>
              </w:rPr>
            </w:pPr>
            <w:r w:rsidRPr="0049218D">
              <w:rPr>
                <w:sz w:val="20"/>
              </w:rPr>
              <w:t>(local parts)</w:t>
            </w:r>
          </w:p>
        </w:tc>
        <w:tc>
          <w:tcPr>
            <w:tcW w:w="1357" w:type="dxa"/>
            <w:gridSpan w:val="2"/>
            <w:tcBorders>
              <w:top w:val="nil"/>
              <w:left w:val="nil"/>
              <w:bottom w:val="nil"/>
            </w:tcBorders>
          </w:tcPr>
          <w:p w14:paraId="7801279D" w14:textId="77777777" w:rsidR="005F46DE" w:rsidRPr="0049218D" w:rsidRDefault="005F46DE" w:rsidP="005F46DE">
            <w:pPr>
              <w:rPr>
                <w:sz w:val="20"/>
              </w:rPr>
            </w:pPr>
          </w:p>
        </w:tc>
      </w:tr>
      <w:tr w:rsidR="005F46DE" w:rsidRPr="0049218D" w14:paraId="5FB7F3B8" w14:textId="77777777" w:rsidTr="00914D4C">
        <w:tblPrEx>
          <w:tblCellMar>
            <w:top w:w="0" w:type="dxa"/>
            <w:bottom w:w="0" w:type="dxa"/>
          </w:tblCellMar>
        </w:tblPrEx>
        <w:tc>
          <w:tcPr>
            <w:tcW w:w="720" w:type="dxa"/>
            <w:tcBorders>
              <w:top w:val="nil"/>
              <w:bottom w:val="single" w:sz="6" w:space="0" w:color="auto"/>
              <w:right w:val="nil"/>
            </w:tcBorders>
          </w:tcPr>
          <w:p w14:paraId="105C7139" w14:textId="77777777" w:rsidR="005F46DE" w:rsidRPr="0049218D" w:rsidRDefault="005F46DE" w:rsidP="005F46DE">
            <w:pPr>
              <w:rPr>
                <w:sz w:val="20"/>
              </w:rPr>
            </w:pPr>
          </w:p>
        </w:tc>
        <w:tc>
          <w:tcPr>
            <w:tcW w:w="3672" w:type="dxa"/>
            <w:gridSpan w:val="2"/>
            <w:tcBorders>
              <w:top w:val="nil"/>
              <w:left w:val="single" w:sz="6" w:space="0" w:color="auto"/>
              <w:bottom w:val="single" w:sz="6" w:space="0" w:color="auto"/>
              <w:right w:val="single" w:sz="6" w:space="0" w:color="auto"/>
            </w:tcBorders>
          </w:tcPr>
          <w:p w14:paraId="4570456A" w14:textId="77777777" w:rsidR="005F46DE" w:rsidRPr="0049218D" w:rsidRDefault="005F46DE" w:rsidP="005F46DE">
            <w:pPr>
              <w:rPr>
                <w:sz w:val="20"/>
              </w:rPr>
            </w:pPr>
          </w:p>
        </w:tc>
        <w:tc>
          <w:tcPr>
            <w:tcW w:w="641" w:type="dxa"/>
            <w:tcBorders>
              <w:top w:val="nil"/>
              <w:left w:val="single" w:sz="6" w:space="0" w:color="auto"/>
              <w:bottom w:val="single" w:sz="6" w:space="0" w:color="auto"/>
              <w:right w:val="single" w:sz="6" w:space="0" w:color="auto"/>
            </w:tcBorders>
          </w:tcPr>
          <w:p w14:paraId="7F23C5B3" w14:textId="77777777" w:rsidR="005F46DE" w:rsidRPr="0049218D" w:rsidRDefault="005F46DE" w:rsidP="005F46DE">
            <w:pPr>
              <w:jc w:val="center"/>
              <w:rPr>
                <w:i/>
                <w:sz w:val="20"/>
              </w:rPr>
            </w:pPr>
            <w:r w:rsidRPr="0049218D">
              <w:rPr>
                <w:i/>
                <w:sz w:val="20"/>
              </w:rPr>
              <w:t>(1)</w:t>
            </w:r>
          </w:p>
        </w:tc>
        <w:tc>
          <w:tcPr>
            <w:tcW w:w="1375" w:type="dxa"/>
            <w:gridSpan w:val="2"/>
            <w:tcBorders>
              <w:top w:val="nil"/>
              <w:left w:val="nil"/>
              <w:bottom w:val="single" w:sz="6" w:space="0" w:color="auto"/>
              <w:right w:val="nil"/>
            </w:tcBorders>
          </w:tcPr>
          <w:p w14:paraId="1A646E33" w14:textId="77777777" w:rsidR="005F46DE" w:rsidRPr="0049218D" w:rsidRDefault="005F46DE" w:rsidP="005F46DE">
            <w:pPr>
              <w:jc w:val="center"/>
              <w:rPr>
                <w:i/>
                <w:sz w:val="20"/>
              </w:rPr>
            </w:pPr>
            <w:r w:rsidRPr="0049218D">
              <w:rPr>
                <w:i/>
                <w:sz w:val="20"/>
              </w:rPr>
              <w:t>(2)</w:t>
            </w:r>
          </w:p>
        </w:tc>
        <w:tc>
          <w:tcPr>
            <w:tcW w:w="1235" w:type="dxa"/>
            <w:tcBorders>
              <w:top w:val="nil"/>
              <w:left w:val="single" w:sz="6" w:space="0" w:color="auto"/>
              <w:bottom w:val="single" w:sz="6" w:space="0" w:color="auto"/>
              <w:right w:val="single" w:sz="6" w:space="0" w:color="auto"/>
            </w:tcBorders>
          </w:tcPr>
          <w:p w14:paraId="19E44BE8" w14:textId="77777777" w:rsidR="005F46DE" w:rsidRPr="0049218D" w:rsidRDefault="005F46DE" w:rsidP="005F46DE">
            <w:pPr>
              <w:jc w:val="center"/>
              <w:rPr>
                <w:i/>
                <w:sz w:val="20"/>
              </w:rPr>
            </w:pPr>
            <w:r w:rsidRPr="0049218D">
              <w:rPr>
                <w:i/>
                <w:sz w:val="20"/>
              </w:rPr>
              <w:t>(3)</w:t>
            </w:r>
          </w:p>
        </w:tc>
        <w:tc>
          <w:tcPr>
            <w:tcW w:w="1357" w:type="dxa"/>
            <w:gridSpan w:val="2"/>
            <w:tcBorders>
              <w:top w:val="nil"/>
              <w:left w:val="nil"/>
              <w:bottom w:val="single" w:sz="6" w:space="0" w:color="auto"/>
            </w:tcBorders>
          </w:tcPr>
          <w:p w14:paraId="6640D1A7" w14:textId="77777777" w:rsidR="005F46DE" w:rsidRPr="0049218D" w:rsidRDefault="005F46DE" w:rsidP="005F46DE">
            <w:pPr>
              <w:jc w:val="center"/>
              <w:rPr>
                <w:i/>
                <w:sz w:val="20"/>
              </w:rPr>
            </w:pPr>
            <w:r w:rsidRPr="0049218D">
              <w:rPr>
                <w:i/>
                <w:sz w:val="20"/>
              </w:rPr>
              <w:t>(1) x (2) or(3)</w:t>
            </w:r>
          </w:p>
        </w:tc>
      </w:tr>
      <w:tr w:rsidR="005F46DE" w:rsidRPr="0049218D" w14:paraId="08A9A5DB" w14:textId="77777777" w:rsidTr="00914D4C">
        <w:tblPrEx>
          <w:tblCellMar>
            <w:top w:w="0" w:type="dxa"/>
            <w:bottom w:w="0" w:type="dxa"/>
          </w:tblCellMar>
        </w:tblPrEx>
        <w:tc>
          <w:tcPr>
            <w:tcW w:w="720" w:type="dxa"/>
            <w:tcBorders>
              <w:top w:val="single" w:sz="6" w:space="0" w:color="auto"/>
              <w:bottom w:val="dotted" w:sz="4" w:space="0" w:color="auto"/>
              <w:right w:val="nil"/>
            </w:tcBorders>
          </w:tcPr>
          <w:p w14:paraId="2F0DC3F2" w14:textId="77777777" w:rsidR="005F46DE" w:rsidRPr="0049218D" w:rsidRDefault="005F46DE" w:rsidP="005F46DE">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3E22D62F" w14:textId="77777777" w:rsidR="005F46DE" w:rsidRPr="0049218D" w:rsidRDefault="005F46DE" w:rsidP="005F46DE">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597F968D" w14:textId="77777777" w:rsidR="005F46DE" w:rsidRPr="0049218D" w:rsidRDefault="005F46DE" w:rsidP="005F46DE">
            <w:pPr>
              <w:jc w:val="left"/>
              <w:rPr>
                <w:sz w:val="20"/>
              </w:rPr>
            </w:pPr>
          </w:p>
        </w:tc>
        <w:tc>
          <w:tcPr>
            <w:tcW w:w="1375" w:type="dxa"/>
            <w:gridSpan w:val="2"/>
            <w:tcBorders>
              <w:top w:val="single" w:sz="6" w:space="0" w:color="auto"/>
              <w:left w:val="nil"/>
              <w:bottom w:val="dotted" w:sz="4" w:space="0" w:color="auto"/>
              <w:right w:val="nil"/>
            </w:tcBorders>
          </w:tcPr>
          <w:p w14:paraId="0EBF7206" w14:textId="77777777" w:rsidR="005F46DE" w:rsidRPr="0049218D" w:rsidRDefault="005F46DE" w:rsidP="005F46DE">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6185F8A4" w14:textId="77777777" w:rsidR="005F46DE" w:rsidRPr="0049218D" w:rsidRDefault="005F46DE" w:rsidP="005F46DE">
            <w:pPr>
              <w:jc w:val="left"/>
              <w:rPr>
                <w:sz w:val="20"/>
              </w:rPr>
            </w:pPr>
          </w:p>
        </w:tc>
        <w:tc>
          <w:tcPr>
            <w:tcW w:w="1357" w:type="dxa"/>
            <w:gridSpan w:val="2"/>
            <w:tcBorders>
              <w:top w:val="single" w:sz="6" w:space="0" w:color="auto"/>
              <w:left w:val="nil"/>
              <w:bottom w:val="dotted" w:sz="4" w:space="0" w:color="auto"/>
            </w:tcBorders>
          </w:tcPr>
          <w:p w14:paraId="6BA088B6" w14:textId="77777777" w:rsidR="005F46DE" w:rsidRPr="0049218D" w:rsidRDefault="005F46DE" w:rsidP="005F46DE">
            <w:pPr>
              <w:jc w:val="left"/>
              <w:rPr>
                <w:sz w:val="20"/>
              </w:rPr>
            </w:pPr>
          </w:p>
        </w:tc>
      </w:tr>
      <w:tr w:rsidR="005F46DE" w:rsidRPr="0049218D" w14:paraId="75B376A6"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6F4C8039"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4DFF75A"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7F212037"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34DDED18"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40DD8929"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0DE3C2C3" w14:textId="77777777" w:rsidR="005F46DE" w:rsidRPr="0049218D" w:rsidRDefault="005F46DE" w:rsidP="005F46DE">
            <w:pPr>
              <w:jc w:val="left"/>
              <w:rPr>
                <w:sz w:val="20"/>
              </w:rPr>
            </w:pPr>
          </w:p>
        </w:tc>
      </w:tr>
      <w:tr w:rsidR="005F46DE" w:rsidRPr="0049218D" w14:paraId="5F97257D"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00DBA6E9"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59EDBA4"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3A5CCF63"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158CDFC4"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587131C7"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098F7564" w14:textId="77777777" w:rsidR="005F46DE" w:rsidRPr="0049218D" w:rsidRDefault="005F46DE" w:rsidP="005F46DE">
            <w:pPr>
              <w:jc w:val="left"/>
              <w:rPr>
                <w:sz w:val="20"/>
              </w:rPr>
            </w:pPr>
          </w:p>
        </w:tc>
      </w:tr>
      <w:tr w:rsidR="005F46DE" w:rsidRPr="0049218D" w14:paraId="7827C0EA"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44861409"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6BB7F20"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4208D102"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67470028"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29DDF4D8"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4306D50A" w14:textId="77777777" w:rsidR="005F46DE" w:rsidRPr="0049218D" w:rsidRDefault="005F46DE" w:rsidP="005F46DE">
            <w:pPr>
              <w:jc w:val="left"/>
              <w:rPr>
                <w:sz w:val="20"/>
              </w:rPr>
            </w:pPr>
          </w:p>
        </w:tc>
      </w:tr>
      <w:tr w:rsidR="005F46DE" w:rsidRPr="0049218D" w14:paraId="4C81E7B8"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2820BA82"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A9FDD7A"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32005967"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52729437"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10ACECFB"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550C1B58" w14:textId="77777777" w:rsidR="005F46DE" w:rsidRPr="0049218D" w:rsidRDefault="005F46DE" w:rsidP="005F46DE">
            <w:pPr>
              <w:jc w:val="left"/>
              <w:rPr>
                <w:sz w:val="20"/>
              </w:rPr>
            </w:pPr>
          </w:p>
        </w:tc>
      </w:tr>
      <w:tr w:rsidR="005F46DE" w:rsidRPr="0049218D" w14:paraId="1A2E4316"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2EA35523"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B05EAA5"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3D0787FE"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64F9031F"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3FF9B306"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6955C332" w14:textId="77777777" w:rsidR="005F46DE" w:rsidRPr="0049218D" w:rsidRDefault="005F46DE" w:rsidP="005F46DE">
            <w:pPr>
              <w:jc w:val="left"/>
              <w:rPr>
                <w:sz w:val="20"/>
              </w:rPr>
            </w:pPr>
          </w:p>
        </w:tc>
      </w:tr>
      <w:tr w:rsidR="005F46DE" w:rsidRPr="0049218D" w14:paraId="04C81633"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7BD0685F"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5410C5C"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2B83E50A"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7DF66C46"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1A4A9BF"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5510E904" w14:textId="77777777" w:rsidR="005F46DE" w:rsidRPr="0049218D" w:rsidRDefault="005F46DE" w:rsidP="005F46DE">
            <w:pPr>
              <w:jc w:val="left"/>
              <w:rPr>
                <w:sz w:val="20"/>
              </w:rPr>
            </w:pPr>
          </w:p>
        </w:tc>
      </w:tr>
      <w:tr w:rsidR="005F46DE" w:rsidRPr="0049218D" w14:paraId="5EE8D09A"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0B084A8B"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82069D2"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6E888763"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06BEC29A"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5F3C3522"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23CF331E" w14:textId="77777777" w:rsidR="005F46DE" w:rsidRPr="0049218D" w:rsidRDefault="005F46DE" w:rsidP="005F46DE">
            <w:pPr>
              <w:jc w:val="left"/>
              <w:rPr>
                <w:sz w:val="20"/>
              </w:rPr>
            </w:pPr>
          </w:p>
        </w:tc>
      </w:tr>
      <w:tr w:rsidR="005F46DE" w:rsidRPr="0049218D" w14:paraId="69376871"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24978175"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34E335A"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4A14F955"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21AE1277"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2E0717E1"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612BD280" w14:textId="77777777" w:rsidR="005F46DE" w:rsidRPr="0049218D" w:rsidRDefault="005F46DE" w:rsidP="005F46DE">
            <w:pPr>
              <w:jc w:val="left"/>
              <w:rPr>
                <w:sz w:val="20"/>
              </w:rPr>
            </w:pPr>
          </w:p>
        </w:tc>
      </w:tr>
      <w:tr w:rsidR="005F46DE" w:rsidRPr="0049218D" w14:paraId="2ABF5C10"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0DAE9F21"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F1B73ED"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5B3B3B1D"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0A57B6A8"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62070CD1"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43839A33" w14:textId="77777777" w:rsidR="005F46DE" w:rsidRPr="0049218D" w:rsidRDefault="005F46DE" w:rsidP="005F46DE">
            <w:pPr>
              <w:jc w:val="left"/>
              <w:rPr>
                <w:sz w:val="20"/>
              </w:rPr>
            </w:pPr>
          </w:p>
        </w:tc>
      </w:tr>
      <w:tr w:rsidR="005F46DE" w:rsidRPr="0049218D" w14:paraId="36B958F5"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0A3B9ADF"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2BB1144F"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4364F67D"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1350E072"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20BF3063"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61AFF791" w14:textId="77777777" w:rsidR="005F46DE" w:rsidRPr="0049218D" w:rsidRDefault="005F46DE" w:rsidP="005F46DE">
            <w:pPr>
              <w:jc w:val="left"/>
              <w:rPr>
                <w:sz w:val="20"/>
              </w:rPr>
            </w:pPr>
          </w:p>
        </w:tc>
      </w:tr>
      <w:tr w:rsidR="005F46DE" w:rsidRPr="0049218D" w14:paraId="650562E9"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7F967C54"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B2C8DBD"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074662CE"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324935D4"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3DA2DA4F"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2B9DEFCD" w14:textId="77777777" w:rsidR="005F46DE" w:rsidRPr="0049218D" w:rsidRDefault="005F46DE" w:rsidP="005F46DE">
            <w:pPr>
              <w:jc w:val="left"/>
              <w:rPr>
                <w:sz w:val="20"/>
              </w:rPr>
            </w:pPr>
          </w:p>
        </w:tc>
      </w:tr>
      <w:tr w:rsidR="005F46DE" w:rsidRPr="0049218D" w14:paraId="4BC4D8DA"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1AB083E0"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0BFEC30"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5DD4AFAC"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43644934"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9592E86"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6D5AB453" w14:textId="77777777" w:rsidR="005F46DE" w:rsidRPr="0049218D" w:rsidRDefault="005F46DE" w:rsidP="005F46DE">
            <w:pPr>
              <w:jc w:val="left"/>
              <w:rPr>
                <w:sz w:val="20"/>
              </w:rPr>
            </w:pPr>
          </w:p>
        </w:tc>
      </w:tr>
      <w:tr w:rsidR="005F46DE" w:rsidRPr="0049218D" w14:paraId="21E1D55C"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59BFF10B"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338F28A2"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1616AF70"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7F551454"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DF9E701"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77200161" w14:textId="77777777" w:rsidR="005F46DE" w:rsidRPr="0049218D" w:rsidRDefault="005F46DE" w:rsidP="005F46DE">
            <w:pPr>
              <w:jc w:val="left"/>
              <w:rPr>
                <w:sz w:val="20"/>
              </w:rPr>
            </w:pPr>
          </w:p>
        </w:tc>
      </w:tr>
      <w:tr w:rsidR="005F46DE" w:rsidRPr="0049218D" w14:paraId="57756019"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6FC2EC48"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23EF7966"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3510FF9E"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682B27C3"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5AA15C19"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7B571960" w14:textId="77777777" w:rsidR="005F46DE" w:rsidRPr="0049218D" w:rsidRDefault="005F46DE" w:rsidP="005F46DE">
            <w:pPr>
              <w:jc w:val="left"/>
              <w:rPr>
                <w:sz w:val="20"/>
              </w:rPr>
            </w:pPr>
          </w:p>
        </w:tc>
      </w:tr>
      <w:tr w:rsidR="005F46DE" w:rsidRPr="0049218D" w14:paraId="2C20ABAE"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4CF49265"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DA11B6F"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08A65D00"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714A7D26"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51B004D4"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68B613C0" w14:textId="77777777" w:rsidR="005F46DE" w:rsidRPr="0049218D" w:rsidRDefault="005F46DE" w:rsidP="005F46DE">
            <w:pPr>
              <w:jc w:val="left"/>
              <w:rPr>
                <w:sz w:val="20"/>
              </w:rPr>
            </w:pPr>
          </w:p>
        </w:tc>
      </w:tr>
      <w:tr w:rsidR="005F46DE" w:rsidRPr="0049218D" w14:paraId="7C800182"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7C670082"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168B7450"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7EF9E8EA"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546960A1"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69ACD1A2"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25F32931" w14:textId="77777777" w:rsidR="005F46DE" w:rsidRPr="0049218D" w:rsidRDefault="005F46DE" w:rsidP="005F46DE">
            <w:pPr>
              <w:jc w:val="left"/>
              <w:rPr>
                <w:sz w:val="20"/>
              </w:rPr>
            </w:pPr>
          </w:p>
        </w:tc>
      </w:tr>
      <w:tr w:rsidR="005F46DE" w:rsidRPr="0049218D" w14:paraId="7E2A289E"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55C6C7B8"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5E8C279"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0D7973A0"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07558889"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763A737"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4512D2B4" w14:textId="77777777" w:rsidR="005F46DE" w:rsidRPr="0049218D" w:rsidRDefault="005F46DE" w:rsidP="005F46DE">
            <w:pPr>
              <w:jc w:val="left"/>
              <w:rPr>
                <w:sz w:val="20"/>
              </w:rPr>
            </w:pPr>
          </w:p>
        </w:tc>
      </w:tr>
      <w:tr w:rsidR="005F46DE" w:rsidRPr="0049218D" w14:paraId="6B9D9AD9"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32651E73"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C4DEEBA"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04CC4451"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2B659CE3"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440728C"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67776D01" w14:textId="77777777" w:rsidR="005F46DE" w:rsidRPr="0049218D" w:rsidRDefault="005F46DE" w:rsidP="005F46DE">
            <w:pPr>
              <w:jc w:val="left"/>
              <w:rPr>
                <w:sz w:val="20"/>
              </w:rPr>
            </w:pPr>
          </w:p>
        </w:tc>
      </w:tr>
      <w:tr w:rsidR="005F46DE" w:rsidRPr="0049218D" w14:paraId="38164763"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184A6EB8"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A86544B"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0E5CBE14"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16F4D06C"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48EC79D4"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330A9581" w14:textId="77777777" w:rsidR="005F46DE" w:rsidRPr="0049218D" w:rsidRDefault="005F46DE" w:rsidP="005F46DE">
            <w:pPr>
              <w:jc w:val="left"/>
              <w:rPr>
                <w:sz w:val="20"/>
              </w:rPr>
            </w:pPr>
          </w:p>
        </w:tc>
      </w:tr>
      <w:tr w:rsidR="005F46DE" w:rsidRPr="0049218D" w14:paraId="37024524" w14:textId="77777777" w:rsidTr="00914D4C">
        <w:tblPrEx>
          <w:tblCellMar>
            <w:top w:w="0" w:type="dxa"/>
            <w:bottom w:w="0" w:type="dxa"/>
          </w:tblCellMar>
        </w:tblPrEx>
        <w:tc>
          <w:tcPr>
            <w:tcW w:w="720" w:type="dxa"/>
            <w:tcBorders>
              <w:top w:val="dotted" w:sz="4" w:space="0" w:color="auto"/>
              <w:bottom w:val="dotted" w:sz="4" w:space="0" w:color="auto"/>
              <w:right w:val="nil"/>
            </w:tcBorders>
          </w:tcPr>
          <w:p w14:paraId="49BD6C6B"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2F51B58" w14:textId="77777777" w:rsidR="005F46DE" w:rsidRPr="0049218D" w:rsidRDefault="005F46DE" w:rsidP="005F46DE">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1026A39D" w14:textId="77777777" w:rsidR="005F46DE" w:rsidRPr="0049218D" w:rsidRDefault="005F46DE" w:rsidP="005F46DE">
            <w:pPr>
              <w:jc w:val="left"/>
              <w:rPr>
                <w:sz w:val="20"/>
              </w:rPr>
            </w:pPr>
          </w:p>
        </w:tc>
        <w:tc>
          <w:tcPr>
            <w:tcW w:w="1375" w:type="dxa"/>
            <w:gridSpan w:val="2"/>
            <w:tcBorders>
              <w:top w:val="dotted" w:sz="4" w:space="0" w:color="auto"/>
              <w:left w:val="nil"/>
              <w:bottom w:val="dotted" w:sz="4" w:space="0" w:color="auto"/>
              <w:right w:val="nil"/>
            </w:tcBorders>
          </w:tcPr>
          <w:p w14:paraId="355F6AB2" w14:textId="77777777" w:rsidR="005F46DE" w:rsidRPr="0049218D" w:rsidRDefault="005F46DE" w:rsidP="005F46DE">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288D0309" w14:textId="77777777" w:rsidR="005F46DE" w:rsidRPr="0049218D" w:rsidRDefault="005F46DE" w:rsidP="005F46DE">
            <w:pPr>
              <w:jc w:val="left"/>
              <w:rPr>
                <w:sz w:val="20"/>
              </w:rPr>
            </w:pPr>
          </w:p>
        </w:tc>
        <w:tc>
          <w:tcPr>
            <w:tcW w:w="1357" w:type="dxa"/>
            <w:gridSpan w:val="2"/>
            <w:tcBorders>
              <w:top w:val="dotted" w:sz="4" w:space="0" w:color="auto"/>
              <w:left w:val="nil"/>
              <w:bottom w:val="dotted" w:sz="4" w:space="0" w:color="auto"/>
            </w:tcBorders>
          </w:tcPr>
          <w:p w14:paraId="44BA37FA" w14:textId="77777777" w:rsidR="005F46DE" w:rsidRPr="0049218D" w:rsidRDefault="005F46DE" w:rsidP="005F46DE">
            <w:pPr>
              <w:jc w:val="left"/>
              <w:rPr>
                <w:sz w:val="20"/>
              </w:rPr>
            </w:pPr>
          </w:p>
        </w:tc>
      </w:tr>
      <w:tr w:rsidR="005F46DE" w:rsidRPr="0049218D" w14:paraId="0633C3E7" w14:textId="77777777" w:rsidTr="00914D4C">
        <w:tblPrEx>
          <w:tblCellMar>
            <w:top w:w="0" w:type="dxa"/>
            <w:bottom w:w="0" w:type="dxa"/>
          </w:tblCellMar>
        </w:tblPrEx>
        <w:tc>
          <w:tcPr>
            <w:tcW w:w="720" w:type="dxa"/>
            <w:tcBorders>
              <w:top w:val="dotted" w:sz="4" w:space="0" w:color="auto"/>
              <w:bottom w:val="nil"/>
              <w:right w:val="nil"/>
            </w:tcBorders>
          </w:tcPr>
          <w:p w14:paraId="6D234F51" w14:textId="77777777" w:rsidR="005F46DE" w:rsidRPr="0049218D" w:rsidRDefault="005F46DE" w:rsidP="005F46DE">
            <w:pPr>
              <w:jc w:val="left"/>
              <w:rPr>
                <w:sz w:val="20"/>
              </w:rPr>
            </w:pPr>
          </w:p>
        </w:tc>
        <w:tc>
          <w:tcPr>
            <w:tcW w:w="3672" w:type="dxa"/>
            <w:gridSpan w:val="2"/>
            <w:tcBorders>
              <w:top w:val="dotted" w:sz="4" w:space="0" w:color="auto"/>
              <w:left w:val="single" w:sz="6" w:space="0" w:color="auto"/>
              <w:bottom w:val="nil"/>
              <w:right w:val="single" w:sz="6" w:space="0" w:color="auto"/>
            </w:tcBorders>
          </w:tcPr>
          <w:p w14:paraId="7EA6BD13" w14:textId="77777777" w:rsidR="005F46DE" w:rsidRPr="0049218D" w:rsidRDefault="005F46DE" w:rsidP="005F46DE">
            <w:pPr>
              <w:jc w:val="left"/>
              <w:rPr>
                <w:sz w:val="20"/>
              </w:rPr>
            </w:pPr>
          </w:p>
        </w:tc>
        <w:tc>
          <w:tcPr>
            <w:tcW w:w="641" w:type="dxa"/>
            <w:tcBorders>
              <w:top w:val="dotted" w:sz="4" w:space="0" w:color="auto"/>
              <w:left w:val="single" w:sz="6" w:space="0" w:color="auto"/>
              <w:bottom w:val="nil"/>
              <w:right w:val="single" w:sz="6" w:space="0" w:color="auto"/>
            </w:tcBorders>
          </w:tcPr>
          <w:p w14:paraId="5DB07C69" w14:textId="77777777" w:rsidR="005F46DE" w:rsidRPr="0049218D" w:rsidRDefault="005F46DE" w:rsidP="005F46DE">
            <w:pPr>
              <w:jc w:val="left"/>
              <w:rPr>
                <w:sz w:val="20"/>
              </w:rPr>
            </w:pPr>
          </w:p>
        </w:tc>
        <w:tc>
          <w:tcPr>
            <w:tcW w:w="1375" w:type="dxa"/>
            <w:gridSpan w:val="2"/>
            <w:tcBorders>
              <w:top w:val="dotted" w:sz="4" w:space="0" w:color="auto"/>
              <w:left w:val="nil"/>
              <w:bottom w:val="nil"/>
              <w:right w:val="nil"/>
            </w:tcBorders>
          </w:tcPr>
          <w:p w14:paraId="56A1A162" w14:textId="77777777" w:rsidR="005F46DE" w:rsidRPr="0049218D" w:rsidRDefault="005F46DE" w:rsidP="005F46DE">
            <w:pPr>
              <w:jc w:val="left"/>
              <w:rPr>
                <w:sz w:val="20"/>
              </w:rPr>
            </w:pPr>
          </w:p>
        </w:tc>
        <w:tc>
          <w:tcPr>
            <w:tcW w:w="1235" w:type="dxa"/>
            <w:tcBorders>
              <w:top w:val="dotted" w:sz="4" w:space="0" w:color="auto"/>
              <w:left w:val="single" w:sz="6" w:space="0" w:color="auto"/>
              <w:bottom w:val="nil"/>
              <w:right w:val="single" w:sz="6" w:space="0" w:color="auto"/>
            </w:tcBorders>
          </w:tcPr>
          <w:p w14:paraId="11B91342" w14:textId="77777777" w:rsidR="005F46DE" w:rsidRPr="0049218D" w:rsidRDefault="005F46DE" w:rsidP="005F46DE">
            <w:pPr>
              <w:jc w:val="left"/>
              <w:rPr>
                <w:sz w:val="20"/>
              </w:rPr>
            </w:pPr>
          </w:p>
        </w:tc>
        <w:tc>
          <w:tcPr>
            <w:tcW w:w="1357" w:type="dxa"/>
            <w:gridSpan w:val="2"/>
            <w:tcBorders>
              <w:top w:val="dotted" w:sz="4" w:space="0" w:color="auto"/>
              <w:left w:val="nil"/>
              <w:bottom w:val="nil"/>
            </w:tcBorders>
          </w:tcPr>
          <w:p w14:paraId="0424789D" w14:textId="77777777" w:rsidR="005F46DE" w:rsidRPr="0049218D" w:rsidRDefault="005F46DE" w:rsidP="005F46DE">
            <w:pPr>
              <w:jc w:val="left"/>
              <w:rPr>
                <w:sz w:val="20"/>
              </w:rPr>
            </w:pPr>
          </w:p>
        </w:tc>
      </w:tr>
      <w:tr w:rsidR="005F46DE" w:rsidRPr="0049218D" w14:paraId="69B62725" w14:textId="77777777" w:rsidTr="00914D4C">
        <w:tblPrEx>
          <w:tblCellMar>
            <w:top w:w="0" w:type="dxa"/>
            <w:bottom w:w="0" w:type="dxa"/>
          </w:tblCellMar>
        </w:tblPrEx>
        <w:tc>
          <w:tcPr>
            <w:tcW w:w="720" w:type="dxa"/>
            <w:tcBorders>
              <w:top w:val="nil"/>
              <w:bottom w:val="nil"/>
              <w:right w:val="nil"/>
            </w:tcBorders>
          </w:tcPr>
          <w:p w14:paraId="0AEF367C" w14:textId="77777777" w:rsidR="005F46DE" w:rsidRPr="0049218D" w:rsidRDefault="005F46DE" w:rsidP="005F46DE">
            <w:pPr>
              <w:jc w:val="left"/>
              <w:rPr>
                <w:sz w:val="20"/>
              </w:rPr>
            </w:pPr>
          </w:p>
        </w:tc>
        <w:tc>
          <w:tcPr>
            <w:tcW w:w="3672" w:type="dxa"/>
            <w:gridSpan w:val="2"/>
            <w:tcBorders>
              <w:top w:val="nil"/>
              <w:left w:val="single" w:sz="6" w:space="0" w:color="auto"/>
              <w:bottom w:val="single" w:sz="6" w:space="0" w:color="auto"/>
              <w:right w:val="single" w:sz="6" w:space="0" w:color="auto"/>
            </w:tcBorders>
          </w:tcPr>
          <w:p w14:paraId="1609E40E" w14:textId="77777777" w:rsidR="005F46DE" w:rsidRPr="0049218D" w:rsidRDefault="005F46DE" w:rsidP="005F46DE">
            <w:pPr>
              <w:jc w:val="left"/>
              <w:rPr>
                <w:sz w:val="20"/>
              </w:rPr>
            </w:pPr>
          </w:p>
        </w:tc>
        <w:tc>
          <w:tcPr>
            <w:tcW w:w="641" w:type="dxa"/>
            <w:tcBorders>
              <w:top w:val="nil"/>
              <w:left w:val="single" w:sz="6" w:space="0" w:color="auto"/>
              <w:bottom w:val="single" w:sz="6" w:space="0" w:color="auto"/>
              <w:right w:val="single" w:sz="6" w:space="0" w:color="auto"/>
            </w:tcBorders>
          </w:tcPr>
          <w:p w14:paraId="147E989F" w14:textId="77777777" w:rsidR="005F46DE" w:rsidRPr="0049218D" w:rsidRDefault="005F46DE" w:rsidP="005F46DE">
            <w:pPr>
              <w:jc w:val="left"/>
              <w:rPr>
                <w:sz w:val="20"/>
              </w:rPr>
            </w:pPr>
          </w:p>
        </w:tc>
        <w:tc>
          <w:tcPr>
            <w:tcW w:w="1375" w:type="dxa"/>
            <w:gridSpan w:val="2"/>
            <w:tcBorders>
              <w:top w:val="nil"/>
              <w:left w:val="nil"/>
              <w:bottom w:val="nil"/>
              <w:right w:val="nil"/>
            </w:tcBorders>
          </w:tcPr>
          <w:p w14:paraId="57B1D3B1" w14:textId="77777777" w:rsidR="005F46DE" w:rsidRPr="0049218D" w:rsidRDefault="005F46DE" w:rsidP="005F46DE">
            <w:pPr>
              <w:jc w:val="left"/>
              <w:rPr>
                <w:sz w:val="20"/>
              </w:rPr>
            </w:pPr>
          </w:p>
        </w:tc>
        <w:tc>
          <w:tcPr>
            <w:tcW w:w="1235" w:type="dxa"/>
            <w:tcBorders>
              <w:top w:val="nil"/>
              <w:left w:val="single" w:sz="6" w:space="0" w:color="auto"/>
              <w:bottom w:val="single" w:sz="6" w:space="0" w:color="auto"/>
              <w:right w:val="single" w:sz="6" w:space="0" w:color="auto"/>
            </w:tcBorders>
          </w:tcPr>
          <w:p w14:paraId="5C131586" w14:textId="77777777" w:rsidR="005F46DE" w:rsidRPr="0049218D" w:rsidRDefault="005F46DE" w:rsidP="005F46DE">
            <w:pPr>
              <w:jc w:val="left"/>
              <w:rPr>
                <w:sz w:val="20"/>
              </w:rPr>
            </w:pPr>
          </w:p>
        </w:tc>
        <w:tc>
          <w:tcPr>
            <w:tcW w:w="1357" w:type="dxa"/>
            <w:gridSpan w:val="2"/>
            <w:tcBorders>
              <w:top w:val="nil"/>
              <w:left w:val="nil"/>
              <w:bottom w:val="nil"/>
            </w:tcBorders>
          </w:tcPr>
          <w:p w14:paraId="632DA8EB" w14:textId="77777777" w:rsidR="005F46DE" w:rsidRPr="0049218D" w:rsidRDefault="005F46DE" w:rsidP="005F46DE">
            <w:pPr>
              <w:jc w:val="left"/>
              <w:rPr>
                <w:sz w:val="20"/>
              </w:rPr>
            </w:pPr>
          </w:p>
        </w:tc>
      </w:tr>
      <w:tr w:rsidR="005F46DE" w:rsidRPr="0049218D" w14:paraId="5F622F5E" w14:textId="77777777">
        <w:tblPrEx>
          <w:tblCellMar>
            <w:top w:w="0" w:type="dxa"/>
            <w:bottom w:w="0" w:type="dxa"/>
          </w:tblCellMar>
        </w:tblPrEx>
        <w:tc>
          <w:tcPr>
            <w:tcW w:w="7643" w:type="dxa"/>
            <w:gridSpan w:val="7"/>
            <w:tcBorders>
              <w:top w:val="single" w:sz="6" w:space="0" w:color="auto"/>
              <w:bottom w:val="single" w:sz="6" w:space="0" w:color="auto"/>
              <w:right w:val="nil"/>
            </w:tcBorders>
          </w:tcPr>
          <w:p w14:paraId="0C08A63D" w14:textId="77777777" w:rsidR="005F46DE" w:rsidRPr="0049218D" w:rsidRDefault="005F46DE" w:rsidP="005F46DE">
            <w:pPr>
              <w:jc w:val="right"/>
              <w:rPr>
                <w:sz w:val="20"/>
              </w:rPr>
            </w:pPr>
          </w:p>
        </w:tc>
        <w:tc>
          <w:tcPr>
            <w:tcW w:w="1357" w:type="dxa"/>
            <w:gridSpan w:val="2"/>
            <w:tcBorders>
              <w:top w:val="single" w:sz="6" w:space="0" w:color="auto"/>
              <w:left w:val="single" w:sz="6" w:space="0" w:color="auto"/>
              <w:bottom w:val="single" w:sz="6" w:space="0" w:color="auto"/>
            </w:tcBorders>
          </w:tcPr>
          <w:p w14:paraId="42DE25F0" w14:textId="77777777" w:rsidR="005F46DE" w:rsidRPr="0049218D" w:rsidRDefault="005F46DE" w:rsidP="005F46DE">
            <w:pPr>
              <w:rPr>
                <w:sz w:val="20"/>
              </w:rPr>
            </w:pPr>
          </w:p>
        </w:tc>
      </w:tr>
      <w:tr w:rsidR="005F46DE" w:rsidRPr="0049218D" w14:paraId="0965B521" w14:textId="77777777">
        <w:tblPrEx>
          <w:tblCellMar>
            <w:top w:w="0" w:type="dxa"/>
            <w:bottom w:w="0" w:type="dxa"/>
          </w:tblCellMar>
        </w:tblPrEx>
        <w:tc>
          <w:tcPr>
            <w:tcW w:w="720" w:type="dxa"/>
            <w:tcBorders>
              <w:top w:val="nil"/>
              <w:left w:val="nil"/>
              <w:bottom w:val="nil"/>
              <w:right w:val="nil"/>
            </w:tcBorders>
          </w:tcPr>
          <w:p w14:paraId="54C0186A" w14:textId="77777777" w:rsidR="005F46DE" w:rsidRPr="0049218D" w:rsidRDefault="005F46DE" w:rsidP="005F46DE">
            <w:pPr>
              <w:jc w:val="left"/>
              <w:rPr>
                <w:sz w:val="20"/>
              </w:rPr>
            </w:pPr>
          </w:p>
        </w:tc>
        <w:tc>
          <w:tcPr>
            <w:tcW w:w="2952" w:type="dxa"/>
            <w:tcBorders>
              <w:top w:val="nil"/>
              <w:left w:val="nil"/>
              <w:bottom w:val="nil"/>
              <w:right w:val="nil"/>
            </w:tcBorders>
          </w:tcPr>
          <w:p w14:paraId="68759098" w14:textId="77777777" w:rsidR="005F46DE" w:rsidRPr="0049218D" w:rsidRDefault="005F46DE" w:rsidP="005F46DE">
            <w:pPr>
              <w:jc w:val="left"/>
              <w:rPr>
                <w:sz w:val="20"/>
              </w:rPr>
            </w:pPr>
          </w:p>
        </w:tc>
        <w:tc>
          <w:tcPr>
            <w:tcW w:w="720" w:type="dxa"/>
            <w:tcBorders>
              <w:top w:val="nil"/>
              <w:left w:val="nil"/>
              <w:bottom w:val="nil"/>
              <w:right w:val="nil"/>
            </w:tcBorders>
          </w:tcPr>
          <w:p w14:paraId="0138FB41" w14:textId="77777777" w:rsidR="005F46DE" w:rsidRPr="0049218D" w:rsidRDefault="005F46DE" w:rsidP="005F46DE">
            <w:pPr>
              <w:jc w:val="left"/>
              <w:rPr>
                <w:sz w:val="20"/>
              </w:rPr>
            </w:pPr>
          </w:p>
        </w:tc>
        <w:tc>
          <w:tcPr>
            <w:tcW w:w="720" w:type="dxa"/>
            <w:gridSpan w:val="2"/>
            <w:tcBorders>
              <w:top w:val="single" w:sz="6" w:space="0" w:color="auto"/>
              <w:left w:val="single" w:sz="6" w:space="0" w:color="auto"/>
              <w:bottom w:val="nil"/>
              <w:right w:val="nil"/>
            </w:tcBorders>
          </w:tcPr>
          <w:p w14:paraId="020B8C89" w14:textId="77777777" w:rsidR="005F46DE" w:rsidRPr="0049218D" w:rsidRDefault="005F46DE" w:rsidP="005F46DE">
            <w:pPr>
              <w:jc w:val="left"/>
              <w:rPr>
                <w:sz w:val="20"/>
              </w:rPr>
            </w:pPr>
          </w:p>
        </w:tc>
        <w:tc>
          <w:tcPr>
            <w:tcW w:w="1296" w:type="dxa"/>
            <w:tcBorders>
              <w:top w:val="single" w:sz="6" w:space="0" w:color="auto"/>
              <w:left w:val="nil"/>
              <w:bottom w:val="nil"/>
              <w:right w:val="nil"/>
            </w:tcBorders>
          </w:tcPr>
          <w:p w14:paraId="101B25C9" w14:textId="77777777" w:rsidR="005F46DE" w:rsidRPr="0049218D" w:rsidRDefault="005F46DE" w:rsidP="005F46DE">
            <w:pPr>
              <w:jc w:val="left"/>
              <w:rPr>
                <w:sz w:val="20"/>
              </w:rPr>
            </w:pPr>
          </w:p>
        </w:tc>
        <w:tc>
          <w:tcPr>
            <w:tcW w:w="1235" w:type="dxa"/>
            <w:tcBorders>
              <w:top w:val="single" w:sz="6" w:space="0" w:color="auto"/>
              <w:left w:val="nil"/>
              <w:bottom w:val="nil"/>
              <w:right w:val="nil"/>
            </w:tcBorders>
          </w:tcPr>
          <w:p w14:paraId="7C854FF7" w14:textId="77777777" w:rsidR="005F46DE" w:rsidRPr="0049218D" w:rsidRDefault="005F46DE" w:rsidP="005F46DE">
            <w:pPr>
              <w:jc w:val="left"/>
              <w:rPr>
                <w:sz w:val="20"/>
              </w:rPr>
            </w:pPr>
          </w:p>
        </w:tc>
        <w:tc>
          <w:tcPr>
            <w:tcW w:w="1357" w:type="dxa"/>
            <w:gridSpan w:val="2"/>
            <w:tcBorders>
              <w:top w:val="single" w:sz="6" w:space="0" w:color="auto"/>
              <w:left w:val="nil"/>
              <w:bottom w:val="nil"/>
              <w:right w:val="single" w:sz="6" w:space="0" w:color="auto"/>
            </w:tcBorders>
          </w:tcPr>
          <w:p w14:paraId="2159B446" w14:textId="77777777" w:rsidR="005F46DE" w:rsidRPr="0049218D" w:rsidRDefault="005F46DE" w:rsidP="005F46DE">
            <w:pPr>
              <w:jc w:val="left"/>
              <w:rPr>
                <w:sz w:val="20"/>
              </w:rPr>
            </w:pPr>
          </w:p>
        </w:tc>
      </w:tr>
      <w:tr w:rsidR="005F46DE" w:rsidRPr="0049218D" w14:paraId="55432765" w14:textId="77777777">
        <w:tblPrEx>
          <w:tblCellMar>
            <w:top w:w="0" w:type="dxa"/>
            <w:bottom w:w="0" w:type="dxa"/>
          </w:tblCellMar>
        </w:tblPrEx>
        <w:tc>
          <w:tcPr>
            <w:tcW w:w="720" w:type="dxa"/>
            <w:tcBorders>
              <w:top w:val="nil"/>
              <w:left w:val="nil"/>
              <w:bottom w:val="nil"/>
              <w:right w:val="nil"/>
            </w:tcBorders>
          </w:tcPr>
          <w:p w14:paraId="1DE26258" w14:textId="77777777" w:rsidR="005F46DE" w:rsidRPr="0049218D" w:rsidRDefault="005F46DE" w:rsidP="005F46DE">
            <w:pPr>
              <w:jc w:val="center"/>
              <w:rPr>
                <w:sz w:val="20"/>
              </w:rPr>
            </w:pPr>
          </w:p>
        </w:tc>
        <w:tc>
          <w:tcPr>
            <w:tcW w:w="2952" w:type="dxa"/>
            <w:tcBorders>
              <w:top w:val="nil"/>
              <w:left w:val="nil"/>
              <w:bottom w:val="nil"/>
              <w:right w:val="nil"/>
            </w:tcBorders>
          </w:tcPr>
          <w:p w14:paraId="10E39C05" w14:textId="77777777" w:rsidR="005F46DE" w:rsidRPr="0049218D" w:rsidRDefault="005F46DE" w:rsidP="005F46DE">
            <w:pPr>
              <w:jc w:val="center"/>
              <w:rPr>
                <w:sz w:val="20"/>
              </w:rPr>
            </w:pPr>
          </w:p>
        </w:tc>
        <w:tc>
          <w:tcPr>
            <w:tcW w:w="720" w:type="dxa"/>
            <w:tcBorders>
              <w:top w:val="nil"/>
              <w:left w:val="nil"/>
              <w:bottom w:val="nil"/>
              <w:right w:val="nil"/>
            </w:tcBorders>
          </w:tcPr>
          <w:p w14:paraId="06E51B53" w14:textId="77777777" w:rsidR="005F46DE" w:rsidRPr="0049218D" w:rsidRDefault="005F46DE" w:rsidP="005F46DE">
            <w:pPr>
              <w:jc w:val="left"/>
              <w:rPr>
                <w:sz w:val="20"/>
              </w:rPr>
            </w:pPr>
          </w:p>
        </w:tc>
        <w:tc>
          <w:tcPr>
            <w:tcW w:w="720" w:type="dxa"/>
            <w:gridSpan w:val="2"/>
            <w:tcBorders>
              <w:top w:val="nil"/>
              <w:left w:val="single" w:sz="6" w:space="0" w:color="auto"/>
              <w:bottom w:val="nil"/>
              <w:right w:val="nil"/>
            </w:tcBorders>
          </w:tcPr>
          <w:p w14:paraId="1E55F8C6" w14:textId="77777777" w:rsidR="005F46DE" w:rsidRPr="0049218D" w:rsidRDefault="005F46DE" w:rsidP="005F46DE">
            <w:pPr>
              <w:jc w:val="left"/>
              <w:rPr>
                <w:sz w:val="20"/>
              </w:rPr>
            </w:pPr>
          </w:p>
        </w:tc>
        <w:tc>
          <w:tcPr>
            <w:tcW w:w="1296" w:type="dxa"/>
            <w:tcBorders>
              <w:top w:val="nil"/>
              <w:left w:val="nil"/>
              <w:bottom w:val="nil"/>
              <w:right w:val="nil"/>
            </w:tcBorders>
          </w:tcPr>
          <w:p w14:paraId="6335918E" w14:textId="77777777" w:rsidR="005F46DE" w:rsidRPr="0049218D" w:rsidRDefault="005F46DE" w:rsidP="005F46DE">
            <w:pPr>
              <w:jc w:val="left"/>
              <w:rPr>
                <w:sz w:val="20"/>
              </w:rPr>
            </w:pPr>
          </w:p>
        </w:tc>
        <w:tc>
          <w:tcPr>
            <w:tcW w:w="1235" w:type="dxa"/>
            <w:tcBorders>
              <w:top w:val="nil"/>
              <w:left w:val="nil"/>
              <w:bottom w:val="nil"/>
              <w:right w:val="nil"/>
            </w:tcBorders>
          </w:tcPr>
          <w:p w14:paraId="191DD552" w14:textId="77777777" w:rsidR="005F46DE" w:rsidRPr="0049218D" w:rsidRDefault="005F46DE" w:rsidP="005F46DE">
            <w:pPr>
              <w:jc w:val="left"/>
              <w:rPr>
                <w:sz w:val="20"/>
              </w:rPr>
            </w:pPr>
          </w:p>
        </w:tc>
        <w:tc>
          <w:tcPr>
            <w:tcW w:w="1357" w:type="dxa"/>
            <w:gridSpan w:val="2"/>
            <w:tcBorders>
              <w:top w:val="nil"/>
              <w:left w:val="nil"/>
              <w:bottom w:val="nil"/>
              <w:right w:val="single" w:sz="6" w:space="0" w:color="auto"/>
            </w:tcBorders>
          </w:tcPr>
          <w:p w14:paraId="288D7160" w14:textId="77777777" w:rsidR="005F46DE" w:rsidRPr="0049218D" w:rsidRDefault="005F46DE" w:rsidP="005F46DE">
            <w:pPr>
              <w:jc w:val="left"/>
              <w:rPr>
                <w:sz w:val="20"/>
              </w:rPr>
            </w:pPr>
          </w:p>
        </w:tc>
      </w:tr>
      <w:tr w:rsidR="005F46DE" w:rsidRPr="0049218D" w14:paraId="183D2FE1" w14:textId="77777777">
        <w:tblPrEx>
          <w:tblCellMar>
            <w:top w:w="0" w:type="dxa"/>
            <w:bottom w:w="0" w:type="dxa"/>
          </w:tblCellMar>
        </w:tblPrEx>
        <w:tc>
          <w:tcPr>
            <w:tcW w:w="720" w:type="dxa"/>
            <w:tcBorders>
              <w:top w:val="nil"/>
              <w:left w:val="nil"/>
              <w:bottom w:val="nil"/>
              <w:right w:val="nil"/>
            </w:tcBorders>
          </w:tcPr>
          <w:p w14:paraId="0C4B3E63" w14:textId="77777777" w:rsidR="005F46DE" w:rsidRPr="0049218D" w:rsidRDefault="005F46DE" w:rsidP="005F46DE">
            <w:pPr>
              <w:jc w:val="left"/>
              <w:rPr>
                <w:sz w:val="20"/>
              </w:rPr>
            </w:pPr>
          </w:p>
        </w:tc>
        <w:tc>
          <w:tcPr>
            <w:tcW w:w="2952" w:type="dxa"/>
            <w:tcBorders>
              <w:top w:val="nil"/>
              <w:left w:val="nil"/>
              <w:bottom w:val="nil"/>
              <w:right w:val="nil"/>
            </w:tcBorders>
          </w:tcPr>
          <w:p w14:paraId="3DA516A2" w14:textId="77777777" w:rsidR="005F46DE" w:rsidRPr="0049218D" w:rsidRDefault="005F46DE" w:rsidP="005F46DE">
            <w:pPr>
              <w:jc w:val="left"/>
              <w:rPr>
                <w:sz w:val="20"/>
              </w:rPr>
            </w:pPr>
          </w:p>
        </w:tc>
        <w:tc>
          <w:tcPr>
            <w:tcW w:w="720" w:type="dxa"/>
            <w:tcBorders>
              <w:top w:val="nil"/>
              <w:left w:val="nil"/>
              <w:bottom w:val="nil"/>
              <w:right w:val="nil"/>
            </w:tcBorders>
          </w:tcPr>
          <w:p w14:paraId="01622750" w14:textId="77777777" w:rsidR="005F46DE" w:rsidRPr="0049218D" w:rsidRDefault="005F46DE" w:rsidP="005F46DE">
            <w:pPr>
              <w:jc w:val="left"/>
              <w:rPr>
                <w:sz w:val="20"/>
              </w:rPr>
            </w:pPr>
          </w:p>
        </w:tc>
        <w:tc>
          <w:tcPr>
            <w:tcW w:w="2016" w:type="dxa"/>
            <w:gridSpan w:val="3"/>
            <w:tcBorders>
              <w:top w:val="nil"/>
              <w:left w:val="single" w:sz="6" w:space="0" w:color="auto"/>
              <w:bottom w:val="nil"/>
              <w:right w:val="nil"/>
            </w:tcBorders>
          </w:tcPr>
          <w:p w14:paraId="2D8ACF1A" w14:textId="77777777" w:rsidR="005F46DE" w:rsidRPr="0049218D" w:rsidRDefault="005F46DE" w:rsidP="005F46DE">
            <w:pPr>
              <w:jc w:val="right"/>
              <w:rPr>
                <w:sz w:val="20"/>
              </w:rPr>
            </w:pPr>
            <w:r w:rsidRPr="0049218D">
              <w:rPr>
                <w:sz w:val="20"/>
              </w:rPr>
              <w:t>Name of Bidder</w:t>
            </w:r>
          </w:p>
        </w:tc>
        <w:tc>
          <w:tcPr>
            <w:tcW w:w="2592" w:type="dxa"/>
            <w:gridSpan w:val="3"/>
            <w:tcBorders>
              <w:top w:val="nil"/>
              <w:left w:val="nil"/>
              <w:bottom w:val="nil"/>
              <w:right w:val="single" w:sz="6" w:space="0" w:color="auto"/>
            </w:tcBorders>
          </w:tcPr>
          <w:p w14:paraId="4137E446"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37474092" w14:textId="77777777">
        <w:tblPrEx>
          <w:tblCellMar>
            <w:top w:w="0" w:type="dxa"/>
            <w:bottom w:w="0" w:type="dxa"/>
          </w:tblCellMar>
        </w:tblPrEx>
        <w:tc>
          <w:tcPr>
            <w:tcW w:w="720" w:type="dxa"/>
            <w:tcBorders>
              <w:top w:val="nil"/>
              <w:left w:val="nil"/>
              <w:bottom w:val="nil"/>
              <w:right w:val="nil"/>
            </w:tcBorders>
          </w:tcPr>
          <w:p w14:paraId="7E628FD2" w14:textId="77777777" w:rsidR="005F46DE" w:rsidRPr="0049218D" w:rsidRDefault="005F46DE" w:rsidP="005F46DE">
            <w:pPr>
              <w:jc w:val="left"/>
              <w:rPr>
                <w:sz w:val="20"/>
              </w:rPr>
            </w:pPr>
          </w:p>
        </w:tc>
        <w:tc>
          <w:tcPr>
            <w:tcW w:w="2952" w:type="dxa"/>
            <w:tcBorders>
              <w:top w:val="nil"/>
              <w:left w:val="nil"/>
              <w:bottom w:val="nil"/>
              <w:right w:val="nil"/>
            </w:tcBorders>
          </w:tcPr>
          <w:p w14:paraId="26345743" w14:textId="77777777" w:rsidR="005F46DE" w:rsidRPr="0049218D" w:rsidRDefault="005F46DE" w:rsidP="005F46DE">
            <w:pPr>
              <w:jc w:val="left"/>
              <w:rPr>
                <w:sz w:val="20"/>
              </w:rPr>
            </w:pPr>
          </w:p>
        </w:tc>
        <w:tc>
          <w:tcPr>
            <w:tcW w:w="720" w:type="dxa"/>
            <w:tcBorders>
              <w:top w:val="nil"/>
              <w:left w:val="nil"/>
              <w:bottom w:val="nil"/>
              <w:right w:val="nil"/>
            </w:tcBorders>
          </w:tcPr>
          <w:p w14:paraId="41047570" w14:textId="77777777" w:rsidR="005F46DE" w:rsidRPr="0049218D" w:rsidRDefault="005F46DE" w:rsidP="005F46DE">
            <w:pPr>
              <w:jc w:val="left"/>
              <w:rPr>
                <w:sz w:val="20"/>
              </w:rPr>
            </w:pPr>
          </w:p>
        </w:tc>
        <w:tc>
          <w:tcPr>
            <w:tcW w:w="720" w:type="dxa"/>
            <w:gridSpan w:val="2"/>
            <w:tcBorders>
              <w:top w:val="nil"/>
              <w:left w:val="single" w:sz="6" w:space="0" w:color="auto"/>
              <w:bottom w:val="nil"/>
              <w:right w:val="nil"/>
            </w:tcBorders>
          </w:tcPr>
          <w:p w14:paraId="631A2A31" w14:textId="77777777" w:rsidR="005F46DE" w:rsidRPr="0049218D" w:rsidRDefault="005F46DE" w:rsidP="005F46DE">
            <w:pPr>
              <w:jc w:val="left"/>
              <w:rPr>
                <w:sz w:val="20"/>
              </w:rPr>
            </w:pPr>
          </w:p>
        </w:tc>
        <w:tc>
          <w:tcPr>
            <w:tcW w:w="1296" w:type="dxa"/>
            <w:tcBorders>
              <w:top w:val="nil"/>
              <w:left w:val="nil"/>
              <w:bottom w:val="nil"/>
              <w:right w:val="nil"/>
            </w:tcBorders>
          </w:tcPr>
          <w:p w14:paraId="7DD19834"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6CC8ED23" w14:textId="77777777" w:rsidR="005F46DE" w:rsidRPr="0049218D" w:rsidRDefault="005F46DE" w:rsidP="005F46DE">
            <w:pPr>
              <w:jc w:val="left"/>
              <w:rPr>
                <w:sz w:val="20"/>
              </w:rPr>
            </w:pPr>
          </w:p>
        </w:tc>
        <w:tc>
          <w:tcPr>
            <w:tcW w:w="1296" w:type="dxa"/>
            <w:tcBorders>
              <w:top w:val="nil"/>
              <w:left w:val="nil"/>
              <w:bottom w:val="nil"/>
              <w:right w:val="single" w:sz="6" w:space="0" w:color="auto"/>
            </w:tcBorders>
          </w:tcPr>
          <w:p w14:paraId="733E476E" w14:textId="77777777" w:rsidR="005F46DE" w:rsidRPr="0049218D" w:rsidRDefault="005F46DE" w:rsidP="005F46DE">
            <w:pPr>
              <w:jc w:val="left"/>
              <w:rPr>
                <w:sz w:val="20"/>
              </w:rPr>
            </w:pPr>
          </w:p>
        </w:tc>
      </w:tr>
      <w:tr w:rsidR="005F46DE" w:rsidRPr="0049218D" w14:paraId="14A4A48E" w14:textId="77777777">
        <w:tblPrEx>
          <w:tblCellMar>
            <w:top w:w="0" w:type="dxa"/>
            <w:bottom w:w="0" w:type="dxa"/>
          </w:tblCellMar>
        </w:tblPrEx>
        <w:tc>
          <w:tcPr>
            <w:tcW w:w="720" w:type="dxa"/>
            <w:tcBorders>
              <w:top w:val="nil"/>
              <w:left w:val="nil"/>
              <w:bottom w:val="nil"/>
              <w:right w:val="nil"/>
            </w:tcBorders>
          </w:tcPr>
          <w:p w14:paraId="4384F363" w14:textId="77777777" w:rsidR="005F46DE" w:rsidRPr="0049218D" w:rsidRDefault="005F46DE" w:rsidP="005F46DE">
            <w:pPr>
              <w:jc w:val="left"/>
              <w:rPr>
                <w:sz w:val="20"/>
              </w:rPr>
            </w:pPr>
          </w:p>
        </w:tc>
        <w:tc>
          <w:tcPr>
            <w:tcW w:w="2952" w:type="dxa"/>
            <w:tcBorders>
              <w:top w:val="nil"/>
              <w:left w:val="nil"/>
              <w:bottom w:val="nil"/>
              <w:right w:val="nil"/>
            </w:tcBorders>
          </w:tcPr>
          <w:p w14:paraId="5E79E857" w14:textId="77777777" w:rsidR="005F46DE" w:rsidRPr="0049218D" w:rsidRDefault="005F46DE" w:rsidP="005F46DE">
            <w:pPr>
              <w:jc w:val="left"/>
              <w:rPr>
                <w:sz w:val="20"/>
              </w:rPr>
            </w:pPr>
          </w:p>
        </w:tc>
        <w:tc>
          <w:tcPr>
            <w:tcW w:w="720" w:type="dxa"/>
            <w:tcBorders>
              <w:top w:val="nil"/>
              <w:left w:val="nil"/>
              <w:bottom w:val="nil"/>
              <w:right w:val="nil"/>
            </w:tcBorders>
          </w:tcPr>
          <w:p w14:paraId="05D34779" w14:textId="77777777" w:rsidR="005F46DE" w:rsidRPr="0049218D" w:rsidRDefault="005F46DE" w:rsidP="005F46DE">
            <w:pPr>
              <w:jc w:val="left"/>
              <w:rPr>
                <w:sz w:val="20"/>
              </w:rPr>
            </w:pPr>
          </w:p>
        </w:tc>
        <w:tc>
          <w:tcPr>
            <w:tcW w:w="720" w:type="dxa"/>
            <w:gridSpan w:val="2"/>
            <w:tcBorders>
              <w:top w:val="nil"/>
              <w:left w:val="single" w:sz="6" w:space="0" w:color="auto"/>
              <w:bottom w:val="nil"/>
              <w:right w:val="nil"/>
            </w:tcBorders>
          </w:tcPr>
          <w:p w14:paraId="156995B9" w14:textId="77777777" w:rsidR="005F46DE" w:rsidRPr="0049218D" w:rsidRDefault="005F46DE" w:rsidP="005F46DE">
            <w:pPr>
              <w:jc w:val="left"/>
              <w:rPr>
                <w:sz w:val="20"/>
              </w:rPr>
            </w:pPr>
          </w:p>
        </w:tc>
        <w:tc>
          <w:tcPr>
            <w:tcW w:w="1296" w:type="dxa"/>
            <w:tcBorders>
              <w:top w:val="nil"/>
              <w:left w:val="nil"/>
              <w:bottom w:val="nil"/>
              <w:right w:val="nil"/>
            </w:tcBorders>
          </w:tcPr>
          <w:p w14:paraId="0EA1867E" w14:textId="77777777" w:rsidR="005F46DE" w:rsidRPr="0049218D" w:rsidRDefault="005F46DE" w:rsidP="005F46DE">
            <w:pPr>
              <w:jc w:val="left"/>
              <w:rPr>
                <w:sz w:val="20"/>
              </w:rPr>
            </w:pPr>
          </w:p>
        </w:tc>
        <w:tc>
          <w:tcPr>
            <w:tcW w:w="1296" w:type="dxa"/>
            <w:gridSpan w:val="2"/>
            <w:tcBorders>
              <w:top w:val="nil"/>
              <w:left w:val="nil"/>
              <w:bottom w:val="nil"/>
              <w:right w:val="nil"/>
            </w:tcBorders>
          </w:tcPr>
          <w:p w14:paraId="65B150A9" w14:textId="77777777" w:rsidR="005F46DE" w:rsidRPr="0049218D" w:rsidRDefault="005F46DE" w:rsidP="005F46DE">
            <w:pPr>
              <w:jc w:val="left"/>
              <w:rPr>
                <w:sz w:val="20"/>
              </w:rPr>
            </w:pPr>
          </w:p>
        </w:tc>
        <w:tc>
          <w:tcPr>
            <w:tcW w:w="1296" w:type="dxa"/>
            <w:tcBorders>
              <w:top w:val="nil"/>
              <w:left w:val="nil"/>
              <w:bottom w:val="nil"/>
              <w:right w:val="single" w:sz="6" w:space="0" w:color="auto"/>
            </w:tcBorders>
          </w:tcPr>
          <w:p w14:paraId="5E7048C5" w14:textId="77777777" w:rsidR="005F46DE" w:rsidRPr="0049218D" w:rsidRDefault="005F46DE" w:rsidP="005F46DE">
            <w:pPr>
              <w:jc w:val="left"/>
              <w:rPr>
                <w:sz w:val="20"/>
              </w:rPr>
            </w:pPr>
          </w:p>
        </w:tc>
      </w:tr>
      <w:tr w:rsidR="005F46DE" w:rsidRPr="0049218D" w14:paraId="1D78BD7D" w14:textId="77777777">
        <w:tblPrEx>
          <w:tblCellMar>
            <w:top w:w="0" w:type="dxa"/>
            <w:bottom w:w="0" w:type="dxa"/>
          </w:tblCellMar>
        </w:tblPrEx>
        <w:tc>
          <w:tcPr>
            <w:tcW w:w="720" w:type="dxa"/>
            <w:tcBorders>
              <w:top w:val="nil"/>
              <w:left w:val="nil"/>
              <w:bottom w:val="nil"/>
              <w:right w:val="nil"/>
            </w:tcBorders>
          </w:tcPr>
          <w:p w14:paraId="0B49A026" w14:textId="77777777" w:rsidR="005F46DE" w:rsidRPr="0049218D" w:rsidRDefault="005F46DE" w:rsidP="005F46DE">
            <w:pPr>
              <w:jc w:val="left"/>
              <w:rPr>
                <w:sz w:val="20"/>
              </w:rPr>
            </w:pPr>
          </w:p>
        </w:tc>
        <w:tc>
          <w:tcPr>
            <w:tcW w:w="2952" w:type="dxa"/>
            <w:tcBorders>
              <w:top w:val="nil"/>
              <w:left w:val="nil"/>
              <w:bottom w:val="nil"/>
              <w:right w:val="nil"/>
            </w:tcBorders>
          </w:tcPr>
          <w:p w14:paraId="22918D00" w14:textId="77777777" w:rsidR="005F46DE" w:rsidRPr="0049218D" w:rsidRDefault="005F46DE" w:rsidP="005F46DE">
            <w:pPr>
              <w:jc w:val="left"/>
              <w:rPr>
                <w:sz w:val="20"/>
              </w:rPr>
            </w:pPr>
          </w:p>
        </w:tc>
        <w:tc>
          <w:tcPr>
            <w:tcW w:w="720" w:type="dxa"/>
            <w:tcBorders>
              <w:top w:val="nil"/>
              <w:left w:val="nil"/>
              <w:bottom w:val="nil"/>
              <w:right w:val="nil"/>
            </w:tcBorders>
          </w:tcPr>
          <w:p w14:paraId="44DAFF82" w14:textId="77777777" w:rsidR="005F46DE" w:rsidRPr="0049218D" w:rsidRDefault="005F46DE" w:rsidP="005F46DE">
            <w:pPr>
              <w:jc w:val="left"/>
              <w:rPr>
                <w:sz w:val="20"/>
              </w:rPr>
            </w:pPr>
          </w:p>
        </w:tc>
        <w:tc>
          <w:tcPr>
            <w:tcW w:w="2016" w:type="dxa"/>
            <w:gridSpan w:val="3"/>
            <w:tcBorders>
              <w:top w:val="nil"/>
              <w:left w:val="single" w:sz="6" w:space="0" w:color="auto"/>
              <w:bottom w:val="nil"/>
              <w:right w:val="nil"/>
            </w:tcBorders>
          </w:tcPr>
          <w:p w14:paraId="2088F525" w14:textId="77777777" w:rsidR="005F46DE" w:rsidRPr="0049218D" w:rsidRDefault="005F46DE" w:rsidP="005F46DE">
            <w:pPr>
              <w:jc w:val="right"/>
              <w:rPr>
                <w:sz w:val="20"/>
              </w:rPr>
            </w:pPr>
            <w:r w:rsidRPr="0049218D">
              <w:rPr>
                <w:sz w:val="20"/>
              </w:rPr>
              <w:t>Signature of Bidder</w:t>
            </w:r>
          </w:p>
        </w:tc>
        <w:tc>
          <w:tcPr>
            <w:tcW w:w="2592" w:type="dxa"/>
            <w:gridSpan w:val="3"/>
            <w:tcBorders>
              <w:top w:val="nil"/>
              <w:left w:val="nil"/>
              <w:bottom w:val="nil"/>
              <w:right w:val="single" w:sz="6" w:space="0" w:color="auto"/>
            </w:tcBorders>
          </w:tcPr>
          <w:p w14:paraId="41315AE4" w14:textId="77777777" w:rsidR="005F46DE" w:rsidRPr="0049218D" w:rsidRDefault="005F46DE" w:rsidP="005F46DE">
            <w:pPr>
              <w:tabs>
                <w:tab w:val="left" w:pos="2297"/>
              </w:tabs>
              <w:jc w:val="left"/>
              <w:rPr>
                <w:sz w:val="20"/>
              </w:rPr>
            </w:pPr>
            <w:r w:rsidRPr="0049218D">
              <w:rPr>
                <w:sz w:val="20"/>
                <w:u w:val="single"/>
              </w:rPr>
              <w:tab/>
            </w:r>
          </w:p>
        </w:tc>
      </w:tr>
      <w:tr w:rsidR="005F46DE" w:rsidRPr="0049218D" w14:paraId="3A7BC538" w14:textId="77777777">
        <w:tblPrEx>
          <w:tblCellMar>
            <w:top w:w="0" w:type="dxa"/>
            <w:bottom w:w="0" w:type="dxa"/>
          </w:tblCellMar>
        </w:tblPrEx>
        <w:tc>
          <w:tcPr>
            <w:tcW w:w="720" w:type="dxa"/>
            <w:tcBorders>
              <w:top w:val="nil"/>
              <w:left w:val="nil"/>
              <w:bottom w:val="nil"/>
              <w:right w:val="nil"/>
            </w:tcBorders>
          </w:tcPr>
          <w:p w14:paraId="3C0A2406" w14:textId="77777777" w:rsidR="005F46DE" w:rsidRPr="0049218D" w:rsidRDefault="005F46DE" w:rsidP="005F46DE">
            <w:pPr>
              <w:jc w:val="left"/>
              <w:rPr>
                <w:sz w:val="20"/>
              </w:rPr>
            </w:pPr>
          </w:p>
        </w:tc>
        <w:tc>
          <w:tcPr>
            <w:tcW w:w="2952" w:type="dxa"/>
            <w:tcBorders>
              <w:top w:val="nil"/>
              <w:left w:val="nil"/>
              <w:bottom w:val="nil"/>
              <w:right w:val="nil"/>
            </w:tcBorders>
          </w:tcPr>
          <w:p w14:paraId="6C14DC2F" w14:textId="77777777" w:rsidR="005F46DE" w:rsidRPr="0049218D" w:rsidRDefault="005F46DE" w:rsidP="005F46DE">
            <w:pPr>
              <w:jc w:val="left"/>
              <w:rPr>
                <w:sz w:val="20"/>
              </w:rPr>
            </w:pPr>
          </w:p>
        </w:tc>
        <w:tc>
          <w:tcPr>
            <w:tcW w:w="720" w:type="dxa"/>
            <w:tcBorders>
              <w:top w:val="nil"/>
              <w:left w:val="nil"/>
              <w:bottom w:val="nil"/>
              <w:right w:val="nil"/>
            </w:tcBorders>
          </w:tcPr>
          <w:p w14:paraId="774FE764" w14:textId="77777777" w:rsidR="005F46DE" w:rsidRPr="0049218D" w:rsidRDefault="005F46DE" w:rsidP="005F46DE">
            <w:pPr>
              <w:jc w:val="left"/>
              <w:rPr>
                <w:sz w:val="20"/>
              </w:rPr>
            </w:pPr>
          </w:p>
        </w:tc>
        <w:tc>
          <w:tcPr>
            <w:tcW w:w="720" w:type="dxa"/>
            <w:gridSpan w:val="2"/>
            <w:tcBorders>
              <w:top w:val="nil"/>
              <w:left w:val="single" w:sz="6" w:space="0" w:color="auto"/>
              <w:bottom w:val="single" w:sz="6" w:space="0" w:color="auto"/>
              <w:right w:val="nil"/>
            </w:tcBorders>
          </w:tcPr>
          <w:p w14:paraId="4F6CCBF5" w14:textId="77777777" w:rsidR="005F46DE" w:rsidRPr="0049218D" w:rsidRDefault="005F46DE" w:rsidP="005F46DE">
            <w:pPr>
              <w:jc w:val="left"/>
              <w:rPr>
                <w:sz w:val="20"/>
              </w:rPr>
            </w:pPr>
          </w:p>
        </w:tc>
        <w:tc>
          <w:tcPr>
            <w:tcW w:w="1296" w:type="dxa"/>
            <w:tcBorders>
              <w:top w:val="nil"/>
              <w:left w:val="nil"/>
              <w:bottom w:val="single" w:sz="6" w:space="0" w:color="auto"/>
              <w:right w:val="nil"/>
            </w:tcBorders>
          </w:tcPr>
          <w:p w14:paraId="1BD94DBF" w14:textId="77777777" w:rsidR="005F46DE" w:rsidRPr="0049218D" w:rsidRDefault="005F46DE" w:rsidP="005F46DE">
            <w:pPr>
              <w:jc w:val="left"/>
              <w:rPr>
                <w:sz w:val="20"/>
              </w:rPr>
            </w:pPr>
          </w:p>
        </w:tc>
        <w:tc>
          <w:tcPr>
            <w:tcW w:w="1296" w:type="dxa"/>
            <w:gridSpan w:val="2"/>
            <w:tcBorders>
              <w:top w:val="nil"/>
              <w:left w:val="nil"/>
              <w:bottom w:val="single" w:sz="6" w:space="0" w:color="auto"/>
              <w:right w:val="nil"/>
            </w:tcBorders>
          </w:tcPr>
          <w:p w14:paraId="7A8866C2" w14:textId="77777777" w:rsidR="005F46DE" w:rsidRPr="0049218D" w:rsidRDefault="005F46DE" w:rsidP="005F46DE">
            <w:pPr>
              <w:jc w:val="left"/>
              <w:rPr>
                <w:sz w:val="20"/>
              </w:rPr>
            </w:pPr>
          </w:p>
        </w:tc>
        <w:tc>
          <w:tcPr>
            <w:tcW w:w="1296" w:type="dxa"/>
            <w:tcBorders>
              <w:top w:val="nil"/>
              <w:left w:val="nil"/>
              <w:bottom w:val="single" w:sz="6" w:space="0" w:color="auto"/>
              <w:right w:val="single" w:sz="6" w:space="0" w:color="auto"/>
            </w:tcBorders>
          </w:tcPr>
          <w:p w14:paraId="5DDB2087" w14:textId="77777777" w:rsidR="005F46DE" w:rsidRPr="0049218D" w:rsidRDefault="005F46DE" w:rsidP="005F46DE">
            <w:pPr>
              <w:jc w:val="left"/>
              <w:rPr>
                <w:sz w:val="20"/>
              </w:rPr>
            </w:pPr>
          </w:p>
        </w:tc>
      </w:tr>
    </w:tbl>
    <w:p w14:paraId="3949B795" w14:textId="77777777" w:rsidR="005F46DE" w:rsidRPr="0049218D" w:rsidRDefault="005F46DE" w:rsidP="005F46DE"/>
    <w:p w14:paraId="5C14987B" w14:textId="77777777" w:rsidR="005F46DE" w:rsidRPr="0049218D" w:rsidRDefault="005F46DE" w:rsidP="005F46DE"/>
    <w:p w14:paraId="1D2AA038" w14:textId="77777777" w:rsidR="00D35BEF" w:rsidRPr="0049218D" w:rsidRDefault="00D35BEF" w:rsidP="00EE7ABD">
      <w:pPr>
        <w:pStyle w:val="S4Header"/>
      </w:pPr>
      <w:r>
        <w:br w:type="page"/>
      </w:r>
      <w:bookmarkStart w:id="850" w:name="_Toc197236032"/>
      <w:bookmarkStart w:id="851" w:name="_Toc386122902"/>
      <w:r w:rsidRPr="0049218D">
        <w:t xml:space="preserve">Price </w:t>
      </w:r>
      <w:r w:rsidR="00257599" w:rsidRPr="00EE7ABD">
        <w:t>Adjustment</w:t>
      </w:r>
      <w:bookmarkEnd w:id="850"/>
      <w:bookmarkEnd w:id="851"/>
    </w:p>
    <w:p w14:paraId="07514FA7" w14:textId="77777777" w:rsidR="00D35BEF" w:rsidRDefault="00D35BEF" w:rsidP="00D35BEF"/>
    <w:p w14:paraId="55695BD6" w14:textId="77777777" w:rsidR="00B2647D" w:rsidRPr="0049218D" w:rsidRDefault="00B2647D" w:rsidP="00D35BEF"/>
    <w:tbl>
      <w:tblPr>
        <w:tblW w:w="0" w:type="auto"/>
        <w:tblInd w:w="115" w:type="dxa"/>
        <w:tblLayout w:type="fixed"/>
        <w:tblLook w:val="0000" w:firstRow="0" w:lastRow="0" w:firstColumn="0" w:lastColumn="0" w:noHBand="0" w:noVBand="0"/>
      </w:tblPr>
      <w:tblGrid>
        <w:gridCol w:w="9000"/>
      </w:tblGrid>
      <w:tr w:rsidR="00D35BEF" w:rsidRPr="0049218D" w14:paraId="4C4C5D41" w14:textId="77777777">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14:paraId="45F4F3FD" w14:textId="77777777" w:rsidR="00D35BEF" w:rsidRPr="0049218D" w:rsidRDefault="00D35BEF" w:rsidP="00A260E6"/>
          <w:p w14:paraId="6141032E" w14:textId="77777777" w:rsidR="00D35BEF" w:rsidRPr="0049218D" w:rsidRDefault="00D35BEF" w:rsidP="00A260E6">
            <w:r w:rsidRPr="0049218D">
              <w:t xml:space="preserve">Where the Contract Period (excluding the Defects Liability Period) exceeds eighteen (18) months, it is normal procedure that prices payable to the Contractor shall be subject to adjustment during the performance of the Contract to reflect changes occurring in the cost of labor and material components.  In such cases the bidding documents shall include in this </w:t>
            </w:r>
            <w:r w:rsidR="00D2029C">
              <w:t>form</w:t>
            </w:r>
            <w:r w:rsidRPr="0049218D">
              <w:t xml:space="preserve"> a formula of the following general type, pursuant to </w:t>
            </w:r>
            <w:r w:rsidR="002A16B0" w:rsidRPr="002A16B0">
              <w:t>PC</w:t>
            </w:r>
            <w:r w:rsidR="004822D2">
              <w:t xml:space="preserve"> </w:t>
            </w:r>
            <w:r w:rsidRPr="0049218D">
              <w:t>Sub-Clause 11.2.</w:t>
            </w:r>
          </w:p>
          <w:p w14:paraId="1623E67D" w14:textId="77777777" w:rsidR="00D35BEF" w:rsidRPr="0049218D" w:rsidRDefault="00D35BEF" w:rsidP="00A260E6"/>
          <w:p w14:paraId="7A4DF6AA" w14:textId="77777777" w:rsidR="00D35BEF" w:rsidRPr="0049218D" w:rsidRDefault="00D35BEF" w:rsidP="00A260E6">
            <w:r w:rsidRPr="0049218D">
              <w:t xml:space="preserve">Where Contracts are of a shorter duration than eighteen (18) months or in cases where there is to be no Price Adjustment, the following provision shall not be included.  Instead, it shall be indicated under this </w:t>
            </w:r>
            <w:r w:rsidR="005F5030">
              <w:t>form</w:t>
            </w:r>
            <w:r w:rsidRPr="0049218D">
              <w:t xml:space="preserve"> that the prices are to remain firm and fixed for the duration of the Contract.</w:t>
            </w:r>
          </w:p>
          <w:p w14:paraId="1BFCCCE0" w14:textId="77777777" w:rsidR="00D35BEF" w:rsidRPr="0049218D" w:rsidRDefault="00D35BEF" w:rsidP="00A260E6"/>
        </w:tc>
      </w:tr>
    </w:tbl>
    <w:p w14:paraId="28A26314" w14:textId="77777777" w:rsidR="00D35BEF" w:rsidRPr="0049218D" w:rsidRDefault="00D35BEF" w:rsidP="00D35BEF"/>
    <w:p w14:paraId="78BFAF48" w14:textId="77777777" w:rsidR="00D35BEF" w:rsidRPr="0049218D" w:rsidRDefault="00D35BEF" w:rsidP="00D35BEF"/>
    <w:p w14:paraId="6CB4661F" w14:textId="77777777" w:rsidR="00D35BEF" w:rsidRPr="0049218D" w:rsidRDefault="00D35BEF" w:rsidP="00D35BEF">
      <w:pPr>
        <w:jc w:val="left"/>
        <w:rPr>
          <w:b/>
          <w:i/>
        </w:rPr>
      </w:pPr>
      <w:r w:rsidRPr="0049218D">
        <w:rPr>
          <w:b/>
          <w:i/>
        </w:rPr>
        <w:t xml:space="preserve">Sample Price </w:t>
      </w:r>
      <w:r w:rsidR="00257599">
        <w:rPr>
          <w:b/>
          <w:i/>
        </w:rPr>
        <w:t>Adjustment</w:t>
      </w:r>
      <w:r w:rsidRPr="0049218D">
        <w:rPr>
          <w:b/>
          <w:i/>
        </w:rPr>
        <w:t xml:space="preserve"> Formula</w:t>
      </w:r>
    </w:p>
    <w:p w14:paraId="5FBEB4F6" w14:textId="77777777" w:rsidR="00D35BEF" w:rsidRPr="0049218D" w:rsidRDefault="00D35BEF" w:rsidP="00D35BEF"/>
    <w:p w14:paraId="32312B64" w14:textId="77777777" w:rsidR="00D35BEF" w:rsidRPr="0049218D" w:rsidRDefault="00D35BEF" w:rsidP="00D35BEF">
      <w:r w:rsidRPr="0049218D">
        <w:t>Prices payable to the Contractor, in accordance with the Contract, shall be subject to adjustment during performance of the Contract to reflect changes in the cost of labor and material components, in accordance with the following formula:</w:t>
      </w:r>
    </w:p>
    <w:p w14:paraId="235A75FE" w14:textId="77777777" w:rsidR="00D35BEF" w:rsidRPr="0049218D" w:rsidRDefault="00D35BEF" w:rsidP="00D35BEF"/>
    <w:p w14:paraId="606D62DE" w14:textId="544A6B0C" w:rsidR="00D35BEF" w:rsidRPr="0049218D" w:rsidRDefault="00D35BEF" w:rsidP="00D35BEF">
      <w:pPr>
        <w:ind w:left="540"/>
      </w:pPr>
      <w:r w:rsidRPr="0049218D">
        <w:rPr>
          <w:position w:val="-24"/>
        </w:rPr>
        <w:object w:dxaOrig="3180" w:dyaOrig="620" w14:anchorId="11485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05pt;height:31pt" o:ole="">
            <v:imagedata r:id="rId67" o:title=""/>
          </v:shape>
          <o:OLEObject Type="Embed" ProgID="EQUATION" ShapeID="_x0000_i1026" DrawAspect="Content" ObjectID="_1819197197" r:id="rId68"/>
        </w:object>
      </w:r>
      <w:r w:rsidRPr="0049218D">
        <w:rPr>
          <w:position w:val="-8"/>
        </w:rPr>
        <w:object w:dxaOrig="173" w:dyaOrig="280" w14:anchorId="1EFA95DF">
          <v:shape id="_x0000_i1027" type="#_x0000_t75" style="width:8.65pt;height:14.15pt" o:ole="" fillcolor="window">
            <v:imagedata r:id="rId69" o:title=""/>
          </v:shape>
          <o:OLEObject Type="Embed" ProgID="EQUATION" ShapeID="_x0000_i1027" DrawAspect="Content" ObjectID="_1819197198" r:id="rId70"/>
        </w:object>
      </w:r>
      <w:r w:rsidR="00421FAC" w:rsidRPr="0049218D">
        <w:rPr>
          <w:noProof/>
          <w:position w:val="-8"/>
        </w:rPr>
        <w:drawing>
          <wp:inline distT="0" distB="0" distL="0" distR="0" wp14:anchorId="0E5452E6" wp14:editId="1276027F">
            <wp:extent cx="109855" cy="1797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9855" cy="179705"/>
                    </a:xfrm>
                    <a:prstGeom prst="rect">
                      <a:avLst/>
                    </a:prstGeom>
                    <a:noFill/>
                    <a:ln>
                      <a:noFill/>
                    </a:ln>
                  </pic:spPr>
                </pic:pic>
              </a:graphicData>
            </a:graphic>
          </wp:inline>
        </w:drawing>
      </w:r>
    </w:p>
    <w:p w14:paraId="5F76D76E" w14:textId="77777777" w:rsidR="00D35BEF" w:rsidRPr="0049218D" w:rsidRDefault="00D35BEF" w:rsidP="00D35BEF"/>
    <w:p w14:paraId="6D338FAB" w14:textId="77777777" w:rsidR="00D35BEF" w:rsidRPr="0049218D" w:rsidRDefault="00D35BEF" w:rsidP="00D35BEF">
      <w:pPr>
        <w:tabs>
          <w:tab w:val="left" w:pos="1260"/>
          <w:tab w:val="left" w:pos="1620"/>
        </w:tabs>
        <w:ind w:left="540"/>
      </w:pPr>
      <w:r w:rsidRPr="0049218D">
        <w:t>in which:</w:t>
      </w:r>
    </w:p>
    <w:p w14:paraId="6E1B84DC" w14:textId="77777777" w:rsidR="00D35BEF" w:rsidRPr="0049218D" w:rsidRDefault="00D35BEF" w:rsidP="00D35BEF">
      <w:pPr>
        <w:tabs>
          <w:tab w:val="left" w:pos="900"/>
          <w:tab w:val="left" w:pos="1260"/>
        </w:tabs>
        <w:spacing w:after="200"/>
        <w:ind w:left="540"/>
      </w:pPr>
      <w:r w:rsidRPr="0049218D">
        <w:rPr>
          <w:i/>
        </w:rPr>
        <w:t>P</w:t>
      </w:r>
      <w:r w:rsidRPr="0049218D">
        <w:rPr>
          <w:position w:val="-6"/>
          <w:vertAlign w:val="subscript"/>
        </w:rPr>
        <w:t>1</w:t>
      </w:r>
      <w:r w:rsidRPr="0049218D">
        <w:tab/>
        <w:t>=</w:t>
      </w:r>
      <w:r w:rsidRPr="0049218D">
        <w:tab/>
        <w:t>adjustment amount payable to the Contractor</w:t>
      </w:r>
    </w:p>
    <w:p w14:paraId="30C4E1EF" w14:textId="77777777" w:rsidR="00D35BEF" w:rsidRPr="0049218D" w:rsidRDefault="00D35BEF" w:rsidP="00D35BEF">
      <w:pPr>
        <w:tabs>
          <w:tab w:val="left" w:pos="900"/>
          <w:tab w:val="left" w:pos="1260"/>
        </w:tabs>
        <w:spacing w:after="200"/>
        <w:ind w:left="540"/>
      </w:pPr>
      <w:r w:rsidRPr="0049218D">
        <w:rPr>
          <w:i/>
        </w:rPr>
        <w:t>P</w:t>
      </w:r>
      <w:r w:rsidRPr="0049218D">
        <w:rPr>
          <w:position w:val="-6"/>
          <w:vertAlign w:val="subscript"/>
        </w:rPr>
        <w:t>0</w:t>
      </w:r>
      <w:r w:rsidRPr="0049218D">
        <w:tab/>
        <w:t>=</w:t>
      </w:r>
      <w:r w:rsidRPr="0049218D">
        <w:tab/>
        <w:t>Contract price (base price)</w:t>
      </w:r>
    </w:p>
    <w:p w14:paraId="0C1C6AF7" w14:textId="77777777" w:rsidR="00D35BEF" w:rsidRPr="0049218D" w:rsidRDefault="00D35BEF" w:rsidP="00D35BEF">
      <w:pPr>
        <w:tabs>
          <w:tab w:val="left" w:pos="900"/>
          <w:tab w:val="left" w:pos="1260"/>
          <w:tab w:val="left" w:pos="8280"/>
        </w:tabs>
        <w:spacing w:after="200"/>
        <w:ind w:left="540"/>
      </w:pPr>
      <w:r w:rsidRPr="0049218D">
        <w:rPr>
          <w:i/>
        </w:rPr>
        <w:t>a</w:t>
      </w:r>
      <w:r w:rsidRPr="0049218D">
        <w:tab/>
        <w:t>=</w:t>
      </w:r>
      <w:r w:rsidRPr="0049218D">
        <w:tab/>
        <w:t>percentage of fixed element in Contract price (</w:t>
      </w:r>
      <w:r w:rsidRPr="0049218D">
        <w:rPr>
          <w:i/>
        </w:rPr>
        <w:t>a</w:t>
      </w:r>
      <w:r w:rsidRPr="0049218D">
        <w:t xml:space="preserve"> = </w:t>
      </w:r>
      <w:r w:rsidRPr="0049218D">
        <w:rPr>
          <w:u w:val="single"/>
        </w:rPr>
        <w:t xml:space="preserve"> </w:t>
      </w:r>
      <w:r w:rsidRPr="0049218D">
        <w:t xml:space="preserve"> %)</w:t>
      </w:r>
    </w:p>
    <w:p w14:paraId="394030BD" w14:textId="77777777" w:rsidR="00D35BEF" w:rsidRPr="0049218D" w:rsidRDefault="00D35BEF" w:rsidP="00D35BEF">
      <w:pPr>
        <w:tabs>
          <w:tab w:val="left" w:pos="900"/>
          <w:tab w:val="left" w:pos="1260"/>
          <w:tab w:val="left" w:pos="7470"/>
        </w:tabs>
        <w:spacing w:after="200"/>
        <w:ind w:left="540"/>
      </w:pPr>
      <w:r w:rsidRPr="0049218D">
        <w:rPr>
          <w:i/>
        </w:rPr>
        <w:t>b</w:t>
      </w:r>
      <w:r w:rsidRPr="0049218D">
        <w:tab/>
        <w:t>=</w:t>
      </w:r>
      <w:r w:rsidRPr="0049218D">
        <w:tab/>
        <w:t>percentage of labor component in Contract price (</w:t>
      </w:r>
      <w:r w:rsidRPr="0049218D">
        <w:rPr>
          <w:i/>
        </w:rPr>
        <w:t>b</w:t>
      </w:r>
      <w:r w:rsidRPr="0049218D">
        <w:t xml:space="preserve"> = </w:t>
      </w:r>
      <w:r w:rsidRPr="0049218D">
        <w:rPr>
          <w:u w:val="single"/>
        </w:rPr>
        <w:t xml:space="preserve"> </w:t>
      </w:r>
      <w:r w:rsidRPr="0049218D">
        <w:t>%)</w:t>
      </w:r>
    </w:p>
    <w:p w14:paraId="6E9AA689" w14:textId="77777777" w:rsidR="00D35BEF" w:rsidRPr="0049218D" w:rsidRDefault="00D35BEF" w:rsidP="00D35BEF">
      <w:pPr>
        <w:tabs>
          <w:tab w:val="left" w:pos="900"/>
          <w:tab w:val="left" w:pos="1260"/>
        </w:tabs>
        <w:spacing w:after="200"/>
        <w:ind w:left="540"/>
      </w:pPr>
      <w:r w:rsidRPr="0049218D">
        <w:rPr>
          <w:i/>
        </w:rPr>
        <w:t>c</w:t>
      </w:r>
      <w:r w:rsidRPr="0049218D">
        <w:tab/>
        <w:t>=</w:t>
      </w:r>
      <w:r w:rsidRPr="0049218D">
        <w:tab/>
        <w:t>percentage of material and equipment component in Contract price (</w:t>
      </w:r>
      <w:r w:rsidRPr="0049218D">
        <w:rPr>
          <w:i/>
        </w:rPr>
        <w:t>c</w:t>
      </w:r>
      <w:r w:rsidRPr="0049218D">
        <w:t xml:space="preserve"> = </w:t>
      </w:r>
      <w:r w:rsidRPr="0049218D">
        <w:rPr>
          <w:u w:val="single"/>
        </w:rPr>
        <w:t xml:space="preserve"> </w:t>
      </w:r>
      <w:r w:rsidRPr="0049218D">
        <w:t>%)</w:t>
      </w:r>
    </w:p>
    <w:p w14:paraId="3DF3DAD8" w14:textId="77777777" w:rsidR="00D35BEF" w:rsidRPr="0049218D" w:rsidRDefault="00D35BEF" w:rsidP="00D35BEF">
      <w:pPr>
        <w:tabs>
          <w:tab w:val="left" w:pos="1260"/>
          <w:tab w:val="left" w:pos="1620"/>
        </w:tabs>
        <w:spacing w:after="200"/>
        <w:ind w:left="1620" w:hanging="1080"/>
      </w:pPr>
      <w:r w:rsidRPr="0049218D">
        <w:rPr>
          <w:i/>
        </w:rPr>
        <w:t>L</w:t>
      </w:r>
      <w:r w:rsidRPr="0049218D">
        <w:rPr>
          <w:position w:val="-6"/>
          <w:vertAlign w:val="subscript"/>
        </w:rPr>
        <w:t>0</w:t>
      </w:r>
      <w:r w:rsidRPr="0049218D">
        <w:t xml:space="preserve">, </w:t>
      </w:r>
      <w:r w:rsidRPr="0049218D">
        <w:rPr>
          <w:i/>
        </w:rPr>
        <w:t>L</w:t>
      </w:r>
      <w:r w:rsidRPr="0049218D">
        <w:rPr>
          <w:position w:val="-6"/>
          <w:vertAlign w:val="subscript"/>
        </w:rPr>
        <w:t>1</w:t>
      </w:r>
      <w:r w:rsidRPr="0049218D">
        <w:rPr>
          <w:position w:val="-6"/>
        </w:rPr>
        <w:tab/>
      </w:r>
      <w:r w:rsidRPr="0049218D">
        <w:t>=</w:t>
      </w:r>
      <w:r w:rsidRPr="0049218D">
        <w:tab/>
        <w:t>labor indices applicable to the appropriate industry in the country of origin on the base date and the date for adjustment, respectively</w:t>
      </w:r>
    </w:p>
    <w:p w14:paraId="4F1F5AB9" w14:textId="77777777" w:rsidR="00D35BEF" w:rsidRPr="0049218D" w:rsidRDefault="00D35BEF" w:rsidP="00D35BEF">
      <w:pPr>
        <w:tabs>
          <w:tab w:val="left" w:pos="1260"/>
          <w:tab w:val="left" w:pos="1620"/>
        </w:tabs>
        <w:ind w:left="1620" w:hanging="1080"/>
      </w:pPr>
      <w:r w:rsidRPr="0049218D">
        <w:rPr>
          <w:i/>
        </w:rPr>
        <w:t>M</w:t>
      </w:r>
      <w:r w:rsidRPr="0049218D">
        <w:rPr>
          <w:position w:val="-6"/>
          <w:vertAlign w:val="subscript"/>
        </w:rPr>
        <w:t>0</w:t>
      </w:r>
      <w:r w:rsidRPr="0049218D">
        <w:t xml:space="preserve">, </w:t>
      </w:r>
      <w:r w:rsidRPr="0049218D">
        <w:rPr>
          <w:i/>
        </w:rPr>
        <w:t>M</w:t>
      </w:r>
      <w:r w:rsidRPr="0049218D">
        <w:rPr>
          <w:position w:val="-6"/>
          <w:vertAlign w:val="subscript"/>
        </w:rPr>
        <w:t>1</w:t>
      </w:r>
      <w:r w:rsidRPr="0049218D">
        <w:t>=</w:t>
      </w:r>
      <w:r w:rsidRPr="0049218D">
        <w:tab/>
        <w:t>material and equipment indices in the country of origin on the base date and the date for adjustment, respectively</w:t>
      </w:r>
    </w:p>
    <w:p w14:paraId="00E84546" w14:textId="77777777" w:rsidR="00D35BEF" w:rsidRPr="0049218D" w:rsidRDefault="00D35BEF" w:rsidP="00D35BEF">
      <w:pPr>
        <w:ind w:left="540"/>
      </w:pPr>
    </w:p>
    <w:p w14:paraId="69B64EA4" w14:textId="77777777" w:rsidR="00D35BEF" w:rsidRPr="0049218D" w:rsidRDefault="00D35BEF" w:rsidP="00D35BEF">
      <w:pPr>
        <w:ind w:left="540"/>
      </w:pPr>
      <w:r w:rsidRPr="0049218D">
        <w:t>N.B.  a+b+c= 100%.</w:t>
      </w:r>
    </w:p>
    <w:p w14:paraId="11F3DCF9" w14:textId="77777777" w:rsidR="00D35BEF" w:rsidRPr="0049218D" w:rsidRDefault="00D35BEF" w:rsidP="00D35BEF">
      <w:pPr>
        <w:ind w:left="540"/>
      </w:pPr>
    </w:p>
    <w:p w14:paraId="5370F0E8" w14:textId="77777777" w:rsidR="00D35BEF" w:rsidRPr="0049218D" w:rsidRDefault="00D35BEF" w:rsidP="00D35BEF">
      <w:pPr>
        <w:rPr>
          <w:b/>
        </w:rPr>
      </w:pPr>
      <w:r w:rsidRPr="0049218D">
        <w:rPr>
          <w:b/>
        </w:rPr>
        <w:t>Conditions Applicable To Price Adjustment</w:t>
      </w:r>
    </w:p>
    <w:p w14:paraId="2ED6D3D1" w14:textId="77777777" w:rsidR="00D35BEF" w:rsidRPr="0049218D" w:rsidRDefault="00D35BEF" w:rsidP="00D35BEF"/>
    <w:p w14:paraId="0288C31C" w14:textId="77777777" w:rsidR="00D35BEF" w:rsidRPr="0049218D" w:rsidRDefault="00D35BEF" w:rsidP="00D35BEF">
      <w:r w:rsidRPr="0049218D">
        <w:t>The Bidder shall indicate the source of labor and materials indices and the base date indices in its bid.</w:t>
      </w:r>
    </w:p>
    <w:p w14:paraId="53B1B5E7" w14:textId="77777777" w:rsidR="00D35BEF" w:rsidRPr="0049218D" w:rsidRDefault="00D35BEF" w:rsidP="00D35BEF"/>
    <w:p w14:paraId="639C499E" w14:textId="77777777" w:rsidR="00D35BEF" w:rsidRPr="0049218D" w:rsidRDefault="00D35BEF" w:rsidP="00D35BEF">
      <w:pPr>
        <w:tabs>
          <w:tab w:val="left" w:pos="2880"/>
          <w:tab w:val="left" w:pos="6480"/>
        </w:tabs>
        <w:rPr>
          <w:u w:val="single"/>
        </w:rPr>
      </w:pPr>
      <w:r w:rsidRPr="0049218D">
        <w:rPr>
          <w:u w:val="single"/>
        </w:rPr>
        <w:t>Item</w:t>
      </w:r>
      <w:r w:rsidRPr="0049218D">
        <w:tab/>
      </w:r>
      <w:r w:rsidRPr="0049218D">
        <w:rPr>
          <w:u w:val="single"/>
        </w:rPr>
        <w:t>Source of Indices Used</w:t>
      </w:r>
      <w:r w:rsidRPr="0049218D">
        <w:tab/>
      </w:r>
      <w:r w:rsidRPr="0049218D">
        <w:rPr>
          <w:u w:val="single"/>
        </w:rPr>
        <w:t>Base Date Indices</w:t>
      </w:r>
    </w:p>
    <w:p w14:paraId="7DC1160D" w14:textId="77777777" w:rsidR="00D35BEF" w:rsidRPr="0049218D" w:rsidRDefault="00D35BEF" w:rsidP="00D35BEF"/>
    <w:p w14:paraId="7377E0E3" w14:textId="77777777" w:rsidR="00D35BEF" w:rsidRPr="0049218D" w:rsidRDefault="00D35BEF" w:rsidP="00D35BEF"/>
    <w:p w14:paraId="58FB6185" w14:textId="77777777" w:rsidR="00D35BEF" w:rsidRPr="0049218D" w:rsidRDefault="00D35BEF" w:rsidP="00D35BEF">
      <w:r w:rsidRPr="0049218D">
        <w:t>The base date shall be the date thirty (30) days prior to the Bid closing date.</w:t>
      </w:r>
    </w:p>
    <w:p w14:paraId="3ED90B4D" w14:textId="77777777" w:rsidR="00D35BEF" w:rsidRPr="0049218D" w:rsidRDefault="00D35BEF" w:rsidP="00D35BEF"/>
    <w:p w14:paraId="2793569A" w14:textId="77777777" w:rsidR="00D35BEF" w:rsidRPr="0049218D" w:rsidRDefault="00D35BEF" w:rsidP="00D35BEF">
      <w:r w:rsidRPr="0049218D">
        <w:t>The date of adjustment shall be the mid-point of the period of manufacture or installation of component or Plant.</w:t>
      </w:r>
    </w:p>
    <w:p w14:paraId="5A6E0C50" w14:textId="77777777" w:rsidR="00D35BEF" w:rsidRPr="0049218D" w:rsidRDefault="00D35BEF" w:rsidP="00D35BEF"/>
    <w:p w14:paraId="4ADB4602" w14:textId="77777777" w:rsidR="00D35BEF" w:rsidRPr="0049218D" w:rsidRDefault="00D35BEF" w:rsidP="00D35BEF">
      <w:r w:rsidRPr="0049218D">
        <w:t>The following conditions shall apply:</w:t>
      </w:r>
    </w:p>
    <w:p w14:paraId="5919989C" w14:textId="77777777" w:rsidR="00D35BEF" w:rsidRPr="0049218D" w:rsidRDefault="00D35BEF" w:rsidP="00D35BEF"/>
    <w:p w14:paraId="4600895D" w14:textId="77777777" w:rsidR="00D35BEF" w:rsidRPr="0049218D" w:rsidRDefault="00D35BEF" w:rsidP="00D35BEF">
      <w:pPr>
        <w:ind w:left="540" w:hanging="540"/>
      </w:pPr>
      <w:r w:rsidRPr="0049218D">
        <w:t>(a)</w:t>
      </w:r>
      <w:r w:rsidRPr="0049218D">
        <w:tab/>
        <w:t xml:space="preserve">No price increase will be allowed beyond the original delivery date unless covered by an extension of time awarded by the </w:t>
      </w:r>
      <w:r w:rsidR="00F30FF4" w:rsidRPr="00F30FF4">
        <w:t>Employer</w:t>
      </w:r>
      <w:r w:rsidRPr="0049218D">
        <w:t xml:space="preserve"> under the terms of the Contract.  No price increase will be allowed for periods of delay for which the Contractor is responsible.  The </w:t>
      </w:r>
      <w:r w:rsidR="00F30FF4" w:rsidRPr="00F30FF4">
        <w:t>Employer</w:t>
      </w:r>
      <w:r w:rsidRPr="0049218D">
        <w:t xml:space="preserve"> will, however, be entitled to any price decrease occurring during such periods of delay.</w:t>
      </w:r>
    </w:p>
    <w:p w14:paraId="1DA295D2" w14:textId="77777777" w:rsidR="00D35BEF" w:rsidRPr="0049218D" w:rsidRDefault="00D35BEF" w:rsidP="00D35BEF">
      <w:pPr>
        <w:ind w:left="540" w:hanging="540"/>
      </w:pPr>
    </w:p>
    <w:p w14:paraId="015A5563" w14:textId="77777777" w:rsidR="00D35BEF" w:rsidRPr="0049218D" w:rsidRDefault="00D35BEF" w:rsidP="00D35BEF">
      <w:pPr>
        <w:ind w:left="540" w:hanging="540"/>
      </w:pPr>
      <w:r w:rsidRPr="0049218D">
        <w:t>(b)</w:t>
      </w:r>
      <w:r w:rsidRPr="0049218D">
        <w:tab/>
        <w:t xml:space="preserve">If the currency in which the Contract price, </w:t>
      </w:r>
      <w:r w:rsidRPr="0049218D">
        <w:rPr>
          <w:i/>
        </w:rPr>
        <w:t>P</w:t>
      </w:r>
      <w:r w:rsidRPr="0049218D">
        <w:rPr>
          <w:position w:val="-6"/>
          <w:vertAlign w:val="subscript"/>
        </w:rPr>
        <w:t>0</w:t>
      </w:r>
      <w:r w:rsidRPr="0049218D">
        <w:t>, is expressed is different from the currency of the country of origin of the labor and/or materials indices, a correction factor will be applied to avoid incorrect adjustments of the Contract price.  The correction factor shall correspond to the ratio of exchange rates between the two currencies on the base date and the date for adjustment as defined above.</w:t>
      </w:r>
    </w:p>
    <w:p w14:paraId="018A5E02" w14:textId="77777777" w:rsidR="00D35BEF" w:rsidRPr="0049218D" w:rsidRDefault="00D35BEF" w:rsidP="00D35BEF">
      <w:pPr>
        <w:ind w:left="540" w:hanging="540"/>
      </w:pPr>
    </w:p>
    <w:p w14:paraId="34451831" w14:textId="77777777" w:rsidR="00D35BEF" w:rsidRPr="0049218D" w:rsidRDefault="00D35BEF" w:rsidP="00D35BEF">
      <w:pPr>
        <w:ind w:left="540" w:hanging="540"/>
      </w:pPr>
      <w:r w:rsidRPr="0049218D">
        <w:t>(c)</w:t>
      </w:r>
      <w:r w:rsidRPr="0049218D">
        <w:tab/>
        <w:t>No price adjustment shall be payable on the portion of the Contract price paid to the Contractor as an advance payment.</w:t>
      </w:r>
    </w:p>
    <w:p w14:paraId="59BDEE3F" w14:textId="77777777" w:rsidR="00D35BEF" w:rsidRPr="0049218D" w:rsidRDefault="00D35BEF" w:rsidP="00D35BEF"/>
    <w:p w14:paraId="6669BB4B" w14:textId="77777777" w:rsidR="005F33A7" w:rsidRPr="0049218D" w:rsidRDefault="005F46DE" w:rsidP="00ED14FE">
      <w:pPr>
        <w:tabs>
          <w:tab w:val="left" w:pos="2160"/>
          <w:tab w:val="left" w:pos="3600"/>
          <w:tab w:val="left" w:pos="9144"/>
        </w:tabs>
        <w:suppressAutoHyphens/>
        <w:ind w:right="-94"/>
        <w:jc w:val="left"/>
      </w:pPr>
      <w:r w:rsidRPr="0049218D">
        <w:br w:type="page"/>
      </w:r>
      <w:bookmarkEnd w:id="824"/>
    </w:p>
    <w:p w14:paraId="01430AA9" w14:textId="77777777" w:rsidR="005F33A7" w:rsidRPr="0049218D" w:rsidRDefault="005F33A7">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5F33A7" w:rsidRPr="005F5030" w14:paraId="0E23CD7B" w14:textId="77777777">
        <w:tblPrEx>
          <w:tblCellMar>
            <w:top w:w="0" w:type="dxa"/>
            <w:bottom w:w="0" w:type="dxa"/>
          </w:tblCellMar>
        </w:tblPrEx>
        <w:trPr>
          <w:trHeight w:val="900"/>
        </w:trPr>
        <w:tc>
          <w:tcPr>
            <w:tcW w:w="9198" w:type="dxa"/>
            <w:vAlign w:val="center"/>
          </w:tcPr>
          <w:p w14:paraId="03FCA3C7" w14:textId="77777777" w:rsidR="005F33A7" w:rsidRPr="005F5030" w:rsidRDefault="005F33A7" w:rsidP="00EE7ABD">
            <w:pPr>
              <w:pStyle w:val="S4-header1"/>
            </w:pPr>
            <w:bookmarkStart w:id="852" w:name="_Toc41971544"/>
            <w:bookmarkStart w:id="853" w:name="_Toc197236033"/>
            <w:bookmarkStart w:id="854" w:name="_Toc386122903"/>
            <w:r w:rsidRPr="005F5030">
              <w:t>Technic</w:t>
            </w:r>
            <w:r w:rsidRPr="005F5030">
              <w:t xml:space="preserve">al </w:t>
            </w:r>
            <w:r w:rsidRPr="00073D94">
              <w:t>Proposal</w:t>
            </w:r>
            <w:bookmarkEnd w:id="852"/>
            <w:bookmarkEnd w:id="853"/>
            <w:bookmarkEnd w:id="854"/>
          </w:p>
        </w:tc>
      </w:tr>
    </w:tbl>
    <w:p w14:paraId="0E8EB1E6" w14:textId="77777777" w:rsidR="005F33A7" w:rsidRPr="005F5030" w:rsidRDefault="005F33A7">
      <w:pPr>
        <w:tabs>
          <w:tab w:val="left" w:pos="5238"/>
          <w:tab w:val="left" w:pos="5474"/>
          <w:tab w:val="left" w:pos="9468"/>
        </w:tabs>
        <w:jc w:val="left"/>
      </w:pPr>
    </w:p>
    <w:p w14:paraId="134B8055" w14:textId="77777777" w:rsidR="005F33A7" w:rsidRPr="005F5030" w:rsidRDefault="005F33A7">
      <w:pPr>
        <w:tabs>
          <w:tab w:val="left" w:pos="5238"/>
          <w:tab w:val="left" w:pos="5474"/>
          <w:tab w:val="left" w:pos="9468"/>
        </w:tabs>
        <w:ind w:left="-90"/>
        <w:jc w:val="left"/>
        <w:rPr>
          <w:b/>
          <w:bCs/>
          <w:sz w:val="28"/>
        </w:rPr>
      </w:pPr>
    </w:p>
    <w:p w14:paraId="5286F641" w14:textId="77777777" w:rsidR="005F33A7" w:rsidRPr="00783111" w:rsidRDefault="005F33A7">
      <w:pPr>
        <w:numPr>
          <w:ilvl w:val="0"/>
          <w:numId w:val="9"/>
        </w:numPr>
        <w:tabs>
          <w:tab w:val="left" w:pos="5238"/>
          <w:tab w:val="left" w:pos="5474"/>
          <w:tab w:val="left" w:pos="9468"/>
        </w:tabs>
        <w:jc w:val="left"/>
        <w:rPr>
          <w:bCs/>
          <w:iCs/>
          <w:sz w:val="28"/>
        </w:rPr>
      </w:pPr>
      <w:r w:rsidRPr="00783111">
        <w:rPr>
          <w:bCs/>
          <w:iCs/>
          <w:sz w:val="28"/>
        </w:rPr>
        <w:t>Site Organi</w:t>
      </w:r>
      <w:r w:rsidR="005F5030" w:rsidRPr="00783111">
        <w:rPr>
          <w:bCs/>
          <w:iCs/>
          <w:sz w:val="28"/>
        </w:rPr>
        <w:t>z</w:t>
      </w:r>
      <w:r w:rsidRPr="00783111">
        <w:rPr>
          <w:bCs/>
          <w:iCs/>
          <w:sz w:val="28"/>
        </w:rPr>
        <w:t>ation</w:t>
      </w:r>
    </w:p>
    <w:p w14:paraId="1EA2028C" w14:textId="77777777" w:rsidR="005F33A7" w:rsidRPr="00783111" w:rsidRDefault="005F33A7">
      <w:pPr>
        <w:tabs>
          <w:tab w:val="left" w:pos="5238"/>
          <w:tab w:val="left" w:pos="5474"/>
          <w:tab w:val="left" w:pos="9468"/>
        </w:tabs>
        <w:ind w:left="-90"/>
        <w:jc w:val="left"/>
        <w:rPr>
          <w:bCs/>
          <w:iCs/>
          <w:sz w:val="28"/>
        </w:rPr>
      </w:pPr>
    </w:p>
    <w:p w14:paraId="4848863B" w14:textId="77777777" w:rsidR="005F33A7" w:rsidRPr="00783111" w:rsidRDefault="005F33A7">
      <w:pPr>
        <w:numPr>
          <w:ilvl w:val="0"/>
          <w:numId w:val="9"/>
        </w:numPr>
        <w:tabs>
          <w:tab w:val="left" w:pos="5238"/>
          <w:tab w:val="left" w:pos="5474"/>
          <w:tab w:val="left" w:pos="9468"/>
        </w:tabs>
        <w:jc w:val="left"/>
        <w:rPr>
          <w:bCs/>
          <w:iCs/>
          <w:sz w:val="28"/>
        </w:rPr>
      </w:pPr>
      <w:r w:rsidRPr="00783111">
        <w:rPr>
          <w:bCs/>
          <w:iCs/>
          <w:sz w:val="28"/>
        </w:rPr>
        <w:t>Method Statement</w:t>
      </w:r>
    </w:p>
    <w:p w14:paraId="21526951" w14:textId="77777777" w:rsidR="005F33A7" w:rsidRPr="00783111" w:rsidRDefault="005F33A7">
      <w:pPr>
        <w:tabs>
          <w:tab w:val="left" w:pos="5238"/>
          <w:tab w:val="left" w:pos="5474"/>
          <w:tab w:val="left" w:pos="9468"/>
        </w:tabs>
        <w:jc w:val="left"/>
        <w:rPr>
          <w:bCs/>
          <w:iCs/>
          <w:sz w:val="28"/>
        </w:rPr>
      </w:pPr>
    </w:p>
    <w:p w14:paraId="719F00C5" w14:textId="77777777" w:rsidR="005F33A7" w:rsidRPr="00783111" w:rsidRDefault="005F33A7">
      <w:pPr>
        <w:numPr>
          <w:ilvl w:val="0"/>
          <w:numId w:val="9"/>
        </w:numPr>
        <w:tabs>
          <w:tab w:val="left" w:pos="5238"/>
          <w:tab w:val="left" w:pos="5474"/>
          <w:tab w:val="left" w:pos="9468"/>
        </w:tabs>
        <w:jc w:val="left"/>
        <w:rPr>
          <w:bCs/>
          <w:iCs/>
          <w:sz w:val="28"/>
        </w:rPr>
      </w:pPr>
      <w:r w:rsidRPr="00783111">
        <w:rPr>
          <w:bCs/>
          <w:iCs/>
          <w:sz w:val="28"/>
        </w:rPr>
        <w:t>Mobili</w:t>
      </w:r>
      <w:r w:rsidR="005F5030" w:rsidRPr="00783111">
        <w:rPr>
          <w:bCs/>
          <w:iCs/>
          <w:sz w:val="28"/>
        </w:rPr>
        <w:t>z</w:t>
      </w:r>
      <w:r w:rsidRPr="00783111">
        <w:rPr>
          <w:bCs/>
          <w:iCs/>
          <w:sz w:val="28"/>
        </w:rPr>
        <w:t>ation Schedule</w:t>
      </w:r>
    </w:p>
    <w:p w14:paraId="7BED762E" w14:textId="77777777" w:rsidR="005F33A7" w:rsidRPr="00783111" w:rsidRDefault="005F33A7">
      <w:pPr>
        <w:tabs>
          <w:tab w:val="left" w:pos="5238"/>
          <w:tab w:val="left" w:pos="5474"/>
          <w:tab w:val="left" w:pos="9468"/>
        </w:tabs>
        <w:ind w:left="-90"/>
        <w:jc w:val="left"/>
        <w:rPr>
          <w:bCs/>
          <w:iCs/>
          <w:sz w:val="28"/>
        </w:rPr>
      </w:pPr>
    </w:p>
    <w:p w14:paraId="5FDBC336" w14:textId="77777777" w:rsidR="005F33A7" w:rsidRPr="00783111" w:rsidRDefault="005F33A7">
      <w:pPr>
        <w:numPr>
          <w:ilvl w:val="0"/>
          <w:numId w:val="9"/>
        </w:numPr>
        <w:tabs>
          <w:tab w:val="left" w:pos="5238"/>
          <w:tab w:val="left" w:pos="5474"/>
          <w:tab w:val="left" w:pos="9468"/>
        </w:tabs>
        <w:jc w:val="left"/>
        <w:rPr>
          <w:bCs/>
          <w:iCs/>
          <w:sz w:val="28"/>
        </w:rPr>
      </w:pPr>
      <w:r w:rsidRPr="00783111">
        <w:rPr>
          <w:bCs/>
          <w:iCs/>
          <w:sz w:val="28"/>
        </w:rPr>
        <w:t>Construction Schedule</w:t>
      </w:r>
    </w:p>
    <w:p w14:paraId="0CDCDC3E" w14:textId="77777777" w:rsidR="005F33A7" w:rsidRPr="00783111" w:rsidRDefault="005F33A7">
      <w:pPr>
        <w:tabs>
          <w:tab w:val="left" w:pos="5238"/>
          <w:tab w:val="left" w:pos="5474"/>
          <w:tab w:val="left" w:pos="9468"/>
        </w:tabs>
        <w:ind w:left="-90"/>
        <w:jc w:val="left"/>
        <w:rPr>
          <w:bCs/>
          <w:iCs/>
          <w:sz w:val="28"/>
        </w:rPr>
      </w:pPr>
    </w:p>
    <w:p w14:paraId="0FF9E009" w14:textId="77777777" w:rsidR="002E4E63" w:rsidRPr="00783111" w:rsidRDefault="00B06454">
      <w:pPr>
        <w:numPr>
          <w:ilvl w:val="0"/>
          <w:numId w:val="9"/>
        </w:numPr>
        <w:tabs>
          <w:tab w:val="left" w:pos="5238"/>
          <w:tab w:val="left" w:pos="5474"/>
          <w:tab w:val="left" w:pos="9468"/>
        </w:tabs>
        <w:jc w:val="left"/>
        <w:rPr>
          <w:bCs/>
          <w:iCs/>
          <w:sz w:val="28"/>
        </w:rPr>
      </w:pPr>
      <w:r w:rsidRPr="00783111">
        <w:rPr>
          <w:bCs/>
          <w:iCs/>
          <w:sz w:val="28"/>
        </w:rPr>
        <w:t xml:space="preserve">Plant </w:t>
      </w:r>
    </w:p>
    <w:p w14:paraId="001484E0" w14:textId="77777777" w:rsidR="002E4E63" w:rsidRPr="00783111" w:rsidRDefault="002E4E63" w:rsidP="002E4E63">
      <w:pPr>
        <w:tabs>
          <w:tab w:val="left" w:pos="5238"/>
          <w:tab w:val="left" w:pos="5474"/>
          <w:tab w:val="left" w:pos="9468"/>
        </w:tabs>
        <w:jc w:val="left"/>
        <w:rPr>
          <w:bCs/>
          <w:iCs/>
          <w:sz w:val="28"/>
        </w:rPr>
      </w:pPr>
    </w:p>
    <w:p w14:paraId="2E3A436B" w14:textId="77777777" w:rsidR="005F33A7" w:rsidRPr="00783111" w:rsidRDefault="002E4E63">
      <w:pPr>
        <w:numPr>
          <w:ilvl w:val="0"/>
          <w:numId w:val="9"/>
        </w:numPr>
        <w:tabs>
          <w:tab w:val="left" w:pos="5238"/>
          <w:tab w:val="left" w:pos="5474"/>
          <w:tab w:val="left" w:pos="9468"/>
        </w:tabs>
        <w:jc w:val="left"/>
        <w:rPr>
          <w:bCs/>
          <w:iCs/>
          <w:sz w:val="28"/>
        </w:rPr>
      </w:pPr>
      <w:r w:rsidRPr="00783111">
        <w:rPr>
          <w:bCs/>
          <w:iCs/>
          <w:sz w:val="28"/>
        </w:rPr>
        <w:t xml:space="preserve">Contractor’s </w:t>
      </w:r>
      <w:r w:rsidR="005F33A7" w:rsidRPr="00783111">
        <w:rPr>
          <w:bCs/>
          <w:iCs/>
          <w:sz w:val="28"/>
        </w:rPr>
        <w:t>Equipment</w:t>
      </w:r>
    </w:p>
    <w:p w14:paraId="0C3922A3" w14:textId="77777777" w:rsidR="005F33A7" w:rsidRPr="00783111" w:rsidRDefault="005F33A7">
      <w:pPr>
        <w:tabs>
          <w:tab w:val="left" w:pos="5238"/>
          <w:tab w:val="left" w:pos="5474"/>
          <w:tab w:val="left" w:pos="9468"/>
        </w:tabs>
        <w:jc w:val="left"/>
        <w:rPr>
          <w:bCs/>
          <w:iCs/>
          <w:sz w:val="28"/>
        </w:rPr>
      </w:pPr>
    </w:p>
    <w:p w14:paraId="06F28243" w14:textId="77777777" w:rsidR="005F33A7" w:rsidRPr="00783111" w:rsidRDefault="005F33A7">
      <w:pPr>
        <w:numPr>
          <w:ilvl w:val="0"/>
          <w:numId w:val="9"/>
        </w:numPr>
        <w:tabs>
          <w:tab w:val="left" w:pos="5238"/>
          <w:tab w:val="left" w:pos="5474"/>
          <w:tab w:val="left" w:pos="9468"/>
        </w:tabs>
        <w:jc w:val="left"/>
        <w:rPr>
          <w:bCs/>
          <w:iCs/>
          <w:sz w:val="28"/>
        </w:rPr>
      </w:pPr>
      <w:r w:rsidRPr="00783111">
        <w:rPr>
          <w:bCs/>
          <w:iCs/>
          <w:sz w:val="28"/>
        </w:rPr>
        <w:t>Personnel</w:t>
      </w:r>
    </w:p>
    <w:p w14:paraId="207BFCEA" w14:textId="77777777" w:rsidR="005F33A7" w:rsidRPr="00783111" w:rsidRDefault="005F33A7">
      <w:pPr>
        <w:tabs>
          <w:tab w:val="left" w:pos="5238"/>
          <w:tab w:val="left" w:pos="5474"/>
          <w:tab w:val="left" w:pos="9468"/>
        </w:tabs>
        <w:jc w:val="left"/>
        <w:rPr>
          <w:bCs/>
          <w:iCs/>
          <w:sz w:val="28"/>
        </w:rPr>
      </w:pPr>
    </w:p>
    <w:p w14:paraId="4FA255CE" w14:textId="77777777" w:rsidR="00BE5BF7" w:rsidRPr="00783111" w:rsidRDefault="00BE5BF7">
      <w:pPr>
        <w:numPr>
          <w:ilvl w:val="0"/>
          <w:numId w:val="9"/>
        </w:numPr>
        <w:tabs>
          <w:tab w:val="left" w:pos="5238"/>
          <w:tab w:val="left" w:pos="5474"/>
          <w:tab w:val="left" w:pos="9468"/>
        </w:tabs>
        <w:jc w:val="left"/>
        <w:rPr>
          <w:bCs/>
          <w:iCs/>
          <w:sz w:val="28"/>
        </w:rPr>
      </w:pPr>
      <w:r w:rsidRPr="00783111">
        <w:rPr>
          <w:bCs/>
          <w:iCs/>
          <w:sz w:val="28"/>
        </w:rPr>
        <w:t xml:space="preserve">Proposed Subcontractors for Major Items of </w:t>
      </w:r>
      <w:r w:rsidR="003767F6" w:rsidRPr="00783111">
        <w:rPr>
          <w:bCs/>
          <w:iCs/>
          <w:sz w:val="28"/>
        </w:rPr>
        <w:t>Plant and Installation Services</w:t>
      </w:r>
    </w:p>
    <w:p w14:paraId="21C28D8A" w14:textId="77777777" w:rsidR="00BE5BF7" w:rsidRPr="00783111" w:rsidRDefault="00BE5BF7" w:rsidP="00BE5BF7">
      <w:pPr>
        <w:tabs>
          <w:tab w:val="left" w:pos="5238"/>
          <w:tab w:val="left" w:pos="5474"/>
          <w:tab w:val="left" w:pos="9468"/>
        </w:tabs>
        <w:jc w:val="left"/>
        <w:rPr>
          <w:bCs/>
          <w:iCs/>
          <w:sz w:val="28"/>
        </w:rPr>
      </w:pPr>
    </w:p>
    <w:p w14:paraId="3FBCA878" w14:textId="77777777" w:rsidR="005F33A7" w:rsidRPr="00783111" w:rsidRDefault="005F33A7">
      <w:pPr>
        <w:numPr>
          <w:ilvl w:val="0"/>
          <w:numId w:val="9"/>
        </w:numPr>
        <w:tabs>
          <w:tab w:val="left" w:pos="5238"/>
          <w:tab w:val="left" w:pos="5474"/>
          <w:tab w:val="left" w:pos="9468"/>
        </w:tabs>
        <w:jc w:val="left"/>
        <w:rPr>
          <w:bCs/>
          <w:iCs/>
          <w:sz w:val="28"/>
        </w:rPr>
      </w:pPr>
      <w:r w:rsidRPr="00783111">
        <w:rPr>
          <w:bCs/>
          <w:iCs/>
          <w:sz w:val="28"/>
        </w:rPr>
        <w:t>Others</w:t>
      </w:r>
    </w:p>
    <w:p w14:paraId="4397EC6B" w14:textId="77777777" w:rsidR="005F33A7" w:rsidRPr="00783111" w:rsidRDefault="005F33A7" w:rsidP="00B2647D">
      <w:pPr>
        <w:pStyle w:val="S4Header"/>
      </w:pPr>
      <w:r w:rsidRPr="005F5030">
        <w:br w:type="page"/>
      </w:r>
      <w:bookmarkStart w:id="855" w:name="_Toc197236034"/>
      <w:bookmarkStart w:id="856" w:name="_Toc386122904"/>
      <w:r w:rsidRPr="00783111">
        <w:t>Site Organi</w:t>
      </w:r>
      <w:r w:rsidR="005F5030" w:rsidRPr="00783111">
        <w:t>z</w:t>
      </w:r>
      <w:r w:rsidRPr="00783111">
        <w:t>ation</w:t>
      </w:r>
      <w:bookmarkEnd w:id="855"/>
      <w:bookmarkEnd w:id="856"/>
    </w:p>
    <w:p w14:paraId="3655A322" w14:textId="77777777" w:rsidR="00470226" w:rsidRPr="00470226" w:rsidRDefault="00470226" w:rsidP="00470226">
      <w:pPr>
        <w:rPr>
          <w:i/>
        </w:rPr>
      </w:pPr>
      <w:r w:rsidRPr="00470226">
        <w:rPr>
          <w:i/>
        </w:rPr>
        <w:t>[insert any details required for Site Organization]</w:t>
      </w:r>
    </w:p>
    <w:p w14:paraId="0E60162A" w14:textId="77777777" w:rsidR="005F33A7" w:rsidRPr="00783111" w:rsidRDefault="005F33A7" w:rsidP="00B2647D">
      <w:pPr>
        <w:pStyle w:val="S4Header"/>
      </w:pPr>
      <w:r w:rsidRPr="005F5030">
        <w:rPr>
          <w:b w:val="0"/>
          <w:bCs/>
          <w:i/>
          <w:iCs/>
          <w:sz w:val="28"/>
        </w:rPr>
        <w:br w:type="page"/>
      </w:r>
      <w:bookmarkStart w:id="857" w:name="_Toc197236035"/>
      <w:bookmarkStart w:id="858" w:name="_Toc386122905"/>
      <w:r w:rsidRPr="00783111">
        <w:t>Method Statement</w:t>
      </w:r>
      <w:bookmarkEnd w:id="857"/>
      <w:bookmarkEnd w:id="858"/>
    </w:p>
    <w:p w14:paraId="173EEF53" w14:textId="77777777" w:rsidR="004B49EB" w:rsidRPr="00B1765D" w:rsidRDefault="004B49EB" w:rsidP="004B49EB">
      <w:r w:rsidRPr="00B1765D">
        <w:t>Each Bidder shall set out details of the Method Statement for the Works to demonstrate how it will meet the Employer’s objective and requirements.  As a minimum, the Method Statement shall address the following:</w:t>
      </w:r>
    </w:p>
    <w:p w14:paraId="6470011E" w14:textId="77777777" w:rsidR="004B49EB" w:rsidRPr="00B1765D" w:rsidRDefault="004B49EB" w:rsidP="004B49EB"/>
    <w:p w14:paraId="37E7BE0E" w14:textId="77777777" w:rsidR="004B49EB" w:rsidRPr="00B1765D" w:rsidRDefault="004B49EB" w:rsidP="004B49EB">
      <w:pPr>
        <w:numPr>
          <w:ilvl w:val="0"/>
          <w:numId w:val="108"/>
        </w:numPr>
        <w:tabs>
          <w:tab w:val="num" w:pos="851"/>
        </w:tabs>
        <w:autoSpaceDE w:val="0"/>
        <w:autoSpaceDN w:val="0"/>
        <w:adjustRightInd w:val="0"/>
        <w:rPr>
          <w:szCs w:val="22"/>
          <w:lang w:val="en-GB"/>
        </w:rPr>
      </w:pPr>
      <w:r w:rsidRPr="00B1765D">
        <w:rPr>
          <w:szCs w:val="22"/>
          <w:lang w:val="en-GB"/>
        </w:rPr>
        <w:t>Details of the arrangements and methods which the Bidder proposes to implement for the construction of the Works, in sufficient detail to demonstrate their adequacy to achieve the requirements of the Contract including completion within the Time for Completion stated in the Particular Conditions of Contract.</w:t>
      </w:r>
    </w:p>
    <w:p w14:paraId="5072F6FA" w14:textId="77777777" w:rsidR="004B49EB" w:rsidRPr="00B1765D" w:rsidRDefault="004B49EB" w:rsidP="004B49EB">
      <w:pPr>
        <w:autoSpaceDE w:val="0"/>
        <w:autoSpaceDN w:val="0"/>
        <w:adjustRightInd w:val="0"/>
        <w:ind w:left="360"/>
        <w:rPr>
          <w:szCs w:val="22"/>
          <w:lang w:val="en-GB"/>
        </w:rPr>
      </w:pPr>
    </w:p>
    <w:p w14:paraId="6579B121" w14:textId="77777777" w:rsidR="004B49EB" w:rsidRPr="00B1765D" w:rsidRDefault="004B49EB" w:rsidP="004B49EB">
      <w:pPr>
        <w:numPr>
          <w:ilvl w:val="0"/>
          <w:numId w:val="108"/>
        </w:numPr>
        <w:tabs>
          <w:tab w:val="num" w:pos="851"/>
        </w:tabs>
        <w:autoSpaceDE w:val="0"/>
        <w:autoSpaceDN w:val="0"/>
        <w:adjustRightInd w:val="0"/>
        <w:rPr>
          <w:szCs w:val="22"/>
          <w:lang w:val="en-GB"/>
        </w:rPr>
      </w:pPr>
      <w:r w:rsidRPr="00B1765D">
        <w:rPr>
          <w:szCs w:val="22"/>
          <w:lang w:val="en-GB"/>
        </w:rPr>
        <w:t>Outline of the arrangements of the Bidder to manage coordination of Site access.</w:t>
      </w:r>
    </w:p>
    <w:p w14:paraId="088D36CD" w14:textId="77777777" w:rsidR="004B49EB" w:rsidRPr="00B1765D" w:rsidRDefault="004B49EB" w:rsidP="004B49EB">
      <w:pPr>
        <w:autoSpaceDE w:val="0"/>
        <w:autoSpaceDN w:val="0"/>
        <w:adjustRightInd w:val="0"/>
        <w:rPr>
          <w:szCs w:val="22"/>
          <w:lang w:val="en-GB"/>
        </w:rPr>
      </w:pPr>
    </w:p>
    <w:p w14:paraId="2C7C1AF5" w14:textId="77777777" w:rsidR="004B49EB" w:rsidRPr="00B1765D" w:rsidRDefault="004B49EB" w:rsidP="004B49EB">
      <w:pPr>
        <w:numPr>
          <w:ilvl w:val="0"/>
          <w:numId w:val="108"/>
        </w:numPr>
        <w:tabs>
          <w:tab w:val="num" w:pos="851"/>
        </w:tabs>
        <w:autoSpaceDE w:val="0"/>
        <w:autoSpaceDN w:val="0"/>
        <w:adjustRightInd w:val="0"/>
        <w:rPr>
          <w:szCs w:val="22"/>
          <w:lang w:val="en-GB"/>
        </w:rPr>
      </w:pPr>
      <w:r w:rsidRPr="00B1765D">
        <w:rPr>
          <w:szCs w:val="24"/>
          <w:lang w:val="en-GB"/>
        </w:rPr>
        <w:t>Comments on the geotechnical and subsurface aspects of the Works including materials, material sources and any constraints.</w:t>
      </w:r>
    </w:p>
    <w:p w14:paraId="30230398" w14:textId="77777777" w:rsidR="004B49EB" w:rsidRPr="00B1765D" w:rsidRDefault="004B49EB" w:rsidP="004B49EB">
      <w:pPr>
        <w:autoSpaceDE w:val="0"/>
        <w:autoSpaceDN w:val="0"/>
        <w:adjustRightInd w:val="0"/>
        <w:rPr>
          <w:szCs w:val="22"/>
          <w:lang w:val="en-GB"/>
        </w:rPr>
      </w:pPr>
    </w:p>
    <w:p w14:paraId="4A4DA8D9" w14:textId="77777777" w:rsidR="004B49EB" w:rsidRPr="00B1765D" w:rsidRDefault="004B49EB" w:rsidP="004B49EB">
      <w:pPr>
        <w:numPr>
          <w:ilvl w:val="0"/>
          <w:numId w:val="108"/>
        </w:numPr>
        <w:tabs>
          <w:tab w:val="num" w:pos="851"/>
        </w:tabs>
        <w:autoSpaceDE w:val="0"/>
        <w:autoSpaceDN w:val="0"/>
        <w:adjustRightInd w:val="0"/>
        <w:rPr>
          <w:szCs w:val="22"/>
          <w:lang w:val="en-GB"/>
        </w:rPr>
      </w:pPr>
      <w:r w:rsidRPr="00B1765D">
        <w:rPr>
          <w:szCs w:val="24"/>
          <w:lang w:val="en-GB"/>
        </w:rPr>
        <w:t>[Comments on any offshore or waterfront aspects of the Works.]</w:t>
      </w:r>
    </w:p>
    <w:p w14:paraId="20536360" w14:textId="77777777" w:rsidR="004B49EB" w:rsidRPr="00B1765D" w:rsidRDefault="004B49EB" w:rsidP="004B49EB">
      <w:pPr>
        <w:autoSpaceDE w:val="0"/>
        <w:autoSpaceDN w:val="0"/>
        <w:adjustRightInd w:val="0"/>
        <w:rPr>
          <w:szCs w:val="22"/>
          <w:lang w:val="en-GB"/>
        </w:rPr>
      </w:pPr>
    </w:p>
    <w:p w14:paraId="3A182BD9" w14:textId="77777777" w:rsidR="004B49EB" w:rsidRPr="00B1765D" w:rsidRDefault="004B49EB" w:rsidP="004B49EB">
      <w:pPr>
        <w:numPr>
          <w:ilvl w:val="0"/>
          <w:numId w:val="108"/>
        </w:numPr>
        <w:tabs>
          <w:tab w:val="num" w:pos="851"/>
        </w:tabs>
        <w:autoSpaceDE w:val="0"/>
        <w:autoSpaceDN w:val="0"/>
        <w:adjustRightInd w:val="0"/>
        <w:rPr>
          <w:szCs w:val="22"/>
          <w:lang w:val="en-GB"/>
        </w:rPr>
      </w:pPr>
      <w:r w:rsidRPr="00B1765D">
        <w:rPr>
          <w:szCs w:val="22"/>
          <w:lang w:val="en-GB"/>
        </w:rPr>
        <w:t xml:space="preserve">Comments on logistics and traffic management </w:t>
      </w:r>
      <w:r w:rsidRPr="00B1765D">
        <w:rPr>
          <w:b/>
          <w:i/>
          <w:szCs w:val="22"/>
          <w:lang w:val="en-GB"/>
        </w:rPr>
        <w:t>[as may be appropriate].</w:t>
      </w:r>
    </w:p>
    <w:p w14:paraId="4C56F2BB" w14:textId="77777777" w:rsidR="004B49EB" w:rsidRPr="00B1765D" w:rsidRDefault="004B49EB" w:rsidP="004B49EB">
      <w:pPr>
        <w:autoSpaceDE w:val="0"/>
        <w:autoSpaceDN w:val="0"/>
        <w:adjustRightInd w:val="0"/>
        <w:rPr>
          <w:szCs w:val="22"/>
          <w:lang w:val="en-GB"/>
        </w:rPr>
      </w:pPr>
    </w:p>
    <w:p w14:paraId="3EAAD40A" w14:textId="77777777" w:rsidR="004B49EB" w:rsidRPr="00B1765D" w:rsidRDefault="004B49EB" w:rsidP="004B49EB">
      <w:pPr>
        <w:numPr>
          <w:ilvl w:val="0"/>
          <w:numId w:val="108"/>
        </w:numPr>
        <w:tabs>
          <w:tab w:val="num" w:pos="851"/>
        </w:tabs>
        <w:autoSpaceDE w:val="0"/>
        <w:autoSpaceDN w:val="0"/>
        <w:adjustRightInd w:val="0"/>
        <w:rPr>
          <w:szCs w:val="22"/>
          <w:lang w:val="en-GB"/>
        </w:rPr>
      </w:pPr>
      <w:r w:rsidRPr="00B1765D">
        <w:rPr>
          <w:szCs w:val="22"/>
          <w:lang w:val="en-GB"/>
        </w:rPr>
        <w:t xml:space="preserve">Outline of the arrangements and organisation of the Bidder to ensure compliance with the Works Requirements. </w:t>
      </w:r>
    </w:p>
    <w:p w14:paraId="3A9550E2" w14:textId="77777777" w:rsidR="004B49EB" w:rsidRPr="00B1765D" w:rsidRDefault="004B49EB" w:rsidP="004B49EB">
      <w:pPr>
        <w:autoSpaceDE w:val="0"/>
        <w:autoSpaceDN w:val="0"/>
        <w:adjustRightInd w:val="0"/>
        <w:rPr>
          <w:szCs w:val="22"/>
          <w:lang w:val="en-GB"/>
        </w:rPr>
      </w:pPr>
    </w:p>
    <w:p w14:paraId="0D4CD25C" w14:textId="77777777" w:rsidR="004B49EB" w:rsidRPr="00B1765D" w:rsidRDefault="004B49EB" w:rsidP="004B49EB">
      <w:pPr>
        <w:numPr>
          <w:ilvl w:val="0"/>
          <w:numId w:val="108"/>
        </w:numPr>
        <w:tabs>
          <w:tab w:val="num" w:pos="851"/>
        </w:tabs>
        <w:autoSpaceDE w:val="0"/>
        <w:autoSpaceDN w:val="0"/>
        <w:adjustRightInd w:val="0"/>
        <w:rPr>
          <w:szCs w:val="22"/>
          <w:lang w:val="en-GB"/>
        </w:rPr>
      </w:pPr>
      <w:r w:rsidRPr="00B1765D">
        <w:rPr>
          <w:szCs w:val="22"/>
          <w:lang w:val="en-GB"/>
        </w:rPr>
        <w:t>Outline of the arrangements of the Bidder to carry out testing upon completion as specified in the Works Requirements.</w:t>
      </w:r>
    </w:p>
    <w:p w14:paraId="572EC83F" w14:textId="77777777" w:rsidR="004B49EB" w:rsidRPr="00B1765D" w:rsidRDefault="004B49EB" w:rsidP="004B49EB">
      <w:pPr>
        <w:rPr>
          <w:lang w:val="en-GB"/>
        </w:rPr>
      </w:pPr>
    </w:p>
    <w:p w14:paraId="38C4F4E6" w14:textId="77777777" w:rsidR="004B49EB" w:rsidRPr="00B1765D" w:rsidRDefault="004B49EB" w:rsidP="004B49EB">
      <w:pPr>
        <w:autoSpaceDE w:val="0"/>
        <w:autoSpaceDN w:val="0"/>
        <w:adjustRightInd w:val="0"/>
        <w:ind w:left="720"/>
        <w:rPr>
          <w:b/>
          <w:i/>
          <w:szCs w:val="24"/>
          <w:lang w:val="en-GB"/>
        </w:rPr>
      </w:pPr>
      <w:r w:rsidRPr="00B1765D">
        <w:rPr>
          <w:b/>
          <w:i/>
          <w:szCs w:val="24"/>
          <w:lang w:val="en-GB"/>
        </w:rPr>
        <w:t>(h) [Insert other information, as may be appropriate.]</w:t>
      </w:r>
    </w:p>
    <w:p w14:paraId="76F3F77D" w14:textId="77777777" w:rsidR="005F33A7" w:rsidRPr="005F5030" w:rsidRDefault="005F33A7">
      <w:pPr>
        <w:tabs>
          <w:tab w:val="left" w:pos="5238"/>
          <w:tab w:val="left" w:pos="5474"/>
          <w:tab w:val="left" w:pos="9468"/>
        </w:tabs>
        <w:jc w:val="left"/>
        <w:rPr>
          <w:b/>
          <w:bCs/>
          <w:i/>
          <w:iCs/>
          <w:sz w:val="28"/>
        </w:rPr>
      </w:pPr>
      <w:r w:rsidRPr="005F5030">
        <w:rPr>
          <w:b/>
          <w:bCs/>
          <w:i/>
          <w:iCs/>
          <w:sz w:val="28"/>
        </w:rPr>
        <w:br w:type="page"/>
      </w:r>
    </w:p>
    <w:p w14:paraId="086A71BF" w14:textId="77777777" w:rsidR="005F33A7" w:rsidRPr="00783111" w:rsidRDefault="005F33A7" w:rsidP="00B2647D">
      <w:pPr>
        <w:pStyle w:val="S4Header"/>
      </w:pPr>
      <w:bookmarkStart w:id="859" w:name="_Toc197236036"/>
      <w:bookmarkStart w:id="860" w:name="_Toc386122906"/>
      <w:r w:rsidRPr="00783111">
        <w:t>Mobili</w:t>
      </w:r>
      <w:r w:rsidR="005F5030" w:rsidRPr="00783111">
        <w:t>z</w:t>
      </w:r>
      <w:r w:rsidRPr="00783111">
        <w:t>ation Schedule</w:t>
      </w:r>
      <w:bookmarkEnd w:id="859"/>
      <w:bookmarkEnd w:id="860"/>
    </w:p>
    <w:p w14:paraId="769A5F43" w14:textId="77777777" w:rsidR="00470226" w:rsidRPr="00470226" w:rsidRDefault="00470226" w:rsidP="00470226">
      <w:pPr>
        <w:rPr>
          <w:i/>
        </w:rPr>
      </w:pPr>
      <w:r w:rsidRPr="00470226">
        <w:rPr>
          <w:i/>
        </w:rPr>
        <w:t xml:space="preserve">[insert any details </w:t>
      </w:r>
      <w:r>
        <w:rPr>
          <w:i/>
        </w:rPr>
        <w:t>required</w:t>
      </w:r>
      <w:r w:rsidRPr="00470226">
        <w:rPr>
          <w:i/>
        </w:rPr>
        <w:t>]</w:t>
      </w:r>
    </w:p>
    <w:p w14:paraId="1B4573FF" w14:textId="77777777" w:rsidR="005F33A7" w:rsidRPr="0049218D" w:rsidRDefault="005F33A7">
      <w:pPr>
        <w:tabs>
          <w:tab w:val="left" w:pos="5238"/>
          <w:tab w:val="left" w:pos="5474"/>
          <w:tab w:val="left" w:pos="9468"/>
        </w:tabs>
        <w:ind w:left="-90"/>
        <w:jc w:val="left"/>
        <w:rPr>
          <w:b/>
          <w:bCs/>
          <w:i/>
          <w:iCs/>
          <w:sz w:val="28"/>
          <w:highlight w:val="green"/>
        </w:rPr>
      </w:pPr>
      <w:r w:rsidRPr="005F5030">
        <w:rPr>
          <w:b/>
          <w:bCs/>
          <w:i/>
          <w:iCs/>
          <w:sz w:val="28"/>
        </w:rPr>
        <w:br w:type="page"/>
      </w:r>
    </w:p>
    <w:p w14:paraId="527FAB6B" w14:textId="77777777" w:rsidR="00B2647D" w:rsidRPr="00783111" w:rsidRDefault="005F33A7" w:rsidP="00B2647D">
      <w:pPr>
        <w:pStyle w:val="S4Header"/>
      </w:pPr>
      <w:bookmarkStart w:id="861" w:name="_Toc197236037"/>
      <w:bookmarkStart w:id="862" w:name="_Toc386122907"/>
      <w:r w:rsidRPr="00783111">
        <w:t>Construction Schedule</w:t>
      </w:r>
      <w:bookmarkEnd w:id="861"/>
      <w:bookmarkEnd w:id="862"/>
      <w:r w:rsidRPr="00783111">
        <w:t xml:space="preserve"> </w:t>
      </w:r>
    </w:p>
    <w:p w14:paraId="06E0010A" w14:textId="77777777" w:rsidR="004B49EB" w:rsidRPr="00B1765D" w:rsidRDefault="004B49EB" w:rsidP="004B49EB">
      <w:pPr>
        <w:rPr>
          <w:lang w:val="en-GB"/>
        </w:rPr>
      </w:pPr>
      <w:r w:rsidRPr="00B1765D">
        <w:rPr>
          <w:lang w:val="en-GB"/>
        </w:rPr>
        <w:t>Each Bidder shall set out a detailed Program and Schedule for mobilisation and construction of the Works to be performed, including estimated starting and finishing dates for individual components and identification of major milestones and critical path. The proposed Program and Schedule shall be developed according to Works Requirements and shall address the following:</w:t>
      </w:r>
    </w:p>
    <w:p w14:paraId="5A9495F4" w14:textId="77777777" w:rsidR="004B49EB" w:rsidRPr="00B1765D" w:rsidRDefault="004B49EB" w:rsidP="004B49EB">
      <w:pPr>
        <w:rPr>
          <w:lang w:val="en-GB"/>
        </w:rPr>
      </w:pPr>
    </w:p>
    <w:p w14:paraId="114989C2" w14:textId="77777777" w:rsidR="004B49EB" w:rsidRPr="00B1765D" w:rsidRDefault="004B49EB" w:rsidP="004B49EB">
      <w:pPr>
        <w:tabs>
          <w:tab w:val="num" w:pos="851"/>
        </w:tabs>
        <w:autoSpaceDE w:val="0"/>
        <w:autoSpaceDN w:val="0"/>
        <w:adjustRightInd w:val="0"/>
        <w:ind w:left="360"/>
        <w:rPr>
          <w:szCs w:val="22"/>
          <w:lang w:val="en-GB"/>
        </w:rPr>
      </w:pPr>
    </w:p>
    <w:p w14:paraId="4D36A254" w14:textId="77777777" w:rsidR="004B49EB" w:rsidRPr="00B1765D" w:rsidRDefault="004B49EB" w:rsidP="004B49EB">
      <w:pPr>
        <w:numPr>
          <w:ilvl w:val="0"/>
          <w:numId w:val="109"/>
        </w:numPr>
        <w:autoSpaceDE w:val="0"/>
        <w:autoSpaceDN w:val="0"/>
        <w:adjustRightInd w:val="0"/>
        <w:rPr>
          <w:szCs w:val="22"/>
          <w:lang w:val="en-GB"/>
        </w:rPr>
      </w:pPr>
      <w:r w:rsidRPr="00B1765D">
        <w:rPr>
          <w:szCs w:val="22"/>
          <w:lang w:val="en-GB"/>
        </w:rPr>
        <w:t>Details of the proposed schedule for obtaining permits that may be necessary in order to commence the Works, including the preparation of required studies, supporting information, and applications.</w:t>
      </w:r>
    </w:p>
    <w:p w14:paraId="43FE5BF6" w14:textId="77777777" w:rsidR="004B49EB" w:rsidRPr="00B1765D" w:rsidRDefault="004B49EB" w:rsidP="004B49EB">
      <w:pPr>
        <w:autoSpaceDE w:val="0"/>
        <w:autoSpaceDN w:val="0"/>
        <w:adjustRightInd w:val="0"/>
        <w:ind w:left="360"/>
        <w:rPr>
          <w:szCs w:val="22"/>
          <w:lang w:val="en-GB"/>
        </w:rPr>
      </w:pPr>
    </w:p>
    <w:p w14:paraId="101AD858" w14:textId="77777777" w:rsidR="004B49EB" w:rsidRPr="00B1765D" w:rsidRDefault="004B49EB" w:rsidP="004B49EB">
      <w:pPr>
        <w:numPr>
          <w:ilvl w:val="0"/>
          <w:numId w:val="109"/>
        </w:numPr>
        <w:autoSpaceDE w:val="0"/>
        <w:autoSpaceDN w:val="0"/>
        <w:adjustRightInd w:val="0"/>
        <w:rPr>
          <w:szCs w:val="22"/>
          <w:lang w:val="en-GB"/>
        </w:rPr>
      </w:pPr>
      <w:r w:rsidRPr="00B1765D">
        <w:rPr>
          <w:szCs w:val="22"/>
          <w:lang w:val="en-GB"/>
        </w:rPr>
        <w:t>Details of the proposed timeline for carrying out the Works within the Time for Completion, in the form of a bar chart showing notably the critical path.</w:t>
      </w:r>
    </w:p>
    <w:p w14:paraId="70EA51A0" w14:textId="77777777" w:rsidR="004B49EB" w:rsidRPr="00B1765D" w:rsidRDefault="004B49EB" w:rsidP="004B49EB">
      <w:pPr>
        <w:tabs>
          <w:tab w:val="num" w:pos="851"/>
        </w:tabs>
        <w:autoSpaceDE w:val="0"/>
        <w:autoSpaceDN w:val="0"/>
        <w:adjustRightInd w:val="0"/>
        <w:rPr>
          <w:szCs w:val="22"/>
          <w:lang w:val="en-GB"/>
        </w:rPr>
      </w:pPr>
    </w:p>
    <w:p w14:paraId="684A6707" w14:textId="77777777" w:rsidR="004B49EB" w:rsidRPr="00B1765D" w:rsidRDefault="004B49EB" w:rsidP="004B49EB">
      <w:pPr>
        <w:numPr>
          <w:ilvl w:val="0"/>
          <w:numId w:val="109"/>
        </w:numPr>
        <w:autoSpaceDE w:val="0"/>
        <w:autoSpaceDN w:val="0"/>
        <w:adjustRightInd w:val="0"/>
        <w:rPr>
          <w:szCs w:val="22"/>
          <w:lang w:val="en-GB"/>
        </w:rPr>
      </w:pPr>
      <w:r w:rsidRPr="00B1765D">
        <w:rPr>
          <w:szCs w:val="22"/>
          <w:lang w:val="en-GB"/>
        </w:rPr>
        <w:t>Details of the proposed timeline for the testing, commissioning and handing over of the completed Works.</w:t>
      </w:r>
    </w:p>
    <w:p w14:paraId="095F53C9" w14:textId="77777777" w:rsidR="004B49EB" w:rsidRPr="00B1765D" w:rsidRDefault="004B49EB" w:rsidP="004B49EB">
      <w:pPr>
        <w:tabs>
          <w:tab w:val="num" w:pos="851"/>
        </w:tabs>
        <w:autoSpaceDE w:val="0"/>
        <w:autoSpaceDN w:val="0"/>
        <w:adjustRightInd w:val="0"/>
        <w:ind w:left="360"/>
        <w:rPr>
          <w:szCs w:val="22"/>
          <w:lang w:val="en-GB"/>
        </w:rPr>
      </w:pPr>
    </w:p>
    <w:p w14:paraId="291DEA23" w14:textId="77777777" w:rsidR="004B49EB" w:rsidRPr="00B1765D" w:rsidRDefault="004B49EB" w:rsidP="004B49EB">
      <w:pPr>
        <w:numPr>
          <w:ilvl w:val="0"/>
          <w:numId w:val="109"/>
        </w:numPr>
        <w:autoSpaceDE w:val="0"/>
        <w:autoSpaceDN w:val="0"/>
        <w:adjustRightInd w:val="0"/>
        <w:rPr>
          <w:b/>
          <w:i/>
          <w:szCs w:val="22"/>
          <w:lang w:val="en-GB"/>
        </w:rPr>
      </w:pPr>
      <w:r w:rsidRPr="00B1765D">
        <w:rPr>
          <w:b/>
          <w:i/>
          <w:szCs w:val="22"/>
          <w:lang w:val="en-GB"/>
        </w:rPr>
        <w:t>[Other proposed measures as may be appropriate].</w:t>
      </w:r>
    </w:p>
    <w:p w14:paraId="7BAC0951" w14:textId="77777777" w:rsidR="002E4E63" w:rsidRPr="00783111" w:rsidRDefault="005F33A7" w:rsidP="00B2647D">
      <w:pPr>
        <w:pStyle w:val="S4Header"/>
      </w:pPr>
      <w:r w:rsidRPr="005F5030">
        <w:rPr>
          <w:b w:val="0"/>
          <w:bCs/>
          <w:i/>
          <w:iCs/>
          <w:sz w:val="28"/>
        </w:rPr>
        <w:br w:type="page"/>
      </w:r>
      <w:bookmarkStart w:id="863" w:name="_Toc197236038"/>
      <w:bookmarkStart w:id="864" w:name="_Toc386122908"/>
      <w:r w:rsidR="00B06454" w:rsidRPr="00783111">
        <w:t>Plant</w:t>
      </w:r>
      <w:bookmarkEnd w:id="863"/>
      <w:bookmarkEnd w:id="864"/>
      <w:r w:rsidR="00B06454" w:rsidRPr="00783111">
        <w:t xml:space="preserve"> </w:t>
      </w:r>
    </w:p>
    <w:p w14:paraId="11EE6902" w14:textId="77777777" w:rsidR="00470226" w:rsidRPr="00470226" w:rsidRDefault="00470226" w:rsidP="00470226">
      <w:pPr>
        <w:rPr>
          <w:i/>
        </w:rPr>
      </w:pPr>
      <w:r w:rsidRPr="00470226">
        <w:rPr>
          <w:i/>
        </w:rPr>
        <w:t>[insert any details required]</w:t>
      </w:r>
    </w:p>
    <w:p w14:paraId="023F1985" w14:textId="77777777" w:rsidR="0098433C" w:rsidRPr="00B06454" w:rsidRDefault="0098433C" w:rsidP="0098433C">
      <w:pPr>
        <w:tabs>
          <w:tab w:val="left" w:pos="5238"/>
          <w:tab w:val="left" w:pos="5474"/>
          <w:tab w:val="left" w:pos="9468"/>
        </w:tabs>
        <w:jc w:val="center"/>
        <w:rPr>
          <w:sz w:val="28"/>
          <w:szCs w:val="28"/>
        </w:rPr>
      </w:pPr>
      <w:r>
        <w:rPr>
          <w:sz w:val="28"/>
          <w:szCs w:val="28"/>
        </w:rPr>
        <w:br w:type="page"/>
      </w:r>
      <w:r w:rsidRPr="00B06454">
        <w:rPr>
          <w:sz w:val="28"/>
          <w:szCs w:val="28"/>
        </w:rPr>
        <w:t>Form FUNC</w:t>
      </w:r>
    </w:p>
    <w:p w14:paraId="49C2A1BD" w14:textId="77777777" w:rsidR="0098433C" w:rsidRDefault="0098433C" w:rsidP="0098433C">
      <w:pPr>
        <w:tabs>
          <w:tab w:val="left" w:pos="5238"/>
          <w:tab w:val="left" w:pos="5474"/>
          <w:tab w:val="left" w:pos="9468"/>
        </w:tabs>
        <w:jc w:val="center"/>
      </w:pPr>
    </w:p>
    <w:p w14:paraId="4AC39FC3" w14:textId="77777777" w:rsidR="0098433C" w:rsidRPr="005F5030" w:rsidRDefault="0098433C" w:rsidP="0098433C">
      <w:pPr>
        <w:suppressAutoHyphens/>
        <w:rPr>
          <w:rStyle w:val="Table"/>
          <w:rFonts w:ascii="Times New Roman" w:hAnsi="Times New Roman"/>
          <w:spacing w:val="-2"/>
          <w:sz w:val="24"/>
        </w:rPr>
      </w:pPr>
      <w:r w:rsidRPr="005F5030">
        <w:rPr>
          <w:rStyle w:val="Table"/>
          <w:rFonts w:ascii="Times New Roman" w:hAnsi="Times New Roman"/>
          <w:spacing w:val="-2"/>
          <w:sz w:val="24"/>
        </w:rPr>
        <w:t xml:space="preserve">The Bidder shall </w:t>
      </w:r>
      <w:r>
        <w:rPr>
          <w:rStyle w:val="Table"/>
          <w:rFonts w:ascii="Times New Roman" w:hAnsi="Times New Roman"/>
          <w:spacing w:val="-2"/>
          <w:sz w:val="24"/>
        </w:rPr>
        <w:t xml:space="preserve">copy in the left column of the table below, the identification of each functional guarantee required in the Specification and stated by the Employer in para. 1.2 (c) (or 1.1 (c) for the second stage of a two-stage bidding) of Section III. Evaluation and Qualification Criteria, and in the right column, provide the corresponding value for each functional guarantee of the proposed plant and equipment. </w:t>
      </w:r>
    </w:p>
    <w:p w14:paraId="4DD4CCFD" w14:textId="77777777" w:rsidR="0098433C" w:rsidRDefault="0098433C" w:rsidP="0098433C">
      <w:pPr>
        <w:tabs>
          <w:tab w:val="left" w:pos="5238"/>
          <w:tab w:val="left" w:pos="5474"/>
          <w:tab w:val="left" w:pos="9468"/>
        </w:tabs>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98433C" w14:paraId="6A1B008D" w14:textId="77777777" w:rsidTr="0098433C">
        <w:tc>
          <w:tcPr>
            <w:tcW w:w="4608" w:type="dxa"/>
            <w:tcBorders>
              <w:top w:val="single" w:sz="12" w:space="0" w:color="auto"/>
              <w:left w:val="single" w:sz="12" w:space="0" w:color="auto"/>
              <w:bottom w:val="single" w:sz="12" w:space="0" w:color="auto"/>
              <w:right w:val="single" w:sz="12" w:space="0" w:color="auto"/>
            </w:tcBorders>
          </w:tcPr>
          <w:p w14:paraId="77C8D4E2" w14:textId="77777777" w:rsidR="0098433C" w:rsidRPr="00057D3B" w:rsidRDefault="0098433C" w:rsidP="0098433C">
            <w:pPr>
              <w:tabs>
                <w:tab w:val="right" w:pos="7254"/>
              </w:tabs>
              <w:suppressAutoHyphens/>
              <w:spacing w:before="60" w:after="60"/>
              <w:jc w:val="center"/>
              <w:rPr>
                <w:rFonts w:ascii="Tms Rmn" w:hAnsi="Tms Rmn"/>
                <w:b/>
              </w:rPr>
            </w:pPr>
            <w:r w:rsidRPr="00057D3B">
              <w:rPr>
                <w:rFonts w:ascii="Tms Rmn" w:hAnsi="Tms Rmn"/>
                <w:b/>
              </w:rPr>
              <w:t xml:space="preserve">Required Functional Guarantee </w:t>
            </w:r>
          </w:p>
        </w:tc>
        <w:tc>
          <w:tcPr>
            <w:tcW w:w="4680" w:type="dxa"/>
            <w:tcBorders>
              <w:top w:val="single" w:sz="12" w:space="0" w:color="auto"/>
              <w:left w:val="single" w:sz="12" w:space="0" w:color="auto"/>
              <w:bottom w:val="single" w:sz="12" w:space="0" w:color="auto"/>
              <w:right w:val="single" w:sz="12" w:space="0" w:color="auto"/>
            </w:tcBorders>
          </w:tcPr>
          <w:p w14:paraId="6E9BCD2C" w14:textId="77777777" w:rsidR="0098433C" w:rsidRPr="00057D3B" w:rsidRDefault="0098433C" w:rsidP="0098433C">
            <w:pPr>
              <w:tabs>
                <w:tab w:val="right" w:pos="7254"/>
              </w:tabs>
              <w:suppressAutoHyphens/>
              <w:spacing w:before="60" w:after="60"/>
              <w:jc w:val="center"/>
              <w:rPr>
                <w:rFonts w:ascii="Tms Rmn" w:hAnsi="Tms Rmn"/>
                <w:b/>
              </w:rPr>
            </w:pPr>
            <w:r w:rsidRPr="00057D3B">
              <w:rPr>
                <w:rFonts w:ascii="Tms Rmn" w:hAnsi="Tms Rmn"/>
                <w:b/>
              </w:rPr>
              <w:t>Value of Functional Guarantee of the Proposed Plant and Equipment</w:t>
            </w:r>
          </w:p>
        </w:tc>
      </w:tr>
      <w:tr w:rsidR="0098433C" w14:paraId="0ACAEE6B" w14:textId="77777777" w:rsidTr="0098433C">
        <w:tc>
          <w:tcPr>
            <w:tcW w:w="4608" w:type="dxa"/>
            <w:tcBorders>
              <w:top w:val="single" w:sz="12" w:space="0" w:color="auto"/>
            </w:tcBorders>
          </w:tcPr>
          <w:p w14:paraId="28F10CE5" w14:textId="77777777" w:rsidR="0098433C" w:rsidRPr="00057D3B" w:rsidRDefault="0098433C" w:rsidP="0098433C">
            <w:pPr>
              <w:tabs>
                <w:tab w:val="right" w:pos="7254"/>
              </w:tabs>
              <w:suppressAutoHyphens/>
              <w:spacing w:before="60" w:after="60"/>
              <w:ind w:left="1440" w:hanging="720"/>
              <w:rPr>
                <w:rFonts w:ascii="Tms Rmn" w:hAnsi="Tms Rmn"/>
              </w:rPr>
            </w:pPr>
            <w:r w:rsidRPr="00057D3B">
              <w:rPr>
                <w:rFonts w:ascii="Tms Rmn" w:hAnsi="Tms Rmn"/>
              </w:rPr>
              <w:t>1.</w:t>
            </w:r>
          </w:p>
        </w:tc>
        <w:tc>
          <w:tcPr>
            <w:tcW w:w="4680" w:type="dxa"/>
            <w:tcBorders>
              <w:top w:val="single" w:sz="12" w:space="0" w:color="auto"/>
            </w:tcBorders>
          </w:tcPr>
          <w:p w14:paraId="428887B4" w14:textId="77777777" w:rsidR="0098433C" w:rsidRPr="00057D3B" w:rsidRDefault="0098433C" w:rsidP="0098433C">
            <w:pPr>
              <w:tabs>
                <w:tab w:val="right" w:pos="7254"/>
              </w:tabs>
              <w:suppressAutoHyphens/>
              <w:spacing w:before="60" w:after="60"/>
              <w:ind w:left="1440" w:hanging="720"/>
              <w:rPr>
                <w:rFonts w:ascii="Tms Rmn" w:hAnsi="Tms Rmn"/>
              </w:rPr>
            </w:pPr>
          </w:p>
        </w:tc>
      </w:tr>
      <w:tr w:rsidR="0098433C" w14:paraId="40C6568D" w14:textId="77777777" w:rsidTr="0098433C">
        <w:tc>
          <w:tcPr>
            <w:tcW w:w="4608" w:type="dxa"/>
          </w:tcPr>
          <w:p w14:paraId="2629332C" w14:textId="77777777" w:rsidR="0098433C" w:rsidRPr="00057D3B" w:rsidRDefault="0098433C" w:rsidP="0098433C">
            <w:pPr>
              <w:tabs>
                <w:tab w:val="right" w:pos="7254"/>
              </w:tabs>
              <w:suppressAutoHyphens/>
              <w:spacing w:before="60" w:after="60"/>
              <w:ind w:left="1440" w:hanging="720"/>
              <w:rPr>
                <w:rFonts w:ascii="Tms Rmn" w:hAnsi="Tms Rmn"/>
              </w:rPr>
            </w:pPr>
            <w:r w:rsidRPr="00057D3B">
              <w:rPr>
                <w:rFonts w:ascii="Tms Rmn" w:hAnsi="Tms Rmn"/>
              </w:rPr>
              <w:t>2.</w:t>
            </w:r>
          </w:p>
        </w:tc>
        <w:tc>
          <w:tcPr>
            <w:tcW w:w="4680" w:type="dxa"/>
          </w:tcPr>
          <w:p w14:paraId="159CF096" w14:textId="77777777" w:rsidR="0098433C" w:rsidRPr="00057D3B" w:rsidRDefault="0098433C" w:rsidP="0098433C">
            <w:pPr>
              <w:tabs>
                <w:tab w:val="right" w:pos="7254"/>
              </w:tabs>
              <w:suppressAutoHyphens/>
              <w:spacing w:before="60" w:after="60"/>
              <w:ind w:left="1440" w:hanging="720"/>
              <w:rPr>
                <w:rFonts w:ascii="Tms Rmn" w:hAnsi="Tms Rmn"/>
              </w:rPr>
            </w:pPr>
          </w:p>
        </w:tc>
      </w:tr>
      <w:tr w:rsidR="0098433C" w14:paraId="605BCD5E" w14:textId="77777777" w:rsidTr="0098433C">
        <w:tc>
          <w:tcPr>
            <w:tcW w:w="4608" w:type="dxa"/>
          </w:tcPr>
          <w:p w14:paraId="13F33192" w14:textId="77777777" w:rsidR="0098433C" w:rsidRPr="00057D3B" w:rsidRDefault="0098433C" w:rsidP="0098433C">
            <w:pPr>
              <w:tabs>
                <w:tab w:val="right" w:pos="7254"/>
              </w:tabs>
              <w:suppressAutoHyphens/>
              <w:spacing w:before="60" w:after="60"/>
              <w:ind w:left="1440" w:hanging="720"/>
              <w:rPr>
                <w:rFonts w:ascii="Tms Rmn" w:hAnsi="Tms Rmn"/>
              </w:rPr>
            </w:pPr>
            <w:r w:rsidRPr="00057D3B">
              <w:rPr>
                <w:rFonts w:ascii="Tms Rmn" w:hAnsi="Tms Rmn"/>
              </w:rPr>
              <w:t>3.</w:t>
            </w:r>
          </w:p>
        </w:tc>
        <w:tc>
          <w:tcPr>
            <w:tcW w:w="4680" w:type="dxa"/>
          </w:tcPr>
          <w:p w14:paraId="73C1796A" w14:textId="77777777" w:rsidR="0098433C" w:rsidRPr="00057D3B" w:rsidRDefault="0098433C" w:rsidP="0098433C">
            <w:pPr>
              <w:tabs>
                <w:tab w:val="right" w:pos="7254"/>
              </w:tabs>
              <w:suppressAutoHyphens/>
              <w:spacing w:before="60" w:after="60"/>
              <w:ind w:left="1440" w:hanging="720"/>
              <w:rPr>
                <w:rFonts w:ascii="Tms Rmn" w:hAnsi="Tms Rmn"/>
              </w:rPr>
            </w:pPr>
          </w:p>
        </w:tc>
      </w:tr>
      <w:tr w:rsidR="0098433C" w14:paraId="72A3D010" w14:textId="77777777" w:rsidTr="0098433C">
        <w:tc>
          <w:tcPr>
            <w:tcW w:w="4608" w:type="dxa"/>
          </w:tcPr>
          <w:p w14:paraId="3CE284B6" w14:textId="77777777" w:rsidR="0098433C" w:rsidRPr="00057D3B" w:rsidRDefault="0098433C" w:rsidP="0098433C">
            <w:pPr>
              <w:tabs>
                <w:tab w:val="right" w:pos="7254"/>
              </w:tabs>
              <w:suppressAutoHyphens/>
              <w:spacing w:before="60" w:after="60"/>
              <w:ind w:left="1440" w:hanging="720"/>
              <w:rPr>
                <w:rFonts w:ascii="Tms Rmn" w:hAnsi="Tms Rmn"/>
              </w:rPr>
            </w:pPr>
            <w:r w:rsidRPr="00057D3B">
              <w:rPr>
                <w:rFonts w:ascii="Tms Rmn" w:hAnsi="Tms Rmn"/>
              </w:rPr>
              <w:t>…</w:t>
            </w:r>
          </w:p>
        </w:tc>
        <w:tc>
          <w:tcPr>
            <w:tcW w:w="4680" w:type="dxa"/>
          </w:tcPr>
          <w:p w14:paraId="590A13BB" w14:textId="77777777" w:rsidR="0098433C" w:rsidRPr="00057D3B" w:rsidRDefault="0098433C" w:rsidP="0098433C">
            <w:pPr>
              <w:tabs>
                <w:tab w:val="right" w:pos="7254"/>
              </w:tabs>
              <w:suppressAutoHyphens/>
              <w:spacing w:before="60" w:after="60"/>
              <w:ind w:left="1440" w:hanging="720"/>
              <w:rPr>
                <w:rFonts w:ascii="Tms Rmn" w:hAnsi="Tms Rmn"/>
              </w:rPr>
            </w:pPr>
          </w:p>
        </w:tc>
      </w:tr>
    </w:tbl>
    <w:p w14:paraId="1171DB91" w14:textId="77777777" w:rsidR="005F33A7" w:rsidRPr="00783111" w:rsidRDefault="002E4E63" w:rsidP="00B2647D">
      <w:pPr>
        <w:pStyle w:val="S4Header"/>
      </w:pPr>
      <w:r>
        <w:rPr>
          <w:b w:val="0"/>
          <w:bCs/>
          <w:i/>
          <w:iCs/>
          <w:sz w:val="28"/>
        </w:rPr>
        <w:br w:type="page"/>
      </w:r>
      <w:bookmarkStart w:id="865" w:name="_Toc197236039"/>
      <w:bookmarkStart w:id="866" w:name="_Toc386122909"/>
      <w:r w:rsidRPr="00783111">
        <w:t xml:space="preserve">Contractor’s </w:t>
      </w:r>
      <w:r w:rsidR="005F33A7" w:rsidRPr="00783111">
        <w:t>Equipment</w:t>
      </w:r>
      <w:bookmarkEnd w:id="865"/>
      <w:bookmarkEnd w:id="866"/>
    </w:p>
    <w:p w14:paraId="580116ED" w14:textId="77777777" w:rsidR="005F33A7" w:rsidRPr="005F5030" w:rsidRDefault="005F33A7">
      <w:pPr>
        <w:suppressAutoHyphens/>
        <w:rPr>
          <w:rStyle w:val="Table"/>
          <w:rFonts w:ascii="Times New Roman" w:hAnsi="Times New Roman"/>
          <w:spacing w:val="-2"/>
          <w:sz w:val="24"/>
        </w:rPr>
      </w:pPr>
    </w:p>
    <w:p w14:paraId="3CD9665A" w14:textId="77777777" w:rsidR="005F33A7" w:rsidRPr="00B06454" w:rsidRDefault="005F33A7" w:rsidP="00B06454">
      <w:pPr>
        <w:suppressAutoHyphens/>
        <w:jc w:val="center"/>
        <w:rPr>
          <w:rStyle w:val="Table"/>
          <w:rFonts w:ascii="Times New Roman" w:hAnsi="Times New Roman"/>
          <w:spacing w:val="-2"/>
          <w:sz w:val="28"/>
          <w:szCs w:val="28"/>
        </w:rPr>
      </w:pPr>
      <w:r w:rsidRPr="00B06454">
        <w:rPr>
          <w:rStyle w:val="Table"/>
          <w:rFonts w:ascii="Times New Roman" w:hAnsi="Times New Roman"/>
          <w:spacing w:val="-2"/>
          <w:sz w:val="28"/>
          <w:szCs w:val="28"/>
        </w:rPr>
        <w:t>Form EQU</w:t>
      </w:r>
    </w:p>
    <w:p w14:paraId="7B3865E1" w14:textId="77777777" w:rsidR="00B06454" w:rsidRDefault="00B06454" w:rsidP="00B06454">
      <w:pPr>
        <w:suppressAutoHyphens/>
        <w:jc w:val="center"/>
        <w:rPr>
          <w:rStyle w:val="Table"/>
          <w:rFonts w:ascii="Times New Roman" w:hAnsi="Times New Roman"/>
          <w:spacing w:val="-2"/>
          <w:sz w:val="24"/>
        </w:rPr>
      </w:pPr>
    </w:p>
    <w:p w14:paraId="3DA96B1D" w14:textId="77777777" w:rsidR="00B06454" w:rsidRPr="005F5030" w:rsidRDefault="00B06454" w:rsidP="00B06454">
      <w:pPr>
        <w:suppressAutoHyphens/>
        <w:jc w:val="left"/>
        <w:rPr>
          <w:rStyle w:val="Table"/>
          <w:rFonts w:ascii="Times New Roman" w:hAnsi="Times New Roman"/>
          <w:spacing w:val="-2"/>
          <w:sz w:val="24"/>
        </w:rPr>
      </w:pPr>
      <w:r w:rsidRPr="005F5030">
        <w:rPr>
          <w:rStyle w:val="Table"/>
          <w:rFonts w:ascii="Times New Roman" w:hAnsi="Times New Roman"/>
          <w:spacing w:val="-2"/>
          <w:sz w:val="24"/>
        </w:rPr>
        <w:t xml:space="preserve">The Bidder shall provide adequate information to demonstrate clearly that it has the capability to meet the requirements for the key </w:t>
      </w:r>
      <w:r w:rsidR="002E4E63">
        <w:rPr>
          <w:rStyle w:val="Table"/>
          <w:rFonts w:ascii="Times New Roman" w:hAnsi="Times New Roman"/>
          <w:spacing w:val="-2"/>
          <w:sz w:val="24"/>
        </w:rPr>
        <w:t xml:space="preserve">Contractor’s </w:t>
      </w:r>
      <w:r w:rsidRPr="005F5030">
        <w:rPr>
          <w:rStyle w:val="Table"/>
          <w:rFonts w:ascii="Times New Roman" w:hAnsi="Times New Roman"/>
          <w:spacing w:val="-2"/>
          <w:sz w:val="24"/>
        </w:rPr>
        <w:t>equipment listed in Section III, Evaluation and Qualification Criteria. A separate Form shall be prepared for each item of equipment listed, or for alternative equipment proposed by the Bidder.</w:t>
      </w:r>
    </w:p>
    <w:p w14:paraId="277F1379" w14:textId="77777777" w:rsidR="005F33A7" w:rsidRPr="005F5030" w:rsidRDefault="005F33A7">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F33A7" w:rsidRPr="004E7C8A" w14:paraId="0FB45828" w14:textId="77777777">
        <w:tblPrEx>
          <w:tblCellMar>
            <w:top w:w="0" w:type="dxa"/>
            <w:bottom w:w="0" w:type="dxa"/>
          </w:tblCellMar>
        </w:tblPrEx>
        <w:trPr>
          <w:cantSplit/>
        </w:trPr>
        <w:tc>
          <w:tcPr>
            <w:tcW w:w="9090" w:type="dxa"/>
            <w:gridSpan w:val="3"/>
            <w:tcBorders>
              <w:top w:val="single" w:sz="6" w:space="0" w:color="auto"/>
              <w:left w:val="single" w:sz="6" w:space="0" w:color="auto"/>
              <w:bottom w:val="single" w:sz="6" w:space="0" w:color="auto"/>
              <w:right w:val="single" w:sz="6" w:space="0" w:color="auto"/>
            </w:tcBorders>
          </w:tcPr>
          <w:p w14:paraId="511ADDED"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Item of equipment</w:t>
            </w:r>
          </w:p>
          <w:p w14:paraId="0EC0A631" w14:textId="77777777" w:rsidR="005F33A7" w:rsidRPr="004E7C8A" w:rsidRDefault="005F33A7">
            <w:pPr>
              <w:suppressAutoHyphens/>
              <w:spacing w:after="71"/>
              <w:rPr>
                <w:rStyle w:val="Table"/>
                <w:rFonts w:ascii="Times New Roman" w:hAnsi="Times New Roman"/>
                <w:spacing w:val="-2"/>
              </w:rPr>
            </w:pPr>
          </w:p>
        </w:tc>
      </w:tr>
      <w:tr w:rsidR="005F33A7" w:rsidRPr="004E7C8A" w14:paraId="5026D423" w14:textId="77777777">
        <w:tblPrEx>
          <w:tblCellMar>
            <w:top w:w="0" w:type="dxa"/>
            <w:bottom w:w="0" w:type="dxa"/>
          </w:tblCellMar>
        </w:tblPrEx>
        <w:trPr>
          <w:cantSplit/>
        </w:trPr>
        <w:tc>
          <w:tcPr>
            <w:tcW w:w="1440" w:type="dxa"/>
            <w:tcBorders>
              <w:top w:val="single" w:sz="6" w:space="0" w:color="auto"/>
              <w:left w:val="single" w:sz="6" w:space="0" w:color="auto"/>
            </w:tcBorders>
          </w:tcPr>
          <w:p w14:paraId="14A6AC68"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Equipment information</w:t>
            </w:r>
          </w:p>
        </w:tc>
        <w:tc>
          <w:tcPr>
            <w:tcW w:w="3960" w:type="dxa"/>
            <w:tcBorders>
              <w:top w:val="single" w:sz="6" w:space="0" w:color="auto"/>
              <w:left w:val="single" w:sz="6" w:space="0" w:color="auto"/>
            </w:tcBorders>
          </w:tcPr>
          <w:p w14:paraId="5930DC42" w14:textId="77777777" w:rsidR="005F33A7" w:rsidRPr="004E7C8A" w:rsidRDefault="005F33A7">
            <w:pPr>
              <w:suppressAutoHyphens/>
              <w:ind w:left="288" w:hanging="288"/>
              <w:rPr>
                <w:rStyle w:val="Table"/>
                <w:rFonts w:ascii="Times New Roman" w:hAnsi="Times New Roman"/>
                <w:spacing w:val="-2"/>
              </w:rPr>
            </w:pPr>
            <w:r w:rsidRPr="004E7C8A">
              <w:rPr>
                <w:rStyle w:val="Table"/>
                <w:rFonts w:ascii="Times New Roman" w:hAnsi="Times New Roman"/>
                <w:spacing w:val="-2"/>
              </w:rPr>
              <w:t>Name of manufacturer</w:t>
            </w:r>
          </w:p>
          <w:p w14:paraId="427EBEF2" w14:textId="77777777" w:rsidR="005F33A7" w:rsidRPr="004E7C8A" w:rsidRDefault="005F33A7">
            <w:pPr>
              <w:suppressAutoHyphens/>
              <w:spacing w:after="71"/>
              <w:rPr>
                <w:rStyle w:val="Table"/>
                <w:rFonts w:ascii="Times New Roman" w:hAnsi="Times New Roman"/>
                <w:spacing w:val="-2"/>
              </w:rPr>
            </w:pPr>
          </w:p>
        </w:tc>
        <w:tc>
          <w:tcPr>
            <w:tcW w:w="3690" w:type="dxa"/>
            <w:tcBorders>
              <w:top w:val="single" w:sz="6" w:space="0" w:color="auto"/>
              <w:left w:val="single" w:sz="6" w:space="0" w:color="auto"/>
              <w:right w:val="single" w:sz="6" w:space="0" w:color="auto"/>
            </w:tcBorders>
          </w:tcPr>
          <w:p w14:paraId="13702421" w14:textId="77777777" w:rsidR="005F33A7" w:rsidRPr="004E7C8A" w:rsidRDefault="005F33A7">
            <w:pPr>
              <w:suppressAutoHyphens/>
              <w:spacing w:after="71"/>
              <w:ind w:left="288" w:hanging="288"/>
              <w:rPr>
                <w:rStyle w:val="Table"/>
                <w:rFonts w:ascii="Times New Roman" w:hAnsi="Times New Roman"/>
                <w:spacing w:val="-2"/>
              </w:rPr>
            </w:pPr>
            <w:r w:rsidRPr="004E7C8A">
              <w:rPr>
                <w:rStyle w:val="Table"/>
                <w:rFonts w:ascii="Times New Roman" w:hAnsi="Times New Roman"/>
                <w:spacing w:val="-2"/>
              </w:rPr>
              <w:t>Model and power rating</w:t>
            </w:r>
          </w:p>
        </w:tc>
      </w:tr>
      <w:tr w:rsidR="005F33A7" w:rsidRPr="004E7C8A" w14:paraId="63C680C1" w14:textId="77777777">
        <w:tblPrEx>
          <w:tblCellMar>
            <w:top w:w="0" w:type="dxa"/>
            <w:bottom w:w="0" w:type="dxa"/>
          </w:tblCellMar>
        </w:tblPrEx>
        <w:trPr>
          <w:cantSplit/>
        </w:trPr>
        <w:tc>
          <w:tcPr>
            <w:tcW w:w="1440" w:type="dxa"/>
            <w:tcBorders>
              <w:left w:val="single" w:sz="6" w:space="0" w:color="auto"/>
            </w:tcBorders>
          </w:tcPr>
          <w:p w14:paraId="7CA52DDC" w14:textId="77777777" w:rsidR="005F33A7" w:rsidRPr="004E7C8A" w:rsidRDefault="005F33A7">
            <w:pPr>
              <w:suppressAutoHyphens/>
              <w:spacing w:after="71"/>
              <w:rPr>
                <w:rStyle w:val="Table"/>
                <w:rFonts w:ascii="Times New Roman" w:hAnsi="Times New Roman"/>
                <w:spacing w:val="-2"/>
              </w:rPr>
            </w:pPr>
          </w:p>
        </w:tc>
        <w:tc>
          <w:tcPr>
            <w:tcW w:w="3960" w:type="dxa"/>
            <w:tcBorders>
              <w:top w:val="single" w:sz="6" w:space="0" w:color="auto"/>
              <w:left w:val="single" w:sz="6" w:space="0" w:color="auto"/>
            </w:tcBorders>
          </w:tcPr>
          <w:p w14:paraId="67DD4762" w14:textId="77777777" w:rsidR="005F33A7" w:rsidRPr="004E7C8A" w:rsidRDefault="005F33A7">
            <w:pPr>
              <w:suppressAutoHyphens/>
              <w:ind w:left="288" w:hanging="288"/>
              <w:rPr>
                <w:rStyle w:val="Table"/>
                <w:rFonts w:ascii="Times New Roman" w:hAnsi="Times New Roman"/>
                <w:spacing w:val="-2"/>
              </w:rPr>
            </w:pPr>
            <w:r w:rsidRPr="004E7C8A">
              <w:rPr>
                <w:rStyle w:val="Table"/>
                <w:rFonts w:ascii="Times New Roman" w:hAnsi="Times New Roman"/>
                <w:spacing w:val="-2"/>
              </w:rPr>
              <w:t>Capacity</w:t>
            </w:r>
          </w:p>
          <w:p w14:paraId="2F085B2F" w14:textId="77777777" w:rsidR="005F33A7" w:rsidRPr="004E7C8A" w:rsidRDefault="005F33A7">
            <w:pPr>
              <w:suppressAutoHyphens/>
              <w:spacing w:after="71"/>
              <w:rPr>
                <w:rStyle w:val="Table"/>
                <w:rFonts w:ascii="Times New Roman" w:hAnsi="Times New Roman"/>
                <w:spacing w:val="-2"/>
              </w:rPr>
            </w:pPr>
          </w:p>
        </w:tc>
        <w:tc>
          <w:tcPr>
            <w:tcW w:w="3690" w:type="dxa"/>
            <w:tcBorders>
              <w:top w:val="single" w:sz="6" w:space="0" w:color="auto"/>
              <w:left w:val="single" w:sz="6" w:space="0" w:color="auto"/>
              <w:right w:val="single" w:sz="6" w:space="0" w:color="auto"/>
            </w:tcBorders>
          </w:tcPr>
          <w:p w14:paraId="6E9EF915" w14:textId="77777777" w:rsidR="005F33A7" w:rsidRPr="004E7C8A" w:rsidRDefault="005F33A7">
            <w:pPr>
              <w:suppressAutoHyphens/>
              <w:spacing w:after="71"/>
              <w:ind w:left="288" w:hanging="288"/>
              <w:rPr>
                <w:rStyle w:val="Table"/>
                <w:rFonts w:ascii="Times New Roman" w:hAnsi="Times New Roman"/>
                <w:spacing w:val="-2"/>
              </w:rPr>
            </w:pPr>
            <w:r w:rsidRPr="004E7C8A">
              <w:rPr>
                <w:rStyle w:val="Table"/>
                <w:rFonts w:ascii="Times New Roman" w:hAnsi="Times New Roman"/>
                <w:spacing w:val="-2"/>
              </w:rPr>
              <w:t>Year of manufacture</w:t>
            </w:r>
          </w:p>
        </w:tc>
      </w:tr>
      <w:tr w:rsidR="005F33A7" w:rsidRPr="004E7C8A" w14:paraId="3B8BF563" w14:textId="77777777">
        <w:tblPrEx>
          <w:tblCellMar>
            <w:top w:w="0" w:type="dxa"/>
            <w:bottom w:w="0" w:type="dxa"/>
          </w:tblCellMar>
        </w:tblPrEx>
        <w:trPr>
          <w:cantSplit/>
        </w:trPr>
        <w:tc>
          <w:tcPr>
            <w:tcW w:w="1440" w:type="dxa"/>
            <w:tcBorders>
              <w:top w:val="single" w:sz="6" w:space="0" w:color="auto"/>
              <w:left w:val="single" w:sz="6" w:space="0" w:color="auto"/>
            </w:tcBorders>
          </w:tcPr>
          <w:p w14:paraId="51465C21"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Current status</w:t>
            </w:r>
          </w:p>
        </w:tc>
        <w:tc>
          <w:tcPr>
            <w:tcW w:w="7650" w:type="dxa"/>
            <w:gridSpan w:val="2"/>
            <w:tcBorders>
              <w:top w:val="single" w:sz="6" w:space="0" w:color="auto"/>
              <w:left w:val="single" w:sz="6" w:space="0" w:color="auto"/>
              <w:right w:val="single" w:sz="6" w:space="0" w:color="auto"/>
            </w:tcBorders>
          </w:tcPr>
          <w:p w14:paraId="13494D09" w14:textId="77777777" w:rsidR="005F33A7" w:rsidRPr="004E7C8A" w:rsidRDefault="005F33A7">
            <w:pPr>
              <w:suppressAutoHyphens/>
              <w:ind w:left="288" w:hanging="288"/>
              <w:rPr>
                <w:rStyle w:val="Table"/>
                <w:rFonts w:ascii="Times New Roman" w:hAnsi="Times New Roman"/>
                <w:spacing w:val="-2"/>
              </w:rPr>
            </w:pPr>
            <w:r w:rsidRPr="004E7C8A">
              <w:rPr>
                <w:rStyle w:val="Table"/>
                <w:rFonts w:ascii="Times New Roman" w:hAnsi="Times New Roman"/>
                <w:spacing w:val="-2"/>
              </w:rPr>
              <w:t>Current location</w:t>
            </w:r>
          </w:p>
          <w:p w14:paraId="7E1D0D16" w14:textId="77777777" w:rsidR="005F33A7" w:rsidRPr="004E7C8A" w:rsidRDefault="005F33A7">
            <w:pPr>
              <w:suppressAutoHyphens/>
              <w:spacing w:after="71"/>
              <w:rPr>
                <w:rStyle w:val="Table"/>
                <w:rFonts w:ascii="Times New Roman" w:hAnsi="Times New Roman"/>
                <w:spacing w:val="-2"/>
              </w:rPr>
            </w:pPr>
          </w:p>
        </w:tc>
      </w:tr>
      <w:tr w:rsidR="005F33A7" w:rsidRPr="004E7C8A" w14:paraId="0C6A3EAB" w14:textId="77777777">
        <w:tblPrEx>
          <w:tblCellMar>
            <w:top w:w="0" w:type="dxa"/>
            <w:bottom w:w="0" w:type="dxa"/>
          </w:tblCellMar>
        </w:tblPrEx>
        <w:trPr>
          <w:cantSplit/>
        </w:trPr>
        <w:tc>
          <w:tcPr>
            <w:tcW w:w="1440" w:type="dxa"/>
            <w:tcBorders>
              <w:left w:val="single" w:sz="6" w:space="0" w:color="auto"/>
            </w:tcBorders>
          </w:tcPr>
          <w:p w14:paraId="03519C21" w14:textId="77777777" w:rsidR="005F33A7" w:rsidRPr="004E7C8A" w:rsidRDefault="005F33A7">
            <w:pPr>
              <w:suppressAutoHyphens/>
              <w:spacing w:after="71"/>
              <w:rPr>
                <w:rStyle w:val="Table"/>
                <w:rFonts w:ascii="Times New Roman" w:hAnsi="Times New Roman"/>
                <w:spacing w:val="-2"/>
              </w:rPr>
            </w:pPr>
          </w:p>
        </w:tc>
        <w:tc>
          <w:tcPr>
            <w:tcW w:w="7650" w:type="dxa"/>
            <w:gridSpan w:val="2"/>
            <w:tcBorders>
              <w:top w:val="single" w:sz="6" w:space="0" w:color="auto"/>
              <w:left w:val="single" w:sz="6" w:space="0" w:color="auto"/>
              <w:right w:val="single" w:sz="6" w:space="0" w:color="auto"/>
            </w:tcBorders>
          </w:tcPr>
          <w:p w14:paraId="6CDF4433" w14:textId="77777777" w:rsidR="005F33A7" w:rsidRPr="004E7C8A" w:rsidRDefault="005F33A7">
            <w:pPr>
              <w:suppressAutoHyphens/>
              <w:ind w:left="288" w:hanging="288"/>
              <w:rPr>
                <w:rStyle w:val="Table"/>
                <w:rFonts w:ascii="Times New Roman" w:hAnsi="Times New Roman"/>
                <w:spacing w:val="-2"/>
              </w:rPr>
            </w:pPr>
            <w:r w:rsidRPr="004E7C8A">
              <w:rPr>
                <w:rStyle w:val="Table"/>
                <w:rFonts w:ascii="Times New Roman" w:hAnsi="Times New Roman"/>
                <w:spacing w:val="-2"/>
              </w:rPr>
              <w:t>Details of current commitments</w:t>
            </w:r>
          </w:p>
          <w:p w14:paraId="4C484ACB" w14:textId="77777777" w:rsidR="005F33A7" w:rsidRPr="004E7C8A" w:rsidRDefault="005F33A7">
            <w:pPr>
              <w:suppressAutoHyphens/>
              <w:spacing w:after="71"/>
              <w:rPr>
                <w:rStyle w:val="Table"/>
                <w:rFonts w:ascii="Times New Roman" w:hAnsi="Times New Roman"/>
                <w:spacing w:val="-2"/>
              </w:rPr>
            </w:pPr>
          </w:p>
        </w:tc>
      </w:tr>
      <w:tr w:rsidR="005F33A7" w:rsidRPr="004E7C8A" w14:paraId="239FAFFC" w14:textId="77777777">
        <w:tblPrEx>
          <w:tblCellMar>
            <w:top w:w="0" w:type="dxa"/>
            <w:bottom w:w="0" w:type="dxa"/>
          </w:tblCellMar>
        </w:tblPrEx>
        <w:trPr>
          <w:cantSplit/>
        </w:trPr>
        <w:tc>
          <w:tcPr>
            <w:tcW w:w="1440" w:type="dxa"/>
            <w:tcBorders>
              <w:left w:val="single" w:sz="6" w:space="0" w:color="auto"/>
            </w:tcBorders>
          </w:tcPr>
          <w:p w14:paraId="62F2CF54" w14:textId="77777777" w:rsidR="005F33A7" w:rsidRPr="004E7C8A" w:rsidRDefault="005F33A7">
            <w:pPr>
              <w:suppressAutoHyphens/>
              <w:spacing w:after="71"/>
              <w:rPr>
                <w:rStyle w:val="Table"/>
                <w:rFonts w:ascii="Times New Roman" w:hAnsi="Times New Roman"/>
                <w:spacing w:val="-2"/>
              </w:rPr>
            </w:pPr>
          </w:p>
        </w:tc>
        <w:tc>
          <w:tcPr>
            <w:tcW w:w="7650" w:type="dxa"/>
            <w:gridSpan w:val="2"/>
            <w:tcBorders>
              <w:left w:val="single" w:sz="6" w:space="0" w:color="auto"/>
              <w:right w:val="single" w:sz="6" w:space="0" w:color="auto"/>
            </w:tcBorders>
          </w:tcPr>
          <w:p w14:paraId="1808C5F9" w14:textId="77777777" w:rsidR="005F33A7" w:rsidRPr="004E7C8A" w:rsidRDefault="005F33A7">
            <w:pPr>
              <w:suppressAutoHyphens/>
              <w:spacing w:after="71"/>
              <w:rPr>
                <w:rStyle w:val="Table"/>
                <w:rFonts w:ascii="Times New Roman" w:hAnsi="Times New Roman"/>
                <w:spacing w:val="-2"/>
              </w:rPr>
            </w:pPr>
          </w:p>
        </w:tc>
      </w:tr>
      <w:tr w:rsidR="005F33A7" w:rsidRPr="004E7C8A" w14:paraId="40B8C307" w14:textId="77777777">
        <w:tblPrEx>
          <w:tblCellMar>
            <w:top w:w="0" w:type="dxa"/>
            <w:bottom w:w="0" w:type="dxa"/>
          </w:tblCellMar>
        </w:tblPrEx>
        <w:trPr>
          <w:cantSplit/>
        </w:trPr>
        <w:tc>
          <w:tcPr>
            <w:tcW w:w="1440" w:type="dxa"/>
            <w:tcBorders>
              <w:top w:val="single" w:sz="6" w:space="0" w:color="auto"/>
              <w:left w:val="single" w:sz="6" w:space="0" w:color="auto"/>
              <w:bottom w:val="single" w:sz="6" w:space="0" w:color="auto"/>
            </w:tcBorders>
          </w:tcPr>
          <w:p w14:paraId="402F17CF" w14:textId="77777777" w:rsidR="005F33A7" w:rsidRPr="004E7C8A" w:rsidRDefault="005F33A7">
            <w:pPr>
              <w:suppressAutoHyphens/>
              <w:spacing w:after="71"/>
              <w:rPr>
                <w:rStyle w:val="Table"/>
                <w:rFonts w:ascii="Times New Roman" w:hAnsi="Times New Roman"/>
                <w:spacing w:val="-2"/>
              </w:rPr>
            </w:pPr>
            <w:r w:rsidRPr="004E7C8A">
              <w:rPr>
                <w:rStyle w:val="Table"/>
                <w:rFonts w:ascii="Times New Roman" w:hAnsi="Times New Roman"/>
                <w:spacing w:val="-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69B1420E" w14:textId="77777777" w:rsidR="005F33A7" w:rsidRPr="004E7C8A" w:rsidRDefault="005F33A7">
            <w:pPr>
              <w:suppressAutoHyphens/>
              <w:ind w:left="288" w:hanging="288"/>
              <w:rPr>
                <w:rStyle w:val="Table"/>
                <w:rFonts w:ascii="Times New Roman" w:hAnsi="Times New Roman"/>
                <w:spacing w:val="-2"/>
              </w:rPr>
            </w:pPr>
            <w:r w:rsidRPr="004E7C8A">
              <w:rPr>
                <w:rStyle w:val="Table"/>
                <w:rFonts w:ascii="Times New Roman" w:hAnsi="Times New Roman"/>
                <w:spacing w:val="-2"/>
              </w:rPr>
              <w:t>Indicate source of the equipment</w:t>
            </w:r>
          </w:p>
          <w:p w14:paraId="503FF577" w14:textId="77777777" w:rsidR="005F33A7" w:rsidRPr="004E7C8A" w:rsidRDefault="005F33A7">
            <w:pPr>
              <w:pStyle w:val="En-tte"/>
              <w:tabs>
                <w:tab w:val="left" w:pos="-1440"/>
                <w:tab w:val="left" w:pos="-720"/>
                <w:tab w:val="left" w:pos="288"/>
                <w:tab w:val="left" w:pos="1638"/>
                <w:tab w:val="left" w:pos="2898"/>
                <w:tab w:val="left" w:pos="4338"/>
              </w:tabs>
              <w:suppressAutoHyphens/>
              <w:spacing w:after="71"/>
              <w:rPr>
                <w:rStyle w:val="Table"/>
                <w:rFonts w:ascii="Times New Roman" w:hAnsi="Times New Roman"/>
                <w:spacing w:val="-2"/>
              </w:rPr>
            </w:pPr>
            <w:r w:rsidRPr="004E7C8A">
              <w:rPr>
                <w:rStyle w:val="Table"/>
                <w:rFonts w:ascii="Times New Roman" w:hAnsi="Times New Roman"/>
                <w:spacing w:val="-2"/>
              </w:rPr>
              <w:tab/>
            </w:r>
            <w:r w:rsidRPr="004E7C8A">
              <w:rPr>
                <w:rStyle w:val="Table"/>
                <w:rFonts w:ascii="Times New Roman" w:hAnsi="Times New Roman"/>
                <w:spacing w:val="-2"/>
              </w:rPr>
              <w:fldChar w:fldCharType="begin"/>
            </w:r>
            <w:r w:rsidRPr="004E7C8A">
              <w:rPr>
                <w:rStyle w:val="Table"/>
                <w:rFonts w:ascii="Times New Roman" w:hAnsi="Times New Roman"/>
                <w:spacing w:val="-2"/>
              </w:rPr>
              <w:instrText>symbol 111 \f "Wingdings" \s 12</w:instrText>
            </w:r>
            <w:r w:rsidRPr="004E7C8A">
              <w:rPr>
                <w:rStyle w:val="Table"/>
                <w:rFonts w:ascii="Times New Roman" w:hAnsi="Times New Roman"/>
                <w:spacing w:val="-2"/>
              </w:rPr>
              <w:fldChar w:fldCharType="separate"/>
            </w:r>
            <w:r w:rsidRPr="004E7C8A">
              <w:rPr>
                <w:rStyle w:val="Table"/>
                <w:rFonts w:ascii="Times New Roman" w:hAnsi="Times New Roman"/>
                <w:spacing w:val="-2"/>
              </w:rPr>
              <w:t>o</w:t>
            </w:r>
            <w:r w:rsidRPr="004E7C8A">
              <w:rPr>
                <w:rStyle w:val="Table"/>
                <w:rFonts w:ascii="Times New Roman" w:hAnsi="Times New Roman"/>
                <w:spacing w:val="-2"/>
              </w:rPr>
              <w:fldChar w:fldCharType="end"/>
            </w:r>
            <w:r w:rsidRPr="004E7C8A">
              <w:rPr>
                <w:rStyle w:val="Table"/>
                <w:rFonts w:ascii="Times New Roman" w:hAnsi="Times New Roman"/>
                <w:spacing w:val="-2"/>
              </w:rPr>
              <w:t xml:space="preserve"> Owned</w:t>
            </w:r>
            <w:r w:rsidRPr="004E7C8A">
              <w:rPr>
                <w:rStyle w:val="Table"/>
                <w:rFonts w:ascii="Times New Roman" w:hAnsi="Times New Roman"/>
                <w:spacing w:val="-2"/>
              </w:rPr>
              <w:tab/>
            </w:r>
            <w:r w:rsidRPr="004E7C8A">
              <w:rPr>
                <w:rStyle w:val="Table"/>
                <w:rFonts w:ascii="Times New Roman" w:hAnsi="Times New Roman"/>
                <w:spacing w:val="-2"/>
              </w:rPr>
              <w:fldChar w:fldCharType="begin"/>
            </w:r>
            <w:r w:rsidRPr="004E7C8A">
              <w:rPr>
                <w:rStyle w:val="Table"/>
                <w:rFonts w:ascii="Times New Roman" w:hAnsi="Times New Roman"/>
                <w:spacing w:val="-2"/>
              </w:rPr>
              <w:instrText>symbol 111 \f "Wingdings" \s 12</w:instrText>
            </w:r>
            <w:r w:rsidRPr="004E7C8A">
              <w:rPr>
                <w:rStyle w:val="Table"/>
                <w:rFonts w:ascii="Times New Roman" w:hAnsi="Times New Roman"/>
                <w:spacing w:val="-2"/>
              </w:rPr>
              <w:fldChar w:fldCharType="separate"/>
            </w:r>
            <w:r w:rsidRPr="004E7C8A">
              <w:rPr>
                <w:rStyle w:val="Table"/>
                <w:rFonts w:ascii="Times New Roman" w:hAnsi="Times New Roman"/>
                <w:spacing w:val="-2"/>
              </w:rPr>
              <w:t>o</w:t>
            </w:r>
            <w:r w:rsidRPr="004E7C8A">
              <w:rPr>
                <w:rStyle w:val="Table"/>
                <w:rFonts w:ascii="Times New Roman" w:hAnsi="Times New Roman"/>
                <w:spacing w:val="-2"/>
              </w:rPr>
              <w:fldChar w:fldCharType="end"/>
            </w:r>
            <w:r w:rsidRPr="004E7C8A">
              <w:rPr>
                <w:rStyle w:val="Table"/>
                <w:rFonts w:ascii="Times New Roman" w:hAnsi="Times New Roman"/>
                <w:spacing w:val="-2"/>
              </w:rPr>
              <w:t xml:space="preserve"> Rented</w:t>
            </w:r>
            <w:r w:rsidRPr="004E7C8A">
              <w:rPr>
                <w:rStyle w:val="Table"/>
                <w:rFonts w:ascii="Times New Roman" w:hAnsi="Times New Roman"/>
                <w:spacing w:val="-2"/>
              </w:rPr>
              <w:tab/>
            </w:r>
            <w:r w:rsidRPr="004E7C8A">
              <w:rPr>
                <w:rStyle w:val="Table"/>
                <w:rFonts w:ascii="Times New Roman" w:hAnsi="Times New Roman"/>
                <w:spacing w:val="-2"/>
              </w:rPr>
              <w:fldChar w:fldCharType="begin"/>
            </w:r>
            <w:r w:rsidRPr="004E7C8A">
              <w:rPr>
                <w:rStyle w:val="Table"/>
                <w:rFonts w:ascii="Times New Roman" w:hAnsi="Times New Roman"/>
                <w:spacing w:val="-2"/>
              </w:rPr>
              <w:instrText>symbol 111 \f "Wingdings" \s 12</w:instrText>
            </w:r>
            <w:r w:rsidRPr="004E7C8A">
              <w:rPr>
                <w:rStyle w:val="Table"/>
                <w:rFonts w:ascii="Times New Roman" w:hAnsi="Times New Roman"/>
                <w:spacing w:val="-2"/>
              </w:rPr>
              <w:fldChar w:fldCharType="separate"/>
            </w:r>
            <w:r w:rsidRPr="004E7C8A">
              <w:rPr>
                <w:rStyle w:val="Table"/>
                <w:rFonts w:ascii="Times New Roman" w:hAnsi="Times New Roman"/>
                <w:spacing w:val="-2"/>
              </w:rPr>
              <w:t>o</w:t>
            </w:r>
            <w:r w:rsidRPr="004E7C8A">
              <w:rPr>
                <w:rStyle w:val="Table"/>
                <w:rFonts w:ascii="Times New Roman" w:hAnsi="Times New Roman"/>
                <w:spacing w:val="-2"/>
              </w:rPr>
              <w:fldChar w:fldCharType="end"/>
            </w:r>
            <w:r w:rsidRPr="004E7C8A">
              <w:rPr>
                <w:rStyle w:val="Table"/>
                <w:rFonts w:ascii="Times New Roman" w:hAnsi="Times New Roman"/>
                <w:spacing w:val="-2"/>
              </w:rPr>
              <w:t xml:space="preserve"> Leased</w:t>
            </w:r>
            <w:r w:rsidRPr="004E7C8A">
              <w:rPr>
                <w:rStyle w:val="Table"/>
                <w:rFonts w:ascii="Times New Roman" w:hAnsi="Times New Roman"/>
                <w:spacing w:val="-2"/>
              </w:rPr>
              <w:tab/>
            </w:r>
            <w:r w:rsidRPr="004E7C8A">
              <w:rPr>
                <w:rStyle w:val="Table"/>
                <w:rFonts w:ascii="Times New Roman" w:hAnsi="Times New Roman"/>
                <w:spacing w:val="-2"/>
              </w:rPr>
              <w:fldChar w:fldCharType="begin"/>
            </w:r>
            <w:r w:rsidRPr="004E7C8A">
              <w:rPr>
                <w:rStyle w:val="Table"/>
                <w:rFonts w:ascii="Times New Roman" w:hAnsi="Times New Roman"/>
                <w:spacing w:val="-2"/>
              </w:rPr>
              <w:instrText>symbol 111 \f "Wingdings" \s 12</w:instrText>
            </w:r>
            <w:r w:rsidRPr="004E7C8A">
              <w:rPr>
                <w:rStyle w:val="Table"/>
                <w:rFonts w:ascii="Times New Roman" w:hAnsi="Times New Roman"/>
                <w:spacing w:val="-2"/>
              </w:rPr>
              <w:fldChar w:fldCharType="separate"/>
            </w:r>
            <w:r w:rsidRPr="004E7C8A">
              <w:rPr>
                <w:rStyle w:val="Table"/>
                <w:rFonts w:ascii="Times New Roman" w:hAnsi="Times New Roman"/>
                <w:spacing w:val="-2"/>
              </w:rPr>
              <w:t>o</w:t>
            </w:r>
            <w:r w:rsidRPr="004E7C8A">
              <w:rPr>
                <w:rStyle w:val="Table"/>
                <w:rFonts w:ascii="Times New Roman" w:hAnsi="Times New Roman"/>
                <w:spacing w:val="-2"/>
              </w:rPr>
              <w:fldChar w:fldCharType="end"/>
            </w:r>
            <w:r w:rsidRPr="004E7C8A">
              <w:rPr>
                <w:rStyle w:val="Table"/>
                <w:rFonts w:ascii="Times New Roman" w:hAnsi="Times New Roman"/>
                <w:spacing w:val="-2"/>
              </w:rPr>
              <w:t xml:space="preserve"> </w:t>
            </w:r>
            <w:r w:rsidR="003053D7" w:rsidRPr="004E7C8A">
              <w:rPr>
                <w:rStyle w:val="Table"/>
                <w:rFonts w:ascii="Times New Roman" w:hAnsi="Times New Roman"/>
                <w:spacing w:val="-2"/>
              </w:rPr>
              <w:t xml:space="preserve">Specially </w:t>
            </w:r>
            <w:r w:rsidRPr="004E7C8A">
              <w:rPr>
                <w:rStyle w:val="Table"/>
                <w:rFonts w:ascii="Times New Roman" w:hAnsi="Times New Roman"/>
                <w:spacing w:val="-2"/>
              </w:rPr>
              <w:t>manufactured</w:t>
            </w:r>
          </w:p>
        </w:tc>
      </w:tr>
    </w:tbl>
    <w:p w14:paraId="0B1EB37F" w14:textId="77777777" w:rsidR="005F33A7" w:rsidRPr="005F5030" w:rsidRDefault="005F33A7">
      <w:pPr>
        <w:suppressAutoHyphens/>
        <w:rPr>
          <w:rStyle w:val="Table"/>
          <w:spacing w:val="-2"/>
        </w:rPr>
      </w:pPr>
    </w:p>
    <w:p w14:paraId="33D8BB58" w14:textId="77777777" w:rsidR="005F33A7" w:rsidRPr="005F5030" w:rsidRDefault="005F33A7">
      <w:pPr>
        <w:suppressAutoHyphens/>
        <w:rPr>
          <w:rStyle w:val="Table"/>
          <w:spacing w:val="-2"/>
        </w:rPr>
      </w:pPr>
      <w:r w:rsidRPr="005F5030">
        <w:rPr>
          <w:rStyle w:val="Table"/>
          <w:spacing w:val="-2"/>
        </w:rPr>
        <w:t>Omit the following information for equipment owned by the Bidder.</w:t>
      </w:r>
    </w:p>
    <w:p w14:paraId="1C97FF41" w14:textId="77777777" w:rsidR="005F33A7" w:rsidRPr="005F5030" w:rsidRDefault="005F33A7">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F33A7" w:rsidRPr="004E7C8A" w14:paraId="01C6C116" w14:textId="77777777">
        <w:tblPrEx>
          <w:tblCellMar>
            <w:top w:w="0" w:type="dxa"/>
            <w:bottom w:w="0" w:type="dxa"/>
          </w:tblCellMar>
        </w:tblPrEx>
        <w:trPr>
          <w:cantSplit/>
        </w:trPr>
        <w:tc>
          <w:tcPr>
            <w:tcW w:w="1440" w:type="dxa"/>
            <w:tcBorders>
              <w:top w:val="single" w:sz="6" w:space="0" w:color="auto"/>
              <w:left w:val="single" w:sz="6" w:space="0" w:color="auto"/>
            </w:tcBorders>
          </w:tcPr>
          <w:p w14:paraId="0E2823C1"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Owner</w:t>
            </w:r>
          </w:p>
        </w:tc>
        <w:tc>
          <w:tcPr>
            <w:tcW w:w="7650" w:type="dxa"/>
            <w:gridSpan w:val="2"/>
            <w:tcBorders>
              <w:top w:val="single" w:sz="6" w:space="0" w:color="auto"/>
              <w:left w:val="single" w:sz="6" w:space="0" w:color="auto"/>
              <w:right w:val="single" w:sz="6" w:space="0" w:color="auto"/>
            </w:tcBorders>
          </w:tcPr>
          <w:p w14:paraId="34F04D00"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Name of owner</w:t>
            </w:r>
          </w:p>
        </w:tc>
      </w:tr>
      <w:tr w:rsidR="005F33A7" w:rsidRPr="004E7C8A" w14:paraId="61660738" w14:textId="77777777">
        <w:tblPrEx>
          <w:tblCellMar>
            <w:top w:w="0" w:type="dxa"/>
            <w:bottom w:w="0" w:type="dxa"/>
          </w:tblCellMar>
        </w:tblPrEx>
        <w:trPr>
          <w:cantSplit/>
        </w:trPr>
        <w:tc>
          <w:tcPr>
            <w:tcW w:w="1440" w:type="dxa"/>
            <w:tcBorders>
              <w:left w:val="single" w:sz="6" w:space="0" w:color="auto"/>
            </w:tcBorders>
          </w:tcPr>
          <w:p w14:paraId="40EA126E" w14:textId="77777777" w:rsidR="005F33A7" w:rsidRPr="004E7C8A" w:rsidRDefault="005F33A7">
            <w:pPr>
              <w:suppressAutoHyphens/>
              <w:spacing w:after="71"/>
              <w:rPr>
                <w:rStyle w:val="Table"/>
                <w:rFonts w:ascii="Times New Roman" w:hAnsi="Times New Roman"/>
                <w:spacing w:val="-2"/>
              </w:rPr>
            </w:pPr>
          </w:p>
        </w:tc>
        <w:tc>
          <w:tcPr>
            <w:tcW w:w="7650" w:type="dxa"/>
            <w:gridSpan w:val="2"/>
            <w:tcBorders>
              <w:top w:val="single" w:sz="6" w:space="0" w:color="auto"/>
              <w:left w:val="single" w:sz="6" w:space="0" w:color="auto"/>
              <w:right w:val="single" w:sz="6" w:space="0" w:color="auto"/>
            </w:tcBorders>
          </w:tcPr>
          <w:p w14:paraId="6ED1CA98"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Address of owner</w:t>
            </w:r>
          </w:p>
          <w:p w14:paraId="015628C0" w14:textId="77777777" w:rsidR="005F33A7" w:rsidRPr="004E7C8A" w:rsidRDefault="005F33A7">
            <w:pPr>
              <w:suppressAutoHyphens/>
              <w:spacing w:after="71"/>
              <w:rPr>
                <w:rStyle w:val="Table"/>
                <w:rFonts w:ascii="Times New Roman" w:hAnsi="Times New Roman"/>
                <w:spacing w:val="-2"/>
              </w:rPr>
            </w:pPr>
          </w:p>
        </w:tc>
      </w:tr>
      <w:tr w:rsidR="005F33A7" w:rsidRPr="004E7C8A" w14:paraId="327F6E2B" w14:textId="77777777">
        <w:tblPrEx>
          <w:tblCellMar>
            <w:top w:w="0" w:type="dxa"/>
            <w:bottom w:w="0" w:type="dxa"/>
          </w:tblCellMar>
        </w:tblPrEx>
        <w:trPr>
          <w:cantSplit/>
        </w:trPr>
        <w:tc>
          <w:tcPr>
            <w:tcW w:w="1440" w:type="dxa"/>
            <w:tcBorders>
              <w:left w:val="single" w:sz="6" w:space="0" w:color="auto"/>
            </w:tcBorders>
          </w:tcPr>
          <w:p w14:paraId="222FD566" w14:textId="77777777" w:rsidR="005F33A7" w:rsidRPr="004E7C8A" w:rsidRDefault="005F33A7">
            <w:pPr>
              <w:suppressAutoHyphens/>
              <w:spacing w:after="71"/>
              <w:rPr>
                <w:rStyle w:val="Table"/>
                <w:rFonts w:ascii="Times New Roman" w:hAnsi="Times New Roman"/>
                <w:spacing w:val="-2"/>
              </w:rPr>
            </w:pPr>
          </w:p>
        </w:tc>
        <w:tc>
          <w:tcPr>
            <w:tcW w:w="7650" w:type="dxa"/>
            <w:gridSpan w:val="2"/>
            <w:tcBorders>
              <w:left w:val="single" w:sz="6" w:space="0" w:color="auto"/>
              <w:right w:val="single" w:sz="6" w:space="0" w:color="auto"/>
            </w:tcBorders>
          </w:tcPr>
          <w:p w14:paraId="201A7822" w14:textId="77777777" w:rsidR="005F33A7" w:rsidRPr="004E7C8A" w:rsidRDefault="005F33A7">
            <w:pPr>
              <w:suppressAutoHyphens/>
              <w:spacing w:after="71"/>
              <w:rPr>
                <w:rStyle w:val="Table"/>
                <w:rFonts w:ascii="Times New Roman" w:hAnsi="Times New Roman"/>
                <w:spacing w:val="-2"/>
              </w:rPr>
            </w:pPr>
          </w:p>
        </w:tc>
      </w:tr>
      <w:tr w:rsidR="005F33A7" w:rsidRPr="004E7C8A" w14:paraId="72B333B2" w14:textId="77777777">
        <w:tblPrEx>
          <w:tblCellMar>
            <w:top w:w="0" w:type="dxa"/>
            <w:bottom w:w="0" w:type="dxa"/>
          </w:tblCellMar>
        </w:tblPrEx>
        <w:trPr>
          <w:cantSplit/>
        </w:trPr>
        <w:tc>
          <w:tcPr>
            <w:tcW w:w="1440" w:type="dxa"/>
            <w:tcBorders>
              <w:left w:val="single" w:sz="6" w:space="0" w:color="auto"/>
            </w:tcBorders>
          </w:tcPr>
          <w:p w14:paraId="5DB23BD7" w14:textId="77777777" w:rsidR="005F33A7" w:rsidRPr="004E7C8A" w:rsidRDefault="005F33A7">
            <w:pPr>
              <w:suppressAutoHyphens/>
              <w:spacing w:after="71"/>
              <w:rPr>
                <w:rStyle w:val="Table"/>
                <w:rFonts w:ascii="Times New Roman" w:hAnsi="Times New Roman"/>
                <w:spacing w:val="-2"/>
              </w:rPr>
            </w:pPr>
          </w:p>
        </w:tc>
        <w:tc>
          <w:tcPr>
            <w:tcW w:w="3960" w:type="dxa"/>
            <w:tcBorders>
              <w:top w:val="single" w:sz="6" w:space="0" w:color="auto"/>
              <w:left w:val="single" w:sz="6" w:space="0" w:color="auto"/>
            </w:tcBorders>
          </w:tcPr>
          <w:p w14:paraId="19AE873E"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Telephone</w:t>
            </w:r>
          </w:p>
        </w:tc>
        <w:tc>
          <w:tcPr>
            <w:tcW w:w="3690" w:type="dxa"/>
            <w:tcBorders>
              <w:top w:val="single" w:sz="6" w:space="0" w:color="auto"/>
              <w:left w:val="single" w:sz="6" w:space="0" w:color="auto"/>
              <w:right w:val="single" w:sz="6" w:space="0" w:color="auto"/>
            </w:tcBorders>
          </w:tcPr>
          <w:p w14:paraId="57870AB9" w14:textId="77777777" w:rsidR="005F33A7" w:rsidRPr="004E7C8A" w:rsidRDefault="005F33A7">
            <w:pPr>
              <w:suppressAutoHyphens/>
              <w:spacing w:after="71"/>
              <w:rPr>
                <w:rStyle w:val="Table"/>
                <w:rFonts w:ascii="Times New Roman" w:hAnsi="Times New Roman"/>
                <w:spacing w:val="-2"/>
              </w:rPr>
            </w:pPr>
            <w:r w:rsidRPr="004E7C8A">
              <w:rPr>
                <w:rStyle w:val="Table"/>
                <w:rFonts w:ascii="Times New Roman" w:hAnsi="Times New Roman"/>
                <w:spacing w:val="-2"/>
              </w:rPr>
              <w:t>Contact name and title</w:t>
            </w:r>
          </w:p>
        </w:tc>
      </w:tr>
      <w:tr w:rsidR="005F33A7" w:rsidRPr="004E7C8A" w14:paraId="2F2B4CDB" w14:textId="77777777">
        <w:tblPrEx>
          <w:tblCellMar>
            <w:top w:w="0" w:type="dxa"/>
            <w:bottom w:w="0" w:type="dxa"/>
          </w:tblCellMar>
        </w:tblPrEx>
        <w:trPr>
          <w:cantSplit/>
        </w:trPr>
        <w:tc>
          <w:tcPr>
            <w:tcW w:w="1440" w:type="dxa"/>
            <w:tcBorders>
              <w:left w:val="single" w:sz="6" w:space="0" w:color="auto"/>
            </w:tcBorders>
          </w:tcPr>
          <w:p w14:paraId="5FD3215C" w14:textId="77777777" w:rsidR="005F33A7" w:rsidRPr="004E7C8A" w:rsidRDefault="005F33A7">
            <w:pPr>
              <w:suppressAutoHyphens/>
              <w:spacing w:after="71"/>
              <w:rPr>
                <w:rStyle w:val="Table"/>
                <w:rFonts w:ascii="Times New Roman" w:hAnsi="Times New Roman"/>
                <w:spacing w:val="-2"/>
              </w:rPr>
            </w:pPr>
          </w:p>
        </w:tc>
        <w:tc>
          <w:tcPr>
            <w:tcW w:w="3960" w:type="dxa"/>
            <w:tcBorders>
              <w:top w:val="single" w:sz="6" w:space="0" w:color="auto"/>
              <w:left w:val="single" w:sz="6" w:space="0" w:color="auto"/>
            </w:tcBorders>
          </w:tcPr>
          <w:p w14:paraId="41B39D44"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Fax</w:t>
            </w:r>
          </w:p>
        </w:tc>
        <w:tc>
          <w:tcPr>
            <w:tcW w:w="3690" w:type="dxa"/>
            <w:tcBorders>
              <w:top w:val="single" w:sz="6" w:space="0" w:color="auto"/>
              <w:left w:val="single" w:sz="6" w:space="0" w:color="auto"/>
              <w:right w:val="single" w:sz="6" w:space="0" w:color="auto"/>
            </w:tcBorders>
          </w:tcPr>
          <w:p w14:paraId="22A50130" w14:textId="77777777" w:rsidR="005F33A7" w:rsidRPr="004E7C8A" w:rsidRDefault="005F33A7">
            <w:pPr>
              <w:suppressAutoHyphens/>
              <w:spacing w:after="71"/>
              <w:rPr>
                <w:rStyle w:val="Table"/>
                <w:rFonts w:ascii="Times New Roman" w:hAnsi="Times New Roman"/>
                <w:spacing w:val="-2"/>
              </w:rPr>
            </w:pPr>
            <w:r w:rsidRPr="004E7C8A">
              <w:rPr>
                <w:rStyle w:val="Table"/>
                <w:rFonts w:ascii="Times New Roman" w:hAnsi="Times New Roman"/>
                <w:spacing w:val="-2"/>
              </w:rPr>
              <w:t>Telex</w:t>
            </w:r>
          </w:p>
        </w:tc>
      </w:tr>
      <w:tr w:rsidR="005F33A7" w:rsidRPr="004E7C8A" w14:paraId="742518C2" w14:textId="77777777">
        <w:tblPrEx>
          <w:tblCellMar>
            <w:top w:w="0" w:type="dxa"/>
            <w:bottom w:w="0" w:type="dxa"/>
          </w:tblCellMar>
        </w:tblPrEx>
        <w:trPr>
          <w:cantSplit/>
        </w:trPr>
        <w:tc>
          <w:tcPr>
            <w:tcW w:w="1440" w:type="dxa"/>
            <w:tcBorders>
              <w:top w:val="single" w:sz="6" w:space="0" w:color="auto"/>
              <w:left w:val="single" w:sz="6" w:space="0" w:color="auto"/>
            </w:tcBorders>
          </w:tcPr>
          <w:p w14:paraId="2B302CCD"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Agreements</w:t>
            </w:r>
          </w:p>
        </w:tc>
        <w:tc>
          <w:tcPr>
            <w:tcW w:w="7650" w:type="dxa"/>
            <w:gridSpan w:val="2"/>
            <w:tcBorders>
              <w:top w:val="single" w:sz="6" w:space="0" w:color="auto"/>
              <w:left w:val="single" w:sz="6" w:space="0" w:color="auto"/>
              <w:right w:val="single" w:sz="6" w:space="0" w:color="auto"/>
            </w:tcBorders>
          </w:tcPr>
          <w:p w14:paraId="723373A2" w14:textId="77777777" w:rsidR="005F33A7" w:rsidRPr="004E7C8A" w:rsidRDefault="005F33A7">
            <w:pPr>
              <w:suppressAutoHyphens/>
              <w:rPr>
                <w:rStyle w:val="Table"/>
                <w:rFonts w:ascii="Times New Roman" w:hAnsi="Times New Roman"/>
                <w:spacing w:val="-2"/>
              </w:rPr>
            </w:pPr>
            <w:r w:rsidRPr="004E7C8A">
              <w:rPr>
                <w:rStyle w:val="Table"/>
                <w:rFonts w:ascii="Times New Roman" w:hAnsi="Times New Roman"/>
                <w:spacing w:val="-2"/>
              </w:rPr>
              <w:t>Details of rental / lease / manufacture agreements specific to the project</w:t>
            </w:r>
          </w:p>
          <w:p w14:paraId="3AE812C6" w14:textId="77777777" w:rsidR="005F33A7" w:rsidRPr="004E7C8A" w:rsidRDefault="005F33A7">
            <w:pPr>
              <w:suppressAutoHyphens/>
              <w:spacing w:after="71"/>
              <w:rPr>
                <w:rStyle w:val="Table"/>
                <w:rFonts w:ascii="Times New Roman" w:hAnsi="Times New Roman"/>
                <w:spacing w:val="-2"/>
              </w:rPr>
            </w:pPr>
          </w:p>
        </w:tc>
      </w:tr>
      <w:tr w:rsidR="005F33A7" w:rsidRPr="004E7C8A" w14:paraId="5662CA85" w14:textId="77777777">
        <w:tblPrEx>
          <w:tblCellMar>
            <w:top w:w="0" w:type="dxa"/>
            <w:bottom w:w="0" w:type="dxa"/>
          </w:tblCellMar>
        </w:tblPrEx>
        <w:trPr>
          <w:cantSplit/>
        </w:trPr>
        <w:tc>
          <w:tcPr>
            <w:tcW w:w="1440" w:type="dxa"/>
            <w:tcBorders>
              <w:top w:val="dotted" w:sz="4" w:space="0" w:color="auto"/>
              <w:left w:val="single" w:sz="6" w:space="0" w:color="auto"/>
              <w:bottom w:val="dotted" w:sz="4" w:space="0" w:color="auto"/>
            </w:tcBorders>
          </w:tcPr>
          <w:p w14:paraId="4E33BAB8" w14:textId="77777777" w:rsidR="005F33A7" w:rsidRPr="004E7C8A" w:rsidRDefault="005F33A7">
            <w:pPr>
              <w:suppressAutoHyphens/>
              <w:spacing w:after="71"/>
              <w:rPr>
                <w:rStyle w:val="Table"/>
                <w:rFonts w:ascii="Times New Roman" w:hAnsi="Times New Roman"/>
                <w:i/>
                <w:spacing w:val="-2"/>
              </w:rPr>
            </w:pPr>
          </w:p>
        </w:tc>
        <w:tc>
          <w:tcPr>
            <w:tcW w:w="7650" w:type="dxa"/>
            <w:gridSpan w:val="2"/>
            <w:tcBorders>
              <w:top w:val="dotted" w:sz="4" w:space="0" w:color="auto"/>
              <w:left w:val="single" w:sz="6" w:space="0" w:color="auto"/>
              <w:bottom w:val="dotted" w:sz="4" w:space="0" w:color="auto"/>
              <w:right w:val="single" w:sz="6" w:space="0" w:color="auto"/>
            </w:tcBorders>
          </w:tcPr>
          <w:p w14:paraId="318F0295" w14:textId="77777777" w:rsidR="005F33A7" w:rsidRPr="004E7C8A" w:rsidRDefault="005F33A7">
            <w:pPr>
              <w:suppressAutoHyphens/>
              <w:spacing w:after="71"/>
              <w:rPr>
                <w:rStyle w:val="Table"/>
                <w:rFonts w:ascii="Times New Roman" w:hAnsi="Times New Roman"/>
                <w:spacing w:val="-2"/>
              </w:rPr>
            </w:pPr>
          </w:p>
        </w:tc>
      </w:tr>
      <w:tr w:rsidR="005F33A7" w:rsidRPr="004E7C8A" w14:paraId="0C9663C3" w14:textId="77777777">
        <w:tblPrEx>
          <w:tblCellMar>
            <w:top w:w="0" w:type="dxa"/>
            <w:bottom w:w="0" w:type="dxa"/>
          </w:tblCellMar>
        </w:tblPrEx>
        <w:trPr>
          <w:cantSplit/>
        </w:trPr>
        <w:tc>
          <w:tcPr>
            <w:tcW w:w="1440" w:type="dxa"/>
            <w:tcBorders>
              <w:left w:val="single" w:sz="6" w:space="0" w:color="auto"/>
              <w:bottom w:val="single" w:sz="6" w:space="0" w:color="auto"/>
            </w:tcBorders>
          </w:tcPr>
          <w:p w14:paraId="27003998" w14:textId="77777777" w:rsidR="005F33A7" w:rsidRPr="004E7C8A" w:rsidRDefault="005F33A7">
            <w:pPr>
              <w:suppressAutoHyphens/>
              <w:spacing w:after="71"/>
              <w:rPr>
                <w:rStyle w:val="Table"/>
                <w:rFonts w:ascii="Times New Roman" w:hAnsi="Times New Roman"/>
                <w:i/>
                <w:spacing w:val="-2"/>
              </w:rPr>
            </w:pPr>
          </w:p>
        </w:tc>
        <w:tc>
          <w:tcPr>
            <w:tcW w:w="7650" w:type="dxa"/>
            <w:gridSpan w:val="2"/>
            <w:tcBorders>
              <w:left w:val="single" w:sz="6" w:space="0" w:color="auto"/>
              <w:bottom w:val="single" w:sz="6" w:space="0" w:color="auto"/>
              <w:right w:val="single" w:sz="6" w:space="0" w:color="auto"/>
            </w:tcBorders>
          </w:tcPr>
          <w:p w14:paraId="4EAE3790" w14:textId="77777777" w:rsidR="005F33A7" w:rsidRPr="004E7C8A" w:rsidRDefault="005F33A7">
            <w:pPr>
              <w:suppressAutoHyphens/>
              <w:spacing w:after="71"/>
              <w:rPr>
                <w:rStyle w:val="Table"/>
                <w:rFonts w:ascii="Times New Roman" w:hAnsi="Times New Roman"/>
                <w:spacing w:val="-2"/>
              </w:rPr>
            </w:pPr>
          </w:p>
        </w:tc>
      </w:tr>
    </w:tbl>
    <w:p w14:paraId="007DD828" w14:textId="77777777" w:rsidR="005F33A7" w:rsidRPr="005F5030" w:rsidRDefault="005F33A7"/>
    <w:p w14:paraId="76DA1F5D" w14:textId="77777777" w:rsidR="005F33A7" w:rsidRPr="005F5030" w:rsidRDefault="00B06454">
      <w:pPr>
        <w:tabs>
          <w:tab w:val="left" w:pos="5238"/>
          <w:tab w:val="left" w:pos="5474"/>
          <w:tab w:val="left" w:pos="9468"/>
        </w:tabs>
        <w:jc w:val="center"/>
      </w:pPr>
      <w:r>
        <w:br w:type="page"/>
      </w:r>
    </w:p>
    <w:tbl>
      <w:tblPr>
        <w:tblW w:w="0" w:type="auto"/>
        <w:tblLayout w:type="fixed"/>
        <w:tblLook w:val="0000" w:firstRow="0" w:lastRow="0" w:firstColumn="0" w:lastColumn="0" w:noHBand="0" w:noVBand="0"/>
      </w:tblPr>
      <w:tblGrid>
        <w:gridCol w:w="9198"/>
      </w:tblGrid>
      <w:tr w:rsidR="005F33A7" w:rsidRPr="005F5030" w14:paraId="6E925182" w14:textId="77777777">
        <w:tblPrEx>
          <w:tblCellMar>
            <w:top w:w="0" w:type="dxa"/>
            <w:bottom w:w="0" w:type="dxa"/>
          </w:tblCellMar>
        </w:tblPrEx>
        <w:trPr>
          <w:trHeight w:val="900"/>
        </w:trPr>
        <w:tc>
          <w:tcPr>
            <w:tcW w:w="9198" w:type="dxa"/>
            <w:vAlign w:val="center"/>
          </w:tcPr>
          <w:p w14:paraId="28F232C4" w14:textId="77777777" w:rsidR="005F33A7" w:rsidRPr="005F5030" w:rsidRDefault="005F33A7" w:rsidP="00B2647D">
            <w:pPr>
              <w:pStyle w:val="S4Header"/>
            </w:pPr>
            <w:bookmarkStart w:id="867" w:name="_Toc41971545"/>
            <w:bookmarkStart w:id="868" w:name="_Toc125871308"/>
            <w:bookmarkStart w:id="869" w:name="_Toc197236040"/>
            <w:bookmarkStart w:id="870" w:name="_Toc386122910"/>
            <w:r w:rsidRPr="005F5030">
              <w:t>Personnel</w:t>
            </w:r>
            <w:bookmarkEnd w:id="867"/>
            <w:bookmarkEnd w:id="868"/>
            <w:bookmarkEnd w:id="869"/>
            <w:bookmarkEnd w:id="870"/>
          </w:p>
        </w:tc>
      </w:tr>
    </w:tbl>
    <w:p w14:paraId="7E4DCCED" w14:textId="77777777" w:rsidR="005F33A7" w:rsidRPr="005F5030" w:rsidRDefault="005F33A7">
      <w:pPr>
        <w:tabs>
          <w:tab w:val="left" w:pos="5238"/>
          <w:tab w:val="left" w:pos="5474"/>
          <w:tab w:val="left" w:pos="9468"/>
        </w:tabs>
        <w:jc w:val="left"/>
      </w:pPr>
    </w:p>
    <w:p w14:paraId="09BBA519" w14:textId="77777777" w:rsidR="005F33A7" w:rsidRPr="005F5030" w:rsidRDefault="005F33A7">
      <w:pPr>
        <w:suppressAutoHyphens/>
        <w:jc w:val="center"/>
        <w:rPr>
          <w:rStyle w:val="Table"/>
          <w:rFonts w:ascii="Times New Roman" w:hAnsi="Times New Roman"/>
          <w:b/>
          <w:bCs/>
          <w:spacing w:val="-2"/>
          <w:sz w:val="24"/>
        </w:rPr>
      </w:pPr>
      <w:r w:rsidRPr="005F5030">
        <w:rPr>
          <w:rStyle w:val="Table"/>
          <w:rFonts w:ascii="Times New Roman" w:hAnsi="Times New Roman"/>
          <w:b/>
          <w:bCs/>
          <w:spacing w:val="-2"/>
          <w:sz w:val="24"/>
        </w:rPr>
        <w:t>Form PER-1</w:t>
      </w:r>
    </w:p>
    <w:p w14:paraId="7EB97370" w14:textId="77777777" w:rsidR="005F33A7" w:rsidRPr="005F5030" w:rsidRDefault="005F33A7">
      <w:pPr>
        <w:pStyle w:val="Pieddepage"/>
        <w:tabs>
          <w:tab w:val="clear" w:pos="9504"/>
          <w:tab w:val="left" w:pos="5238"/>
          <w:tab w:val="left" w:pos="5474"/>
          <w:tab w:val="left" w:pos="9468"/>
        </w:tabs>
        <w:spacing w:before="0"/>
        <w:jc w:val="center"/>
        <w:rPr>
          <w:b/>
          <w:bCs/>
        </w:rPr>
      </w:pPr>
    </w:p>
    <w:p w14:paraId="2B8E9B35" w14:textId="77777777" w:rsidR="005F33A7" w:rsidRPr="005F5030" w:rsidRDefault="005F33A7">
      <w:pPr>
        <w:pStyle w:val="Head2"/>
        <w:widowControl/>
      </w:pPr>
      <w:bookmarkStart w:id="871" w:name="_Toc437338958"/>
      <w:bookmarkStart w:id="872" w:name="_Toc462645155"/>
    </w:p>
    <w:p w14:paraId="18E4FC20" w14:textId="77777777" w:rsidR="005F33A7" w:rsidRPr="005F5030" w:rsidRDefault="005F33A7">
      <w:pPr>
        <w:pStyle w:val="Head2"/>
        <w:widowControl/>
        <w:rPr>
          <w:rStyle w:val="Table"/>
          <w:rFonts w:ascii="Times New Roman" w:hAnsi="Times New Roman"/>
          <w:spacing w:val="-2"/>
        </w:rPr>
      </w:pPr>
      <w:r w:rsidRPr="005F5030">
        <w:t xml:space="preserve">Proposed Personnel </w:t>
      </w:r>
      <w:bookmarkEnd w:id="871"/>
      <w:bookmarkEnd w:id="872"/>
    </w:p>
    <w:p w14:paraId="23A9101F" w14:textId="77777777" w:rsidR="005F33A7" w:rsidRPr="005F5030" w:rsidRDefault="005F33A7">
      <w:pPr>
        <w:suppressAutoHyphens/>
        <w:rPr>
          <w:rStyle w:val="Table"/>
          <w:spacing w:val="-2"/>
        </w:rPr>
      </w:pPr>
    </w:p>
    <w:p w14:paraId="27DC4D74" w14:textId="77777777" w:rsidR="005F33A7" w:rsidRPr="005F5030" w:rsidRDefault="005F33A7">
      <w:pPr>
        <w:suppressAutoHyphens/>
        <w:rPr>
          <w:rStyle w:val="Table"/>
          <w:spacing w:val="-2"/>
        </w:rPr>
      </w:pPr>
    </w:p>
    <w:p w14:paraId="49942CF6" w14:textId="77777777" w:rsidR="005F33A7" w:rsidRPr="005F5030" w:rsidRDefault="005F33A7">
      <w:pPr>
        <w:suppressAutoHyphens/>
        <w:rPr>
          <w:rStyle w:val="Table"/>
          <w:rFonts w:ascii="Times New Roman" w:hAnsi="Times New Roman"/>
          <w:spacing w:val="-2"/>
          <w:sz w:val="24"/>
        </w:rPr>
      </w:pPr>
      <w:r w:rsidRPr="005F5030">
        <w:rPr>
          <w:rStyle w:val="Table"/>
          <w:rFonts w:ascii="Times New Roman" w:hAnsi="Times New Roman"/>
          <w:spacing w:val="-2"/>
          <w:sz w:val="24"/>
        </w:rPr>
        <w:t>Bidders should provide the names of suitably qualified personnel to meet the specified requirements stated in Section III. The data on their experience should be supplied using the Form below for each candidate.</w:t>
      </w:r>
    </w:p>
    <w:p w14:paraId="548DC0B1" w14:textId="77777777" w:rsidR="005F33A7" w:rsidRPr="005F5030" w:rsidRDefault="005F33A7">
      <w:pPr>
        <w:suppressAutoHyphens/>
        <w:rPr>
          <w:rStyle w:val="Table"/>
          <w:rFonts w:ascii="Times New Roman" w:hAnsi="Times New Roman"/>
          <w:spacing w:val="-2"/>
          <w:sz w:val="24"/>
        </w:rPr>
      </w:pPr>
    </w:p>
    <w:p w14:paraId="5D2632A5" w14:textId="77777777" w:rsidR="005F33A7" w:rsidRPr="005F5030" w:rsidRDefault="005F33A7">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5F33A7" w:rsidRPr="003053D7" w14:paraId="4D555E63" w14:textId="77777777">
        <w:tblPrEx>
          <w:tblCellMar>
            <w:top w:w="0" w:type="dxa"/>
            <w:bottom w:w="0" w:type="dxa"/>
          </w:tblCellMar>
        </w:tblPrEx>
        <w:trPr>
          <w:cantSplit/>
        </w:trPr>
        <w:tc>
          <w:tcPr>
            <w:tcW w:w="720" w:type="dxa"/>
            <w:tcBorders>
              <w:top w:val="single" w:sz="6" w:space="0" w:color="auto"/>
              <w:left w:val="single" w:sz="6" w:space="0" w:color="auto"/>
            </w:tcBorders>
          </w:tcPr>
          <w:p w14:paraId="1D71D6CF"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1.</w:t>
            </w:r>
          </w:p>
        </w:tc>
        <w:tc>
          <w:tcPr>
            <w:tcW w:w="8370" w:type="dxa"/>
            <w:tcBorders>
              <w:top w:val="single" w:sz="6" w:space="0" w:color="auto"/>
              <w:left w:val="single" w:sz="6" w:space="0" w:color="auto"/>
              <w:right w:val="single" w:sz="6" w:space="0" w:color="auto"/>
            </w:tcBorders>
          </w:tcPr>
          <w:p w14:paraId="334A8822"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Title of position</w:t>
            </w:r>
            <w:r w:rsidRPr="003053D7">
              <w:rPr>
                <w:rStyle w:val="Table"/>
                <w:rFonts w:ascii="Times New Roman" w:hAnsi="Times New Roman"/>
                <w:b/>
                <w:bCs/>
                <w:spacing w:val="-3"/>
                <w:sz w:val="24"/>
                <w:szCs w:val="24"/>
              </w:rPr>
              <w:t>*</w:t>
            </w:r>
          </w:p>
        </w:tc>
      </w:tr>
      <w:tr w:rsidR="005F33A7" w:rsidRPr="003053D7" w14:paraId="6262D1E9" w14:textId="77777777">
        <w:tblPrEx>
          <w:tblCellMar>
            <w:top w:w="0" w:type="dxa"/>
            <w:bottom w:w="0" w:type="dxa"/>
          </w:tblCellMar>
        </w:tblPrEx>
        <w:trPr>
          <w:cantSplit/>
        </w:trPr>
        <w:tc>
          <w:tcPr>
            <w:tcW w:w="720" w:type="dxa"/>
            <w:tcBorders>
              <w:left w:val="single" w:sz="6" w:space="0" w:color="auto"/>
            </w:tcBorders>
          </w:tcPr>
          <w:p w14:paraId="5F12D43B" w14:textId="77777777" w:rsidR="005F33A7" w:rsidRPr="003053D7" w:rsidRDefault="005F33A7">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right w:val="single" w:sz="6" w:space="0" w:color="auto"/>
            </w:tcBorders>
          </w:tcPr>
          <w:p w14:paraId="7064B439"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 xml:space="preserve">Name </w:t>
            </w:r>
          </w:p>
        </w:tc>
      </w:tr>
      <w:tr w:rsidR="005F33A7" w:rsidRPr="003053D7" w14:paraId="666FAFAE" w14:textId="77777777">
        <w:tblPrEx>
          <w:tblCellMar>
            <w:top w:w="0" w:type="dxa"/>
            <w:bottom w:w="0" w:type="dxa"/>
          </w:tblCellMar>
        </w:tblPrEx>
        <w:trPr>
          <w:cantSplit/>
        </w:trPr>
        <w:tc>
          <w:tcPr>
            <w:tcW w:w="720" w:type="dxa"/>
            <w:tcBorders>
              <w:top w:val="single" w:sz="6" w:space="0" w:color="auto"/>
              <w:left w:val="single" w:sz="6" w:space="0" w:color="auto"/>
            </w:tcBorders>
          </w:tcPr>
          <w:p w14:paraId="041BC45F"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2.</w:t>
            </w:r>
          </w:p>
        </w:tc>
        <w:tc>
          <w:tcPr>
            <w:tcW w:w="8370" w:type="dxa"/>
            <w:tcBorders>
              <w:top w:val="single" w:sz="6" w:space="0" w:color="auto"/>
              <w:left w:val="single" w:sz="6" w:space="0" w:color="auto"/>
              <w:right w:val="single" w:sz="6" w:space="0" w:color="auto"/>
            </w:tcBorders>
          </w:tcPr>
          <w:p w14:paraId="38491321"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Title of position</w:t>
            </w:r>
            <w:r w:rsidRPr="003053D7">
              <w:rPr>
                <w:rStyle w:val="Table"/>
                <w:rFonts w:ascii="Times New Roman" w:hAnsi="Times New Roman"/>
                <w:b/>
                <w:bCs/>
                <w:spacing w:val="-3"/>
                <w:sz w:val="24"/>
                <w:szCs w:val="24"/>
              </w:rPr>
              <w:t>*</w:t>
            </w:r>
          </w:p>
        </w:tc>
      </w:tr>
      <w:tr w:rsidR="005F33A7" w:rsidRPr="003053D7" w14:paraId="64483139" w14:textId="77777777">
        <w:tblPrEx>
          <w:tblCellMar>
            <w:top w:w="0" w:type="dxa"/>
            <w:bottom w:w="0" w:type="dxa"/>
          </w:tblCellMar>
        </w:tblPrEx>
        <w:trPr>
          <w:cantSplit/>
        </w:trPr>
        <w:tc>
          <w:tcPr>
            <w:tcW w:w="720" w:type="dxa"/>
            <w:tcBorders>
              <w:left w:val="single" w:sz="6" w:space="0" w:color="auto"/>
            </w:tcBorders>
          </w:tcPr>
          <w:p w14:paraId="65B3861E" w14:textId="77777777" w:rsidR="005F33A7" w:rsidRPr="003053D7" w:rsidRDefault="005F33A7">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right w:val="single" w:sz="6" w:space="0" w:color="auto"/>
            </w:tcBorders>
          </w:tcPr>
          <w:p w14:paraId="332D19EC"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 xml:space="preserve">Name </w:t>
            </w:r>
          </w:p>
        </w:tc>
      </w:tr>
      <w:tr w:rsidR="005F33A7" w:rsidRPr="003053D7" w14:paraId="14C43877" w14:textId="77777777">
        <w:tblPrEx>
          <w:tblCellMar>
            <w:top w:w="0" w:type="dxa"/>
            <w:bottom w:w="0" w:type="dxa"/>
          </w:tblCellMar>
        </w:tblPrEx>
        <w:trPr>
          <w:cantSplit/>
        </w:trPr>
        <w:tc>
          <w:tcPr>
            <w:tcW w:w="720" w:type="dxa"/>
            <w:tcBorders>
              <w:top w:val="single" w:sz="6" w:space="0" w:color="auto"/>
              <w:left w:val="single" w:sz="6" w:space="0" w:color="auto"/>
            </w:tcBorders>
          </w:tcPr>
          <w:p w14:paraId="40954447"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3.</w:t>
            </w:r>
          </w:p>
        </w:tc>
        <w:tc>
          <w:tcPr>
            <w:tcW w:w="8370" w:type="dxa"/>
            <w:tcBorders>
              <w:top w:val="single" w:sz="6" w:space="0" w:color="auto"/>
              <w:left w:val="single" w:sz="6" w:space="0" w:color="auto"/>
              <w:right w:val="single" w:sz="6" w:space="0" w:color="auto"/>
            </w:tcBorders>
          </w:tcPr>
          <w:p w14:paraId="39693933"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Title of position</w:t>
            </w:r>
            <w:r w:rsidRPr="003053D7">
              <w:rPr>
                <w:rStyle w:val="Table"/>
                <w:rFonts w:ascii="Times New Roman" w:hAnsi="Times New Roman"/>
                <w:b/>
                <w:bCs/>
                <w:spacing w:val="-3"/>
                <w:sz w:val="24"/>
                <w:szCs w:val="24"/>
              </w:rPr>
              <w:t>*</w:t>
            </w:r>
          </w:p>
        </w:tc>
      </w:tr>
      <w:tr w:rsidR="005F33A7" w:rsidRPr="003053D7" w14:paraId="24E2FA3A" w14:textId="77777777">
        <w:tblPrEx>
          <w:tblCellMar>
            <w:top w:w="0" w:type="dxa"/>
            <w:bottom w:w="0" w:type="dxa"/>
          </w:tblCellMar>
        </w:tblPrEx>
        <w:trPr>
          <w:cantSplit/>
        </w:trPr>
        <w:tc>
          <w:tcPr>
            <w:tcW w:w="720" w:type="dxa"/>
            <w:tcBorders>
              <w:left w:val="single" w:sz="6" w:space="0" w:color="auto"/>
            </w:tcBorders>
          </w:tcPr>
          <w:p w14:paraId="46B6E607" w14:textId="77777777" w:rsidR="005F33A7" w:rsidRPr="003053D7" w:rsidRDefault="005F33A7">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right w:val="single" w:sz="6" w:space="0" w:color="auto"/>
            </w:tcBorders>
          </w:tcPr>
          <w:p w14:paraId="71A3683E"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 xml:space="preserve">Name </w:t>
            </w:r>
          </w:p>
        </w:tc>
      </w:tr>
      <w:tr w:rsidR="005F33A7" w:rsidRPr="003053D7" w14:paraId="661176ED" w14:textId="77777777">
        <w:tblPrEx>
          <w:tblCellMar>
            <w:top w:w="0" w:type="dxa"/>
            <w:bottom w:w="0" w:type="dxa"/>
          </w:tblCellMar>
        </w:tblPrEx>
        <w:trPr>
          <w:cantSplit/>
        </w:trPr>
        <w:tc>
          <w:tcPr>
            <w:tcW w:w="720" w:type="dxa"/>
            <w:tcBorders>
              <w:top w:val="single" w:sz="6" w:space="0" w:color="auto"/>
              <w:left w:val="single" w:sz="6" w:space="0" w:color="auto"/>
            </w:tcBorders>
          </w:tcPr>
          <w:p w14:paraId="32A64588"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4.</w:t>
            </w:r>
          </w:p>
        </w:tc>
        <w:tc>
          <w:tcPr>
            <w:tcW w:w="8370" w:type="dxa"/>
            <w:tcBorders>
              <w:top w:val="single" w:sz="6" w:space="0" w:color="auto"/>
              <w:left w:val="single" w:sz="6" w:space="0" w:color="auto"/>
              <w:right w:val="single" w:sz="6" w:space="0" w:color="auto"/>
            </w:tcBorders>
          </w:tcPr>
          <w:p w14:paraId="2FC650AB"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Title of position</w:t>
            </w:r>
            <w:r w:rsidRPr="003053D7">
              <w:rPr>
                <w:rStyle w:val="Table"/>
                <w:rFonts w:ascii="Times New Roman" w:hAnsi="Times New Roman"/>
                <w:b/>
                <w:bCs/>
                <w:spacing w:val="-3"/>
                <w:sz w:val="24"/>
                <w:szCs w:val="24"/>
              </w:rPr>
              <w:t>*</w:t>
            </w:r>
          </w:p>
        </w:tc>
      </w:tr>
      <w:tr w:rsidR="005F33A7" w:rsidRPr="003053D7" w14:paraId="005789E8" w14:textId="77777777">
        <w:tblPrEx>
          <w:tblCellMar>
            <w:top w:w="0" w:type="dxa"/>
            <w:bottom w:w="0" w:type="dxa"/>
          </w:tblCellMar>
        </w:tblPrEx>
        <w:trPr>
          <w:cantSplit/>
        </w:trPr>
        <w:tc>
          <w:tcPr>
            <w:tcW w:w="720" w:type="dxa"/>
            <w:tcBorders>
              <w:left w:val="single" w:sz="6" w:space="0" w:color="auto"/>
              <w:bottom w:val="single" w:sz="6" w:space="0" w:color="auto"/>
            </w:tcBorders>
          </w:tcPr>
          <w:p w14:paraId="470C54E3" w14:textId="77777777" w:rsidR="005F33A7" w:rsidRPr="003053D7" w:rsidRDefault="005F33A7">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bottom w:val="single" w:sz="6" w:space="0" w:color="auto"/>
              <w:right w:val="single" w:sz="6" w:space="0" w:color="auto"/>
            </w:tcBorders>
          </w:tcPr>
          <w:p w14:paraId="3F216CCB" w14:textId="77777777" w:rsidR="005F33A7" w:rsidRPr="003053D7" w:rsidRDefault="005F33A7">
            <w:pPr>
              <w:suppressAutoHyphens/>
              <w:spacing w:before="120" w:after="120"/>
              <w:rPr>
                <w:rStyle w:val="Table"/>
                <w:rFonts w:ascii="Times New Roman" w:hAnsi="Times New Roman"/>
                <w:b/>
                <w:bCs/>
                <w:spacing w:val="-2"/>
                <w:sz w:val="24"/>
                <w:szCs w:val="24"/>
              </w:rPr>
            </w:pPr>
            <w:r w:rsidRPr="003053D7">
              <w:rPr>
                <w:rStyle w:val="Table"/>
                <w:rFonts w:ascii="Times New Roman" w:hAnsi="Times New Roman"/>
                <w:b/>
                <w:bCs/>
                <w:spacing w:val="-2"/>
                <w:sz w:val="24"/>
                <w:szCs w:val="24"/>
              </w:rPr>
              <w:t xml:space="preserve">Name </w:t>
            </w:r>
          </w:p>
        </w:tc>
      </w:tr>
    </w:tbl>
    <w:p w14:paraId="39523ACF" w14:textId="77777777" w:rsidR="005F33A7" w:rsidRPr="005F5030" w:rsidRDefault="005F33A7">
      <w:pPr>
        <w:suppressAutoHyphens/>
        <w:rPr>
          <w:rStyle w:val="Table"/>
          <w:spacing w:val="-2"/>
        </w:rPr>
      </w:pPr>
    </w:p>
    <w:p w14:paraId="22A6F384" w14:textId="77777777" w:rsidR="005F33A7" w:rsidRPr="005F5030" w:rsidRDefault="005F33A7">
      <w:pPr>
        <w:pStyle w:val="Corpsdetexte3"/>
        <w:suppressAutoHyphens/>
        <w:rPr>
          <w:rStyle w:val="Table"/>
          <w:rFonts w:ascii="Times New Roman" w:hAnsi="Times New Roman"/>
          <w:i w:val="0"/>
          <w:spacing w:val="-2"/>
        </w:rPr>
      </w:pPr>
      <w:r w:rsidRPr="005F5030">
        <w:rPr>
          <w:rStyle w:val="Table"/>
          <w:rFonts w:ascii="Times New Roman" w:hAnsi="Times New Roman"/>
          <w:i w:val="0"/>
          <w:spacing w:val="-2"/>
        </w:rPr>
        <w:t>*As listed in Section III.</w:t>
      </w:r>
    </w:p>
    <w:p w14:paraId="79D8C86C" w14:textId="77777777" w:rsidR="005F33A7" w:rsidRPr="005F5030" w:rsidRDefault="005F33A7">
      <w:pPr>
        <w:pStyle w:val="Head2"/>
        <w:widowControl/>
        <w:rPr>
          <w:rStyle w:val="Table"/>
          <w:spacing w:val="-2"/>
        </w:rPr>
      </w:pPr>
    </w:p>
    <w:p w14:paraId="0C8DBD4A" w14:textId="77777777" w:rsidR="005F33A7" w:rsidRPr="005F5030" w:rsidRDefault="005F33A7">
      <w:pPr>
        <w:pStyle w:val="Head2"/>
        <w:widowControl/>
        <w:rPr>
          <w:rStyle w:val="Table"/>
          <w:spacing w:val="-2"/>
        </w:rPr>
      </w:pPr>
    </w:p>
    <w:p w14:paraId="34A382A5" w14:textId="77777777" w:rsidR="005F33A7" w:rsidRPr="0056215B" w:rsidRDefault="005F33A7">
      <w:pPr>
        <w:pStyle w:val="Head2"/>
        <w:widowControl/>
        <w:jc w:val="center"/>
        <w:rPr>
          <w:rStyle w:val="Table"/>
          <w:rFonts w:ascii="Times New Roman" w:hAnsi="Times New Roman"/>
          <w:b/>
          <w:spacing w:val="-2"/>
          <w:sz w:val="24"/>
        </w:rPr>
      </w:pPr>
      <w:r w:rsidRPr="005F5030">
        <w:rPr>
          <w:rStyle w:val="Table"/>
          <w:spacing w:val="-2"/>
        </w:rPr>
        <w:br w:type="page"/>
      </w:r>
      <w:r w:rsidRPr="0056215B">
        <w:rPr>
          <w:b/>
          <w:sz w:val="24"/>
        </w:rPr>
        <w:t>Form PER-2</w:t>
      </w:r>
    </w:p>
    <w:p w14:paraId="7FD7C7B5" w14:textId="77777777" w:rsidR="005F33A7" w:rsidRPr="005F5030" w:rsidRDefault="005F33A7">
      <w:pPr>
        <w:pStyle w:val="Head2"/>
        <w:widowControl/>
        <w:jc w:val="center"/>
        <w:rPr>
          <w:rStyle w:val="Table"/>
          <w:b/>
          <w:bCs/>
          <w:spacing w:val="-2"/>
        </w:rPr>
      </w:pPr>
    </w:p>
    <w:p w14:paraId="14156DCE" w14:textId="77777777" w:rsidR="005F33A7" w:rsidRPr="005F5030" w:rsidRDefault="005F33A7">
      <w:pPr>
        <w:pStyle w:val="Head2"/>
        <w:widowControl/>
      </w:pPr>
      <w:r w:rsidRPr="005F5030">
        <w:t xml:space="preserve">Resume of Proposed Personnel  </w:t>
      </w:r>
    </w:p>
    <w:p w14:paraId="152245D7" w14:textId="77777777" w:rsidR="005F33A7" w:rsidRPr="005F5030" w:rsidRDefault="005F33A7">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5F33A7" w:rsidRPr="00E717BC" w14:paraId="74257BF0" w14:textId="77777777">
        <w:tblPrEx>
          <w:tblCellMar>
            <w:top w:w="0" w:type="dxa"/>
            <w:bottom w:w="0" w:type="dxa"/>
          </w:tblCellMar>
        </w:tblPrEx>
        <w:trPr>
          <w:cantSplit/>
        </w:trPr>
        <w:tc>
          <w:tcPr>
            <w:tcW w:w="9090" w:type="dxa"/>
            <w:tcBorders>
              <w:top w:val="single" w:sz="6" w:space="0" w:color="auto"/>
              <w:left w:val="single" w:sz="6" w:space="0" w:color="auto"/>
              <w:bottom w:val="single" w:sz="6" w:space="0" w:color="auto"/>
              <w:right w:val="single" w:sz="6" w:space="0" w:color="auto"/>
            </w:tcBorders>
          </w:tcPr>
          <w:p w14:paraId="5EDDFFF4"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Name of Bidder</w:t>
            </w:r>
          </w:p>
          <w:p w14:paraId="05B10BFC" w14:textId="77777777" w:rsidR="005F33A7" w:rsidRPr="00E717BC" w:rsidRDefault="005F33A7">
            <w:pPr>
              <w:suppressAutoHyphens/>
              <w:spacing w:after="71"/>
              <w:rPr>
                <w:rStyle w:val="Table"/>
                <w:rFonts w:ascii="Times New Roman" w:hAnsi="Times New Roman"/>
                <w:b/>
                <w:bCs/>
                <w:iCs/>
                <w:spacing w:val="-2"/>
              </w:rPr>
            </w:pPr>
          </w:p>
        </w:tc>
      </w:tr>
    </w:tbl>
    <w:p w14:paraId="5D10ABA2" w14:textId="77777777" w:rsidR="005F33A7" w:rsidRPr="005F5030" w:rsidRDefault="005F33A7">
      <w:pPr>
        <w:suppressAutoHyphens/>
        <w:rPr>
          <w:rStyle w:val="Table"/>
          <w:b/>
          <w:bCs/>
          <w:iCs/>
          <w:spacing w:val="-2"/>
          <w:sz w:val="16"/>
        </w:rPr>
      </w:pPr>
    </w:p>
    <w:p w14:paraId="63955305" w14:textId="77777777" w:rsidR="005F33A7" w:rsidRPr="005F5030" w:rsidRDefault="005F33A7">
      <w:pPr>
        <w:suppressAutoHyphens/>
        <w:rPr>
          <w:rStyle w:val="Table"/>
          <w:b/>
          <w:bCs/>
          <w:iCs/>
          <w:spacing w:val="-2"/>
          <w:sz w:val="16"/>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F33A7" w:rsidRPr="00E717BC" w14:paraId="7FA59671" w14:textId="77777777">
        <w:tblPrEx>
          <w:tblCellMar>
            <w:top w:w="0" w:type="dxa"/>
            <w:bottom w:w="0" w:type="dxa"/>
          </w:tblCellMar>
        </w:tblPrEx>
        <w:trPr>
          <w:cantSplit/>
        </w:trPr>
        <w:tc>
          <w:tcPr>
            <w:tcW w:w="9090" w:type="dxa"/>
            <w:gridSpan w:val="3"/>
            <w:tcBorders>
              <w:top w:val="single" w:sz="6" w:space="0" w:color="auto"/>
              <w:left w:val="single" w:sz="6" w:space="0" w:color="auto"/>
              <w:right w:val="single" w:sz="6" w:space="0" w:color="auto"/>
            </w:tcBorders>
          </w:tcPr>
          <w:p w14:paraId="729ED99B"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Position</w:t>
            </w:r>
          </w:p>
          <w:p w14:paraId="530EF3A3" w14:textId="77777777" w:rsidR="005F33A7" w:rsidRPr="00E717BC" w:rsidRDefault="005F33A7">
            <w:pPr>
              <w:tabs>
                <w:tab w:val="left" w:pos="1638"/>
                <w:tab w:val="left" w:pos="1998"/>
              </w:tabs>
              <w:suppressAutoHyphens/>
              <w:spacing w:after="71"/>
              <w:ind w:left="378" w:hanging="378"/>
              <w:rPr>
                <w:rStyle w:val="Table"/>
                <w:rFonts w:ascii="Times New Roman" w:hAnsi="Times New Roman"/>
                <w:b/>
                <w:bCs/>
                <w:iCs/>
                <w:spacing w:val="-2"/>
              </w:rPr>
            </w:pPr>
          </w:p>
        </w:tc>
      </w:tr>
      <w:tr w:rsidR="005F33A7" w:rsidRPr="00E717BC" w14:paraId="6CCCA5E4" w14:textId="77777777">
        <w:tblPrEx>
          <w:tblCellMar>
            <w:top w:w="0" w:type="dxa"/>
            <w:bottom w:w="0" w:type="dxa"/>
          </w:tblCellMar>
        </w:tblPrEx>
        <w:trPr>
          <w:cantSplit/>
        </w:trPr>
        <w:tc>
          <w:tcPr>
            <w:tcW w:w="1440" w:type="dxa"/>
            <w:tcBorders>
              <w:top w:val="single" w:sz="6" w:space="0" w:color="auto"/>
              <w:left w:val="single" w:sz="6" w:space="0" w:color="auto"/>
            </w:tcBorders>
          </w:tcPr>
          <w:p w14:paraId="0E897247"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Personnel information</w:t>
            </w:r>
          </w:p>
        </w:tc>
        <w:tc>
          <w:tcPr>
            <w:tcW w:w="3960" w:type="dxa"/>
            <w:tcBorders>
              <w:top w:val="single" w:sz="6" w:space="0" w:color="auto"/>
              <w:left w:val="single" w:sz="6" w:space="0" w:color="auto"/>
            </w:tcBorders>
          </w:tcPr>
          <w:p w14:paraId="49F1BFC5"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 xml:space="preserve">Name </w:t>
            </w:r>
          </w:p>
          <w:p w14:paraId="5A56C853" w14:textId="77777777" w:rsidR="005F33A7" w:rsidRPr="00E717BC" w:rsidRDefault="005F33A7">
            <w:pPr>
              <w:suppressAutoHyphens/>
              <w:spacing w:after="71"/>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E4FF73C"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Date of birth</w:t>
            </w:r>
          </w:p>
        </w:tc>
      </w:tr>
      <w:tr w:rsidR="005F33A7" w:rsidRPr="00E717BC" w14:paraId="45F6517F" w14:textId="77777777">
        <w:tblPrEx>
          <w:tblCellMar>
            <w:top w:w="0" w:type="dxa"/>
            <w:bottom w:w="0" w:type="dxa"/>
          </w:tblCellMar>
        </w:tblPrEx>
        <w:trPr>
          <w:cantSplit/>
        </w:trPr>
        <w:tc>
          <w:tcPr>
            <w:tcW w:w="1440" w:type="dxa"/>
            <w:tcBorders>
              <w:left w:val="single" w:sz="6" w:space="0" w:color="auto"/>
            </w:tcBorders>
          </w:tcPr>
          <w:p w14:paraId="020507A7" w14:textId="77777777" w:rsidR="005F33A7" w:rsidRPr="00E717BC" w:rsidRDefault="005F33A7">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160353D5"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Professional qualifications</w:t>
            </w:r>
          </w:p>
          <w:p w14:paraId="18B3D4C5" w14:textId="77777777" w:rsidR="005F33A7" w:rsidRPr="00E717BC" w:rsidRDefault="005F33A7">
            <w:pPr>
              <w:suppressAutoHyphens/>
              <w:spacing w:before="60" w:after="120"/>
              <w:rPr>
                <w:rStyle w:val="Table"/>
                <w:rFonts w:ascii="Times New Roman" w:hAnsi="Times New Roman"/>
                <w:b/>
                <w:bCs/>
                <w:iCs/>
                <w:spacing w:val="-2"/>
              </w:rPr>
            </w:pPr>
          </w:p>
        </w:tc>
      </w:tr>
      <w:tr w:rsidR="005F33A7" w:rsidRPr="00E717BC" w14:paraId="11513D6B" w14:textId="77777777">
        <w:tblPrEx>
          <w:tblCellMar>
            <w:top w:w="0" w:type="dxa"/>
            <w:bottom w:w="0" w:type="dxa"/>
          </w:tblCellMar>
        </w:tblPrEx>
        <w:trPr>
          <w:cantSplit/>
        </w:trPr>
        <w:tc>
          <w:tcPr>
            <w:tcW w:w="1440" w:type="dxa"/>
            <w:tcBorders>
              <w:top w:val="single" w:sz="6" w:space="0" w:color="auto"/>
              <w:left w:val="single" w:sz="6" w:space="0" w:color="auto"/>
            </w:tcBorders>
          </w:tcPr>
          <w:p w14:paraId="15A15D5D"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Present employment</w:t>
            </w:r>
          </w:p>
        </w:tc>
        <w:tc>
          <w:tcPr>
            <w:tcW w:w="7650" w:type="dxa"/>
            <w:gridSpan w:val="2"/>
            <w:tcBorders>
              <w:top w:val="single" w:sz="6" w:space="0" w:color="auto"/>
              <w:left w:val="single" w:sz="6" w:space="0" w:color="auto"/>
              <w:right w:val="single" w:sz="6" w:space="0" w:color="auto"/>
            </w:tcBorders>
          </w:tcPr>
          <w:p w14:paraId="6A8785A9"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Name of employer</w:t>
            </w:r>
          </w:p>
          <w:p w14:paraId="6C1F8C2B" w14:textId="77777777" w:rsidR="005F33A7" w:rsidRPr="00E717BC" w:rsidRDefault="005F33A7">
            <w:pPr>
              <w:suppressAutoHyphens/>
              <w:spacing w:after="71"/>
              <w:rPr>
                <w:rStyle w:val="Table"/>
                <w:rFonts w:ascii="Times New Roman" w:hAnsi="Times New Roman"/>
                <w:b/>
                <w:bCs/>
                <w:iCs/>
                <w:spacing w:val="-2"/>
              </w:rPr>
            </w:pPr>
          </w:p>
        </w:tc>
      </w:tr>
      <w:tr w:rsidR="005F33A7" w:rsidRPr="00E717BC" w14:paraId="3A523EE4" w14:textId="77777777">
        <w:tblPrEx>
          <w:tblCellMar>
            <w:top w:w="0" w:type="dxa"/>
            <w:bottom w:w="0" w:type="dxa"/>
          </w:tblCellMar>
        </w:tblPrEx>
        <w:trPr>
          <w:cantSplit/>
        </w:trPr>
        <w:tc>
          <w:tcPr>
            <w:tcW w:w="1440" w:type="dxa"/>
            <w:tcBorders>
              <w:left w:val="single" w:sz="6" w:space="0" w:color="auto"/>
            </w:tcBorders>
          </w:tcPr>
          <w:p w14:paraId="74ADE5A5" w14:textId="77777777" w:rsidR="005F33A7" w:rsidRPr="00E717BC" w:rsidRDefault="005F33A7">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4E4FD87C"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Address of employer</w:t>
            </w:r>
          </w:p>
          <w:p w14:paraId="6830FC77" w14:textId="77777777" w:rsidR="005F33A7" w:rsidRPr="00E717BC" w:rsidRDefault="005F33A7">
            <w:pPr>
              <w:suppressAutoHyphens/>
              <w:spacing w:before="60" w:after="120"/>
              <w:rPr>
                <w:rStyle w:val="Table"/>
                <w:rFonts w:ascii="Times New Roman" w:hAnsi="Times New Roman"/>
                <w:b/>
                <w:bCs/>
                <w:iCs/>
                <w:spacing w:val="-2"/>
              </w:rPr>
            </w:pPr>
          </w:p>
        </w:tc>
      </w:tr>
      <w:tr w:rsidR="005F33A7" w:rsidRPr="00E717BC" w14:paraId="65A11811" w14:textId="77777777">
        <w:tblPrEx>
          <w:tblCellMar>
            <w:top w:w="0" w:type="dxa"/>
            <w:bottom w:w="0" w:type="dxa"/>
          </w:tblCellMar>
        </w:tblPrEx>
        <w:trPr>
          <w:cantSplit/>
        </w:trPr>
        <w:tc>
          <w:tcPr>
            <w:tcW w:w="1440" w:type="dxa"/>
            <w:tcBorders>
              <w:left w:val="single" w:sz="6" w:space="0" w:color="auto"/>
            </w:tcBorders>
          </w:tcPr>
          <w:p w14:paraId="00438C9F" w14:textId="77777777" w:rsidR="005F33A7" w:rsidRPr="00E717BC" w:rsidRDefault="005F33A7">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3A76506E"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Telephone</w:t>
            </w:r>
          </w:p>
          <w:p w14:paraId="67F86D4B" w14:textId="77777777" w:rsidR="005F33A7" w:rsidRPr="00E717BC" w:rsidRDefault="005F33A7">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085BC99"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Contact (manager / personnel officer)</w:t>
            </w:r>
          </w:p>
        </w:tc>
      </w:tr>
      <w:tr w:rsidR="005F33A7" w:rsidRPr="00E717BC" w14:paraId="5430DE14" w14:textId="77777777">
        <w:tblPrEx>
          <w:tblCellMar>
            <w:top w:w="0" w:type="dxa"/>
            <w:bottom w:w="0" w:type="dxa"/>
          </w:tblCellMar>
        </w:tblPrEx>
        <w:trPr>
          <w:cantSplit/>
        </w:trPr>
        <w:tc>
          <w:tcPr>
            <w:tcW w:w="1440" w:type="dxa"/>
            <w:tcBorders>
              <w:left w:val="single" w:sz="6" w:space="0" w:color="auto"/>
            </w:tcBorders>
          </w:tcPr>
          <w:p w14:paraId="70251FE3" w14:textId="77777777" w:rsidR="005F33A7" w:rsidRPr="00E717BC" w:rsidRDefault="005F33A7">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5B452DE4"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Fax</w:t>
            </w:r>
          </w:p>
          <w:p w14:paraId="07FE695C" w14:textId="77777777" w:rsidR="005F33A7" w:rsidRPr="00E717BC" w:rsidRDefault="005F33A7">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61CA69E"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E-mail</w:t>
            </w:r>
          </w:p>
        </w:tc>
      </w:tr>
      <w:tr w:rsidR="005F33A7" w:rsidRPr="00E717BC" w14:paraId="65096B53" w14:textId="77777777">
        <w:tblPrEx>
          <w:tblCellMar>
            <w:top w:w="0" w:type="dxa"/>
            <w:bottom w:w="0" w:type="dxa"/>
          </w:tblCellMar>
        </w:tblPrEx>
        <w:trPr>
          <w:cantSplit/>
        </w:trPr>
        <w:tc>
          <w:tcPr>
            <w:tcW w:w="1440" w:type="dxa"/>
            <w:tcBorders>
              <w:left w:val="single" w:sz="6" w:space="0" w:color="auto"/>
              <w:bottom w:val="single" w:sz="6" w:space="0" w:color="auto"/>
            </w:tcBorders>
          </w:tcPr>
          <w:p w14:paraId="71C48792" w14:textId="77777777" w:rsidR="005F33A7" w:rsidRPr="00E717BC" w:rsidRDefault="005F33A7">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bottom w:val="single" w:sz="6" w:space="0" w:color="auto"/>
            </w:tcBorders>
          </w:tcPr>
          <w:p w14:paraId="1B91D1DF"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Job title</w:t>
            </w:r>
          </w:p>
          <w:p w14:paraId="442D05CB" w14:textId="77777777" w:rsidR="005F33A7" w:rsidRPr="00E717BC" w:rsidRDefault="005F33A7">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0E4415EA" w14:textId="77777777" w:rsidR="005F33A7" w:rsidRPr="00E717BC" w:rsidRDefault="005F33A7">
            <w:pPr>
              <w:suppressAutoHyphens/>
              <w:spacing w:before="60" w:after="120"/>
              <w:rPr>
                <w:rStyle w:val="Table"/>
                <w:rFonts w:ascii="Times New Roman" w:hAnsi="Times New Roman"/>
                <w:b/>
                <w:bCs/>
                <w:iCs/>
                <w:spacing w:val="-2"/>
              </w:rPr>
            </w:pPr>
            <w:r w:rsidRPr="00E717BC">
              <w:rPr>
                <w:rStyle w:val="Table"/>
                <w:rFonts w:ascii="Times New Roman" w:hAnsi="Times New Roman"/>
                <w:b/>
                <w:bCs/>
                <w:iCs/>
                <w:spacing w:val="-2"/>
              </w:rPr>
              <w:t>Years with present employer</w:t>
            </w:r>
          </w:p>
        </w:tc>
      </w:tr>
    </w:tbl>
    <w:p w14:paraId="35674DA2" w14:textId="77777777" w:rsidR="005F33A7" w:rsidRPr="005F5030" w:rsidRDefault="005F33A7">
      <w:pPr>
        <w:suppressAutoHyphens/>
        <w:rPr>
          <w:rStyle w:val="Table"/>
          <w:i/>
          <w:spacing w:val="-2"/>
        </w:rPr>
      </w:pPr>
    </w:p>
    <w:p w14:paraId="571A0AB4" w14:textId="77777777" w:rsidR="005F33A7" w:rsidRPr="005F5030" w:rsidRDefault="005F33A7">
      <w:pPr>
        <w:suppressAutoHyphens/>
        <w:rPr>
          <w:rStyle w:val="Table"/>
          <w:rFonts w:ascii="Times New Roman" w:hAnsi="Times New Roman"/>
          <w:iCs/>
          <w:spacing w:val="-2"/>
          <w:sz w:val="24"/>
        </w:rPr>
      </w:pPr>
    </w:p>
    <w:p w14:paraId="1D1986D7" w14:textId="77777777" w:rsidR="005F33A7" w:rsidRPr="005F5030" w:rsidRDefault="005F33A7">
      <w:pPr>
        <w:suppressAutoHyphens/>
        <w:rPr>
          <w:rStyle w:val="Table"/>
          <w:rFonts w:ascii="Times New Roman" w:hAnsi="Times New Roman"/>
          <w:iCs/>
          <w:spacing w:val="-2"/>
          <w:sz w:val="24"/>
        </w:rPr>
      </w:pPr>
      <w:r w:rsidRPr="005F5030">
        <w:rPr>
          <w:rStyle w:val="Table"/>
          <w:rFonts w:ascii="Times New Roman" w:hAnsi="Times New Roman"/>
          <w:iCs/>
          <w:spacing w:val="-2"/>
          <w:sz w:val="24"/>
        </w:rPr>
        <w:t xml:space="preserve">Summarize professional experience over the last </w:t>
      </w:r>
      <w:r w:rsidRPr="00783111">
        <w:rPr>
          <w:rStyle w:val="Table"/>
          <w:rFonts w:ascii="Times New Roman" w:hAnsi="Times New Roman"/>
          <w:iCs/>
          <w:spacing w:val="-2"/>
          <w:sz w:val="24"/>
        </w:rPr>
        <w:t xml:space="preserve">20 </w:t>
      </w:r>
      <w:r w:rsidRPr="005F5030">
        <w:rPr>
          <w:rStyle w:val="Table"/>
          <w:rFonts w:ascii="Times New Roman" w:hAnsi="Times New Roman"/>
          <w:iCs/>
          <w:spacing w:val="-2"/>
          <w:sz w:val="24"/>
        </w:rPr>
        <w:t>years, in reverse chronological order. Indicate particular technical and managerial experience relevant to the project.</w:t>
      </w:r>
    </w:p>
    <w:p w14:paraId="7756ABB6" w14:textId="77777777" w:rsidR="005F33A7" w:rsidRPr="005F5030" w:rsidRDefault="005F33A7">
      <w:pPr>
        <w:suppressAutoHyphens/>
        <w:rPr>
          <w:rStyle w:val="Table"/>
          <w:i/>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5F33A7" w:rsidRPr="00E717BC" w14:paraId="1EFE3BA4" w14:textId="77777777">
        <w:tblPrEx>
          <w:tblCellMar>
            <w:top w:w="0" w:type="dxa"/>
            <w:bottom w:w="0" w:type="dxa"/>
          </w:tblCellMar>
        </w:tblPrEx>
        <w:trPr>
          <w:cantSplit/>
        </w:trPr>
        <w:tc>
          <w:tcPr>
            <w:tcW w:w="1080" w:type="dxa"/>
            <w:tcBorders>
              <w:top w:val="single" w:sz="6" w:space="0" w:color="auto"/>
              <w:left w:val="single" w:sz="6" w:space="0" w:color="auto"/>
            </w:tcBorders>
          </w:tcPr>
          <w:p w14:paraId="53065B81" w14:textId="77777777" w:rsidR="005F33A7" w:rsidRPr="00E717BC" w:rsidRDefault="005F33A7">
            <w:pPr>
              <w:suppressAutoHyphens/>
              <w:spacing w:before="60" w:after="60"/>
              <w:jc w:val="center"/>
              <w:rPr>
                <w:rStyle w:val="Table"/>
                <w:rFonts w:ascii="Times New Roman" w:hAnsi="Times New Roman"/>
                <w:b/>
                <w:bCs/>
                <w:iCs/>
                <w:spacing w:val="-2"/>
              </w:rPr>
            </w:pPr>
            <w:r w:rsidRPr="00E717BC">
              <w:rPr>
                <w:rStyle w:val="Table"/>
                <w:rFonts w:ascii="Times New Roman" w:hAnsi="Times New Roman"/>
                <w:b/>
                <w:bCs/>
                <w:iCs/>
                <w:spacing w:val="-2"/>
              </w:rPr>
              <w:t>From</w:t>
            </w:r>
          </w:p>
        </w:tc>
        <w:tc>
          <w:tcPr>
            <w:tcW w:w="1080" w:type="dxa"/>
            <w:tcBorders>
              <w:top w:val="single" w:sz="6" w:space="0" w:color="auto"/>
              <w:left w:val="single" w:sz="6" w:space="0" w:color="auto"/>
            </w:tcBorders>
          </w:tcPr>
          <w:p w14:paraId="35F13D67" w14:textId="77777777" w:rsidR="005F33A7" w:rsidRPr="00E717BC" w:rsidRDefault="005F33A7">
            <w:pPr>
              <w:suppressAutoHyphens/>
              <w:spacing w:before="60" w:after="60"/>
              <w:jc w:val="center"/>
              <w:rPr>
                <w:rStyle w:val="Table"/>
                <w:rFonts w:ascii="Times New Roman" w:hAnsi="Times New Roman"/>
                <w:b/>
                <w:bCs/>
                <w:iCs/>
                <w:spacing w:val="-2"/>
              </w:rPr>
            </w:pPr>
            <w:r w:rsidRPr="00E717BC">
              <w:rPr>
                <w:rStyle w:val="Table"/>
                <w:rFonts w:ascii="Times New Roman" w:hAnsi="Times New Roman"/>
                <w:b/>
                <w:bCs/>
                <w:iCs/>
                <w:spacing w:val="-2"/>
              </w:rPr>
              <w:t>To</w:t>
            </w:r>
          </w:p>
        </w:tc>
        <w:tc>
          <w:tcPr>
            <w:tcW w:w="6930" w:type="dxa"/>
            <w:tcBorders>
              <w:top w:val="single" w:sz="6" w:space="0" w:color="auto"/>
              <w:left w:val="single" w:sz="6" w:space="0" w:color="auto"/>
              <w:right w:val="single" w:sz="6" w:space="0" w:color="auto"/>
            </w:tcBorders>
          </w:tcPr>
          <w:p w14:paraId="02CD7495" w14:textId="77777777" w:rsidR="005F33A7" w:rsidRPr="00E717BC" w:rsidRDefault="005F33A7">
            <w:pPr>
              <w:suppressAutoHyphens/>
              <w:spacing w:before="60" w:after="60"/>
              <w:jc w:val="center"/>
              <w:rPr>
                <w:rStyle w:val="Table"/>
                <w:rFonts w:ascii="Times New Roman" w:hAnsi="Times New Roman"/>
                <w:b/>
                <w:bCs/>
                <w:iCs/>
                <w:spacing w:val="-2"/>
              </w:rPr>
            </w:pPr>
            <w:r w:rsidRPr="00E717BC">
              <w:rPr>
                <w:rStyle w:val="Table"/>
                <w:rFonts w:ascii="Times New Roman" w:hAnsi="Times New Roman"/>
                <w:b/>
                <w:bCs/>
                <w:iCs/>
                <w:spacing w:val="-2"/>
              </w:rPr>
              <w:t>Company / Project / Position / Relevant technical and management experience</w:t>
            </w:r>
          </w:p>
        </w:tc>
      </w:tr>
      <w:tr w:rsidR="005F33A7" w:rsidRPr="005F5030" w14:paraId="43264AA4" w14:textId="77777777">
        <w:tblPrEx>
          <w:tblCellMar>
            <w:top w:w="0" w:type="dxa"/>
            <w:bottom w:w="0" w:type="dxa"/>
          </w:tblCellMar>
        </w:tblPrEx>
        <w:trPr>
          <w:cantSplit/>
        </w:trPr>
        <w:tc>
          <w:tcPr>
            <w:tcW w:w="1080" w:type="dxa"/>
            <w:tcBorders>
              <w:top w:val="single" w:sz="6" w:space="0" w:color="auto"/>
              <w:left w:val="single" w:sz="6" w:space="0" w:color="auto"/>
            </w:tcBorders>
          </w:tcPr>
          <w:p w14:paraId="1A42CF4F" w14:textId="77777777" w:rsidR="005F33A7" w:rsidRPr="005F5030" w:rsidRDefault="005F33A7">
            <w:pPr>
              <w:suppressAutoHyphens/>
              <w:spacing w:after="71"/>
              <w:rPr>
                <w:rStyle w:val="Table"/>
                <w:rFonts w:ascii="Times New Roman" w:hAnsi="Times New Roman"/>
                <w:i/>
                <w:spacing w:val="-2"/>
              </w:rPr>
            </w:pPr>
          </w:p>
        </w:tc>
        <w:tc>
          <w:tcPr>
            <w:tcW w:w="1080" w:type="dxa"/>
            <w:tcBorders>
              <w:top w:val="single" w:sz="6" w:space="0" w:color="auto"/>
              <w:left w:val="single" w:sz="6" w:space="0" w:color="auto"/>
            </w:tcBorders>
          </w:tcPr>
          <w:p w14:paraId="1017D42E" w14:textId="77777777" w:rsidR="005F33A7" w:rsidRPr="005F5030" w:rsidRDefault="005F33A7">
            <w:pPr>
              <w:suppressAutoHyphens/>
              <w:spacing w:after="71"/>
              <w:rPr>
                <w:rStyle w:val="Table"/>
                <w:rFonts w:ascii="Times New Roman" w:hAnsi="Times New Roman"/>
                <w:i/>
                <w:spacing w:val="-2"/>
              </w:rPr>
            </w:pPr>
          </w:p>
        </w:tc>
        <w:tc>
          <w:tcPr>
            <w:tcW w:w="6930" w:type="dxa"/>
            <w:tcBorders>
              <w:top w:val="single" w:sz="6" w:space="0" w:color="auto"/>
              <w:left w:val="single" w:sz="6" w:space="0" w:color="auto"/>
              <w:right w:val="single" w:sz="6" w:space="0" w:color="auto"/>
            </w:tcBorders>
          </w:tcPr>
          <w:p w14:paraId="7D33B150" w14:textId="77777777" w:rsidR="005F33A7" w:rsidRPr="005F5030" w:rsidRDefault="005F33A7">
            <w:pPr>
              <w:suppressAutoHyphens/>
              <w:spacing w:after="71"/>
              <w:rPr>
                <w:rStyle w:val="Table"/>
                <w:rFonts w:ascii="Times New Roman" w:hAnsi="Times New Roman"/>
                <w:i/>
                <w:spacing w:val="-2"/>
              </w:rPr>
            </w:pPr>
          </w:p>
        </w:tc>
      </w:tr>
      <w:tr w:rsidR="005F33A7" w:rsidRPr="005F5030" w14:paraId="461C810F" w14:textId="77777777">
        <w:tblPrEx>
          <w:tblCellMar>
            <w:top w:w="0" w:type="dxa"/>
            <w:bottom w:w="0" w:type="dxa"/>
          </w:tblCellMar>
        </w:tblPrEx>
        <w:trPr>
          <w:cantSplit/>
        </w:trPr>
        <w:tc>
          <w:tcPr>
            <w:tcW w:w="1080" w:type="dxa"/>
            <w:tcBorders>
              <w:top w:val="dotted" w:sz="4" w:space="0" w:color="auto"/>
              <w:left w:val="single" w:sz="6" w:space="0" w:color="auto"/>
            </w:tcBorders>
          </w:tcPr>
          <w:p w14:paraId="2F0A43BB" w14:textId="77777777" w:rsidR="005F33A7" w:rsidRPr="005F5030" w:rsidRDefault="005F33A7">
            <w:pPr>
              <w:suppressAutoHyphens/>
              <w:spacing w:after="71"/>
              <w:rPr>
                <w:rStyle w:val="Table"/>
                <w:rFonts w:ascii="Times New Roman" w:hAnsi="Times New Roman"/>
                <w:i/>
                <w:spacing w:val="-2"/>
              </w:rPr>
            </w:pPr>
          </w:p>
        </w:tc>
        <w:tc>
          <w:tcPr>
            <w:tcW w:w="1080" w:type="dxa"/>
            <w:tcBorders>
              <w:top w:val="dotted" w:sz="4" w:space="0" w:color="auto"/>
              <w:left w:val="single" w:sz="6" w:space="0" w:color="auto"/>
            </w:tcBorders>
          </w:tcPr>
          <w:p w14:paraId="37D521B8" w14:textId="77777777" w:rsidR="005F33A7" w:rsidRPr="005F5030" w:rsidRDefault="005F33A7">
            <w:pPr>
              <w:suppressAutoHyphens/>
              <w:spacing w:after="71"/>
              <w:rPr>
                <w:rStyle w:val="Table"/>
                <w:rFonts w:ascii="Times New Roman" w:hAnsi="Times New Roman"/>
                <w:i/>
                <w:spacing w:val="-2"/>
              </w:rPr>
            </w:pPr>
          </w:p>
        </w:tc>
        <w:tc>
          <w:tcPr>
            <w:tcW w:w="6930" w:type="dxa"/>
            <w:tcBorders>
              <w:top w:val="dotted" w:sz="4" w:space="0" w:color="auto"/>
              <w:left w:val="single" w:sz="6" w:space="0" w:color="auto"/>
              <w:right w:val="single" w:sz="6" w:space="0" w:color="auto"/>
            </w:tcBorders>
          </w:tcPr>
          <w:p w14:paraId="067B5FF2" w14:textId="77777777" w:rsidR="005F33A7" w:rsidRPr="005F5030" w:rsidRDefault="005F33A7">
            <w:pPr>
              <w:suppressAutoHyphens/>
              <w:spacing w:after="71"/>
              <w:rPr>
                <w:rStyle w:val="Table"/>
                <w:rFonts w:ascii="Times New Roman" w:hAnsi="Times New Roman"/>
                <w:i/>
                <w:spacing w:val="-2"/>
              </w:rPr>
            </w:pPr>
          </w:p>
        </w:tc>
      </w:tr>
      <w:tr w:rsidR="005F33A7" w:rsidRPr="005F5030" w14:paraId="7F3D562D" w14:textId="77777777">
        <w:tblPrEx>
          <w:tblCellMar>
            <w:top w:w="0" w:type="dxa"/>
            <w:bottom w:w="0" w:type="dxa"/>
          </w:tblCellMar>
        </w:tblPrEx>
        <w:trPr>
          <w:cantSplit/>
        </w:trPr>
        <w:tc>
          <w:tcPr>
            <w:tcW w:w="1080" w:type="dxa"/>
            <w:tcBorders>
              <w:top w:val="dotted" w:sz="4" w:space="0" w:color="auto"/>
              <w:left w:val="single" w:sz="6" w:space="0" w:color="auto"/>
              <w:bottom w:val="dotted" w:sz="4" w:space="0" w:color="auto"/>
            </w:tcBorders>
          </w:tcPr>
          <w:p w14:paraId="4E8FF47D" w14:textId="77777777" w:rsidR="005F33A7" w:rsidRPr="005F5030" w:rsidRDefault="005F33A7">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03A349AA" w14:textId="77777777" w:rsidR="005F33A7" w:rsidRPr="005F5030" w:rsidRDefault="005F33A7">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A4DA19A" w14:textId="77777777" w:rsidR="005F33A7" w:rsidRPr="005F5030" w:rsidRDefault="005F33A7">
            <w:pPr>
              <w:suppressAutoHyphens/>
              <w:spacing w:after="71"/>
              <w:rPr>
                <w:rStyle w:val="Table"/>
                <w:rFonts w:ascii="Times New Roman" w:hAnsi="Times New Roman"/>
                <w:i/>
                <w:spacing w:val="-2"/>
              </w:rPr>
            </w:pPr>
          </w:p>
        </w:tc>
      </w:tr>
      <w:tr w:rsidR="005F33A7" w:rsidRPr="005F5030" w14:paraId="1C914B16" w14:textId="77777777">
        <w:tblPrEx>
          <w:tblCellMar>
            <w:top w:w="0" w:type="dxa"/>
            <w:bottom w:w="0" w:type="dxa"/>
          </w:tblCellMar>
        </w:tblPrEx>
        <w:trPr>
          <w:cantSplit/>
        </w:trPr>
        <w:tc>
          <w:tcPr>
            <w:tcW w:w="1080" w:type="dxa"/>
            <w:tcBorders>
              <w:left w:val="single" w:sz="6" w:space="0" w:color="auto"/>
            </w:tcBorders>
          </w:tcPr>
          <w:p w14:paraId="6F1FF641" w14:textId="77777777" w:rsidR="005F33A7" w:rsidRPr="005F5030" w:rsidRDefault="005F33A7">
            <w:pPr>
              <w:suppressAutoHyphens/>
              <w:spacing w:after="71"/>
              <w:rPr>
                <w:rStyle w:val="Table"/>
                <w:rFonts w:ascii="Times New Roman" w:hAnsi="Times New Roman"/>
                <w:i/>
                <w:spacing w:val="-2"/>
                <w:u w:val="single"/>
              </w:rPr>
            </w:pPr>
          </w:p>
        </w:tc>
        <w:tc>
          <w:tcPr>
            <w:tcW w:w="1080" w:type="dxa"/>
            <w:tcBorders>
              <w:left w:val="single" w:sz="6" w:space="0" w:color="auto"/>
            </w:tcBorders>
          </w:tcPr>
          <w:p w14:paraId="383709D5" w14:textId="77777777" w:rsidR="005F33A7" w:rsidRPr="005F5030" w:rsidRDefault="005F33A7">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328111B6" w14:textId="77777777" w:rsidR="005F33A7" w:rsidRPr="005F5030" w:rsidRDefault="005F33A7">
            <w:pPr>
              <w:suppressAutoHyphens/>
              <w:spacing w:after="71"/>
              <w:rPr>
                <w:rStyle w:val="Table"/>
                <w:rFonts w:ascii="Times New Roman" w:hAnsi="Times New Roman"/>
                <w:i/>
                <w:spacing w:val="-2"/>
              </w:rPr>
            </w:pPr>
          </w:p>
        </w:tc>
      </w:tr>
      <w:tr w:rsidR="005F33A7" w:rsidRPr="005F5030" w14:paraId="5455AD91" w14:textId="77777777">
        <w:tblPrEx>
          <w:tblCellMar>
            <w:top w:w="0" w:type="dxa"/>
            <w:bottom w:w="0" w:type="dxa"/>
          </w:tblCellMar>
        </w:tblPrEx>
        <w:trPr>
          <w:cantSplit/>
        </w:trPr>
        <w:tc>
          <w:tcPr>
            <w:tcW w:w="1080" w:type="dxa"/>
            <w:tcBorders>
              <w:top w:val="dotted" w:sz="4" w:space="0" w:color="auto"/>
              <w:left w:val="single" w:sz="6" w:space="0" w:color="auto"/>
              <w:bottom w:val="dotted" w:sz="4" w:space="0" w:color="auto"/>
            </w:tcBorders>
          </w:tcPr>
          <w:p w14:paraId="0CFA47EA" w14:textId="77777777" w:rsidR="005F33A7" w:rsidRPr="005F5030" w:rsidRDefault="005F33A7">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78A582F8" w14:textId="77777777" w:rsidR="005F33A7" w:rsidRPr="005F5030" w:rsidRDefault="005F33A7">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009E4F52" w14:textId="77777777" w:rsidR="005F33A7" w:rsidRPr="005F5030" w:rsidRDefault="005F33A7">
            <w:pPr>
              <w:suppressAutoHyphens/>
              <w:spacing w:after="71"/>
              <w:rPr>
                <w:rStyle w:val="Table"/>
                <w:rFonts w:ascii="Times New Roman" w:hAnsi="Times New Roman"/>
                <w:i/>
                <w:spacing w:val="-2"/>
              </w:rPr>
            </w:pPr>
          </w:p>
        </w:tc>
      </w:tr>
      <w:tr w:rsidR="005F33A7" w:rsidRPr="005F5030" w14:paraId="783151F0" w14:textId="77777777">
        <w:tblPrEx>
          <w:tblCellMar>
            <w:top w:w="0" w:type="dxa"/>
            <w:bottom w:w="0" w:type="dxa"/>
          </w:tblCellMar>
        </w:tblPrEx>
        <w:trPr>
          <w:cantSplit/>
        </w:trPr>
        <w:tc>
          <w:tcPr>
            <w:tcW w:w="1080" w:type="dxa"/>
            <w:tcBorders>
              <w:left w:val="single" w:sz="6" w:space="0" w:color="auto"/>
            </w:tcBorders>
          </w:tcPr>
          <w:p w14:paraId="75F07707" w14:textId="77777777" w:rsidR="005F33A7" w:rsidRPr="005F5030" w:rsidRDefault="005F33A7">
            <w:pPr>
              <w:suppressAutoHyphens/>
              <w:spacing w:after="71"/>
              <w:rPr>
                <w:rStyle w:val="Table"/>
                <w:rFonts w:ascii="Times New Roman" w:hAnsi="Times New Roman"/>
                <w:i/>
                <w:spacing w:val="-2"/>
              </w:rPr>
            </w:pPr>
          </w:p>
        </w:tc>
        <w:tc>
          <w:tcPr>
            <w:tcW w:w="1080" w:type="dxa"/>
            <w:tcBorders>
              <w:left w:val="single" w:sz="6" w:space="0" w:color="auto"/>
            </w:tcBorders>
          </w:tcPr>
          <w:p w14:paraId="25134DAB" w14:textId="77777777" w:rsidR="005F33A7" w:rsidRPr="005F5030" w:rsidRDefault="005F33A7">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709751FD" w14:textId="77777777" w:rsidR="005F33A7" w:rsidRPr="005F5030" w:rsidRDefault="005F33A7">
            <w:pPr>
              <w:suppressAutoHyphens/>
              <w:spacing w:after="71"/>
              <w:rPr>
                <w:rStyle w:val="Table"/>
                <w:rFonts w:ascii="Times New Roman" w:hAnsi="Times New Roman"/>
                <w:i/>
                <w:spacing w:val="-2"/>
              </w:rPr>
            </w:pPr>
          </w:p>
        </w:tc>
      </w:tr>
      <w:tr w:rsidR="005F33A7" w:rsidRPr="005F5030" w14:paraId="704E165B" w14:textId="77777777">
        <w:tblPrEx>
          <w:tblCellMar>
            <w:top w:w="0" w:type="dxa"/>
            <w:bottom w:w="0" w:type="dxa"/>
          </w:tblCellMar>
        </w:tblPrEx>
        <w:trPr>
          <w:cantSplit/>
        </w:trPr>
        <w:tc>
          <w:tcPr>
            <w:tcW w:w="1080" w:type="dxa"/>
            <w:tcBorders>
              <w:top w:val="dotted" w:sz="4" w:space="0" w:color="auto"/>
              <w:left w:val="single" w:sz="6" w:space="0" w:color="auto"/>
              <w:bottom w:val="dotted" w:sz="4" w:space="0" w:color="auto"/>
            </w:tcBorders>
          </w:tcPr>
          <w:p w14:paraId="17216E48" w14:textId="77777777" w:rsidR="005F33A7" w:rsidRPr="005F5030" w:rsidRDefault="005F33A7">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78909100" w14:textId="77777777" w:rsidR="005F33A7" w:rsidRPr="005F5030" w:rsidRDefault="005F33A7">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5D17ACD4" w14:textId="77777777" w:rsidR="005F33A7" w:rsidRPr="005F5030" w:rsidRDefault="005F33A7">
            <w:pPr>
              <w:suppressAutoHyphens/>
              <w:spacing w:after="71"/>
              <w:rPr>
                <w:rStyle w:val="Table"/>
                <w:rFonts w:ascii="Times New Roman" w:hAnsi="Times New Roman"/>
                <w:i/>
                <w:spacing w:val="-2"/>
              </w:rPr>
            </w:pPr>
          </w:p>
        </w:tc>
      </w:tr>
      <w:tr w:rsidR="005F33A7" w:rsidRPr="005F5030" w14:paraId="5CA39200" w14:textId="77777777">
        <w:tblPrEx>
          <w:tblCellMar>
            <w:top w:w="0" w:type="dxa"/>
            <w:bottom w:w="0" w:type="dxa"/>
          </w:tblCellMar>
        </w:tblPrEx>
        <w:trPr>
          <w:cantSplit/>
        </w:trPr>
        <w:tc>
          <w:tcPr>
            <w:tcW w:w="1080" w:type="dxa"/>
            <w:tcBorders>
              <w:left w:val="single" w:sz="6" w:space="0" w:color="auto"/>
              <w:bottom w:val="single" w:sz="6" w:space="0" w:color="auto"/>
            </w:tcBorders>
          </w:tcPr>
          <w:p w14:paraId="7EBC9CFD" w14:textId="77777777" w:rsidR="005F33A7" w:rsidRPr="005F5030" w:rsidRDefault="005F33A7">
            <w:pPr>
              <w:suppressAutoHyphens/>
              <w:spacing w:after="71"/>
              <w:rPr>
                <w:rStyle w:val="Table"/>
                <w:rFonts w:ascii="Times New Roman" w:hAnsi="Times New Roman"/>
                <w:i/>
                <w:spacing w:val="-2"/>
              </w:rPr>
            </w:pPr>
          </w:p>
        </w:tc>
        <w:tc>
          <w:tcPr>
            <w:tcW w:w="1080" w:type="dxa"/>
            <w:tcBorders>
              <w:left w:val="single" w:sz="6" w:space="0" w:color="auto"/>
              <w:bottom w:val="single" w:sz="6" w:space="0" w:color="auto"/>
            </w:tcBorders>
          </w:tcPr>
          <w:p w14:paraId="24DF8089" w14:textId="77777777" w:rsidR="005F33A7" w:rsidRPr="005F5030" w:rsidRDefault="005F33A7">
            <w:pPr>
              <w:suppressAutoHyphens/>
              <w:spacing w:after="71"/>
              <w:rPr>
                <w:rStyle w:val="Table"/>
                <w:rFonts w:ascii="Times New Roman" w:hAnsi="Times New Roman"/>
                <w:i/>
                <w:spacing w:val="-2"/>
              </w:rPr>
            </w:pPr>
          </w:p>
        </w:tc>
        <w:tc>
          <w:tcPr>
            <w:tcW w:w="6930" w:type="dxa"/>
            <w:tcBorders>
              <w:left w:val="single" w:sz="6" w:space="0" w:color="auto"/>
              <w:bottom w:val="single" w:sz="6" w:space="0" w:color="auto"/>
              <w:right w:val="single" w:sz="6" w:space="0" w:color="auto"/>
            </w:tcBorders>
          </w:tcPr>
          <w:p w14:paraId="2D52CD87" w14:textId="77777777" w:rsidR="005F33A7" w:rsidRPr="005F5030" w:rsidRDefault="005F33A7">
            <w:pPr>
              <w:suppressAutoHyphens/>
              <w:spacing w:after="71"/>
              <w:rPr>
                <w:rStyle w:val="Table"/>
                <w:rFonts w:ascii="Times New Roman" w:hAnsi="Times New Roman"/>
                <w:i/>
                <w:spacing w:val="-2"/>
              </w:rPr>
            </w:pPr>
          </w:p>
        </w:tc>
      </w:tr>
    </w:tbl>
    <w:p w14:paraId="0A2501AA" w14:textId="77777777" w:rsidR="002E41B2" w:rsidRPr="00741AE6" w:rsidRDefault="002E41B2" w:rsidP="00B2647D">
      <w:pPr>
        <w:pStyle w:val="S4Header"/>
      </w:pPr>
      <w:r w:rsidRPr="0049218D">
        <w:rPr>
          <w:highlight w:val="green"/>
        </w:rPr>
        <w:br w:type="page"/>
      </w:r>
      <w:bookmarkStart w:id="873" w:name="_Toc125873862"/>
      <w:bookmarkStart w:id="874" w:name="_Toc197236041"/>
      <w:bookmarkStart w:id="875" w:name="_Toc386122911"/>
      <w:r w:rsidRPr="00741AE6">
        <w:t>Proposed Subcontr</w:t>
      </w:r>
      <w:r w:rsidRPr="00741AE6">
        <w:t xml:space="preserve">actors for Major Items of </w:t>
      </w:r>
      <w:bookmarkEnd w:id="873"/>
      <w:r w:rsidR="003767F6" w:rsidRPr="00741AE6">
        <w:t>Plant and Installation Services</w:t>
      </w:r>
      <w:bookmarkEnd w:id="874"/>
      <w:bookmarkEnd w:id="875"/>
    </w:p>
    <w:p w14:paraId="48BD8D4E" w14:textId="77777777" w:rsidR="002E41B2" w:rsidRPr="0049218D" w:rsidRDefault="002E41B2">
      <w:pPr>
        <w:pStyle w:val="SectionVHeader"/>
        <w:rPr>
          <w:i/>
          <w:highlight w:val="green"/>
        </w:rPr>
      </w:pPr>
    </w:p>
    <w:p w14:paraId="2AE2CC2B" w14:textId="77777777" w:rsidR="002E41B2" w:rsidRPr="0049218D" w:rsidRDefault="002E41B2" w:rsidP="002E41B2"/>
    <w:p w14:paraId="59BF5780" w14:textId="77777777" w:rsidR="002E41B2" w:rsidRPr="0049218D" w:rsidRDefault="002E41B2" w:rsidP="002E41B2">
      <w:pPr>
        <w:rPr>
          <w:u w:val="single"/>
        </w:rPr>
      </w:pPr>
      <w:r w:rsidRPr="0049218D">
        <w:t>A list of major items</w:t>
      </w:r>
      <w:r w:rsidRPr="005B637D">
        <w:t xml:space="preserve"> of </w:t>
      </w:r>
      <w:r w:rsidR="003767F6">
        <w:rPr>
          <w:u w:val="single"/>
        </w:rPr>
        <w:t>Plant and Installation Services</w:t>
      </w:r>
      <w:r w:rsidRPr="0049218D">
        <w:rPr>
          <w:u w:val="single"/>
        </w:rPr>
        <w:t xml:space="preserve"> is provided below.</w:t>
      </w:r>
    </w:p>
    <w:p w14:paraId="1C8CA717" w14:textId="77777777" w:rsidR="002E41B2" w:rsidRPr="0049218D" w:rsidRDefault="002E41B2" w:rsidP="002E41B2"/>
    <w:p w14:paraId="5AF2CBCF" w14:textId="77777777" w:rsidR="002E41B2" w:rsidRPr="0049218D" w:rsidRDefault="002E41B2" w:rsidP="002E41B2">
      <w:r w:rsidRPr="0049218D">
        <w:t xml:space="preserve">The following Subcontractors and/or </w:t>
      </w:r>
      <w:r w:rsidR="00B75A1C" w:rsidRPr="0049218D">
        <w:t>manufacturer</w:t>
      </w:r>
      <w:r w:rsidRPr="0049218D">
        <w:t>s are proposed for carrying out the item of the facilities indicated.  Bidders are free to propose more than one for each item</w:t>
      </w:r>
    </w:p>
    <w:p w14:paraId="2F81B5B8" w14:textId="77777777" w:rsidR="002E41B2" w:rsidRPr="0049218D" w:rsidRDefault="002E41B2" w:rsidP="002E41B2">
      <w:pPr>
        <w:tabs>
          <w:tab w:val="left" w:pos="2520"/>
          <w:tab w:val="left" w:pos="7200"/>
        </w:tabs>
        <w:rPr>
          <w:b/>
        </w:rPr>
      </w:pPr>
    </w:p>
    <w:p w14:paraId="1E250E71" w14:textId="77777777" w:rsidR="002E41B2" w:rsidRPr="0049218D" w:rsidRDefault="002E41B2" w:rsidP="002E41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4342"/>
        <w:gridCol w:w="1701"/>
      </w:tblGrid>
      <w:tr w:rsidR="002E41B2" w:rsidRPr="00057D3B" w14:paraId="5B7132B2" w14:textId="77777777" w:rsidTr="00057D3B">
        <w:tc>
          <w:tcPr>
            <w:tcW w:w="3072" w:type="dxa"/>
          </w:tcPr>
          <w:p w14:paraId="0EA7BA2E" w14:textId="77777777" w:rsidR="002E41B2" w:rsidRPr="00057D3B" w:rsidRDefault="002E41B2" w:rsidP="00057D3B">
            <w:pPr>
              <w:suppressAutoHyphens/>
              <w:jc w:val="center"/>
              <w:rPr>
                <w:rFonts w:ascii="Tms Rmn" w:hAnsi="Tms Rmn"/>
                <w:b/>
              </w:rPr>
            </w:pPr>
            <w:r w:rsidRPr="00057D3B">
              <w:rPr>
                <w:rFonts w:ascii="Tms Rmn" w:hAnsi="Tms Rmn"/>
                <w:b/>
              </w:rPr>
              <w:t xml:space="preserve">Major Items of </w:t>
            </w:r>
            <w:r w:rsidR="003767F6" w:rsidRPr="00057D3B">
              <w:rPr>
                <w:rFonts w:ascii="Tms Rmn" w:hAnsi="Tms Rmn"/>
                <w:b/>
              </w:rPr>
              <w:t>Plant and Installation Services</w:t>
            </w:r>
          </w:p>
        </w:tc>
        <w:tc>
          <w:tcPr>
            <w:tcW w:w="4416" w:type="dxa"/>
          </w:tcPr>
          <w:p w14:paraId="539E21DE" w14:textId="77777777" w:rsidR="002E41B2" w:rsidRPr="00057D3B" w:rsidRDefault="002E41B2" w:rsidP="00057D3B">
            <w:pPr>
              <w:suppressAutoHyphens/>
              <w:ind w:hanging="25"/>
              <w:jc w:val="center"/>
              <w:rPr>
                <w:rFonts w:ascii="Tms Rmn" w:hAnsi="Tms Rmn"/>
                <w:b/>
              </w:rPr>
            </w:pPr>
            <w:r w:rsidRPr="00057D3B">
              <w:rPr>
                <w:rFonts w:ascii="Tms Rmn" w:hAnsi="Tms Rmn"/>
                <w:b/>
              </w:rPr>
              <w:t>Proposed Subcontractors/</w:t>
            </w:r>
            <w:r w:rsidR="00B75A1C" w:rsidRPr="00057D3B">
              <w:rPr>
                <w:rFonts w:ascii="Tms Rmn" w:hAnsi="Tms Rmn"/>
                <w:b/>
              </w:rPr>
              <w:t>Manufacturer</w:t>
            </w:r>
            <w:r w:rsidRPr="00057D3B">
              <w:rPr>
                <w:rFonts w:ascii="Tms Rmn" w:hAnsi="Tms Rmn"/>
                <w:b/>
              </w:rPr>
              <w:t>s</w:t>
            </w:r>
          </w:p>
        </w:tc>
        <w:tc>
          <w:tcPr>
            <w:tcW w:w="1728" w:type="dxa"/>
          </w:tcPr>
          <w:p w14:paraId="74863376" w14:textId="77777777" w:rsidR="002E41B2" w:rsidRPr="00057D3B" w:rsidRDefault="002E41B2" w:rsidP="00057D3B">
            <w:pPr>
              <w:suppressAutoHyphens/>
              <w:jc w:val="center"/>
              <w:rPr>
                <w:rFonts w:ascii="Tms Rmn" w:hAnsi="Tms Rmn"/>
                <w:b/>
              </w:rPr>
            </w:pPr>
            <w:r w:rsidRPr="00057D3B">
              <w:rPr>
                <w:rFonts w:ascii="Tms Rmn" w:hAnsi="Tms Rmn"/>
                <w:b/>
              </w:rPr>
              <w:t>Nationality</w:t>
            </w:r>
          </w:p>
        </w:tc>
      </w:tr>
      <w:tr w:rsidR="002E41B2" w:rsidRPr="00057D3B" w14:paraId="2C157632" w14:textId="77777777" w:rsidTr="00057D3B">
        <w:tc>
          <w:tcPr>
            <w:tcW w:w="3072" w:type="dxa"/>
          </w:tcPr>
          <w:p w14:paraId="20B2C82F" w14:textId="77777777" w:rsidR="002E41B2" w:rsidRPr="00057D3B" w:rsidRDefault="002E41B2" w:rsidP="00057D3B">
            <w:pPr>
              <w:suppressAutoHyphens/>
              <w:ind w:left="1440" w:hanging="720"/>
              <w:rPr>
                <w:rFonts w:ascii="Tms Rmn" w:hAnsi="Tms Rmn"/>
                <w:b/>
              </w:rPr>
            </w:pPr>
          </w:p>
        </w:tc>
        <w:tc>
          <w:tcPr>
            <w:tcW w:w="4416" w:type="dxa"/>
          </w:tcPr>
          <w:p w14:paraId="05B66DAC" w14:textId="77777777" w:rsidR="002E41B2" w:rsidRPr="00057D3B" w:rsidRDefault="002E41B2" w:rsidP="00057D3B">
            <w:pPr>
              <w:suppressAutoHyphens/>
              <w:ind w:left="1440" w:hanging="720"/>
              <w:rPr>
                <w:rFonts w:ascii="Tms Rmn" w:hAnsi="Tms Rmn"/>
                <w:b/>
              </w:rPr>
            </w:pPr>
          </w:p>
        </w:tc>
        <w:tc>
          <w:tcPr>
            <w:tcW w:w="1728" w:type="dxa"/>
          </w:tcPr>
          <w:p w14:paraId="429A149C" w14:textId="77777777" w:rsidR="002E41B2" w:rsidRPr="00057D3B" w:rsidRDefault="002E41B2" w:rsidP="00057D3B">
            <w:pPr>
              <w:suppressAutoHyphens/>
              <w:ind w:left="1440" w:hanging="720"/>
              <w:rPr>
                <w:rFonts w:ascii="Tms Rmn" w:hAnsi="Tms Rmn"/>
                <w:b/>
              </w:rPr>
            </w:pPr>
          </w:p>
        </w:tc>
      </w:tr>
      <w:tr w:rsidR="002E41B2" w:rsidRPr="00057D3B" w14:paraId="3DE9EAC4" w14:textId="77777777" w:rsidTr="00057D3B">
        <w:tc>
          <w:tcPr>
            <w:tcW w:w="3072" w:type="dxa"/>
          </w:tcPr>
          <w:p w14:paraId="4E64279E" w14:textId="77777777" w:rsidR="002E41B2" w:rsidRPr="00057D3B" w:rsidRDefault="002E41B2" w:rsidP="00057D3B">
            <w:pPr>
              <w:suppressAutoHyphens/>
              <w:ind w:left="1440" w:hanging="720"/>
              <w:rPr>
                <w:rFonts w:ascii="Tms Rmn" w:hAnsi="Tms Rmn"/>
                <w:b/>
              </w:rPr>
            </w:pPr>
          </w:p>
        </w:tc>
        <w:tc>
          <w:tcPr>
            <w:tcW w:w="4416" w:type="dxa"/>
          </w:tcPr>
          <w:p w14:paraId="7350AEDD" w14:textId="77777777" w:rsidR="002E41B2" w:rsidRPr="00057D3B" w:rsidRDefault="002E41B2" w:rsidP="00057D3B">
            <w:pPr>
              <w:suppressAutoHyphens/>
              <w:ind w:left="1440" w:hanging="720"/>
              <w:rPr>
                <w:rFonts w:ascii="Tms Rmn" w:hAnsi="Tms Rmn"/>
                <w:b/>
              </w:rPr>
            </w:pPr>
          </w:p>
        </w:tc>
        <w:tc>
          <w:tcPr>
            <w:tcW w:w="1728" w:type="dxa"/>
          </w:tcPr>
          <w:p w14:paraId="795145A6" w14:textId="77777777" w:rsidR="002E41B2" w:rsidRPr="00057D3B" w:rsidRDefault="002E41B2" w:rsidP="00057D3B">
            <w:pPr>
              <w:suppressAutoHyphens/>
              <w:ind w:left="1440" w:hanging="720"/>
              <w:rPr>
                <w:rFonts w:ascii="Tms Rmn" w:hAnsi="Tms Rmn"/>
                <w:b/>
              </w:rPr>
            </w:pPr>
          </w:p>
        </w:tc>
      </w:tr>
      <w:tr w:rsidR="002E41B2" w:rsidRPr="00057D3B" w14:paraId="1C7E60D4" w14:textId="77777777" w:rsidTr="00057D3B">
        <w:tc>
          <w:tcPr>
            <w:tcW w:w="3072" w:type="dxa"/>
          </w:tcPr>
          <w:p w14:paraId="51E0259D" w14:textId="77777777" w:rsidR="002E41B2" w:rsidRPr="00057D3B" w:rsidRDefault="002E41B2" w:rsidP="00057D3B">
            <w:pPr>
              <w:suppressAutoHyphens/>
              <w:ind w:left="1440" w:hanging="720"/>
              <w:rPr>
                <w:rFonts w:ascii="Tms Rmn" w:hAnsi="Tms Rmn"/>
                <w:b/>
              </w:rPr>
            </w:pPr>
          </w:p>
        </w:tc>
        <w:tc>
          <w:tcPr>
            <w:tcW w:w="4416" w:type="dxa"/>
          </w:tcPr>
          <w:p w14:paraId="1F0FCBA8" w14:textId="77777777" w:rsidR="002E41B2" w:rsidRPr="00057D3B" w:rsidRDefault="002E41B2" w:rsidP="00057D3B">
            <w:pPr>
              <w:suppressAutoHyphens/>
              <w:ind w:left="1440" w:hanging="720"/>
              <w:rPr>
                <w:rFonts w:ascii="Tms Rmn" w:hAnsi="Tms Rmn"/>
                <w:b/>
              </w:rPr>
            </w:pPr>
          </w:p>
        </w:tc>
        <w:tc>
          <w:tcPr>
            <w:tcW w:w="1728" w:type="dxa"/>
          </w:tcPr>
          <w:p w14:paraId="3C04BAC8" w14:textId="77777777" w:rsidR="002E41B2" w:rsidRPr="00057D3B" w:rsidRDefault="002E41B2" w:rsidP="00057D3B">
            <w:pPr>
              <w:suppressAutoHyphens/>
              <w:ind w:left="1440" w:hanging="720"/>
              <w:rPr>
                <w:rFonts w:ascii="Tms Rmn" w:hAnsi="Tms Rmn"/>
                <w:b/>
              </w:rPr>
            </w:pPr>
          </w:p>
        </w:tc>
      </w:tr>
    </w:tbl>
    <w:p w14:paraId="37555425" w14:textId="77777777" w:rsidR="00D35BEF" w:rsidRDefault="00D35BEF" w:rsidP="00995B52">
      <w:pPr>
        <w:pStyle w:val="SectionVHeader"/>
        <w:rPr>
          <w:i/>
          <w:highlight w:val="green"/>
        </w:rPr>
      </w:pPr>
    </w:p>
    <w:p w14:paraId="5F89F2F2" w14:textId="77777777" w:rsidR="00B2647D" w:rsidRPr="00741AE6" w:rsidRDefault="00D35BEF" w:rsidP="00B2647D">
      <w:pPr>
        <w:pStyle w:val="S4Header"/>
      </w:pPr>
      <w:r>
        <w:rPr>
          <w:i/>
          <w:highlight w:val="green"/>
        </w:rPr>
        <w:br w:type="page"/>
      </w:r>
      <w:bookmarkStart w:id="876" w:name="_Toc125873863"/>
      <w:bookmarkStart w:id="877" w:name="_Toc197236042"/>
      <w:bookmarkStart w:id="878" w:name="_Toc386122912"/>
      <w:r w:rsidR="002E4E63" w:rsidRPr="00741AE6">
        <w:t xml:space="preserve">Others - </w:t>
      </w:r>
      <w:r w:rsidRPr="00741AE6">
        <w:t>Time Schedule</w:t>
      </w:r>
      <w:bookmarkEnd w:id="877"/>
      <w:bookmarkEnd w:id="878"/>
      <w:r w:rsidRPr="00741AE6">
        <w:t xml:space="preserve"> </w:t>
      </w:r>
    </w:p>
    <w:p w14:paraId="4A3A1025" w14:textId="77777777" w:rsidR="002E4E63" w:rsidRPr="00741AE6" w:rsidRDefault="00D35BEF" w:rsidP="00312BF9">
      <w:pPr>
        <w:rPr>
          <w:b/>
          <w:szCs w:val="24"/>
        </w:rPr>
      </w:pPr>
      <w:r w:rsidRPr="00312BF9">
        <w:t>(to be used by Bidder when alternative Time for</w:t>
      </w:r>
      <w:r w:rsidRPr="002E4E63">
        <w:rPr>
          <w:b/>
          <w:i/>
          <w:szCs w:val="24"/>
        </w:rPr>
        <w:t xml:space="preserve"> </w:t>
      </w:r>
      <w:r w:rsidRPr="00741AE6">
        <w:rPr>
          <w:b/>
          <w:szCs w:val="24"/>
        </w:rPr>
        <w:t>Completion is invited in ITB 13.2</w:t>
      </w:r>
      <w:r w:rsidR="005F5030" w:rsidRPr="00741AE6">
        <w:rPr>
          <w:b/>
          <w:szCs w:val="24"/>
        </w:rPr>
        <w:t xml:space="preserve"> – Single </w:t>
      </w:r>
      <w:r w:rsidR="00A04BB9" w:rsidRPr="00741AE6">
        <w:rPr>
          <w:b/>
          <w:szCs w:val="24"/>
        </w:rPr>
        <w:t xml:space="preserve">Stage Bidding </w:t>
      </w:r>
      <w:r w:rsidR="005F5030" w:rsidRPr="00741AE6">
        <w:rPr>
          <w:b/>
          <w:szCs w:val="24"/>
        </w:rPr>
        <w:t>only)</w:t>
      </w:r>
      <w:bookmarkEnd w:id="876"/>
    </w:p>
    <w:p w14:paraId="308A3A4D" w14:textId="77777777" w:rsidR="00BC29BA" w:rsidRDefault="002E4E63" w:rsidP="00312BF9">
      <w:r>
        <w:rPr>
          <w:szCs w:val="24"/>
        </w:rPr>
        <w:br w:type="page"/>
      </w:r>
      <w:bookmarkStart w:id="879" w:name="_Toc125873864"/>
      <w:bookmarkStart w:id="880" w:name="_Toc197236043"/>
      <w:bookmarkStart w:id="881" w:name="_Toc386122913"/>
      <w:r w:rsidRPr="004E7C8A">
        <w:rPr>
          <w:rStyle w:val="S4HeaderChar"/>
          <w:bCs/>
          <w:iCs/>
        </w:rPr>
        <w:t>Others – Commercial</w:t>
      </w:r>
      <w:r w:rsidR="00635C9F" w:rsidRPr="004E7C8A">
        <w:rPr>
          <w:rStyle w:val="S4HeaderChar"/>
          <w:bCs/>
          <w:iCs/>
        </w:rPr>
        <w:t xml:space="preserve"> or </w:t>
      </w:r>
      <w:r w:rsidR="008C1515" w:rsidRPr="004E7C8A">
        <w:rPr>
          <w:rStyle w:val="S4HeaderChar"/>
          <w:bCs/>
          <w:iCs/>
        </w:rPr>
        <w:t>contractual</w:t>
      </w:r>
      <w:r w:rsidRPr="004E7C8A">
        <w:rPr>
          <w:rStyle w:val="S4HeaderChar"/>
          <w:bCs/>
          <w:iCs/>
        </w:rPr>
        <w:t xml:space="preserve"> aspects of the bidding documents that the Bidder would like to discuss with the </w:t>
      </w:r>
      <w:r w:rsidR="00F30FF4" w:rsidRPr="000056C4">
        <w:rPr>
          <w:rStyle w:val="S4HeaderChar"/>
          <w:bCs/>
          <w:iCs/>
        </w:rPr>
        <w:t>Employer</w:t>
      </w:r>
      <w:r w:rsidRPr="004E7C8A">
        <w:rPr>
          <w:rStyle w:val="S4HeaderChar"/>
          <w:b w:val="0"/>
          <w:bCs/>
          <w:iCs/>
        </w:rPr>
        <w:t xml:space="preserve"> </w:t>
      </w:r>
      <w:r w:rsidRPr="004E7C8A">
        <w:rPr>
          <w:rStyle w:val="S4HeaderChar"/>
          <w:bCs/>
          <w:iCs/>
        </w:rPr>
        <w:t>during clarifications</w:t>
      </w:r>
      <w:bookmarkEnd w:id="880"/>
      <w:bookmarkEnd w:id="881"/>
      <w:r w:rsidRPr="004E7C8A">
        <w:t xml:space="preserve"> </w:t>
      </w:r>
    </w:p>
    <w:p w14:paraId="41EB742A" w14:textId="77777777" w:rsidR="00BC29BA" w:rsidRDefault="00BC29BA" w:rsidP="00312BF9"/>
    <w:p w14:paraId="00D44115" w14:textId="77777777" w:rsidR="002E4E63" w:rsidRPr="00BC29BA" w:rsidRDefault="002E4E63" w:rsidP="00BC29BA">
      <w:pPr>
        <w:jc w:val="center"/>
        <w:rPr>
          <w:i/>
          <w:szCs w:val="24"/>
        </w:rPr>
      </w:pPr>
      <w:r w:rsidRPr="00BC29BA">
        <w:rPr>
          <w:i/>
        </w:rPr>
        <w:t>(</w:t>
      </w:r>
      <w:r w:rsidRPr="00BC29BA">
        <w:rPr>
          <w:i/>
          <w:szCs w:val="24"/>
        </w:rPr>
        <w:t xml:space="preserve">to be used by Bidder – Two </w:t>
      </w:r>
      <w:r w:rsidR="00A04BB9" w:rsidRPr="00BC29BA">
        <w:rPr>
          <w:i/>
          <w:szCs w:val="24"/>
        </w:rPr>
        <w:t>S</w:t>
      </w:r>
      <w:r w:rsidRPr="00BC29BA">
        <w:rPr>
          <w:i/>
          <w:szCs w:val="24"/>
        </w:rPr>
        <w:t xml:space="preserve">tage </w:t>
      </w:r>
      <w:r w:rsidR="00A04BB9" w:rsidRPr="00BC29BA">
        <w:rPr>
          <w:i/>
          <w:szCs w:val="24"/>
        </w:rPr>
        <w:t>B</w:t>
      </w:r>
      <w:r w:rsidRPr="00BC29BA">
        <w:rPr>
          <w:i/>
          <w:szCs w:val="24"/>
        </w:rPr>
        <w:t>idding only)</w:t>
      </w:r>
      <w:bookmarkEnd w:id="879"/>
    </w:p>
    <w:p w14:paraId="69D18397" w14:textId="77777777" w:rsidR="005F5030" w:rsidRPr="002E4E63" w:rsidRDefault="005F5030" w:rsidP="00D35BEF">
      <w:pPr>
        <w:pStyle w:val="SectionVHeader"/>
        <w:jc w:val="left"/>
        <w:rPr>
          <w:i/>
        </w:rPr>
      </w:pPr>
    </w:p>
    <w:p w14:paraId="25B22434" w14:textId="77777777" w:rsidR="005F5030" w:rsidRDefault="005F5030" w:rsidP="00D35BEF">
      <w:pPr>
        <w:pStyle w:val="SectionVHeader"/>
        <w:jc w:val="left"/>
        <w:rPr>
          <w:b w:val="0"/>
        </w:rPr>
      </w:pPr>
    </w:p>
    <w:p w14:paraId="3E23B6DB" w14:textId="77777777" w:rsidR="005F5030" w:rsidRDefault="005F5030" w:rsidP="00D35BEF">
      <w:pPr>
        <w:pStyle w:val="SectionVHeader"/>
        <w:jc w:val="left"/>
        <w:rPr>
          <w:b w:val="0"/>
        </w:rPr>
      </w:pPr>
    </w:p>
    <w:p w14:paraId="7B2AD2D6" w14:textId="77777777" w:rsidR="0051622B" w:rsidRPr="00BA0CF6" w:rsidRDefault="005F33A7" w:rsidP="0051622B">
      <w:pPr>
        <w:pStyle w:val="SectionVHeader"/>
      </w:pPr>
      <w:r w:rsidRPr="0098433C">
        <w:rPr>
          <w:i/>
          <w:highlight w:val="green"/>
        </w:rPr>
        <w:br w:type="page"/>
      </w:r>
      <w:bookmarkStart w:id="882" w:name="_Toc437338956"/>
      <w:bookmarkStart w:id="883" w:name="_Toc462645153"/>
      <w:bookmarkStart w:id="884" w:name="_Toc41971546"/>
      <w:bookmarkStart w:id="885" w:name="_Toc498849249"/>
      <w:bookmarkStart w:id="886" w:name="_Toc498850086"/>
      <w:bookmarkStart w:id="887" w:name="_Toc498851691"/>
    </w:p>
    <w:p w14:paraId="34E74F6F" w14:textId="77777777" w:rsidR="0051622B" w:rsidRPr="00BA0CF6" w:rsidRDefault="0051622B" w:rsidP="00B1765D">
      <w:pPr>
        <w:pStyle w:val="S4-header1"/>
      </w:pPr>
      <w:bookmarkStart w:id="888" w:name="_Toc333564302"/>
      <w:bookmarkStart w:id="889" w:name="_Toc386122914"/>
      <w:r w:rsidRPr="00BA0CF6">
        <w:t>Bidders Qualification following Prequalification</w:t>
      </w:r>
      <w:bookmarkEnd w:id="888"/>
      <w:bookmarkEnd w:id="889"/>
    </w:p>
    <w:p w14:paraId="28DF1A2F" w14:textId="77777777" w:rsidR="0051622B" w:rsidRPr="005F008D" w:rsidRDefault="0051622B" w:rsidP="0051622B">
      <w:pPr>
        <w:pStyle w:val="Technical4"/>
        <w:spacing w:after="120"/>
        <w:ind w:left="180" w:right="288"/>
        <w:jc w:val="both"/>
        <w:rPr>
          <w:rFonts w:ascii="Times New Roman" w:hAnsi="Times New Roman"/>
          <w:b w:val="0"/>
          <w:bCs/>
          <w:szCs w:val="24"/>
        </w:rPr>
      </w:pPr>
      <w:r w:rsidRPr="0051622B">
        <w:rPr>
          <w:rStyle w:val="Table"/>
          <w:rFonts w:ascii="Times New Roman" w:hAnsi="Times New Roman"/>
          <w:b w:val="0"/>
          <w:bCs/>
          <w:spacing w:val="-2"/>
          <w:sz w:val="24"/>
          <w:szCs w:val="24"/>
        </w:rPr>
        <w:t>The Bidder sh</w:t>
      </w:r>
      <w:r w:rsidRPr="005F008D">
        <w:rPr>
          <w:rStyle w:val="Table"/>
          <w:rFonts w:ascii="Times New Roman" w:hAnsi="Times New Roman"/>
          <w:b w:val="0"/>
          <w:bCs/>
          <w:spacing w:val="-2"/>
          <w:sz w:val="24"/>
          <w:szCs w:val="24"/>
        </w:rPr>
        <w:t xml:space="preserve">all update the information provided during the corresponding prequalification exercise to demonstrate that he </w:t>
      </w:r>
      <w:r w:rsidRPr="005F008D">
        <w:rPr>
          <w:rFonts w:ascii="Times New Roman" w:hAnsi="Times New Roman"/>
          <w:b w:val="0"/>
          <w:bCs/>
          <w:szCs w:val="24"/>
        </w:rPr>
        <w:t>continues to meet the criteria used at the time of prequalification by using the relevant Forms included in this Section. If needed, the Bidder may use any of the Prequalification Forms to notify a change which occurred following the Prequalification.</w:t>
      </w:r>
    </w:p>
    <w:p w14:paraId="11FC5425" w14:textId="77777777" w:rsidR="0051622B" w:rsidRPr="00DF7AA7" w:rsidRDefault="0051622B" w:rsidP="0051622B">
      <w:pPr>
        <w:pStyle w:val="Technical4"/>
        <w:spacing w:after="120"/>
        <w:ind w:left="180" w:right="288"/>
        <w:jc w:val="both"/>
        <w:rPr>
          <w:rFonts w:ascii="Times New Roman" w:hAnsi="Times New Roman"/>
          <w:b w:val="0"/>
          <w:bCs/>
          <w:szCs w:val="24"/>
        </w:rPr>
      </w:pPr>
      <w:r>
        <w:rPr>
          <w:rFonts w:ascii="Times New Roman" w:hAnsi="Times New Roman"/>
          <w:b w:val="0"/>
          <w:bCs/>
          <w:szCs w:val="24"/>
        </w:rPr>
        <w:br w:type="page"/>
      </w:r>
    </w:p>
    <w:p w14:paraId="1834C578" w14:textId="77777777" w:rsidR="0051622B" w:rsidRPr="00E202F0" w:rsidRDefault="00EE7ABD" w:rsidP="00EE7ABD">
      <w:pPr>
        <w:pStyle w:val="S4Header"/>
      </w:pPr>
      <w:bookmarkStart w:id="890" w:name="_Toc386122915"/>
      <w:r>
        <w:rPr>
          <w:lang w:val="en-GB"/>
        </w:rPr>
        <w:t>Form FIN–3.3</w:t>
      </w:r>
      <w:r>
        <w:rPr>
          <w:lang w:val="en-GB"/>
        </w:rPr>
        <w:br/>
      </w:r>
      <w:r w:rsidR="0051622B" w:rsidRPr="00E202F0">
        <w:t>Financial Resources</w:t>
      </w:r>
      <w:bookmarkEnd w:id="890"/>
    </w:p>
    <w:p w14:paraId="3B883EA5" w14:textId="77777777" w:rsidR="0051622B" w:rsidRPr="00A42F42" w:rsidRDefault="0051622B" w:rsidP="0051622B">
      <w:pPr>
        <w:spacing w:before="240" w:after="240"/>
        <w:rPr>
          <w:rStyle w:val="Table"/>
          <w:spacing w:val="-2"/>
          <w:szCs w:val="24"/>
        </w:rPr>
      </w:pPr>
      <w:r w:rsidRPr="00A42F42">
        <w:rPr>
          <w:szCs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Pr>
          <w:szCs w:val="24"/>
        </w:rPr>
        <w:t>specified</w:t>
      </w:r>
      <w:r w:rsidRPr="00A42F42">
        <w:rPr>
          <w:szCs w:val="24"/>
        </w:rPr>
        <w:t xml:space="preserve">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51622B" w:rsidRPr="00A42F42" w14:paraId="23504916" w14:textId="77777777" w:rsidTr="00D051C0">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74D826AA" w14:textId="77777777" w:rsidR="0051622B" w:rsidRPr="00A42F42" w:rsidRDefault="0051622B" w:rsidP="00D051C0">
            <w:pPr>
              <w:suppressAutoHyphens/>
              <w:spacing w:before="60" w:after="60"/>
              <w:jc w:val="center"/>
              <w:rPr>
                <w:rStyle w:val="Table"/>
                <w:b/>
                <w:bCs/>
                <w:color w:val="FFFFFF"/>
                <w:spacing w:val="-2"/>
              </w:rPr>
            </w:pPr>
            <w:r w:rsidRPr="00A42F42">
              <w:rPr>
                <w:b/>
                <w:bCs/>
                <w:color w:val="FFFFFF"/>
                <w:sz w:val="20"/>
              </w:rPr>
              <w:t>Financial Resources</w:t>
            </w:r>
          </w:p>
        </w:tc>
      </w:tr>
      <w:tr w:rsidR="0051622B" w:rsidRPr="00A42F42" w14:paraId="3598477A" w14:textId="77777777" w:rsidTr="00D051C0">
        <w:trPr>
          <w:cantSplit/>
          <w:jc w:val="center"/>
        </w:trPr>
        <w:tc>
          <w:tcPr>
            <w:tcW w:w="536" w:type="dxa"/>
            <w:tcBorders>
              <w:top w:val="single" w:sz="6" w:space="0" w:color="auto"/>
              <w:left w:val="single" w:sz="6" w:space="0" w:color="auto"/>
              <w:bottom w:val="single" w:sz="6" w:space="0" w:color="auto"/>
            </w:tcBorders>
            <w:vAlign w:val="center"/>
          </w:tcPr>
          <w:p w14:paraId="5A10983F" w14:textId="77777777" w:rsidR="0051622B" w:rsidRPr="00A42F42" w:rsidRDefault="0051622B" w:rsidP="00D051C0">
            <w:pPr>
              <w:suppressAutoHyphens/>
              <w:spacing w:before="60" w:after="60"/>
              <w:jc w:val="center"/>
              <w:rPr>
                <w:rStyle w:val="Table"/>
                <w:b/>
                <w:bCs/>
                <w:color w:val="000000"/>
                <w:spacing w:val="-2"/>
              </w:rPr>
            </w:pPr>
            <w:r w:rsidRPr="00A42F42">
              <w:rPr>
                <w:rStyle w:val="Table"/>
                <w:b/>
                <w:bCs/>
                <w:color w:val="000000"/>
                <w:spacing w:val="-2"/>
              </w:rPr>
              <w:t>No.</w:t>
            </w:r>
          </w:p>
        </w:tc>
        <w:tc>
          <w:tcPr>
            <w:tcW w:w="5640" w:type="dxa"/>
            <w:tcBorders>
              <w:top w:val="single" w:sz="6" w:space="0" w:color="auto"/>
              <w:left w:val="single" w:sz="6" w:space="0" w:color="auto"/>
              <w:bottom w:val="single" w:sz="6" w:space="0" w:color="auto"/>
            </w:tcBorders>
          </w:tcPr>
          <w:p w14:paraId="49AD9F20" w14:textId="77777777" w:rsidR="0051622B" w:rsidRPr="00A42F42" w:rsidRDefault="0051622B" w:rsidP="00D051C0">
            <w:pPr>
              <w:suppressAutoHyphens/>
              <w:spacing w:before="60" w:after="60"/>
              <w:jc w:val="center"/>
              <w:rPr>
                <w:rStyle w:val="Table"/>
                <w:b/>
                <w:bCs/>
                <w:color w:val="000000"/>
                <w:spacing w:val="-2"/>
              </w:rPr>
            </w:pPr>
            <w:r w:rsidRPr="00A42F42">
              <w:rPr>
                <w:rStyle w:val="Table"/>
                <w:b/>
                <w:bCs/>
                <w:color w:val="000000"/>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24BE5A3B" w14:textId="77777777" w:rsidR="0051622B" w:rsidRPr="00A42F42" w:rsidRDefault="0051622B" w:rsidP="0098433C">
            <w:pPr>
              <w:suppressAutoHyphens/>
              <w:spacing w:before="60" w:after="60"/>
              <w:jc w:val="center"/>
              <w:rPr>
                <w:rStyle w:val="Table"/>
                <w:b/>
                <w:bCs/>
                <w:color w:val="000000"/>
                <w:spacing w:val="-2"/>
              </w:rPr>
            </w:pPr>
            <w:r w:rsidRPr="00A42F42">
              <w:rPr>
                <w:rStyle w:val="Table"/>
                <w:b/>
                <w:bCs/>
                <w:color w:val="000000"/>
                <w:spacing w:val="-2"/>
              </w:rPr>
              <w:t>Amount (US$ equivalent)</w:t>
            </w:r>
          </w:p>
        </w:tc>
      </w:tr>
      <w:tr w:rsidR="0051622B" w:rsidRPr="00A42F42" w14:paraId="37B84E85" w14:textId="77777777" w:rsidTr="00D051C0">
        <w:trPr>
          <w:cantSplit/>
          <w:jc w:val="center"/>
        </w:trPr>
        <w:tc>
          <w:tcPr>
            <w:tcW w:w="536" w:type="dxa"/>
            <w:tcBorders>
              <w:top w:val="single" w:sz="6" w:space="0" w:color="auto"/>
              <w:left w:val="single" w:sz="6" w:space="0" w:color="auto"/>
            </w:tcBorders>
            <w:vAlign w:val="center"/>
          </w:tcPr>
          <w:p w14:paraId="2DFAD615" w14:textId="77777777" w:rsidR="0051622B" w:rsidRPr="00A42F42" w:rsidRDefault="0051622B" w:rsidP="00D051C0">
            <w:pPr>
              <w:suppressAutoHyphens/>
              <w:jc w:val="center"/>
              <w:rPr>
                <w:rStyle w:val="Table"/>
                <w:spacing w:val="-2"/>
              </w:rPr>
            </w:pPr>
            <w:r w:rsidRPr="00A42F42">
              <w:rPr>
                <w:rStyle w:val="Table"/>
                <w:spacing w:val="-2"/>
              </w:rPr>
              <w:t>1</w:t>
            </w:r>
          </w:p>
        </w:tc>
        <w:tc>
          <w:tcPr>
            <w:tcW w:w="5640" w:type="dxa"/>
            <w:tcBorders>
              <w:top w:val="single" w:sz="6" w:space="0" w:color="auto"/>
              <w:left w:val="single" w:sz="6" w:space="0" w:color="auto"/>
            </w:tcBorders>
          </w:tcPr>
          <w:p w14:paraId="0AF3B767" w14:textId="77777777" w:rsidR="0051622B" w:rsidRPr="00A42F42" w:rsidRDefault="0051622B" w:rsidP="00D051C0">
            <w:pPr>
              <w:suppressAutoHyphens/>
              <w:rPr>
                <w:rStyle w:val="Table"/>
                <w:spacing w:val="-2"/>
              </w:rPr>
            </w:pPr>
          </w:p>
          <w:p w14:paraId="42CFA0BE"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right w:val="single" w:sz="6" w:space="0" w:color="auto"/>
            </w:tcBorders>
          </w:tcPr>
          <w:p w14:paraId="325666F3" w14:textId="77777777" w:rsidR="0051622B" w:rsidRPr="00A42F42" w:rsidRDefault="0051622B" w:rsidP="00D051C0">
            <w:pPr>
              <w:suppressAutoHyphens/>
              <w:spacing w:after="71"/>
              <w:rPr>
                <w:rStyle w:val="Table"/>
                <w:spacing w:val="-2"/>
              </w:rPr>
            </w:pPr>
          </w:p>
        </w:tc>
      </w:tr>
      <w:tr w:rsidR="0051622B" w:rsidRPr="00A42F42" w14:paraId="2A857745" w14:textId="77777777" w:rsidTr="00D051C0">
        <w:trPr>
          <w:cantSplit/>
          <w:jc w:val="center"/>
        </w:trPr>
        <w:tc>
          <w:tcPr>
            <w:tcW w:w="536" w:type="dxa"/>
            <w:tcBorders>
              <w:top w:val="single" w:sz="6" w:space="0" w:color="auto"/>
              <w:left w:val="single" w:sz="6" w:space="0" w:color="auto"/>
            </w:tcBorders>
            <w:vAlign w:val="center"/>
          </w:tcPr>
          <w:p w14:paraId="34A920C7" w14:textId="77777777" w:rsidR="0051622B" w:rsidRPr="00A42F42" w:rsidRDefault="0051622B" w:rsidP="00D051C0">
            <w:pPr>
              <w:suppressAutoHyphens/>
              <w:jc w:val="center"/>
              <w:rPr>
                <w:rStyle w:val="Table"/>
                <w:spacing w:val="-2"/>
              </w:rPr>
            </w:pPr>
            <w:r w:rsidRPr="00A42F42">
              <w:rPr>
                <w:rStyle w:val="Table"/>
                <w:spacing w:val="-2"/>
              </w:rPr>
              <w:t>2</w:t>
            </w:r>
          </w:p>
        </w:tc>
        <w:tc>
          <w:tcPr>
            <w:tcW w:w="5640" w:type="dxa"/>
            <w:tcBorders>
              <w:top w:val="single" w:sz="6" w:space="0" w:color="auto"/>
              <w:left w:val="single" w:sz="6" w:space="0" w:color="auto"/>
            </w:tcBorders>
          </w:tcPr>
          <w:p w14:paraId="575B51AD" w14:textId="77777777" w:rsidR="0051622B" w:rsidRPr="00A42F42" w:rsidRDefault="0051622B" w:rsidP="00D051C0">
            <w:pPr>
              <w:suppressAutoHyphens/>
              <w:rPr>
                <w:rStyle w:val="Table"/>
                <w:spacing w:val="-2"/>
              </w:rPr>
            </w:pPr>
          </w:p>
          <w:p w14:paraId="65593C74"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right w:val="single" w:sz="6" w:space="0" w:color="auto"/>
            </w:tcBorders>
          </w:tcPr>
          <w:p w14:paraId="2B71097B" w14:textId="77777777" w:rsidR="0051622B" w:rsidRPr="00A42F42" w:rsidRDefault="0051622B" w:rsidP="00D051C0">
            <w:pPr>
              <w:suppressAutoHyphens/>
              <w:spacing w:after="71"/>
              <w:rPr>
                <w:rStyle w:val="Table"/>
                <w:spacing w:val="-2"/>
              </w:rPr>
            </w:pPr>
          </w:p>
        </w:tc>
      </w:tr>
      <w:tr w:rsidR="0051622B" w:rsidRPr="00A42F42" w14:paraId="075EC2DA" w14:textId="77777777" w:rsidTr="00D051C0">
        <w:trPr>
          <w:cantSplit/>
          <w:jc w:val="center"/>
        </w:trPr>
        <w:tc>
          <w:tcPr>
            <w:tcW w:w="536" w:type="dxa"/>
            <w:tcBorders>
              <w:top w:val="single" w:sz="6" w:space="0" w:color="auto"/>
              <w:left w:val="single" w:sz="6" w:space="0" w:color="auto"/>
            </w:tcBorders>
            <w:vAlign w:val="center"/>
          </w:tcPr>
          <w:p w14:paraId="5D3D65C3" w14:textId="77777777" w:rsidR="0051622B" w:rsidRPr="00A42F42" w:rsidRDefault="0051622B" w:rsidP="00D051C0">
            <w:pPr>
              <w:suppressAutoHyphens/>
              <w:jc w:val="center"/>
              <w:rPr>
                <w:rStyle w:val="Table"/>
                <w:spacing w:val="-2"/>
              </w:rPr>
            </w:pPr>
            <w:r w:rsidRPr="00A42F42">
              <w:rPr>
                <w:rStyle w:val="Table"/>
                <w:spacing w:val="-2"/>
              </w:rPr>
              <w:t>3</w:t>
            </w:r>
          </w:p>
        </w:tc>
        <w:tc>
          <w:tcPr>
            <w:tcW w:w="5640" w:type="dxa"/>
            <w:tcBorders>
              <w:top w:val="single" w:sz="6" w:space="0" w:color="auto"/>
              <w:left w:val="single" w:sz="6" w:space="0" w:color="auto"/>
            </w:tcBorders>
          </w:tcPr>
          <w:p w14:paraId="1775BF90" w14:textId="77777777" w:rsidR="0051622B" w:rsidRPr="00A42F42" w:rsidRDefault="0051622B" w:rsidP="00D051C0">
            <w:pPr>
              <w:suppressAutoHyphens/>
              <w:rPr>
                <w:rStyle w:val="Table"/>
                <w:spacing w:val="-2"/>
              </w:rPr>
            </w:pPr>
          </w:p>
          <w:p w14:paraId="1B42A300"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right w:val="single" w:sz="6" w:space="0" w:color="auto"/>
            </w:tcBorders>
          </w:tcPr>
          <w:p w14:paraId="6673E681" w14:textId="77777777" w:rsidR="0051622B" w:rsidRPr="00A42F42" w:rsidRDefault="0051622B" w:rsidP="00D051C0">
            <w:pPr>
              <w:suppressAutoHyphens/>
              <w:spacing w:after="71"/>
              <w:rPr>
                <w:rStyle w:val="Table"/>
                <w:spacing w:val="-2"/>
              </w:rPr>
            </w:pPr>
          </w:p>
        </w:tc>
      </w:tr>
      <w:tr w:rsidR="0051622B" w:rsidRPr="00A42F42" w14:paraId="69BE45F9" w14:textId="77777777" w:rsidTr="00D051C0">
        <w:trPr>
          <w:cantSplit/>
          <w:jc w:val="center"/>
        </w:trPr>
        <w:tc>
          <w:tcPr>
            <w:tcW w:w="536" w:type="dxa"/>
            <w:tcBorders>
              <w:top w:val="single" w:sz="6" w:space="0" w:color="auto"/>
              <w:left w:val="single" w:sz="6" w:space="0" w:color="auto"/>
              <w:bottom w:val="single" w:sz="6" w:space="0" w:color="auto"/>
            </w:tcBorders>
            <w:vAlign w:val="center"/>
          </w:tcPr>
          <w:p w14:paraId="5965CC75" w14:textId="77777777" w:rsidR="0051622B" w:rsidRPr="00A42F42" w:rsidRDefault="0051622B" w:rsidP="00D051C0">
            <w:pPr>
              <w:suppressAutoHyphens/>
              <w:jc w:val="center"/>
              <w:rPr>
                <w:rStyle w:val="Table"/>
                <w:spacing w:val="-2"/>
              </w:rPr>
            </w:pPr>
          </w:p>
        </w:tc>
        <w:tc>
          <w:tcPr>
            <w:tcW w:w="5640" w:type="dxa"/>
            <w:tcBorders>
              <w:top w:val="single" w:sz="6" w:space="0" w:color="auto"/>
              <w:left w:val="single" w:sz="6" w:space="0" w:color="auto"/>
              <w:bottom w:val="single" w:sz="6" w:space="0" w:color="auto"/>
            </w:tcBorders>
          </w:tcPr>
          <w:p w14:paraId="3161853D" w14:textId="77777777" w:rsidR="0051622B" w:rsidRPr="00A42F42" w:rsidRDefault="0051622B" w:rsidP="00D051C0">
            <w:pPr>
              <w:suppressAutoHyphens/>
              <w:rPr>
                <w:rStyle w:val="Table"/>
                <w:spacing w:val="-2"/>
              </w:rPr>
            </w:pPr>
          </w:p>
          <w:p w14:paraId="05413BBF"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bottom w:val="single" w:sz="6" w:space="0" w:color="auto"/>
              <w:right w:val="single" w:sz="6" w:space="0" w:color="auto"/>
            </w:tcBorders>
          </w:tcPr>
          <w:p w14:paraId="329DC5E9" w14:textId="77777777" w:rsidR="0051622B" w:rsidRPr="00A42F42" w:rsidRDefault="0051622B" w:rsidP="00D051C0">
            <w:pPr>
              <w:suppressAutoHyphens/>
              <w:spacing w:after="71"/>
              <w:rPr>
                <w:rStyle w:val="Table"/>
                <w:spacing w:val="-2"/>
              </w:rPr>
            </w:pPr>
          </w:p>
        </w:tc>
      </w:tr>
    </w:tbl>
    <w:p w14:paraId="438F427D" w14:textId="77777777" w:rsidR="0051622B" w:rsidRDefault="0051622B" w:rsidP="00EE7ABD">
      <w:pPr>
        <w:pStyle w:val="S4Header"/>
      </w:pPr>
      <w:r w:rsidRPr="00BA0CF6">
        <w:br w:type="page"/>
      </w:r>
      <w:bookmarkStart w:id="891" w:name="_Toc386122916"/>
      <w:r w:rsidRPr="00BA0CF6">
        <w:t>Form FIN</w:t>
      </w:r>
      <w:r w:rsidRPr="009B0C38">
        <w:t>–</w:t>
      </w:r>
      <w:r>
        <w:t>3.</w:t>
      </w:r>
      <w:r w:rsidR="00EE7ABD">
        <w:t>4</w:t>
      </w:r>
      <w:r w:rsidR="00EE7ABD">
        <w:br/>
      </w:r>
      <w:r w:rsidRPr="00E202F0">
        <w:t>Current Contract Commitments / Works in Progress</w:t>
      </w:r>
      <w:bookmarkEnd w:id="891"/>
    </w:p>
    <w:p w14:paraId="69F697DD" w14:textId="77777777" w:rsidR="0051622B" w:rsidRPr="00E202F0" w:rsidRDefault="0051622B" w:rsidP="0051622B">
      <w:pPr>
        <w:jc w:val="center"/>
        <w:rPr>
          <w:b/>
          <w:sz w:val="28"/>
        </w:rPr>
      </w:pPr>
    </w:p>
    <w:p w14:paraId="342CED0D" w14:textId="77777777" w:rsidR="0051622B" w:rsidRDefault="0051622B" w:rsidP="0051622B">
      <w:pPr>
        <w:spacing w:before="240" w:after="240"/>
        <w:rPr>
          <w:szCs w:val="24"/>
        </w:rPr>
      </w:pPr>
      <w:r w:rsidRPr="00A42F42">
        <w:rPr>
          <w:szCs w:val="24"/>
        </w:rPr>
        <w:t xml:space="preserve">Bidders and each </w:t>
      </w:r>
      <w:r>
        <w:rPr>
          <w:szCs w:val="24"/>
        </w:rPr>
        <w:t>member</w:t>
      </w:r>
      <w:r w:rsidRPr="00A42F42">
        <w:rPr>
          <w:szCs w:val="24"/>
        </w:rPr>
        <w:t xml:space="preserve">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A8ED78D" w14:textId="77777777" w:rsidR="0051622B" w:rsidRPr="00A42F42" w:rsidRDefault="0051622B" w:rsidP="0051622B">
      <w:pPr>
        <w:spacing w:before="240" w:after="240"/>
        <w:rPr>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1622B" w:rsidRPr="00A42F42" w14:paraId="5882C162" w14:textId="77777777" w:rsidTr="00D051C0">
        <w:trPr>
          <w:jc w:val="center"/>
        </w:trPr>
        <w:tc>
          <w:tcPr>
            <w:tcW w:w="9360" w:type="dxa"/>
            <w:shd w:val="clear" w:color="auto" w:fill="000000"/>
          </w:tcPr>
          <w:p w14:paraId="14F00F2C" w14:textId="77777777" w:rsidR="0051622B" w:rsidRPr="00A42F42" w:rsidRDefault="0051622B" w:rsidP="00D051C0">
            <w:pPr>
              <w:pStyle w:val="Corpsdetexte"/>
              <w:spacing w:before="20" w:after="20"/>
              <w:jc w:val="center"/>
              <w:outlineLvl w:val="4"/>
              <w:rPr>
                <w:b/>
                <w:bCs/>
                <w:sz w:val="20"/>
              </w:rPr>
            </w:pPr>
            <w:r w:rsidRPr="00A42F42">
              <w:rPr>
                <w:b/>
                <w:bCs/>
                <w:sz w:val="20"/>
              </w:rPr>
              <w:t>Current Contract Commitments</w:t>
            </w:r>
          </w:p>
        </w:tc>
      </w:tr>
    </w:tbl>
    <w:p w14:paraId="2B41A17F" w14:textId="77777777" w:rsidR="0051622B" w:rsidRPr="00C42625" w:rsidRDefault="0051622B" w:rsidP="0051622B">
      <w:pPr>
        <w:rPr>
          <w:vanish/>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51622B" w:rsidRPr="00A42F42" w14:paraId="2DEFFA7A" w14:textId="77777777" w:rsidTr="00D051C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0FDD5743" w14:textId="77777777" w:rsidR="0051622B" w:rsidRPr="00A42F42" w:rsidRDefault="0051622B" w:rsidP="00D051C0">
            <w:pPr>
              <w:pStyle w:val="Titre3"/>
              <w:ind w:left="22"/>
              <w:rPr>
                <w:rStyle w:val="Table"/>
              </w:rPr>
            </w:pPr>
            <w:bookmarkStart w:id="892" w:name="_Toc386016578"/>
            <w:r w:rsidRPr="00A42F42">
              <w:rPr>
                <w:rStyle w:val="Table"/>
              </w:rPr>
              <w:t>No.</w:t>
            </w:r>
            <w:bookmarkEnd w:id="892"/>
          </w:p>
        </w:tc>
        <w:tc>
          <w:tcPr>
            <w:tcW w:w="2033" w:type="dxa"/>
            <w:tcBorders>
              <w:top w:val="single" w:sz="12" w:space="0" w:color="auto"/>
              <w:left w:val="single" w:sz="6" w:space="0" w:color="auto"/>
              <w:bottom w:val="single" w:sz="12" w:space="0" w:color="auto"/>
              <w:right w:val="single" w:sz="6" w:space="0" w:color="auto"/>
            </w:tcBorders>
            <w:vAlign w:val="center"/>
          </w:tcPr>
          <w:p w14:paraId="39695BD0" w14:textId="77777777" w:rsidR="0051622B" w:rsidRPr="00A42F42" w:rsidRDefault="0051622B" w:rsidP="00D051C0">
            <w:pPr>
              <w:pStyle w:val="Titre3"/>
              <w:ind w:left="22"/>
              <w:rPr>
                <w:rStyle w:val="Table"/>
              </w:rPr>
            </w:pPr>
            <w:bookmarkStart w:id="893" w:name="_Toc386016579"/>
            <w:r w:rsidRPr="00A42F42">
              <w:rPr>
                <w:rStyle w:val="Table"/>
              </w:rPr>
              <w:t>Name of Contract</w:t>
            </w:r>
            <w:bookmarkEnd w:id="893"/>
          </w:p>
        </w:tc>
        <w:tc>
          <w:tcPr>
            <w:tcW w:w="2127" w:type="dxa"/>
            <w:tcBorders>
              <w:top w:val="single" w:sz="12" w:space="0" w:color="auto"/>
              <w:bottom w:val="single" w:sz="12" w:space="0" w:color="auto"/>
            </w:tcBorders>
            <w:vAlign w:val="center"/>
          </w:tcPr>
          <w:p w14:paraId="19F4166D" w14:textId="77777777" w:rsidR="0051622B" w:rsidRPr="00A42F42" w:rsidRDefault="0051622B" w:rsidP="00D051C0">
            <w:pPr>
              <w:pStyle w:val="Titre3"/>
              <w:ind w:left="22"/>
              <w:rPr>
                <w:rStyle w:val="Table"/>
              </w:rPr>
            </w:pPr>
            <w:bookmarkStart w:id="894" w:name="_Toc386016580"/>
            <w:r w:rsidRPr="00A42F42">
              <w:rPr>
                <w:rStyle w:val="Table"/>
              </w:rPr>
              <w:t>Employer’s</w:t>
            </w:r>
            <w:bookmarkEnd w:id="894"/>
          </w:p>
          <w:p w14:paraId="440D2199" w14:textId="77777777" w:rsidR="0051622B" w:rsidRPr="00A42F42" w:rsidRDefault="0051622B" w:rsidP="00D051C0">
            <w:pPr>
              <w:suppressAutoHyphens/>
              <w:ind w:left="55"/>
              <w:jc w:val="center"/>
              <w:rPr>
                <w:rStyle w:val="Table"/>
                <w:b/>
                <w:bCs/>
                <w:spacing w:val="-2"/>
              </w:rPr>
            </w:pPr>
            <w:r w:rsidRPr="00A42F42">
              <w:rPr>
                <w:rStyle w:val="Table"/>
                <w:b/>
                <w:bCs/>
                <w:spacing w:val="-2"/>
              </w:rPr>
              <w:t>Contact Address, Tel, Fax</w:t>
            </w:r>
          </w:p>
        </w:tc>
        <w:tc>
          <w:tcPr>
            <w:tcW w:w="1581" w:type="dxa"/>
            <w:tcBorders>
              <w:top w:val="single" w:sz="12" w:space="0" w:color="auto"/>
              <w:left w:val="single" w:sz="6" w:space="0" w:color="auto"/>
              <w:bottom w:val="single" w:sz="12" w:space="0" w:color="auto"/>
            </w:tcBorders>
            <w:vAlign w:val="center"/>
          </w:tcPr>
          <w:p w14:paraId="46CEC7CB" w14:textId="77777777" w:rsidR="0051622B" w:rsidRPr="00A42F42" w:rsidRDefault="0051622B" w:rsidP="00D051C0">
            <w:pPr>
              <w:suppressAutoHyphens/>
              <w:jc w:val="center"/>
              <w:rPr>
                <w:rStyle w:val="Table"/>
                <w:b/>
                <w:bCs/>
                <w:spacing w:val="-2"/>
              </w:rPr>
            </w:pPr>
            <w:r w:rsidRPr="00A42F42">
              <w:rPr>
                <w:rStyle w:val="Table"/>
                <w:b/>
                <w:bCs/>
                <w:spacing w:val="-2"/>
              </w:rPr>
              <w:t>Value of Outstanding Work</w:t>
            </w:r>
          </w:p>
          <w:p w14:paraId="05D38F17" w14:textId="77777777" w:rsidR="0051622B" w:rsidRPr="00A42F42" w:rsidRDefault="0051622B" w:rsidP="0098433C">
            <w:pPr>
              <w:suppressAutoHyphens/>
              <w:jc w:val="center"/>
              <w:rPr>
                <w:rStyle w:val="Table"/>
                <w:b/>
                <w:bCs/>
                <w:spacing w:val="-2"/>
              </w:rPr>
            </w:pPr>
            <w:r w:rsidRPr="00A42F42">
              <w:rPr>
                <w:rStyle w:val="Table"/>
                <w:b/>
                <w:bCs/>
                <w:spacing w:val="-2"/>
              </w:rPr>
              <w:t>[Current US$ Equivalent]</w:t>
            </w:r>
          </w:p>
        </w:tc>
        <w:tc>
          <w:tcPr>
            <w:tcW w:w="1226" w:type="dxa"/>
            <w:tcBorders>
              <w:top w:val="single" w:sz="12" w:space="0" w:color="auto"/>
              <w:left w:val="single" w:sz="6" w:space="0" w:color="auto"/>
              <w:bottom w:val="single" w:sz="12" w:space="0" w:color="auto"/>
            </w:tcBorders>
            <w:vAlign w:val="center"/>
          </w:tcPr>
          <w:p w14:paraId="20251EC1" w14:textId="77777777" w:rsidR="0051622B" w:rsidRPr="00A42F42" w:rsidRDefault="0051622B" w:rsidP="00D051C0">
            <w:pPr>
              <w:suppressAutoHyphens/>
              <w:jc w:val="center"/>
              <w:rPr>
                <w:rStyle w:val="Table"/>
                <w:b/>
                <w:bCs/>
                <w:spacing w:val="-2"/>
              </w:rPr>
            </w:pPr>
            <w:r w:rsidRPr="00A42F42">
              <w:rPr>
                <w:rStyle w:val="Table"/>
                <w:b/>
                <w:bCs/>
                <w:spacing w:val="-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4B198AD5" w14:textId="77777777" w:rsidR="0051622B" w:rsidRPr="00A42F42" w:rsidRDefault="0051622B" w:rsidP="00D051C0">
            <w:pPr>
              <w:suppressAutoHyphens/>
              <w:jc w:val="center"/>
              <w:rPr>
                <w:rStyle w:val="Table"/>
                <w:b/>
                <w:bCs/>
                <w:spacing w:val="-2"/>
              </w:rPr>
            </w:pPr>
            <w:r w:rsidRPr="00A42F42">
              <w:rPr>
                <w:rStyle w:val="Table"/>
                <w:b/>
                <w:bCs/>
                <w:spacing w:val="-2"/>
              </w:rPr>
              <w:t>Average Monthly Invoicing Over Last Six Months</w:t>
            </w:r>
            <w:r w:rsidRPr="00A42F42">
              <w:rPr>
                <w:rStyle w:val="Table"/>
                <w:b/>
                <w:bCs/>
                <w:spacing w:val="-2"/>
              </w:rPr>
              <w:br/>
              <w:t>[US$/month)]</w:t>
            </w:r>
          </w:p>
        </w:tc>
      </w:tr>
      <w:tr w:rsidR="0051622B" w:rsidRPr="00A42F42" w14:paraId="15B5063D" w14:textId="77777777" w:rsidTr="00D051C0">
        <w:trPr>
          <w:cantSplit/>
        </w:trPr>
        <w:tc>
          <w:tcPr>
            <w:tcW w:w="522" w:type="dxa"/>
            <w:tcBorders>
              <w:top w:val="single" w:sz="12" w:space="0" w:color="auto"/>
              <w:left w:val="single" w:sz="6" w:space="0" w:color="auto"/>
              <w:bottom w:val="single" w:sz="6" w:space="0" w:color="auto"/>
              <w:right w:val="single" w:sz="6" w:space="0" w:color="auto"/>
            </w:tcBorders>
          </w:tcPr>
          <w:p w14:paraId="6A68DFC7" w14:textId="77777777" w:rsidR="0051622B" w:rsidRPr="00A42F42" w:rsidRDefault="0051622B" w:rsidP="00D051C0">
            <w:pPr>
              <w:suppressAutoHyphens/>
              <w:spacing w:before="120" w:after="120"/>
              <w:rPr>
                <w:rStyle w:val="Table"/>
                <w:spacing w:val="-2"/>
              </w:rPr>
            </w:pPr>
            <w:r w:rsidRPr="00A42F42">
              <w:rPr>
                <w:rStyle w:val="Table"/>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45DBDBE" w14:textId="77777777" w:rsidR="0051622B" w:rsidRPr="00A42F42" w:rsidRDefault="0051622B" w:rsidP="00D051C0">
            <w:pPr>
              <w:suppressAutoHyphens/>
              <w:spacing w:before="120" w:after="120"/>
              <w:rPr>
                <w:rStyle w:val="Table"/>
                <w:spacing w:val="-2"/>
              </w:rPr>
            </w:pPr>
          </w:p>
        </w:tc>
        <w:tc>
          <w:tcPr>
            <w:tcW w:w="2127" w:type="dxa"/>
            <w:tcBorders>
              <w:top w:val="single" w:sz="12" w:space="0" w:color="auto"/>
            </w:tcBorders>
          </w:tcPr>
          <w:p w14:paraId="2B4503CE" w14:textId="77777777" w:rsidR="0051622B" w:rsidRPr="00A42F42" w:rsidRDefault="0051622B" w:rsidP="00D051C0">
            <w:pPr>
              <w:suppressAutoHyphens/>
              <w:spacing w:before="120" w:after="120"/>
              <w:rPr>
                <w:rStyle w:val="Table"/>
                <w:spacing w:val="-2"/>
              </w:rPr>
            </w:pPr>
          </w:p>
        </w:tc>
        <w:tc>
          <w:tcPr>
            <w:tcW w:w="1581" w:type="dxa"/>
            <w:tcBorders>
              <w:top w:val="single" w:sz="12" w:space="0" w:color="auto"/>
              <w:left w:val="single" w:sz="6" w:space="0" w:color="auto"/>
            </w:tcBorders>
          </w:tcPr>
          <w:p w14:paraId="11AFD140" w14:textId="77777777" w:rsidR="0051622B" w:rsidRPr="00A42F42" w:rsidRDefault="0051622B" w:rsidP="00D051C0">
            <w:pPr>
              <w:suppressAutoHyphens/>
              <w:spacing w:before="120" w:after="120"/>
              <w:rPr>
                <w:rStyle w:val="Table"/>
                <w:spacing w:val="-2"/>
              </w:rPr>
            </w:pPr>
          </w:p>
        </w:tc>
        <w:tc>
          <w:tcPr>
            <w:tcW w:w="1226" w:type="dxa"/>
            <w:tcBorders>
              <w:top w:val="single" w:sz="12" w:space="0" w:color="auto"/>
              <w:left w:val="single" w:sz="6" w:space="0" w:color="auto"/>
            </w:tcBorders>
          </w:tcPr>
          <w:p w14:paraId="20FB4ECE" w14:textId="77777777" w:rsidR="0051622B" w:rsidRPr="00A42F42" w:rsidRDefault="0051622B" w:rsidP="00D051C0">
            <w:pPr>
              <w:suppressAutoHyphens/>
              <w:spacing w:before="120" w:after="120"/>
              <w:rPr>
                <w:rStyle w:val="Table"/>
                <w:spacing w:val="-2"/>
              </w:rPr>
            </w:pPr>
          </w:p>
        </w:tc>
        <w:tc>
          <w:tcPr>
            <w:tcW w:w="1871" w:type="dxa"/>
            <w:tcBorders>
              <w:top w:val="single" w:sz="12" w:space="0" w:color="auto"/>
              <w:left w:val="single" w:sz="6" w:space="0" w:color="auto"/>
              <w:bottom w:val="single" w:sz="6" w:space="0" w:color="auto"/>
              <w:right w:val="single" w:sz="6" w:space="0" w:color="auto"/>
            </w:tcBorders>
          </w:tcPr>
          <w:p w14:paraId="640B0468" w14:textId="77777777" w:rsidR="0051622B" w:rsidRPr="00A42F42" w:rsidRDefault="0051622B" w:rsidP="00D051C0">
            <w:pPr>
              <w:suppressAutoHyphens/>
              <w:spacing w:before="120" w:after="120"/>
              <w:rPr>
                <w:rStyle w:val="Table"/>
                <w:spacing w:val="-2"/>
              </w:rPr>
            </w:pPr>
          </w:p>
        </w:tc>
      </w:tr>
      <w:tr w:rsidR="0051622B" w:rsidRPr="00A42F42" w14:paraId="30CEFCEC"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5CBD20AF" w14:textId="77777777" w:rsidR="0051622B" w:rsidRPr="00A42F42" w:rsidRDefault="0051622B" w:rsidP="00D051C0">
            <w:pPr>
              <w:suppressAutoHyphens/>
              <w:spacing w:before="120" w:after="120"/>
              <w:rPr>
                <w:rStyle w:val="Table"/>
                <w:spacing w:val="-2"/>
              </w:rPr>
            </w:pPr>
            <w:r w:rsidRPr="00A42F42">
              <w:rPr>
                <w:rStyle w:val="Table"/>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5E9BC133"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184FA363"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423BC8FC"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0A9A31FC"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587C3A22" w14:textId="77777777" w:rsidR="0051622B" w:rsidRPr="00A42F42" w:rsidRDefault="0051622B" w:rsidP="00D051C0">
            <w:pPr>
              <w:suppressAutoHyphens/>
              <w:spacing w:before="120" w:after="120"/>
              <w:rPr>
                <w:rStyle w:val="Table"/>
                <w:spacing w:val="-2"/>
              </w:rPr>
            </w:pPr>
          </w:p>
        </w:tc>
      </w:tr>
      <w:tr w:rsidR="0051622B" w:rsidRPr="00A42F42" w14:paraId="3DC8FED5"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0FC9CA05" w14:textId="77777777" w:rsidR="0051622B" w:rsidRPr="00A42F42" w:rsidRDefault="0051622B" w:rsidP="00D051C0">
            <w:pPr>
              <w:suppressAutoHyphens/>
              <w:spacing w:before="120" w:after="120"/>
              <w:rPr>
                <w:rStyle w:val="Table"/>
                <w:spacing w:val="-2"/>
              </w:rPr>
            </w:pPr>
            <w:r w:rsidRPr="00A42F42">
              <w:rPr>
                <w:rStyle w:val="Table"/>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4B57E4F4"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05F734E5"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77B4D6E8"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6FA57871"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3A0A7220" w14:textId="77777777" w:rsidR="0051622B" w:rsidRPr="00A42F42" w:rsidRDefault="0051622B" w:rsidP="00D051C0">
            <w:pPr>
              <w:suppressAutoHyphens/>
              <w:spacing w:before="120" w:after="120"/>
              <w:rPr>
                <w:rStyle w:val="Table"/>
                <w:spacing w:val="-2"/>
              </w:rPr>
            </w:pPr>
          </w:p>
        </w:tc>
      </w:tr>
      <w:tr w:rsidR="0051622B" w:rsidRPr="00A42F42" w14:paraId="2A1C363E"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62E4F69C" w14:textId="77777777" w:rsidR="0051622B" w:rsidRPr="00A42F42" w:rsidRDefault="0051622B" w:rsidP="00D051C0">
            <w:pPr>
              <w:suppressAutoHyphens/>
              <w:spacing w:before="120" w:after="120"/>
              <w:rPr>
                <w:rStyle w:val="Table"/>
                <w:spacing w:val="-2"/>
              </w:rPr>
            </w:pPr>
            <w:r w:rsidRPr="00A42F42">
              <w:rPr>
                <w:rStyle w:val="Table"/>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04D5B896"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1616F3EA"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09980BF0"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290EA4F2"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31DA9894" w14:textId="77777777" w:rsidR="0051622B" w:rsidRPr="00A42F42" w:rsidRDefault="0051622B" w:rsidP="00D051C0">
            <w:pPr>
              <w:suppressAutoHyphens/>
              <w:spacing w:before="120" w:after="120"/>
              <w:rPr>
                <w:rStyle w:val="Table"/>
                <w:spacing w:val="-2"/>
              </w:rPr>
            </w:pPr>
          </w:p>
        </w:tc>
      </w:tr>
      <w:tr w:rsidR="0051622B" w:rsidRPr="00A42F42" w14:paraId="7FBDAA9A"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17599F26" w14:textId="77777777" w:rsidR="0051622B" w:rsidRPr="00A42F42" w:rsidRDefault="0051622B" w:rsidP="00D051C0">
            <w:pPr>
              <w:suppressAutoHyphens/>
              <w:spacing w:before="120" w:after="120"/>
              <w:rPr>
                <w:rStyle w:val="Table"/>
                <w:spacing w:val="-2"/>
              </w:rPr>
            </w:pPr>
            <w:r w:rsidRPr="00A42F42">
              <w:rPr>
                <w:rStyle w:val="Table"/>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643B383D"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4EE96848"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6B52701D"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54A40032"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32A85B27" w14:textId="77777777" w:rsidR="0051622B" w:rsidRPr="00A42F42" w:rsidRDefault="0051622B" w:rsidP="00D051C0">
            <w:pPr>
              <w:suppressAutoHyphens/>
              <w:spacing w:before="120" w:after="120"/>
              <w:rPr>
                <w:rStyle w:val="Table"/>
                <w:spacing w:val="-2"/>
              </w:rPr>
            </w:pPr>
          </w:p>
        </w:tc>
      </w:tr>
      <w:tr w:rsidR="0051622B" w:rsidRPr="00A42F42" w14:paraId="59C08BDF"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2A46C212" w14:textId="77777777" w:rsidR="0051622B" w:rsidRPr="00A42F42" w:rsidRDefault="0051622B" w:rsidP="00D051C0">
            <w:pPr>
              <w:suppressAutoHyphens/>
              <w:spacing w:before="120" w:after="120"/>
              <w:rPr>
                <w:rStyle w:val="Table"/>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778FE435"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bottom w:val="single" w:sz="6" w:space="0" w:color="auto"/>
            </w:tcBorders>
          </w:tcPr>
          <w:p w14:paraId="6632C3E1"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bottom w:val="single" w:sz="6" w:space="0" w:color="auto"/>
            </w:tcBorders>
          </w:tcPr>
          <w:p w14:paraId="44918E0B"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bottom w:val="single" w:sz="6" w:space="0" w:color="auto"/>
            </w:tcBorders>
          </w:tcPr>
          <w:p w14:paraId="1F0306C7"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5227BE68" w14:textId="77777777" w:rsidR="0051622B" w:rsidRPr="00A42F42" w:rsidRDefault="0051622B" w:rsidP="00D051C0">
            <w:pPr>
              <w:suppressAutoHyphens/>
              <w:spacing w:before="120" w:after="120"/>
              <w:rPr>
                <w:rStyle w:val="Table"/>
                <w:spacing w:val="-2"/>
              </w:rPr>
            </w:pPr>
          </w:p>
        </w:tc>
      </w:tr>
    </w:tbl>
    <w:p w14:paraId="4AC2E006" w14:textId="77777777" w:rsidR="0051622B" w:rsidRDefault="0051622B" w:rsidP="0051622B">
      <w:pPr>
        <w:pStyle w:val="Technical4"/>
        <w:spacing w:after="120"/>
        <w:ind w:left="180" w:right="288"/>
        <w:jc w:val="both"/>
        <w:rPr>
          <w:rStyle w:val="Table"/>
          <w:i/>
          <w:iCs/>
          <w:szCs w:val="24"/>
        </w:rPr>
      </w:pPr>
      <w:r>
        <w:rPr>
          <w:rStyle w:val="Table"/>
          <w:i/>
          <w:iCs/>
          <w:szCs w:val="24"/>
        </w:rPr>
        <w:br w:type="page"/>
      </w:r>
    </w:p>
    <w:p w14:paraId="3119233E" w14:textId="77777777" w:rsidR="0051622B" w:rsidRPr="00554A1C" w:rsidRDefault="0051622B" w:rsidP="00B1765D">
      <w:pPr>
        <w:pStyle w:val="S4-header1"/>
      </w:pPr>
      <w:bookmarkStart w:id="895" w:name="_Toc333564308"/>
      <w:bookmarkStart w:id="896" w:name="_Toc386122917"/>
      <w:r w:rsidRPr="00ED3E0D">
        <w:t>Bidders Qualification without prequalification</w:t>
      </w:r>
      <w:bookmarkEnd w:id="895"/>
      <w:bookmarkEnd w:id="896"/>
    </w:p>
    <w:p w14:paraId="2C69CBEE" w14:textId="77777777" w:rsidR="0051622B" w:rsidRPr="00016747" w:rsidRDefault="0051622B" w:rsidP="0051622B">
      <w:pPr>
        <w:pStyle w:val="Technical4"/>
        <w:tabs>
          <w:tab w:val="clear" w:pos="-720"/>
        </w:tabs>
        <w:suppressAutoHyphens w:val="0"/>
        <w:spacing w:after="120"/>
        <w:ind w:left="360" w:right="288"/>
        <w:rPr>
          <w:rStyle w:val="Table"/>
          <w:rFonts w:ascii="Times New Roman" w:hAnsi="Times New Roman"/>
          <w:spacing w:val="-2"/>
          <w:szCs w:val="24"/>
        </w:rPr>
      </w:pPr>
    </w:p>
    <w:p w14:paraId="71C12B18" w14:textId="77777777" w:rsidR="0051622B" w:rsidRPr="00016747" w:rsidRDefault="0051622B" w:rsidP="0051622B">
      <w:pPr>
        <w:pStyle w:val="Technical4"/>
        <w:tabs>
          <w:tab w:val="clear" w:pos="-720"/>
        </w:tabs>
        <w:suppressAutoHyphens w:val="0"/>
        <w:spacing w:before="240" w:after="240"/>
        <w:ind w:left="180" w:right="288"/>
        <w:jc w:val="both"/>
        <w:rPr>
          <w:rFonts w:ascii="Times New Roman" w:hAnsi="Times New Roman"/>
          <w:b w:val="0"/>
          <w:bCs/>
          <w:szCs w:val="24"/>
        </w:rPr>
      </w:pPr>
      <w:r w:rsidRPr="00016747">
        <w:rPr>
          <w:rFonts w:ascii="Times New Roman" w:hAnsi="Times New Roman"/>
          <w:b w:val="0"/>
          <w:bCs/>
          <w:szCs w:val="24"/>
        </w:rPr>
        <w:t xml:space="preserve">To establish its qualifications to perform the contract in accordance with Section III (Evaluation and Qualification Criteria) the Bidder shall provide the information requested in the corresponding Information Sheets included hereunder. </w:t>
      </w:r>
    </w:p>
    <w:p w14:paraId="1A9F3C6B" w14:textId="77777777" w:rsidR="0051622B" w:rsidRDefault="0051622B" w:rsidP="0056215B">
      <w:pPr>
        <w:pStyle w:val="S4Header"/>
      </w:pPr>
      <w:r w:rsidRPr="00BA0CF6">
        <w:rPr>
          <w:rStyle w:val="Table"/>
          <w:rFonts w:cs="Arial"/>
          <w:b w:val="0"/>
          <w:bCs/>
          <w:i/>
          <w:iCs/>
        </w:rPr>
        <w:br w:type="page"/>
      </w:r>
      <w:bookmarkStart w:id="897" w:name="_Toc333564309"/>
      <w:bookmarkStart w:id="898" w:name="_Toc386122918"/>
      <w:r w:rsidRPr="00B1765D">
        <w:rPr>
          <w:lang w:val="en-GB"/>
        </w:rPr>
        <w:t>Form ELI-1.1</w:t>
      </w:r>
      <w:bookmarkEnd w:id="897"/>
      <w:r w:rsidR="0056215B">
        <w:rPr>
          <w:lang w:val="en-GB"/>
        </w:rPr>
        <w:br/>
      </w:r>
      <w:r>
        <w:t>Bidder Information Form</w:t>
      </w:r>
      <w:bookmarkEnd w:id="898"/>
    </w:p>
    <w:p w14:paraId="69DDA2B8" w14:textId="77777777" w:rsidR="0051622B" w:rsidRDefault="0051622B" w:rsidP="0051622B">
      <w:pPr>
        <w:jc w:val="right"/>
        <w:rPr>
          <w:spacing w:val="-2"/>
        </w:rPr>
      </w:pPr>
      <w:r w:rsidRPr="00076EA9">
        <w:rPr>
          <w:spacing w:val="-2"/>
        </w:rPr>
        <w:t xml:space="preserve">Date: </w:t>
      </w:r>
      <w:r>
        <w:rPr>
          <w:i/>
        </w:rPr>
        <w:t>_________________</w:t>
      </w:r>
      <w:r w:rsidRPr="00076EA9">
        <w:br/>
      </w:r>
      <w:r w:rsidRPr="00076EA9">
        <w:rPr>
          <w:spacing w:val="-2"/>
        </w:rPr>
        <w:t xml:space="preserve">ICB No. and title: </w:t>
      </w:r>
      <w:r>
        <w:rPr>
          <w:i/>
          <w:spacing w:val="3"/>
        </w:rPr>
        <w:t>_________________</w:t>
      </w:r>
      <w:r w:rsidRPr="00076EA9">
        <w:rPr>
          <w:spacing w:val="3"/>
        </w:rPr>
        <w:br/>
      </w:r>
      <w:r w:rsidRPr="00076EA9">
        <w:rPr>
          <w:spacing w:val="-2"/>
        </w:rPr>
        <w:t>Page</w:t>
      </w:r>
      <w:r w:rsidRPr="00076EA9">
        <w:rPr>
          <w:i/>
          <w:spacing w:val="-2"/>
        </w:rPr>
        <w:t xml:space="preserve"> </w:t>
      </w:r>
      <w:r>
        <w:rPr>
          <w:i/>
        </w:rPr>
        <w:t>__________</w:t>
      </w:r>
      <w:r w:rsidRPr="00076EA9">
        <w:rPr>
          <w:spacing w:val="-2"/>
        </w:rPr>
        <w:t xml:space="preserve">of </w:t>
      </w:r>
      <w:r>
        <w:rPr>
          <w:i/>
          <w:spacing w:val="1"/>
        </w:rPr>
        <w:t>_______________</w:t>
      </w:r>
      <w:r w:rsidRPr="00076EA9">
        <w:rPr>
          <w:spacing w:val="-2"/>
        </w:rPr>
        <w:t>pages</w:t>
      </w:r>
    </w:p>
    <w:p w14:paraId="76B8627A" w14:textId="77777777" w:rsidR="0051622B" w:rsidRPr="00076EA9" w:rsidRDefault="0051622B" w:rsidP="0051622B">
      <w:pPr>
        <w:jc w:val="right"/>
        <w:rPr>
          <w:spacing w:val="-2"/>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9279"/>
      </w:tblGrid>
      <w:tr w:rsidR="0051622B" w:rsidRPr="00076EA9" w14:paraId="104FB4CA" w14:textId="77777777" w:rsidTr="005B2DEE">
        <w:tc>
          <w:tcPr>
            <w:tcW w:w="9279" w:type="dxa"/>
            <w:shd w:val="clear" w:color="auto" w:fill="FFFFFF"/>
          </w:tcPr>
          <w:p w14:paraId="1AA6E945" w14:textId="77777777" w:rsidR="0051622B" w:rsidRPr="00637669" w:rsidRDefault="0051622B" w:rsidP="00D051C0">
            <w:pPr>
              <w:spacing w:before="40" w:after="120"/>
              <w:ind w:left="90"/>
              <w:rPr>
                <w:spacing w:val="-2"/>
              </w:rPr>
            </w:pPr>
            <w:r>
              <w:rPr>
                <w:spacing w:val="-2"/>
              </w:rPr>
              <w:t>Bidder</w:t>
            </w:r>
            <w:r w:rsidRPr="00076EA9">
              <w:rPr>
                <w:spacing w:val="-2"/>
              </w:rPr>
              <w:t xml:space="preserve">'s </w:t>
            </w:r>
            <w:r>
              <w:rPr>
                <w:spacing w:val="-2"/>
              </w:rPr>
              <w:t>name</w:t>
            </w:r>
          </w:p>
        </w:tc>
      </w:tr>
      <w:tr w:rsidR="0051622B" w:rsidRPr="00076EA9" w14:paraId="4FF4F45B" w14:textId="77777777" w:rsidTr="005B2DEE">
        <w:tc>
          <w:tcPr>
            <w:tcW w:w="9279" w:type="dxa"/>
            <w:shd w:val="clear" w:color="auto" w:fill="FFFFFF"/>
          </w:tcPr>
          <w:p w14:paraId="5CD7701D" w14:textId="77777777" w:rsidR="0051622B" w:rsidRPr="00637669" w:rsidRDefault="0051622B" w:rsidP="00D051C0">
            <w:pPr>
              <w:spacing w:before="40" w:after="120"/>
              <w:ind w:left="90"/>
              <w:rPr>
                <w:spacing w:val="-10"/>
              </w:rPr>
            </w:pPr>
            <w:r w:rsidRPr="00076EA9">
              <w:rPr>
                <w:spacing w:val="-2"/>
              </w:rPr>
              <w:t xml:space="preserve">In case of Joint Venture (JV), </w:t>
            </w:r>
            <w:r>
              <w:rPr>
                <w:spacing w:val="-10"/>
              </w:rPr>
              <w:t>name</w:t>
            </w:r>
            <w:r w:rsidRPr="00076EA9">
              <w:rPr>
                <w:spacing w:val="-10"/>
              </w:rPr>
              <w:t xml:space="preserve"> of each </w:t>
            </w:r>
            <w:r>
              <w:rPr>
                <w:spacing w:val="-10"/>
              </w:rPr>
              <w:t>member</w:t>
            </w:r>
            <w:r w:rsidRPr="00076EA9">
              <w:rPr>
                <w:spacing w:val="-10"/>
              </w:rPr>
              <w:t>:</w:t>
            </w:r>
          </w:p>
        </w:tc>
      </w:tr>
      <w:tr w:rsidR="0051622B" w:rsidRPr="00076EA9" w14:paraId="637BD824" w14:textId="77777777" w:rsidTr="005B2DEE">
        <w:tc>
          <w:tcPr>
            <w:tcW w:w="9279" w:type="dxa"/>
            <w:shd w:val="clear" w:color="auto" w:fill="FFFFFF"/>
          </w:tcPr>
          <w:p w14:paraId="034F2F83" w14:textId="77777777" w:rsidR="0051622B" w:rsidRPr="00076EA9" w:rsidRDefault="0051622B" w:rsidP="00D051C0">
            <w:pPr>
              <w:spacing w:before="40" w:after="120"/>
              <w:ind w:left="90"/>
              <w:rPr>
                <w:spacing w:val="-8"/>
              </w:rPr>
            </w:pPr>
            <w:r>
              <w:rPr>
                <w:spacing w:val="-8"/>
              </w:rPr>
              <w:t>Bidder</w:t>
            </w:r>
            <w:r w:rsidRPr="00076EA9">
              <w:rPr>
                <w:spacing w:val="-8"/>
              </w:rPr>
              <w:t xml:space="preserve">'s </w:t>
            </w:r>
            <w:r>
              <w:rPr>
                <w:spacing w:val="-8"/>
              </w:rPr>
              <w:t>a</w:t>
            </w:r>
            <w:r w:rsidRPr="00076EA9">
              <w:rPr>
                <w:spacing w:val="-8"/>
              </w:rPr>
              <w:t xml:space="preserve">ctual or </w:t>
            </w:r>
            <w:r>
              <w:rPr>
                <w:spacing w:val="-8"/>
              </w:rPr>
              <w:t>i</w:t>
            </w:r>
            <w:r w:rsidRPr="00076EA9">
              <w:rPr>
                <w:spacing w:val="-8"/>
              </w:rPr>
              <w:t xml:space="preserve">ntended country of </w:t>
            </w:r>
            <w:r>
              <w:rPr>
                <w:spacing w:val="-8"/>
              </w:rPr>
              <w:t>registration</w:t>
            </w:r>
            <w:r w:rsidRPr="00076EA9">
              <w:rPr>
                <w:spacing w:val="-8"/>
              </w:rPr>
              <w:t>:</w:t>
            </w:r>
          </w:p>
          <w:p w14:paraId="0FDE7003" w14:textId="77777777" w:rsidR="0051622B" w:rsidRPr="00076EA9" w:rsidRDefault="0051622B" w:rsidP="00D051C0">
            <w:pPr>
              <w:spacing w:before="40" w:after="120"/>
              <w:ind w:left="90"/>
              <w:rPr>
                <w:i/>
                <w:spacing w:val="6"/>
              </w:rPr>
            </w:pPr>
            <w:r>
              <w:rPr>
                <w:i/>
                <w:spacing w:val="6"/>
              </w:rPr>
              <w:t>[</w:t>
            </w:r>
            <w:r w:rsidRPr="00076EA9">
              <w:rPr>
                <w:i/>
                <w:spacing w:val="6"/>
              </w:rPr>
              <w:t>indicate country of Constitution</w:t>
            </w:r>
            <w:r>
              <w:rPr>
                <w:i/>
                <w:spacing w:val="6"/>
              </w:rPr>
              <w:t>]</w:t>
            </w:r>
          </w:p>
        </w:tc>
      </w:tr>
      <w:tr w:rsidR="0051622B" w:rsidRPr="00076EA9" w14:paraId="30704520" w14:textId="77777777" w:rsidTr="005B2DEE">
        <w:tc>
          <w:tcPr>
            <w:tcW w:w="9279" w:type="dxa"/>
            <w:shd w:val="clear" w:color="auto" w:fill="FFFFFF"/>
          </w:tcPr>
          <w:p w14:paraId="211FBEA3" w14:textId="77777777" w:rsidR="0051622B" w:rsidRPr="00076EA9" w:rsidRDefault="0051622B" w:rsidP="00D051C0">
            <w:pPr>
              <w:spacing w:before="40" w:after="120"/>
              <w:ind w:left="90"/>
              <w:rPr>
                <w:spacing w:val="-8"/>
              </w:rPr>
            </w:pPr>
            <w:r>
              <w:rPr>
                <w:spacing w:val="-8"/>
              </w:rPr>
              <w:t>Bidder</w:t>
            </w:r>
            <w:r w:rsidRPr="00076EA9">
              <w:rPr>
                <w:spacing w:val="-8"/>
              </w:rPr>
              <w:t xml:space="preserve">'s actual or </w:t>
            </w:r>
            <w:r>
              <w:rPr>
                <w:spacing w:val="-8"/>
              </w:rPr>
              <w:t>i</w:t>
            </w:r>
            <w:r w:rsidRPr="00076EA9">
              <w:rPr>
                <w:spacing w:val="-8"/>
              </w:rPr>
              <w:t xml:space="preserve">ntended year of </w:t>
            </w:r>
            <w:r>
              <w:rPr>
                <w:spacing w:val="-8"/>
              </w:rPr>
              <w:t>incorporation</w:t>
            </w:r>
            <w:r w:rsidRPr="00076EA9">
              <w:rPr>
                <w:spacing w:val="-8"/>
              </w:rPr>
              <w:t>:</w:t>
            </w:r>
          </w:p>
          <w:p w14:paraId="59E139B9" w14:textId="77777777" w:rsidR="0051622B" w:rsidRPr="00076EA9" w:rsidRDefault="0051622B" w:rsidP="00D051C0">
            <w:pPr>
              <w:spacing w:before="40" w:after="120"/>
              <w:ind w:left="90"/>
              <w:rPr>
                <w:i/>
                <w:spacing w:val="6"/>
              </w:rPr>
            </w:pPr>
          </w:p>
        </w:tc>
      </w:tr>
      <w:tr w:rsidR="0051622B" w:rsidRPr="00076EA9" w14:paraId="71EBCBED" w14:textId="77777777" w:rsidTr="005B2DEE">
        <w:tc>
          <w:tcPr>
            <w:tcW w:w="9279" w:type="dxa"/>
            <w:shd w:val="clear" w:color="auto" w:fill="FFFFFF"/>
          </w:tcPr>
          <w:p w14:paraId="5E18AB13" w14:textId="77777777" w:rsidR="0051622B" w:rsidRPr="00076EA9" w:rsidRDefault="0051622B" w:rsidP="00D051C0">
            <w:pPr>
              <w:spacing w:before="40" w:after="120"/>
              <w:ind w:left="90"/>
              <w:rPr>
                <w:spacing w:val="-2"/>
              </w:rPr>
            </w:pPr>
            <w:r>
              <w:rPr>
                <w:spacing w:val="-2"/>
              </w:rPr>
              <w:t>Bidder</w:t>
            </w:r>
            <w:r w:rsidRPr="00076EA9">
              <w:rPr>
                <w:spacing w:val="-2"/>
              </w:rPr>
              <w:t xml:space="preserve">'s legal address </w:t>
            </w:r>
            <w:r>
              <w:rPr>
                <w:spacing w:val="-2"/>
              </w:rPr>
              <w:t>[</w:t>
            </w:r>
            <w:r w:rsidRPr="00076EA9">
              <w:rPr>
                <w:spacing w:val="-2"/>
              </w:rPr>
              <w:t xml:space="preserve">in country of </w:t>
            </w:r>
            <w:r>
              <w:rPr>
                <w:spacing w:val="-2"/>
              </w:rPr>
              <w:t>registration]</w:t>
            </w:r>
            <w:r w:rsidRPr="00076EA9">
              <w:rPr>
                <w:spacing w:val="-2"/>
              </w:rPr>
              <w:t>:</w:t>
            </w:r>
          </w:p>
          <w:p w14:paraId="7367D88F" w14:textId="77777777" w:rsidR="0051622B" w:rsidRPr="00076EA9" w:rsidRDefault="0051622B" w:rsidP="00D051C0">
            <w:pPr>
              <w:spacing w:before="40" w:after="120"/>
              <w:ind w:left="90"/>
              <w:rPr>
                <w:i/>
                <w:spacing w:val="1"/>
              </w:rPr>
            </w:pPr>
          </w:p>
        </w:tc>
      </w:tr>
      <w:tr w:rsidR="0051622B" w:rsidRPr="00076EA9" w14:paraId="2913E68D" w14:textId="77777777" w:rsidTr="005B2DEE">
        <w:tc>
          <w:tcPr>
            <w:tcW w:w="9279" w:type="dxa"/>
            <w:shd w:val="clear" w:color="auto" w:fill="FFFFFF"/>
          </w:tcPr>
          <w:p w14:paraId="7DFB252D" w14:textId="77777777" w:rsidR="0051622B" w:rsidRPr="00076EA9" w:rsidRDefault="0051622B" w:rsidP="00D051C0">
            <w:pPr>
              <w:spacing w:before="40" w:after="120"/>
              <w:ind w:left="90"/>
              <w:rPr>
                <w:spacing w:val="-2"/>
              </w:rPr>
            </w:pPr>
            <w:r>
              <w:rPr>
                <w:spacing w:val="-2"/>
              </w:rPr>
              <w:t>Bidder</w:t>
            </w:r>
            <w:r w:rsidRPr="00076EA9">
              <w:rPr>
                <w:spacing w:val="-2"/>
              </w:rPr>
              <w:t>'s authorized representative information</w:t>
            </w:r>
          </w:p>
          <w:p w14:paraId="26CE26B6" w14:textId="77777777" w:rsidR="0051622B" w:rsidRPr="00076EA9" w:rsidRDefault="0051622B" w:rsidP="00D051C0">
            <w:pPr>
              <w:spacing w:before="40" w:after="120"/>
              <w:ind w:left="90"/>
              <w:rPr>
                <w:spacing w:val="6"/>
              </w:rPr>
            </w:pPr>
            <w:r w:rsidRPr="00076EA9">
              <w:rPr>
                <w:spacing w:val="-2"/>
              </w:rPr>
              <w:t xml:space="preserve">Name: </w:t>
            </w:r>
            <w:r>
              <w:rPr>
                <w:spacing w:val="-2"/>
              </w:rPr>
              <w:t>_____________________________________</w:t>
            </w:r>
          </w:p>
          <w:p w14:paraId="4DAFD53B" w14:textId="77777777" w:rsidR="0051622B" w:rsidRPr="00076EA9" w:rsidRDefault="0051622B" w:rsidP="00D051C0">
            <w:pPr>
              <w:spacing w:before="40" w:after="120"/>
              <w:ind w:left="90"/>
              <w:rPr>
                <w:i/>
                <w:spacing w:val="1"/>
              </w:rPr>
            </w:pPr>
            <w:r w:rsidRPr="00076EA9">
              <w:rPr>
                <w:spacing w:val="-2"/>
              </w:rPr>
              <w:t xml:space="preserve">Address: </w:t>
            </w:r>
            <w:r>
              <w:rPr>
                <w:i/>
                <w:spacing w:val="1"/>
              </w:rPr>
              <w:t>___________________________________</w:t>
            </w:r>
          </w:p>
          <w:p w14:paraId="6D940C5A" w14:textId="77777777" w:rsidR="0051622B" w:rsidRPr="00076EA9" w:rsidRDefault="0051622B" w:rsidP="00D051C0">
            <w:pPr>
              <w:spacing w:before="40" w:after="120"/>
              <w:ind w:left="90"/>
            </w:pPr>
            <w:r w:rsidRPr="00076EA9">
              <w:rPr>
                <w:spacing w:val="-2"/>
              </w:rPr>
              <w:t xml:space="preserve">Telephone/Fax numbers: </w:t>
            </w:r>
            <w:r>
              <w:rPr>
                <w:i/>
              </w:rPr>
              <w:t>_______________________</w:t>
            </w:r>
          </w:p>
          <w:p w14:paraId="63AAC351" w14:textId="77777777" w:rsidR="0051622B" w:rsidRPr="00076EA9" w:rsidRDefault="0051622B" w:rsidP="00D051C0">
            <w:pPr>
              <w:spacing w:before="40" w:after="120"/>
              <w:ind w:left="90"/>
            </w:pPr>
            <w:r w:rsidRPr="00076EA9">
              <w:rPr>
                <w:spacing w:val="-6"/>
              </w:rPr>
              <w:t xml:space="preserve">E-mail address: </w:t>
            </w:r>
            <w:r>
              <w:rPr>
                <w:i/>
              </w:rPr>
              <w:t>______________________________</w:t>
            </w:r>
          </w:p>
        </w:tc>
      </w:tr>
      <w:tr w:rsidR="0051622B" w:rsidRPr="00076EA9" w14:paraId="5E955089" w14:textId="77777777" w:rsidTr="005B2DEE">
        <w:tc>
          <w:tcPr>
            <w:tcW w:w="9279" w:type="dxa"/>
            <w:shd w:val="clear" w:color="auto" w:fill="FFFFFF"/>
          </w:tcPr>
          <w:p w14:paraId="7B8066D1" w14:textId="77777777" w:rsidR="0051622B" w:rsidRPr="00076EA9" w:rsidRDefault="0051622B" w:rsidP="00D051C0">
            <w:pPr>
              <w:spacing w:before="40" w:after="120"/>
              <w:ind w:left="90"/>
              <w:rPr>
                <w:spacing w:val="-2"/>
              </w:rPr>
            </w:pPr>
            <w:r>
              <w:rPr>
                <w:spacing w:val="-2"/>
              </w:rPr>
              <w:t xml:space="preserve">1. </w:t>
            </w:r>
            <w:r w:rsidRPr="00076EA9">
              <w:rPr>
                <w:spacing w:val="-2"/>
              </w:rPr>
              <w:t>Attached are copies of original documents of</w:t>
            </w:r>
          </w:p>
          <w:p w14:paraId="07F55797" w14:textId="77777777" w:rsidR="0051622B" w:rsidRDefault="0051622B" w:rsidP="00D051C0">
            <w:pPr>
              <w:spacing w:before="40" w:after="120"/>
              <w:ind w:left="540" w:hanging="450"/>
              <w:rPr>
                <w:spacing w:val="-8"/>
              </w:rPr>
            </w:pPr>
            <w:r>
              <w:rPr>
                <w:rFonts w:ascii="MS Mincho" w:eastAsia="MS Mincho" w:hAnsi="Wingdings" w:cs="MS Mincho" w:hint="eastAsia"/>
                <w:spacing w:val="-2"/>
                <w:szCs w:val="24"/>
              </w:rPr>
              <w:sym w:font="Wingdings" w:char="F0A8"/>
            </w:r>
            <w:r>
              <w:rPr>
                <w:rFonts w:ascii="MS Mincho" w:eastAsia="MS Mincho" w:hAnsi="MS Mincho" w:cs="MS Mincho"/>
                <w:spacing w:val="-2"/>
              </w:rPr>
              <w:tab/>
            </w:r>
            <w:r w:rsidRPr="00076EA9">
              <w:rPr>
                <w:spacing w:val="-2"/>
              </w:rPr>
              <w:t xml:space="preserve">Articles of Incorporation </w:t>
            </w:r>
            <w:r w:rsidRPr="00945ACF">
              <w:rPr>
                <w:spacing w:val="-2"/>
              </w:rPr>
              <w:t xml:space="preserve">(or equivalent </w:t>
            </w:r>
            <w:r w:rsidRPr="00076EA9">
              <w:rPr>
                <w:spacing w:val="-2"/>
              </w:rPr>
              <w:t xml:space="preserve">documents of </w:t>
            </w:r>
            <w:r>
              <w:rPr>
                <w:spacing w:val="-2"/>
              </w:rPr>
              <w:t>c</w:t>
            </w:r>
            <w:r w:rsidRPr="00076EA9">
              <w:rPr>
                <w:spacing w:val="-2"/>
              </w:rPr>
              <w:t>onstitution</w:t>
            </w:r>
            <w:r>
              <w:rPr>
                <w:spacing w:val="-2"/>
              </w:rPr>
              <w:t xml:space="preserve"> or association)</w:t>
            </w:r>
            <w:r w:rsidRPr="00076EA9">
              <w:rPr>
                <w:spacing w:val="-2"/>
              </w:rPr>
              <w:t>, and</w:t>
            </w:r>
            <w:r>
              <w:rPr>
                <w:spacing w:val="-2"/>
              </w:rPr>
              <w:t>/or</w:t>
            </w:r>
            <w:r w:rsidRPr="00076EA9">
              <w:rPr>
                <w:spacing w:val="-2"/>
              </w:rPr>
              <w:t xml:space="preserve"> documents of reg</w:t>
            </w:r>
            <w:r>
              <w:rPr>
                <w:spacing w:val="-2"/>
              </w:rPr>
              <w:t>i</w:t>
            </w:r>
            <w:r w:rsidRPr="00076EA9">
              <w:rPr>
                <w:spacing w:val="-2"/>
              </w:rPr>
              <w:t>strat</w:t>
            </w:r>
            <w:r>
              <w:rPr>
                <w:spacing w:val="-2"/>
              </w:rPr>
              <w:t>i</w:t>
            </w:r>
            <w:r w:rsidRPr="00076EA9">
              <w:rPr>
                <w:spacing w:val="-2"/>
              </w:rPr>
              <w:t>on of</w:t>
            </w:r>
            <w:r>
              <w:rPr>
                <w:spacing w:val="-2"/>
              </w:rPr>
              <w:t xml:space="preserve"> </w:t>
            </w:r>
            <w:r w:rsidRPr="00076EA9">
              <w:rPr>
                <w:spacing w:val="-8"/>
              </w:rPr>
              <w:t>the legal entity nam</w:t>
            </w:r>
            <w:r>
              <w:rPr>
                <w:spacing w:val="-8"/>
              </w:rPr>
              <w:t>ed above</w:t>
            </w:r>
            <w:r w:rsidRPr="00076EA9">
              <w:rPr>
                <w:spacing w:val="-8"/>
              </w:rPr>
              <w:t>.</w:t>
            </w:r>
          </w:p>
          <w:p w14:paraId="6A2DF27A" w14:textId="77777777" w:rsidR="0051622B" w:rsidRPr="00076EA9" w:rsidRDefault="0051622B" w:rsidP="00D051C0">
            <w:pPr>
              <w:spacing w:before="40" w:after="120"/>
              <w:ind w:left="540" w:hanging="450"/>
              <w:rPr>
                <w:spacing w:val="-2"/>
              </w:rPr>
            </w:pPr>
            <w:r>
              <w:rPr>
                <w:rFonts w:ascii="MS Mincho" w:eastAsia="MS Mincho" w:hAnsi="Wingdings" w:cs="MS Mincho" w:hint="eastAsia"/>
                <w:spacing w:val="-2"/>
                <w:szCs w:val="24"/>
              </w:rPr>
              <w:sym w:font="Wingdings" w:char="F0A8"/>
            </w:r>
            <w:r>
              <w:rPr>
                <w:spacing w:val="-2"/>
              </w:rPr>
              <w:tab/>
            </w:r>
            <w:r w:rsidRPr="00076EA9">
              <w:rPr>
                <w:spacing w:val="-2"/>
              </w:rPr>
              <w:t>In case of JV, letter of intent to form JV or JV agree</w:t>
            </w:r>
            <w:r>
              <w:rPr>
                <w:spacing w:val="-2"/>
              </w:rPr>
              <w:t>ment, in accordance with ITB 4.1</w:t>
            </w:r>
            <w:r w:rsidRPr="00076EA9">
              <w:rPr>
                <w:spacing w:val="-2"/>
              </w:rPr>
              <w:t>.</w:t>
            </w:r>
          </w:p>
          <w:p w14:paraId="7FBC1C1E" w14:textId="77777777" w:rsidR="0051622B" w:rsidRDefault="0051622B" w:rsidP="00D051C0">
            <w:pPr>
              <w:spacing w:before="40" w:after="120"/>
              <w:ind w:left="540" w:hanging="450"/>
              <w:rPr>
                <w:spacing w:val="-2"/>
              </w:rPr>
            </w:pPr>
            <w:r>
              <w:rPr>
                <w:rFonts w:ascii="MS Mincho" w:eastAsia="MS Mincho" w:hAnsi="Wingdings" w:cs="MS Mincho" w:hint="eastAsia"/>
                <w:spacing w:val="-2"/>
                <w:szCs w:val="24"/>
              </w:rPr>
              <w:sym w:font="Wingdings" w:char="F0A8"/>
            </w:r>
            <w:r>
              <w:rPr>
                <w:rFonts w:ascii="MS Mincho" w:eastAsia="MS Mincho" w:hAnsi="MS Mincho" w:cs="MS Mincho"/>
                <w:spacing w:val="-2"/>
              </w:rPr>
              <w:tab/>
            </w:r>
            <w:r w:rsidRPr="00076EA9">
              <w:rPr>
                <w:spacing w:val="-2"/>
              </w:rPr>
              <w:t>In case of Government</w:t>
            </w:r>
            <w:r>
              <w:rPr>
                <w:spacing w:val="-2"/>
              </w:rPr>
              <w:t>-</w:t>
            </w:r>
            <w:r w:rsidRPr="00076EA9">
              <w:rPr>
                <w:spacing w:val="-2"/>
              </w:rPr>
              <w:t>owned ent</w:t>
            </w:r>
            <w:r>
              <w:rPr>
                <w:spacing w:val="-2"/>
              </w:rPr>
              <w:t>erprise or institution</w:t>
            </w:r>
            <w:r w:rsidRPr="00076EA9">
              <w:rPr>
                <w:spacing w:val="-2"/>
              </w:rPr>
              <w:t xml:space="preserve">, </w:t>
            </w:r>
            <w:r>
              <w:rPr>
                <w:spacing w:val="-2"/>
              </w:rPr>
              <w:t xml:space="preserve">in accordance with ITB 4.3 </w:t>
            </w:r>
            <w:r w:rsidRPr="00076EA9">
              <w:rPr>
                <w:spacing w:val="-2"/>
              </w:rPr>
              <w:t>documents establishing</w:t>
            </w:r>
            <w:r>
              <w:rPr>
                <w:spacing w:val="-2"/>
              </w:rPr>
              <w:t>:</w:t>
            </w:r>
          </w:p>
          <w:p w14:paraId="6E8F9704" w14:textId="77777777" w:rsidR="0051622B" w:rsidRDefault="0051622B" w:rsidP="0051622B">
            <w:pPr>
              <w:pStyle w:val="ListParagraph1"/>
              <w:widowControl w:val="0"/>
              <w:numPr>
                <w:ilvl w:val="0"/>
                <w:numId w:val="110"/>
              </w:numPr>
              <w:autoSpaceDE w:val="0"/>
              <w:autoSpaceDN w:val="0"/>
              <w:spacing w:before="40" w:after="120"/>
              <w:jc w:val="left"/>
              <w:rPr>
                <w:spacing w:val="-8"/>
              </w:rPr>
            </w:pPr>
            <w:r>
              <w:rPr>
                <w:spacing w:val="-2"/>
              </w:rPr>
              <w:t>Legal and financial</w:t>
            </w:r>
            <w:r w:rsidRPr="00F92AFD">
              <w:rPr>
                <w:spacing w:val="-2"/>
              </w:rPr>
              <w:t xml:space="preserve"> autonom</w:t>
            </w:r>
            <w:r>
              <w:rPr>
                <w:spacing w:val="-2"/>
              </w:rPr>
              <w:t>y</w:t>
            </w:r>
          </w:p>
          <w:p w14:paraId="15A178DB" w14:textId="77777777" w:rsidR="0051622B" w:rsidRDefault="0051622B" w:rsidP="0051622B">
            <w:pPr>
              <w:pStyle w:val="ListParagraph1"/>
              <w:widowControl w:val="0"/>
              <w:numPr>
                <w:ilvl w:val="0"/>
                <w:numId w:val="110"/>
              </w:numPr>
              <w:autoSpaceDE w:val="0"/>
              <w:autoSpaceDN w:val="0"/>
              <w:spacing w:before="40" w:after="120"/>
              <w:jc w:val="left"/>
              <w:rPr>
                <w:spacing w:val="-8"/>
              </w:rPr>
            </w:pPr>
            <w:r>
              <w:rPr>
                <w:spacing w:val="-2"/>
              </w:rPr>
              <w:t xml:space="preserve">Operation </w:t>
            </w:r>
            <w:r w:rsidRPr="00F92AFD">
              <w:rPr>
                <w:spacing w:val="-2"/>
              </w:rPr>
              <w:t>under</w:t>
            </w:r>
            <w:r w:rsidRPr="006D4020">
              <w:rPr>
                <w:spacing w:val="-2"/>
              </w:rPr>
              <w:t xml:space="preserve"> commercial law</w:t>
            </w:r>
          </w:p>
          <w:p w14:paraId="6EA61B89" w14:textId="77777777" w:rsidR="0051622B" w:rsidRDefault="0051622B" w:rsidP="0051622B">
            <w:pPr>
              <w:pStyle w:val="ListParagraph1"/>
              <w:widowControl w:val="0"/>
              <w:numPr>
                <w:ilvl w:val="0"/>
                <w:numId w:val="110"/>
              </w:numPr>
              <w:autoSpaceDE w:val="0"/>
              <w:autoSpaceDN w:val="0"/>
              <w:spacing w:before="40" w:after="120"/>
              <w:jc w:val="left"/>
              <w:rPr>
                <w:spacing w:val="-8"/>
              </w:rPr>
            </w:pPr>
            <w:r>
              <w:rPr>
                <w:spacing w:val="-2"/>
              </w:rPr>
              <w:t>Establishing that the Bidder is not dependent agency</w:t>
            </w:r>
            <w:r w:rsidRPr="00F92AFD">
              <w:rPr>
                <w:spacing w:val="-2"/>
              </w:rPr>
              <w:t xml:space="preserve"> of the Employer</w:t>
            </w:r>
          </w:p>
          <w:p w14:paraId="757B3686" w14:textId="77777777" w:rsidR="0051622B" w:rsidRDefault="0051622B" w:rsidP="00D051C0">
            <w:pPr>
              <w:spacing w:before="40" w:after="120"/>
              <w:ind w:left="360" w:hanging="270"/>
              <w:rPr>
                <w:spacing w:val="-2"/>
              </w:rPr>
            </w:pPr>
            <w:r>
              <w:rPr>
                <w:spacing w:val="-2"/>
              </w:rPr>
              <w:t xml:space="preserve">2. </w:t>
            </w:r>
            <w:r w:rsidRPr="006D4020">
              <w:rPr>
                <w:spacing w:val="-2"/>
              </w:rPr>
              <w:t>Include</w:t>
            </w:r>
            <w:r>
              <w:rPr>
                <w:spacing w:val="-2"/>
              </w:rPr>
              <w:t>d are the</w:t>
            </w:r>
            <w:r w:rsidRPr="006D4020">
              <w:rPr>
                <w:spacing w:val="-2"/>
              </w:rPr>
              <w:t xml:space="preserve"> o</w:t>
            </w:r>
            <w:r>
              <w:rPr>
                <w:spacing w:val="-2"/>
              </w:rPr>
              <w:t>rganizational chart, a list of Board of Directors, and the beneficial ownership</w:t>
            </w:r>
            <w:r w:rsidRPr="00076EA9">
              <w:rPr>
                <w:spacing w:val="-2"/>
              </w:rPr>
              <w:t>.</w:t>
            </w:r>
          </w:p>
          <w:p w14:paraId="12E7B848" w14:textId="77777777" w:rsidR="0051622B" w:rsidRDefault="0051622B" w:rsidP="00D051C0">
            <w:pPr>
              <w:spacing w:before="40" w:after="120"/>
              <w:rPr>
                <w:spacing w:val="-8"/>
              </w:rPr>
            </w:pPr>
          </w:p>
        </w:tc>
      </w:tr>
    </w:tbl>
    <w:p w14:paraId="213F8252" w14:textId="77777777" w:rsidR="0056215B" w:rsidRDefault="0051622B" w:rsidP="0056215B">
      <w:pPr>
        <w:pStyle w:val="S4Header"/>
      </w:pPr>
      <w:r w:rsidRPr="00BA0CF6">
        <w:rPr>
          <w:rFonts w:cs="Arial"/>
          <w:sz w:val="20"/>
        </w:rPr>
        <w:br w:type="page"/>
      </w:r>
      <w:bookmarkStart w:id="899" w:name="_Toc333564310"/>
      <w:bookmarkStart w:id="900" w:name="_Toc386122919"/>
      <w:r w:rsidRPr="00B1765D">
        <w:rPr>
          <w:lang w:val="en-GB"/>
        </w:rPr>
        <w:t>Form ELI-1.2</w:t>
      </w:r>
      <w:bookmarkEnd w:id="899"/>
      <w:r w:rsidR="0056215B">
        <w:rPr>
          <w:lang w:val="en-GB"/>
        </w:rPr>
        <w:br/>
      </w:r>
      <w:r>
        <w:t>Bidder</w:t>
      </w:r>
      <w:r w:rsidRPr="00906B4B">
        <w:t xml:space="preserve">'s </w:t>
      </w:r>
      <w:r>
        <w:t>JV</w:t>
      </w:r>
      <w:r w:rsidRPr="00906B4B">
        <w:t xml:space="preserve"> Information Form</w:t>
      </w:r>
      <w:bookmarkEnd w:id="900"/>
    </w:p>
    <w:p w14:paraId="1C774282" w14:textId="77777777" w:rsidR="0051622B" w:rsidRPr="0056215B" w:rsidRDefault="0051622B" w:rsidP="0056215B">
      <w:pPr>
        <w:jc w:val="center"/>
        <w:rPr>
          <w:i/>
        </w:rPr>
      </w:pPr>
      <w:r w:rsidRPr="0056215B">
        <w:rPr>
          <w:i/>
        </w:rPr>
        <w:t xml:space="preserve">(to be completed for </w:t>
      </w:r>
      <w:r w:rsidRPr="0056215B">
        <w:rPr>
          <w:i/>
          <w:spacing w:val="-2"/>
          <w:sz w:val="22"/>
          <w:szCs w:val="22"/>
        </w:rPr>
        <w:t>each</w:t>
      </w:r>
      <w:r w:rsidRPr="0056215B">
        <w:rPr>
          <w:i/>
        </w:rPr>
        <w:t xml:space="preserve"> member of Bidder’s JV and any Specialized subcontractor if applicable)</w:t>
      </w:r>
    </w:p>
    <w:p w14:paraId="263F29FA" w14:textId="77777777" w:rsidR="0056215B" w:rsidRPr="00F835D0" w:rsidRDefault="0056215B" w:rsidP="0056215B">
      <w:pPr>
        <w:jc w:val="center"/>
      </w:pPr>
    </w:p>
    <w:p w14:paraId="603A30DD" w14:textId="77777777" w:rsidR="0051622B" w:rsidRDefault="0051622B" w:rsidP="0051622B">
      <w:pPr>
        <w:jc w:val="right"/>
        <w:rPr>
          <w:spacing w:val="-2"/>
          <w:sz w:val="22"/>
          <w:szCs w:val="22"/>
        </w:rPr>
      </w:pPr>
      <w:r w:rsidRPr="00906B4B">
        <w:rPr>
          <w:spacing w:val="-2"/>
          <w:sz w:val="22"/>
          <w:szCs w:val="22"/>
        </w:rPr>
        <w:t xml:space="preserve">Date: </w:t>
      </w:r>
      <w:r>
        <w:rPr>
          <w:i/>
          <w:iCs/>
          <w:spacing w:val="2"/>
          <w:sz w:val="22"/>
          <w:szCs w:val="22"/>
        </w:rPr>
        <w:t>_______________</w:t>
      </w:r>
      <w:r w:rsidRPr="00906B4B">
        <w:rPr>
          <w:i/>
          <w:iCs/>
          <w:spacing w:val="2"/>
          <w:sz w:val="22"/>
          <w:szCs w:val="22"/>
        </w:rPr>
        <w:br/>
      </w:r>
      <w:r w:rsidRPr="00906B4B">
        <w:rPr>
          <w:spacing w:val="-2"/>
          <w:sz w:val="22"/>
          <w:szCs w:val="22"/>
        </w:rPr>
        <w:t xml:space="preserve">ICB No. and title: </w:t>
      </w:r>
      <w:r>
        <w:rPr>
          <w:i/>
          <w:iCs/>
          <w:spacing w:val="2"/>
          <w:sz w:val="22"/>
          <w:szCs w:val="22"/>
        </w:rPr>
        <w:t>__________________</w:t>
      </w:r>
      <w:r w:rsidRPr="00906B4B">
        <w:rPr>
          <w:i/>
          <w:iCs/>
          <w:spacing w:val="2"/>
          <w:sz w:val="22"/>
          <w:szCs w:val="22"/>
        </w:rPr>
        <w:br/>
      </w:r>
      <w:r w:rsidRPr="00906B4B">
        <w:rPr>
          <w:spacing w:val="-2"/>
          <w:sz w:val="22"/>
          <w:szCs w:val="22"/>
        </w:rPr>
        <w:t xml:space="preserve">Page </w:t>
      </w:r>
      <w:r>
        <w:rPr>
          <w:i/>
          <w:iCs/>
          <w:spacing w:val="2"/>
          <w:sz w:val="22"/>
          <w:szCs w:val="22"/>
        </w:rPr>
        <w:t>_______________</w:t>
      </w:r>
      <w:r w:rsidRPr="00906B4B">
        <w:rPr>
          <w:i/>
          <w:iCs/>
          <w:spacing w:val="2"/>
          <w:sz w:val="22"/>
          <w:szCs w:val="22"/>
        </w:rPr>
        <w:t xml:space="preserve"> </w:t>
      </w:r>
      <w:r w:rsidRPr="00906B4B">
        <w:rPr>
          <w:spacing w:val="-2"/>
          <w:sz w:val="22"/>
          <w:szCs w:val="22"/>
        </w:rPr>
        <w:t xml:space="preserve">of </w:t>
      </w:r>
      <w:r>
        <w:rPr>
          <w:i/>
          <w:iCs/>
          <w:spacing w:val="1"/>
          <w:sz w:val="22"/>
          <w:szCs w:val="22"/>
        </w:rPr>
        <w:t>____________</w:t>
      </w:r>
      <w:r w:rsidRPr="00906B4B">
        <w:rPr>
          <w:i/>
          <w:iCs/>
          <w:spacing w:val="1"/>
          <w:sz w:val="22"/>
          <w:szCs w:val="22"/>
        </w:rPr>
        <w:t xml:space="preserve"> </w:t>
      </w:r>
      <w:r w:rsidRPr="00906B4B">
        <w:rPr>
          <w:spacing w:val="-2"/>
          <w:sz w:val="22"/>
          <w:szCs w:val="22"/>
        </w:rPr>
        <w:t>pages</w:t>
      </w:r>
    </w:p>
    <w:p w14:paraId="33716E58" w14:textId="77777777" w:rsidR="0051622B" w:rsidRPr="00906B4B" w:rsidRDefault="0051622B" w:rsidP="0051622B">
      <w:pPr>
        <w:jc w:val="right"/>
        <w:rPr>
          <w:spacing w:val="-2"/>
          <w:sz w:val="22"/>
          <w:szCs w:val="22"/>
        </w:rPr>
      </w:pPr>
    </w:p>
    <w:p w14:paraId="21A2FA91" w14:textId="77777777" w:rsidR="0051622B" w:rsidRDefault="0051622B" w:rsidP="0051622B">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1622B" w:rsidRPr="00906B4B" w14:paraId="7AF50472" w14:textId="77777777" w:rsidTr="00D051C0">
        <w:tc>
          <w:tcPr>
            <w:tcW w:w="9372" w:type="dxa"/>
            <w:tcBorders>
              <w:top w:val="single" w:sz="2" w:space="0" w:color="auto"/>
              <w:left w:val="single" w:sz="2" w:space="0" w:color="auto"/>
              <w:bottom w:val="single" w:sz="2" w:space="0" w:color="auto"/>
              <w:right w:val="single" w:sz="2" w:space="0" w:color="auto"/>
            </w:tcBorders>
          </w:tcPr>
          <w:p w14:paraId="047342EE" w14:textId="77777777" w:rsidR="0051622B" w:rsidRPr="00906B4B" w:rsidRDefault="0051622B" w:rsidP="00D051C0">
            <w:pPr>
              <w:spacing w:before="40" w:after="120"/>
              <w:ind w:left="540" w:hanging="450"/>
              <w:rPr>
                <w:spacing w:val="-2"/>
                <w:szCs w:val="22"/>
              </w:rPr>
            </w:pPr>
            <w:bookmarkStart w:id="901" w:name="_Toc108424565"/>
            <w:r>
              <w:rPr>
                <w:spacing w:val="-2"/>
                <w:sz w:val="22"/>
                <w:szCs w:val="22"/>
              </w:rPr>
              <w:t>Bidder’s</w:t>
            </w:r>
            <w:r w:rsidRPr="00906B4B">
              <w:rPr>
                <w:spacing w:val="-2"/>
                <w:sz w:val="22"/>
                <w:szCs w:val="22"/>
              </w:rPr>
              <w:t xml:space="preserve"> </w:t>
            </w:r>
            <w:r>
              <w:rPr>
                <w:spacing w:val="-2"/>
                <w:sz w:val="22"/>
                <w:szCs w:val="22"/>
              </w:rPr>
              <w:t xml:space="preserve">JV </w:t>
            </w:r>
            <w:r w:rsidRPr="00906B4B">
              <w:rPr>
                <w:spacing w:val="-2"/>
                <w:sz w:val="22"/>
                <w:szCs w:val="22"/>
              </w:rPr>
              <w:t>name:</w:t>
            </w:r>
          </w:p>
          <w:p w14:paraId="54DB450E" w14:textId="77777777" w:rsidR="0051622B" w:rsidRPr="00906B4B" w:rsidRDefault="0051622B" w:rsidP="00D051C0">
            <w:pPr>
              <w:spacing w:before="40" w:after="120"/>
              <w:ind w:left="540" w:hanging="450"/>
              <w:rPr>
                <w:i/>
                <w:iCs/>
                <w:spacing w:val="2"/>
                <w:szCs w:val="22"/>
              </w:rPr>
            </w:pPr>
          </w:p>
        </w:tc>
      </w:tr>
      <w:tr w:rsidR="0051622B" w:rsidRPr="00906B4B" w14:paraId="17778886" w14:textId="77777777" w:rsidTr="00D051C0">
        <w:tc>
          <w:tcPr>
            <w:tcW w:w="9372" w:type="dxa"/>
            <w:tcBorders>
              <w:top w:val="single" w:sz="2" w:space="0" w:color="auto"/>
              <w:left w:val="single" w:sz="2" w:space="0" w:color="auto"/>
              <w:bottom w:val="single" w:sz="2" w:space="0" w:color="auto"/>
              <w:right w:val="single" w:sz="2" w:space="0" w:color="auto"/>
            </w:tcBorders>
          </w:tcPr>
          <w:p w14:paraId="24B88BDE" w14:textId="77777777" w:rsidR="0051622B" w:rsidRPr="00906B4B" w:rsidRDefault="0051622B" w:rsidP="00D051C0">
            <w:pPr>
              <w:spacing w:before="40" w:after="120"/>
              <w:ind w:left="540" w:hanging="450"/>
              <w:rPr>
                <w:spacing w:val="-2"/>
                <w:szCs w:val="22"/>
              </w:rPr>
            </w:pPr>
            <w:r>
              <w:rPr>
                <w:spacing w:val="-2"/>
                <w:sz w:val="22"/>
                <w:szCs w:val="22"/>
              </w:rPr>
              <w:t>JV member’s</w:t>
            </w:r>
            <w:r w:rsidRPr="00906B4B">
              <w:rPr>
                <w:spacing w:val="-2"/>
                <w:sz w:val="22"/>
                <w:szCs w:val="22"/>
              </w:rPr>
              <w:t xml:space="preserve"> </w:t>
            </w:r>
            <w:r>
              <w:rPr>
                <w:spacing w:val="-2"/>
                <w:sz w:val="22"/>
                <w:szCs w:val="22"/>
              </w:rPr>
              <w:t>name</w:t>
            </w:r>
            <w:r w:rsidRPr="00906B4B">
              <w:rPr>
                <w:spacing w:val="-2"/>
                <w:sz w:val="22"/>
                <w:szCs w:val="22"/>
              </w:rPr>
              <w:t>:</w:t>
            </w:r>
          </w:p>
          <w:p w14:paraId="56DA8044" w14:textId="77777777" w:rsidR="0051622B" w:rsidRPr="00906B4B" w:rsidRDefault="0051622B" w:rsidP="00D051C0">
            <w:pPr>
              <w:spacing w:before="40" w:after="120"/>
              <w:ind w:left="540" w:hanging="450"/>
              <w:rPr>
                <w:i/>
                <w:iCs/>
                <w:spacing w:val="2"/>
                <w:szCs w:val="22"/>
              </w:rPr>
            </w:pPr>
          </w:p>
        </w:tc>
      </w:tr>
      <w:tr w:rsidR="0051622B" w:rsidRPr="00906B4B" w14:paraId="0B4412D8" w14:textId="77777777" w:rsidTr="00D051C0">
        <w:tc>
          <w:tcPr>
            <w:tcW w:w="9372" w:type="dxa"/>
            <w:tcBorders>
              <w:top w:val="single" w:sz="2" w:space="0" w:color="auto"/>
              <w:left w:val="single" w:sz="2" w:space="0" w:color="auto"/>
              <w:bottom w:val="single" w:sz="2" w:space="0" w:color="auto"/>
              <w:right w:val="single" w:sz="2" w:space="0" w:color="auto"/>
            </w:tcBorders>
          </w:tcPr>
          <w:p w14:paraId="5FBD2BA8" w14:textId="77777777" w:rsidR="0051622B" w:rsidRPr="00906B4B" w:rsidRDefault="0051622B" w:rsidP="00D051C0">
            <w:pPr>
              <w:spacing w:before="40" w:after="120"/>
              <w:ind w:left="540" w:hanging="450"/>
              <w:rPr>
                <w:spacing w:val="-2"/>
                <w:szCs w:val="22"/>
              </w:rPr>
            </w:pPr>
            <w:r>
              <w:rPr>
                <w:spacing w:val="-2"/>
                <w:sz w:val="22"/>
                <w:szCs w:val="22"/>
              </w:rPr>
              <w:t>JV member’s</w:t>
            </w:r>
            <w:r w:rsidRPr="00906B4B">
              <w:rPr>
                <w:spacing w:val="-2"/>
                <w:sz w:val="22"/>
                <w:szCs w:val="22"/>
              </w:rPr>
              <w:t xml:space="preserve"> country of registration:</w:t>
            </w:r>
          </w:p>
          <w:p w14:paraId="7740C7F6" w14:textId="77777777" w:rsidR="0051622B" w:rsidRPr="00906B4B" w:rsidRDefault="0051622B" w:rsidP="00D051C0">
            <w:pPr>
              <w:spacing w:before="40" w:after="120"/>
              <w:ind w:left="540" w:hanging="450"/>
              <w:rPr>
                <w:i/>
                <w:iCs/>
                <w:spacing w:val="2"/>
              </w:rPr>
            </w:pPr>
          </w:p>
        </w:tc>
      </w:tr>
      <w:tr w:rsidR="0051622B" w:rsidRPr="00906B4B" w14:paraId="485DA58A" w14:textId="77777777" w:rsidTr="00D051C0">
        <w:tc>
          <w:tcPr>
            <w:tcW w:w="9372" w:type="dxa"/>
            <w:tcBorders>
              <w:top w:val="single" w:sz="2" w:space="0" w:color="auto"/>
              <w:left w:val="single" w:sz="2" w:space="0" w:color="auto"/>
              <w:bottom w:val="single" w:sz="2" w:space="0" w:color="auto"/>
              <w:right w:val="single" w:sz="2" w:space="0" w:color="auto"/>
            </w:tcBorders>
          </w:tcPr>
          <w:p w14:paraId="4D93A04A" w14:textId="77777777" w:rsidR="0051622B" w:rsidRPr="00906B4B" w:rsidRDefault="0051622B" w:rsidP="00D051C0">
            <w:pPr>
              <w:spacing w:before="40" w:after="120"/>
              <w:ind w:left="540" w:hanging="450"/>
              <w:rPr>
                <w:spacing w:val="-2"/>
                <w:szCs w:val="22"/>
              </w:rPr>
            </w:pPr>
            <w:r>
              <w:rPr>
                <w:spacing w:val="-2"/>
                <w:sz w:val="22"/>
                <w:szCs w:val="22"/>
              </w:rPr>
              <w:t xml:space="preserve">JV member’s </w:t>
            </w:r>
            <w:r w:rsidRPr="00906B4B">
              <w:rPr>
                <w:spacing w:val="-2"/>
                <w:sz w:val="22"/>
                <w:szCs w:val="22"/>
              </w:rPr>
              <w:t xml:space="preserve"> year of constitution:</w:t>
            </w:r>
          </w:p>
          <w:p w14:paraId="33791D16" w14:textId="77777777" w:rsidR="0051622B" w:rsidRPr="00906B4B" w:rsidRDefault="0051622B" w:rsidP="00D051C0">
            <w:pPr>
              <w:spacing w:before="40" w:after="120"/>
              <w:ind w:left="540" w:hanging="450"/>
              <w:rPr>
                <w:i/>
                <w:iCs/>
                <w:spacing w:val="2"/>
              </w:rPr>
            </w:pPr>
          </w:p>
        </w:tc>
      </w:tr>
      <w:tr w:rsidR="0051622B" w:rsidRPr="00906B4B" w14:paraId="6D30349D" w14:textId="77777777" w:rsidTr="00D051C0">
        <w:tc>
          <w:tcPr>
            <w:tcW w:w="9372" w:type="dxa"/>
            <w:tcBorders>
              <w:top w:val="single" w:sz="2" w:space="0" w:color="auto"/>
              <w:left w:val="single" w:sz="2" w:space="0" w:color="auto"/>
              <w:right w:val="single" w:sz="2" w:space="0" w:color="auto"/>
            </w:tcBorders>
          </w:tcPr>
          <w:p w14:paraId="4BA48316" w14:textId="77777777" w:rsidR="0051622B" w:rsidRDefault="0051622B" w:rsidP="00D051C0">
            <w:pPr>
              <w:spacing w:before="40" w:after="120"/>
              <w:ind w:left="540" w:hanging="450"/>
              <w:rPr>
                <w:spacing w:val="-7"/>
                <w:szCs w:val="22"/>
              </w:rPr>
            </w:pPr>
            <w:r>
              <w:rPr>
                <w:spacing w:val="-7"/>
                <w:sz w:val="22"/>
                <w:szCs w:val="22"/>
              </w:rPr>
              <w:t>JV member’s</w:t>
            </w:r>
            <w:r w:rsidRPr="00906B4B">
              <w:rPr>
                <w:spacing w:val="-7"/>
                <w:sz w:val="22"/>
                <w:szCs w:val="22"/>
              </w:rPr>
              <w:t xml:space="preserve"> legal address in country of constitution:</w:t>
            </w:r>
          </w:p>
          <w:p w14:paraId="0145C8AD" w14:textId="77777777" w:rsidR="0051622B" w:rsidRPr="00906B4B" w:rsidRDefault="0051622B" w:rsidP="00D051C0">
            <w:pPr>
              <w:spacing w:before="40" w:after="120"/>
              <w:ind w:left="540" w:hanging="450"/>
              <w:rPr>
                <w:spacing w:val="-7"/>
                <w:szCs w:val="22"/>
              </w:rPr>
            </w:pPr>
          </w:p>
        </w:tc>
      </w:tr>
      <w:tr w:rsidR="0051622B" w:rsidRPr="00906B4B" w14:paraId="5D81A256" w14:textId="77777777" w:rsidTr="00D051C0">
        <w:tc>
          <w:tcPr>
            <w:tcW w:w="9372" w:type="dxa"/>
            <w:tcBorders>
              <w:top w:val="single" w:sz="2" w:space="0" w:color="auto"/>
              <w:left w:val="single" w:sz="2" w:space="0" w:color="auto"/>
              <w:bottom w:val="single" w:sz="2" w:space="0" w:color="auto"/>
              <w:right w:val="single" w:sz="2" w:space="0" w:color="auto"/>
            </w:tcBorders>
          </w:tcPr>
          <w:p w14:paraId="6D5F6BD6" w14:textId="77777777" w:rsidR="0051622B" w:rsidRPr="00906B4B" w:rsidRDefault="0051622B" w:rsidP="00D051C0">
            <w:pPr>
              <w:spacing w:before="40" w:after="120"/>
              <w:ind w:left="540" w:hanging="450"/>
              <w:rPr>
                <w:spacing w:val="-6"/>
                <w:szCs w:val="22"/>
              </w:rPr>
            </w:pPr>
            <w:r>
              <w:rPr>
                <w:spacing w:val="-7"/>
                <w:sz w:val="22"/>
                <w:szCs w:val="22"/>
              </w:rPr>
              <w:t>JV member’s</w:t>
            </w:r>
            <w:r w:rsidRPr="00906B4B">
              <w:rPr>
                <w:spacing w:val="-6"/>
                <w:sz w:val="22"/>
                <w:szCs w:val="22"/>
              </w:rPr>
              <w:t xml:space="preserve"> authorized representative information</w:t>
            </w:r>
          </w:p>
          <w:p w14:paraId="00B8DF6A" w14:textId="77777777" w:rsidR="0051622B" w:rsidRPr="00906B4B" w:rsidRDefault="0051622B" w:rsidP="00D051C0">
            <w:pPr>
              <w:spacing w:before="40" w:after="120"/>
              <w:ind w:left="540" w:hanging="450"/>
              <w:rPr>
                <w:i/>
                <w:iCs/>
                <w:spacing w:val="2"/>
                <w:szCs w:val="22"/>
              </w:rPr>
            </w:pPr>
            <w:r w:rsidRPr="00906B4B">
              <w:rPr>
                <w:spacing w:val="-2"/>
                <w:sz w:val="22"/>
                <w:szCs w:val="22"/>
              </w:rPr>
              <w:t xml:space="preserve">Name: </w:t>
            </w:r>
            <w:r>
              <w:rPr>
                <w:spacing w:val="-2"/>
                <w:sz w:val="22"/>
                <w:szCs w:val="22"/>
              </w:rPr>
              <w:t>____________________________________</w:t>
            </w:r>
          </w:p>
          <w:p w14:paraId="4F5FA3EC" w14:textId="77777777" w:rsidR="0051622B" w:rsidRPr="00906B4B" w:rsidRDefault="0051622B" w:rsidP="00D051C0">
            <w:pPr>
              <w:spacing w:before="40" w:after="120"/>
              <w:ind w:left="540" w:hanging="450"/>
              <w:rPr>
                <w:i/>
                <w:iCs/>
                <w:spacing w:val="1"/>
                <w:szCs w:val="22"/>
              </w:rPr>
            </w:pPr>
            <w:r w:rsidRPr="00906B4B">
              <w:rPr>
                <w:spacing w:val="-2"/>
                <w:sz w:val="22"/>
                <w:szCs w:val="22"/>
              </w:rPr>
              <w:t xml:space="preserve">Address: </w:t>
            </w:r>
            <w:r>
              <w:rPr>
                <w:spacing w:val="-2"/>
                <w:sz w:val="22"/>
                <w:szCs w:val="22"/>
              </w:rPr>
              <w:t>__________________________________</w:t>
            </w:r>
          </w:p>
          <w:p w14:paraId="23207A57" w14:textId="77777777" w:rsidR="0051622B" w:rsidRPr="00906B4B" w:rsidRDefault="0051622B" w:rsidP="00D051C0">
            <w:pPr>
              <w:spacing w:before="40" w:after="120"/>
              <w:ind w:left="540" w:hanging="450"/>
              <w:rPr>
                <w:i/>
                <w:iCs/>
                <w:spacing w:val="2"/>
                <w:szCs w:val="22"/>
              </w:rPr>
            </w:pPr>
            <w:r w:rsidRPr="00906B4B">
              <w:rPr>
                <w:spacing w:val="-2"/>
                <w:sz w:val="22"/>
                <w:szCs w:val="22"/>
              </w:rPr>
              <w:t xml:space="preserve">Telephone/Fax numbers: </w:t>
            </w:r>
            <w:r>
              <w:rPr>
                <w:spacing w:val="-2"/>
                <w:sz w:val="22"/>
                <w:szCs w:val="22"/>
              </w:rPr>
              <w:t>_____________________</w:t>
            </w:r>
          </w:p>
          <w:p w14:paraId="3002263C" w14:textId="77777777" w:rsidR="0051622B" w:rsidRPr="00906B4B" w:rsidRDefault="0051622B" w:rsidP="00D051C0">
            <w:pPr>
              <w:spacing w:before="40" w:after="120"/>
              <w:ind w:left="540" w:hanging="450"/>
              <w:rPr>
                <w:i/>
                <w:iCs/>
                <w:spacing w:val="2"/>
                <w:szCs w:val="22"/>
              </w:rPr>
            </w:pPr>
            <w:r w:rsidRPr="00906B4B">
              <w:rPr>
                <w:spacing w:val="-6"/>
                <w:sz w:val="22"/>
                <w:szCs w:val="22"/>
              </w:rPr>
              <w:t xml:space="preserve">E-mail address: </w:t>
            </w:r>
            <w:r>
              <w:rPr>
                <w:spacing w:val="-6"/>
                <w:sz w:val="22"/>
                <w:szCs w:val="22"/>
              </w:rPr>
              <w:t>_____________________________</w:t>
            </w:r>
          </w:p>
        </w:tc>
      </w:tr>
      <w:tr w:rsidR="0051622B" w:rsidRPr="00906B4B" w14:paraId="2A3C8106" w14:textId="77777777" w:rsidTr="00D051C0">
        <w:tc>
          <w:tcPr>
            <w:tcW w:w="9372" w:type="dxa"/>
            <w:tcBorders>
              <w:top w:val="single" w:sz="2" w:space="0" w:color="auto"/>
              <w:left w:val="single" w:sz="2" w:space="0" w:color="auto"/>
              <w:bottom w:val="single" w:sz="2" w:space="0" w:color="auto"/>
              <w:right w:val="single" w:sz="2" w:space="0" w:color="auto"/>
            </w:tcBorders>
          </w:tcPr>
          <w:p w14:paraId="513DB594" w14:textId="77777777" w:rsidR="0051622B" w:rsidRPr="00906B4B" w:rsidRDefault="0051622B" w:rsidP="00D051C0">
            <w:pPr>
              <w:spacing w:before="40" w:after="120"/>
              <w:ind w:left="540" w:hanging="450"/>
              <w:rPr>
                <w:spacing w:val="-2"/>
                <w:szCs w:val="22"/>
              </w:rPr>
            </w:pPr>
            <w:r>
              <w:rPr>
                <w:spacing w:val="-2"/>
                <w:sz w:val="22"/>
                <w:szCs w:val="22"/>
              </w:rPr>
              <w:t xml:space="preserve">1. </w:t>
            </w:r>
            <w:r w:rsidRPr="00906B4B">
              <w:rPr>
                <w:spacing w:val="-2"/>
                <w:sz w:val="22"/>
                <w:szCs w:val="22"/>
              </w:rPr>
              <w:t>Attached are copies of original documents of</w:t>
            </w:r>
          </w:p>
          <w:p w14:paraId="476BBDAA" w14:textId="77777777" w:rsidR="0051622B" w:rsidRPr="00906B4B" w:rsidRDefault="0051622B" w:rsidP="00D051C0">
            <w:pPr>
              <w:spacing w:before="40" w:after="120"/>
              <w:ind w:left="540" w:hanging="450"/>
              <w:rPr>
                <w:spacing w:val="-8"/>
                <w:szCs w:val="22"/>
              </w:rPr>
            </w:pPr>
            <w:r>
              <w:rPr>
                <w:rFonts w:ascii="MS Mincho" w:eastAsia="MS Mincho" w:hAnsi="Wingdings" w:cs="MS Mincho" w:hint="eastAsia"/>
                <w:spacing w:val="-2"/>
                <w:szCs w:val="24"/>
              </w:rPr>
              <w:sym w:font="Wingdings" w:char="F0A8"/>
            </w:r>
            <w:r>
              <w:rPr>
                <w:rFonts w:ascii="MS Mincho" w:eastAsia="MS Mincho" w:hAnsi="MS Mincho" w:cs="MS Mincho"/>
                <w:spacing w:val="-2"/>
              </w:rPr>
              <w:tab/>
            </w:r>
            <w:r w:rsidRPr="00906B4B">
              <w:rPr>
                <w:spacing w:val="-2"/>
                <w:sz w:val="22"/>
                <w:szCs w:val="22"/>
              </w:rPr>
              <w:t xml:space="preserve">Articles of Incorporation </w:t>
            </w:r>
            <w:r>
              <w:rPr>
                <w:spacing w:val="-2"/>
                <w:sz w:val="22"/>
                <w:szCs w:val="22"/>
              </w:rPr>
              <w:t>(</w:t>
            </w:r>
            <w:r w:rsidRPr="00906B4B">
              <w:rPr>
                <w:spacing w:val="-2"/>
                <w:sz w:val="22"/>
                <w:szCs w:val="22"/>
              </w:rPr>
              <w:t xml:space="preserve">or </w:t>
            </w:r>
            <w:r>
              <w:rPr>
                <w:spacing w:val="-2"/>
                <w:sz w:val="22"/>
                <w:szCs w:val="22"/>
              </w:rPr>
              <w:t>equivalent d</w:t>
            </w:r>
            <w:r w:rsidRPr="00906B4B">
              <w:rPr>
                <w:spacing w:val="-2"/>
                <w:sz w:val="22"/>
                <w:szCs w:val="22"/>
              </w:rPr>
              <w:t xml:space="preserve">ocuments of </w:t>
            </w:r>
            <w:r>
              <w:rPr>
                <w:spacing w:val="-2"/>
                <w:sz w:val="22"/>
                <w:szCs w:val="22"/>
              </w:rPr>
              <w:t>c</w:t>
            </w:r>
            <w:r w:rsidRPr="00906B4B">
              <w:rPr>
                <w:spacing w:val="-2"/>
                <w:sz w:val="22"/>
                <w:szCs w:val="22"/>
              </w:rPr>
              <w:t>onstitution</w:t>
            </w:r>
            <w:r>
              <w:rPr>
                <w:spacing w:val="-2"/>
                <w:sz w:val="22"/>
                <w:szCs w:val="22"/>
              </w:rPr>
              <w:t xml:space="preserve"> or association)</w:t>
            </w:r>
            <w:r w:rsidRPr="00906B4B">
              <w:rPr>
                <w:spacing w:val="-2"/>
                <w:sz w:val="22"/>
                <w:szCs w:val="22"/>
              </w:rPr>
              <w:t>, and</w:t>
            </w:r>
            <w:r>
              <w:rPr>
                <w:spacing w:val="-2"/>
                <w:sz w:val="22"/>
                <w:szCs w:val="22"/>
              </w:rPr>
              <w:t>/or</w:t>
            </w:r>
            <w:r w:rsidRPr="00906B4B">
              <w:rPr>
                <w:spacing w:val="-2"/>
                <w:sz w:val="22"/>
                <w:szCs w:val="22"/>
              </w:rPr>
              <w:t xml:space="preserve"> </w:t>
            </w:r>
            <w:r>
              <w:rPr>
                <w:spacing w:val="-2"/>
                <w:sz w:val="22"/>
                <w:szCs w:val="22"/>
              </w:rPr>
              <w:t>r</w:t>
            </w:r>
            <w:r w:rsidRPr="00906B4B">
              <w:rPr>
                <w:spacing w:val="-2"/>
                <w:sz w:val="22"/>
                <w:szCs w:val="22"/>
              </w:rPr>
              <w:t xml:space="preserve">egistration </w:t>
            </w:r>
            <w:r>
              <w:rPr>
                <w:spacing w:val="-2"/>
                <w:sz w:val="22"/>
                <w:szCs w:val="22"/>
              </w:rPr>
              <w:t>d</w:t>
            </w:r>
            <w:r w:rsidRPr="00906B4B">
              <w:rPr>
                <w:spacing w:val="-2"/>
                <w:sz w:val="22"/>
                <w:szCs w:val="22"/>
              </w:rPr>
              <w:t>ocuments of the</w:t>
            </w:r>
            <w:r>
              <w:rPr>
                <w:spacing w:val="-2"/>
                <w:sz w:val="22"/>
                <w:szCs w:val="22"/>
              </w:rPr>
              <w:t xml:space="preserve"> </w:t>
            </w:r>
            <w:r w:rsidRPr="00906B4B">
              <w:rPr>
                <w:spacing w:val="-8"/>
                <w:sz w:val="22"/>
                <w:szCs w:val="22"/>
              </w:rPr>
              <w:t>legal entity nam</w:t>
            </w:r>
            <w:r>
              <w:rPr>
                <w:spacing w:val="-8"/>
                <w:sz w:val="22"/>
                <w:szCs w:val="22"/>
              </w:rPr>
              <w:t>ed above</w:t>
            </w:r>
            <w:r w:rsidRPr="00906B4B">
              <w:rPr>
                <w:spacing w:val="-8"/>
                <w:sz w:val="22"/>
                <w:szCs w:val="22"/>
              </w:rPr>
              <w:t>.</w:t>
            </w:r>
          </w:p>
          <w:p w14:paraId="0B5806DE" w14:textId="77777777" w:rsidR="0051622B" w:rsidRDefault="0051622B" w:rsidP="00D051C0">
            <w:pPr>
              <w:spacing w:before="40" w:after="120"/>
              <w:ind w:left="540" w:hanging="450"/>
              <w:rPr>
                <w:spacing w:val="-2"/>
                <w:szCs w:val="22"/>
              </w:rPr>
            </w:pPr>
            <w:r>
              <w:rPr>
                <w:rFonts w:ascii="MS Mincho" w:eastAsia="MS Mincho" w:hAnsi="Wingdings" w:cs="MS Mincho" w:hint="eastAsia"/>
                <w:spacing w:val="-2"/>
                <w:szCs w:val="24"/>
              </w:rPr>
              <w:sym w:font="Wingdings" w:char="F0A8"/>
            </w:r>
            <w:r w:rsidRPr="00906B4B">
              <w:rPr>
                <w:spacing w:val="-2"/>
                <w:sz w:val="22"/>
                <w:szCs w:val="22"/>
              </w:rPr>
              <w:t xml:space="preserve"> </w:t>
            </w:r>
            <w:r>
              <w:rPr>
                <w:spacing w:val="-2"/>
                <w:sz w:val="22"/>
                <w:szCs w:val="22"/>
              </w:rPr>
              <w:tab/>
            </w:r>
            <w:r w:rsidRPr="00906B4B">
              <w:rPr>
                <w:spacing w:val="-2"/>
                <w:sz w:val="22"/>
                <w:szCs w:val="22"/>
              </w:rPr>
              <w:t>In case of a Government</w:t>
            </w:r>
            <w:r>
              <w:rPr>
                <w:spacing w:val="-2"/>
                <w:sz w:val="22"/>
                <w:szCs w:val="22"/>
              </w:rPr>
              <w:t>-</w:t>
            </w:r>
            <w:r w:rsidRPr="00906B4B">
              <w:rPr>
                <w:spacing w:val="-2"/>
                <w:sz w:val="22"/>
                <w:szCs w:val="22"/>
              </w:rPr>
              <w:t>owned ent</w:t>
            </w:r>
            <w:r>
              <w:rPr>
                <w:spacing w:val="-2"/>
                <w:sz w:val="22"/>
                <w:szCs w:val="22"/>
              </w:rPr>
              <w:t>erprise or institution</w:t>
            </w:r>
            <w:r w:rsidRPr="00906B4B">
              <w:rPr>
                <w:spacing w:val="-2"/>
                <w:sz w:val="22"/>
                <w:szCs w:val="22"/>
              </w:rPr>
              <w:t xml:space="preserve">, documents establishing legal and </w:t>
            </w:r>
            <w:r>
              <w:rPr>
                <w:spacing w:val="-2"/>
                <w:sz w:val="22"/>
                <w:szCs w:val="22"/>
              </w:rPr>
              <w:t xml:space="preserve">financial </w:t>
            </w:r>
            <w:r w:rsidRPr="00906B4B">
              <w:rPr>
                <w:spacing w:val="-2"/>
                <w:sz w:val="22"/>
                <w:szCs w:val="22"/>
              </w:rPr>
              <w:t>autonomy</w:t>
            </w:r>
            <w:r>
              <w:rPr>
                <w:spacing w:val="-2"/>
                <w:sz w:val="22"/>
                <w:szCs w:val="22"/>
              </w:rPr>
              <w:t xml:space="preserve">, operation in accordance </w:t>
            </w:r>
            <w:r w:rsidRPr="00906B4B">
              <w:rPr>
                <w:spacing w:val="-2"/>
                <w:sz w:val="22"/>
                <w:szCs w:val="22"/>
              </w:rPr>
              <w:t>with commercial law</w:t>
            </w:r>
            <w:r>
              <w:rPr>
                <w:spacing w:val="-2"/>
                <w:sz w:val="22"/>
                <w:szCs w:val="22"/>
              </w:rPr>
              <w:t>, and absence of dependent status, in accordance with ITB</w:t>
            </w:r>
            <w:r w:rsidRPr="00906B4B">
              <w:rPr>
                <w:spacing w:val="-2"/>
                <w:sz w:val="22"/>
                <w:szCs w:val="22"/>
              </w:rPr>
              <w:t xml:space="preserve"> 4.</w:t>
            </w:r>
            <w:r>
              <w:rPr>
                <w:spacing w:val="-2"/>
                <w:sz w:val="22"/>
                <w:szCs w:val="22"/>
              </w:rPr>
              <w:t>3</w:t>
            </w:r>
            <w:r w:rsidRPr="00906B4B">
              <w:rPr>
                <w:spacing w:val="-2"/>
                <w:sz w:val="22"/>
                <w:szCs w:val="22"/>
              </w:rPr>
              <w:t>.</w:t>
            </w:r>
          </w:p>
          <w:p w14:paraId="4B0C1989" w14:textId="77777777" w:rsidR="0051622B" w:rsidRPr="00906B4B" w:rsidRDefault="0051622B" w:rsidP="00D051C0">
            <w:pPr>
              <w:spacing w:before="40" w:after="120"/>
              <w:ind w:left="540" w:hanging="450"/>
              <w:rPr>
                <w:spacing w:val="-2"/>
                <w:szCs w:val="22"/>
              </w:rPr>
            </w:pPr>
            <w:r w:rsidRPr="006D4020">
              <w:rPr>
                <w:spacing w:val="-2"/>
                <w:sz w:val="22"/>
                <w:szCs w:val="22"/>
              </w:rPr>
              <w:t>2. Included are the organizational chart, a list of Board of Directors, and the beneficial ownership.</w:t>
            </w:r>
          </w:p>
        </w:tc>
      </w:tr>
    </w:tbl>
    <w:p w14:paraId="6E2E9E5D" w14:textId="77777777" w:rsidR="0051622B" w:rsidRPr="00D72660" w:rsidRDefault="0051622B" w:rsidP="00B1765D">
      <w:pPr>
        <w:jc w:val="left"/>
        <w:rPr>
          <w:b/>
          <w:bCs/>
          <w:spacing w:val="10"/>
          <w:sz w:val="32"/>
          <w:szCs w:val="32"/>
        </w:rPr>
      </w:pPr>
      <w:r>
        <w:rPr>
          <w:b/>
          <w:bCs/>
          <w:spacing w:val="10"/>
          <w:sz w:val="32"/>
          <w:szCs w:val="32"/>
        </w:rPr>
        <w:br w:type="page"/>
      </w:r>
    </w:p>
    <w:p w14:paraId="0D7E582A" w14:textId="77777777" w:rsidR="0051622B" w:rsidRDefault="0051622B" w:rsidP="0056215B">
      <w:pPr>
        <w:pStyle w:val="S4Header"/>
      </w:pPr>
      <w:bookmarkStart w:id="902" w:name="_Toc333564311"/>
      <w:bookmarkStart w:id="903" w:name="_Toc386122920"/>
      <w:r w:rsidRPr="00271E90">
        <w:rPr>
          <w:lang w:val="en-GB"/>
        </w:rPr>
        <w:t>Form CON–2</w:t>
      </w:r>
      <w:bookmarkEnd w:id="902"/>
      <w:r w:rsidR="0056215B">
        <w:rPr>
          <w:lang w:val="en-GB"/>
        </w:rPr>
        <w:br/>
      </w:r>
      <w:r>
        <w:t>Historical Contract Non-Performance, Pending Litigation and Litigation History</w:t>
      </w:r>
      <w:bookmarkEnd w:id="903"/>
    </w:p>
    <w:p w14:paraId="4308F8D5" w14:textId="77777777" w:rsidR="0051622B" w:rsidRPr="006A0306" w:rsidRDefault="0051622B" w:rsidP="0051622B">
      <w:pPr>
        <w:jc w:val="center"/>
        <w:rPr>
          <w:i/>
        </w:rPr>
      </w:pPr>
      <w:r w:rsidRPr="006A0306">
        <w:rPr>
          <w:i/>
        </w:rPr>
        <w:t>(to be completed by the Bidder and by each member of the Bidder’s JV)</w:t>
      </w:r>
    </w:p>
    <w:p w14:paraId="4A3ED859" w14:textId="77777777" w:rsidR="0051622B" w:rsidRDefault="0051622B" w:rsidP="0051622B">
      <w:pPr>
        <w:spacing w:before="288" w:after="324" w:line="264" w:lineRule="exact"/>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Name_________________________</w:t>
      </w:r>
      <w:r>
        <w:rPr>
          <w:i/>
          <w:iCs/>
          <w:spacing w:val="-6"/>
        </w:rPr>
        <w:br/>
      </w:r>
      <w:r>
        <w:rPr>
          <w:spacing w:val="-4"/>
        </w:rPr>
        <w:t xml:space="preserve">ICB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1622B" w14:paraId="2F69B2F3" w14:textId="77777777" w:rsidTr="00D051C0">
        <w:tc>
          <w:tcPr>
            <w:tcW w:w="9389" w:type="dxa"/>
            <w:gridSpan w:val="4"/>
            <w:tcBorders>
              <w:top w:val="single" w:sz="2" w:space="0" w:color="auto"/>
              <w:left w:val="single" w:sz="2" w:space="0" w:color="auto"/>
              <w:bottom w:val="single" w:sz="2" w:space="0" w:color="auto"/>
              <w:right w:val="single" w:sz="2" w:space="0" w:color="auto"/>
            </w:tcBorders>
          </w:tcPr>
          <w:p w14:paraId="67FEA76B" w14:textId="77777777" w:rsidR="0051622B" w:rsidRDefault="0051622B" w:rsidP="00D051C0">
            <w:pPr>
              <w:spacing w:before="40" w:after="120"/>
              <w:jc w:val="center"/>
              <w:rPr>
                <w:spacing w:val="-4"/>
              </w:rPr>
            </w:pPr>
            <w:r>
              <w:rPr>
                <w:spacing w:val="-4"/>
              </w:rPr>
              <w:t xml:space="preserve">Non-Performed Contracts in accordance with Section III, Evaluation and Qualification Criteria </w:t>
            </w:r>
          </w:p>
        </w:tc>
      </w:tr>
      <w:tr w:rsidR="0051622B" w14:paraId="761CE4ED" w14:textId="77777777" w:rsidTr="00D051C0">
        <w:tc>
          <w:tcPr>
            <w:tcW w:w="9389" w:type="dxa"/>
            <w:gridSpan w:val="4"/>
            <w:tcBorders>
              <w:top w:val="single" w:sz="2" w:space="0" w:color="auto"/>
              <w:left w:val="single" w:sz="2" w:space="0" w:color="auto"/>
              <w:bottom w:val="single" w:sz="2" w:space="0" w:color="auto"/>
              <w:right w:val="single" w:sz="2" w:space="0" w:color="auto"/>
            </w:tcBorders>
          </w:tcPr>
          <w:p w14:paraId="0502F085" w14:textId="77777777" w:rsidR="0051622B" w:rsidRDefault="0051622B" w:rsidP="00D051C0">
            <w:pPr>
              <w:spacing w:before="40" w:after="120"/>
              <w:ind w:left="540" w:hanging="441"/>
              <w:rPr>
                <w:spacing w:val="-4"/>
              </w:rPr>
            </w:pPr>
            <w:r>
              <w:rPr>
                <w:rFonts w:ascii="MS Mincho" w:eastAsia="MS Mincho" w:hAnsi="Wingdings" w:cs="MS Mincho" w:hint="eastAsia"/>
                <w:spacing w:val="-2"/>
                <w:szCs w:val="24"/>
              </w:rPr>
              <w:sym w:font="Wingdings" w:char="F0A8"/>
            </w:r>
            <w:r>
              <w:rPr>
                <w:rFonts w:ascii="MS Mincho" w:eastAsia="MS Mincho" w:hAnsi="MS Mincho" w:cs="MS Mincho"/>
                <w:spacing w:val="-2"/>
              </w:rPr>
              <w:tab/>
            </w:r>
            <w:r>
              <w:rPr>
                <w:spacing w:val="-6"/>
              </w:rPr>
              <w:t>Contract non-performance did not occur since 1</w:t>
            </w:r>
            <w:r w:rsidRPr="006D4020">
              <w:rPr>
                <w:spacing w:val="-6"/>
                <w:vertAlign w:val="superscript"/>
              </w:rPr>
              <w:t>st</w:t>
            </w:r>
            <w:r>
              <w:rPr>
                <w:spacing w:val="-6"/>
              </w:rPr>
              <w:t xml:space="preserve"> January </w:t>
            </w:r>
            <w:r>
              <w:rPr>
                <w:i/>
                <w:spacing w:val="-6"/>
              </w:rPr>
              <w:t>[insert current year number less 5]</w:t>
            </w:r>
            <w:r>
              <w:rPr>
                <w:i/>
                <w:iCs/>
                <w:spacing w:val="-6"/>
              </w:rPr>
              <w:t xml:space="preserve"> </w:t>
            </w:r>
            <w:r>
              <w:rPr>
                <w:spacing w:val="-4"/>
              </w:rPr>
              <w:t xml:space="preserve">specified in Section III, Evaluation and </w:t>
            </w:r>
            <w:r>
              <w:rPr>
                <w:spacing w:val="-7"/>
              </w:rPr>
              <w:t xml:space="preserve">Qualification Criteria, Sub-Factor </w:t>
            </w:r>
            <w:r>
              <w:rPr>
                <w:spacing w:val="-4"/>
              </w:rPr>
              <w:t>2.1.</w:t>
            </w:r>
          </w:p>
          <w:p w14:paraId="5CD1C26E" w14:textId="77777777" w:rsidR="0051622B" w:rsidRDefault="0051622B" w:rsidP="00D051C0">
            <w:pPr>
              <w:spacing w:before="40" w:after="120"/>
              <w:ind w:left="540" w:hanging="441"/>
              <w:rPr>
                <w:spacing w:val="-4"/>
              </w:rPr>
            </w:pPr>
            <w:r>
              <w:rPr>
                <w:rFonts w:ascii="MS Mincho" w:eastAsia="MS Mincho" w:hAnsi="Wingdings" w:cs="MS Mincho" w:hint="eastAsia"/>
                <w:spacing w:val="-2"/>
                <w:szCs w:val="24"/>
              </w:rPr>
              <w:sym w:font="Wingdings" w:char="F0A8"/>
            </w:r>
            <w:r>
              <w:rPr>
                <w:spacing w:val="-4"/>
              </w:rPr>
              <w:tab/>
              <w:t xml:space="preserve">Contract(s) not performed </w:t>
            </w:r>
            <w:r>
              <w:rPr>
                <w:spacing w:val="-6"/>
              </w:rPr>
              <w:t>since 1</w:t>
            </w:r>
            <w:r w:rsidRPr="00661F38">
              <w:rPr>
                <w:spacing w:val="-6"/>
                <w:vertAlign w:val="superscript"/>
              </w:rPr>
              <w:t>st</w:t>
            </w:r>
            <w:r>
              <w:rPr>
                <w:spacing w:val="-6"/>
              </w:rPr>
              <w:t xml:space="preserve"> January </w:t>
            </w:r>
            <w:r>
              <w:rPr>
                <w:i/>
                <w:spacing w:val="-6"/>
              </w:rPr>
              <w:t>[insert current year number less 5]</w:t>
            </w:r>
            <w:r>
              <w:rPr>
                <w:spacing w:val="-4"/>
              </w:rPr>
              <w:t xml:space="preserve"> specified in Section III, </w:t>
            </w:r>
            <w:r w:rsidRPr="00B070DD">
              <w:rPr>
                <w:spacing w:val="-4"/>
              </w:rPr>
              <w:t>Evaluation and Qualification Criteria</w:t>
            </w:r>
            <w:r>
              <w:rPr>
                <w:spacing w:val="-4"/>
              </w:rPr>
              <w:t>, requirement 2.1</w:t>
            </w:r>
          </w:p>
        </w:tc>
      </w:tr>
      <w:tr w:rsidR="0051622B" w14:paraId="03D68ED3" w14:textId="77777777" w:rsidTr="00D051C0">
        <w:tc>
          <w:tcPr>
            <w:tcW w:w="968" w:type="dxa"/>
            <w:tcBorders>
              <w:top w:val="single" w:sz="2" w:space="0" w:color="auto"/>
              <w:left w:val="single" w:sz="2" w:space="0" w:color="auto"/>
              <w:bottom w:val="single" w:sz="2" w:space="0" w:color="auto"/>
              <w:right w:val="single" w:sz="2" w:space="0" w:color="auto"/>
            </w:tcBorders>
          </w:tcPr>
          <w:p w14:paraId="4D8758AD" w14:textId="77777777" w:rsidR="0051622B" w:rsidRPr="00D72660" w:rsidRDefault="0051622B" w:rsidP="00D051C0">
            <w:pPr>
              <w:spacing w:before="40" w:after="120"/>
              <w:ind w:left="102"/>
              <w:rPr>
                <w:b/>
                <w:bCs/>
                <w:spacing w:val="-4"/>
              </w:rPr>
            </w:pPr>
            <w:r>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5C61B2FF" w14:textId="77777777" w:rsidR="0051622B" w:rsidRPr="00D72660" w:rsidRDefault="0051622B" w:rsidP="00D051C0">
            <w:pPr>
              <w:spacing w:before="40" w:after="120"/>
              <w:ind w:left="112"/>
              <w:jc w:val="center"/>
              <w:rPr>
                <w:b/>
                <w:bCs/>
                <w:spacing w:val="-4"/>
              </w:rPr>
            </w:pPr>
            <w:r>
              <w:rPr>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2B1CCBC9" w14:textId="77777777" w:rsidR="0051622B" w:rsidRDefault="0051622B" w:rsidP="00D051C0">
            <w:pPr>
              <w:spacing w:before="40" w:after="120"/>
              <w:ind w:left="1323"/>
              <w:rPr>
                <w:b/>
                <w:bCs/>
                <w:spacing w:val="-4"/>
              </w:rPr>
            </w:pPr>
            <w:r>
              <w:rPr>
                <w:b/>
                <w:bCs/>
                <w:spacing w:val="-4"/>
              </w:rPr>
              <w:t>Contract Identification</w:t>
            </w:r>
          </w:p>
          <w:p w14:paraId="0AC2AE1F" w14:textId="77777777" w:rsidR="0051622B" w:rsidRDefault="0051622B" w:rsidP="00D051C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699E9567" w14:textId="77777777" w:rsidR="0051622B" w:rsidRDefault="0051622B" w:rsidP="0098433C">
            <w:pPr>
              <w:spacing w:before="40" w:after="120"/>
              <w:jc w:val="center"/>
              <w:rPr>
                <w:i/>
                <w:iCs/>
                <w:spacing w:val="-6"/>
              </w:rPr>
            </w:pPr>
            <w:r>
              <w:rPr>
                <w:b/>
                <w:bCs/>
                <w:spacing w:val="-4"/>
              </w:rPr>
              <w:t>Total Contract Amount (current value, currency, exchange rate and US</w:t>
            </w:r>
            <w:r w:rsidR="0098433C">
              <w:rPr>
                <w:b/>
                <w:bCs/>
                <w:spacing w:val="-4"/>
              </w:rPr>
              <w:t>$</w:t>
            </w:r>
            <w:r>
              <w:rPr>
                <w:b/>
                <w:bCs/>
                <w:spacing w:val="-4"/>
              </w:rPr>
              <w:t xml:space="preserve"> equivalent)</w:t>
            </w:r>
          </w:p>
        </w:tc>
      </w:tr>
      <w:tr w:rsidR="0051622B" w14:paraId="21935546" w14:textId="77777777" w:rsidTr="00D051C0">
        <w:tc>
          <w:tcPr>
            <w:tcW w:w="968" w:type="dxa"/>
            <w:tcBorders>
              <w:top w:val="single" w:sz="2" w:space="0" w:color="auto"/>
              <w:left w:val="single" w:sz="2" w:space="0" w:color="auto"/>
              <w:bottom w:val="single" w:sz="2" w:space="0" w:color="auto"/>
              <w:right w:val="single" w:sz="2" w:space="0" w:color="auto"/>
            </w:tcBorders>
          </w:tcPr>
          <w:p w14:paraId="5931F889" w14:textId="77777777" w:rsidR="0051622B" w:rsidRDefault="0051622B" w:rsidP="00D051C0">
            <w:pPr>
              <w:spacing w:before="40" w:after="120"/>
            </w:pPr>
            <w:r>
              <w:rPr>
                <w:i/>
                <w:iCs/>
                <w:spacing w:val="-6"/>
              </w:rPr>
              <w:t xml:space="preserve">[insert </w:t>
            </w:r>
            <w:r>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D188F56" w14:textId="77777777" w:rsidR="0051622B" w:rsidRDefault="0051622B" w:rsidP="00D051C0">
            <w:pPr>
              <w:spacing w:before="40" w:after="120"/>
            </w:pPr>
            <w:r>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23FC1D6" w14:textId="77777777" w:rsidR="0051622B" w:rsidRDefault="0051622B" w:rsidP="00D051C0">
            <w:pPr>
              <w:spacing w:before="40" w:after="120"/>
              <w:ind w:left="60"/>
              <w:rPr>
                <w:i/>
                <w:iCs/>
                <w:spacing w:val="-6"/>
              </w:rPr>
            </w:pPr>
            <w:r>
              <w:rPr>
                <w:spacing w:val="-4"/>
              </w:rPr>
              <w:t xml:space="preserve">Contract Identification: </w:t>
            </w:r>
            <w:r>
              <w:rPr>
                <w:i/>
                <w:iCs/>
                <w:spacing w:val="-6"/>
              </w:rPr>
              <w:t>[indicate complete contract name/ number, and any other identification]</w:t>
            </w:r>
          </w:p>
          <w:p w14:paraId="42FC28A7" w14:textId="77777777" w:rsidR="0051622B" w:rsidRDefault="0051622B" w:rsidP="00D051C0">
            <w:pPr>
              <w:spacing w:before="40" w:after="120"/>
              <w:ind w:left="60"/>
              <w:rPr>
                <w:i/>
                <w:iCs/>
                <w:spacing w:val="-6"/>
              </w:rPr>
            </w:pPr>
            <w:r>
              <w:rPr>
                <w:spacing w:val="-4"/>
              </w:rPr>
              <w:t xml:space="preserve">Name of Employer: </w:t>
            </w:r>
            <w:r>
              <w:rPr>
                <w:i/>
                <w:iCs/>
                <w:spacing w:val="-6"/>
              </w:rPr>
              <w:t>[insert full name]</w:t>
            </w:r>
          </w:p>
          <w:p w14:paraId="5EB05673" w14:textId="77777777" w:rsidR="0051622B" w:rsidRDefault="0051622B" w:rsidP="00D051C0">
            <w:pPr>
              <w:spacing w:before="40" w:after="120"/>
              <w:ind w:left="58"/>
              <w:rPr>
                <w:i/>
                <w:iCs/>
                <w:spacing w:val="-6"/>
              </w:rPr>
            </w:pPr>
            <w:r>
              <w:rPr>
                <w:spacing w:val="-4"/>
              </w:rPr>
              <w:t xml:space="preserve">Address of Employer: </w:t>
            </w:r>
            <w:r>
              <w:rPr>
                <w:i/>
                <w:iCs/>
                <w:spacing w:val="-6"/>
              </w:rPr>
              <w:t>[insert street/city/country]</w:t>
            </w:r>
          </w:p>
          <w:p w14:paraId="2DF15411" w14:textId="77777777" w:rsidR="0051622B" w:rsidRDefault="0051622B" w:rsidP="00D051C0">
            <w:pPr>
              <w:spacing w:before="40" w:after="120"/>
              <w:ind w:left="58"/>
            </w:pPr>
            <w:r>
              <w:rPr>
                <w:spacing w:val="-4"/>
              </w:rPr>
              <w:t xml:space="preserve">Reason(s) for non performance: </w:t>
            </w:r>
            <w:r>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E32E54C" w14:textId="77777777" w:rsidR="0051622B" w:rsidRDefault="0051622B" w:rsidP="00D051C0">
            <w:pPr>
              <w:spacing w:before="40" w:after="120"/>
            </w:pPr>
            <w:r>
              <w:rPr>
                <w:i/>
                <w:iCs/>
                <w:spacing w:val="-6"/>
              </w:rPr>
              <w:t>[insert amount]</w:t>
            </w:r>
          </w:p>
        </w:tc>
      </w:tr>
      <w:tr w:rsidR="0051622B" w14:paraId="758330E7" w14:textId="77777777" w:rsidTr="00D051C0">
        <w:tc>
          <w:tcPr>
            <w:tcW w:w="9389" w:type="dxa"/>
            <w:gridSpan w:val="4"/>
            <w:tcBorders>
              <w:top w:val="single" w:sz="2" w:space="0" w:color="auto"/>
              <w:left w:val="single" w:sz="2" w:space="0" w:color="auto"/>
              <w:bottom w:val="single" w:sz="2" w:space="0" w:color="auto"/>
              <w:right w:val="single" w:sz="2" w:space="0" w:color="auto"/>
            </w:tcBorders>
          </w:tcPr>
          <w:p w14:paraId="2C3B2EE7" w14:textId="77777777" w:rsidR="0051622B" w:rsidRDefault="0051622B" w:rsidP="00D051C0">
            <w:pPr>
              <w:spacing w:before="40" w:after="120"/>
              <w:jc w:val="center"/>
              <w:rPr>
                <w:spacing w:val="-4"/>
              </w:rPr>
            </w:pPr>
            <w:r>
              <w:rPr>
                <w:spacing w:val="-8"/>
              </w:rPr>
              <w:t xml:space="preserve">Pending Litigation, in accordance with Section III, </w:t>
            </w:r>
            <w:r>
              <w:rPr>
                <w:spacing w:val="-4"/>
              </w:rPr>
              <w:t>Qualification Criteria and Requirements</w:t>
            </w:r>
          </w:p>
        </w:tc>
      </w:tr>
      <w:tr w:rsidR="0051622B" w14:paraId="77E71399" w14:textId="77777777" w:rsidTr="00D051C0">
        <w:tc>
          <w:tcPr>
            <w:tcW w:w="9389" w:type="dxa"/>
            <w:gridSpan w:val="4"/>
            <w:tcBorders>
              <w:top w:val="single" w:sz="2" w:space="0" w:color="auto"/>
              <w:left w:val="single" w:sz="2" w:space="0" w:color="auto"/>
              <w:right w:val="single" w:sz="2" w:space="0" w:color="auto"/>
            </w:tcBorders>
          </w:tcPr>
          <w:p w14:paraId="44F7F7B7" w14:textId="77777777" w:rsidR="0051622B" w:rsidRDefault="0051622B" w:rsidP="00D051C0">
            <w:pPr>
              <w:spacing w:before="40" w:after="120"/>
              <w:ind w:left="540" w:hanging="438"/>
              <w:rPr>
                <w:spacing w:val="-4"/>
              </w:rPr>
            </w:pPr>
            <w:r>
              <w:rPr>
                <w:rFonts w:ascii="MS Mincho" w:eastAsia="MS Mincho" w:hAnsi="Wingdings" w:cs="MS Mincho" w:hint="eastAsia"/>
                <w:spacing w:val="-2"/>
                <w:szCs w:val="24"/>
              </w:rPr>
              <w:sym w:font="Wingdings" w:char="F0A8"/>
            </w:r>
            <w:r>
              <w:rPr>
                <w:spacing w:val="-4"/>
              </w:rPr>
              <w:t xml:space="preserve"> </w:t>
            </w:r>
            <w:r>
              <w:rPr>
                <w:spacing w:val="-4"/>
              </w:rPr>
              <w:tab/>
            </w:r>
            <w:r>
              <w:rPr>
                <w:spacing w:val="-6"/>
              </w:rPr>
              <w:t xml:space="preserve">No pending litigation in accordance with Section </w:t>
            </w:r>
            <w:r>
              <w:rPr>
                <w:spacing w:val="-4"/>
              </w:rPr>
              <w:t>III, Qualification Criteria and Requirements, Sub-Factor 2.3.</w:t>
            </w:r>
          </w:p>
        </w:tc>
      </w:tr>
      <w:tr w:rsidR="0051622B" w14:paraId="37790DBB" w14:textId="77777777" w:rsidTr="00D051C0">
        <w:tc>
          <w:tcPr>
            <w:tcW w:w="9389" w:type="dxa"/>
            <w:gridSpan w:val="4"/>
            <w:tcBorders>
              <w:left w:val="single" w:sz="2" w:space="0" w:color="auto"/>
              <w:bottom w:val="single" w:sz="2" w:space="0" w:color="auto"/>
              <w:right w:val="single" w:sz="2" w:space="0" w:color="auto"/>
            </w:tcBorders>
          </w:tcPr>
          <w:p w14:paraId="76E7D8E7" w14:textId="77777777" w:rsidR="0051622B" w:rsidRDefault="0051622B" w:rsidP="00D051C0">
            <w:pPr>
              <w:spacing w:before="40" w:after="120"/>
              <w:ind w:left="540" w:hanging="438"/>
              <w:rPr>
                <w:spacing w:val="-4"/>
              </w:rPr>
            </w:pPr>
            <w:r>
              <w:rPr>
                <w:rFonts w:ascii="MS Mincho" w:eastAsia="MS Mincho" w:hAnsi="Wingdings" w:cs="MS Mincho" w:hint="eastAsia"/>
                <w:spacing w:val="-2"/>
                <w:szCs w:val="24"/>
              </w:rPr>
              <w:sym w:font="Wingdings" w:char="F0A8"/>
            </w:r>
            <w:r>
              <w:rPr>
                <w:spacing w:val="-4"/>
              </w:rPr>
              <w:t xml:space="preserve"> </w:t>
            </w:r>
            <w:r>
              <w:rPr>
                <w:spacing w:val="-4"/>
              </w:rPr>
              <w:tab/>
            </w:r>
            <w:r>
              <w:rPr>
                <w:spacing w:val="-8"/>
              </w:rPr>
              <w:t xml:space="preserve">Pending litigation in accordance with Section III, </w:t>
            </w:r>
            <w:r w:rsidRPr="00B070DD">
              <w:rPr>
                <w:spacing w:val="-4"/>
              </w:rPr>
              <w:t>Evaluation and Qualification Criteria</w:t>
            </w:r>
            <w:r>
              <w:rPr>
                <w:spacing w:val="-4"/>
              </w:rPr>
              <w:t>, Sub-Factor 2.3 as indicated below.</w:t>
            </w:r>
          </w:p>
        </w:tc>
      </w:tr>
    </w:tbl>
    <w:p w14:paraId="3A10837E" w14:textId="77777777" w:rsidR="0051622B" w:rsidRDefault="0051622B" w:rsidP="0051622B">
      <w:pPr>
        <w:spacing w:line="468" w:lineRule="atLeast"/>
        <w:rPr>
          <w:b/>
          <w:bCs/>
          <w:spacing w:val="8"/>
        </w:rPr>
      </w:pPr>
    </w:p>
    <w:p w14:paraId="26915A55" w14:textId="77777777" w:rsidR="0051622B" w:rsidRDefault="0051622B" w:rsidP="0051622B">
      <w:pPr>
        <w:spacing w:line="468" w:lineRule="atLeast"/>
        <w:rPr>
          <w:b/>
          <w:bCs/>
          <w:spacing w:val="8"/>
        </w:rPr>
      </w:pPr>
      <w:r>
        <w:rPr>
          <w:b/>
          <w:bCs/>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975"/>
        <w:gridCol w:w="3785"/>
        <w:gridCol w:w="1654"/>
      </w:tblGrid>
      <w:tr w:rsidR="0051622B" w:rsidRPr="00180E36" w14:paraId="6F6E8795" w14:textId="77777777" w:rsidTr="00D051C0">
        <w:tc>
          <w:tcPr>
            <w:tcW w:w="1558" w:type="dxa"/>
          </w:tcPr>
          <w:p w14:paraId="31433563" w14:textId="77777777" w:rsidR="0051622B" w:rsidRPr="00180E36" w:rsidRDefault="0051622B" w:rsidP="00D051C0">
            <w:pPr>
              <w:jc w:val="center"/>
              <w:rPr>
                <w:b/>
                <w:spacing w:val="8"/>
              </w:rPr>
            </w:pPr>
            <w:r w:rsidRPr="00180E36">
              <w:rPr>
                <w:b/>
              </w:rPr>
              <w:t>Year</w:t>
            </w:r>
            <w:r>
              <w:rPr>
                <w:b/>
              </w:rPr>
              <w:t xml:space="preserve"> of dispute</w:t>
            </w:r>
          </w:p>
        </w:tc>
        <w:tc>
          <w:tcPr>
            <w:tcW w:w="2096" w:type="dxa"/>
          </w:tcPr>
          <w:p w14:paraId="7A63EDE1" w14:textId="77777777" w:rsidR="0051622B" w:rsidRPr="00180E36" w:rsidRDefault="0051622B" w:rsidP="00D051C0">
            <w:pPr>
              <w:jc w:val="center"/>
              <w:rPr>
                <w:b/>
              </w:rPr>
            </w:pPr>
            <w:r>
              <w:rPr>
                <w:b/>
              </w:rPr>
              <w:t>Amount in dispute (</w:t>
            </w:r>
            <w:r>
              <w:rPr>
                <w:b/>
                <w:bCs/>
                <w:spacing w:val="-4"/>
              </w:rPr>
              <w:t>currency</w:t>
            </w:r>
            <w:r>
              <w:rPr>
                <w:b/>
              </w:rPr>
              <w:t>)</w:t>
            </w:r>
          </w:p>
        </w:tc>
        <w:tc>
          <w:tcPr>
            <w:tcW w:w="4106" w:type="dxa"/>
          </w:tcPr>
          <w:p w14:paraId="66A9C58D" w14:textId="77777777" w:rsidR="0051622B" w:rsidRPr="00180E36" w:rsidRDefault="0051622B" w:rsidP="00D051C0">
            <w:pPr>
              <w:jc w:val="center"/>
              <w:rPr>
                <w:b/>
                <w:spacing w:val="8"/>
              </w:rPr>
            </w:pPr>
            <w:r w:rsidRPr="00180E36">
              <w:rPr>
                <w:b/>
              </w:rPr>
              <w:t>Contract Identification</w:t>
            </w:r>
          </w:p>
        </w:tc>
        <w:tc>
          <w:tcPr>
            <w:tcW w:w="1708" w:type="dxa"/>
          </w:tcPr>
          <w:p w14:paraId="1A0C92F5" w14:textId="77777777" w:rsidR="0051622B" w:rsidRPr="00180E36" w:rsidRDefault="0051622B" w:rsidP="0098433C">
            <w:pPr>
              <w:jc w:val="center"/>
              <w:rPr>
                <w:b/>
              </w:rPr>
            </w:pPr>
            <w:r w:rsidRPr="00180E36">
              <w:rPr>
                <w:b/>
              </w:rPr>
              <w:t>Total Contract Amount (</w:t>
            </w:r>
            <w:r>
              <w:rPr>
                <w:b/>
                <w:bCs/>
                <w:spacing w:val="-4"/>
              </w:rPr>
              <w:t>currency</w:t>
            </w:r>
            <w:r w:rsidRPr="00180E36">
              <w:rPr>
                <w:b/>
              </w:rPr>
              <w:t>)</w:t>
            </w:r>
            <w:r>
              <w:rPr>
                <w:b/>
              </w:rPr>
              <w:t>, US</w:t>
            </w:r>
            <w:r w:rsidR="0098433C">
              <w:rPr>
                <w:b/>
              </w:rPr>
              <w:t>$</w:t>
            </w:r>
            <w:r>
              <w:rPr>
                <w:b/>
              </w:rPr>
              <w:t xml:space="preserve"> Equivalent (exchange rate)</w:t>
            </w:r>
          </w:p>
        </w:tc>
      </w:tr>
      <w:tr w:rsidR="0051622B" w14:paraId="5D627776" w14:textId="77777777" w:rsidTr="00D051C0">
        <w:trPr>
          <w:cantSplit/>
        </w:trPr>
        <w:tc>
          <w:tcPr>
            <w:tcW w:w="1558" w:type="dxa"/>
          </w:tcPr>
          <w:p w14:paraId="7E546360" w14:textId="77777777" w:rsidR="0051622B" w:rsidRPr="00180E36" w:rsidRDefault="0051622B" w:rsidP="00D051C0">
            <w:pPr>
              <w:rPr>
                <w:i/>
              </w:rPr>
            </w:pPr>
          </w:p>
        </w:tc>
        <w:tc>
          <w:tcPr>
            <w:tcW w:w="2096" w:type="dxa"/>
          </w:tcPr>
          <w:p w14:paraId="06754AA5" w14:textId="77777777" w:rsidR="0051622B" w:rsidRPr="00180E36" w:rsidRDefault="0051622B" w:rsidP="00D051C0">
            <w:pPr>
              <w:rPr>
                <w:i/>
              </w:rPr>
            </w:pPr>
          </w:p>
        </w:tc>
        <w:tc>
          <w:tcPr>
            <w:tcW w:w="4106" w:type="dxa"/>
          </w:tcPr>
          <w:p w14:paraId="5CBD5DA7" w14:textId="77777777" w:rsidR="0051622B" w:rsidRDefault="0051622B" w:rsidP="00D051C0">
            <w:r>
              <w:t>Contract Identification: _________</w:t>
            </w:r>
          </w:p>
          <w:p w14:paraId="67BEB4F8" w14:textId="77777777" w:rsidR="0051622B" w:rsidRDefault="0051622B" w:rsidP="00D051C0">
            <w:r>
              <w:t>Name of Employer: ____________</w:t>
            </w:r>
          </w:p>
          <w:p w14:paraId="1A317E1D" w14:textId="77777777" w:rsidR="0051622B" w:rsidRDefault="0051622B" w:rsidP="00D051C0">
            <w:r>
              <w:t>Address of Employer: __________</w:t>
            </w:r>
          </w:p>
          <w:p w14:paraId="77BFE736" w14:textId="77777777" w:rsidR="0051622B" w:rsidRDefault="0051622B" w:rsidP="00D051C0">
            <w:r>
              <w:t>Matter in dispute: ______________</w:t>
            </w:r>
          </w:p>
          <w:p w14:paraId="18160A2A" w14:textId="77777777" w:rsidR="0051622B" w:rsidRDefault="0051622B" w:rsidP="00D051C0">
            <w:r>
              <w:t>Party who initiated the dispute: ____</w:t>
            </w:r>
          </w:p>
          <w:p w14:paraId="2090B75D" w14:textId="77777777" w:rsidR="0051622B" w:rsidRPr="006A39AA" w:rsidRDefault="0051622B" w:rsidP="00D051C0">
            <w:pPr>
              <w:spacing w:line="480" w:lineRule="exact"/>
              <w:rPr>
                <w:i/>
              </w:rPr>
            </w:pPr>
            <w:r>
              <w:t xml:space="preserve">Status of dispute: </w:t>
            </w:r>
            <w:r>
              <w:rPr>
                <w:i/>
              </w:rPr>
              <w:t>___________</w:t>
            </w:r>
          </w:p>
        </w:tc>
        <w:tc>
          <w:tcPr>
            <w:tcW w:w="1708" w:type="dxa"/>
          </w:tcPr>
          <w:p w14:paraId="6AD736E9" w14:textId="77777777" w:rsidR="0051622B" w:rsidRPr="00180E36" w:rsidRDefault="0051622B" w:rsidP="00D051C0">
            <w:pPr>
              <w:rPr>
                <w:i/>
              </w:rPr>
            </w:pPr>
          </w:p>
        </w:tc>
      </w:tr>
      <w:tr w:rsidR="0051622B" w14:paraId="348636FA" w14:textId="77777777" w:rsidTr="00D051C0">
        <w:tc>
          <w:tcPr>
            <w:tcW w:w="1558" w:type="dxa"/>
          </w:tcPr>
          <w:p w14:paraId="258DDC96" w14:textId="77777777" w:rsidR="0051622B" w:rsidRDefault="0051622B" w:rsidP="00D051C0"/>
        </w:tc>
        <w:tc>
          <w:tcPr>
            <w:tcW w:w="2096" w:type="dxa"/>
          </w:tcPr>
          <w:p w14:paraId="4E541D7D" w14:textId="77777777" w:rsidR="0051622B" w:rsidRDefault="0051622B" w:rsidP="00D051C0"/>
        </w:tc>
        <w:tc>
          <w:tcPr>
            <w:tcW w:w="4106" w:type="dxa"/>
          </w:tcPr>
          <w:p w14:paraId="0BFC2AB1" w14:textId="77777777" w:rsidR="0051622B" w:rsidRDefault="0051622B" w:rsidP="00D051C0"/>
        </w:tc>
        <w:tc>
          <w:tcPr>
            <w:tcW w:w="1708" w:type="dxa"/>
          </w:tcPr>
          <w:p w14:paraId="63FE7974" w14:textId="77777777" w:rsidR="0051622B" w:rsidRDefault="0051622B" w:rsidP="00D051C0"/>
        </w:tc>
      </w:tr>
    </w:tbl>
    <w:p w14:paraId="1BF7D483" w14:textId="77777777" w:rsidR="0051622B" w:rsidRDefault="0051622B" w:rsidP="0051622B">
      <w:pPr>
        <w:spacing w:line="468" w:lineRule="atLeast"/>
        <w:rPr>
          <w:b/>
          <w:bCs/>
          <w:spacing w:val="8"/>
        </w:rPr>
      </w:pPr>
    </w:p>
    <w:bookmarkEnd w:id="901"/>
    <w:p w14:paraId="0DA06834" w14:textId="77777777" w:rsidR="0051622B" w:rsidRDefault="0051622B" w:rsidP="0056215B">
      <w:pPr>
        <w:pStyle w:val="S4Header"/>
      </w:pPr>
      <w:r>
        <w:br w:type="page"/>
      </w:r>
      <w:bookmarkStart w:id="904" w:name="_Toc333564312"/>
      <w:bookmarkStart w:id="905" w:name="_Toc386122921"/>
      <w:r w:rsidRPr="00B1765D">
        <w:rPr>
          <w:lang w:val="en-GB"/>
        </w:rPr>
        <w:t>Form FIN–3.1</w:t>
      </w:r>
      <w:bookmarkEnd w:id="904"/>
      <w:r w:rsidR="0056215B">
        <w:rPr>
          <w:lang w:val="en-GB"/>
        </w:rPr>
        <w:br/>
      </w:r>
      <w:r w:rsidRPr="00336738">
        <w:t>Financial Situation and Performance</w:t>
      </w:r>
      <w:bookmarkEnd w:id="905"/>
    </w:p>
    <w:p w14:paraId="5DCA58B9" w14:textId="77777777" w:rsidR="0051622B" w:rsidRDefault="0051622B" w:rsidP="0051622B">
      <w:pPr>
        <w:spacing w:before="120" w:after="120"/>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Name_________________________</w:t>
      </w:r>
      <w:r>
        <w:rPr>
          <w:i/>
          <w:iCs/>
          <w:spacing w:val="-6"/>
        </w:rPr>
        <w:br/>
      </w:r>
      <w:r>
        <w:rPr>
          <w:spacing w:val="-4"/>
        </w:rPr>
        <w:t xml:space="preserve">ICB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p w14:paraId="36BA9623" w14:textId="77777777" w:rsidR="0051622B" w:rsidRDefault="0051622B" w:rsidP="0051622B">
      <w:pPr>
        <w:spacing w:before="240"/>
        <w:rPr>
          <w:b/>
          <w:bCs/>
          <w:spacing w:val="-4"/>
        </w:rPr>
      </w:pPr>
      <w:r>
        <w:rPr>
          <w:b/>
          <w:bCs/>
          <w:spacing w:val="-4"/>
        </w:rPr>
        <w:t>1. Financial data</w:t>
      </w:r>
    </w:p>
    <w:p w14:paraId="2F1E89E4" w14:textId="77777777" w:rsidR="0051622B" w:rsidRDefault="0051622B" w:rsidP="0051622B">
      <w:pPr>
        <w:spacing w:before="240"/>
        <w:rPr>
          <w:b/>
          <w:bCs/>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51622B" w14:paraId="3F364216" w14:textId="77777777" w:rsidTr="00D051C0">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419CCD1D" w14:textId="77777777" w:rsidR="0051622B" w:rsidRDefault="0051622B" w:rsidP="00D051C0">
            <w:pPr>
              <w:jc w:val="center"/>
              <w:rPr>
                <w:b/>
                <w:bCs/>
                <w:spacing w:val="-7"/>
              </w:rPr>
            </w:pPr>
            <w:r>
              <w:rPr>
                <w:b/>
                <w:bCs/>
                <w:spacing w:val="-7"/>
              </w:rPr>
              <w:t>Type of Financial information in</w:t>
            </w:r>
          </w:p>
          <w:p w14:paraId="3775B0D8" w14:textId="77777777" w:rsidR="0051622B" w:rsidRDefault="0051622B" w:rsidP="00D051C0">
            <w:pPr>
              <w:spacing w:after="360"/>
              <w:jc w:val="center"/>
              <w:rPr>
                <w:b/>
                <w:bCs/>
                <w:spacing w:val="-10"/>
              </w:rPr>
            </w:pPr>
            <w:r>
              <w:rPr>
                <w:b/>
                <w:bCs/>
                <w:spacing w:val="-10"/>
              </w:rPr>
              <w:t>(</w:t>
            </w:r>
            <w:r>
              <w:rPr>
                <w:b/>
                <w:bCs/>
                <w:spacing w:val="-4"/>
              </w:rPr>
              <w:t>currency</w:t>
            </w:r>
            <w:r>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390E2A1B" w14:textId="77777777" w:rsidR="0051622B" w:rsidRDefault="0051622B" w:rsidP="00D051C0">
            <w:pPr>
              <w:jc w:val="center"/>
              <w:rPr>
                <w:i/>
                <w:iCs/>
                <w:spacing w:val="-4"/>
              </w:rPr>
            </w:pPr>
            <w:r>
              <w:rPr>
                <w:b/>
                <w:bCs/>
                <w:spacing w:val="-6"/>
              </w:rPr>
              <w:t xml:space="preserve">Historic information for previous </w:t>
            </w:r>
            <w:r>
              <w:rPr>
                <w:i/>
                <w:iCs/>
                <w:spacing w:val="-4"/>
              </w:rPr>
              <w:t>_________years,</w:t>
            </w:r>
          </w:p>
          <w:p w14:paraId="6F722D44" w14:textId="77777777" w:rsidR="0051622B" w:rsidRDefault="0051622B" w:rsidP="00D051C0">
            <w:pPr>
              <w:jc w:val="center"/>
              <w:rPr>
                <w:i/>
                <w:iCs/>
                <w:spacing w:val="-4"/>
              </w:rPr>
            </w:pPr>
            <w:r>
              <w:rPr>
                <w:i/>
                <w:iCs/>
                <w:spacing w:val="-4"/>
              </w:rPr>
              <w:t>______________</w:t>
            </w:r>
          </w:p>
          <w:p w14:paraId="0A3F7348" w14:textId="77777777" w:rsidR="0051622B" w:rsidRDefault="0051622B" w:rsidP="0098433C">
            <w:pPr>
              <w:jc w:val="center"/>
              <w:rPr>
                <w:b/>
                <w:bCs/>
                <w:spacing w:val="-10"/>
              </w:rPr>
            </w:pPr>
            <w:r>
              <w:rPr>
                <w:b/>
                <w:bCs/>
                <w:spacing w:val="-10"/>
              </w:rPr>
              <w:t xml:space="preserve">(amount in </w:t>
            </w:r>
            <w:r>
              <w:rPr>
                <w:b/>
                <w:bCs/>
                <w:spacing w:val="-4"/>
              </w:rPr>
              <w:t>cu</w:t>
            </w:r>
            <w:r w:rsidR="00E3568F">
              <w:rPr>
                <w:b/>
                <w:bCs/>
                <w:spacing w:val="-4"/>
              </w:rPr>
              <w:t>rrency, currency, exchange rate</w:t>
            </w:r>
            <w:r>
              <w:rPr>
                <w:b/>
                <w:bCs/>
                <w:spacing w:val="-4"/>
              </w:rPr>
              <w:t>, US</w:t>
            </w:r>
            <w:r w:rsidR="0098433C">
              <w:rPr>
                <w:b/>
                <w:bCs/>
                <w:spacing w:val="-4"/>
              </w:rPr>
              <w:t>$</w:t>
            </w:r>
            <w:r>
              <w:rPr>
                <w:b/>
                <w:bCs/>
                <w:spacing w:val="-4"/>
              </w:rPr>
              <w:t xml:space="preserve"> equivalent</w:t>
            </w:r>
            <w:r>
              <w:rPr>
                <w:b/>
                <w:bCs/>
                <w:spacing w:val="-10"/>
              </w:rPr>
              <w:t>)</w:t>
            </w:r>
          </w:p>
        </w:tc>
      </w:tr>
      <w:tr w:rsidR="0051622B" w14:paraId="137CD550" w14:textId="77777777" w:rsidTr="00D051C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F9210EC" w14:textId="77777777" w:rsidR="0051622B" w:rsidRDefault="0051622B" w:rsidP="00D051C0"/>
        </w:tc>
        <w:tc>
          <w:tcPr>
            <w:tcW w:w="1190" w:type="dxa"/>
            <w:tcBorders>
              <w:top w:val="single" w:sz="2" w:space="0" w:color="auto"/>
              <w:left w:val="single" w:sz="2" w:space="0" w:color="auto"/>
              <w:bottom w:val="single" w:sz="2" w:space="0" w:color="auto"/>
              <w:right w:val="single" w:sz="2" w:space="0" w:color="auto"/>
            </w:tcBorders>
          </w:tcPr>
          <w:p w14:paraId="419FF9C9" w14:textId="77777777" w:rsidR="0051622B" w:rsidRDefault="0051622B" w:rsidP="00D051C0">
            <w:pPr>
              <w:spacing w:after="72"/>
              <w:jc w:val="center"/>
              <w:rPr>
                <w:spacing w:val="-4"/>
              </w:rPr>
            </w:pPr>
            <w:r>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313E7BDF" w14:textId="77777777" w:rsidR="0051622B" w:rsidRDefault="0051622B" w:rsidP="00D051C0">
            <w:pPr>
              <w:spacing w:after="72"/>
              <w:jc w:val="center"/>
              <w:rPr>
                <w:spacing w:val="-4"/>
              </w:rPr>
            </w:pPr>
            <w:r>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4522EA69" w14:textId="77777777" w:rsidR="0051622B" w:rsidRDefault="0051622B" w:rsidP="00D051C0">
            <w:pPr>
              <w:spacing w:after="72"/>
              <w:jc w:val="center"/>
              <w:rPr>
                <w:spacing w:val="-4"/>
              </w:rPr>
            </w:pPr>
            <w:r>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7879429" w14:textId="77777777" w:rsidR="0051622B" w:rsidRDefault="0051622B" w:rsidP="00D051C0">
            <w:pPr>
              <w:spacing w:after="72"/>
              <w:jc w:val="center"/>
              <w:rPr>
                <w:spacing w:val="-4"/>
              </w:rPr>
            </w:pPr>
            <w:r>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574BD6D0" w14:textId="77777777" w:rsidR="0051622B" w:rsidRDefault="0051622B" w:rsidP="00D051C0">
            <w:pPr>
              <w:spacing w:after="72"/>
              <w:jc w:val="center"/>
              <w:rPr>
                <w:spacing w:val="-4"/>
              </w:rPr>
            </w:pPr>
            <w:r>
              <w:rPr>
                <w:spacing w:val="-4"/>
              </w:rPr>
              <w:t>Year 5</w:t>
            </w:r>
          </w:p>
        </w:tc>
      </w:tr>
      <w:tr w:rsidR="0051622B" w14:paraId="7FA2DF9C" w14:textId="77777777" w:rsidTr="00D051C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3710192F" w14:textId="77777777" w:rsidR="0051622B" w:rsidRDefault="0051622B" w:rsidP="00D051C0">
            <w:pPr>
              <w:spacing w:after="72"/>
              <w:ind w:right="2800"/>
              <w:jc w:val="center"/>
              <w:rPr>
                <w:spacing w:val="-4"/>
              </w:rPr>
            </w:pPr>
            <w:r>
              <w:rPr>
                <w:spacing w:val="-4"/>
              </w:rPr>
              <w:t>Statement of Financial Position (Information from Balance Sheet)</w:t>
            </w:r>
          </w:p>
        </w:tc>
      </w:tr>
      <w:tr w:rsidR="0051622B" w14:paraId="6A560E7F" w14:textId="77777777" w:rsidTr="00D051C0">
        <w:trPr>
          <w:trHeight w:hRule="exact" w:val="454"/>
        </w:trPr>
        <w:tc>
          <w:tcPr>
            <w:tcW w:w="2950" w:type="dxa"/>
            <w:tcBorders>
              <w:top w:val="single" w:sz="2" w:space="0" w:color="auto"/>
              <w:left w:val="single" w:sz="2" w:space="0" w:color="auto"/>
              <w:bottom w:val="single" w:sz="2" w:space="0" w:color="auto"/>
              <w:right w:val="single" w:sz="2" w:space="0" w:color="auto"/>
            </w:tcBorders>
          </w:tcPr>
          <w:p w14:paraId="26696513" w14:textId="77777777" w:rsidR="0051622B" w:rsidRDefault="0051622B" w:rsidP="00D051C0">
            <w:pPr>
              <w:spacing w:after="324"/>
              <w:ind w:left="68"/>
              <w:rPr>
                <w:spacing w:val="-4"/>
                <w:lang w:val="fr-FR"/>
              </w:rPr>
            </w:pPr>
            <w:r>
              <w:rPr>
                <w:spacing w:val="-4"/>
                <w:lang w:val="fr-FR"/>
              </w:rPr>
              <w:t>Total Assets (TA)</w:t>
            </w:r>
          </w:p>
        </w:tc>
        <w:tc>
          <w:tcPr>
            <w:tcW w:w="1190" w:type="dxa"/>
            <w:tcBorders>
              <w:top w:val="single" w:sz="2" w:space="0" w:color="auto"/>
              <w:left w:val="single" w:sz="2" w:space="0" w:color="auto"/>
              <w:bottom w:val="single" w:sz="2" w:space="0" w:color="auto"/>
              <w:right w:val="single" w:sz="2" w:space="0" w:color="auto"/>
            </w:tcBorders>
          </w:tcPr>
          <w:p w14:paraId="3457580E"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15D9D5DF" w14:textId="77777777" w:rsidR="0051622B" w:rsidRDefault="0051622B" w:rsidP="00D051C0">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60EE9C1C"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3CE7BEAE" w14:textId="77777777" w:rsidR="0051622B" w:rsidRDefault="0051622B" w:rsidP="00D051C0">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218AF141" w14:textId="77777777" w:rsidR="0051622B" w:rsidRDefault="0051622B" w:rsidP="00D051C0">
            <w:pPr>
              <w:spacing w:after="324"/>
              <w:ind w:left="68"/>
              <w:rPr>
                <w:spacing w:val="-4"/>
                <w:lang w:val="fr-FR"/>
              </w:rPr>
            </w:pPr>
          </w:p>
        </w:tc>
      </w:tr>
      <w:tr w:rsidR="0051622B" w14:paraId="701AA497" w14:textId="77777777" w:rsidTr="00D051C0">
        <w:trPr>
          <w:trHeight w:hRule="exact" w:val="532"/>
        </w:trPr>
        <w:tc>
          <w:tcPr>
            <w:tcW w:w="2950" w:type="dxa"/>
            <w:tcBorders>
              <w:top w:val="single" w:sz="2" w:space="0" w:color="auto"/>
              <w:left w:val="single" w:sz="2" w:space="0" w:color="auto"/>
              <w:bottom w:val="single" w:sz="2" w:space="0" w:color="auto"/>
              <w:right w:val="single" w:sz="2" w:space="0" w:color="auto"/>
            </w:tcBorders>
          </w:tcPr>
          <w:p w14:paraId="02770DB6" w14:textId="77777777" w:rsidR="0051622B" w:rsidRDefault="0051622B" w:rsidP="00D051C0">
            <w:pPr>
              <w:spacing w:after="324"/>
              <w:ind w:left="68"/>
              <w:rPr>
                <w:spacing w:val="-4"/>
              </w:rPr>
            </w:pPr>
            <w:r>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2C559DFD"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B9AC675" w14:textId="77777777" w:rsidR="0051622B" w:rsidRDefault="0051622B" w:rsidP="00D051C0">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BBC554A"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320C92D" w14:textId="77777777" w:rsidR="0051622B" w:rsidRDefault="0051622B" w:rsidP="00D051C0">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BD2C69F" w14:textId="77777777" w:rsidR="0051622B" w:rsidRDefault="0051622B" w:rsidP="00D051C0">
            <w:pPr>
              <w:spacing w:after="324"/>
              <w:ind w:left="68"/>
              <w:rPr>
                <w:spacing w:val="-4"/>
              </w:rPr>
            </w:pPr>
          </w:p>
        </w:tc>
      </w:tr>
      <w:tr w:rsidR="0051622B" w14:paraId="7949229D" w14:textId="77777777" w:rsidTr="00D051C0">
        <w:trPr>
          <w:trHeight w:hRule="exact" w:val="526"/>
        </w:trPr>
        <w:tc>
          <w:tcPr>
            <w:tcW w:w="2950" w:type="dxa"/>
            <w:tcBorders>
              <w:top w:val="single" w:sz="2" w:space="0" w:color="auto"/>
              <w:left w:val="single" w:sz="2" w:space="0" w:color="auto"/>
              <w:bottom w:val="single" w:sz="2" w:space="0" w:color="auto"/>
              <w:right w:val="single" w:sz="2" w:space="0" w:color="auto"/>
            </w:tcBorders>
          </w:tcPr>
          <w:p w14:paraId="49292519" w14:textId="77777777" w:rsidR="0051622B" w:rsidRDefault="0051622B" w:rsidP="00D051C0">
            <w:pPr>
              <w:spacing w:after="324"/>
              <w:ind w:left="68"/>
              <w:rPr>
                <w:spacing w:val="-4"/>
              </w:rPr>
            </w:pPr>
            <w:r>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4A810DD1"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3FBEDAE" w14:textId="77777777" w:rsidR="0051622B" w:rsidRDefault="0051622B" w:rsidP="00D051C0">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2DA157D"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37717C2" w14:textId="77777777" w:rsidR="0051622B" w:rsidRDefault="0051622B" w:rsidP="00D051C0">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AD71B90" w14:textId="77777777" w:rsidR="0051622B" w:rsidRDefault="0051622B" w:rsidP="00D051C0">
            <w:pPr>
              <w:spacing w:after="324"/>
              <w:ind w:left="68"/>
              <w:rPr>
                <w:spacing w:val="-4"/>
              </w:rPr>
            </w:pPr>
          </w:p>
        </w:tc>
      </w:tr>
      <w:tr w:rsidR="0051622B" w14:paraId="6C5391B3" w14:textId="77777777" w:rsidTr="00D051C0">
        <w:trPr>
          <w:trHeight w:hRule="exact" w:val="534"/>
        </w:trPr>
        <w:tc>
          <w:tcPr>
            <w:tcW w:w="2950" w:type="dxa"/>
            <w:tcBorders>
              <w:top w:val="single" w:sz="2" w:space="0" w:color="auto"/>
              <w:left w:val="single" w:sz="2" w:space="0" w:color="auto"/>
              <w:bottom w:val="single" w:sz="2" w:space="0" w:color="auto"/>
              <w:right w:val="single" w:sz="2" w:space="0" w:color="auto"/>
            </w:tcBorders>
          </w:tcPr>
          <w:p w14:paraId="05C1E4A4" w14:textId="77777777" w:rsidR="0051622B" w:rsidRDefault="0051622B" w:rsidP="00D051C0">
            <w:pPr>
              <w:spacing w:after="324"/>
              <w:ind w:left="68"/>
              <w:rPr>
                <w:spacing w:val="-4"/>
                <w:lang w:val="fr-FR"/>
              </w:rPr>
            </w:pPr>
            <w:r>
              <w:rPr>
                <w:spacing w:val="-4"/>
                <w:lang w:val="fr-FR"/>
              </w:rPr>
              <w:t>Current Assets (CA)</w:t>
            </w:r>
          </w:p>
        </w:tc>
        <w:tc>
          <w:tcPr>
            <w:tcW w:w="1190" w:type="dxa"/>
            <w:tcBorders>
              <w:top w:val="single" w:sz="2" w:space="0" w:color="auto"/>
              <w:left w:val="single" w:sz="2" w:space="0" w:color="auto"/>
              <w:bottom w:val="single" w:sz="2" w:space="0" w:color="auto"/>
              <w:right w:val="single" w:sz="2" w:space="0" w:color="auto"/>
            </w:tcBorders>
          </w:tcPr>
          <w:p w14:paraId="7A6D210B"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4799AF69" w14:textId="77777777" w:rsidR="0051622B" w:rsidRDefault="0051622B" w:rsidP="00D051C0">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6DEB3844"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3DA82D5" w14:textId="77777777" w:rsidR="0051622B" w:rsidRDefault="0051622B" w:rsidP="00D051C0">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20DA2895" w14:textId="77777777" w:rsidR="0051622B" w:rsidRDefault="0051622B" w:rsidP="00D051C0">
            <w:pPr>
              <w:spacing w:after="324"/>
              <w:ind w:left="68"/>
              <w:rPr>
                <w:spacing w:val="-4"/>
                <w:lang w:val="fr-FR"/>
              </w:rPr>
            </w:pPr>
          </w:p>
        </w:tc>
      </w:tr>
      <w:tr w:rsidR="0051622B" w14:paraId="6D1F39DA" w14:textId="77777777" w:rsidTr="00D051C0">
        <w:trPr>
          <w:trHeight w:hRule="exact" w:val="528"/>
        </w:trPr>
        <w:tc>
          <w:tcPr>
            <w:tcW w:w="2950" w:type="dxa"/>
            <w:tcBorders>
              <w:top w:val="single" w:sz="2" w:space="0" w:color="auto"/>
              <w:left w:val="single" w:sz="2" w:space="0" w:color="auto"/>
              <w:bottom w:val="single" w:sz="2" w:space="0" w:color="auto"/>
              <w:right w:val="single" w:sz="2" w:space="0" w:color="auto"/>
            </w:tcBorders>
          </w:tcPr>
          <w:p w14:paraId="5D097B5C" w14:textId="77777777" w:rsidR="0051622B" w:rsidRDefault="0051622B" w:rsidP="00D051C0">
            <w:pPr>
              <w:spacing w:after="324"/>
              <w:ind w:left="68"/>
              <w:rPr>
                <w:spacing w:val="-4"/>
                <w:lang w:val="fr-FR"/>
              </w:rPr>
            </w:pPr>
            <w:r>
              <w:rPr>
                <w:spacing w:val="-4"/>
                <w:lang w:val="fr-FR"/>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4FCE51A9"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391FA70C" w14:textId="77777777" w:rsidR="0051622B" w:rsidRDefault="0051622B" w:rsidP="00D051C0">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0E584B5B"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C4FAD49" w14:textId="77777777" w:rsidR="0051622B" w:rsidRDefault="0051622B" w:rsidP="00D051C0">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47B7B172" w14:textId="77777777" w:rsidR="0051622B" w:rsidRDefault="0051622B" w:rsidP="00D051C0">
            <w:pPr>
              <w:spacing w:after="324"/>
              <w:ind w:left="68"/>
              <w:rPr>
                <w:spacing w:val="-4"/>
                <w:lang w:val="fr-FR"/>
              </w:rPr>
            </w:pPr>
          </w:p>
        </w:tc>
      </w:tr>
      <w:tr w:rsidR="0051622B" w14:paraId="296F1603" w14:textId="77777777" w:rsidTr="00D051C0">
        <w:trPr>
          <w:trHeight w:hRule="exact" w:val="536"/>
        </w:trPr>
        <w:tc>
          <w:tcPr>
            <w:tcW w:w="2950" w:type="dxa"/>
            <w:tcBorders>
              <w:top w:val="single" w:sz="2" w:space="0" w:color="auto"/>
              <w:left w:val="single" w:sz="2" w:space="0" w:color="auto"/>
              <w:bottom w:val="single" w:sz="2" w:space="0" w:color="auto"/>
              <w:right w:val="single" w:sz="2" w:space="0" w:color="auto"/>
            </w:tcBorders>
          </w:tcPr>
          <w:p w14:paraId="61FB5F6C" w14:textId="77777777" w:rsidR="0051622B" w:rsidRDefault="0051622B" w:rsidP="00D051C0">
            <w:pPr>
              <w:spacing w:after="324"/>
              <w:ind w:left="68"/>
              <w:rPr>
                <w:spacing w:val="-4"/>
                <w:lang w:val="fr-FR"/>
              </w:rPr>
            </w:pPr>
            <w:r>
              <w:rPr>
                <w:spacing w:val="-4"/>
                <w:lang w:val="fr-FR"/>
              </w:rPr>
              <w:t>Working Capital (WC)</w:t>
            </w:r>
          </w:p>
        </w:tc>
        <w:tc>
          <w:tcPr>
            <w:tcW w:w="1190" w:type="dxa"/>
            <w:tcBorders>
              <w:top w:val="single" w:sz="2" w:space="0" w:color="auto"/>
              <w:left w:val="single" w:sz="2" w:space="0" w:color="auto"/>
              <w:bottom w:val="single" w:sz="2" w:space="0" w:color="auto"/>
              <w:right w:val="single" w:sz="2" w:space="0" w:color="auto"/>
            </w:tcBorders>
          </w:tcPr>
          <w:p w14:paraId="03889C90"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2AEAEA20" w14:textId="77777777" w:rsidR="0051622B" w:rsidRDefault="0051622B" w:rsidP="00D051C0">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11248EBE" w14:textId="77777777" w:rsidR="0051622B" w:rsidRDefault="0051622B" w:rsidP="00D051C0">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4284BC94" w14:textId="77777777" w:rsidR="0051622B" w:rsidRDefault="0051622B" w:rsidP="00D051C0">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79436463" w14:textId="77777777" w:rsidR="0051622B" w:rsidRDefault="0051622B" w:rsidP="00D051C0">
            <w:pPr>
              <w:spacing w:after="324"/>
              <w:ind w:left="68"/>
              <w:rPr>
                <w:spacing w:val="-4"/>
                <w:lang w:val="fr-FR"/>
              </w:rPr>
            </w:pPr>
          </w:p>
        </w:tc>
      </w:tr>
      <w:tr w:rsidR="0051622B" w14:paraId="5D5BE2C9" w14:textId="77777777" w:rsidTr="00D051C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5AC483C" w14:textId="77777777" w:rsidR="0051622B" w:rsidRDefault="0051622B" w:rsidP="00D051C0">
            <w:pPr>
              <w:spacing w:after="108"/>
              <w:ind w:right="2620"/>
              <w:jc w:val="right"/>
              <w:rPr>
                <w:spacing w:val="-4"/>
              </w:rPr>
            </w:pPr>
            <w:r>
              <w:rPr>
                <w:spacing w:val="-4"/>
              </w:rPr>
              <w:t>Information from Income Statement</w:t>
            </w:r>
          </w:p>
        </w:tc>
      </w:tr>
      <w:tr w:rsidR="0051622B" w14:paraId="704F4340" w14:textId="77777777" w:rsidTr="00D051C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91833AE" w14:textId="77777777" w:rsidR="0051622B" w:rsidRDefault="0051622B" w:rsidP="00D051C0">
            <w:pPr>
              <w:spacing w:after="324"/>
              <w:ind w:left="68"/>
              <w:rPr>
                <w:spacing w:val="-4"/>
              </w:rPr>
            </w:pPr>
            <w:r>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20835AF4"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A44F3B7" w14:textId="77777777" w:rsidR="0051622B" w:rsidRDefault="0051622B" w:rsidP="00D051C0">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246B2B5"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D42B3EE" w14:textId="77777777" w:rsidR="0051622B" w:rsidRDefault="0051622B" w:rsidP="00D051C0">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2FD73C6" w14:textId="77777777" w:rsidR="0051622B" w:rsidRDefault="0051622B" w:rsidP="00D051C0">
            <w:pPr>
              <w:spacing w:after="324"/>
              <w:ind w:left="68"/>
              <w:rPr>
                <w:spacing w:val="-4"/>
              </w:rPr>
            </w:pPr>
          </w:p>
        </w:tc>
      </w:tr>
      <w:tr w:rsidR="0051622B" w14:paraId="0ADA5EA6" w14:textId="77777777" w:rsidTr="00D051C0">
        <w:trPr>
          <w:trHeight w:hRule="exact" w:val="505"/>
        </w:trPr>
        <w:tc>
          <w:tcPr>
            <w:tcW w:w="2950" w:type="dxa"/>
            <w:tcBorders>
              <w:top w:val="single" w:sz="2" w:space="0" w:color="auto"/>
              <w:left w:val="single" w:sz="2" w:space="0" w:color="auto"/>
              <w:bottom w:val="single" w:sz="2" w:space="0" w:color="auto"/>
              <w:right w:val="single" w:sz="2" w:space="0" w:color="auto"/>
            </w:tcBorders>
          </w:tcPr>
          <w:p w14:paraId="2BD3E3AA" w14:textId="77777777" w:rsidR="0051622B" w:rsidRDefault="0051622B" w:rsidP="00D051C0">
            <w:pPr>
              <w:spacing w:after="324"/>
              <w:ind w:left="68"/>
              <w:rPr>
                <w:spacing w:val="-4"/>
              </w:rPr>
            </w:pPr>
            <w:r>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7AD1BC82"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B39B991" w14:textId="77777777" w:rsidR="0051622B" w:rsidRDefault="0051622B" w:rsidP="00D051C0">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090D0B5"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EA39235" w14:textId="77777777" w:rsidR="0051622B" w:rsidRDefault="0051622B" w:rsidP="00D051C0">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42CEF05" w14:textId="77777777" w:rsidR="0051622B" w:rsidRDefault="0051622B" w:rsidP="00D051C0">
            <w:pPr>
              <w:spacing w:after="324"/>
              <w:ind w:left="68"/>
              <w:rPr>
                <w:spacing w:val="-4"/>
              </w:rPr>
            </w:pPr>
          </w:p>
        </w:tc>
      </w:tr>
      <w:tr w:rsidR="0051622B" w14:paraId="69748B39" w14:textId="77777777" w:rsidTr="00D051C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66DB2E2" w14:textId="77777777" w:rsidR="0051622B" w:rsidRDefault="0051622B" w:rsidP="00D051C0">
            <w:pPr>
              <w:spacing w:after="108"/>
              <w:ind w:right="2620"/>
              <w:jc w:val="right"/>
              <w:rPr>
                <w:spacing w:val="-4"/>
              </w:rPr>
            </w:pPr>
            <w:r>
              <w:rPr>
                <w:spacing w:val="-4"/>
              </w:rPr>
              <w:t xml:space="preserve">Cash Flow Information </w:t>
            </w:r>
          </w:p>
        </w:tc>
      </w:tr>
      <w:tr w:rsidR="0051622B" w14:paraId="011C461E" w14:textId="77777777" w:rsidTr="00D051C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70E051D" w14:textId="77777777" w:rsidR="0051622B" w:rsidRDefault="0051622B" w:rsidP="00D051C0">
            <w:pPr>
              <w:spacing w:after="324"/>
              <w:ind w:left="68"/>
              <w:rPr>
                <w:spacing w:val="-4"/>
              </w:rPr>
            </w:pPr>
            <w:r>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FE70998"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D67E0D0" w14:textId="77777777" w:rsidR="0051622B" w:rsidRDefault="0051622B" w:rsidP="00D051C0">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528682D" w14:textId="77777777" w:rsidR="0051622B" w:rsidRDefault="0051622B" w:rsidP="00D051C0">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A314D4F" w14:textId="77777777" w:rsidR="0051622B" w:rsidRDefault="0051622B" w:rsidP="00D051C0">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706F83B2" w14:textId="77777777" w:rsidR="0051622B" w:rsidRDefault="0051622B" w:rsidP="00D051C0">
            <w:pPr>
              <w:spacing w:after="324"/>
              <w:ind w:left="68"/>
              <w:rPr>
                <w:spacing w:val="-4"/>
              </w:rPr>
            </w:pPr>
          </w:p>
        </w:tc>
      </w:tr>
    </w:tbl>
    <w:p w14:paraId="34BAA984" w14:textId="77777777" w:rsidR="0051622B" w:rsidRPr="003C0B25" w:rsidRDefault="00E3568F" w:rsidP="0051622B">
      <w:pPr>
        <w:pStyle w:val="Style11"/>
        <w:spacing w:line="372" w:lineRule="atLeast"/>
        <w:rPr>
          <w:b/>
          <w:bCs/>
          <w:spacing w:val="-2"/>
          <w:lang w:val="en-GB"/>
        </w:rPr>
      </w:pPr>
      <w:r w:rsidRPr="003C0B25">
        <w:rPr>
          <w:b/>
          <w:bCs/>
          <w:spacing w:val="-2"/>
          <w:lang w:val="en-GB"/>
        </w:rPr>
        <w:t xml:space="preserve"> </w:t>
      </w:r>
    </w:p>
    <w:p w14:paraId="780604C4" w14:textId="77777777" w:rsidR="0051622B" w:rsidRPr="003C0B25" w:rsidRDefault="0051622B" w:rsidP="0056215B">
      <w:pPr>
        <w:pStyle w:val="Style11"/>
        <w:keepNext/>
        <w:keepLines/>
        <w:spacing w:line="372" w:lineRule="atLeast"/>
        <w:rPr>
          <w:b/>
          <w:bCs/>
          <w:spacing w:val="-2"/>
          <w:lang w:val="en-GB"/>
        </w:rPr>
      </w:pPr>
      <w:r w:rsidRPr="003C0B25">
        <w:rPr>
          <w:b/>
          <w:bCs/>
          <w:spacing w:val="-2"/>
          <w:lang w:val="en-GB"/>
        </w:rPr>
        <w:t>2. Financial documents</w:t>
      </w:r>
    </w:p>
    <w:p w14:paraId="19F1DA6A" w14:textId="77777777" w:rsidR="0051622B" w:rsidRPr="003C0B25" w:rsidRDefault="0051622B" w:rsidP="0051622B">
      <w:pPr>
        <w:rPr>
          <w:spacing w:val="-2"/>
          <w:lang w:val="en-GB"/>
        </w:rPr>
      </w:pPr>
    </w:p>
    <w:p w14:paraId="6E54D279" w14:textId="77777777" w:rsidR="0051622B" w:rsidRDefault="0051622B" w:rsidP="0051622B">
      <w:pPr>
        <w:spacing w:line="264" w:lineRule="exact"/>
        <w:rPr>
          <w:spacing w:val="-7"/>
        </w:rPr>
      </w:pPr>
      <w:r>
        <w:rPr>
          <w:spacing w:val="-5"/>
        </w:rPr>
        <w:t xml:space="preserve">The Bidder and its parties shall provide copies of financial statements for </w:t>
      </w:r>
      <w:r>
        <w:rPr>
          <w:i/>
          <w:spacing w:val="-5"/>
        </w:rPr>
        <w:t>___________</w:t>
      </w:r>
      <w:r>
        <w:rPr>
          <w:spacing w:val="-5"/>
        </w:rPr>
        <w:t xml:space="preserve">years pursuant Section III, Evaluation and Qualifications Criteria, </w:t>
      </w:r>
      <w:r>
        <w:rPr>
          <w:spacing w:val="-7"/>
        </w:rPr>
        <w:t>Sub-factor 3.1. The financial statements shall:</w:t>
      </w:r>
    </w:p>
    <w:p w14:paraId="471B4E1D" w14:textId="77777777" w:rsidR="0051622B" w:rsidRDefault="0051622B" w:rsidP="0051622B">
      <w:pPr>
        <w:rPr>
          <w:spacing w:val="-2"/>
        </w:rPr>
      </w:pPr>
    </w:p>
    <w:p w14:paraId="7D908693" w14:textId="77777777" w:rsidR="0051622B" w:rsidRDefault="0051622B" w:rsidP="0051622B">
      <w:pPr>
        <w:pStyle w:val="Style17"/>
        <w:ind w:left="720"/>
        <w:rPr>
          <w:spacing w:val="-2"/>
        </w:rPr>
      </w:pPr>
      <w:r>
        <w:rPr>
          <w:spacing w:val="-2"/>
        </w:rPr>
        <w:t xml:space="preserve">(a) </w:t>
      </w:r>
      <w:r>
        <w:rPr>
          <w:spacing w:val="-2"/>
        </w:rPr>
        <w:tab/>
        <w:t>reflect the financial situation of the Bidder or in case of JV member , and not an affiliated entity  (such as parent company or group member).</w:t>
      </w:r>
    </w:p>
    <w:p w14:paraId="2C879FA7" w14:textId="77777777" w:rsidR="0051622B" w:rsidRDefault="0051622B" w:rsidP="0051622B">
      <w:pPr>
        <w:ind w:left="720"/>
        <w:rPr>
          <w:spacing w:val="-2"/>
        </w:rPr>
      </w:pPr>
    </w:p>
    <w:p w14:paraId="6A049305" w14:textId="77777777" w:rsidR="0051622B" w:rsidRDefault="0051622B" w:rsidP="0051622B">
      <w:pPr>
        <w:pStyle w:val="Style11"/>
        <w:spacing w:line="240" w:lineRule="auto"/>
        <w:ind w:left="720" w:hanging="360"/>
        <w:rPr>
          <w:spacing w:val="-2"/>
        </w:rPr>
      </w:pPr>
      <w:r>
        <w:rPr>
          <w:spacing w:val="-2"/>
        </w:rPr>
        <w:t>(b)</w:t>
      </w:r>
      <w:r>
        <w:rPr>
          <w:spacing w:val="-2"/>
        </w:rPr>
        <w:tab/>
        <w:t xml:space="preserve">be independently audited </w:t>
      </w:r>
      <w:r w:rsidRPr="007A2E8A">
        <w:rPr>
          <w:spacing w:val="-2"/>
        </w:rPr>
        <w:t>or certified in accordance with local legislation</w:t>
      </w:r>
      <w:r>
        <w:rPr>
          <w:spacing w:val="-2"/>
        </w:rPr>
        <w:t>.</w:t>
      </w:r>
    </w:p>
    <w:p w14:paraId="4C89205A" w14:textId="77777777" w:rsidR="0051622B" w:rsidRDefault="0051622B" w:rsidP="0051622B">
      <w:pPr>
        <w:ind w:left="720"/>
        <w:rPr>
          <w:spacing w:val="-2"/>
        </w:rPr>
      </w:pPr>
    </w:p>
    <w:p w14:paraId="43AAE800" w14:textId="77777777" w:rsidR="0051622B" w:rsidRDefault="0051622B" w:rsidP="0051622B">
      <w:pPr>
        <w:pStyle w:val="Style11"/>
        <w:spacing w:line="240" w:lineRule="auto"/>
        <w:ind w:left="720" w:hanging="360"/>
        <w:rPr>
          <w:spacing w:val="-2"/>
        </w:rPr>
      </w:pPr>
      <w:r>
        <w:rPr>
          <w:spacing w:val="-2"/>
        </w:rPr>
        <w:t>(c)</w:t>
      </w:r>
      <w:r>
        <w:rPr>
          <w:spacing w:val="-2"/>
        </w:rPr>
        <w:tab/>
        <w:t>be complete, including all notes to the financial statements.</w:t>
      </w:r>
    </w:p>
    <w:p w14:paraId="0E931089" w14:textId="77777777" w:rsidR="0051622B" w:rsidRDefault="0051622B" w:rsidP="0051622B">
      <w:pPr>
        <w:ind w:left="720"/>
        <w:rPr>
          <w:spacing w:val="-2"/>
        </w:rPr>
      </w:pPr>
    </w:p>
    <w:p w14:paraId="3AEE04A7" w14:textId="77777777" w:rsidR="0051622B" w:rsidRDefault="0051622B" w:rsidP="0051622B">
      <w:pPr>
        <w:pStyle w:val="Style17"/>
        <w:ind w:left="720"/>
        <w:rPr>
          <w:spacing w:val="-5"/>
        </w:rPr>
      </w:pPr>
      <w:r>
        <w:rPr>
          <w:spacing w:val="-2"/>
        </w:rPr>
        <w:t>(d)</w:t>
      </w:r>
      <w:r>
        <w:rPr>
          <w:spacing w:val="-2"/>
        </w:rPr>
        <w:tab/>
        <w:t>correspond to accounting periods already completed and audited</w:t>
      </w:r>
      <w:r>
        <w:rPr>
          <w:spacing w:val="-5"/>
        </w:rPr>
        <w:t>.</w:t>
      </w:r>
    </w:p>
    <w:p w14:paraId="58354CF0" w14:textId="77777777" w:rsidR="0051622B" w:rsidRDefault="0051622B" w:rsidP="0051622B">
      <w:pPr>
        <w:rPr>
          <w:spacing w:val="-2"/>
        </w:rPr>
      </w:pPr>
    </w:p>
    <w:p w14:paraId="0FD57DF7" w14:textId="77777777" w:rsidR="0051622B" w:rsidRDefault="0051622B" w:rsidP="0051622B">
      <w:pPr>
        <w:spacing w:after="432" w:line="264" w:lineRule="exact"/>
        <w:ind w:left="360" w:hanging="360"/>
        <w:rPr>
          <w:spacing w:val="-2"/>
        </w:rPr>
      </w:pPr>
      <w:r>
        <w:rPr>
          <w:rFonts w:ascii="MS Mincho" w:eastAsia="MS Mincho" w:hAnsi="Wingdings" w:cs="MS Mincho" w:hint="eastAsia"/>
          <w:spacing w:val="-2"/>
          <w:szCs w:val="24"/>
        </w:rPr>
        <w:sym w:font="Wingdings" w:char="F0A8"/>
      </w:r>
      <w:r>
        <w:rPr>
          <w:spacing w:val="-4"/>
        </w:rPr>
        <w:tab/>
      </w:r>
      <w:r>
        <w:rPr>
          <w:spacing w:val="-6"/>
        </w:rPr>
        <w:t>Attached are copies of financial statements</w:t>
      </w:r>
      <w:r>
        <w:rPr>
          <w:rStyle w:val="Appelnotedebasdep"/>
          <w:spacing w:val="-6"/>
        </w:rPr>
        <w:footnoteReference w:id="43"/>
      </w:r>
      <w:r>
        <w:rPr>
          <w:spacing w:val="-6"/>
        </w:rPr>
        <w:t xml:space="preserve"> </w:t>
      </w:r>
      <w:r>
        <w:rPr>
          <w:spacing w:val="-2"/>
        </w:rPr>
        <w:t xml:space="preserve"> for the </w:t>
      </w:r>
      <w:r>
        <w:rPr>
          <w:i/>
          <w:iCs/>
          <w:sz w:val="22"/>
          <w:szCs w:val="22"/>
        </w:rPr>
        <w:t>____________</w:t>
      </w:r>
      <w:r>
        <w:rPr>
          <w:spacing w:val="-2"/>
        </w:rPr>
        <w:t>years required above and complying with the requirements</w:t>
      </w:r>
    </w:p>
    <w:p w14:paraId="0C4E19FE" w14:textId="77777777" w:rsidR="0051622B" w:rsidRPr="004D55CC" w:rsidRDefault="0051622B" w:rsidP="0051622B">
      <w:pPr>
        <w:jc w:val="center"/>
        <w:rPr>
          <w:b/>
          <w:sz w:val="32"/>
          <w:szCs w:val="32"/>
        </w:rPr>
      </w:pPr>
      <w:r w:rsidRPr="00BA0CF6">
        <w:rPr>
          <w:rFonts w:cs="Arial"/>
          <w:sz w:val="16"/>
        </w:rPr>
        <w:br w:type="page"/>
      </w:r>
    </w:p>
    <w:p w14:paraId="2B47CDA9" w14:textId="77777777" w:rsidR="0051622B" w:rsidRPr="00336738" w:rsidRDefault="0051622B" w:rsidP="0056215B">
      <w:pPr>
        <w:pStyle w:val="S4Header"/>
      </w:pPr>
      <w:bookmarkStart w:id="906" w:name="_Toc333564313"/>
      <w:bookmarkStart w:id="907" w:name="_Toc386122922"/>
      <w:r w:rsidRPr="00271E90">
        <w:rPr>
          <w:lang w:val="en-GB"/>
        </w:rPr>
        <w:t>Form FIN–3.2</w:t>
      </w:r>
      <w:bookmarkEnd w:id="906"/>
      <w:r w:rsidR="0056215B">
        <w:rPr>
          <w:lang w:val="en-GB"/>
        </w:rPr>
        <w:br/>
      </w:r>
      <w:r>
        <w:t>Average Annual Construction Turnover</w:t>
      </w:r>
      <w:bookmarkEnd w:id="907"/>
    </w:p>
    <w:p w14:paraId="7CA9A28F" w14:textId="77777777" w:rsidR="0051622B" w:rsidRDefault="0051622B" w:rsidP="0051622B">
      <w:pPr>
        <w:spacing w:before="120" w:after="120"/>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Name_________________________</w:t>
      </w:r>
      <w:r>
        <w:rPr>
          <w:i/>
          <w:iCs/>
          <w:spacing w:val="-6"/>
        </w:rPr>
        <w:br/>
      </w:r>
      <w:r>
        <w:rPr>
          <w:spacing w:val="-4"/>
        </w:rPr>
        <w:t xml:space="preserve">ICB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p w14:paraId="12CE43CF" w14:textId="77777777" w:rsidR="0051622B" w:rsidRDefault="0051622B" w:rsidP="0051622B">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11"/>
        <w:gridCol w:w="1933"/>
        <w:gridCol w:w="2433"/>
      </w:tblGrid>
      <w:tr w:rsidR="0051622B" w14:paraId="57B45A7E" w14:textId="77777777" w:rsidTr="00D051C0">
        <w:tc>
          <w:tcPr>
            <w:tcW w:w="2712" w:type="dxa"/>
            <w:gridSpan w:val="2"/>
          </w:tcPr>
          <w:p w14:paraId="0E0C196B" w14:textId="77777777" w:rsidR="0051622B" w:rsidRPr="00180E36" w:rsidRDefault="0051622B" w:rsidP="00D051C0">
            <w:pPr>
              <w:spacing w:before="40" w:after="120"/>
              <w:jc w:val="center"/>
              <w:rPr>
                <w:b/>
                <w:bCs/>
                <w:spacing w:val="-2"/>
              </w:rPr>
            </w:pPr>
          </w:p>
        </w:tc>
        <w:tc>
          <w:tcPr>
            <w:tcW w:w="6864" w:type="dxa"/>
            <w:gridSpan w:val="3"/>
          </w:tcPr>
          <w:p w14:paraId="0137E0B6" w14:textId="77777777" w:rsidR="0051622B" w:rsidRDefault="0051622B" w:rsidP="00D051C0">
            <w:pPr>
              <w:spacing w:before="40" w:after="120"/>
              <w:jc w:val="center"/>
            </w:pPr>
            <w:r w:rsidRPr="00180E36">
              <w:rPr>
                <w:b/>
                <w:bCs/>
                <w:spacing w:val="-2"/>
              </w:rPr>
              <w:t>Annual turnover data (construction only)</w:t>
            </w:r>
          </w:p>
        </w:tc>
      </w:tr>
      <w:tr w:rsidR="0051622B" w14:paraId="2C4D0167" w14:textId="77777777" w:rsidTr="00D051C0">
        <w:tc>
          <w:tcPr>
            <w:tcW w:w="1558" w:type="dxa"/>
          </w:tcPr>
          <w:p w14:paraId="3D006C57" w14:textId="77777777" w:rsidR="0051622B" w:rsidRDefault="0051622B" w:rsidP="00D051C0">
            <w:pPr>
              <w:spacing w:before="40" w:after="120"/>
            </w:pPr>
            <w:r w:rsidRPr="00180E36">
              <w:rPr>
                <w:b/>
                <w:bCs/>
                <w:spacing w:val="-2"/>
              </w:rPr>
              <w:t>Year</w:t>
            </w:r>
          </w:p>
        </w:tc>
        <w:tc>
          <w:tcPr>
            <w:tcW w:w="3368" w:type="dxa"/>
            <w:gridSpan w:val="2"/>
          </w:tcPr>
          <w:p w14:paraId="54491F5E" w14:textId="77777777" w:rsidR="0051622B" w:rsidRDefault="0051622B" w:rsidP="00D051C0">
            <w:pPr>
              <w:spacing w:before="40" w:after="120"/>
              <w:rPr>
                <w:b/>
                <w:bCs/>
                <w:spacing w:val="-2"/>
              </w:rPr>
            </w:pPr>
            <w:r w:rsidRPr="00180E36">
              <w:rPr>
                <w:b/>
                <w:bCs/>
                <w:spacing w:val="-2"/>
              </w:rPr>
              <w:t xml:space="preserve">Amount </w:t>
            </w:r>
          </w:p>
          <w:p w14:paraId="14454A38" w14:textId="77777777" w:rsidR="0051622B" w:rsidRDefault="0051622B" w:rsidP="00D051C0">
            <w:pPr>
              <w:spacing w:before="40" w:after="120"/>
            </w:pPr>
            <w:r w:rsidRPr="00180E36">
              <w:rPr>
                <w:b/>
                <w:bCs/>
                <w:spacing w:val="-2"/>
              </w:rPr>
              <w:t>Currency</w:t>
            </w:r>
          </w:p>
        </w:tc>
        <w:tc>
          <w:tcPr>
            <w:tcW w:w="2042" w:type="dxa"/>
          </w:tcPr>
          <w:p w14:paraId="413CFD7E" w14:textId="77777777" w:rsidR="0051622B" w:rsidRDefault="0051622B" w:rsidP="00D051C0">
            <w:pPr>
              <w:spacing w:before="40" w:after="120"/>
              <w:rPr>
                <w:b/>
                <w:bCs/>
                <w:spacing w:val="-2"/>
              </w:rPr>
            </w:pPr>
            <w:r>
              <w:rPr>
                <w:b/>
                <w:bCs/>
                <w:spacing w:val="-2"/>
              </w:rPr>
              <w:t>Exchange rate</w:t>
            </w:r>
          </w:p>
        </w:tc>
        <w:tc>
          <w:tcPr>
            <w:tcW w:w="2608" w:type="dxa"/>
          </w:tcPr>
          <w:p w14:paraId="5BD5989F" w14:textId="77777777" w:rsidR="0051622B" w:rsidRDefault="0051622B" w:rsidP="0098433C">
            <w:pPr>
              <w:spacing w:before="40" w:after="120"/>
            </w:pPr>
            <w:r>
              <w:rPr>
                <w:b/>
                <w:bCs/>
                <w:spacing w:val="-2"/>
              </w:rPr>
              <w:t>US</w:t>
            </w:r>
            <w:r w:rsidR="0098433C">
              <w:rPr>
                <w:b/>
                <w:bCs/>
                <w:spacing w:val="-2"/>
              </w:rPr>
              <w:t>$</w:t>
            </w:r>
            <w:r>
              <w:rPr>
                <w:b/>
                <w:bCs/>
                <w:spacing w:val="-2"/>
              </w:rPr>
              <w:t xml:space="preserve"> equivalent</w:t>
            </w:r>
          </w:p>
        </w:tc>
      </w:tr>
      <w:tr w:rsidR="0051622B" w:rsidRPr="004D55CC" w14:paraId="6E0892DD" w14:textId="77777777" w:rsidTr="00D051C0">
        <w:tc>
          <w:tcPr>
            <w:tcW w:w="1558" w:type="dxa"/>
          </w:tcPr>
          <w:p w14:paraId="213B86A4" w14:textId="77777777" w:rsidR="0051622B" w:rsidRPr="004D55CC" w:rsidRDefault="0051622B" w:rsidP="00D051C0">
            <w:pPr>
              <w:spacing w:before="40" w:after="120"/>
            </w:pPr>
            <w:r w:rsidRPr="00180E36">
              <w:rPr>
                <w:bCs/>
                <w:i/>
                <w:iCs/>
                <w:spacing w:val="-5"/>
              </w:rPr>
              <w:t>[indicate year]</w:t>
            </w:r>
          </w:p>
        </w:tc>
        <w:tc>
          <w:tcPr>
            <w:tcW w:w="3368" w:type="dxa"/>
            <w:gridSpan w:val="2"/>
          </w:tcPr>
          <w:p w14:paraId="03A8FA3A" w14:textId="77777777" w:rsidR="0051622B" w:rsidRPr="004D55CC" w:rsidRDefault="0051622B" w:rsidP="00D051C0">
            <w:pPr>
              <w:spacing w:before="40" w:after="120"/>
            </w:pPr>
            <w:r w:rsidRPr="00180E36">
              <w:rPr>
                <w:bCs/>
                <w:i/>
                <w:iCs/>
              </w:rPr>
              <w:t>[insert amount and indicate currency]</w:t>
            </w:r>
          </w:p>
        </w:tc>
        <w:tc>
          <w:tcPr>
            <w:tcW w:w="2042" w:type="dxa"/>
          </w:tcPr>
          <w:p w14:paraId="049442D7" w14:textId="77777777" w:rsidR="0051622B" w:rsidRPr="00180E36" w:rsidRDefault="0051622B" w:rsidP="00D051C0">
            <w:pPr>
              <w:spacing w:before="40" w:after="120"/>
              <w:rPr>
                <w:bCs/>
                <w:i/>
                <w:iCs/>
              </w:rPr>
            </w:pPr>
          </w:p>
        </w:tc>
        <w:tc>
          <w:tcPr>
            <w:tcW w:w="2608" w:type="dxa"/>
          </w:tcPr>
          <w:p w14:paraId="46D4D552" w14:textId="77777777" w:rsidR="0051622B" w:rsidRPr="004D55CC" w:rsidRDefault="0051622B" w:rsidP="00D051C0">
            <w:pPr>
              <w:spacing w:before="40" w:after="120"/>
            </w:pPr>
          </w:p>
        </w:tc>
      </w:tr>
      <w:tr w:rsidR="0051622B" w14:paraId="3EFE6219" w14:textId="77777777" w:rsidTr="00D051C0">
        <w:tc>
          <w:tcPr>
            <w:tcW w:w="1558" w:type="dxa"/>
          </w:tcPr>
          <w:p w14:paraId="59F70D96" w14:textId="77777777" w:rsidR="0051622B" w:rsidRPr="00180E36" w:rsidRDefault="0051622B" w:rsidP="00D051C0">
            <w:pPr>
              <w:spacing w:before="40" w:after="120"/>
              <w:rPr>
                <w:b/>
                <w:bCs/>
                <w:spacing w:val="-2"/>
              </w:rPr>
            </w:pPr>
          </w:p>
        </w:tc>
        <w:tc>
          <w:tcPr>
            <w:tcW w:w="3368" w:type="dxa"/>
            <w:gridSpan w:val="2"/>
          </w:tcPr>
          <w:p w14:paraId="75D12382" w14:textId="77777777" w:rsidR="0051622B" w:rsidRDefault="0051622B" w:rsidP="00D051C0">
            <w:pPr>
              <w:spacing w:before="40" w:after="120"/>
            </w:pPr>
          </w:p>
        </w:tc>
        <w:tc>
          <w:tcPr>
            <w:tcW w:w="2042" w:type="dxa"/>
          </w:tcPr>
          <w:p w14:paraId="734C2144" w14:textId="77777777" w:rsidR="0051622B" w:rsidRDefault="0051622B" w:rsidP="00D051C0">
            <w:pPr>
              <w:spacing w:before="40" w:after="120"/>
            </w:pPr>
          </w:p>
        </w:tc>
        <w:tc>
          <w:tcPr>
            <w:tcW w:w="2608" w:type="dxa"/>
          </w:tcPr>
          <w:p w14:paraId="4AA53566" w14:textId="77777777" w:rsidR="0051622B" w:rsidRDefault="0051622B" w:rsidP="00D051C0">
            <w:pPr>
              <w:spacing w:before="40" w:after="120"/>
            </w:pPr>
          </w:p>
        </w:tc>
      </w:tr>
      <w:tr w:rsidR="0051622B" w14:paraId="414A5641" w14:textId="77777777" w:rsidTr="00D051C0">
        <w:tc>
          <w:tcPr>
            <w:tcW w:w="1558" w:type="dxa"/>
          </w:tcPr>
          <w:p w14:paraId="40061CF8" w14:textId="77777777" w:rsidR="0051622B" w:rsidRPr="00180E36" w:rsidRDefault="0051622B" w:rsidP="00D051C0">
            <w:pPr>
              <w:spacing w:before="40" w:after="120"/>
              <w:rPr>
                <w:b/>
                <w:bCs/>
                <w:spacing w:val="-2"/>
              </w:rPr>
            </w:pPr>
          </w:p>
        </w:tc>
        <w:tc>
          <w:tcPr>
            <w:tcW w:w="3368" w:type="dxa"/>
            <w:gridSpan w:val="2"/>
          </w:tcPr>
          <w:p w14:paraId="45921F4C" w14:textId="77777777" w:rsidR="0051622B" w:rsidRDefault="0051622B" w:rsidP="00D051C0">
            <w:pPr>
              <w:spacing w:before="40" w:after="120"/>
            </w:pPr>
          </w:p>
        </w:tc>
        <w:tc>
          <w:tcPr>
            <w:tcW w:w="2042" w:type="dxa"/>
          </w:tcPr>
          <w:p w14:paraId="11C79236" w14:textId="77777777" w:rsidR="0051622B" w:rsidRDefault="0051622B" w:rsidP="00D051C0">
            <w:pPr>
              <w:spacing w:before="40" w:after="120"/>
            </w:pPr>
          </w:p>
        </w:tc>
        <w:tc>
          <w:tcPr>
            <w:tcW w:w="2608" w:type="dxa"/>
          </w:tcPr>
          <w:p w14:paraId="3040CECD" w14:textId="77777777" w:rsidR="0051622B" w:rsidRDefault="0051622B" w:rsidP="00D051C0">
            <w:pPr>
              <w:spacing w:before="40" w:after="120"/>
            </w:pPr>
          </w:p>
        </w:tc>
      </w:tr>
      <w:tr w:rsidR="0051622B" w14:paraId="01F44A9E" w14:textId="77777777" w:rsidTr="00D051C0">
        <w:tc>
          <w:tcPr>
            <w:tcW w:w="1558" w:type="dxa"/>
          </w:tcPr>
          <w:p w14:paraId="5BDBD5E7" w14:textId="77777777" w:rsidR="0051622B" w:rsidRPr="00180E36" w:rsidRDefault="0051622B" w:rsidP="00D051C0">
            <w:pPr>
              <w:spacing w:before="40" w:after="120"/>
              <w:rPr>
                <w:b/>
                <w:bCs/>
                <w:spacing w:val="-2"/>
              </w:rPr>
            </w:pPr>
          </w:p>
        </w:tc>
        <w:tc>
          <w:tcPr>
            <w:tcW w:w="3368" w:type="dxa"/>
            <w:gridSpan w:val="2"/>
          </w:tcPr>
          <w:p w14:paraId="1BA9D40A" w14:textId="77777777" w:rsidR="0051622B" w:rsidRDefault="0051622B" w:rsidP="00D051C0">
            <w:pPr>
              <w:spacing w:before="40" w:after="120"/>
            </w:pPr>
          </w:p>
        </w:tc>
        <w:tc>
          <w:tcPr>
            <w:tcW w:w="2042" w:type="dxa"/>
          </w:tcPr>
          <w:p w14:paraId="5D38444B" w14:textId="77777777" w:rsidR="0051622B" w:rsidRDefault="0051622B" w:rsidP="00D051C0">
            <w:pPr>
              <w:spacing w:before="40" w:after="120"/>
            </w:pPr>
          </w:p>
        </w:tc>
        <w:tc>
          <w:tcPr>
            <w:tcW w:w="2608" w:type="dxa"/>
          </w:tcPr>
          <w:p w14:paraId="52A0E815" w14:textId="77777777" w:rsidR="0051622B" w:rsidRDefault="0051622B" w:rsidP="00D051C0">
            <w:pPr>
              <w:spacing w:before="40" w:after="120"/>
            </w:pPr>
          </w:p>
        </w:tc>
      </w:tr>
      <w:tr w:rsidR="0051622B" w14:paraId="3BC91579" w14:textId="77777777" w:rsidTr="00D051C0">
        <w:tc>
          <w:tcPr>
            <w:tcW w:w="1558" w:type="dxa"/>
          </w:tcPr>
          <w:p w14:paraId="13DF52D6" w14:textId="77777777" w:rsidR="0051622B" w:rsidRPr="00180E36" w:rsidRDefault="0051622B" w:rsidP="00D051C0">
            <w:pPr>
              <w:spacing w:before="40" w:after="120"/>
              <w:rPr>
                <w:b/>
                <w:bCs/>
                <w:spacing w:val="-2"/>
              </w:rPr>
            </w:pPr>
          </w:p>
        </w:tc>
        <w:tc>
          <w:tcPr>
            <w:tcW w:w="3368" w:type="dxa"/>
            <w:gridSpan w:val="2"/>
          </w:tcPr>
          <w:p w14:paraId="7979A180" w14:textId="77777777" w:rsidR="0051622B" w:rsidRDefault="0051622B" w:rsidP="00D051C0">
            <w:pPr>
              <w:spacing w:before="40" w:after="120"/>
            </w:pPr>
          </w:p>
        </w:tc>
        <w:tc>
          <w:tcPr>
            <w:tcW w:w="2042" w:type="dxa"/>
          </w:tcPr>
          <w:p w14:paraId="4A35A076" w14:textId="77777777" w:rsidR="0051622B" w:rsidRDefault="0051622B" w:rsidP="00D051C0">
            <w:pPr>
              <w:spacing w:before="40" w:after="120"/>
            </w:pPr>
          </w:p>
        </w:tc>
        <w:tc>
          <w:tcPr>
            <w:tcW w:w="2608" w:type="dxa"/>
          </w:tcPr>
          <w:p w14:paraId="0659BD8A" w14:textId="77777777" w:rsidR="0051622B" w:rsidRDefault="0051622B" w:rsidP="00D051C0">
            <w:pPr>
              <w:spacing w:before="40" w:after="120"/>
            </w:pPr>
          </w:p>
        </w:tc>
      </w:tr>
      <w:tr w:rsidR="0051622B" w14:paraId="2E393CDD" w14:textId="77777777" w:rsidTr="00D051C0">
        <w:tc>
          <w:tcPr>
            <w:tcW w:w="1558" w:type="dxa"/>
          </w:tcPr>
          <w:p w14:paraId="2C49A198" w14:textId="77777777" w:rsidR="0051622B" w:rsidRPr="004D55CC" w:rsidRDefault="0051622B" w:rsidP="00D051C0">
            <w:pPr>
              <w:spacing w:before="40" w:after="120"/>
            </w:pPr>
            <w:r w:rsidRPr="00180E36">
              <w:rPr>
                <w:bCs/>
                <w:spacing w:val="-2"/>
              </w:rPr>
              <w:t>Average Annual Construction Turnover *</w:t>
            </w:r>
          </w:p>
        </w:tc>
        <w:tc>
          <w:tcPr>
            <w:tcW w:w="3368" w:type="dxa"/>
            <w:gridSpan w:val="2"/>
          </w:tcPr>
          <w:p w14:paraId="1FC90782" w14:textId="77777777" w:rsidR="0051622B" w:rsidRDefault="0051622B" w:rsidP="00D051C0">
            <w:pPr>
              <w:spacing w:before="40" w:after="120"/>
            </w:pPr>
          </w:p>
        </w:tc>
        <w:tc>
          <w:tcPr>
            <w:tcW w:w="2042" w:type="dxa"/>
          </w:tcPr>
          <w:p w14:paraId="7E31BE0B" w14:textId="77777777" w:rsidR="0051622B" w:rsidRDefault="0051622B" w:rsidP="00D051C0">
            <w:pPr>
              <w:spacing w:before="40" w:after="120"/>
            </w:pPr>
          </w:p>
        </w:tc>
        <w:tc>
          <w:tcPr>
            <w:tcW w:w="2608" w:type="dxa"/>
          </w:tcPr>
          <w:p w14:paraId="5554B890" w14:textId="77777777" w:rsidR="0051622B" w:rsidRDefault="0051622B" w:rsidP="00D051C0">
            <w:pPr>
              <w:spacing w:before="40" w:after="120"/>
            </w:pPr>
          </w:p>
        </w:tc>
      </w:tr>
    </w:tbl>
    <w:p w14:paraId="64E0A7E0" w14:textId="77777777" w:rsidR="0051622B" w:rsidRDefault="0051622B" w:rsidP="0051622B">
      <w:pPr>
        <w:spacing w:before="144" w:after="396"/>
        <w:ind w:left="360" w:right="72" w:hanging="378"/>
        <w:rPr>
          <w:bCs/>
          <w:spacing w:val="-2"/>
        </w:rPr>
      </w:pPr>
      <w:r w:rsidRPr="004D55CC">
        <w:rPr>
          <w:bCs/>
          <w:spacing w:val="-2"/>
        </w:rPr>
        <w:t xml:space="preserve">* </w:t>
      </w:r>
      <w:r>
        <w:rPr>
          <w:bCs/>
          <w:spacing w:val="-2"/>
        </w:rPr>
        <w:tab/>
        <w:t>See</w:t>
      </w:r>
      <w:r w:rsidRPr="004D55CC">
        <w:rPr>
          <w:bCs/>
          <w:spacing w:val="-2"/>
        </w:rPr>
        <w:t xml:space="preserve"> Section III, </w:t>
      </w:r>
      <w:r>
        <w:rPr>
          <w:bCs/>
          <w:spacing w:val="-2"/>
        </w:rPr>
        <w:t xml:space="preserve">Evaluation and </w:t>
      </w:r>
      <w:r w:rsidRPr="004D55CC">
        <w:rPr>
          <w:bCs/>
          <w:spacing w:val="-2"/>
        </w:rPr>
        <w:t>Qualification Criteria, Sub-Factor 3.2.</w:t>
      </w:r>
    </w:p>
    <w:p w14:paraId="1995220E" w14:textId="77777777" w:rsidR="0051622B" w:rsidRDefault="0051622B" w:rsidP="0051622B">
      <w:pPr>
        <w:rPr>
          <w:rFonts w:ascii="Arial" w:hAnsi="Arial" w:cs="Arial"/>
          <w:sz w:val="20"/>
        </w:rPr>
      </w:pPr>
    </w:p>
    <w:p w14:paraId="09483939" w14:textId="77777777" w:rsidR="0051622B" w:rsidRDefault="0051622B" w:rsidP="0051622B">
      <w:pPr>
        <w:pStyle w:val="SectionVHeader"/>
        <w:rPr>
          <w:rFonts w:cs="Arial"/>
          <w:sz w:val="20"/>
        </w:rPr>
      </w:pPr>
    </w:p>
    <w:p w14:paraId="32C7F3C9" w14:textId="77777777" w:rsidR="0051622B" w:rsidRPr="00E202F0" w:rsidRDefault="0051622B" w:rsidP="0056215B">
      <w:pPr>
        <w:pStyle w:val="S4Header"/>
      </w:pPr>
      <w:r w:rsidRPr="00271E90">
        <w:rPr>
          <w:lang w:val="en-GB"/>
        </w:rPr>
        <w:br w:type="page"/>
      </w:r>
      <w:bookmarkStart w:id="908" w:name="_Toc333564314"/>
      <w:bookmarkStart w:id="909" w:name="_Toc386122923"/>
      <w:r w:rsidRPr="00271E90">
        <w:rPr>
          <w:lang w:val="en-GB"/>
        </w:rPr>
        <w:t>Form FIN–3.3</w:t>
      </w:r>
      <w:bookmarkEnd w:id="908"/>
      <w:r w:rsidR="0056215B">
        <w:rPr>
          <w:lang w:val="en-GB"/>
        </w:rPr>
        <w:br/>
      </w:r>
      <w:r w:rsidRPr="00E202F0">
        <w:t>Financial Resources</w:t>
      </w:r>
      <w:bookmarkEnd w:id="909"/>
    </w:p>
    <w:p w14:paraId="3BE022B6" w14:textId="77777777" w:rsidR="0051622B" w:rsidRPr="00A42F42" w:rsidRDefault="0051622B" w:rsidP="0051622B">
      <w:pPr>
        <w:spacing w:before="240" w:after="240"/>
        <w:rPr>
          <w:rStyle w:val="Table"/>
          <w:spacing w:val="-2"/>
          <w:szCs w:val="24"/>
        </w:rPr>
      </w:pPr>
      <w:r w:rsidRPr="00A42F42">
        <w:rPr>
          <w:szCs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Pr>
          <w:szCs w:val="24"/>
        </w:rPr>
        <w:t>specified</w:t>
      </w:r>
      <w:r w:rsidRPr="00A42F42">
        <w:rPr>
          <w:szCs w:val="24"/>
        </w:rPr>
        <w:t xml:space="preserve">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51622B" w:rsidRPr="00A42F42" w14:paraId="48313524" w14:textId="77777777" w:rsidTr="00D051C0">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20A07EE7" w14:textId="77777777" w:rsidR="0051622B" w:rsidRPr="00A42F42" w:rsidRDefault="0051622B" w:rsidP="00D051C0">
            <w:pPr>
              <w:suppressAutoHyphens/>
              <w:spacing w:before="60" w:after="60"/>
              <w:jc w:val="center"/>
              <w:rPr>
                <w:rStyle w:val="Table"/>
                <w:b/>
                <w:bCs/>
                <w:color w:val="FFFFFF"/>
                <w:spacing w:val="-2"/>
              </w:rPr>
            </w:pPr>
            <w:r w:rsidRPr="00A42F42">
              <w:rPr>
                <w:b/>
                <w:bCs/>
                <w:color w:val="FFFFFF"/>
                <w:sz w:val="20"/>
              </w:rPr>
              <w:t>Financial Resources</w:t>
            </w:r>
          </w:p>
        </w:tc>
      </w:tr>
      <w:tr w:rsidR="0051622B" w:rsidRPr="00A42F42" w14:paraId="2F6008A6" w14:textId="77777777" w:rsidTr="00D051C0">
        <w:trPr>
          <w:cantSplit/>
          <w:jc w:val="center"/>
        </w:trPr>
        <w:tc>
          <w:tcPr>
            <w:tcW w:w="536" w:type="dxa"/>
            <w:tcBorders>
              <w:top w:val="single" w:sz="6" w:space="0" w:color="auto"/>
              <w:left w:val="single" w:sz="6" w:space="0" w:color="auto"/>
              <w:bottom w:val="single" w:sz="6" w:space="0" w:color="auto"/>
            </w:tcBorders>
            <w:vAlign w:val="center"/>
          </w:tcPr>
          <w:p w14:paraId="22D07C06" w14:textId="77777777" w:rsidR="0051622B" w:rsidRPr="00A42F42" w:rsidRDefault="0051622B" w:rsidP="00D051C0">
            <w:pPr>
              <w:suppressAutoHyphens/>
              <w:spacing w:before="60" w:after="60"/>
              <w:jc w:val="center"/>
              <w:rPr>
                <w:rStyle w:val="Table"/>
                <w:b/>
                <w:bCs/>
                <w:color w:val="000000"/>
                <w:spacing w:val="-2"/>
              </w:rPr>
            </w:pPr>
            <w:r w:rsidRPr="00A42F42">
              <w:rPr>
                <w:rStyle w:val="Table"/>
                <w:b/>
                <w:bCs/>
                <w:color w:val="000000"/>
                <w:spacing w:val="-2"/>
              </w:rPr>
              <w:t>No.</w:t>
            </w:r>
          </w:p>
        </w:tc>
        <w:tc>
          <w:tcPr>
            <w:tcW w:w="5640" w:type="dxa"/>
            <w:tcBorders>
              <w:top w:val="single" w:sz="6" w:space="0" w:color="auto"/>
              <w:left w:val="single" w:sz="6" w:space="0" w:color="auto"/>
              <w:bottom w:val="single" w:sz="6" w:space="0" w:color="auto"/>
            </w:tcBorders>
          </w:tcPr>
          <w:p w14:paraId="3332B2C5" w14:textId="77777777" w:rsidR="0051622B" w:rsidRPr="00A42F42" w:rsidRDefault="0051622B" w:rsidP="00D051C0">
            <w:pPr>
              <w:suppressAutoHyphens/>
              <w:spacing w:before="60" w:after="60"/>
              <w:jc w:val="center"/>
              <w:rPr>
                <w:rStyle w:val="Table"/>
                <w:b/>
                <w:bCs/>
                <w:color w:val="000000"/>
                <w:spacing w:val="-2"/>
              </w:rPr>
            </w:pPr>
            <w:r w:rsidRPr="00A42F42">
              <w:rPr>
                <w:rStyle w:val="Table"/>
                <w:b/>
                <w:bCs/>
                <w:color w:val="000000"/>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3B00F912" w14:textId="77777777" w:rsidR="0051622B" w:rsidRPr="00A42F42" w:rsidRDefault="0051622B" w:rsidP="0098433C">
            <w:pPr>
              <w:suppressAutoHyphens/>
              <w:spacing w:before="60" w:after="60"/>
              <w:jc w:val="center"/>
              <w:rPr>
                <w:rStyle w:val="Table"/>
                <w:b/>
                <w:bCs/>
                <w:color w:val="000000"/>
                <w:spacing w:val="-2"/>
              </w:rPr>
            </w:pPr>
            <w:r w:rsidRPr="00A42F42">
              <w:rPr>
                <w:rStyle w:val="Table"/>
                <w:b/>
                <w:bCs/>
                <w:color w:val="000000"/>
                <w:spacing w:val="-2"/>
              </w:rPr>
              <w:t>Amount (US</w:t>
            </w:r>
            <w:r w:rsidR="0098433C">
              <w:rPr>
                <w:rStyle w:val="Table"/>
                <w:b/>
                <w:bCs/>
                <w:color w:val="000000"/>
                <w:spacing w:val="-2"/>
              </w:rPr>
              <w:t>$</w:t>
            </w:r>
            <w:r w:rsidRPr="00A42F42">
              <w:rPr>
                <w:rStyle w:val="Table"/>
                <w:b/>
                <w:bCs/>
                <w:color w:val="000000"/>
                <w:spacing w:val="-2"/>
              </w:rPr>
              <w:t xml:space="preserve"> equivalent)</w:t>
            </w:r>
          </w:p>
        </w:tc>
      </w:tr>
      <w:tr w:rsidR="0051622B" w:rsidRPr="00A42F42" w14:paraId="39EDD1BB" w14:textId="77777777" w:rsidTr="00D051C0">
        <w:trPr>
          <w:cantSplit/>
          <w:jc w:val="center"/>
        </w:trPr>
        <w:tc>
          <w:tcPr>
            <w:tcW w:w="536" w:type="dxa"/>
            <w:tcBorders>
              <w:top w:val="single" w:sz="6" w:space="0" w:color="auto"/>
              <w:left w:val="single" w:sz="6" w:space="0" w:color="auto"/>
            </w:tcBorders>
            <w:vAlign w:val="center"/>
          </w:tcPr>
          <w:p w14:paraId="12388B5E" w14:textId="77777777" w:rsidR="0051622B" w:rsidRPr="00A42F42" w:rsidRDefault="0051622B" w:rsidP="00D051C0">
            <w:pPr>
              <w:suppressAutoHyphens/>
              <w:jc w:val="center"/>
              <w:rPr>
                <w:rStyle w:val="Table"/>
                <w:spacing w:val="-2"/>
              </w:rPr>
            </w:pPr>
            <w:r w:rsidRPr="00A42F42">
              <w:rPr>
                <w:rStyle w:val="Table"/>
                <w:spacing w:val="-2"/>
              </w:rPr>
              <w:t>1</w:t>
            </w:r>
          </w:p>
        </w:tc>
        <w:tc>
          <w:tcPr>
            <w:tcW w:w="5640" w:type="dxa"/>
            <w:tcBorders>
              <w:top w:val="single" w:sz="6" w:space="0" w:color="auto"/>
              <w:left w:val="single" w:sz="6" w:space="0" w:color="auto"/>
            </w:tcBorders>
          </w:tcPr>
          <w:p w14:paraId="1E475E6E" w14:textId="77777777" w:rsidR="0051622B" w:rsidRPr="00A42F42" w:rsidRDefault="0051622B" w:rsidP="00D051C0">
            <w:pPr>
              <w:suppressAutoHyphens/>
              <w:rPr>
                <w:rStyle w:val="Table"/>
                <w:spacing w:val="-2"/>
              </w:rPr>
            </w:pPr>
          </w:p>
          <w:p w14:paraId="32FE6E2A"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right w:val="single" w:sz="6" w:space="0" w:color="auto"/>
            </w:tcBorders>
          </w:tcPr>
          <w:p w14:paraId="65D510AE" w14:textId="77777777" w:rsidR="0051622B" w:rsidRPr="00A42F42" w:rsidRDefault="0051622B" w:rsidP="00D051C0">
            <w:pPr>
              <w:suppressAutoHyphens/>
              <w:spacing w:after="71"/>
              <w:rPr>
                <w:rStyle w:val="Table"/>
                <w:spacing w:val="-2"/>
              </w:rPr>
            </w:pPr>
          </w:p>
        </w:tc>
      </w:tr>
      <w:tr w:rsidR="0051622B" w:rsidRPr="00A42F42" w14:paraId="5DA6121B" w14:textId="77777777" w:rsidTr="00D051C0">
        <w:trPr>
          <w:cantSplit/>
          <w:jc w:val="center"/>
        </w:trPr>
        <w:tc>
          <w:tcPr>
            <w:tcW w:w="536" w:type="dxa"/>
            <w:tcBorders>
              <w:top w:val="single" w:sz="6" w:space="0" w:color="auto"/>
              <w:left w:val="single" w:sz="6" w:space="0" w:color="auto"/>
            </w:tcBorders>
            <w:vAlign w:val="center"/>
          </w:tcPr>
          <w:p w14:paraId="7393C9B3" w14:textId="77777777" w:rsidR="0051622B" w:rsidRPr="00A42F42" w:rsidRDefault="0051622B" w:rsidP="00D051C0">
            <w:pPr>
              <w:suppressAutoHyphens/>
              <w:jc w:val="center"/>
              <w:rPr>
                <w:rStyle w:val="Table"/>
                <w:spacing w:val="-2"/>
              </w:rPr>
            </w:pPr>
            <w:r w:rsidRPr="00A42F42">
              <w:rPr>
                <w:rStyle w:val="Table"/>
                <w:spacing w:val="-2"/>
              </w:rPr>
              <w:t>2</w:t>
            </w:r>
          </w:p>
        </w:tc>
        <w:tc>
          <w:tcPr>
            <w:tcW w:w="5640" w:type="dxa"/>
            <w:tcBorders>
              <w:top w:val="single" w:sz="6" w:space="0" w:color="auto"/>
              <w:left w:val="single" w:sz="6" w:space="0" w:color="auto"/>
            </w:tcBorders>
          </w:tcPr>
          <w:p w14:paraId="07ADBEE8" w14:textId="77777777" w:rsidR="0051622B" w:rsidRPr="00A42F42" w:rsidRDefault="0051622B" w:rsidP="00D051C0">
            <w:pPr>
              <w:suppressAutoHyphens/>
              <w:rPr>
                <w:rStyle w:val="Table"/>
                <w:spacing w:val="-2"/>
              </w:rPr>
            </w:pPr>
          </w:p>
          <w:p w14:paraId="2F818CE5"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right w:val="single" w:sz="6" w:space="0" w:color="auto"/>
            </w:tcBorders>
          </w:tcPr>
          <w:p w14:paraId="1806F307" w14:textId="77777777" w:rsidR="0051622B" w:rsidRPr="00A42F42" w:rsidRDefault="0051622B" w:rsidP="00D051C0">
            <w:pPr>
              <w:suppressAutoHyphens/>
              <w:spacing w:after="71"/>
              <w:rPr>
                <w:rStyle w:val="Table"/>
                <w:spacing w:val="-2"/>
              </w:rPr>
            </w:pPr>
          </w:p>
        </w:tc>
      </w:tr>
      <w:tr w:rsidR="0051622B" w:rsidRPr="00A42F42" w14:paraId="62BCCEC9" w14:textId="77777777" w:rsidTr="00D051C0">
        <w:trPr>
          <w:cantSplit/>
          <w:jc w:val="center"/>
        </w:trPr>
        <w:tc>
          <w:tcPr>
            <w:tcW w:w="536" w:type="dxa"/>
            <w:tcBorders>
              <w:top w:val="single" w:sz="6" w:space="0" w:color="auto"/>
              <w:left w:val="single" w:sz="6" w:space="0" w:color="auto"/>
            </w:tcBorders>
            <w:vAlign w:val="center"/>
          </w:tcPr>
          <w:p w14:paraId="47118959" w14:textId="77777777" w:rsidR="0051622B" w:rsidRPr="00A42F42" w:rsidRDefault="0051622B" w:rsidP="00D051C0">
            <w:pPr>
              <w:suppressAutoHyphens/>
              <w:jc w:val="center"/>
              <w:rPr>
                <w:rStyle w:val="Table"/>
                <w:spacing w:val="-2"/>
              </w:rPr>
            </w:pPr>
            <w:r w:rsidRPr="00A42F42">
              <w:rPr>
                <w:rStyle w:val="Table"/>
                <w:spacing w:val="-2"/>
              </w:rPr>
              <w:t>3</w:t>
            </w:r>
          </w:p>
        </w:tc>
        <w:tc>
          <w:tcPr>
            <w:tcW w:w="5640" w:type="dxa"/>
            <w:tcBorders>
              <w:top w:val="single" w:sz="6" w:space="0" w:color="auto"/>
              <w:left w:val="single" w:sz="6" w:space="0" w:color="auto"/>
            </w:tcBorders>
          </w:tcPr>
          <w:p w14:paraId="06CEF89F" w14:textId="77777777" w:rsidR="0051622B" w:rsidRPr="00A42F42" w:rsidRDefault="0051622B" w:rsidP="00D051C0">
            <w:pPr>
              <w:suppressAutoHyphens/>
              <w:rPr>
                <w:rStyle w:val="Table"/>
                <w:spacing w:val="-2"/>
              </w:rPr>
            </w:pPr>
          </w:p>
          <w:p w14:paraId="4D24A4B5"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right w:val="single" w:sz="6" w:space="0" w:color="auto"/>
            </w:tcBorders>
          </w:tcPr>
          <w:p w14:paraId="11CF8F65" w14:textId="77777777" w:rsidR="0051622B" w:rsidRPr="00A42F42" w:rsidRDefault="0051622B" w:rsidP="00D051C0">
            <w:pPr>
              <w:suppressAutoHyphens/>
              <w:spacing w:after="71"/>
              <w:rPr>
                <w:rStyle w:val="Table"/>
                <w:spacing w:val="-2"/>
              </w:rPr>
            </w:pPr>
          </w:p>
        </w:tc>
      </w:tr>
      <w:tr w:rsidR="0051622B" w:rsidRPr="00A42F42" w14:paraId="483826D6" w14:textId="77777777" w:rsidTr="00D051C0">
        <w:trPr>
          <w:cantSplit/>
          <w:jc w:val="center"/>
        </w:trPr>
        <w:tc>
          <w:tcPr>
            <w:tcW w:w="536" w:type="dxa"/>
            <w:tcBorders>
              <w:top w:val="single" w:sz="6" w:space="0" w:color="auto"/>
              <w:left w:val="single" w:sz="6" w:space="0" w:color="auto"/>
              <w:bottom w:val="single" w:sz="6" w:space="0" w:color="auto"/>
            </w:tcBorders>
            <w:vAlign w:val="center"/>
          </w:tcPr>
          <w:p w14:paraId="0055DE99" w14:textId="77777777" w:rsidR="0051622B" w:rsidRPr="00A42F42" w:rsidRDefault="0051622B" w:rsidP="00D051C0">
            <w:pPr>
              <w:suppressAutoHyphens/>
              <w:jc w:val="center"/>
              <w:rPr>
                <w:rStyle w:val="Table"/>
                <w:spacing w:val="-2"/>
              </w:rPr>
            </w:pPr>
          </w:p>
        </w:tc>
        <w:tc>
          <w:tcPr>
            <w:tcW w:w="5640" w:type="dxa"/>
            <w:tcBorders>
              <w:top w:val="single" w:sz="6" w:space="0" w:color="auto"/>
              <w:left w:val="single" w:sz="6" w:space="0" w:color="auto"/>
              <w:bottom w:val="single" w:sz="6" w:space="0" w:color="auto"/>
            </w:tcBorders>
          </w:tcPr>
          <w:p w14:paraId="7949446F" w14:textId="77777777" w:rsidR="0051622B" w:rsidRPr="00A42F42" w:rsidRDefault="0051622B" w:rsidP="00D051C0">
            <w:pPr>
              <w:suppressAutoHyphens/>
              <w:rPr>
                <w:rStyle w:val="Table"/>
                <w:spacing w:val="-2"/>
              </w:rPr>
            </w:pPr>
          </w:p>
          <w:p w14:paraId="0AD340A7" w14:textId="77777777" w:rsidR="0051622B" w:rsidRPr="00A42F42" w:rsidRDefault="0051622B" w:rsidP="00D051C0">
            <w:pPr>
              <w:suppressAutoHyphens/>
              <w:spacing w:after="71"/>
              <w:rPr>
                <w:rStyle w:val="Table"/>
                <w:spacing w:val="-2"/>
              </w:rPr>
            </w:pPr>
          </w:p>
        </w:tc>
        <w:tc>
          <w:tcPr>
            <w:tcW w:w="3184" w:type="dxa"/>
            <w:tcBorders>
              <w:top w:val="single" w:sz="6" w:space="0" w:color="auto"/>
              <w:left w:val="single" w:sz="6" w:space="0" w:color="auto"/>
              <w:bottom w:val="single" w:sz="6" w:space="0" w:color="auto"/>
              <w:right w:val="single" w:sz="6" w:space="0" w:color="auto"/>
            </w:tcBorders>
          </w:tcPr>
          <w:p w14:paraId="6563FEF0" w14:textId="77777777" w:rsidR="0051622B" w:rsidRPr="00A42F42" w:rsidRDefault="0051622B" w:rsidP="00D051C0">
            <w:pPr>
              <w:suppressAutoHyphens/>
              <w:spacing w:after="71"/>
              <w:rPr>
                <w:rStyle w:val="Table"/>
                <w:spacing w:val="-2"/>
              </w:rPr>
            </w:pPr>
          </w:p>
        </w:tc>
      </w:tr>
    </w:tbl>
    <w:p w14:paraId="2D36BDEE" w14:textId="77777777" w:rsidR="0051622B" w:rsidRPr="00E202F0" w:rsidRDefault="0051622B" w:rsidP="0056215B">
      <w:pPr>
        <w:pStyle w:val="S4Header"/>
      </w:pPr>
      <w:r w:rsidRPr="00BA0CF6">
        <w:br w:type="page"/>
      </w:r>
      <w:bookmarkStart w:id="910" w:name="_Toc333564315"/>
      <w:bookmarkStart w:id="911" w:name="_Toc386122924"/>
      <w:r w:rsidRPr="00BA0CF6">
        <w:t>Form FIN</w:t>
      </w:r>
      <w:r w:rsidRPr="009B0C38">
        <w:t>–</w:t>
      </w:r>
      <w:r>
        <w:t>3.</w:t>
      </w:r>
      <w:r w:rsidRPr="00BA0CF6">
        <w:t>4</w:t>
      </w:r>
      <w:bookmarkEnd w:id="910"/>
      <w:r w:rsidR="0056215B">
        <w:br/>
      </w:r>
      <w:r w:rsidRPr="00E202F0">
        <w:t>Current Contract Commitments / Works in Progress</w:t>
      </w:r>
      <w:bookmarkEnd w:id="911"/>
    </w:p>
    <w:p w14:paraId="2821134D" w14:textId="77777777" w:rsidR="0051622B" w:rsidRPr="00A42F42" w:rsidRDefault="0051622B" w:rsidP="0051622B">
      <w:pPr>
        <w:spacing w:before="240" w:after="240"/>
        <w:rPr>
          <w:szCs w:val="24"/>
        </w:rPr>
      </w:pPr>
      <w:r w:rsidRPr="00A42F42">
        <w:rPr>
          <w:szCs w:val="24"/>
        </w:rPr>
        <w:t xml:space="preserve">Bidders and each </w:t>
      </w:r>
      <w:r>
        <w:rPr>
          <w:szCs w:val="24"/>
        </w:rPr>
        <w:t>member</w:t>
      </w:r>
      <w:r w:rsidRPr="00A42F42">
        <w:rPr>
          <w:szCs w:val="24"/>
        </w:rPr>
        <w:t xml:space="preserve">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1622B" w:rsidRPr="00A42F42" w14:paraId="2A546F46" w14:textId="77777777" w:rsidTr="00D051C0">
        <w:trPr>
          <w:jc w:val="center"/>
        </w:trPr>
        <w:tc>
          <w:tcPr>
            <w:tcW w:w="9360" w:type="dxa"/>
            <w:shd w:val="clear" w:color="auto" w:fill="000000"/>
          </w:tcPr>
          <w:p w14:paraId="17EE4186" w14:textId="77777777" w:rsidR="0051622B" w:rsidRPr="00A42F42" w:rsidRDefault="0051622B" w:rsidP="00D051C0">
            <w:pPr>
              <w:pStyle w:val="Corpsdetexte"/>
              <w:spacing w:before="20" w:after="20"/>
              <w:jc w:val="center"/>
              <w:outlineLvl w:val="4"/>
              <w:rPr>
                <w:b/>
                <w:bCs/>
                <w:sz w:val="20"/>
              </w:rPr>
            </w:pPr>
            <w:r w:rsidRPr="00A42F42">
              <w:rPr>
                <w:b/>
                <w:bCs/>
                <w:sz w:val="20"/>
              </w:rPr>
              <w:t>Current Contract Commitments</w:t>
            </w:r>
          </w:p>
        </w:tc>
      </w:tr>
    </w:tbl>
    <w:p w14:paraId="043D8FC0" w14:textId="77777777" w:rsidR="0051622B" w:rsidRPr="00C42625" w:rsidRDefault="0051622B" w:rsidP="0051622B">
      <w:pPr>
        <w:rPr>
          <w:vanish/>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51622B" w:rsidRPr="00A42F42" w14:paraId="291F6FD1" w14:textId="77777777" w:rsidTr="00D051C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48C05885" w14:textId="77777777" w:rsidR="0051622B" w:rsidRPr="00A42F42" w:rsidRDefault="0051622B" w:rsidP="00D051C0">
            <w:pPr>
              <w:pStyle w:val="Titre3"/>
              <w:ind w:left="22"/>
              <w:rPr>
                <w:rStyle w:val="Table"/>
              </w:rPr>
            </w:pPr>
            <w:bookmarkStart w:id="912" w:name="_Toc386016581"/>
            <w:r w:rsidRPr="00A42F42">
              <w:rPr>
                <w:rStyle w:val="Table"/>
              </w:rPr>
              <w:t>No.</w:t>
            </w:r>
            <w:bookmarkEnd w:id="912"/>
          </w:p>
        </w:tc>
        <w:tc>
          <w:tcPr>
            <w:tcW w:w="2033" w:type="dxa"/>
            <w:tcBorders>
              <w:top w:val="single" w:sz="12" w:space="0" w:color="auto"/>
              <w:left w:val="single" w:sz="6" w:space="0" w:color="auto"/>
              <w:bottom w:val="single" w:sz="12" w:space="0" w:color="auto"/>
              <w:right w:val="single" w:sz="6" w:space="0" w:color="auto"/>
            </w:tcBorders>
            <w:vAlign w:val="center"/>
          </w:tcPr>
          <w:p w14:paraId="1610C0C2" w14:textId="77777777" w:rsidR="0051622B" w:rsidRPr="00A42F42" w:rsidRDefault="0051622B" w:rsidP="00D051C0">
            <w:pPr>
              <w:pStyle w:val="Titre3"/>
              <w:ind w:left="22"/>
              <w:rPr>
                <w:rStyle w:val="Table"/>
              </w:rPr>
            </w:pPr>
            <w:bookmarkStart w:id="913" w:name="_Toc386016582"/>
            <w:r w:rsidRPr="00A42F42">
              <w:rPr>
                <w:rStyle w:val="Table"/>
              </w:rPr>
              <w:t>Name of Contract</w:t>
            </w:r>
            <w:bookmarkEnd w:id="913"/>
          </w:p>
        </w:tc>
        <w:tc>
          <w:tcPr>
            <w:tcW w:w="2127" w:type="dxa"/>
            <w:tcBorders>
              <w:top w:val="single" w:sz="12" w:space="0" w:color="auto"/>
              <w:bottom w:val="single" w:sz="12" w:space="0" w:color="auto"/>
            </w:tcBorders>
            <w:vAlign w:val="center"/>
          </w:tcPr>
          <w:p w14:paraId="1BBF8F2C" w14:textId="77777777" w:rsidR="0051622B" w:rsidRPr="00A42F42" w:rsidRDefault="0051622B" w:rsidP="00D051C0">
            <w:pPr>
              <w:pStyle w:val="Titre3"/>
              <w:ind w:left="22"/>
              <w:rPr>
                <w:rStyle w:val="Table"/>
              </w:rPr>
            </w:pPr>
            <w:bookmarkStart w:id="914" w:name="_Toc386016583"/>
            <w:r w:rsidRPr="00A42F42">
              <w:rPr>
                <w:rStyle w:val="Table"/>
              </w:rPr>
              <w:t>Employer’s</w:t>
            </w:r>
            <w:bookmarkEnd w:id="914"/>
          </w:p>
          <w:p w14:paraId="1EE44368" w14:textId="77777777" w:rsidR="0051622B" w:rsidRPr="00A42F42" w:rsidRDefault="0051622B" w:rsidP="00D051C0">
            <w:pPr>
              <w:suppressAutoHyphens/>
              <w:ind w:left="55"/>
              <w:jc w:val="center"/>
              <w:rPr>
                <w:rStyle w:val="Table"/>
                <w:b/>
                <w:bCs/>
                <w:spacing w:val="-2"/>
              </w:rPr>
            </w:pPr>
            <w:r w:rsidRPr="00A42F42">
              <w:rPr>
                <w:rStyle w:val="Table"/>
                <w:b/>
                <w:bCs/>
                <w:spacing w:val="-2"/>
              </w:rPr>
              <w:t>Contact Address, Tel, Fax</w:t>
            </w:r>
          </w:p>
        </w:tc>
        <w:tc>
          <w:tcPr>
            <w:tcW w:w="1581" w:type="dxa"/>
            <w:tcBorders>
              <w:top w:val="single" w:sz="12" w:space="0" w:color="auto"/>
              <w:left w:val="single" w:sz="6" w:space="0" w:color="auto"/>
              <w:bottom w:val="single" w:sz="12" w:space="0" w:color="auto"/>
            </w:tcBorders>
            <w:vAlign w:val="center"/>
          </w:tcPr>
          <w:p w14:paraId="35FABE01" w14:textId="77777777" w:rsidR="0051622B" w:rsidRPr="00A42F42" w:rsidRDefault="0051622B" w:rsidP="00D051C0">
            <w:pPr>
              <w:suppressAutoHyphens/>
              <w:jc w:val="center"/>
              <w:rPr>
                <w:rStyle w:val="Table"/>
                <w:b/>
                <w:bCs/>
                <w:spacing w:val="-2"/>
              </w:rPr>
            </w:pPr>
            <w:r w:rsidRPr="00A42F42">
              <w:rPr>
                <w:rStyle w:val="Table"/>
                <w:b/>
                <w:bCs/>
                <w:spacing w:val="-2"/>
              </w:rPr>
              <w:t>Value of Outstanding Work</w:t>
            </w:r>
          </w:p>
          <w:p w14:paraId="6F58024E" w14:textId="77777777" w:rsidR="0051622B" w:rsidRPr="00A42F42" w:rsidRDefault="0051622B" w:rsidP="0098433C">
            <w:pPr>
              <w:suppressAutoHyphens/>
              <w:jc w:val="center"/>
              <w:rPr>
                <w:rStyle w:val="Table"/>
                <w:b/>
                <w:bCs/>
                <w:spacing w:val="-2"/>
              </w:rPr>
            </w:pPr>
            <w:r w:rsidRPr="00A42F42">
              <w:rPr>
                <w:rStyle w:val="Table"/>
                <w:b/>
                <w:bCs/>
                <w:spacing w:val="-2"/>
              </w:rPr>
              <w:t>[Current US$ Equivalent]</w:t>
            </w:r>
          </w:p>
        </w:tc>
        <w:tc>
          <w:tcPr>
            <w:tcW w:w="1226" w:type="dxa"/>
            <w:tcBorders>
              <w:top w:val="single" w:sz="12" w:space="0" w:color="auto"/>
              <w:left w:val="single" w:sz="6" w:space="0" w:color="auto"/>
              <w:bottom w:val="single" w:sz="12" w:space="0" w:color="auto"/>
            </w:tcBorders>
            <w:vAlign w:val="center"/>
          </w:tcPr>
          <w:p w14:paraId="1E5D514A" w14:textId="77777777" w:rsidR="0051622B" w:rsidRPr="00A42F42" w:rsidRDefault="0051622B" w:rsidP="00D051C0">
            <w:pPr>
              <w:suppressAutoHyphens/>
              <w:jc w:val="center"/>
              <w:rPr>
                <w:rStyle w:val="Table"/>
                <w:b/>
                <w:bCs/>
                <w:spacing w:val="-2"/>
              </w:rPr>
            </w:pPr>
            <w:r w:rsidRPr="00A42F42">
              <w:rPr>
                <w:rStyle w:val="Table"/>
                <w:b/>
                <w:bCs/>
                <w:spacing w:val="-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7D044D89" w14:textId="77777777" w:rsidR="0051622B" w:rsidRPr="00A42F42" w:rsidRDefault="0051622B" w:rsidP="0098433C">
            <w:pPr>
              <w:suppressAutoHyphens/>
              <w:jc w:val="center"/>
              <w:rPr>
                <w:rStyle w:val="Table"/>
                <w:b/>
                <w:bCs/>
                <w:spacing w:val="-2"/>
              </w:rPr>
            </w:pPr>
            <w:r w:rsidRPr="00A42F42">
              <w:rPr>
                <w:rStyle w:val="Table"/>
                <w:b/>
                <w:bCs/>
                <w:spacing w:val="-2"/>
              </w:rPr>
              <w:t>Average Monthly Invoicing Over Last Six Months</w:t>
            </w:r>
            <w:r w:rsidRPr="00A42F42">
              <w:rPr>
                <w:rStyle w:val="Table"/>
                <w:b/>
                <w:bCs/>
                <w:spacing w:val="-2"/>
              </w:rPr>
              <w:br/>
              <w:t>[US$/month)]</w:t>
            </w:r>
          </w:p>
        </w:tc>
      </w:tr>
      <w:tr w:rsidR="0051622B" w:rsidRPr="00A42F42" w14:paraId="20F9499F" w14:textId="77777777" w:rsidTr="00D051C0">
        <w:trPr>
          <w:cantSplit/>
        </w:trPr>
        <w:tc>
          <w:tcPr>
            <w:tcW w:w="522" w:type="dxa"/>
            <w:tcBorders>
              <w:top w:val="single" w:sz="12" w:space="0" w:color="auto"/>
              <w:left w:val="single" w:sz="6" w:space="0" w:color="auto"/>
              <w:bottom w:val="single" w:sz="6" w:space="0" w:color="auto"/>
              <w:right w:val="single" w:sz="6" w:space="0" w:color="auto"/>
            </w:tcBorders>
          </w:tcPr>
          <w:p w14:paraId="36115FE5" w14:textId="77777777" w:rsidR="0051622B" w:rsidRPr="00A42F42" w:rsidRDefault="0051622B" w:rsidP="00D051C0">
            <w:pPr>
              <w:suppressAutoHyphens/>
              <w:spacing w:before="120" w:after="120"/>
              <w:rPr>
                <w:rStyle w:val="Table"/>
                <w:spacing w:val="-2"/>
              </w:rPr>
            </w:pPr>
            <w:r w:rsidRPr="00A42F42">
              <w:rPr>
                <w:rStyle w:val="Table"/>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398AC28" w14:textId="77777777" w:rsidR="0051622B" w:rsidRPr="00A42F42" w:rsidRDefault="0051622B" w:rsidP="00D051C0">
            <w:pPr>
              <w:suppressAutoHyphens/>
              <w:spacing w:before="120" w:after="120"/>
              <w:rPr>
                <w:rStyle w:val="Table"/>
                <w:spacing w:val="-2"/>
              </w:rPr>
            </w:pPr>
          </w:p>
        </w:tc>
        <w:tc>
          <w:tcPr>
            <w:tcW w:w="2127" w:type="dxa"/>
            <w:tcBorders>
              <w:top w:val="single" w:sz="12" w:space="0" w:color="auto"/>
            </w:tcBorders>
          </w:tcPr>
          <w:p w14:paraId="23115DD0" w14:textId="77777777" w:rsidR="0051622B" w:rsidRPr="00A42F42" w:rsidRDefault="0051622B" w:rsidP="00D051C0">
            <w:pPr>
              <w:suppressAutoHyphens/>
              <w:spacing w:before="120" w:after="120"/>
              <w:rPr>
                <w:rStyle w:val="Table"/>
                <w:spacing w:val="-2"/>
              </w:rPr>
            </w:pPr>
          </w:p>
        </w:tc>
        <w:tc>
          <w:tcPr>
            <w:tcW w:w="1581" w:type="dxa"/>
            <w:tcBorders>
              <w:top w:val="single" w:sz="12" w:space="0" w:color="auto"/>
              <w:left w:val="single" w:sz="6" w:space="0" w:color="auto"/>
            </w:tcBorders>
          </w:tcPr>
          <w:p w14:paraId="6C48C1E3" w14:textId="77777777" w:rsidR="0051622B" w:rsidRPr="00A42F42" w:rsidRDefault="0051622B" w:rsidP="00D051C0">
            <w:pPr>
              <w:suppressAutoHyphens/>
              <w:spacing w:before="120" w:after="120"/>
              <w:rPr>
                <w:rStyle w:val="Table"/>
                <w:spacing w:val="-2"/>
              </w:rPr>
            </w:pPr>
          </w:p>
        </w:tc>
        <w:tc>
          <w:tcPr>
            <w:tcW w:w="1226" w:type="dxa"/>
            <w:tcBorders>
              <w:top w:val="single" w:sz="12" w:space="0" w:color="auto"/>
              <w:left w:val="single" w:sz="6" w:space="0" w:color="auto"/>
            </w:tcBorders>
          </w:tcPr>
          <w:p w14:paraId="3E430CB0" w14:textId="77777777" w:rsidR="0051622B" w:rsidRPr="00A42F42" w:rsidRDefault="0051622B" w:rsidP="00D051C0">
            <w:pPr>
              <w:suppressAutoHyphens/>
              <w:spacing w:before="120" w:after="120"/>
              <w:rPr>
                <w:rStyle w:val="Table"/>
                <w:spacing w:val="-2"/>
              </w:rPr>
            </w:pPr>
          </w:p>
        </w:tc>
        <w:tc>
          <w:tcPr>
            <w:tcW w:w="1871" w:type="dxa"/>
            <w:tcBorders>
              <w:top w:val="single" w:sz="12" w:space="0" w:color="auto"/>
              <w:left w:val="single" w:sz="6" w:space="0" w:color="auto"/>
              <w:bottom w:val="single" w:sz="6" w:space="0" w:color="auto"/>
              <w:right w:val="single" w:sz="6" w:space="0" w:color="auto"/>
            </w:tcBorders>
          </w:tcPr>
          <w:p w14:paraId="2D4A9315" w14:textId="77777777" w:rsidR="0051622B" w:rsidRPr="00A42F42" w:rsidRDefault="0051622B" w:rsidP="00D051C0">
            <w:pPr>
              <w:suppressAutoHyphens/>
              <w:spacing w:before="120" w:after="120"/>
              <w:rPr>
                <w:rStyle w:val="Table"/>
                <w:spacing w:val="-2"/>
              </w:rPr>
            </w:pPr>
          </w:p>
        </w:tc>
      </w:tr>
      <w:tr w:rsidR="0051622B" w:rsidRPr="00A42F42" w14:paraId="72FE61A2"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168A2D0F" w14:textId="77777777" w:rsidR="0051622B" w:rsidRPr="00A42F42" w:rsidRDefault="0051622B" w:rsidP="00D051C0">
            <w:pPr>
              <w:suppressAutoHyphens/>
              <w:spacing w:before="120" w:after="120"/>
              <w:rPr>
                <w:rStyle w:val="Table"/>
                <w:spacing w:val="-2"/>
              </w:rPr>
            </w:pPr>
            <w:r w:rsidRPr="00A42F42">
              <w:rPr>
                <w:rStyle w:val="Table"/>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4DEF5930"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723D5DE0"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3747599B"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47455345"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49984E3D" w14:textId="77777777" w:rsidR="0051622B" w:rsidRPr="00A42F42" w:rsidRDefault="0051622B" w:rsidP="00D051C0">
            <w:pPr>
              <w:suppressAutoHyphens/>
              <w:spacing w:before="120" w:after="120"/>
              <w:rPr>
                <w:rStyle w:val="Table"/>
                <w:spacing w:val="-2"/>
              </w:rPr>
            </w:pPr>
          </w:p>
        </w:tc>
      </w:tr>
      <w:tr w:rsidR="0051622B" w:rsidRPr="00A42F42" w14:paraId="2876A1D1"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23F47E23" w14:textId="77777777" w:rsidR="0051622B" w:rsidRPr="00A42F42" w:rsidRDefault="0051622B" w:rsidP="00D051C0">
            <w:pPr>
              <w:suppressAutoHyphens/>
              <w:spacing w:before="120" w:after="120"/>
              <w:rPr>
                <w:rStyle w:val="Table"/>
                <w:spacing w:val="-2"/>
              </w:rPr>
            </w:pPr>
            <w:r w:rsidRPr="00A42F42">
              <w:rPr>
                <w:rStyle w:val="Table"/>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7597C8F9"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5B05E481"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0C1C0002"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293909B8"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0C36AC24" w14:textId="77777777" w:rsidR="0051622B" w:rsidRPr="00A42F42" w:rsidRDefault="0051622B" w:rsidP="00D051C0">
            <w:pPr>
              <w:suppressAutoHyphens/>
              <w:spacing w:before="120" w:after="120"/>
              <w:rPr>
                <w:rStyle w:val="Table"/>
                <w:spacing w:val="-2"/>
              </w:rPr>
            </w:pPr>
          </w:p>
        </w:tc>
      </w:tr>
      <w:tr w:rsidR="0051622B" w:rsidRPr="00A42F42" w14:paraId="4D913CB3"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6A2AA65D" w14:textId="77777777" w:rsidR="0051622B" w:rsidRPr="00A42F42" w:rsidRDefault="0051622B" w:rsidP="00D051C0">
            <w:pPr>
              <w:suppressAutoHyphens/>
              <w:spacing w:before="120" w:after="120"/>
              <w:rPr>
                <w:rStyle w:val="Table"/>
                <w:spacing w:val="-2"/>
              </w:rPr>
            </w:pPr>
            <w:r w:rsidRPr="00A42F42">
              <w:rPr>
                <w:rStyle w:val="Table"/>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013D3D04"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255A8644"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1CDDA0F2"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7D741267"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68F30199" w14:textId="77777777" w:rsidR="0051622B" w:rsidRPr="00A42F42" w:rsidRDefault="0051622B" w:rsidP="00D051C0">
            <w:pPr>
              <w:suppressAutoHyphens/>
              <w:spacing w:before="120" w:after="120"/>
              <w:rPr>
                <w:rStyle w:val="Table"/>
                <w:spacing w:val="-2"/>
              </w:rPr>
            </w:pPr>
          </w:p>
        </w:tc>
      </w:tr>
      <w:tr w:rsidR="0051622B" w:rsidRPr="00A42F42" w14:paraId="04F781D1"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57D26B01" w14:textId="77777777" w:rsidR="0051622B" w:rsidRPr="00A42F42" w:rsidRDefault="0051622B" w:rsidP="00D051C0">
            <w:pPr>
              <w:suppressAutoHyphens/>
              <w:spacing w:before="120" w:after="120"/>
              <w:rPr>
                <w:rStyle w:val="Table"/>
                <w:spacing w:val="-2"/>
              </w:rPr>
            </w:pPr>
            <w:r w:rsidRPr="00A42F42">
              <w:rPr>
                <w:rStyle w:val="Table"/>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3E5FE63F"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tcBorders>
          </w:tcPr>
          <w:p w14:paraId="0010D369"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tcBorders>
          </w:tcPr>
          <w:p w14:paraId="208B126D"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tcBorders>
          </w:tcPr>
          <w:p w14:paraId="124EAAAE"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6EF69679" w14:textId="77777777" w:rsidR="0051622B" w:rsidRPr="00A42F42" w:rsidRDefault="0051622B" w:rsidP="00D051C0">
            <w:pPr>
              <w:suppressAutoHyphens/>
              <w:spacing w:before="120" w:after="120"/>
              <w:rPr>
                <w:rStyle w:val="Table"/>
                <w:spacing w:val="-2"/>
              </w:rPr>
            </w:pPr>
          </w:p>
        </w:tc>
      </w:tr>
      <w:tr w:rsidR="0051622B" w:rsidRPr="00A42F42" w14:paraId="0889E63A" w14:textId="77777777" w:rsidTr="00D051C0">
        <w:trPr>
          <w:cantSplit/>
        </w:trPr>
        <w:tc>
          <w:tcPr>
            <w:tcW w:w="522" w:type="dxa"/>
            <w:tcBorders>
              <w:top w:val="single" w:sz="6" w:space="0" w:color="auto"/>
              <w:left w:val="single" w:sz="6" w:space="0" w:color="auto"/>
              <w:bottom w:val="single" w:sz="6" w:space="0" w:color="auto"/>
              <w:right w:val="single" w:sz="6" w:space="0" w:color="auto"/>
            </w:tcBorders>
          </w:tcPr>
          <w:p w14:paraId="263BEB18" w14:textId="77777777" w:rsidR="0051622B" w:rsidRPr="00A42F42" w:rsidRDefault="0051622B" w:rsidP="00D051C0">
            <w:pPr>
              <w:suppressAutoHyphens/>
              <w:spacing w:before="120" w:after="120"/>
              <w:rPr>
                <w:rStyle w:val="Table"/>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63B6CC16" w14:textId="77777777" w:rsidR="0051622B" w:rsidRPr="00A42F42" w:rsidRDefault="0051622B" w:rsidP="00D051C0">
            <w:pPr>
              <w:suppressAutoHyphens/>
              <w:spacing w:before="120" w:after="120"/>
              <w:rPr>
                <w:rStyle w:val="Table"/>
                <w:spacing w:val="-2"/>
              </w:rPr>
            </w:pPr>
          </w:p>
        </w:tc>
        <w:tc>
          <w:tcPr>
            <w:tcW w:w="2127" w:type="dxa"/>
            <w:tcBorders>
              <w:top w:val="single" w:sz="6" w:space="0" w:color="auto"/>
              <w:bottom w:val="single" w:sz="6" w:space="0" w:color="auto"/>
            </w:tcBorders>
          </w:tcPr>
          <w:p w14:paraId="76C0560F" w14:textId="77777777" w:rsidR="0051622B" w:rsidRPr="00A42F42" w:rsidRDefault="0051622B" w:rsidP="00D051C0">
            <w:pPr>
              <w:suppressAutoHyphens/>
              <w:spacing w:before="120" w:after="120"/>
              <w:rPr>
                <w:rStyle w:val="Table"/>
                <w:spacing w:val="-2"/>
              </w:rPr>
            </w:pPr>
          </w:p>
        </w:tc>
        <w:tc>
          <w:tcPr>
            <w:tcW w:w="1581" w:type="dxa"/>
            <w:tcBorders>
              <w:top w:val="single" w:sz="6" w:space="0" w:color="auto"/>
              <w:left w:val="single" w:sz="6" w:space="0" w:color="auto"/>
              <w:bottom w:val="single" w:sz="6" w:space="0" w:color="auto"/>
            </w:tcBorders>
          </w:tcPr>
          <w:p w14:paraId="4BB27722" w14:textId="77777777" w:rsidR="0051622B" w:rsidRPr="00A42F42" w:rsidRDefault="0051622B" w:rsidP="00D051C0">
            <w:pPr>
              <w:suppressAutoHyphens/>
              <w:spacing w:before="120" w:after="120"/>
              <w:rPr>
                <w:rStyle w:val="Table"/>
                <w:spacing w:val="-2"/>
              </w:rPr>
            </w:pPr>
          </w:p>
        </w:tc>
        <w:tc>
          <w:tcPr>
            <w:tcW w:w="1226" w:type="dxa"/>
            <w:tcBorders>
              <w:top w:val="single" w:sz="6" w:space="0" w:color="auto"/>
              <w:left w:val="single" w:sz="6" w:space="0" w:color="auto"/>
              <w:bottom w:val="single" w:sz="6" w:space="0" w:color="auto"/>
            </w:tcBorders>
          </w:tcPr>
          <w:p w14:paraId="18912C98" w14:textId="77777777" w:rsidR="0051622B" w:rsidRPr="00A42F42" w:rsidRDefault="0051622B" w:rsidP="00D051C0">
            <w:pPr>
              <w:suppressAutoHyphens/>
              <w:spacing w:before="120" w:after="120"/>
              <w:rPr>
                <w:rStyle w:val="Table"/>
                <w:spacing w:val="-2"/>
              </w:rPr>
            </w:pPr>
          </w:p>
        </w:tc>
        <w:tc>
          <w:tcPr>
            <w:tcW w:w="1871" w:type="dxa"/>
            <w:tcBorders>
              <w:top w:val="single" w:sz="6" w:space="0" w:color="auto"/>
              <w:left w:val="single" w:sz="6" w:space="0" w:color="auto"/>
              <w:bottom w:val="single" w:sz="6" w:space="0" w:color="auto"/>
              <w:right w:val="single" w:sz="6" w:space="0" w:color="auto"/>
            </w:tcBorders>
          </w:tcPr>
          <w:p w14:paraId="14688383" w14:textId="77777777" w:rsidR="0051622B" w:rsidRPr="00A42F42" w:rsidRDefault="0051622B" w:rsidP="00D051C0">
            <w:pPr>
              <w:suppressAutoHyphens/>
              <w:spacing w:before="120" w:after="120"/>
              <w:rPr>
                <w:rStyle w:val="Table"/>
                <w:spacing w:val="-2"/>
              </w:rPr>
            </w:pPr>
          </w:p>
        </w:tc>
      </w:tr>
    </w:tbl>
    <w:p w14:paraId="2D51E3F0" w14:textId="77777777" w:rsidR="0051622B" w:rsidRPr="00947DE8" w:rsidRDefault="0051622B" w:rsidP="0051622B">
      <w:pPr>
        <w:jc w:val="center"/>
        <w:rPr>
          <w:b/>
          <w:sz w:val="32"/>
          <w:szCs w:val="32"/>
        </w:rPr>
      </w:pPr>
      <w:r>
        <w:br w:type="page"/>
      </w:r>
    </w:p>
    <w:p w14:paraId="39A22FC0" w14:textId="77777777" w:rsidR="0051622B" w:rsidRDefault="0051622B" w:rsidP="0056215B">
      <w:pPr>
        <w:pStyle w:val="S4Header"/>
      </w:pPr>
      <w:bookmarkStart w:id="915" w:name="_Toc333564316"/>
      <w:bookmarkStart w:id="916" w:name="_Toc386122925"/>
      <w:r w:rsidRPr="00947DE8">
        <w:t>Form EXP</w:t>
      </w:r>
      <w:r w:rsidRPr="00947DE8">
        <w:rPr>
          <w:spacing w:val="22"/>
        </w:rPr>
        <w:t>-4.1</w:t>
      </w:r>
      <w:bookmarkStart w:id="917" w:name="_Toc108424568"/>
      <w:bookmarkEnd w:id="915"/>
      <w:r w:rsidR="0056215B">
        <w:rPr>
          <w:spacing w:val="22"/>
        </w:rPr>
        <w:br/>
      </w:r>
      <w:r>
        <w:t>General Construction Experience</w:t>
      </w:r>
      <w:bookmarkEnd w:id="916"/>
      <w:bookmarkEnd w:id="917"/>
    </w:p>
    <w:p w14:paraId="1E0EB01E" w14:textId="77777777" w:rsidR="0051622B" w:rsidRPr="005B6113" w:rsidRDefault="0051622B" w:rsidP="0051622B">
      <w:pPr>
        <w:tabs>
          <w:tab w:val="left" w:pos="3950"/>
        </w:tabs>
        <w:jc w:val="center"/>
        <w:rPr>
          <w:bCs/>
          <w:i/>
          <w:spacing w:val="-2"/>
          <w:szCs w:val="24"/>
        </w:rPr>
      </w:pPr>
      <w:r>
        <w:rPr>
          <w:i/>
          <w:szCs w:val="24"/>
        </w:rPr>
        <w:t>(</w:t>
      </w:r>
      <w:r w:rsidRPr="005B6113">
        <w:rPr>
          <w:i/>
          <w:szCs w:val="24"/>
        </w:rPr>
        <w:t>Each Bidder or member of a JV must fill this form</w:t>
      </w:r>
      <w:r>
        <w:rPr>
          <w:i/>
          <w:szCs w:val="24"/>
        </w:rPr>
        <w:t>)</w:t>
      </w:r>
    </w:p>
    <w:p w14:paraId="348740CC" w14:textId="77777777" w:rsidR="0051622B" w:rsidRDefault="0051622B" w:rsidP="0051622B">
      <w:pPr>
        <w:spacing w:before="120" w:after="120"/>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Name_________________________</w:t>
      </w:r>
      <w:r>
        <w:rPr>
          <w:i/>
          <w:iCs/>
          <w:spacing w:val="-6"/>
        </w:rPr>
        <w:br/>
      </w:r>
      <w:r>
        <w:rPr>
          <w:spacing w:val="-4"/>
        </w:rPr>
        <w:t xml:space="preserve">ICB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p w14:paraId="43CD9A0A" w14:textId="77777777" w:rsidR="0051622B" w:rsidRPr="00F15AB0" w:rsidRDefault="0051622B" w:rsidP="0051622B">
      <w:pPr>
        <w:rPr>
          <w:bCs/>
          <w:spacing w:val="-2"/>
        </w:rPr>
      </w:pPr>
    </w:p>
    <w:p w14:paraId="419B59DC" w14:textId="77777777" w:rsidR="0051622B" w:rsidRPr="00F15AB0" w:rsidRDefault="0051622B" w:rsidP="0051622B">
      <w:pPr>
        <w:spacing w:after="324"/>
        <w:ind w:firstLine="72"/>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51622B" w:rsidRPr="00F15AB0" w14:paraId="2A86EF9D" w14:textId="77777777" w:rsidTr="00D051C0">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7FD319CB" w14:textId="77777777" w:rsidR="0051622B" w:rsidRPr="00F15AB0" w:rsidRDefault="0051622B" w:rsidP="00D051C0">
            <w:pPr>
              <w:jc w:val="center"/>
              <w:rPr>
                <w:bCs/>
              </w:rPr>
            </w:pPr>
            <w:r w:rsidRPr="00F15AB0">
              <w:rPr>
                <w:bCs/>
              </w:rPr>
              <w:t>Starting</w:t>
            </w:r>
          </w:p>
          <w:p w14:paraId="60918EE2" w14:textId="77777777" w:rsidR="0051622B" w:rsidRPr="00F15AB0" w:rsidRDefault="0051622B" w:rsidP="00D051C0">
            <w:pPr>
              <w:jc w:val="center"/>
              <w:rPr>
                <w:bCs/>
              </w:rPr>
            </w:pPr>
            <w:r w:rsidRPr="00F15AB0">
              <w:rPr>
                <w:bCs/>
              </w:rPr>
              <w:t>Year</w:t>
            </w:r>
            <w:r>
              <w:rPr>
                <w:bCs/>
              </w:rPr>
              <w:t>*</w:t>
            </w:r>
          </w:p>
        </w:tc>
        <w:tc>
          <w:tcPr>
            <w:tcW w:w="1080" w:type="dxa"/>
            <w:tcBorders>
              <w:top w:val="single" w:sz="2" w:space="0" w:color="auto"/>
              <w:left w:val="single" w:sz="2" w:space="0" w:color="auto"/>
              <w:bottom w:val="single" w:sz="2" w:space="0" w:color="auto"/>
              <w:right w:val="single" w:sz="2" w:space="0" w:color="auto"/>
            </w:tcBorders>
          </w:tcPr>
          <w:p w14:paraId="4B2363F8" w14:textId="77777777" w:rsidR="0051622B" w:rsidRPr="00F15AB0" w:rsidRDefault="0051622B" w:rsidP="00D051C0">
            <w:pPr>
              <w:jc w:val="center"/>
              <w:rPr>
                <w:bCs/>
              </w:rPr>
            </w:pPr>
            <w:r w:rsidRPr="00F15AB0">
              <w:rPr>
                <w:bCs/>
              </w:rPr>
              <w:t>Ending</w:t>
            </w:r>
          </w:p>
          <w:p w14:paraId="27BF0234" w14:textId="77777777" w:rsidR="0051622B" w:rsidRPr="00F15AB0" w:rsidRDefault="0051622B" w:rsidP="00D051C0">
            <w:pPr>
              <w:jc w:val="center"/>
              <w:rPr>
                <w:bCs/>
              </w:rPr>
            </w:pPr>
            <w:r w:rsidRPr="00F15AB0">
              <w:rPr>
                <w:bCs/>
              </w:rPr>
              <w:t>Year</w:t>
            </w:r>
          </w:p>
        </w:tc>
        <w:tc>
          <w:tcPr>
            <w:tcW w:w="5040" w:type="dxa"/>
            <w:tcBorders>
              <w:top w:val="single" w:sz="2" w:space="0" w:color="auto"/>
              <w:left w:val="single" w:sz="2" w:space="0" w:color="auto"/>
              <w:bottom w:val="single" w:sz="2" w:space="0" w:color="auto"/>
              <w:right w:val="single" w:sz="2" w:space="0" w:color="auto"/>
            </w:tcBorders>
          </w:tcPr>
          <w:p w14:paraId="65C447F3" w14:textId="77777777" w:rsidR="0051622B" w:rsidRPr="00F15AB0" w:rsidRDefault="0051622B" w:rsidP="00D051C0">
            <w:pPr>
              <w:spacing w:after="540"/>
              <w:jc w:val="center"/>
              <w:rPr>
                <w:bCs/>
              </w:rPr>
            </w:pPr>
            <w:r w:rsidRPr="00F15AB0">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360924EC" w14:textId="77777777" w:rsidR="0051622B" w:rsidRPr="00F15AB0" w:rsidRDefault="0051622B" w:rsidP="00D051C0">
            <w:pPr>
              <w:jc w:val="center"/>
              <w:rPr>
                <w:bCs/>
              </w:rPr>
            </w:pPr>
            <w:r w:rsidRPr="00F15AB0">
              <w:rPr>
                <w:bCs/>
              </w:rPr>
              <w:t>Role of</w:t>
            </w:r>
          </w:p>
          <w:p w14:paraId="17DA3DF0" w14:textId="77777777" w:rsidR="0051622B" w:rsidRPr="00F15AB0" w:rsidRDefault="0051622B" w:rsidP="00D051C0">
            <w:pPr>
              <w:spacing w:after="252"/>
              <w:jc w:val="center"/>
              <w:rPr>
                <w:bCs/>
              </w:rPr>
            </w:pPr>
            <w:r>
              <w:rPr>
                <w:bCs/>
              </w:rPr>
              <w:t>Bidder</w:t>
            </w:r>
          </w:p>
        </w:tc>
      </w:tr>
      <w:tr w:rsidR="0051622B" w:rsidRPr="00F15AB0" w14:paraId="203C003A" w14:textId="77777777" w:rsidTr="00D051C0">
        <w:tc>
          <w:tcPr>
            <w:tcW w:w="1122" w:type="dxa"/>
            <w:tcBorders>
              <w:top w:val="single" w:sz="2" w:space="0" w:color="auto"/>
              <w:left w:val="single" w:sz="2" w:space="0" w:color="auto"/>
              <w:bottom w:val="single" w:sz="2" w:space="0" w:color="auto"/>
              <w:right w:val="single" w:sz="2" w:space="0" w:color="auto"/>
            </w:tcBorders>
          </w:tcPr>
          <w:p w14:paraId="15A32232" w14:textId="77777777" w:rsidR="0051622B" w:rsidRPr="00F15AB0" w:rsidRDefault="0051622B" w:rsidP="00D051C0">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E638892" w14:textId="77777777" w:rsidR="0051622B" w:rsidRPr="00F15AB0" w:rsidRDefault="0051622B" w:rsidP="00D051C0">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3B7B098E" w14:textId="77777777" w:rsidR="0051622B" w:rsidRPr="00F15AB0" w:rsidRDefault="0051622B" w:rsidP="00D051C0">
            <w:pPr>
              <w:ind w:left="69"/>
              <w:rPr>
                <w:bCs/>
                <w:i/>
                <w:iCs/>
              </w:rPr>
            </w:pPr>
            <w:r w:rsidRPr="00F15AB0">
              <w:rPr>
                <w:bCs/>
                <w:spacing w:val="-9"/>
              </w:rPr>
              <w:t xml:space="preserve">Contract name: </w:t>
            </w:r>
            <w:r>
              <w:rPr>
                <w:bCs/>
                <w:i/>
                <w:iCs/>
              </w:rPr>
              <w:t>____________________</w:t>
            </w:r>
          </w:p>
          <w:p w14:paraId="7A2A4F1E" w14:textId="77777777" w:rsidR="0051622B" w:rsidRPr="00F15AB0" w:rsidRDefault="0051622B" w:rsidP="00D051C0">
            <w:pPr>
              <w:ind w:left="69"/>
              <w:rPr>
                <w:bCs/>
                <w:spacing w:val="-2"/>
              </w:rPr>
            </w:pPr>
            <w:r w:rsidRPr="00F15AB0">
              <w:rPr>
                <w:bCs/>
                <w:spacing w:val="-2"/>
              </w:rPr>
              <w:t>Brief Description of the Works performed by the</w:t>
            </w:r>
          </w:p>
          <w:p w14:paraId="442A3D7D" w14:textId="77777777" w:rsidR="0051622B" w:rsidRPr="00F15AB0" w:rsidRDefault="0051622B" w:rsidP="00D051C0">
            <w:pPr>
              <w:ind w:left="69"/>
              <w:rPr>
                <w:bCs/>
                <w:i/>
                <w:iCs/>
              </w:rPr>
            </w:pPr>
            <w:r>
              <w:rPr>
                <w:bCs/>
                <w:spacing w:val="-2"/>
              </w:rPr>
              <w:t>Bidder</w:t>
            </w:r>
            <w:r w:rsidRPr="00F15AB0">
              <w:rPr>
                <w:bCs/>
                <w:spacing w:val="-2"/>
              </w:rPr>
              <w:t xml:space="preserve">: </w:t>
            </w:r>
            <w:r>
              <w:rPr>
                <w:bCs/>
                <w:i/>
                <w:iCs/>
              </w:rPr>
              <w:t>_____________________________</w:t>
            </w:r>
          </w:p>
          <w:p w14:paraId="2385CD89" w14:textId="77777777" w:rsidR="0051622B" w:rsidRPr="00F15AB0" w:rsidRDefault="0051622B" w:rsidP="00D051C0">
            <w:pPr>
              <w:ind w:left="69"/>
              <w:rPr>
                <w:bCs/>
                <w:i/>
                <w:iCs/>
              </w:rPr>
            </w:pPr>
            <w:r w:rsidRPr="00F15AB0">
              <w:rPr>
                <w:bCs/>
                <w:spacing w:val="-2"/>
              </w:rPr>
              <w:t xml:space="preserve">Amount of contract: </w:t>
            </w:r>
            <w:r>
              <w:rPr>
                <w:bCs/>
                <w:i/>
                <w:iCs/>
              </w:rPr>
              <w:t>___________________</w:t>
            </w:r>
          </w:p>
          <w:p w14:paraId="5F2AD48A" w14:textId="77777777" w:rsidR="0051622B" w:rsidRDefault="0051622B" w:rsidP="00D051C0">
            <w:pPr>
              <w:ind w:left="69"/>
              <w:rPr>
                <w:bCs/>
                <w:spacing w:val="-2"/>
              </w:rPr>
            </w:pPr>
            <w:r w:rsidRPr="00F15AB0">
              <w:rPr>
                <w:bCs/>
                <w:spacing w:val="-2"/>
              </w:rPr>
              <w:t xml:space="preserve">Name of Employer: </w:t>
            </w:r>
            <w:r>
              <w:rPr>
                <w:bCs/>
                <w:i/>
                <w:iCs/>
              </w:rPr>
              <w:t>____________________</w:t>
            </w:r>
          </w:p>
          <w:p w14:paraId="09288ED3" w14:textId="77777777" w:rsidR="0051622B" w:rsidRPr="00F15AB0" w:rsidRDefault="0051622B" w:rsidP="00D051C0">
            <w:pPr>
              <w:rPr>
                <w:bCs/>
              </w:rPr>
            </w:pPr>
            <w:r w:rsidRPr="00F15AB0">
              <w:rPr>
                <w:bCs/>
                <w:spacing w:val="-2"/>
              </w:rPr>
              <w:t xml:space="preserve">Address: </w:t>
            </w:r>
            <w:r>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73FBDC36" w14:textId="77777777" w:rsidR="0051622B" w:rsidRPr="00F15AB0" w:rsidRDefault="0051622B" w:rsidP="00D051C0">
            <w:pPr>
              <w:jc w:val="center"/>
              <w:rPr>
                <w:bCs/>
              </w:rPr>
            </w:pPr>
          </w:p>
        </w:tc>
      </w:tr>
      <w:tr w:rsidR="0051622B" w:rsidRPr="00F15AB0" w14:paraId="40700564" w14:textId="77777777" w:rsidTr="00D051C0">
        <w:tc>
          <w:tcPr>
            <w:tcW w:w="1122" w:type="dxa"/>
            <w:tcBorders>
              <w:top w:val="single" w:sz="2" w:space="0" w:color="auto"/>
              <w:left w:val="single" w:sz="2" w:space="0" w:color="auto"/>
              <w:bottom w:val="single" w:sz="2" w:space="0" w:color="auto"/>
              <w:right w:val="single" w:sz="2" w:space="0" w:color="auto"/>
            </w:tcBorders>
          </w:tcPr>
          <w:p w14:paraId="38E1673F" w14:textId="77777777" w:rsidR="0051622B" w:rsidRPr="00F15AB0" w:rsidRDefault="0051622B" w:rsidP="00D051C0">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3A429BE0" w14:textId="77777777" w:rsidR="0051622B" w:rsidRPr="00F15AB0" w:rsidRDefault="0051622B" w:rsidP="00D051C0">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862BEDD" w14:textId="77777777" w:rsidR="0051622B" w:rsidRPr="00F15AB0" w:rsidRDefault="0051622B" w:rsidP="00D051C0">
            <w:pPr>
              <w:ind w:left="69"/>
              <w:rPr>
                <w:bCs/>
                <w:i/>
                <w:iCs/>
              </w:rPr>
            </w:pPr>
            <w:r w:rsidRPr="00F15AB0">
              <w:rPr>
                <w:bCs/>
                <w:spacing w:val="-9"/>
              </w:rPr>
              <w:t xml:space="preserve">Contract name: </w:t>
            </w:r>
            <w:r>
              <w:rPr>
                <w:bCs/>
                <w:i/>
                <w:iCs/>
              </w:rPr>
              <w:t>_________________________</w:t>
            </w:r>
          </w:p>
          <w:p w14:paraId="6F40D9A2" w14:textId="77777777" w:rsidR="0051622B" w:rsidRPr="00F15AB0" w:rsidRDefault="0051622B" w:rsidP="00D051C0">
            <w:pPr>
              <w:ind w:left="69"/>
              <w:rPr>
                <w:bCs/>
                <w:spacing w:val="-2"/>
              </w:rPr>
            </w:pPr>
            <w:r w:rsidRPr="00F15AB0">
              <w:rPr>
                <w:bCs/>
                <w:spacing w:val="-2"/>
              </w:rPr>
              <w:t>Brief Description of the Works performed by the</w:t>
            </w:r>
          </w:p>
          <w:p w14:paraId="25EA0248" w14:textId="77777777" w:rsidR="0051622B" w:rsidRPr="00F15AB0" w:rsidRDefault="0051622B" w:rsidP="00D051C0">
            <w:pPr>
              <w:ind w:left="69"/>
              <w:rPr>
                <w:bCs/>
                <w:i/>
                <w:iCs/>
              </w:rPr>
            </w:pPr>
            <w:r>
              <w:rPr>
                <w:bCs/>
                <w:spacing w:val="-2"/>
              </w:rPr>
              <w:t>Bidder</w:t>
            </w:r>
            <w:r w:rsidRPr="00F15AB0">
              <w:rPr>
                <w:bCs/>
                <w:spacing w:val="-2"/>
              </w:rPr>
              <w:t xml:space="preserve">: </w:t>
            </w:r>
            <w:r>
              <w:rPr>
                <w:bCs/>
                <w:i/>
                <w:iCs/>
              </w:rPr>
              <w:t>_____________________________</w:t>
            </w:r>
          </w:p>
          <w:p w14:paraId="1D664353" w14:textId="77777777" w:rsidR="0051622B" w:rsidRPr="00F15AB0" w:rsidRDefault="0051622B" w:rsidP="00D051C0">
            <w:pPr>
              <w:ind w:left="69"/>
              <w:rPr>
                <w:bCs/>
                <w:i/>
                <w:iCs/>
              </w:rPr>
            </w:pPr>
            <w:r w:rsidRPr="00F15AB0">
              <w:rPr>
                <w:bCs/>
                <w:spacing w:val="-2"/>
              </w:rPr>
              <w:t xml:space="preserve">Amount of contract: </w:t>
            </w:r>
            <w:r>
              <w:rPr>
                <w:bCs/>
                <w:i/>
                <w:iCs/>
              </w:rPr>
              <w:t>___________________</w:t>
            </w:r>
          </w:p>
          <w:p w14:paraId="77317F58" w14:textId="77777777" w:rsidR="0051622B" w:rsidRDefault="0051622B" w:rsidP="00D051C0">
            <w:pPr>
              <w:ind w:left="69"/>
              <w:rPr>
                <w:bCs/>
                <w:spacing w:val="-2"/>
              </w:rPr>
            </w:pPr>
            <w:r w:rsidRPr="00F15AB0">
              <w:rPr>
                <w:bCs/>
                <w:spacing w:val="-2"/>
              </w:rPr>
              <w:t xml:space="preserve">Name of Employer: </w:t>
            </w:r>
            <w:r>
              <w:rPr>
                <w:bCs/>
                <w:i/>
                <w:iCs/>
              </w:rPr>
              <w:t>___________________</w:t>
            </w:r>
          </w:p>
          <w:p w14:paraId="40EF5C03" w14:textId="77777777" w:rsidR="0051622B" w:rsidRPr="00F15AB0" w:rsidRDefault="0051622B" w:rsidP="00D051C0">
            <w:pPr>
              <w:jc w:val="center"/>
              <w:rPr>
                <w:bCs/>
              </w:rPr>
            </w:pPr>
            <w:r w:rsidRPr="00F15AB0">
              <w:rPr>
                <w:bCs/>
                <w:spacing w:val="-2"/>
              </w:rPr>
              <w:t xml:space="preserve">Address: </w:t>
            </w:r>
            <w:r>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39A9C179" w14:textId="77777777" w:rsidR="0051622B" w:rsidRPr="00F15AB0" w:rsidRDefault="0051622B" w:rsidP="00D051C0">
            <w:pPr>
              <w:jc w:val="center"/>
              <w:rPr>
                <w:bCs/>
              </w:rPr>
            </w:pPr>
          </w:p>
        </w:tc>
      </w:tr>
      <w:tr w:rsidR="0051622B" w:rsidRPr="00F15AB0" w14:paraId="049A77D0" w14:textId="77777777" w:rsidTr="00D051C0">
        <w:tc>
          <w:tcPr>
            <w:tcW w:w="1122" w:type="dxa"/>
            <w:tcBorders>
              <w:top w:val="single" w:sz="2" w:space="0" w:color="auto"/>
              <w:left w:val="single" w:sz="2" w:space="0" w:color="auto"/>
              <w:bottom w:val="single" w:sz="2" w:space="0" w:color="auto"/>
              <w:right w:val="single" w:sz="2" w:space="0" w:color="auto"/>
            </w:tcBorders>
          </w:tcPr>
          <w:p w14:paraId="248B9D47" w14:textId="77777777" w:rsidR="0051622B" w:rsidRPr="00F15AB0" w:rsidRDefault="0051622B" w:rsidP="00D051C0">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1B1D7F5E" w14:textId="77777777" w:rsidR="0051622B" w:rsidRPr="00F15AB0" w:rsidRDefault="0051622B" w:rsidP="00D051C0">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55ABF311" w14:textId="77777777" w:rsidR="0051622B" w:rsidRPr="00F15AB0" w:rsidRDefault="0051622B" w:rsidP="00D051C0">
            <w:pPr>
              <w:ind w:left="69"/>
              <w:rPr>
                <w:bCs/>
                <w:i/>
                <w:iCs/>
              </w:rPr>
            </w:pPr>
            <w:r w:rsidRPr="00F15AB0">
              <w:rPr>
                <w:bCs/>
                <w:spacing w:val="-9"/>
              </w:rPr>
              <w:t xml:space="preserve">Contract name: </w:t>
            </w:r>
            <w:r>
              <w:rPr>
                <w:bCs/>
                <w:i/>
                <w:iCs/>
              </w:rPr>
              <w:t>________________________</w:t>
            </w:r>
          </w:p>
          <w:p w14:paraId="4098BCAD" w14:textId="77777777" w:rsidR="0051622B" w:rsidRPr="00F15AB0" w:rsidRDefault="0051622B" w:rsidP="00D051C0">
            <w:pPr>
              <w:ind w:left="69"/>
              <w:rPr>
                <w:bCs/>
                <w:spacing w:val="-2"/>
              </w:rPr>
            </w:pPr>
            <w:r w:rsidRPr="00F15AB0">
              <w:rPr>
                <w:bCs/>
                <w:spacing w:val="-2"/>
              </w:rPr>
              <w:t>Brief Description of the Works performed by the</w:t>
            </w:r>
          </w:p>
          <w:p w14:paraId="3E8B0919" w14:textId="77777777" w:rsidR="0051622B" w:rsidRPr="00F15AB0" w:rsidRDefault="0051622B" w:rsidP="00D051C0">
            <w:pPr>
              <w:ind w:left="69"/>
              <w:rPr>
                <w:bCs/>
                <w:i/>
                <w:iCs/>
              </w:rPr>
            </w:pPr>
            <w:r>
              <w:rPr>
                <w:bCs/>
                <w:spacing w:val="-2"/>
              </w:rPr>
              <w:t>Bidder</w:t>
            </w:r>
            <w:r w:rsidRPr="00F15AB0">
              <w:rPr>
                <w:bCs/>
                <w:spacing w:val="-2"/>
              </w:rPr>
              <w:t xml:space="preserve">: </w:t>
            </w:r>
            <w:r>
              <w:rPr>
                <w:bCs/>
                <w:i/>
                <w:iCs/>
              </w:rPr>
              <w:t>__________________________</w:t>
            </w:r>
          </w:p>
          <w:p w14:paraId="76E8CC29" w14:textId="77777777" w:rsidR="0051622B" w:rsidRPr="00F15AB0" w:rsidRDefault="0051622B" w:rsidP="00D051C0">
            <w:pPr>
              <w:ind w:left="69"/>
              <w:rPr>
                <w:bCs/>
                <w:i/>
                <w:iCs/>
              </w:rPr>
            </w:pPr>
            <w:r w:rsidRPr="00F15AB0">
              <w:rPr>
                <w:bCs/>
                <w:spacing w:val="-2"/>
              </w:rPr>
              <w:t xml:space="preserve">Amount of contract: </w:t>
            </w:r>
            <w:r>
              <w:rPr>
                <w:bCs/>
                <w:i/>
                <w:iCs/>
              </w:rPr>
              <w:t>___________________</w:t>
            </w:r>
          </w:p>
          <w:p w14:paraId="5BED370E" w14:textId="77777777" w:rsidR="0051622B" w:rsidRDefault="0051622B" w:rsidP="00D051C0">
            <w:pPr>
              <w:ind w:left="69"/>
              <w:rPr>
                <w:bCs/>
                <w:spacing w:val="-2"/>
              </w:rPr>
            </w:pPr>
            <w:r w:rsidRPr="00F15AB0">
              <w:rPr>
                <w:bCs/>
                <w:spacing w:val="-2"/>
              </w:rPr>
              <w:t xml:space="preserve">Name of Employer: </w:t>
            </w:r>
            <w:r>
              <w:rPr>
                <w:bCs/>
                <w:i/>
                <w:iCs/>
              </w:rPr>
              <w:t>___________________</w:t>
            </w:r>
          </w:p>
          <w:p w14:paraId="3665FF29" w14:textId="77777777" w:rsidR="0051622B" w:rsidRPr="00F15AB0" w:rsidRDefault="0051622B" w:rsidP="00D051C0">
            <w:pPr>
              <w:jc w:val="center"/>
              <w:rPr>
                <w:bCs/>
              </w:rPr>
            </w:pPr>
            <w:r w:rsidRPr="00F15AB0">
              <w:rPr>
                <w:bCs/>
                <w:spacing w:val="-2"/>
              </w:rPr>
              <w:t xml:space="preserve">Address: </w:t>
            </w:r>
            <w:r>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1FA9107" w14:textId="77777777" w:rsidR="0051622B" w:rsidRPr="00F15AB0" w:rsidRDefault="0051622B" w:rsidP="00D051C0">
            <w:pPr>
              <w:jc w:val="center"/>
              <w:rPr>
                <w:bCs/>
              </w:rPr>
            </w:pPr>
          </w:p>
        </w:tc>
      </w:tr>
    </w:tbl>
    <w:p w14:paraId="34F317DE" w14:textId="77777777" w:rsidR="0051622B" w:rsidRDefault="0051622B" w:rsidP="0051622B">
      <w:pPr>
        <w:jc w:val="center"/>
        <w:rPr>
          <w:b/>
          <w:sz w:val="32"/>
          <w:szCs w:val="32"/>
        </w:rPr>
      </w:pPr>
    </w:p>
    <w:p w14:paraId="6CE77E0C" w14:textId="77777777" w:rsidR="0051622B" w:rsidRDefault="0051622B" w:rsidP="0056215B">
      <w:pPr>
        <w:pStyle w:val="S4Header"/>
        <w:rPr>
          <w:sz w:val="36"/>
        </w:rPr>
      </w:pPr>
      <w:bookmarkStart w:id="918" w:name="_Toc386122926"/>
      <w:r w:rsidRPr="00271E90">
        <w:rPr>
          <w:lang w:val="en-GB"/>
        </w:rPr>
        <w:t>* See Section III Evaluation and Qualification Criteria – Sub Factor 4.1</w:t>
      </w:r>
      <w:r w:rsidRPr="00271E90">
        <w:rPr>
          <w:sz w:val="22"/>
          <w:szCs w:val="22"/>
          <w:lang w:val="en-GB"/>
        </w:rPr>
        <w:br w:type="page"/>
      </w:r>
      <w:bookmarkStart w:id="919" w:name="_Toc333564317"/>
      <w:r w:rsidRPr="00271E90">
        <w:rPr>
          <w:lang w:val="en-GB"/>
        </w:rPr>
        <w:t>Form EXP</w:t>
      </w:r>
      <w:r w:rsidRPr="00271E90">
        <w:rPr>
          <w:spacing w:val="22"/>
          <w:lang w:val="en-GB"/>
        </w:rPr>
        <w:t>-</w:t>
      </w:r>
      <w:r w:rsidRPr="00271E90">
        <w:rPr>
          <w:spacing w:val="20"/>
          <w:lang w:val="en-GB"/>
        </w:rPr>
        <w:t>4.2</w:t>
      </w:r>
      <w:r w:rsidRPr="00271E90">
        <w:rPr>
          <w:lang w:val="en-GB"/>
        </w:rPr>
        <w:t>(a)</w:t>
      </w:r>
      <w:bookmarkStart w:id="920" w:name="_Toc108424569"/>
      <w:bookmarkEnd w:id="919"/>
      <w:r w:rsidR="0056215B">
        <w:rPr>
          <w:lang w:val="en-GB"/>
        </w:rPr>
        <w:br/>
      </w:r>
      <w:r>
        <w:rPr>
          <w:sz w:val="36"/>
          <w:szCs w:val="36"/>
        </w:rPr>
        <w:t>Specific</w:t>
      </w:r>
      <w:r w:rsidRPr="006D4020">
        <w:rPr>
          <w:sz w:val="36"/>
        </w:rPr>
        <w:t xml:space="preserve"> Construction </w:t>
      </w:r>
      <w:r>
        <w:rPr>
          <w:sz w:val="36"/>
          <w:szCs w:val="36"/>
        </w:rPr>
        <w:t>and Contract Management</w:t>
      </w:r>
      <w:r w:rsidRPr="00540097">
        <w:rPr>
          <w:sz w:val="36"/>
          <w:szCs w:val="36"/>
        </w:rPr>
        <w:t xml:space="preserve"> </w:t>
      </w:r>
      <w:r w:rsidRPr="006D4020">
        <w:rPr>
          <w:sz w:val="36"/>
        </w:rPr>
        <w:t>Experience</w:t>
      </w:r>
      <w:bookmarkEnd w:id="918"/>
      <w:bookmarkEnd w:id="920"/>
    </w:p>
    <w:p w14:paraId="07DB7E39" w14:textId="77777777" w:rsidR="0051622B" w:rsidRDefault="0051622B" w:rsidP="0051622B">
      <w:pPr>
        <w:jc w:val="center"/>
        <w:rPr>
          <w:b/>
          <w:sz w:val="36"/>
        </w:rPr>
      </w:pPr>
    </w:p>
    <w:p w14:paraId="0A860323" w14:textId="77777777" w:rsidR="0051622B" w:rsidRPr="004B1C91" w:rsidRDefault="0051622B" w:rsidP="0051622B">
      <w:pPr>
        <w:jc w:val="center"/>
        <w:rPr>
          <w:b/>
          <w:szCs w:val="24"/>
        </w:rPr>
      </w:pPr>
      <w:r>
        <w:rPr>
          <w:b/>
          <w:szCs w:val="24"/>
        </w:rPr>
        <w:t>(each Bidder or member of a JV or subcontractor must fill this form)</w:t>
      </w:r>
    </w:p>
    <w:p w14:paraId="5233128E" w14:textId="77777777" w:rsidR="0051622B" w:rsidRDefault="0051622B" w:rsidP="0051622B">
      <w:pPr>
        <w:spacing w:before="120" w:after="120"/>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w:t>
      </w:r>
      <w:r w:rsidR="006447E7">
        <w:rPr>
          <w:spacing w:val="-4"/>
        </w:rPr>
        <w:t>/Subcontractor name</w:t>
      </w:r>
      <w:r>
        <w:rPr>
          <w:spacing w:val="-4"/>
        </w:rPr>
        <w:t>_________________________</w:t>
      </w:r>
      <w:r>
        <w:rPr>
          <w:i/>
          <w:iCs/>
          <w:spacing w:val="-6"/>
        </w:rPr>
        <w:br/>
      </w:r>
      <w:r>
        <w:rPr>
          <w:spacing w:val="-4"/>
        </w:rPr>
        <w:t xml:space="preserve">ICB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p w14:paraId="0C5BBE4F" w14:textId="77777777" w:rsidR="0051622B" w:rsidRDefault="0051622B" w:rsidP="0051622B">
      <w:pPr>
        <w:jc w:val="cente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51622B" w:rsidRPr="00F15AB0" w14:paraId="7B981EAB" w14:textId="77777777" w:rsidTr="00D051C0">
        <w:tc>
          <w:tcPr>
            <w:tcW w:w="3559" w:type="dxa"/>
            <w:tcBorders>
              <w:top w:val="single" w:sz="2" w:space="0" w:color="auto"/>
              <w:left w:val="single" w:sz="2" w:space="0" w:color="auto"/>
              <w:bottom w:val="single" w:sz="2" w:space="0" w:color="auto"/>
              <w:right w:val="single" w:sz="2" w:space="0" w:color="auto"/>
            </w:tcBorders>
          </w:tcPr>
          <w:p w14:paraId="36A0A5AE" w14:textId="77777777" w:rsidR="0051622B" w:rsidRPr="00DA59B8" w:rsidRDefault="0051622B" w:rsidP="00D051C0">
            <w:pPr>
              <w:tabs>
                <w:tab w:val="left" w:pos="1404"/>
                <w:tab w:val="left" w:pos="2988"/>
              </w:tabs>
              <w:spacing w:before="180"/>
              <w:ind w:left="59"/>
              <w:rPr>
                <w:b/>
                <w:bCs/>
                <w:spacing w:val="4"/>
              </w:rPr>
            </w:pPr>
            <w:r w:rsidRPr="00DA59B8">
              <w:rPr>
                <w:b/>
                <w:bCs/>
                <w:spacing w:val="4"/>
              </w:rPr>
              <w:t>Similar Contract No.</w:t>
            </w:r>
          </w:p>
          <w:p w14:paraId="4C00DAE7" w14:textId="77777777" w:rsidR="0051622B" w:rsidRPr="00F15AB0" w:rsidRDefault="0051622B" w:rsidP="00D051C0">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57DAAFD3" w14:textId="77777777" w:rsidR="0051622B" w:rsidRPr="00DA59B8" w:rsidRDefault="0051622B" w:rsidP="00D051C0">
            <w:pPr>
              <w:jc w:val="center"/>
              <w:rPr>
                <w:b/>
                <w:bCs/>
                <w:spacing w:val="4"/>
              </w:rPr>
            </w:pPr>
            <w:r w:rsidRPr="00DA59B8">
              <w:rPr>
                <w:b/>
                <w:bCs/>
                <w:spacing w:val="4"/>
              </w:rPr>
              <w:t>Information</w:t>
            </w:r>
          </w:p>
        </w:tc>
      </w:tr>
      <w:tr w:rsidR="0051622B" w:rsidRPr="00F15AB0" w14:paraId="364FD8B6" w14:textId="77777777" w:rsidTr="00D051C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5DD9157" w14:textId="77777777" w:rsidR="0051622B" w:rsidRPr="00F15AB0" w:rsidRDefault="0051622B" w:rsidP="00D051C0">
            <w:pPr>
              <w:spacing w:before="144"/>
              <w:ind w:left="42"/>
              <w:rPr>
                <w:bCs/>
                <w:spacing w:val="-8"/>
              </w:rPr>
            </w:pPr>
            <w:r w:rsidRPr="00F15AB0">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701D7CF6" w14:textId="77777777" w:rsidR="0051622B" w:rsidRPr="00F15AB0" w:rsidRDefault="0051622B" w:rsidP="00D051C0">
            <w:pPr>
              <w:spacing w:before="144"/>
              <w:ind w:right="471"/>
              <w:jc w:val="right"/>
              <w:rPr>
                <w:bCs/>
                <w:i/>
                <w:iCs/>
                <w:spacing w:val="2"/>
              </w:rPr>
            </w:pPr>
          </w:p>
        </w:tc>
      </w:tr>
      <w:tr w:rsidR="0051622B" w:rsidRPr="00F15AB0" w14:paraId="2607319D" w14:textId="77777777" w:rsidTr="00D051C0">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03994F6" w14:textId="77777777" w:rsidR="0051622B" w:rsidRPr="00F15AB0" w:rsidRDefault="0051622B" w:rsidP="00D051C0">
            <w:pPr>
              <w:spacing w:before="144"/>
              <w:ind w:left="42"/>
              <w:rPr>
                <w:bCs/>
                <w:spacing w:val="-10"/>
              </w:rPr>
            </w:pPr>
            <w:r w:rsidRPr="00F15AB0">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2C1468DA" w14:textId="77777777" w:rsidR="0051622B" w:rsidRPr="00F15AB0" w:rsidRDefault="0051622B" w:rsidP="00D051C0">
            <w:pPr>
              <w:spacing w:before="144"/>
              <w:ind w:right="741"/>
              <w:jc w:val="right"/>
              <w:rPr>
                <w:bCs/>
                <w:i/>
                <w:iCs/>
                <w:spacing w:val="2"/>
              </w:rPr>
            </w:pPr>
          </w:p>
        </w:tc>
      </w:tr>
      <w:tr w:rsidR="0051622B" w:rsidRPr="00F15AB0" w14:paraId="7BD11AA3" w14:textId="77777777" w:rsidTr="00D051C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D071345" w14:textId="77777777" w:rsidR="0051622B" w:rsidRPr="00F15AB0" w:rsidRDefault="0051622B" w:rsidP="00D051C0">
            <w:pPr>
              <w:spacing w:before="144"/>
              <w:ind w:left="42"/>
              <w:rPr>
                <w:bCs/>
                <w:spacing w:val="-4"/>
              </w:rPr>
            </w:pPr>
            <w:r w:rsidRPr="00F15AB0">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37B49F6" w14:textId="77777777" w:rsidR="0051622B" w:rsidRPr="00F15AB0" w:rsidRDefault="0051622B" w:rsidP="00D051C0">
            <w:pPr>
              <w:spacing w:before="144"/>
              <w:ind w:right="381"/>
              <w:jc w:val="right"/>
              <w:rPr>
                <w:bCs/>
                <w:i/>
                <w:iCs/>
                <w:spacing w:val="2"/>
              </w:rPr>
            </w:pPr>
          </w:p>
        </w:tc>
      </w:tr>
      <w:tr w:rsidR="0051622B" w:rsidRPr="00F15AB0" w14:paraId="50553D3B" w14:textId="77777777" w:rsidTr="00D051C0">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1FF7C8DE" w14:textId="77777777" w:rsidR="0051622B" w:rsidRPr="00F15AB0" w:rsidRDefault="0051622B" w:rsidP="00D051C0">
            <w:pPr>
              <w:spacing w:before="144"/>
              <w:ind w:left="42"/>
              <w:rPr>
                <w:bCs/>
                <w:spacing w:val="-4"/>
              </w:rPr>
            </w:pPr>
            <w:r w:rsidRPr="00F15AB0">
              <w:rPr>
                <w:bCs/>
                <w:spacing w:val="-4"/>
              </w:rPr>
              <w:t>Role in Contract</w:t>
            </w:r>
          </w:p>
          <w:p w14:paraId="7FE1A49E" w14:textId="77777777" w:rsidR="0051622B" w:rsidRPr="00F15AB0" w:rsidRDefault="0051622B" w:rsidP="00D051C0">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0E75358A" w14:textId="77777777" w:rsidR="0051622B" w:rsidRPr="00F15AB0" w:rsidRDefault="0051622B" w:rsidP="00D051C0">
            <w:pPr>
              <w:ind w:right="374"/>
              <w:jc w:val="center"/>
              <w:rPr>
                <w:bCs/>
                <w:spacing w:val="-4"/>
              </w:rPr>
            </w:pPr>
            <w:r>
              <w:rPr>
                <w:bCs/>
                <w:spacing w:val="-4"/>
              </w:rPr>
              <w:t xml:space="preserve">Prime </w:t>
            </w:r>
            <w:r w:rsidRPr="00F15AB0">
              <w:rPr>
                <w:bCs/>
                <w:spacing w:val="-4"/>
              </w:rPr>
              <w:t>Contractor</w:t>
            </w:r>
            <w:r>
              <w:rPr>
                <w:bCs/>
                <w:spacing w:val="-4"/>
              </w:rPr>
              <w:t xml:space="preserve"> </w:t>
            </w:r>
            <w:r>
              <w:rPr>
                <w:rFonts w:ascii="MS Mincho" w:eastAsia="MS Mincho" w:hAnsi="Wingdings" w:cs="MS Mincho" w:hint="eastAsia"/>
                <w:spacing w:val="-2"/>
                <w:szCs w:val="24"/>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4193B797" w14:textId="77777777" w:rsidR="0051622B" w:rsidRDefault="0051622B" w:rsidP="00D051C0">
            <w:pPr>
              <w:ind w:right="374"/>
              <w:jc w:val="center"/>
              <w:rPr>
                <w:rFonts w:ascii="MS Mincho" w:eastAsia="MS Mincho" w:hAnsi="MS Mincho" w:cs="MS Mincho"/>
                <w:spacing w:val="-2"/>
              </w:rPr>
            </w:pPr>
            <w:r>
              <w:rPr>
                <w:bCs/>
                <w:spacing w:val="-4"/>
              </w:rPr>
              <w:t>Member</w:t>
            </w:r>
            <w:r w:rsidRPr="00842868">
              <w:rPr>
                <w:bCs/>
                <w:spacing w:val="-4"/>
              </w:rPr>
              <w:t xml:space="preserve"> in </w:t>
            </w:r>
            <w:r>
              <w:rPr>
                <w:bCs/>
                <w:spacing w:val="-4"/>
              </w:rPr>
              <w:br/>
            </w:r>
            <w:r w:rsidRPr="00842868">
              <w:rPr>
                <w:bCs/>
                <w:spacing w:val="-4"/>
              </w:rPr>
              <w:t>JV</w:t>
            </w:r>
            <w:r>
              <w:rPr>
                <w:rFonts w:ascii="MS Mincho" w:eastAsia="MS Mincho" w:hAnsi="MS Mincho" w:cs="MS Mincho"/>
                <w:spacing w:val="-2"/>
              </w:rPr>
              <w:t xml:space="preserve"> </w:t>
            </w:r>
          </w:p>
          <w:p w14:paraId="5AF6E822" w14:textId="77777777" w:rsidR="0051622B" w:rsidRPr="00F15AB0" w:rsidRDefault="0051622B" w:rsidP="00D051C0">
            <w:pPr>
              <w:ind w:right="374"/>
              <w:jc w:val="center"/>
              <w:rPr>
                <w:bCs/>
                <w:spacing w:val="-4"/>
              </w:rPr>
            </w:pPr>
            <w:r>
              <w:rPr>
                <w:rFonts w:ascii="MS Mincho" w:eastAsia="MS Mincho" w:hAnsi="Wingdings" w:cs="MS Mincho" w:hint="eastAsia"/>
                <w:spacing w:val="-2"/>
                <w:szCs w:val="24"/>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4D3436BE" w14:textId="77777777" w:rsidR="0051622B" w:rsidRDefault="0051622B" w:rsidP="00D051C0">
            <w:pPr>
              <w:jc w:val="center"/>
              <w:rPr>
                <w:bCs/>
                <w:spacing w:val="-4"/>
              </w:rPr>
            </w:pPr>
            <w:r w:rsidRPr="00F15AB0">
              <w:rPr>
                <w:bCs/>
                <w:spacing w:val="-4"/>
              </w:rPr>
              <w:t>Management</w:t>
            </w:r>
            <w:r>
              <w:rPr>
                <w:bCs/>
                <w:spacing w:val="-4"/>
              </w:rPr>
              <w:t xml:space="preserve"> </w:t>
            </w:r>
            <w:r w:rsidRPr="00F15AB0">
              <w:rPr>
                <w:bCs/>
                <w:spacing w:val="-4"/>
              </w:rPr>
              <w:t>Contractor</w:t>
            </w:r>
          </w:p>
          <w:p w14:paraId="6725016B" w14:textId="77777777" w:rsidR="0051622B" w:rsidRPr="00F15AB0" w:rsidRDefault="0051622B" w:rsidP="00D051C0">
            <w:pPr>
              <w:jc w:val="center"/>
              <w:rPr>
                <w:bCs/>
                <w:spacing w:val="-4"/>
              </w:rPr>
            </w:pPr>
            <w:r>
              <w:rPr>
                <w:rFonts w:ascii="MS Mincho" w:eastAsia="MS Mincho" w:hAnsi="Wingdings" w:cs="MS Mincho" w:hint="eastAsia"/>
                <w:spacing w:val="-2"/>
                <w:szCs w:val="24"/>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11B46361" w14:textId="77777777" w:rsidR="0051622B" w:rsidRPr="00F15AB0" w:rsidRDefault="0051622B" w:rsidP="00D051C0">
            <w:pPr>
              <w:jc w:val="center"/>
              <w:rPr>
                <w:bCs/>
                <w:spacing w:val="-4"/>
              </w:rPr>
            </w:pPr>
            <w:r w:rsidRPr="00F15AB0">
              <w:rPr>
                <w:bCs/>
                <w:spacing w:val="-4"/>
              </w:rPr>
              <w:t>Sub</w:t>
            </w:r>
            <w:r>
              <w:rPr>
                <w:bCs/>
                <w:spacing w:val="-4"/>
              </w:rPr>
              <w:t>-</w:t>
            </w:r>
            <w:r w:rsidRPr="00F15AB0">
              <w:rPr>
                <w:bCs/>
                <w:spacing w:val="-4"/>
              </w:rPr>
              <w:t>contractor</w:t>
            </w:r>
            <w:r>
              <w:rPr>
                <w:bCs/>
                <w:spacing w:val="-4"/>
              </w:rPr>
              <w:t xml:space="preserve"> </w:t>
            </w:r>
            <w:r>
              <w:rPr>
                <w:rFonts w:ascii="MS Mincho" w:eastAsia="MS Mincho" w:hAnsi="Wingdings" w:cs="MS Mincho" w:hint="eastAsia"/>
                <w:spacing w:val="-2"/>
                <w:szCs w:val="24"/>
              </w:rPr>
              <w:sym w:font="Wingdings" w:char="F0A8"/>
            </w:r>
          </w:p>
        </w:tc>
      </w:tr>
      <w:tr w:rsidR="0051622B" w:rsidRPr="00F15AB0" w14:paraId="41DCFFF6" w14:textId="77777777" w:rsidTr="00D051C0">
        <w:tc>
          <w:tcPr>
            <w:tcW w:w="3559" w:type="dxa"/>
            <w:tcBorders>
              <w:top w:val="single" w:sz="2" w:space="0" w:color="auto"/>
              <w:left w:val="single" w:sz="2" w:space="0" w:color="auto"/>
              <w:right w:val="single" w:sz="2" w:space="0" w:color="auto"/>
            </w:tcBorders>
          </w:tcPr>
          <w:p w14:paraId="711AD4BA" w14:textId="77777777" w:rsidR="0051622B" w:rsidRPr="00F15AB0" w:rsidRDefault="0051622B" w:rsidP="00D051C0">
            <w:pPr>
              <w:spacing w:before="144" w:after="324"/>
              <w:ind w:left="42"/>
              <w:rPr>
                <w:bCs/>
                <w:spacing w:val="-11"/>
              </w:rPr>
            </w:pPr>
            <w:r w:rsidRPr="00F15AB0">
              <w:rPr>
                <w:bCs/>
                <w:spacing w:val="-11"/>
              </w:rPr>
              <w:t>Total Contract Amount</w:t>
            </w:r>
          </w:p>
        </w:tc>
        <w:tc>
          <w:tcPr>
            <w:tcW w:w="2921" w:type="dxa"/>
            <w:gridSpan w:val="3"/>
            <w:tcBorders>
              <w:top w:val="single" w:sz="2" w:space="0" w:color="auto"/>
              <w:left w:val="single" w:sz="2" w:space="0" w:color="auto"/>
              <w:right w:val="single" w:sz="2" w:space="0" w:color="auto"/>
            </w:tcBorders>
          </w:tcPr>
          <w:p w14:paraId="2D5FCAAC" w14:textId="77777777" w:rsidR="0051622B" w:rsidRPr="00B622D5" w:rsidRDefault="0051622B" w:rsidP="00D051C0">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4EEEFFED" w14:textId="77777777" w:rsidR="0051622B" w:rsidRDefault="0051622B" w:rsidP="00417B06">
            <w:pPr>
              <w:spacing w:before="144"/>
              <w:ind w:left="61"/>
              <w:rPr>
                <w:bCs/>
                <w:i/>
                <w:iCs/>
                <w:spacing w:val="2"/>
              </w:rPr>
            </w:pPr>
            <w:r w:rsidRPr="00F15AB0">
              <w:rPr>
                <w:bCs/>
                <w:spacing w:val="-4"/>
              </w:rPr>
              <w:t xml:space="preserve">US$ </w:t>
            </w:r>
            <w:r>
              <w:rPr>
                <w:bCs/>
                <w:spacing w:val="-4"/>
              </w:rPr>
              <w:t>equivalent</w:t>
            </w:r>
          </w:p>
        </w:tc>
      </w:tr>
      <w:tr w:rsidR="0051622B" w:rsidRPr="00DA59B8" w14:paraId="09978D48" w14:textId="77777777" w:rsidTr="00D051C0">
        <w:tc>
          <w:tcPr>
            <w:tcW w:w="3559" w:type="dxa"/>
            <w:tcBorders>
              <w:top w:val="single" w:sz="2" w:space="0" w:color="auto"/>
              <w:left w:val="single" w:sz="2" w:space="0" w:color="auto"/>
              <w:right w:val="single" w:sz="2" w:space="0" w:color="auto"/>
            </w:tcBorders>
          </w:tcPr>
          <w:p w14:paraId="56546A8A" w14:textId="77777777" w:rsidR="0051622B" w:rsidRPr="00DA59B8" w:rsidRDefault="0051622B" w:rsidP="00D051C0">
            <w:pPr>
              <w:spacing w:before="120" w:after="120"/>
              <w:ind w:left="43"/>
              <w:jc w:val="left"/>
              <w:rPr>
                <w:bCs/>
              </w:rPr>
            </w:pPr>
            <w:r w:rsidRPr="00DA59B8">
              <w:rPr>
                <w:bCs/>
              </w:rPr>
              <w:t xml:space="preserve">If </w:t>
            </w:r>
            <w:r>
              <w:rPr>
                <w:bCs/>
              </w:rPr>
              <w:t>member</w:t>
            </w:r>
            <w:r w:rsidRPr="00DA59B8">
              <w:rPr>
                <w:bCs/>
              </w:rPr>
              <w:t xml:space="preserve"> in a JV </w:t>
            </w:r>
            <w:r>
              <w:rPr>
                <w:bCs/>
              </w:rPr>
              <w:t xml:space="preserve">or sub-contractor, </w:t>
            </w:r>
            <w:r w:rsidRPr="00DA59B8">
              <w:rPr>
                <w:bCs/>
              </w:rPr>
              <w:t xml:space="preserve">specify participation in total </w:t>
            </w:r>
            <w:r>
              <w:rPr>
                <w:bCs/>
              </w:rPr>
              <w:t>C</w:t>
            </w:r>
            <w:r w:rsidRPr="00DA59B8">
              <w:rPr>
                <w:bCs/>
              </w:rPr>
              <w:t>ontract amount</w:t>
            </w:r>
          </w:p>
        </w:tc>
        <w:tc>
          <w:tcPr>
            <w:tcW w:w="1301" w:type="dxa"/>
            <w:tcBorders>
              <w:top w:val="single" w:sz="2" w:space="0" w:color="auto"/>
              <w:left w:val="single" w:sz="2" w:space="0" w:color="auto"/>
              <w:right w:val="single" w:sz="2" w:space="0" w:color="auto"/>
            </w:tcBorders>
          </w:tcPr>
          <w:p w14:paraId="7F8818BB" w14:textId="77777777" w:rsidR="0051622B" w:rsidRPr="00DA59B8" w:rsidRDefault="0051622B" w:rsidP="00D051C0">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2329ADA7" w14:textId="77777777" w:rsidR="0051622B" w:rsidRPr="00DA59B8" w:rsidRDefault="0051622B" w:rsidP="00D051C0">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10F7B2EB" w14:textId="77777777" w:rsidR="0051622B" w:rsidRPr="00DA59B8" w:rsidRDefault="0051622B" w:rsidP="00D051C0">
            <w:pPr>
              <w:spacing w:before="144"/>
              <w:ind w:left="61"/>
              <w:rPr>
                <w:bCs/>
                <w:i/>
                <w:iCs/>
              </w:rPr>
            </w:pPr>
          </w:p>
        </w:tc>
      </w:tr>
      <w:tr w:rsidR="0051622B" w:rsidRPr="00F15AB0" w14:paraId="002C075D" w14:textId="77777777" w:rsidTr="00D051C0">
        <w:tc>
          <w:tcPr>
            <w:tcW w:w="3559" w:type="dxa"/>
            <w:tcBorders>
              <w:top w:val="single" w:sz="2" w:space="0" w:color="auto"/>
              <w:left w:val="single" w:sz="2" w:space="0" w:color="auto"/>
              <w:bottom w:val="single" w:sz="2" w:space="0" w:color="auto"/>
              <w:right w:val="single" w:sz="2" w:space="0" w:color="auto"/>
            </w:tcBorders>
          </w:tcPr>
          <w:p w14:paraId="1613C792" w14:textId="77777777" w:rsidR="0051622B" w:rsidRPr="00F15AB0" w:rsidRDefault="0051622B" w:rsidP="00D051C0">
            <w:pPr>
              <w:spacing w:before="120" w:after="120"/>
              <w:ind w:left="43"/>
              <w:jc w:val="left"/>
              <w:rPr>
                <w:bCs/>
              </w:rPr>
            </w:pPr>
            <w:r w:rsidRPr="00F15AB0">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0FDBD94D" w14:textId="77777777" w:rsidR="0051622B" w:rsidRPr="00F15AB0" w:rsidRDefault="0051622B" w:rsidP="00D051C0">
            <w:pPr>
              <w:spacing w:before="144"/>
              <w:rPr>
                <w:bCs/>
                <w:i/>
                <w:iCs/>
              </w:rPr>
            </w:pPr>
          </w:p>
        </w:tc>
      </w:tr>
      <w:tr w:rsidR="0051622B" w:rsidRPr="00F15AB0" w14:paraId="7A903A65" w14:textId="77777777" w:rsidTr="00D051C0">
        <w:tc>
          <w:tcPr>
            <w:tcW w:w="3559" w:type="dxa"/>
            <w:tcBorders>
              <w:top w:val="single" w:sz="2" w:space="0" w:color="auto"/>
              <w:left w:val="single" w:sz="2" w:space="0" w:color="auto"/>
              <w:bottom w:val="single" w:sz="2" w:space="0" w:color="auto"/>
              <w:right w:val="single" w:sz="2" w:space="0" w:color="auto"/>
            </w:tcBorders>
          </w:tcPr>
          <w:p w14:paraId="34232A97" w14:textId="77777777" w:rsidR="0051622B" w:rsidRPr="00F15AB0" w:rsidRDefault="0051622B" w:rsidP="00D051C0">
            <w:pPr>
              <w:ind w:left="42"/>
              <w:rPr>
                <w:bCs/>
              </w:rPr>
            </w:pPr>
            <w:r w:rsidRPr="00F15AB0">
              <w:rPr>
                <w:bCs/>
              </w:rPr>
              <w:t>Address:</w:t>
            </w:r>
          </w:p>
          <w:p w14:paraId="4425B85A" w14:textId="77777777" w:rsidR="0051622B" w:rsidRPr="00F15AB0" w:rsidRDefault="0051622B" w:rsidP="00D051C0">
            <w:pPr>
              <w:spacing w:before="252"/>
              <w:ind w:left="42"/>
              <w:rPr>
                <w:bCs/>
              </w:rPr>
            </w:pPr>
            <w:r w:rsidRPr="00F15AB0">
              <w:rPr>
                <w:bCs/>
              </w:rPr>
              <w:t>Tel</w:t>
            </w:r>
            <w:r>
              <w:rPr>
                <w:bCs/>
              </w:rPr>
              <w:t>ep</w:t>
            </w:r>
            <w:r w:rsidRPr="00F15AB0">
              <w:rPr>
                <w:bCs/>
              </w:rPr>
              <w:t>hone/fax number</w:t>
            </w:r>
          </w:p>
          <w:p w14:paraId="761E2038" w14:textId="77777777" w:rsidR="0051622B" w:rsidRPr="00F15AB0" w:rsidRDefault="0051622B" w:rsidP="00D051C0">
            <w:pPr>
              <w:spacing w:before="540" w:after="252"/>
              <w:ind w:left="42"/>
              <w:rPr>
                <w:bCs/>
              </w:rPr>
            </w:pPr>
            <w:r w:rsidRPr="00F15AB0">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7CC70824" w14:textId="77777777" w:rsidR="0051622B" w:rsidRPr="00F15AB0" w:rsidRDefault="0051622B" w:rsidP="00D051C0">
            <w:pPr>
              <w:spacing w:before="288" w:after="120"/>
              <w:rPr>
                <w:bCs/>
                <w:i/>
                <w:iCs/>
                <w:spacing w:val="2"/>
              </w:rPr>
            </w:pPr>
          </w:p>
        </w:tc>
      </w:tr>
    </w:tbl>
    <w:p w14:paraId="0A1D357F" w14:textId="77777777" w:rsidR="0051622B" w:rsidRPr="000D43CA" w:rsidRDefault="0051622B" w:rsidP="0051622B">
      <w:pPr>
        <w:jc w:val="center"/>
        <w:rPr>
          <w:b/>
          <w:sz w:val="32"/>
          <w:szCs w:val="32"/>
        </w:rPr>
      </w:pPr>
      <w:r>
        <w:rPr>
          <w:b/>
          <w:sz w:val="32"/>
          <w:szCs w:val="32"/>
        </w:rPr>
        <w:br w:type="page"/>
      </w:r>
      <w:r w:rsidRPr="000D43CA" w:rsidDel="00C11C3F">
        <w:rPr>
          <w:b/>
          <w:sz w:val="32"/>
          <w:szCs w:val="32"/>
        </w:rPr>
        <w:t xml:space="preserve"> </w:t>
      </w:r>
      <w:r w:rsidRPr="000D43CA">
        <w:rPr>
          <w:b/>
          <w:sz w:val="32"/>
          <w:szCs w:val="32"/>
        </w:rPr>
        <w:t>Form EXP-4.2(a) (cont.)</w:t>
      </w:r>
    </w:p>
    <w:p w14:paraId="1D9A05E8" w14:textId="77777777" w:rsidR="0051622B" w:rsidRDefault="0051622B" w:rsidP="0051622B">
      <w:pPr>
        <w:jc w:val="center"/>
        <w:rPr>
          <w:b/>
          <w:sz w:val="36"/>
          <w:szCs w:val="36"/>
        </w:rPr>
      </w:pPr>
      <w:r>
        <w:rPr>
          <w:b/>
          <w:sz w:val="36"/>
          <w:szCs w:val="36"/>
        </w:rPr>
        <w:t>Specific Construction and Contract Management</w:t>
      </w:r>
      <w:r w:rsidRPr="00540097">
        <w:rPr>
          <w:b/>
          <w:sz w:val="36"/>
          <w:szCs w:val="36"/>
        </w:rPr>
        <w:t xml:space="preserve"> Experience (cont.)</w:t>
      </w:r>
    </w:p>
    <w:p w14:paraId="38E154AC" w14:textId="77777777" w:rsidR="0051622B" w:rsidRDefault="0051622B" w:rsidP="0051622B">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51622B" w:rsidRPr="00F15AB0" w14:paraId="7BAC86BF" w14:textId="77777777" w:rsidTr="00D051C0">
        <w:tc>
          <w:tcPr>
            <w:tcW w:w="3780" w:type="dxa"/>
            <w:tcBorders>
              <w:top w:val="single" w:sz="2" w:space="0" w:color="auto"/>
              <w:left w:val="single" w:sz="2" w:space="0" w:color="auto"/>
              <w:bottom w:val="single" w:sz="2" w:space="0" w:color="auto"/>
              <w:right w:val="single" w:sz="2" w:space="0" w:color="auto"/>
            </w:tcBorders>
          </w:tcPr>
          <w:p w14:paraId="377A1796" w14:textId="77777777" w:rsidR="0051622B" w:rsidRDefault="0051622B" w:rsidP="00D051C0">
            <w:pPr>
              <w:jc w:val="center"/>
              <w:rPr>
                <w:b/>
                <w:bCs/>
                <w:spacing w:val="4"/>
              </w:rPr>
            </w:pPr>
            <w:r w:rsidRPr="00DA59B8">
              <w:rPr>
                <w:b/>
                <w:bCs/>
                <w:spacing w:val="4"/>
              </w:rPr>
              <w:t>Similar Contract No.</w:t>
            </w:r>
          </w:p>
          <w:p w14:paraId="61E7ABCF" w14:textId="77777777" w:rsidR="0051622B" w:rsidRDefault="0051622B" w:rsidP="00D051C0">
            <w:pPr>
              <w:jc w:val="center"/>
              <w:rPr>
                <w:bCs/>
                <w:i/>
                <w:iCs/>
              </w:rPr>
            </w:pPr>
          </w:p>
        </w:tc>
        <w:tc>
          <w:tcPr>
            <w:tcW w:w="5402" w:type="dxa"/>
            <w:tcBorders>
              <w:top w:val="single" w:sz="2" w:space="0" w:color="auto"/>
              <w:left w:val="single" w:sz="2" w:space="0" w:color="auto"/>
              <w:bottom w:val="single" w:sz="2" w:space="0" w:color="auto"/>
              <w:right w:val="single" w:sz="2" w:space="0" w:color="auto"/>
            </w:tcBorders>
          </w:tcPr>
          <w:p w14:paraId="0FB707A2" w14:textId="77777777" w:rsidR="0051622B" w:rsidRPr="00DA59B8" w:rsidRDefault="0051622B" w:rsidP="00D051C0">
            <w:pPr>
              <w:jc w:val="center"/>
              <w:rPr>
                <w:b/>
                <w:bCs/>
                <w:spacing w:val="4"/>
              </w:rPr>
            </w:pPr>
            <w:r w:rsidRPr="00DA59B8">
              <w:rPr>
                <w:b/>
                <w:bCs/>
                <w:spacing w:val="4"/>
              </w:rPr>
              <w:t>Information</w:t>
            </w:r>
          </w:p>
        </w:tc>
      </w:tr>
      <w:tr w:rsidR="0051622B" w:rsidRPr="00F15AB0" w14:paraId="1B9E49F7" w14:textId="77777777" w:rsidTr="00D051C0">
        <w:tc>
          <w:tcPr>
            <w:tcW w:w="3780" w:type="dxa"/>
            <w:tcBorders>
              <w:top w:val="single" w:sz="2" w:space="0" w:color="auto"/>
              <w:left w:val="single" w:sz="2" w:space="0" w:color="auto"/>
              <w:bottom w:val="single" w:sz="2" w:space="0" w:color="auto"/>
              <w:right w:val="single" w:sz="2" w:space="0" w:color="auto"/>
            </w:tcBorders>
          </w:tcPr>
          <w:p w14:paraId="24BA56BB" w14:textId="77777777" w:rsidR="0051622B" w:rsidRDefault="0051622B" w:rsidP="00D051C0">
            <w:pPr>
              <w:spacing w:before="120" w:after="120"/>
              <w:ind w:left="90"/>
              <w:jc w:val="left"/>
              <w:rPr>
                <w:b/>
                <w:bCs/>
                <w:spacing w:val="4"/>
              </w:rPr>
            </w:pPr>
            <w:r>
              <w:t>Description of the similarity in accordance with Sub-Factor 4.2(a) of Section III:</w:t>
            </w:r>
          </w:p>
        </w:tc>
        <w:tc>
          <w:tcPr>
            <w:tcW w:w="5402" w:type="dxa"/>
            <w:tcBorders>
              <w:top w:val="single" w:sz="2" w:space="0" w:color="auto"/>
              <w:left w:val="single" w:sz="2" w:space="0" w:color="auto"/>
              <w:bottom w:val="single" w:sz="2" w:space="0" w:color="auto"/>
              <w:right w:val="single" w:sz="2" w:space="0" w:color="auto"/>
            </w:tcBorders>
          </w:tcPr>
          <w:p w14:paraId="1B9E1BD4" w14:textId="77777777" w:rsidR="0051622B" w:rsidRPr="00DA59B8" w:rsidRDefault="0051622B" w:rsidP="00D051C0">
            <w:pPr>
              <w:jc w:val="center"/>
              <w:rPr>
                <w:b/>
                <w:bCs/>
                <w:spacing w:val="4"/>
              </w:rPr>
            </w:pPr>
          </w:p>
        </w:tc>
      </w:tr>
      <w:tr w:rsidR="0051622B" w:rsidRPr="00F15AB0" w14:paraId="49CF67C1" w14:textId="77777777" w:rsidTr="00D051C0">
        <w:tc>
          <w:tcPr>
            <w:tcW w:w="3780" w:type="dxa"/>
            <w:tcBorders>
              <w:top w:val="single" w:sz="2" w:space="0" w:color="auto"/>
              <w:left w:val="single" w:sz="2" w:space="0" w:color="auto"/>
              <w:bottom w:val="single" w:sz="2" w:space="0" w:color="auto"/>
              <w:right w:val="single" w:sz="2" w:space="0" w:color="auto"/>
            </w:tcBorders>
          </w:tcPr>
          <w:p w14:paraId="22885A2E" w14:textId="77777777" w:rsidR="0051622B" w:rsidRDefault="0051622B" w:rsidP="00D051C0">
            <w:pPr>
              <w:spacing w:before="120" w:after="120"/>
              <w:ind w:left="360" w:hanging="270"/>
              <w:jc w:val="left"/>
            </w:pPr>
            <w:r>
              <w:t xml:space="preserve">1. </w:t>
            </w:r>
            <w:r>
              <w:tab/>
              <w:t>Amount</w:t>
            </w:r>
          </w:p>
        </w:tc>
        <w:tc>
          <w:tcPr>
            <w:tcW w:w="5402" w:type="dxa"/>
            <w:tcBorders>
              <w:top w:val="single" w:sz="2" w:space="0" w:color="auto"/>
              <w:left w:val="single" w:sz="2" w:space="0" w:color="auto"/>
              <w:bottom w:val="single" w:sz="2" w:space="0" w:color="auto"/>
              <w:right w:val="single" w:sz="2" w:space="0" w:color="auto"/>
            </w:tcBorders>
          </w:tcPr>
          <w:p w14:paraId="63F85B32" w14:textId="77777777" w:rsidR="0051622B" w:rsidRDefault="0051622B" w:rsidP="00D051C0">
            <w:pPr>
              <w:jc w:val="center"/>
              <w:rPr>
                <w:b/>
                <w:bCs/>
                <w:spacing w:val="4"/>
              </w:rPr>
            </w:pPr>
          </w:p>
        </w:tc>
      </w:tr>
      <w:tr w:rsidR="0051622B" w:rsidRPr="00F15AB0" w14:paraId="628128A5" w14:textId="77777777" w:rsidTr="00D051C0">
        <w:tc>
          <w:tcPr>
            <w:tcW w:w="3780" w:type="dxa"/>
            <w:tcBorders>
              <w:top w:val="single" w:sz="2" w:space="0" w:color="auto"/>
              <w:left w:val="single" w:sz="2" w:space="0" w:color="auto"/>
              <w:bottom w:val="single" w:sz="2" w:space="0" w:color="auto"/>
              <w:right w:val="single" w:sz="2" w:space="0" w:color="auto"/>
            </w:tcBorders>
          </w:tcPr>
          <w:p w14:paraId="34CC21BE" w14:textId="77777777" w:rsidR="0051622B" w:rsidRDefault="0051622B" w:rsidP="00D051C0">
            <w:pPr>
              <w:spacing w:before="120" w:after="120"/>
              <w:ind w:left="360" w:hanging="270"/>
              <w:jc w:val="left"/>
            </w:pPr>
            <w:r>
              <w:t>2.</w:t>
            </w:r>
            <w: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16374C92" w14:textId="77777777" w:rsidR="0051622B" w:rsidRDefault="0051622B" w:rsidP="00D051C0">
            <w:pPr>
              <w:jc w:val="center"/>
              <w:rPr>
                <w:b/>
                <w:bCs/>
                <w:spacing w:val="4"/>
              </w:rPr>
            </w:pPr>
          </w:p>
        </w:tc>
      </w:tr>
      <w:tr w:rsidR="0051622B" w:rsidRPr="00F15AB0" w14:paraId="031968E4" w14:textId="77777777" w:rsidTr="00D051C0">
        <w:tc>
          <w:tcPr>
            <w:tcW w:w="3780" w:type="dxa"/>
            <w:tcBorders>
              <w:top w:val="single" w:sz="2" w:space="0" w:color="auto"/>
              <w:left w:val="single" w:sz="2" w:space="0" w:color="auto"/>
              <w:bottom w:val="single" w:sz="2" w:space="0" w:color="auto"/>
              <w:right w:val="single" w:sz="2" w:space="0" w:color="auto"/>
            </w:tcBorders>
          </w:tcPr>
          <w:p w14:paraId="10013735" w14:textId="77777777" w:rsidR="0051622B" w:rsidRDefault="0051622B" w:rsidP="00D051C0">
            <w:pPr>
              <w:spacing w:before="120" w:after="120"/>
              <w:ind w:left="360" w:hanging="270"/>
              <w:jc w:val="left"/>
            </w:pPr>
            <w:r>
              <w:t xml:space="preserve">3. </w:t>
            </w:r>
            <w:r>
              <w:tab/>
              <w:t>Complexity</w:t>
            </w:r>
          </w:p>
        </w:tc>
        <w:tc>
          <w:tcPr>
            <w:tcW w:w="5402" w:type="dxa"/>
            <w:tcBorders>
              <w:top w:val="single" w:sz="2" w:space="0" w:color="auto"/>
              <w:left w:val="single" w:sz="2" w:space="0" w:color="auto"/>
              <w:bottom w:val="single" w:sz="2" w:space="0" w:color="auto"/>
              <w:right w:val="single" w:sz="2" w:space="0" w:color="auto"/>
            </w:tcBorders>
          </w:tcPr>
          <w:p w14:paraId="19AFA9FF" w14:textId="77777777" w:rsidR="0051622B" w:rsidRDefault="0051622B" w:rsidP="00D051C0">
            <w:pPr>
              <w:jc w:val="center"/>
              <w:rPr>
                <w:b/>
                <w:bCs/>
                <w:spacing w:val="4"/>
              </w:rPr>
            </w:pPr>
          </w:p>
        </w:tc>
      </w:tr>
      <w:tr w:rsidR="0051622B" w:rsidRPr="00F15AB0" w14:paraId="2AED4BEB" w14:textId="77777777" w:rsidTr="00D051C0">
        <w:tc>
          <w:tcPr>
            <w:tcW w:w="3780" w:type="dxa"/>
            <w:tcBorders>
              <w:top w:val="single" w:sz="2" w:space="0" w:color="auto"/>
              <w:left w:val="single" w:sz="2" w:space="0" w:color="auto"/>
              <w:bottom w:val="single" w:sz="2" w:space="0" w:color="auto"/>
              <w:right w:val="single" w:sz="2" w:space="0" w:color="auto"/>
            </w:tcBorders>
          </w:tcPr>
          <w:p w14:paraId="00D9B0B9" w14:textId="77777777" w:rsidR="0051622B" w:rsidRDefault="0051622B" w:rsidP="00D051C0">
            <w:pPr>
              <w:spacing w:before="120" w:after="120"/>
              <w:ind w:left="360" w:hanging="270"/>
              <w:jc w:val="left"/>
            </w:pPr>
            <w:r>
              <w:t xml:space="preserve">4. </w:t>
            </w:r>
            <w:r>
              <w:tab/>
              <w:t>Methods/Technology</w:t>
            </w:r>
          </w:p>
        </w:tc>
        <w:tc>
          <w:tcPr>
            <w:tcW w:w="5402" w:type="dxa"/>
            <w:tcBorders>
              <w:top w:val="single" w:sz="2" w:space="0" w:color="auto"/>
              <w:left w:val="single" w:sz="2" w:space="0" w:color="auto"/>
              <w:bottom w:val="single" w:sz="2" w:space="0" w:color="auto"/>
              <w:right w:val="single" w:sz="2" w:space="0" w:color="auto"/>
            </w:tcBorders>
          </w:tcPr>
          <w:p w14:paraId="3A5D5E09" w14:textId="77777777" w:rsidR="0051622B" w:rsidRDefault="0051622B" w:rsidP="00D051C0">
            <w:pPr>
              <w:jc w:val="center"/>
              <w:rPr>
                <w:b/>
                <w:bCs/>
                <w:spacing w:val="4"/>
              </w:rPr>
            </w:pPr>
          </w:p>
        </w:tc>
      </w:tr>
      <w:tr w:rsidR="0051622B" w:rsidRPr="00F15AB0" w14:paraId="33137379" w14:textId="77777777" w:rsidTr="00D051C0">
        <w:tc>
          <w:tcPr>
            <w:tcW w:w="3780" w:type="dxa"/>
            <w:tcBorders>
              <w:top w:val="single" w:sz="2" w:space="0" w:color="auto"/>
              <w:left w:val="single" w:sz="2" w:space="0" w:color="auto"/>
              <w:bottom w:val="single" w:sz="2" w:space="0" w:color="auto"/>
              <w:right w:val="single" w:sz="2" w:space="0" w:color="auto"/>
            </w:tcBorders>
          </w:tcPr>
          <w:p w14:paraId="6C863622" w14:textId="77777777" w:rsidR="0051622B" w:rsidRDefault="0051622B" w:rsidP="00D051C0">
            <w:pPr>
              <w:spacing w:before="120" w:after="120"/>
              <w:ind w:left="360" w:hanging="270"/>
              <w:jc w:val="left"/>
            </w:pPr>
            <w:r>
              <w:t xml:space="preserve">5. </w:t>
            </w:r>
            <w: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73D7A64B" w14:textId="77777777" w:rsidR="0051622B" w:rsidRDefault="0051622B" w:rsidP="00D051C0">
            <w:pPr>
              <w:jc w:val="center"/>
              <w:rPr>
                <w:b/>
                <w:bCs/>
                <w:spacing w:val="4"/>
              </w:rPr>
            </w:pPr>
          </w:p>
        </w:tc>
      </w:tr>
      <w:tr w:rsidR="0051622B" w:rsidRPr="00F15AB0" w14:paraId="3D2BF5DA" w14:textId="77777777" w:rsidTr="00D051C0">
        <w:tc>
          <w:tcPr>
            <w:tcW w:w="3780" w:type="dxa"/>
            <w:tcBorders>
              <w:top w:val="single" w:sz="2" w:space="0" w:color="auto"/>
              <w:left w:val="single" w:sz="2" w:space="0" w:color="auto"/>
              <w:bottom w:val="single" w:sz="2" w:space="0" w:color="auto"/>
              <w:right w:val="single" w:sz="2" w:space="0" w:color="auto"/>
            </w:tcBorders>
          </w:tcPr>
          <w:p w14:paraId="0C41B5E9" w14:textId="77777777" w:rsidR="0051622B" w:rsidRDefault="0051622B" w:rsidP="00D051C0">
            <w:pPr>
              <w:spacing w:before="120" w:after="120"/>
              <w:ind w:left="360" w:hanging="270"/>
              <w:jc w:val="left"/>
            </w:pPr>
            <w:r>
              <w:t xml:space="preserve">6. </w:t>
            </w:r>
            <w: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4FEC7406" w14:textId="77777777" w:rsidR="0051622B" w:rsidRDefault="0051622B" w:rsidP="00D051C0">
            <w:pPr>
              <w:jc w:val="center"/>
              <w:rPr>
                <w:b/>
                <w:bCs/>
                <w:spacing w:val="4"/>
              </w:rPr>
            </w:pPr>
          </w:p>
        </w:tc>
      </w:tr>
    </w:tbl>
    <w:p w14:paraId="5A8386B5" w14:textId="77777777" w:rsidR="0051622B" w:rsidRDefault="0051622B" w:rsidP="0051622B">
      <w:pPr>
        <w:jc w:val="center"/>
      </w:pPr>
      <w:r>
        <w:br w:type="page"/>
      </w:r>
    </w:p>
    <w:p w14:paraId="02D3B7C8" w14:textId="77777777" w:rsidR="0051622B" w:rsidRDefault="0051622B" w:rsidP="0056215B">
      <w:pPr>
        <w:pStyle w:val="S4Header"/>
      </w:pPr>
      <w:bookmarkStart w:id="921" w:name="_Toc333564318"/>
      <w:bookmarkStart w:id="922" w:name="_Toc386122927"/>
      <w:r w:rsidRPr="00705D07">
        <w:t>Form EXP</w:t>
      </w:r>
      <w:r w:rsidRPr="00705D07">
        <w:rPr>
          <w:spacing w:val="22"/>
        </w:rPr>
        <w:t>-</w:t>
      </w:r>
      <w:r w:rsidRPr="00705D07">
        <w:rPr>
          <w:spacing w:val="21"/>
        </w:rPr>
        <w:t>4.2(b)</w:t>
      </w:r>
      <w:bookmarkStart w:id="923" w:name="_Toc108424570"/>
      <w:bookmarkEnd w:id="921"/>
      <w:r w:rsidR="0056215B">
        <w:rPr>
          <w:spacing w:val="21"/>
        </w:rPr>
        <w:br/>
      </w:r>
      <w:r>
        <w:t>Construction Experience in Key Activities</w:t>
      </w:r>
      <w:bookmarkEnd w:id="922"/>
      <w:bookmarkEnd w:id="923"/>
    </w:p>
    <w:p w14:paraId="0F3E27F6" w14:textId="77777777" w:rsidR="0051622B" w:rsidRDefault="0051622B" w:rsidP="0051622B">
      <w:pPr>
        <w:rPr>
          <w:b/>
          <w:bCs/>
          <w:i/>
          <w:iCs/>
          <w:spacing w:val="2"/>
          <w:sz w:val="22"/>
          <w:szCs w:val="22"/>
        </w:rPr>
      </w:pPr>
    </w:p>
    <w:p w14:paraId="5E8FB39A" w14:textId="77777777" w:rsidR="0051622B" w:rsidRPr="00705D07" w:rsidRDefault="0051622B" w:rsidP="0051622B">
      <w:pPr>
        <w:jc w:val="right"/>
        <w:rPr>
          <w:bCs/>
          <w:i/>
          <w:iCs/>
          <w:spacing w:val="2"/>
        </w:rPr>
      </w:pPr>
      <w:r>
        <w:rPr>
          <w:bCs/>
          <w:spacing w:val="-2"/>
        </w:rPr>
        <w:t>Bidder</w:t>
      </w:r>
      <w:r w:rsidRPr="00705D07">
        <w:rPr>
          <w:bCs/>
          <w:spacing w:val="-2"/>
        </w:rPr>
        <w:t xml:space="preserve">'s </w:t>
      </w:r>
      <w:r>
        <w:rPr>
          <w:bCs/>
          <w:spacing w:val="-2"/>
        </w:rPr>
        <w:t>Name</w:t>
      </w:r>
      <w:r w:rsidRPr="00705D07">
        <w:rPr>
          <w:bCs/>
          <w:spacing w:val="-2"/>
        </w:rPr>
        <w:t xml:space="preserve">: </w:t>
      </w:r>
      <w:r>
        <w:rPr>
          <w:bCs/>
          <w:i/>
          <w:iCs/>
        </w:rPr>
        <w:t>________________</w:t>
      </w:r>
      <w:r w:rsidRPr="00705D07">
        <w:rPr>
          <w:bCs/>
          <w:i/>
          <w:iCs/>
        </w:rPr>
        <w:br/>
      </w:r>
      <w:r w:rsidRPr="00705D07">
        <w:rPr>
          <w:bCs/>
          <w:spacing w:val="-2"/>
        </w:rPr>
        <w:t xml:space="preserve">Date: </w:t>
      </w:r>
      <w:r>
        <w:rPr>
          <w:bCs/>
          <w:i/>
          <w:iCs/>
          <w:spacing w:val="2"/>
        </w:rPr>
        <w:t>___________________</w:t>
      </w:r>
      <w:r w:rsidRPr="00705D07">
        <w:rPr>
          <w:bCs/>
          <w:i/>
          <w:iCs/>
          <w:spacing w:val="2"/>
        </w:rPr>
        <w:br/>
      </w:r>
      <w:r>
        <w:rPr>
          <w:bCs/>
          <w:spacing w:val="-2"/>
        </w:rPr>
        <w:t>Bidder</w:t>
      </w:r>
      <w:r w:rsidRPr="00705D07">
        <w:rPr>
          <w:bCs/>
          <w:spacing w:val="-2"/>
        </w:rPr>
        <w:t xml:space="preserve">'s </w:t>
      </w:r>
      <w:r>
        <w:rPr>
          <w:bCs/>
          <w:spacing w:val="-2"/>
        </w:rPr>
        <w:t>JV Member</w:t>
      </w:r>
      <w:r w:rsidRPr="00705D07">
        <w:rPr>
          <w:bCs/>
          <w:spacing w:val="-2"/>
        </w:rPr>
        <w:t xml:space="preserve"> </w:t>
      </w:r>
      <w:r>
        <w:rPr>
          <w:bCs/>
          <w:spacing w:val="-2"/>
        </w:rPr>
        <w:t>Name</w:t>
      </w:r>
      <w:r w:rsidRPr="00705D07">
        <w:rPr>
          <w:bCs/>
          <w:spacing w:val="-2"/>
        </w:rPr>
        <w:t xml:space="preserve">: </w:t>
      </w:r>
      <w:r>
        <w:rPr>
          <w:bCs/>
          <w:i/>
          <w:iCs/>
        </w:rPr>
        <w:t>__________________</w:t>
      </w:r>
      <w:r w:rsidRPr="00705D07">
        <w:rPr>
          <w:bCs/>
          <w:i/>
          <w:iCs/>
        </w:rPr>
        <w:br/>
      </w:r>
      <w:r w:rsidRPr="00705D07">
        <w:rPr>
          <w:bCs/>
          <w:spacing w:val="-2"/>
        </w:rPr>
        <w:t>Sub</w:t>
      </w:r>
      <w:r>
        <w:rPr>
          <w:bCs/>
          <w:spacing w:val="-2"/>
        </w:rPr>
        <w:t>-</w:t>
      </w:r>
      <w:r w:rsidRPr="00705D07">
        <w:rPr>
          <w:bCs/>
          <w:spacing w:val="-2"/>
        </w:rPr>
        <w:t xml:space="preserve">contractor's </w:t>
      </w:r>
      <w:r>
        <w:rPr>
          <w:bCs/>
          <w:spacing w:val="-2"/>
        </w:rPr>
        <w:t xml:space="preserve">Name </w:t>
      </w:r>
      <w:r w:rsidRPr="00705D07">
        <w:rPr>
          <w:bCs/>
          <w:spacing w:val="-2"/>
        </w:rPr>
        <w:t xml:space="preserve">: </w:t>
      </w:r>
      <w:r>
        <w:rPr>
          <w:bCs/>
          <w:i/>
          <w:iCs/>
        </w:rPr>
        <w:t>________________</w:t>
      </w:r>
      <w:r w:rsidRPr="00705D07">
        <w:rPr>
          <w:bCs/>
          <w:i/>
          <w:iCs/>
        </w:rPr>
        <w:br/>
      </w:r>
      <w:r w:rsidRPr="00705D07">
        <w:rPr>
          <w:bCs/>
          <w:spacing w:val="-2"/>
        </w:rPr>
        <w:t xml:space="preserve">ICB No. and title: </w:t>
      </w:r>
      <w:r>
        <w:rPr>
          <w:bCs/>
          <w:i/>
          <w:iCs/>
          <w:spacing w:val="2"/>
        </w:rPr>
        <w:t>_____________________</w:t>
      </w:r>
    </w:p>
    <w:p w14:paraId="49EA045E" w14:textId="77777777" w:rsidR="0051622B" w:rsidRPr="00705D07" w:rsidRDefault="0051622B" w:rsidP="0051622B">
      <w:pPr>
        <w:rPr>
          <w:bCs/>
          <w:i/>
          <w:iCs/>
          <w:spacing w:val="2"/>
        </w:rPr>
      </w:pPr>
    </w:p>
    <w:p w14:paraId="31B679CB" w14:textId="77777777" w:rsidR="0051622B" w:rsidRPr="00705D07" w:rsidRDefault="0051622B" w:rsidP="0051622B">
      <w:pPr>
        <w:pStyle w:val="Style19"/>
        <w:adjustRightInd/>
        <w:ind w:left="3492"/>
        <w:rPr>
          <w:bCs/>
          <w:spacing w:val="-2"/>
        </w:rPr>
      </w:pPr>
      <w:r w:rsidRPr="00705D07">
        <w:rPr>
          <w:bCs/>
          <w:spacing w:val="-2"/>
        </w:rPr>
        <w:t xml:space="preserve">Page </w:t>
      </w:r>
      <w:r>
        <w:rPr>
          <w:bCs/>
          <w:i/>
          <w:iCs/>
          <w:spacing w:val="2"/>
        </w:rPr>
        <w:t>__________________</w:t>
      </w:r>
      <w:r w:rsidRPr="00705D07">
        <w:rPr>
          <w:bCs/>
          <w:spacing w:val="-2"/>
        </w:rPr>
        <w:t xml:space="preserve">of </w:t>
      </w:r>
      <w:r>
        <w:rPr>
          <w:bCs/>
          <w:i/>
          <w:iCs/>
          <w:spacing w:val="2"/>
        </w:rPr>
        <w:t>________________</w:t>
      </w:r>
      <w:r w:rsidRPr="00705D07">
        <w:rPr>
          <w:bCs/>
          <w:spacing w:val="-2"/>
        </w:rPr>
        <w:t>pages</w:t>
      </w:r>
    </w:p>
    <w:p w14:paraId="406B2CF3" w14:textId="77777777" w:rsidR="0051622B" w:rsidRPr="00705D07" w:rsidRDefault="0051622B" w:rsidP="0051622B">
      <w:pPr>
        <w:rPr>
          <w:bCs/>
          <w:i/>
          <w:iCs/>
          <w:spacing w:val="2"/>
        </w:rPr>
      </w:pPr>
    </w:p>
    <w:p w14:paraId="6AA835B3" w14:textId="77777777" w:rsidR="0051622B" w:rsidRPr="00705D07" w:rsidRDefault="0051622B" w:rsidP="0051622B">
      <w:pPr>
        <w:rPr>
          <w:bCs/>
          <w:i/>
          <w:iCs/>
          <w:spacing w:val="2"/>
        </w:rPr>
      </w:pPr>
    </w:p>
    <w:p w14:paraId="5221028C" w14:textId="77777777" w:rsidR="0051622B" w:rsidRDefault="0051622B" w:rsidP="0051622B">
      <w:pPr>
        <w:pStyle w:val="Style11"/>
        <w:tabs>
          <w:tab w:val="left" w:pos="720"/>
        </w:tabs>
        <w:spacing w:after="72" w:line="240" w:lineRule="auto"/>
        <w:ind w:right="144" w:firstLine="72"/>
        <w:rPr>
          <w:bCs/>
          <w:i/>
          <w:iCs/>
          <w:spacing w:val="-2"/>
        </w:rPr>
      </w:pPr>
      <w:r w:rsidRPr="00705D07">
        <w:rPr>
          <w:bCs/>
          <w:spacing w:val="-2"/>
        </w:rPr>
        <w:t>1.</w:t>
      </w:r>
      <w:r w:rsidRPr="00705D07">
        <w:rPr>
          <w:bCs/>
          <w:spacing w:val="-2"/>
        </w:rPr>
        <w:tab/>
        <w:t xml:space="preserve">Key Activity No One: </w:t>
      </w:r>
      <w:r>
        <w:rPr>
          <w:bCs/>
          <w:i/>
          <w:iCs/>
          <w:spacing w:val="2"/>
        </w:rPr>
        <w:t>________________________</w:t>
      </w:r>
    </w:p>
    <w:p w14:paraId="576B8BA0" w14:textId="77777777" w:rsidR="0051622B" w:rsidRDefault="0051622B" w:rsidP="0051622B">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35"/>
        <w:gridCol w:w="1350"/>
        <w:gridCol w:w="420"/>
        <w:gridCol w:w="1020"/>
        <w:gridCol w:w="1350"/>
        <w:gridCol w:w="1260"/>
        <w:gridCol w:w="11"/>
        <w:gridCol w:w="11"/>
      </w:tblGrid>
      <w:tr w:rsidR="0051622B" w:rsidRPr="00FD6E06" w14:paraId="0D1304C9" w14:textId="77777777" w:rsidTr="00D051C0">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53D86000" w14:textId="77777777" w:rsidR="0051622B" w:rsidRPr="00FD6E06" w:rsidRDefault="0051622B" w:rsidP="00D051C0">
            <w:pPr>
              <w:rPr>
                <w:szCs w:val="22"/>
              </w:rPr>
            </w:pPr>
          </w:p>
        </w:tc>
        <w:tc>
          <w:tcPr>
            <w:tcW w:w="5446" w:type="dxa"/>
            <w:gridSpan w:val="7"/>
            <w:tcBorders>
              <w:top w:val="single" w:sz="2" w:space="0" w:color="auto"/>
              <w:left w:val="single" w:sz="2" w:space="0" w:color="auto"/>
              <w:bottom w:val="single" w:sz="2" w:space="0" w:color="auto"/>
              <w:right w:val="single" w:sz="2" w:space="0" w:color="auto"/>
            </w:tcBorders>
          </w:tcPr>
          <w:p w14:paraId="2EE7C8E7" w14:textId="77777777" w:rsidR="0051622B" w:rsidRPr="00FD6E06" w:rsidRDefault="0051622B" w:rsidP="00D051C0">
            <w:pPr>
              <w:spacing w:before="120"/>
              <w:ind w:right="1757"/>
              <w:jc w:val="right"/>
              <w:rPr>
                <w:b/>
                <w:bCs/>
                <w:spacing w:val="12"/>
                <w:szCs w:val="22"/>
                <w:lang w:val="fr-FR"/>
              </w:rPr>
            </w:pPr>
            <w:r w:rsidRPr="00FD6E06">
              <w:rPr>
                <w:b/>
                <w:bCs/>
                <w:spacing w:val="12"/>
                <w:sz w:val="22"/>
                <w:szCs w:val="22"/>
                <w:lang w:val="fr-FR"/>
              </w:rPr>
              <w:t>Information</w:t>
            </w:r>
          </w:p>
        </w:tc>
      </w:tr>
      <w:tr w:rsidR="0051622B" w:rsidRPr="00FD6E06" w14:paraId="29F1A165" w14:textId="77777777" w:rsidTr="00D051C0">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DAB55B5" w14:textId="77777777" w:rsidR="0051622B" w:rsidRPr="00FD6E06" w:rsidRDefault="0051622B" w:rsidP="00D051C0">
            <w:pPr>
              <w:spacing w:before="144"/>
              <w:ind w:left="65"/>
              <w:rPr>
                <w:bCs/>
                <w:spacing w:val="-8"/>
                <w:szCs w:val="22"/>
                <w:lang w:val="fr-FR"/>
              </w:rPr>
            </w:pPr>
            <w:r w:rsidRPr="00FD6E06">
              <w:rPr>
                <w:bCs/>
                <w:spacing w:val="-8"/>
                <w:sz w:val="22"/>
                <w:szCs w:val="22"/>
              </w:rPr>
              <w:t>Contract</w:t>
            </w:r>
            <w:r w:rsidRPr="00FD6E06">
              <w:rPr>
                <w:bCs/>
                <w:spacing w:val="-8"/>
                <w:sz w:val="22"/>
                <w:szCs w:val="22"/>
                <w:lang w:val="fr-FR"/>
              </w:rPr>
              <w:t xml:space="preserve"> Identification</w:t>
            </w:r>
          </w:p>
        </w:tc>
        <w:tc>
          <w:tcPr>
            <w:tcW w:w="5446" w:type="dxa"/>
            <w:gridSpan w:val="7"/>
            <w:tcBorders>
              <w:top w:val="single" w:sz="2" w:space="0" w:color="auto"/>
              <w:left w:val="single" w:sz="2" w:space="0" w:color="auto"/>
              <w:bottom w:val="single" w:sz="2" w:space="0" w:color="auto"/>
              <w:right w:val="single" w:sz="2" w:space="0" w:color="auto"/>
            </w:tcBorders>
          </w:tcPr>
          <w:p w14:paraId="2103CD8F" w14:textId="77777777" w:rsidR="0051622B" w:rsidRPr="00FD6E06" w:rsidRDefault="0051622B" w:rsidP="00D051C0">
            <w:pPr>
              <w:spacing w:before="144"/>
              <w:ind w:left="425"/>
              <w:rPr>
                <w:bCs/>
                <w:i/>
                <w:iCs/>
                <w:spacing w:val="2"/>
                <w:szCs w:val="22"/>
              </w:rPr>
            </w:pPr>
          </w:p>
        </w:tc>
      </w:tr>
      <w:tr w:rsidR="0051622B" w:rsidRPr="00FD6E06" w14:paraId="7F1A8A95" w14:textId="77777777" w:rsidTr="00D051C0">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35C96D3E" w14:textId="77777777" w:rsidR="0051622B" w:rsidRPr="00FD6E06" w:rsidRDefault="0051622B" w:rsidP="00D051C0">
            <w:pPr>
              <w:spacing w:before="144"/>
              <w:ind w:left="65"/>
              <w:rPr>
                <w:bCs/>
                <w:spacing w:val="-10"/>
                <w:szCs w:val="22"/>
              </w:rPr>
            </w:pPr>
            <w:r w:rsidRPr="00FD6E06">
              <w:rPr>
                <w:bCs/>
                <w:spacing w:val="-10"/>
                <w:sz w:val="22"/>
                <w:szCs w:val="22"/>
              </w:rPr>
              <w:t>Award date</w:t>
            </w:r>
          </w:p>
        </w:tc>
        <w:tc>
          <w:tcPr>
            <w:tcW w:w="5446" w:type="dxa"/>
            <w:gridSpan w:val="7"/>
            <w:tcBorders>
              <w:top w:val="single" w:sz="2" w:space="0" w:color="auto"/>
              <w:left w:val="single" w:sz="2" w:space="0" w:color="auto"/>
              <w:bottom w:val="single" w:sz="2" w:space="0" w:color="auto"/>
              <w:right w:val="single" w:sz="2" w:space="0" w:color="auto"/>
            </w:tcBorders>
          </w:tcPr>
          <w:p w14:paraId="0B70BD4B" w14:textId="77777777" w:rsidR="0051622B" w:rsidRPr="00FD6E06" w:rsidRDefault="0051622B" w:rsidP="00D051C0">
            <w:pPr>
              <w:spacing w:before="144"/>
              <w:ind w:left="245"/>
              <w:rPr>
                <w:bCs/>
                <w:i/>
                <w:iCs/>
                <w:spacing w:val="2"/>
                <w:szCs w:val="22"/>
              </w:rPr>
            </w:pPr>
          </w:p>
        </w:tc>
      </w:tr>
      <w:tr w:rsidR="0051622B" w:rsidRPr="00FD6E06" w14:paraId="5F0E7B41" w14:textId="77777777" w:rsidTr="00D051C0">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38437A01" w14:textId="77777777" w:rsidR="0051622B" w:rsidRPr="00FD6E06" w:rsidRDefault="0051622B" w:rsidP="00D051C0">
            <w:pPr>
              <w:spacing w:before="144"/>
              <w:ind w:left="65"/>
              <w:rPr>
                <w:bCs/>
                <w:spacing w:val="-2"/>
                <w:szCs w:val="22"/>
              </w:rPr>
            </w:pPr>
            <w:r w:rsidRPr="00FD6E06">
              <w:rPr>
                <w:bCs/>
                <w:spacing w:val="-2"/>
                <w:sz w:val="22"/>
                <w:szCs w:val="22"/>
              </w:rPr>
              <w:t>Completion date</w:t>
            </w:r>
          </w:p>
        </w:tc>
        <w:tc>
          <w:tcPr>
            <w:tcW w:w="5446" w:type="dxa"/>
            <w:gridSpan w:val="7"/>
            <w:tcBorders>
              <w:top w:val="single" w:sz="2" w:space="0" w:color="auto"/>
              <w:left w:val="single" w:sz="2" w:space="0" w:color="auto"/>
              <w:bottom w:val="single" w:sz="2" w:space="0" w:color="auto"/>
              <w:right w:val="single" w:sz="2" w:space="0" w:color="auto"/>
            </w:tcBorders>
          </w:tcPr>
          <w:p w14:paraId="0FAC4638" w14:textId="77777777" w:rsidR="0051622B" w:rsidRPr="00FD6E06" w:rsidRDefault="0051622B" w:rsidP="00D051C0">
            <w:pPr>
              <w:spacing w:before="144"/>
              <w:ind w:left="245"/>
              <w:rPr>
                <w:bCs/>
                <w:i/>
                <w:iCs/>
                <w:spacing w:val="2"/>
                <w:szCs w:val="22"/>
              </w:rPr>
            </w:pPr>
          </w:p>
        </w:tc>
      </w:tr>
      <w:tr w:rsidR="0051622B" w:rsidRPr="00FD6E06" w14:paraId="7A2376D6" w14:textId="77777777" w:rsidTr="00D051C0">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499B4D32" w14:textId="77777777" w:rsidR="0051622B" w:rsidRPr="00FD6E06" w:rsidRDefault="0051622B" w:rsidP="00D051C0">
            <w:pPr>
              <w:spacing w:before="144"/>
              <w:ind w:left="65"/>
              <w:rPr>
                <w:bCs/>
                <w:spacing w:val="-2"/>
                <w:szCs w:val="22"/>
              </w:rPr>
            </w:pPr>
            <w:r w:rsidRPr="00FD6E06">
              <w:rPr>
                <w:bCs/>
                <w:spacing w:val="-2"/>
                <w:sz w:val="22"/>
                <w:szCs w:val="22"/>
              </w:rPr>
              <w:t>Role in Contract</w:t>
            </w:r>
          </w:p>
          <w:p w14:paraId="65ED562C" w14:textId="77777777" w:rsidR="0051622B" w:rsidRPr="00FD6E06" w:rsidRDefault="0051622B" w:rsidP="00D051C0">
            <w:pPr>
              <w:spacing w:after="396"/>
              <w:ind w:left="46"/>
              <w:rPr>
                <w:bCs/>
                <w:i/>
                <w:iCs/>
                <w:spacing w:val="2"/>
                <w:szCs w:val="22"/>
              </w:rPr>
            </w:pPr>
          </w:p>
        </w:tc>
        <w:tc>
          <w:tcPr>
            <w:tcW w:w="1385" w:type="dxa"/>
            <w:gridSpan w:val="2"/>
            <w:tcBorders>
              <w:top w:val="single" w:sz="2" w:space="0" w:color="auto"/>
              <w:left w:val="single" w:sz="2" w:space="0" w:color="auto"/>
              <w:bottom w:val="single" w:sz="2" w:space="0" w:color="auto"/>
              <w:right w:val="single" w:sz="2" w:space="0" w:color="auto"/>
            </w:tcBorders>
            <w:vAlign w:val="center"/>
          </w:tcPr>
          <w:p w14:paraId="5D0FBC1C" w14:textId="77777777" w:rsidR="0051622B" w:rsidRDefault="0051622B" w:rsidP="00D051C0">
            <w:pPr>
              <w:ind w:right="374"/>
              <w:jc w:val="center"/>
              <w:rPr>
                <w:bCs/>
                <w:spacing w:val="-4"/>
              </w:rPr>
            </w:pPr>
            <w:r>
              <w:rPr>
                <w:bCs/>
                <w:spacing w:val="-4"/>
              </w:rPr>
              <w:t xml:space="preserve">Prime </w:t>
            </w:r>
            <w:r w:rsidRPr="00F15AB0">
              <w:rPr>
                <w:bCs/>
                <w:spacing w:val="-4"/>
              </w:rPr>
              <w:t>Contracto</w:t>
            </w:r>
            <w:r>
              <w:rPr>
                <w:bCs/>
                <w:spacing w:val="-4"/>
              </w:rPr>
              <w:t>r</w:t>
            </w:r>
          </w:p>
          <w:p w14:paraId="3FB06E1D" w14:textId="77777777" w:rsidR="0051622B" w:rsidRPr="00F15AB0" w:rsidRDefault="0051622B" w:rsidP="00D051C0">
            <w:pPr>
              <w:ind w:right="374"/>
              <w:jc w:val="center"/>
              <w:rPr>
                <w:bCs/>
                <w:spacing w:val="-4"/>
              </w:rPr>
            </w:pPr>
            <w:r>
              <w:rPr>
                <w:rFonts w:ascii="MS Mincho" w:eastAsia="MS Mincho" w:hAnsi="Wingdings" w:cs="MS Mincho" w:hint="eastAsia"/>
                <w:spacing w:val="-2"/>
                <w:szCs w:val="24"/>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E7D369C" w14:textId="77777777" w:rsidR="0051622B" w:rsidRDefault="0051622B" w:rsidP="00D051C0">
            <w:pPr>
              <w:ind w:right="374"/>
              <w:jc w:val="center"/>
              <w:rPr>
                <w:rFonts w:ascii="MS Mincho" w:eastAsia="MS Mincho" w:hAnsi="MS Mincho" w:cs="MS Mincho"/>
                <w:spacing w:val="-2"/>
              </w:rPr>
            </w:pPr>
            <w:r>
              <w:rPr>
                <w:bCs/>
                <w:spacing w:val="-4"/>
              </w:rPr>
              <w:t>Member</w:t>
            </w:r>
            <w:r w:rsidRPr="00842868">
              <w:rPr>
                <w:bCs/>
                <w:spacing w:val="-4"/>
              </w:rPr>
              <w:t xml:space="preserve"> in </w:t>
            </w:r>
            <w:r>
              <w:rPr>
                <w:bCs/>
                <w:spacing w:val="-4"/>
              </w:rPr>
              <w:br/>
            </w:r>
            <w:r w:rsidRPr="00842868">
              <w:rPr>
                <w:bCs/>
                <w:spacing w:val="-4"/>
              </w:rPr>
              <w:t>JV</w:t>
            </w:r>
            <w:r>
              <w:rPr>
                <w:rFonts w:ascii="MS Mincho" w:eastAsia="MS Mincho" w:hAnsi="MS Mincho" w:cs="MS Mincho"/>
                <w:spacing w:val="-2"/>
              </w:rPr>
              <w:t xml:space="preserve"> </w:t>
            </w:r>
          </w:p>
          <w:p w14:paraId="54A4E3F9" w14:textId="77777777" w:rsidR="0051622B" w:rsidRPr="00F15AB0" w:rsidRDefault="0051622B" w:rsidP="00D051C0">
            <w:pPr>
              <w:ind w:right="374"/>
              <w:jc w:val="center"/>
              <w:rPr>
                <w:bCs/>
                <w:spacing w:val="-4"/>
              </w:rPr>
            </w:pPr>
            <w:r>
              <w:rPr>
                <w:rFonts w:ascii="MS Mincho" w:eastAsia="MS Mincho" w:hAnsi="Wingdings" w:cs="MS Mincho" w:hint="eastAsia"/>
                <w:spacing w:val="-2"/>
                <w:szCs w:val="24"/>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54CAB779" w14:textId="77777777" w:rsidR="0051622B" w:rsidRDefault="0051622B" w:rsidP="00D051C0">
            <w:pPr>
              <w:jc w:val="center"/>
              <w:rPr>
                <w:bCs/>
                <w:spacing w:val="-4"/>
              </w:rPr>
            </w:pPr>
            <w:r w:rsidRPr="00F15AB0">
              <w:rPr>
                <w:bCs/>
                <w:spacing w:val="-4"/>
              </w:rPr>
              <w:t>Management</w:t>
            </w:r>
            <w:r>
              <w:rPr>
                <w:bCs/>
                <w:spacing w:val="-4"/>
              </w:rPr>
              <w:t xml:space="preserve"> </w:t>
            </w:r>
            <w:r w:rsidRPr="00F15AB0">
              <w:rPr>
                <w:bCs/>
                <w:spacing w:val="-4"/>
              </w:rPr>
              <w:t>Contractor</w:t>
            </w:r>
          </w:p>
          <w:p w14:paraId="7FED8BFF" w14:textId="77777777" w:rsidR="0051622B" w:rsidRPr="00F15AB0" w:rsidRDefault="0051622B" w:rsidP="00D051C0">
            <w:pPr>
              <w:jc w:val="center"/>
              <w:rPr>
                <w:bCs/>
                <w:spacing w:val="-4"/>
              </w:rPr>
            </w:pPr>
            <w:r>
              <w:rPr>
                <w:rFonts w:ascii="MS Mincho" w:eastAsia="MS Mincho" w:hAnsi="Wingdings" w:cs="MS Mincho" w:hint="eastAsia"/>
                <w:spacing w:val="-2"/>
                <w:szCs w:val="24"/>
              </w:rPr>
              <w:sym w:font="Wingdings" w:char="F0A8"/>
            </w:r>
          </w:p>
        </w:tc>
        <w:tc>
          <w:tcPr>
            <w:tcW w:w="1271" w:type="dxa"/>
            <w:gridSpan w:val="2"/>
            <w:tcBorders>
              <w:top w:val="single" w:sz="2" w:space="0" w:color="auto"/>
              <w:left w:val="single" w:sz="2" w:space="0" w:color="auto"/>
              <w:bottom w:val="single" w:sz="2" w:space="0" w:color="auto"/>
              <w:right w:val="single" w:sz="2" w:space="0" w:color="auto"/>
            </w:tcBorders>
            <w:vAlign w:val="center"/>
          </w:tcPr>
          <w:p w14:paraId="5720BD2E" w14:textId="77777777" w:rsidR="0051622B" w:rsidRDefault="0051622B" w:rsidP="00D051C0">
            <w:pPr>
              <w:jc w:val="center"/>
              <w:rPr>
                <w:bCs/>
                <w:spacing w:val="-4"/>
              </w:rPr>
            </w:pPr>
            <w:r w:rsidRPr="00F15AB0">
              <w:rPr>
                <w:bCs/>
                <w:spacing w:val="-4"/>
              </w:rPr>
              <w:t>Sub</w:t>
            </w:r>
            <w:r>
              <w:rPr>
                <w:bCs/>
                <w:spacing w:val="-4"/>
              </w:rPr>
              <w:t>-</w:t>
            </w:r>
            <w:r w:rsidRPr="00F15AB0">
              <w:rPr>
                <w:bCs/>
                <w:spacing w:val="-4"/>
              </w:rPr>
              <w:t>contractor</w:t>
            </w:r>
            <w:r>
              <w:rPr>
                <w:bCs/>
                <w:spacing w:val="-4"/>
              </w:rPr>
              <w:t xml:space="preserve"> </w:t>
            </w:r>
          </w:p>
          <w:p w14:paraId="1E067E2E" w14:textId="77777777" w:rsidR="0051622B" w:rsidRPr="00F15AB0" w:rsidRDefault="0051622B" w:rsidP="00D051C0">
            <w:pPr>
              <w:jc w:val="center"/>
              <w:rPr>
                <w:bCs/>
                <w:spacing w:val="-4"/>
              </w:rPr>
            </w:pPr>
            <w:r>
              <w:rPr>
                <w:rFonts w:ascii="MS Mincho" w:eastAsia="MS Mincho" w:hAnsi="Wingdings" w:cs="MS Mincho" w:hint="eastAsia"/>
                <w:spacing w:val="-2"/>
                <w:szCs w:val="24"/>
              </w:rPr>
              <w:sym w:font="Wingdings" w:char="F0A8"/>
            </w:r>
          </w:p>
        </w:tc>
      </w:tr>
      <w:tr w:rsidR="0051622B" w:rsidRPr="00FD6E06" w14:paraId="6314B62C" w14:textId="77777777" w:rsidTr="00D051C0">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3D92DE90" w14:textId="77777777" w:rsidR="0051622B" w:rsidRPr="00FD6E06" w:rsidRDefault="0051622B" w:rsidP="00D051C0">
            <w:pPr>
              <w:spacing w:before="144"/>
              <w:ind w:left="72"/>
              <w:rPr>
                <w:bCs/>
                <w:spacing w:val="-11"/>
                <w:szCs w:val="22"/>
              </w:rPr>
            </w:pPr>
            <w:r w:rsidRPr="00FD6E06">
              <w:rPr>
                <w:bCs/>
                <w:spacing w:val="-11"/>
                <w:sz w:val="22"/>
                <w:szCs w:val="22"/>
              </w:rPr>
              <w:t>Total Contract Amount</w:t>
            </w:r>
          </w:p>
        </w:tc>
        <w:tc>
          <w:tcPr>
            <w:tcW w:w="2825" w:type="dxa"/>
            <w:gridSpan w:val="4"/>
            <w:tcBorders>
              <w:top w:val="single" w:sz="2" w:space="0" w:color="auto"/>
              <w:left w:val="single" w:sz="2" w:space="0" w:color="auto"/>
              <w:bottom w:val="single" w:sz="2" w:space="0" w:color="auto"/>
              <w:right w:val="single" w:sz="2" w:space="0" w:color="auto"/>
            </w:tcBorders>
            <w:vAlign w:val="center"/>
          </w:tcPr>
          <w:p w14:paraId="467106AA" w14:textId="77777777" w:rsidR="0051622B" w:rsidRPr="00FD6E06" w:rsidRDefault="0051622B" w:rsidP="00D051C0">
            <w:pPr>
              <w:ind w:left="72"/>
              <w:rPr>
                <w:bCs/>
                <w:i/>
                <w:iCs/>
                <w:spacing w:val="2"/>
                <w:szCs w:val="22"/>
              </w:rPr>
            </w:pPr>
          </w:p>
        </w:tc>
        <w:tc>
          <w:tcPr>
            <w:tcW w:w="2621" w:type="dxa"/>
            <w:gridSpan w:val="3"/>
            <w:tcBorders>
              <w:top w:val="single" w:sz="2" w:space="0" w:color="auto"/>
              <w:left w:val="single" w:sz="2" w:space="0" w:color="auto"/>
              <w:bottom w:val="single" w:sz="2" w:space="0" w:color="auto"/>
              <w:right w:val="single" w:sz="2" w:space="0" w:color="auto"/>
            </w:tcBorders>
            <w:vAlign w:val="center"/>
          </w:tcPr>
          <w:p w14:paraId="7919851E" w14:textId="77777777" w:rsidR="0051622B" w:rsidRPr="00FD6E06" w:rsidRDefault="0051622B" w:rsidP="00D051C0">
            <w:pPr>
              <w:ind w:left="47" w:right="101"/>
              <w:rPr>
                <w:bCs/>
                <w:i/>
                <w:iCs/>
                <w:spacing w:val="2"/>
                <w:szCs w:val="22"/>
              </w:rPr>
            </w:pPr>
            <w:r w:rsidRPr="00FD6E06">
              <w:rPr>
                <w:bCs/>
                <w:spacing w:val="-2"/>
                <w:sz w:val="22"/>
                <w:szCs w:val="22"/>
              </w:rPr>
              <w:t xml:space="preserve">US$ </w:t>
            </w:r>
            <w:r>
              <w:rPr>
                <w:bCs/>
                <w:spacing w:val="-2"/>
                <w:sz w:val="22"/>
                <w:szCs w:val="22"/>
              </w:rPr>
              <w:t>equivalent</w:t>
            </w:r>
          </w:p>
        </w:tc>
      </w:tr>
      <w:tr w:rsidR="0051622B" w:rsidRPr="00FD6E06" w14:paraId="163BAB39" w14:textId="77777777" w:rsidTr="00D051C0">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C9DB3F1" w14:textId="77777777" w:rsidR="0051622B" w:rsidRDefault="0051622B" w:rsidP="00D051C0">
            <w:pPr>
              <w:ind w:left="72"/>
              <w:jc w:val="left"/>
              <w:rPr>
                <w:bCs/>
                <w:szCs w:val="22"/>
              </w:rPr>
            </w:pPr>
            <w:r>
              <w:rPr>
                <w:bCs/>
                <w:sz w:val="22"/>
                <w:szCs w:val="22"/>
              </w:rPr>
              <w:t>Quantity (Volume, number or rate of production, as applicable) performed under the contract per year or part of the year</w:t>
            </w:r>
          </w:p>
          <w:p w14:paraId="390CE4FD" w14:textId="77777777" w:rsidR="0051622B" w:rsidRPr="00BB3803" w:rsidRDefault="0051622B" w:rsidP="00D051C0">
            <w:pPr>
              <w:ind w:left="72"/>
              <w:rPr>
                <w:bCs/>
                <w:szCs w:val="22"/>
              </w:rPr>
            </w:pPr>
          </w:p>
        </w:tc>
        <w:tc>
          <w:tcPr>
            <w:tcW w:w="1805" w:type="dxa"/>
            <w:gridSpan w:val="3"/>
            <w:tcBorders>
              <w:top w:val="single" w:sz="2" w:space="0" w:color="auto"/>
              <w:left w:val="single" w:sz="2" w:space="0" w:color="auto"/>
              <w:bottom w:val="single" w:sz="2" w:space="0" w:color="auto"/>
              <w:right w:val="single" w:sz="2" w:space="0" w:color="auto"/>
            </w:tcBorders>
          </w:tcPr>
          <w:p w14:paraId="3EB99FD8" w14:textId="77777777" w:rsidR="0051622B" w:rsidRDefault="0051622B" w:rsidP="00D051C0">
            <w:pPr>
              <w:ind w:left="37"/>
              <w:jc w:val="center"/>
              <w:rPr>
                <w:bCs/>
                <w:iCs/>
                <w:spacing w:val="2"/>
                <w:szCs w:val="22"/>
              </w:rPr>
            </w:pPr>
            <w:r w:rsidRPr="00BC063B">
              <w:rPr>
                <w:bCs/>
                <w:iCs/>
                <w:spacing w:val="2"/>
                <w:sz w:val="22"/>
                <w:szCs w:val="22"/>
              </w:rPr>
              <w:t>Total quantity in the contract</w:t>
            </w:r>
          </w:p>
          <w:p w14:paraId="7235E474" w14:textId="77777777" w:rsidR="0051622B" w:rsidRPr="00BC063B" w:rsidRDefault="0051622B" w:rsidP="00D051C0">
            <w:pPr>
              <w:ind w:left="37"/>
              <w:jc w:val="center"/>
              <w:rPr>
                <w:bCs/>
                <w:iCs/>
                <w:spacing w:val="2"/>
                <w:szCs w:val="22"/>
              </w:rPr>
            </w:pPr>
            <w:r w:rsidRPr="00BC063B">
              <w:rPr>
                <w:bCs/>
                <w:iCs/>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188A1ED1" w14:textId="77777777" w:rsidR="0051622B" w:rsidRDefault="0051622B" w:rsidP="00D051C0">
            <w:pPr>
              <w:jc w:val="center"/>
              <w:rPr>
                <w:bCs/>
                <w:iCs/>
                <w:spacing w:val="2"/>
                <w:szCs w:val="22"/>
              </w:rPr>
            </w:pPr>
            <w:r>
              <w:rPr>
                <w:bCs/>
                <w:iCs/>
                <w:spacing w:val="2"/>
                <w:sz w:val="22"/>
                <w:szCs w:val="22"/>
              </w:rPr>
              <w:t>P</w:t>
            </w:r>
            <w:r w:rsidRPr="00BC063B">
              <w:rPr>
                <w:bCs/>
                <w:iCs/>
                <w:spacing w:val="2"/>
                <w:sz w:val="22"/>
                <w:szCs w:val="22"/>
              </w:rPr>
              <w:t xml:space="preserve">ercentage </w:t>
            </w:r>
          </w:p>
          <w:p w14:paraId="05CD0854" w14:textId="77777777" w:rsidR="0051622B" w:rsidRDefault="0051622B" w:rsidP="00D051C0">
            <w:pPr>
              <w:jc w:val="center"/>
              <w:rPr>
                <w:bCs/>
                <w:iCs/>
                <w:spacing w:val="2"/>
                <w:szCs w:val="22"/>
              </w:rPr>
            </w:pPr>
            <w:r w:rsidRPr="00BC063B">
              <w:rPr>
                <w:bCs/>
                <w:iCs/>
                <w:spacing w:val="2"/>
                <w:sz w:val="22"/>
                <w:szCs w:val="22"/>
              </w:rPr>
              <w:t>participation</w:t>
            </w:r>
          </w:p>
          <w:p w14:paraId="25C52E2C" w14:textId="77777777" w:rsidR="0051622B" w:rsidRPr="00BC063B" w:rsidRDefault="0051622B" w:rsidP="00D051C0">
            <w:pPr>
              <w:jc w:val="center"/>
              <w:rPr>
                <w:bCs/>
                <w:iCs/>
                <w:spacing w:val="2"/>
                <w:szCs w:val="22"/>
              </w:rPr>
            </w:pPr>
            <w:r w:rsidRPr="00BC063B">
              <w:rPr>
                <w:bCs/>
                <w:iCs/>
                <w:spacing w:val="2"/>
                <w:sz w:val="22"/>
                <w:szCs w:val="22"/>
              </w:rPr>
              <w:t>(ii)</w:t>
            </w:r>
          </w:p>
        </w:tc>
        <w:tc>
          <w:tcPr>
            <w:tcW w:w="1271" w:type="dxa"/>
            <w:gridSpan w:val="2"/>
            <w:tcBorders>
              <w:top w:val="single" w:sz="2" w:space="0" w:color="auto"/>
              <w:left w:val="single" w:sz="2" w:space="0" w:color="auto"/>
              <w:bottom w:val="single" w:sz="2" w:space="0" w:color="auto"/>
              <w:right w:val="single" w:sz="2" w:space="0" w:color="auto"/>
            </w:tcBorders>
          </w:tcPr>
          <w:p w14:paraId="1889158B" w14:textId="77777777" w:rsidR="0051622B" w:rsidRPr="00BC063B" w:rsidRDefault="0051622B" w:rsidP="00D051C0">
            <w:pPr>
              <w:ind w:left="32"/>
              <w:jc w:val="center"/>
              <w:rPr>
                <w:bCs/>
                <w:iCs/>
                <w:spacing w:val="2"/>
                <w:szCs w:val="22"/>
              </w:rPr>
            </w:pPr>
            <w:r w:rsidRPr="00BC063B">
              <w:rPr>
                <w:bCs/>
                <w:iCs/>
                <w:spacing w:val="2"/>
                <w:sz w:val="22"/>
                <w:szCs w:val="22"/>
              </w:rPr>
              <w:t xml:space="preserve">Actual Quantity Performed </w:t>
            </w:r>
          </w:p>
          <w:p w14:paraId="5E0C3AE1" w14:textId="77777777" w:rsidR="0051622B" w:rsidRPr="00FD6E06" w:rsidRDefault="0051622B" w:rsidP="00D051C0">
            <w:pPr>
              <w:ind w:left="32"/>
              <w:jc w:val="center"/>
              <w:rPr>
                <w:bCs/>
                <w:i/>
                <w:iCs/>
                <w:spacing w:val="2"/>
                <w:szCs w:val="22"/>
              </w:rPr>
            </w:pPr>
            <w:r w:rsidRPr="00BC063B">
              <w:rPr>
                <w:bCs/>
                <w:iCs/>
                <w:spacing w:val="2"/>
                <w:sz w:val="22"/>
                <w:szCs w:val="22"/>
              </w:rPr>
              <w:t>(i) x (ii)</w:t>
            </w:r>
            <w:r>
              <w:rPr>
                <w:bCs/>
                <w:i/>
                <w:iCs/>
                <w:spacing w:val="2"/>
                <w:sz w:val="22"/>
                <w:szCs w:val="22"/>
              </w:rPr>
              <w:t xml:space="preserve"> </w:t>
            </w:r>
          </w:p>
        </w:tc>
      </w:tr>
      <w:tr w:rsidR="0051622B" w:rsidRPr="00FD6E06" w14:paraId="5A09BD8D" w14:textId="77777777" w:rsidTr="00D051C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A246940" w14:textId="77777777" w:rsidR="0051622B" w:rsidRDefault="0051622B" w:rsidP="00D051C0">
            <w:pPr>
              <w:ind w:left="72"/>
              <w:jc w:val="center"/>
              <w:rPr>
                <w:bCs/>
                <w:szCs w:val="22"/>
              </w:rPr>
            </w:pPr>
            <w:r>
              <w:rPr>
                <w:bCs/>
                <w:sz w:val="22"/>
                <w:szCs w:val="22"/>
              </w:rPr>
              <w:t>Year 1</w:t>
            </w:r>
          </w:p>
        </w:tc>
        <w:tc>
          <w:tcPr>
            <w:tcW w:w="1805" w:type="dxa"/>
            <w:gridSpan w:val="3"/>
            <w:tcBorders>
              <w:top w:val="single" w:sz="2" w:space="0" w:color="auto"/>
              <w:left w:val="single" w:sz="2" w:space="0" w:color="auto"/>
              <w:bottom w:val="single" w:sz="2" w:space="0" w:color="auto"/>
              <w:right w:val="single" w:sz="2" w:space="0" w:color="auto"/>
            </w:tcBorders>
          </w:tcPr>
          <w:p w14:paraId="31E670ED" w14:textId="77777777" w:rsidR="0051622B" w:rsidRPr="00FD6E06" w:rsidRDefault="0051622B" w:rsidP="00D051C0">
            <w:pPr>
              <w:ind w:left="37"/>
              <w:jc w:val="center"/>
              <w:rPr>
                <w:bCs/>
                <w:i/>
                <w:iCs/>
                <w:spacing w:val="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7087022C" w14:textId="77777777" w:rsidR="0051622B" w:rsidRPr="00FD6E06" w:rsidRDefault="0051622B" w:rsidP="00D051C0">
            <w:pPr>
              <w:jc w:val="center"/>
              <w:rPr>
                <w:bCs/>
                <w:i/>
                <w:iCs/>
                <w:spacing w:val="2"/>
                <w:szCs w:val="22"/>
              </w:rPr>
            </w:pPr>
          </w:p>
        </w:tc>
        <w:tc>
          <w:tcPr>
            <w:tcW w:w="1271" w:type="dxa"/>
            <w:gridSpan w:val="2"/>
            <w:tcBorders>
              <w:top w:val="single" w:sz="2" w:space="0" w:color="auto"/>
              <w:left w:val="single" w:sz="2" w:space="0" w:color="auto"/>
              <w:bottom w:val="single" w:sz="2" w:space="0" w:color="auto"/>
              <w:right w:val="single" w:sz="2" w:space="0" w:color="auto"/>
            </w:tcBorders>
          </w:tcPr>
          <w:p w14:paraId="066B362B" w14:textId="77777777" w:rsidR="0051622B" w:rsidRPr="00FD6E06" w:rsidRDefault="0051622B" w:rsidP="00D051C0">
            <w:pPr>
              <w:ind w:left="32"/>
              <w:jc w:val="center"/>
              <w:rPr>
                <w:bCs/>
                <w:i/>
                <w:iCs/>
                <w:spacing w:val="2"/>
                <w:szCs w:val="22"/>
              </w:rPr>
            </w:pPr>
          </w:p>
        </w:tc>
      </w:tr>
      <w:tr w:rsidR="0051622B" w:rsidRPr="00FD6E06" w14:paraId="6A1A9812" w14:textId="77777777" w:rsidTr="00D051C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2B9B153" w14:textId="77777777" w:rsidR="0051622B" w:rsidRDefault="0051622B" w:rsidP="00D051C0">
            <w:pPr>
              <w:ind w:left="72"/>
              <w:jc w:val="center"/>
              <w:rPr>
                <w:bCs/>
                <w:szCs w:val="22"/>
              </w:rPr>
            </w:pPr>
            <w:r>
              <w:rPr>
                <w:bCs/>
                <w:sz w:val="22"/>
                <w:szCs w:val="22"/>
              </w:rPr>
              <w:t>Year 2</w:t>
            </w:r>
          </w:p>
        </w:tc>
        <w:tc>
          <w:tcPr>
            <w:tcW w:w="1805" w:type="dxa"/>
            <w:gridSpan w:val="3"/>
            <w:tcBorders>
              <w:top w:val="single" w:sz="2" w:space="0" w:color="auto"/>
              <w:left w:val="single" w:sz="2" w:space="0" w:color="auto"/>
              <w:bottom w:val="single" w:sz="2" w:space="0" w:color="auto"/>
              <w:right w:val="single" w:sz="2" w:space="0" w:color="auto"/>
            </w:tcBorders>
          </w:tcPr>
          <w:p w14:paraId="68D49497" w14:textId="77777777" w:rsidR="0051622B" w:rsidRPr="00FD6E06" w:rsidRDefault="0051622B" w:rsidP="00D051C0">
            <w:pPr>
              <w:ind w:left="37"/>
              <w:jc w:val="center"/>
              <w:rPr>
                <w:bCs/>
                <w:i/>
                <w:iCs/>
                <w:spacing w:val="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3E556416" w14:textId="77777777" w:rsidR="0051622B" w:rsidRPr="00FD6E06" w:rsidRDefault="0051622B" w:rsidP="00D051C0">
            <w:pPr>
              <w:jc w:val="center"/>
              <w:rPr>
                <w:bCs/>
                <w:i/>
                <w:iCs/>
                <w:spacing w:val="2"/>
                <w:szCs w:val="22"/>
              </w:rPr>
            </w:pPr>
          </w:p>
        </w:tc>
        <w:tc>
          <w:tcPr>
            <w:tcW w:w="1271" w:type="dxa"/>
            <w:gridSpan w:val="2"/>
            <w:tcBorders>
              <w:top w:val="single" w:sz="2" w:space="0" w:color="auto"/>
              <w:left w:val="single" w:sz="2" w:space="0" w:color="auto"/>
              <w:bottom w:val="single" w:sz="2" w:space="0" w:color="auto"/>
              <w:right w:val="single" w:sz="2" w:space="0" w:color="auto"/>
            </w:tcBorders>
          </w:tcPr>
          <w:p w14:paraId="6CED63CD" w14:textId="77777777" w:rsidR="0051622B" w:rsidRPr="00FD6E06" w:rsidRDefault="0051622B" w:rsidP="00D051C0">
            <w:pPr>
              <w:ind w:left="32"/>
              <w:jc w:val="center"/>
              <w:rPr>
                <w:bCs/>
                <w:i/>
                <w:iCs/>
                <w:spacing w:val="2"/>
                <w:szCs w:val="22"/>
              </w:rPr>
            </w:pPr>
          </w:p>
        </w:tc>
      </w:tr>
      <w:tr w:rsidR="0051622B" w:rsidRPr="00FD6E06" w14:paraId="6FD550A2" w14:textId="77777777" w:rsidTr="00D051C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948DA43" w14:textId="77777777" w:rsidR="0051622B" w:rsidRDefault="0051622B" w:rsidP="00D051C0">
            <w:pPr>
              <w:ind w:left="72"/>
              <w:jc w:val="center"/>
              <w:rPr>
                <w:bCs/>
                <w:szCs w:val="22"/>
              </w:rPr>
            </w:pPr>
            <w:r>
              <w:rPr>
                <w:bCs/>
                <w:sz w:val="22"/>
                <w:szCs w:val="22"/>
              </w:rPr>
              <w:t>Year 3</w:t>
            </w:r>
          </w:p>
        </w:tc>
        <w:tc>
          <w:tcPr>
            <w:tcW w:w="1805" w:type="dxa"/>
            <w:gridSpan w:val="3"/>
            <w:tcBorders>
              <w:top w:val="single" w:sz="2" w:space="0" w:color="auto"/>
              <w:left w:val="single" w:sz="2" w:space="0" w:color="auto"/>
              <w:bottom w:val="single" w:sz="2" w:space="0" w:color="auto"/>
              <w:right w:val="single" w:sz="2" w:space="0" w:color="auto"/>
            </w:tcBorders>
          </w:tcPr>
          <w:p w14:paraId="1AE9E926" w14:textId="77777777" w:rsidR="0051622B" w:rsidRPr="00FD6E06" w:rsidRDefault="0051622B" w:rsidP="00D051C0">
            <w:pPr>
              <w:ind w:left="37"/>
              <w:jc w:val="center"/>
              <w:rPr>
                <w:bCs/>
                <w:i/>
                <w:iCs/>
                <w:spacing w:val="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1AA2221C" w14:textId="77777777" w:rsidR="0051622B" w:rsidRPr="00FD6E06" w:rsidRDefault="0051622B" w:rsidP="00D051C0">
            <w:pPr>
              <w:jc w:val="center"/>
              <w:rPr>
                <w:bCs/>
                <w:i/>
                <w:iCs/>
                <w:spacing w:val="2"/>
                <w:szCs w:val="22"/>
              </w:rPr>
            </w:pPr>
          </w:p>
        </w:tc>
        <w:tc>
          <w:tcPr>
            <w:tcW w:w="1271" w:type="dxa"/>
            <w:gridSpan w:val="2"/>
            <w:tcBorders>
              <w:top w:val="single" w:sz="2" w:space="0" w:color="auto"/>
              <w:left w:val="single" w:sz="2" w:space="0" w:color="auto"/>
              <w:bottom w:val="single" w:sz="2" w:space="0" w:color="auto"/>
              <w:right w:val="single" w:sz="2" w:space="0" w:color="auto"/>
            </w:tcBorders>
          </w:tcPr>
          <w:p w14:paraId="590354B4" w14:textId="77777777" w:rsidR="0051622B" w:rsidRPr="00FD6E06" w:rsidRDefault="0051622B" w:rsidP="00D051C0">
            <w:pPr>
              <w:ind w:left="32"/>
              <w:jc w:val="center"/>
              <w:rPr>
                <w:bCs/>
                <w:i/>
                <w:iCs/>
                <w:spacing w:val="2"/>
                <w:szCs w:val="22"/>
              </w:rPr>
            </w:pPr>
          </w:p>
        </w:tc>
      </w:tr>
      <w:tr w:rsidR="0051622B" w:rsidRPr="00FD6E06" w14:paraId="7A7E6B01" w14:textId="77777777" w:rsidTr="00D051C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5834F7C" w14:textId="77777777" w:rsidR="0051622B" w:rsidRDefault="0051622B" w:rsidP="00D051C0">
            <w:pPr>
              <w:ind w:left="72"/>
              <w:jc w:val="center"/>
              <w:rPr>
                <w:bCs/>
                <w:szCs w:val="22"/>
              </w:rPr>
            </w:pPr>
            <w:r>
              <w:rPr>
                <w:bCs/>
                <w:sz w:val="22"/>
                <w:szCs w:val="22"/>
              </w:rPr>
              <w:t>Year 4</w:t>
            </w:r>
          </w:p>
        </w:tc>
        <w:tc>
          <w:tcPr>
            <w:tcW w:w="1805" w:type="dxa"/>
            <w:gridSpan w:val="3"/>
            <w:tcBorders>
              <w:top w:val="single" w:sz="2" w:space="0" w:color="auto"/>
              <w:left w:val="single" w:sz="2" w:space="0" w:color="auto"/>
              <w:bottom w:val="single" w:sz="4" w:space="0" w:color="auto"/>
              <w:right w:val="single" w:sz="2" w:space="0" w:color="auto"/>
            </w:tcBorders>
          </w:tcPr>
          <w:p w14:paraId="798D32F7" w14:textId="77777777" w:rsidR="0051622B" w:rsidRPr="00FD6E06" w:rsidRDefault="0051622B" w:rsidP="00D051C0">
            <w:pPr>
              <w:ind w:left="37"/>
              <w:jc w:val="center"/>
              <w:rPr>
                <w:bCs/>
                <w:i/>
                <w:iCs/>
                <w:spacing w:val="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38E935A7" w14:textId="77777777" w:rsidR="0051622B" w:rsidRPr="00FD6E06" w:rsidRDefault="0051622B" w:rsidP="00D051C0">
            <w:pPr>
              <w:jc w:val="center"/>
              <w:rPr>
                <w:bCs/>
                <w:i/>
                <w:iCs/>
                <w:spacing w:val="2"/>
                <w:szCs w:val="22"/>
              </w:rPr>
            </w:pPr>
          </w:p>
        </w:tc>
        <w:tc>
          <w:tcPr>
            <w:tcW w:w="1271" w:type="dxa"/>
            <w:gridSpan w:val="2"/>
            <w:tcBorders>
              <w:top w:val="single" w:sz="2" w:space="0" w:color="auto"/>
              <w:left w:val="single" w:sz="2" w:space="0" w:color="auto"/>
              <w:bottom w:val="single" w:sz="4" w:space="0" w:color="auto"/>
              <w:right w:val="single" w:sz="2" w:space="0" w:color="auto"/>
            </w:tcBorders>
          </w:tcPr>
          <w:p w14:paraId="65BC0E53" w14:textId="77777777" w:rsidR="0051622B" w:rsidRPr="00FD6E06" w:rsidRDefault="0051622B" w:rsidP="00D051C0">
            <w:pPr>
              <w:ind w:left="32"/>
              <w:jc w:val="center"/>
              <w:rPr>
                <w:bCs/>
                <w:i/>
                <w:iCs/>
                <w:spacing w:val="2"/>
                <w:szCs w:val="22"/>
              </w:rPr>
            </w:pPr>
          </w:p>
        </w:tc>
      </w:tr>
      <w:tr w:rsidR="0051622B" w:rsidRPr="00FD6E06" w14:paraId="60D2793D" w14:textId="77777777" w:rsidTr="00D051C0">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5EDBF1EF" w14:textId="77777777" w:rsidR="0051622B" w:rsidRPr="00FD6E06" w:rsidRDefault="0051622B" w:rsidP="00D051C0">
            <w:pPr>
              <w:ind w:left="40"/>
              <w:rPr>
                <w:spacing w:val="-4"/>
                <w:szCs w:val="22"/>
              </w:rPr>
            </w:pPr>
            <w:r w:rsidRPr="00FD6E06">
              <w:rPr>
                <w:spacing w:val="-4"/>
                <w:sz w:val="22"/>
                <w:szCs w:val="22"/>
              </w:rPr>
              <w:t>Employer’s Name:</w:t>
            </w:r>
          </w:p>
        </w:tc>
        <w:tc>
          <w:tcPr>
            <w:tcW w:w="5457" w:type="dxa"/>
            <w:gridSpan w:val="8"/>
            <w:tcBorders>
              <w:top w:val="single" w:sz="2" w:space="0" w:color="auto"/>
              <w:left w:val="single" w:sz="2" w:space="0" w:color="auto"/>
              <w:bottom w:val="single" w:sz="2" w:space="0" w:color="auto"/>
              <w:right w:val="single" w:sz="2" w:space="0" w:color="auto"/>
            </w:tcBorders>
          </w:tcPr>
          <w:p w14:paraId="36DD3F4F" w14:textId="77777777" w:rsidR="0051622B" w:rsidRPr="00FD6E06" w:rsidRDefault="0051622B" w:rsidP="00D051C0">
            <w:pPr>
              <w:rPr>
                <w:i/>
                <w:iCs/>
                <w:spacing w:val="-4"/>
                <w:szCs w:val="22"/>
              </w:rPr>
            </w:pPr>
            <w:r w:rsidRPr="00FD6E06">
              <w:rPr>
                <w:i/>
                <w:iCs/>
                <w:spacing w:val="-4"/>
                <w:sz w:val="22"/>
                <w:szCs w:val="22"/>
              </w:rPr>
              <w:t xml:space="preserve"> </w:t>
            </w:r>
          </w:p>
        </w:tc>
      </w:tr>
      <w:tr w:rsidR="0051622B" w:rsidRPr="00FD6E06" w14:paraId="323E279A" w14:textId="77777777" w:rsidTr="00D051C0">
        <w:trPr>
          <w:trHeight w:val="1507"/>
        </w:trPr>
        <w:tc>
          <w:tcPr>
            <w:tcW w:w="3835" w:type="dxa"/>
            <w:tcBorders>
              <w:top w:val="single" w:sz="2" w:space="0" w:color="auto"/>
              <w:left w:val="single" w:sz="2" w:space="0" w:color="auto"/>
              <w:bottom w:val="single" w:sz="2" w:space="0" w:color="auto"/>
              <w:right w:val="single" w:sz="2" w:space="0" w:color="auto"/>
            </w:tcBorders>
          </w:tcPr>
          <w:p w14:paraId="0581F434" w14:textId="77777777" w:rsidR="0051622B" w:rsidRPr="00FD6E06" w:rsidRDefault="0051622B" w:rsidP="00D051C0">
            <w:pPr>
              <w:ind w:left="40"/>
              <w:rPr>
                <w:spacing w:val="-4"/>
                <w:szCs w:val="22"/>
              </w:rPr>
            </w:pPr>
            <w:r w:rsidRPr="00FD6E06">
              <w:rPr>
                <w:spacing w:val="-4"/>
                <w:sz w:val="22"/>
                <w:szCs w:val="22"/>
              </w:rPr>
              <w:t>Address:</w:t>
            </w:r>
          </w:p>
          <w:p w14:paraId="6582169A" w14:textId="77777777" w:rsidR="0051622B" w:rsidRPr="00FD6E06" w:rsidRDefault="0051622B" w:rsidP="00D051C0">
            <w:pPr>
              <w:spacing w:before="252"/>
              <w:ind w:left="40"/>
              <w:rPr>
                <w:spacing w:val="-4"/>
                <w:szCs w:val="22"/>
              </w:rPr>
            </w:pPr>
            <w:r w:rsidRPr="00FD6E06">
              <w:rPr>
                <w:spacing w:val="-4"/>
                <w:sz w:val="22"/>
                <w:szCs w:val="22"/>
              </w:rPr>
              <w:t>Telephone/fax number</w:t>
            </w:r>
          </w:p>
          <w:p w14:paraId="4AA9F620" w14:textId="77777777" w:rsidR="0051622B" w:rsidRPr="00FD6E06" w:rsidRDefault="0051622B" w:rsidP="00D051C0">
            <w:pPr>
              <w:spacing w:before="504" w:after="252"/>
              <w:ind w:left="40"/>
              <w:rPr>
                <w:spacing w:val="-4"/>
                <w:szCs w:val="22"/>
              </w:rPr>
            </w:pPr>
            <w:r w:rsidRPr="00FD6E06">
              <w:rPr>
                <w:spacing w:val="-4"/>
                <w:sz w:val="22"/>
                <w:szCs w:val="22"/>
              </w:rPr>
              <w:t>E-mail:</w:t>
            </w:r>
          </w:p>
        </w:tc>
        <w:tc>
          <w:tcPr>
            <w:tcW w:w="5457" w:type="dxa"/>
            <w:gridSpan w:val="8"/>
            <w:tcBorders>
              <w:top w:val="single" w:sz="2" w:space="0" w:color="auto"/>
              <w:left w:val="single" w:sz="2" w:space="0" w:color="auto"/>
              <w:bottom w:val="single" w:sz="2" w:space="0" w:color="auto"/>
              <w:right w:val="single" w:sz="2" w:space="0" w:color="auto"/>
            </w:tcBorders>
          </w:tcPr>
          <w:p w14:paraId="7553FDD7" w14:textId="77777777" w:rsidR="0051622B" w:rsidRPr="00FD6E06" w:rsidRDefault="0051622B" w:rsidP="00D051C0">
            <w:pPr>
              <w:spacing w:before="252" w:after="252"/>
              <w:rPr>
                <w:i/>
                <w:iCs/>
                <w:spacing w:val="-4"/>
                <w:szCs w:val="22"/>
              </w:rPr>
            </w:pPr>
          </w:p>
        </w:tc>
      </w:tr>
      <w:tr w:rsidR="0051622B" w14:paraId="06D75512" w14:textId="77777777" w:rsidTr="00D051C0">
        <w:trPr>
          <w:gridAfter w:val="2"/>
          <w:wAfter w:w="22" w:type="dxa"/>
          <w:trHeight w:hRule="exact" w:val="878"/>
        </w:trPr>
        <w:tc>
          <w:tcPr>
            <w:tcW w:w="3870" w:type="dxa"/>
            <w:gridSpan w:val="2"/>
            <w:tcBorders>
              <w:top w:val="single" w:sz="2" w:space="0" w:color="auto"/>
              <w:left w:val="single" w:sz="2" w:space="0" w:color="auto"/>
              <w:bottom w:val="single" w:sz="2" w:space="0" w:color="auto"/>
              <w:right w:val="single" w:sz="2" w:space="0" w:color="auto"/>
            </w:tcBorders>
          </w:tcPr>
          <w:p w14:paraId="15821A96" w14:textId="77777777" w:rsidR="0051622B" w:rsidRDefault="0051622B" w:rsidP="00D051C0">
            <w:pPr>
              <w:ind w:left="40"/>
              <w:jc w:val="left"/>
              <w:rPr>
                <w:spacing w:val="-4"/>
              </w:rPr>
            </w:pPr>
            <w:r>
              <w:rPr>
                <w:spacing w:val="-4"/>
              </w:rPr>
              <w:t>Description of the key activities in accordance with Sub-Factor 4.2(b) of Section III:</w:t>
            </w:r>
          </w:p>
        </w:tc>
        <w:tc>
          <w:tcPr>
            <w:tcW w:w="5400" w:type="dxa"/>
            <w:gridSpan w:val="5"/>
            <w:tcBorders>
              <w:top w:val="single" w:sz="2" w:space="0" w:color="auto"/>
              <w:left w:val="single" w:sz="2" w:space="0" w:color="auto"/>
              <w:bottom w:val="single" w:sz="2" w:space="0" w:color="auto"/>
              <w:right w:val="single" w:sz="2" w:space="0" w:color="auto"/>
            </w:tcBorders>
          </w:tcPr>
          <w:p w14:paraId="3B42A597" w14:textId="77777777" w:rsidR="0051622B" w:rsidRDefault="0051622B" w:rsidP="00D051C0">
            <w:pPr>
              <w:ind w:left="40"/>
              <w:rPr>
                <w:spacing w:val="-4"/>
              </w:rPr>
            </w:pPr>
          </w:p>
        </w:tc>
      </w:tr>
      <w:tr w:rsidR="0051622B" w14:paraId="1009C7BC" w14:textId="77777777" w:rsidTr="00D051C0">
        <w:trPr>
          <w:gridAfter w:val="2"/>
          <w:wAfter w:w="22" w:type="dxa"/>
          <w:trHeight w:hRule="exact" w:val="710"/>
        </w:trPr>
        <w:tc>
          <w:tcPr>
            <w:tcW w:w="3870" w:type="dxa"/>
            <w:gridSpan w:val="2"/>
            <w:tcBorders>
              <w:top w:val="single" w:sz="2" w:space="0" w:color="auto"/>
              <w:left w:val="single" w:sz="2" w:space="0" w:color="auto"/>
              <w:bottom w:val="single" w:sz="2" w:space="0" w:color="auto"/>
              <w:right w:val="single" w:sz="2" w:space="0" w:color="auto"/>
            </w:tcBorders>
          </w:tcPr>
          <w:p w14:paraId="0DE74465" w14:textId="77777777" w:rsidR="0051622B" w:rsidRDefault="0051622B" w:rsidP="00D051C0"/>
        </w:tc>
        <w:tc>
          <w:tcPr>
            <w:tcW w:w="5400" w:type="dxa"/>
            <w:gridSpan w:val="5"/>
            <w:tcBorders>
              <w:top w:val="single" w:sz="2" w:space="0" w:color="auto"/>
              <w:left w:val="single" w:sz="2" w:space="0" w:color="auto"/>
              <w:bottom w:val="single" w:sz="2" w:space="0" w:color="auto"/>
              <w:right w:val="single" w:sz="2" w:space="0" w:color="auto"/>
            </w:tcBorders>
          </w:tcPr>
          <w:p w14:paraId="7C379AA6" w14:textId="77777777" w:rsidR="0051622B" w:rsidRDefault="0051622B" w:rsidP="00D051C0">
            <w:pPr>
              <w:rPr>
                <w:i/>
                <w:iCs/>
                <w:spacing w:val="-4"/>
              </w:rPr>
            </w:pPr>
          </w:p>
          <w:p w14:paraId="7C34C8D7" w14:textId="77777777" w:rsidR="0051622B" w:rsidRDefault="0051622B" w:rsidP="00D051C0">
            <w:pPr>
              <w:rPr>
                <w:i/>
                <w:iCs/>
                <w:spacing w:val="-4"/>
              </w:rPr>
            </w:pPr>
          </w:p>
        </w:tc>
      </w:tr>
      <w:tr w:rsidR="0051622B" w14:paraId="2738FC87" w14:textId="77777777" w:rsidTr="00D051C0">
        <w:trPr>
          <w:gridAfter w:val="2"/>
          <w:wAfter w:w="22" w:type="dxa"/>
          <w:trHeight w:hRule="exact" w:val="710"/>
        </w:trPr>
        <w:tc>
          <w:tcPr>
            <w:tcW w:w="3870" w:type="dxa"/>
            <w:gridSpan w:val="2"/>
            <w:tcBorders>
              <w:top w:val="single" w:sz="2" w:space="0" w:color="auto"/>
              <w:left w:val="single" w:sz="2" w:space="0" w:color="auto"/>
              <w:bottom w:val="single" w:sz="2" w:space="0" w:color="auto"/>
              <w:right w:val="single" w:sz="2" w:space="0" w:color="auto"/>
            </w:tcBorders>
          </w:tcPr>
          <w:p w14:paraId="624032DD" w14:textId="77777777" w:rsidR="0051622B" w:rsidRDefault="0051622B" w:rsidP="00D051C0"/>
        </w:tc>
        <w:tc>
          <w:tcPr>
            <w:tcW w:w="5400" w:type="dxa"/>
            <w:gridSpan w:val="5"/>
            <w:tcBorders>
              <w:top w:val="single" w:sz="2" w:space="0" w:color="auto"/>
              <w:left w:val="single" w:sz="2" w:space="0" w:color="auto"/>
              <w:bottom w:val="single" w:sz="2" w:space="0" w:color="auto"/>
              <w:right w:val="single" w:sz="2" w:space="0" w:color="auto"/>
            </w:tcBorders>
          </w:tcPr>
          <w:p w14:paraId="53EC31A2" w14:textId="77777777" w:rsidR="0051622B" w:rsidRDefault="0051622B" w:rsidP="00D051C0"/>
        </w:tc>
      </w:tr>
      <w:tr w:rsidR="0051622B" w14:paraId="55E53034" w14:textId="77777777" w:rsidTr="00D051C0">
        <w:trPr>
          <w:gridAfter w:val="2"/>
          <w:wAfter w:w="22" w:type="dxa"/>
          <w:trHeight w:hRule="exact" w:val="706"/>
        </w:trPr>
        <w:tc>
          <w:tcPr>
            <w:tcW w:w="3870" w:type="dxa"/>
            <w:gridSpan w:val="2"/>
            <w:tcBorders>
              <w:top w:val="single" w:sz="2" w:space="0" w:color="auto"/>
              <w:left w:val="single" w:sz="2" w:space="0" w:color="auto"/>
              <w:bottom w:val="single" w:sz="2" w:space="0" w:color="auto"/>
              <w:right w:val="single" w:sz="2" w:space="0" w:color="auto"/>
            </w:tcBorders>
          </w:tcPr>
          <w:p w14:paraId="503C975E" w14:textId="77777777" w:rsidR="0051622B" w:rsidRDefault="0051622B" w:rsidP="00D051C0"/>
        </w:tc>
        <w:tc>
          <w:tcPr>
            <w:tcW w:w="5400" w:type="dxa"/>
            <w:gridSpan w:val="5"/>
            <w:tcBorders>
              <w:top w:val="single" w:sz="2" w:space="0" w:color="auto"/>
              <w:left w:val="single" w:sz="2" w:space="0" w:color="auto"/>
              <w:bottom w:val="single" w:sz="2" w:space="0" w:color="auto"/>
              <w:right w:val="single" w:sz="2" w:space="0" w:color="auto"/>
            </w:tcBorders>
          </w:tcPr>
          <w:p w14:paraId="3F87C033" w14:textId="77777777" w:rsidR="0051622B" w:rsidRDefault="0051622B" w:rsidP="00D051C0"/>
        </w:tc>
      </w:tr>
      <w:tr w:rsidR="0051622B" w14:paraId="7C83AD1C" w14:textId="77777777" w:rsidTr="00D051C0">
        <w:trPr>
          <w:gridAfter w:val="2"/>
          <w:wAfter w:w="22" w:type="dxa"/>
          <w:trHeight w:hRule="exact" w:val="710"/>
        </w:trPr>
        <w:tc>
          <w:tcPr>
            <w:tcW w:w="3870" w:type="dxa"/>
            <w:gridSpan w:val="2"/>
            <w:tcBorders>
              <w:top w:val="single" w:sz="2" w:space="0" w:color="auto"/>
              <w:left w:val="single" w:sz="2" w:space="0" w:color="auto"/>
              <w:bottom w:val="single" w:sz="2" w:space="0" w:color="auto"/>
              <w:right w:val="single" w:sz="2" w:space="0" w:color="auto"/>
            </w:tcBorders>
          </w:tcPr>
          <w:p w14:paraId="54772643" w14:textId="77777777" w:rsidR="0051622B" w:rsidRDefault="0051622B" w:rsidP="00D051C0"/>
        </w:tc>
        <w:tc>
          <w:tcPr>
            <w:tcW w:w="5400" w:type="dxa"/>
            <w:gridSpan w:val="5"/>
            <w:tcBorders>
              <w:top w:val="single" w:sz="2" w:space="0" w:color="auto"/>
              <w:left w:val="single" w:sz="2" w:space="0" w:color="auto"/>
              <w:bottom w:val="single" w:sz="2" w:space="0" w:color="auto"/>
              <w:right w:val="single" w:sz="2" w:space="0" w:color="auto"/>
            </w:tcBorders>
          </w:tcPr>
          <w:p w14:paraId="7A03BD57" w14:textId="77777777" w:rsidR="0051622B" w:rsidRDefault="0051622B" w:rsidP="00D051C0"/>
        </w:tc>
      </w:tr>
      <w:tr w:rsidR="0051622B" w14:paraId="30AFEBFF" w14:textId="77777777" w:rsidTr="00D051C0">
        <w:trPr>
          <w:gridAfter w:val="2"/>
          <w:wAfter w:w="22" w:type="dxa"/>
          <w:trHeight w:hRule="exact" w:val="816"/>
        </w:trPr>
        <w:tc>
          <w:tcPr>
            <w:tcW w:w="3870" w:type="dxa"/>
            <w:gridSpan w:val="2"/>
            <w:tcBorders>
              <w:top w:val="single" w:sz="2" w:space="0" w:color="auto"/>
              <w:left w:val="single" w:sz="2" w:space="0" w:color="auto"/>
              <w:bottom w:val="single" w:sz="2" w:space="0" w:color="auto"/>
              <w:right w:val="single" w:sz="2" w:space="0" w:color="auto"/>
            </w:tcBorders>
          </w:tcPr>
          <w:p w14:paraId="62950AC6" w14:textId="77777777" w:rsidR="0051622B" w:rsidRDefault="0051622B" w:rsidP="00D051C0"/>
        </w:tc>
        <w:tc>
          <w:tcPr>
            <w:tcW w:w="5400" w:type="dxa"/>
            <w:gridSpan w:val="5"/>
            <w:tcBorders>
              <w:top w:val="single" w:sz="2" w:space="0" w:color="auto"/>
              <w:left w:val="single" w:sz="2" w:space="0" w:color="auto"/>
              <w:bottom w:val="single" w:sz="2" w:space="0" w:color="auto"/>
              <w:right w:val="single" w:sz="2" w:space="0" w:color="auto"/>
            </w:tcBorders>
          </w:tcPr>
          <w:p w14:paraId="0ACB34A9" w14:textId="77777777" w:rsidR="0051622B" w:rsidRDefault="0051622B" w:rsidP="00D051C0"/>
        </w:tc>
      </w:tr>
    </w:tbl>
    <w:p w14:paraId="67FD5CBE" w14:textId="77777777" w:rsidR="0051622B" w:rsidRPr="00705D07" w:rsidRDefault="0051622B" w:rsidP="0051622B"/>
    <w:p w14:paraId="7DDBCD52" w14:textId="77777777" w:rsidR="0051622B" w:rsidRDefault="0051622B" w:rsidP="0051622B">
      <w:pPr>
        <w:spacing w:after="200"/>
        <w:jc w:val="center"/>
      </w:pPr>
    </w:p>
    <w:p w14:paraId="7460BCFF" w14:textId="77777777" w:rsidR="0051622B" w:rsidRDefault="0051622B" w:rsidP="0051622B">
      <w:pPr>
        <w:pStyle w:val="Style20"/>
        <w:spacing w:before="0" w:after="120" w:line="240" w:lineRule="auto"/>
        <w:rPr>
          <w:spacing w:val="-4"/>
        </w:rPr>
      </w:pPr>
      <w:r>
        <w:rPr>
          <w:spacing w:val="-4"/>
        </w:rPr>
        <w:t xml:space="preserve">2. Key Activity No. Two </w:t>
      </w:r>
    </w:p>
    <w:p w14:paraId="3E3F665E" w14:textId="77777777" w:rsidR="0051622B" w:rsidRDefault="0051622B" w:rsidP="0051622B">
      <w:pPr>
        <w:pStyle w:val="Style20"/>
        <w:spacing w:before="0" w:after="120" w:line="240" w:lineRule="auto"/>
        <w:rPr>
          <w:spacing w:val="-4"/>
        </w:rPr>
      </w:pPr>
      <w:r>
        <w:rPr>
          <w:spacing w:val="-4"/>
        </w:rPr>
        <w:t>3. …………………</w:t>
      </w:r>
    </w:p>
    <w:p w14:paraId="2146F500" w14:textId="77777777" w:rsidR="0051622B" w:rsidRDefault="0051622B" w:rsidP="0051622B">
      <w:pPr>
        <w:pStyle w:val="Style20"/>
        <w:spacing w:before="0" w:after="120" w:line="240" w:lineRule="auto"/>
        <w:rPr>
          <w:spacing w:val="-4"/>
        </w:rPr>
      </w:pPr>
    </w:p>
    <w:bookmarkEnd w:id="882"/>
    <w:bookmarkEnd w:id="883"/>
    <w:bookmarkEnd w:id="884"/>
    <w:bookmarkEnd w:id="885"/>
    <w:bookmarkEnd w:id="886"/>
    <w:bookmarkEnd w:id="887"/>
    <w:p w14:paraId="3A31B41A" w14:textId="77777777" w:rsidR="000B49DE" w:rsidRPr="003A1B51" w:rsidRDefault="00BC5353" w:rsidP="0056215B">
      <w:pPr>
        <w:pStyle w:val="S4-header1"/>
      </w:pPr>
      <w:r w:rsidRPr="003A1B51">
        <w:br w:type="page"/>
      </w:r>
      <w:bookmarkStart w:id="924" w:name="_Toc197236055"/>
      <w:bookmarkStart w:id="925" w:name="_Toc386122928"/>
      <w:r w:rsidR="004E7C8A" w:rsidRPr="003A1B51">
        <w:rPr>
          <w:iCs/>
        </w:rPr>
        <w:t>Form</w:t>
      </w:r>
      <w:r w:rsidR="004E7C8A" w:rsidRPr="003A1B51">
        <w:t xml:space="preserve"> of Bid Security</w:t>
      </w:r>
      <w:r w:rsidR="000056C4" w:rsidRPr="003A1B51">
        <w:t xml:space="preserve"> </w:t>
      </w:r>
      <w:r w:rsidR="004E7C8A" w:rsidRPr="003A1B51">
        <w:t>(Bank Guarantee)</w:t>
      </w:r>
      <w:bookmarkEnd w:id="924"/>
      <w:bookmarkEnd w:id="925"/>
    </w:p>
    <w:p w14:paraId="1FD71EA4" w14:textId="77777777" w:rsidR="005F33A7" w:rsidRPr="003A1B51" w:rsidRDefault="005F33A7">
      <w:pPr>
        <w:jc w:val="center"/>
      </w:pPr>
      <w:r w:rsidRPr="003A1B51">
        <w:rPr>
          <w:b/>
        </w:rPr>
        <w:t xml:space="preserve"> </w:t>
      </w:r>
    </w:p>
    <w:p w14:paraId="1ABF4136" w14:textId="77777777" w:rsidR="005F33A7" w:rsidRPr="003F2E2A" w:rsidRDefault="005F33A7" w:rsidP="00BC5353">
      <w:pPr>
        <w:pStyle w:val="NormalWeb"/>
        <w:spacing w:before="0" w:beforeAutospacing="0" w:after="200" w:afterAutospacing="0"/>
        <w:rPr>
          <w:rFonts w:ascii="Times New Roman" w:hAnsi="Times New Roman"/>
        </w:rPr>
      </w:pPr>
      <w:r w:rsidRPr="003F2E2A">
        <w:rPr>
          <w:rFonts w:ascii="Times New Roman" w:hAnsi="Times New Roman"/>
        </w:rPr>
        <w:t xml:space="preserve">__________________________ </w:t>
      </w:r>
      <w:r w:rsidRPr="003F2E2A">
        <w:rPr>
          <w:rFonts w:ascii="Times New Roman" w:hAnsi="Times New Roman"/>
          <w:i/>
        </w:rPr>
        <w:t xml:space="preserve"> </w:t>
      </w:r>
    </w:p>
    <w:p w14:paraId="363580F8" w14:textId="77777777" w:rsidR="005F33A7" w:rsidRPr="003F2E2A" w:rsidRDefault="005F33A7" w:rsidP="00BC5353">
      <w:pPr>
        <w:pStyle w:val="NormalWeb"/>
        <w:spacing w:before="0" w:beforeAutospacing="0" w:after="200" w:afterAutospacing="0"/>
        <w:rPr>
          <w:rFonts w:ascii="Times New Roman" w:hAnsi="Times New Roman"/>
          <w:i/>
        </w:rPr>
      </w:pPr>
      <w:r w:rsidRPr="003F2E2A">
        <w:rPr>
          <w:rFonts w:ascii="Times New Roman" w:hAnsi="Times New Roman"/>
          <w:b/>
        </w:rPr>
        <w:t xml:space="preserve">Beneficiary:  </w:t>
      </w:r>
      <w:r w:rsidRPr="003F2E2A">
        <w:rPr>
          <w:rFonts w:ascii="Times New Roman" w:hAnsi="Times New Roman"/>
        </w:rPr>
        <w:t xml:space="preserve">__________________________ </w:t>
      </w:r>
    </w:p>
    <w:p w14:paraId="3DA18774" w14:textId="77777777" w:rsidR="005F33A7" w:rsidRPr="003F2E2A" w:rsidRDefault="005F33A7" w:rsidP="00BC5353">
      <w:pPr>
        <w:pStyle w:val="NormalWeb"/>
        <w:spacing w:before="0" w:beforeAutospacing="0" w:after="200" w:afterAutospacing="0"/>
        <w:rPr>
          <w:rFonts w:ascii="Times New Roman" w:hAnsi="Times New Roman"/>
        </w:rPr>
      </w:pPr>
      <w:r w:rsidRPr="003F2E2A">
        <w:rPr>
          <w:rFonts w:ascii="Times New Roman" w:hAnsi="Times New Roman"/>
          <w:b/>
        </w:rPr>
        <w:t>Date:</w:t>
      </w:r>
      <w:r w:rsidRPr="003F2E2A">
        <w:rPr>
          <w:rFonts w:ascii="Times New Roman" w:hAnsi="Times New Roman"/>
        </w:rPr>
        <w:t xml:space="preserve">  __________________________ </w:t>
      </w:r>
    </w:p>
    <w:p w14:paraId="78D6536A" w14:textId="77777777" w:rsidR="005F33A7" w:rsidRPr="003F2E2A" w:rsidRDefault="005F33A7" w:rsidP="00BC5353">
      <w:pPr>
        <w:pStyle w:val="NormalWeb"/>
        <w:spacing w:before="0" w:beforeAutospacing="0" w:after="200" w:afterAutospacing="0"/>
        <w:rPr>
          <w:rFonts w:ascii="Times New Roman" w:hAnsi="Times New Roman"/>
        </w:rPr>
      </w:pPr>
      <w:r w:rsidRPr="003F2E2A">
        <w:rPr>
          <w:rFonts w:ascii="Times New Roman" w:hAnsi="Times New Roman"/>
          <w:b/>
        </w:rPr>
        <w:t>BID GUARANTEE No.:</w:t>
      </w:r>
      <w:r w:rsidRPr="003F2E2A">
        <w:rPr>
          <w:rFonts w:ascii="Times New Roman" w:hAnsi="Times New Roman"/>
        </w:rPr>
        <w:t xml:space="preserve"> __________________________ </w:t>
      </w:r>
    </w:p>
    <w:p w14:paraId="514B0763" w14:textId="77777777" w:rsidR="005F33A7" w:rsidRPr="003F2E2A" w:rsidRDefault="005F33A7" w:rsidP="00BC5353">
      <w:pPr>
        <w:pStyle w:val="NormalWeb"/>
        <w:spacing w:before="0" w:beforeAutospacing="0" w:after="200" w:afterAutospacing="0"/>
        <w:jc w:val="both"/>
        <w:rPr>
          <w:rFonts w:ascii="Times New Roman" w:hAnsi="Times New Roman"/>
        </w:rPr>
      </w:pPr>
      <w:r w:rsidRPr="003F2E2A">
        <w:rPr>
          <w:rFonts w:ascii="Times New Roman" w:hAnsi="Times New Roman"/>
        </w:rPr>
        <w:t xml:space="preserve">We have been informed that __________________________ (hereinafter called </w:t>
      </w:r>
      <w:r w:rsidR="00442E6C">
        <w:rPr>
          <w:rFonts w:ascii="Times New Roman" w:hAnsi="Times New Roman"/>
        </w:rPr>
        <w:t>“</w:t>
      </w:r>
      <w:r w:rsidRPr="003F2E2A">
        <w:rPr>
          <w:rFonts w:ascii="Times New Roman" w:hAnsi="Times New Roman"/>
        </w:rPr>
        <w:t>the Bidder</w:t>
      </w:r>
      <w:r w:rsidR="00442E6C">
        <w:rPr>
          <w:rFonts w:ascii="Times New Roman" w:hAnsi="Times New Roman"/>
        </w:rPr>
        <w:t>”</w:t>
      </w:r>
      <w:r w:rsidRPr="003F2E2A">
        <w:rPr>
          <w:rFonts w:ascii="Times New Roman" w:hAnsi="Times New Roman"/>
        </w:rPr>
        <w:t xml:space="preserve">) has submitted to you its bid dated ___________ (hereinafter called </w:t>
      </w:r>
      <w:r w:rsidR="00442E6C">
        <w:rPr>
          <w:rFonts w:ascii="Times New Roman" w:hAnsi="Times New Roman"/>
        </w:rPr>
        <w:t>“</w:t>
      </w:r>
      <w:r w:rsidRPr="003F2E2A">
        <w:rPr>
          <w:rFonts w:ascii="Times New Roman" w:hAnsi="Times New Roman"/>
        </w:rPr>
        <w:t>the Bid</w:t>
      </w:r>
      <w:r w:rsidR="00442E6C">
        <w:rPr>
          <w:rFonts w:ascii="Times New Roman" w:hAnsi="Times New Roman"/>
        </w:rPr>
        <w:t>”</w:t>
      </w:r>
      <w:r w:rsidRPr="003F2E2A">
        <w:rPr>
          <w:rFonts w:ascii="Times New Roman" w:hAnsi="Times New Roman"/>
        </w:rPr>
        <w:t xml:space="preserve">) for the execution of ________________  under Invitation for Bids No. ___________ </w:t>
      </w:r>
      <w:r w:rsidR="003F2E2A">
        <w:rPr>
          <w:rFonts w:ascii="Times New Roman" w:hAnsi="Times New Roman"/>
        </w:rPr>
        <w:t xml:space="preserve"> </w:t>
      </w:r>
      <w:r w:rsidRPr="003F2E2A">
        <w:rPr>
          <w:rFonts w:ascii="Times New Roman" w:hAnsi="Times New Roman"/>
        </w:rPr>
        <w:t>(</w:t>
      </w:r>
      <w:r w:rsidR="00442E6C">
        <w:rPr>
          <w:rFonts w:ascii="Times New Roman" w:hAnsi="Times New Roman"/>
        </w:rPr>
        <w:t>“</w:t>
      </w:r>
      <w:r w:rsidRPr="003F2E2A">
        <w:rPr>
          <w:rFonts w:ascii="Times New Roman" w:hAnsi="Times New Roman"/>
        </w:rPr>
        <w:t>the IFB</w:t>
      </w:r>
      <w:r w:rsidR="00442E6C">
        <w:rPr>
          <w:rFonts w:ascii="Times New Roman" w:hAnsi="Times New Roman"/>
        </w:rPr>
        <w:t>”</w:t>
      </w:r>
      <w:r w:rsidRPr="003F2E2A">
        <w:rPr>
          <w:rFonts w:ascii="Times New Roman" w:hAnsi="Times New Roman"/>
        </w:rPr>
        <w:t xml:space="preserve">). </w:t>
      </w:r>
    </w:p>
    <w:p w14:paraId="466740CC" w14:textId="77777777" w:rsidR="005F33A7" w:rsidRPr="003F2E2A" w:rsidRDefault="005F33A7" w:rsidP="00BC5353">
      <w:pPr>
        <w:pStyle w:val="NormalWeb"/>
        <w:spacing w:before="0" w:beforeAutospacing="0" w:after="200" w:afterAutospacing="0"/>
        <w:jc w:val="both"/>
        <w:rPr>
          <w:rFonts w:ascii="Times New Roman" w:hAnsi="Times New Roman"/>
        </w:rPr>
      </w:pPr>
      <w:r w:rsidRPr="003F2E2A">
        <w:rPr>
          <w:rFonts w:ascii="Times New Roman" w:hAnsi="Times New Roman"/>
        </w:rPr>
        <w:t>Furthermore, we understand that, according to your conditions, bids must be supported by a bid guarantee.</w:t>
      </w:r>
    </w:p>
    <w:p w14:paraId="022DB82A" w14:textId="77777777" w:rsidR="005F33A7" w:rsidRPr="003F2E2A" w:rsidRDefault="005F33A7" w:rsidP="00BC5353">
      <w:pPr>
        <w:pStyle w:val="NormalWeb"/>
        <w:spacing w:before="0" w:beforeAutospacing="0" w:after="200" w:afterAutospacing="0"/>
        <w:jc w:val="both"/>
        <w:rPr>
          <w:rFonts w:ascii="Times New Roman" w:hAnsi="Times New Roman"/>
        </w:rPr>
      </w:pPr>
      <w:r w:rsidRPr="003F2E2A">
        <w:rPr>
          <w:rFonts w:ascii="Times New Roman" w:hAnsi="Times New Roman"/>
        </w:rPr>
        <w:t xml:space="preserve">At the request of the Bidder, we ____________________ hereby irrevocably undertake to pay you any sum or sums not exceeding in total an amount of ___________ </w:t>
      </w:r>
      <w:r w:rsidRPr="003F2E2A">
        <w:rPr>
          <w:rFonts w:ascii="Times New Roman" w:hAnsi="Times New Roman"/>
          <w:i/>
        </w:rPr>
        <w:t xml:space="preserve"> </w:t>
      </w:r>
      <w:r w:rsidRPr="003F2E2A">
        <w:rPr>
          <w:rFonts w:ascii="Times New Roman" w:hAnsi="Times New Roman"/>
        </w:rPr>
        <w:t>(____________)</w:t>
      </w:r>
      <w:r w:rsidR="00BB3D2B">
        <w:rPr>
          <w:rFonts w:ascii="Times New Roman" w:hAnsi="Times New Roman"/>
          <w:i/>
        </w:rPr>
        <w:t xml:space="preserve"> </w:t>
      </w:r>
      <w:r w:rsidRPr="003F2E2A">
        <w:rPr>
          <w:rFonts w:ascii="Times New Roman" w:hAnsi="Times New Roman"/>
        </w:rPr>
        <w:t>upon receipt by us of your first demand in writing accompanied by a written statement stating that the Bidder is in breach of its obligation(s) under the bid conditions, because the Bidder:</w:t>
      </w:r>
    </w:p>
    <w:p w14:paraId="2EFEE5DF" w14:textId="77777777" w:rsidR="005F33A7" w:rsidRPr="003F2E2A" w:rsidRDefault="005F33A7" w:rsidP="00BC5353">
      <w:pPr>
        <w:pStyle w:val="NormalWeb"/>
        <w:tabs>
          <w:tab w:val="left" w:pos="1260"/>
        </w:tabs>
        <w:spacing w:before="0" w:beforeAutospacing="0" w:after="200" w:afterAutospacing="0"/>
        <w:ind w:left="1260" w:right="720" w:hanging="540"/>
        <w:jc w:val="both"/>
        <w:rPr>
          <w:rFonts w:ascii="Times New Roman" w:hAnsi="Times New Roman"/>
        </w:rPr>
      </w:pPr>
      <w:r w:rsidRPr="003F2E2A">
        <w:rPr>
          <w:rFonts w:ascii="Times New Roman" w:hAnsi="Times New Roman"/>
        </w:rPr>
        <w:t xml:space="preserve">(a) </w:t>
      </w:r>
      <w:r w:rsidRPr="003F2E2A">
        <w:rPr>
          <w:rFonts w:ascii="Times New Roman" w:hAnsi="Times New Roman"/>
        </w:rPr>
        <w:tab/>
        <w:t>has withdrawn its Bid during the period of bid validity specified by the Bidder in the Form of Bid</w:t>
      </w:r>
      <w:r w:rsidR="00E3568F" w:rsidRPr="00E3568F">
        <w:rPr>
          <w:rFonts w:ascii="Times New Roman" w:hAnsi="Times New Roman"/>
        </w:rPr>
        <w:t xml:space="preserve"> </w:t>
      </w:r>
      <w:r w:rsidR="00E3568F" w:rsidRPr="008C2FB9">
        <w:rPr>
          <w:rFonts w:ascii="Times New Roman" w:hAnsi="Times New Roman"/>
        </w:rPr>
        <w:t>or any extension thereto provided by the Applicant</w:t>
      </w:r>
      <w:r w:rsidRPr="003F2E2A">
        <w:rPr>
          <w:rFonts w:ascii="Times New Roman" w:hAnsi="Times New Roman"/>
        </w:rPr>
        <w:t>; or</w:t>
      </w:r>
    </w:p>
    <w:p w14:paraId="03C561DA" w14:textId="77777777" w:rsidR="005F33A7" w:rsidRPr="003F2E2A" w:rsidRDefault="005F33A7" w:rsidP="00BC5353">
      <w:pPr>
        <w:pStyle w:val="NormalWeb"/>
        <w:tabs>
          <w:tab w:val="left" w:pos="1260"/>
        </w:tabs>
        <w:spacing w:before="0" w:beforeAutospacing="0" w:after="200" w:afterAutospacing="0"/>
        <w:ind w:left="1260" w:right="720" w:hanging="540"/>
        <w:jc w:val="both"/>
        <w:rPr>
          <w:rFonts w:ascii="Times New Roman" w:hAnsi="Times New Roman"/>
        </w:rPr>
      </w:pPr>
      <w:r w:rsidRPr="003F2E2A">
        <w:rPr>
          <w:rFonts w:ascii="Times New Roman" w:hAnsi="Times New Roman"/>
        </w:rPr>
        <w:t>(</w:t>
      </w:r>
      <w:r w:rsidR="00654B10">
        <w:rPr>
          <w:rFonts w:ascii="Times New Roman" w:hAnsi="Times New Roman"/>
        </w:rPr>
        <w:t>b</w:t>
      </w:r>
      <w:r w:rsidRPr="003F2E2A">
        <w:rPr>
          <w:rFonts w:ascii="Times New Roman" w:hAnsi="Times New Roman"/>
        </w:rPr>
        <w:t xml:space="preserve">) </w:t>
      </w:r>
      <w:r w:rsidRPr="003F2E2A">
        <w:rPr>
          <w:rFonts w:ascii="Times New Roman" w:hAnsi="Times New Roman"/>
        </w:rPr>
        <w:tab/>
        <w:t xml:space="preserve">having been notified of the acceptance of its Bid by the </w:t>
      </w:r>
      <w:r w:rsidR="00F30FF4" w:rsidRPr="00F30FF4">
        <w:rPr>
          <w:rFonts w:ascii="Times New Roman" w:hAnsi="Times New Roman"/>
        </w:rPr>
        <w:t>Employer</w:t>
      </w:r>
      <w:r w:rsidRPr="003F2E2A">
        <w:rPr>
          <w:rFonts w:ascii="Times New Roman" w:hAnsi="Times New Roman"/>
        </w:rPr>
        <w:t xml:space="preserve"> during the period of bid validity, (i) fails or refuses to execute the Contract Form, if required, or (ii) fails or refuses to furnish the performance security, in accordance with the ITB.</w:t>
      </w:r>
    </w:p>
    <w:p w14:paraId="46479766" w14:textId="77777777" w:rsidR="005F33A7" w:rsidRPr="003F2E2A" w:rsidRDefault="005F33A7" w:rsidP="00BC5353">
      <w:pPr>
        <w:pStyle w:val="NormalWeb"/>
        <w:spacing w:before="0" w:beforeAutospacing="0" w:after="200" w:afterAutospacing="0"/>
        <w:jc w:val="both"/>
        <w:rPr>
          <w:rFonts w:ascii="Times New Roman" w:hAnsi="Times New Roman"/>
          <w:color w:val="000000"/>
        </w:rPr>
      </w:pPr>
      <w:r w:rsidRPr="003F2E2A">
        <w:rPr>
          <w:rFonts w:ascii="Times New Roman" w:hAnsi="Times New Roman"/>
          <w:color w:val="000000"/>
        </w:rPr>
        <w:t>This guarantee will expire:  (a) if the Bidder is the successful Bidder, upon our receipt of copies of the contract signed by the Bidder and the performance security issued to you upon the instruction of the Bidder; and (b) if the Bidder is not the successful Bidder, upon the earlier of (i) our receipt of a copy your notification to the Bidder of the name of the successful Bidder; or (ii) twenty-eight days after the expiration of the Bidder’s bid.</w:t>
      </w:r>
    </w:p>
    <w:p w14:paraId="43880E87" w14:textId="77777777" w:rsidR="005F33A7" w:rsidRPr="003F2E2A" w:rsidRDefault="005F33A7" w:rsidP="00BC5353">
      <w:pPr>
        <w:pStyle w:val="NormalWeb"/>
        <w:spacing w:before="0" w:beforeAutospacing="0" w:after="200" w:afterAutospacing="0"/>
        <w:jc w:val="both"/>
        <w:rPr>
          <w:rFonts w:ascii="Times New Roman" w:hAnsi="Times New Roman"/>
        </w:rPr>
      </w:pPr>
      <w:r w:rsidRPr="003F2E2A">
        <w:rPr>
          <w:rFonts w:ascii="Times New Roman" w:hAnsi="Times New Roman"/>
        </w:rPr>
        <w:t>Consequently, any demand for payment under this guarantee must be received by us at the office on or before that date.</w:t>
      </w:r>
    </w:p>
    <w:p w14:paraId="55A22F27" w14:textId="77777777" w:rsidR="005F33A7" w:rsidRDefault="005F33A7" w:rsidP="00BC5353">
      <w:pPr>
        <w:pStyle w:val="NormalWeb"/>
        <w:spacing w:before="0" w:beforeAutospacing="0" w:after="200" w:afterAutospacing="0"/>
        <w:rPr>
          <w:rFonts w:ascii="Times New Roman" w:hAnsi="Times New Roman"/>
        </w:rPr>
      </w:pPr>
      <w:r w:rsidRPr="005F5030">
        <w:rPr>
          <w:rFonts w:ascii="Times New Roman" w:hAnsi="Times New Roman"/>
        </w:rPr>
        <w:t xml:space="preserve">This guarantee is subject to the Uniform Rules for Demand Guarantees, ICC Publication No. </w:t>
      </w:r>
      <w:r w:rsidR="00E3568F">
        <w:rPr>
          <w:rFonts w:ascii="Times New Roman" w:hAnsi="Times New Roman"/>
        </w:rPr>
        <w:t>7</w:t>
      </w:r>
      <w:r w:rsidRPr="005F5030">
        <w:rPr>
          <w:rFonts w:ascii="Times New Roman" w:hAnsi="Times New Roman"/>
        </w:rPr>
        <w:t>58.</w:t>
      </w:r>
    </w:p>
    <w:p w14:paraId="49F7CA67" w14:textId="77777777" w:rsidR="005F33A7" w:rsidRPr="005F5030" w:rsidRDefault="005F33A7">
      <w:pPr>
        <w:pStyle w:val="NormalWeb"/>
        <w:spacing w:before="0" w:after="0"/>
        <w:rPr>
          <w:rFonts w:ascii="Times New Roman" w:hAnsi="Times New Roman"/>
          <w:b/>
        </w:rPr>
      </w:pPr>
      <w:r w:rsidRPr="005F5030">
        <w:rPr>
          <w:rFonts w:ascii="Times New Roman" w:hAnsi="Times New Roman"/>
          <w:b/>
        </w:rPr>
        <w:t>_____________________________</w:t>
      </w:r>
    </w:p>
    <w:p w14:paraId="421CA616" w14:textId="77777777" w:rsidR="005F33A7" w:rsidRDefault="005F33A7">
      <w:pPr>
        <w:pStyle w:val="NormalWeb"/>
        <w:spacing w:before="0" w:after="0"/>
        <w:rPr>
          <w:rFonts w:ascii="Times New Roman" w:hAnsi="Times New Roman"/>
          <w:i/>
        </w:rPr>
      </w:pPr>
      <w:r w:rsidRPr="005F5030">
        <w:rPr>
          <w:rFonts w:ascii="Times New Roman" w:hAnsi="Times New Roman"/>
          <w:i/>
        </w:rPr>
        <w:t>[signature(s)]</w:t>
      </w:r>
    </w:p>
    <w:p w14:paraId="601C7D92" w14:textId="77777777" w:rsidR="00722268" w:rsidRPr="00722268" w:rsidRDefault="00722268" w:rsidP="0090065B">
      <w:pPr>
        <w:pStyle w:val="S4-header1"/>
      </w:pPr>
      <w:r>
        <w:rPr>
          <w:rStyle w:val="Table"/>
          <w:rFonts w:ascii="Times New Roman" w:hAnsi="Times New Roman"/>
          <w:spacing w:val="-2"/>
        </w:rPr>
        <w:br w:type="page"/>
      </w:r>
      <w:bookmarkStart w:id="926" w:name="_Toc125871321"/>
      <w:bookmarkStart w:id="927" w:name="_Toc197236057"/>
      <w:bookmarkStart w:id="928" w:name="_Toc386122929"/>
      <w:r w:rsidRPr="00D50734">
        <w:t xml:space="preserve">Form of </w:t>
      </w:r>
      <w:r w:rsidRPr="00722268">
        <w:t>Bid-Securing Declaration</w:t>
      </w:r>
      <w:bookmarkEnd w:id="926"/>
      <w:bookmarkEnd w:id="927"/>
      <w:bookmarkEnd w:id="928"/>
    </w:p>
    <w:p w14:paraId="400A333D" w14:textId="77777777" w:rsidR="00722268" w:rsidRPr="00D17DB6" w:rsidRDefault="00722268" w:rsidP="00722268">
      <w:pPr>
        <w:tabs>
          <w:tab w:val="left" w:pos="4968"/>
          <w:tab w:val="left" w:pos="9558"/>
        </w:tabs>
      </w:pPr>
    </w:p>
    <w:p w14:paraId="625C85E6" w14:textId="77777777" w:rsidR="00722268" w:rsidRPr="00D17DB6" w:rsidRDefault="00722268" w:rsidP="00722268">
      <w:pPr>
        <w:tabs>
          <w:tab w:val="right" w:pos="9360"/>
        </w:tabs>
        <w:ind w:left="720" w:hanging="720"/>
        <w:jc w:val="right"/>
      </w:pPr>
      <w:r w:rsidRPr="00D17DB6">
        <w:t xml:space="preserve">Date: </w:t>
      </w:r>
      <w:r w:rsidR="00BB3D2B">
        <w:rPr>
          <w:i/>
        </w:rPr>
        <w:t>________________</w:t>
      </w:r>
    </w:p>
    <w:p w14:paraId="1289A11F" w14:textId="77777777" w:rsidR="00722268" w:rsidRPr="00D17DB6" w:rsidRDefault="00722268" w:rsidP="00722268">
      <w:pPr>
        <w:tabs>
          <w:tab w:val="right" w:pos="9360"/>
        </w:tabs>
        <w:ind w:left="720" w:hanging="720"/>
        <w:jc w:val="right"/>
      </w:pPr>
      <w:r w:rsidRPr="00D17DB6">
        <w:t xml:space="preserve">Bid No.: </w:t>
      </w:r>
      <w:r w:rsidR="00BB3D2B">
        <w:rPr>
          <w:i/>
        </w:rPr>
        <w:t>_______________</w:t>
      </w:r>
    </w:p>
    <w:p w14:paraId="44F6F090" w14:textId="77777777" w:rsidR="00722268" w:rsidRPr="00D17DB6" w:rsidRDefault="00722268" w:rsidP="00722268">
      <w:pPr>
        <w:tabs>
          <w:tab w:val="right" w:pos="9360"/>
        </w:tabs>
        <w:ind w:left="720" w:hanging="720"/>
        <w:jc w:val="right"/>
        <w:rPr>
          <w:sz w:val="28"/>
        </w:rPr>
      </w:pPr>
      <w:r w:rsidRPr="00D17DB6">
        <w:t xml:space="preserve">Alternative No.: </w:t>
      </w:r>
      <w:r w:rsidR="00BB3D2B">
        <w:rPr>
          <w:i/>
        </w:rPr>
        <w:t>_______________</w:t>
      </w:r>
    </w:p>
    <w:p w14:paraId="50779708" w14:textId="77777777" w:rsidR="00722268" w:rsidRPr="00D17DB6" w:rsidRDefault="00722268" w:rsidP="00722268">
      <w:pPr>
        <w:tabs>
          <w:tab w:val="right" w:pos="9000"/>
        </w:tabs>
        <w:ind w:left="4320" w:firstLine="720"/>
        <w:rPr>
          <w:b/>
        </w:rPr>
      </w:pPr>
    </w:p>
    <w:p w14:paraId="16E9FC21" w14:textId="77777777" w:rsidR="00722268" w:rsidRPr="00D17DB6" w:rsidRDefault="00722268" w:rsidP="00722268"/>
    <w:p w14:paraId="297A38E2" w14:textId="77777777" w:rsidR="00722268" w:rsidRPr="00D17DB6" w:rsidRDefault="00722268" w:rsidP="00722268">
      <w:pPr>
        <w:spacing w:after="200"/>
      </w:pPr>
      <w:r w:rsidRPr="00D17DB6">
        <w:t xml:space="preserve">To: </w:t>
      </w:r>
      <w:r w:rsidR="00BB3D2B">
        <w:rPr>
          <w:i/>
        </w:rPr>
        <w:t>___________________________________</w:t>
      </w:r>
    </w:p>
    <w:p w14:paraId="50E50719" w14:textId="77777777" w:rsidR="00722268" w:rsidRPr="00D17DB6" w:rsidRDefault="00722268" w:rsidP="00722268">
      <w:pPr>
        <w:spacing w:after="200"/>
      </w:pPr>
      <w:r w:rsidRPr="00D17DB6">
        <w:t xml:space="preserve">We, the undersigned, declare that: </w:t>
      </w:r>
      <w:r w:rsidRPr="00D17DB6">
        <w:tab/>
      </w:r>
      <w:r w:rsidRPr="00D17DB6">
        <w:tab/>
      </w:r>
      <w:r w:rsidRPr="00D17DB6">
        <w:tab/>
      </w:r>
    </w:p>
    <w:p w14:paraId="7D4E317B" w14:textId="77777777" w:rsidR="00722268" w:rsidRDefault="00722268" w:rsidP="00722268">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bids must be supported by a Bid-Securing Declaration.</w:t>
      </w:r>
    </w:p>
    <w:p w14:paraId="3BCD2F00" w14:textId="77777777" w:rsidR="00722268" w:rsidRDefault="00722268" w:rsidP="00722268">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bidding in any contract with the </w:t>
      </w:r>
      <w:r w:rsidR="00356C5A" w:rsidRPr="00356C5A">
        <w:rPr>
          <w:rFonts w:ascii="Times New Roman" w:hAnsi="Times New Roman" w:cs="Times New Roman"/>
        </w:rPr>
        <w:t>Borrower</w:t>
      </w:r>
      <w:r w:rsidRPr="00356C5A">
        <w:rPr>
          <w:rFonts w:ascii="Times New Roman" w:hAnsi="Times New Roman" w:cs="Times New Roman"/>
        </w:rPr>
        <w:t xml:space="preserve"> </w:t>
      </w:r>
      <w:r>
        <w:rPr>
          <w:rFonts w:ascii="Times New Roman" w:hAnsi="Times New Roman" w:cs="Times New Roman"/>
        </w:rPr>
        <w:t xml:space="preserve">for the period of time of </w:t>
      </w:r>
      <w:r w:rsidR="00BB3D2B">
        <w:rPr>
          <w:rFonts w:ascii="Times New Roman" w:hAnsi="Times New Roman" w:cs="Times New Roman"/>
          <w:i/>
          <w:szCs w:val="20"/>
        </w:rPr>
        <w:t xml:space="preserve">________________, </w:t>
      </w:r>
      <w:r>
        <w:rPr>
          <w:rFonts w:ascii="Times New Roman" w:hAnsi="Times New Roman" w:cs="Times New Roman"/>
        </w:rPr>
        <w:t xml:space="preserve">starting on </w:t>
      </w:r>
      <w:r w:rsidR="00BB3D2B">
        <w:rPr>
          <w:rFonts w:ascii="Times New Roman" w:hAnsi="Times New Roman" w:cs="Times New Roman"/>
          <w:i/>
          <w:szCs w:val="20"/>
        </w:rPr>
        <w:t>____________</w:t>
      </w:r>
      <w:r>
        <w:rPr>
          <w:rFonts w:ascii="Times New Roman" w:hAnsi="Times New Roman" w:cs="Times New Roman"/>
          <w:i/>
          <w:szCs w:val="20"/>
        </w:rPr>
        <w:t>,</w:t>
      </w:r>
      <w:r>
        <w:rPr>
          <w:rFonts w:ascii="Times New Roman" w:hAnsi="Times New Roman" w:cs="Times New Roman"/>
          <w:szCs w:val="20"/>
        </w:rPr>
        <w:t xml:space="preserve"> if we are in breach of our obligation(s) under the bid conditions, because we:</w:t>
      </w:r>
    </w:p>
    <w:p w14:paraId="4990DB75" w14:textId="77777777" w:rsidR="00722268" w:rsidRDefault="00722268" w:rsidP="00C7437E">
      <w:pPr>
        <w:pStyle w:val="NormalWeb"/>
        <w:spacing w:before="0" w:beforeAutospacing="0" w:after="200" w:afterAutospacing="0"/>
        <w:ind w:left="540" w:hanging="54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 xml:space="preserve">have withdrawn our Bid during the period of bid validity specified in the </w:t>
      </w:r>
      <w:r w:rsidR="00C7437E">
        <w:rPr>
          <w:rFonts w:ascii="Times New Roman" w:hAnsi="Times New Roman" w:cs="Times New Roman"/>
          <w:szCs w:val="20"/>
        </w:rPr>
        <w:t xml:space="preserve">Letter </w:t>
      </w:r>
      <w:r>
        <w:rPr>
          <w:rFonts w:ascii="Times New Roman" w:hAnsi="Times New Roman" w:cs="Times New Roman"/>
          <w:szCs w:val="20"/>
        </w:rPr>
        <w:t>of Bid</w:t>
      </w:r>
      <w:r w:rsidR="005F008D">
        <w:rPr>
          <w:rFonts w:ascii="Times New Roman" w:hAnsi="Times New Roman" w:cs="Times New Roman"/>
          <w:szCs w:val="20"/>
        </w:rPr>
        <w:t xml:space="preserve"> </w:t>
      </w:r>
      <w:r w:rsidR="005F008D" w:rsidRPr="008C2FB9">
        <w:rPr>
          <w:rFonts w:ascii="Times New Roman" w:hAnsi="Times New Roman"/>
        </w:rPr>
        <w:t xml:space="preserve">or any extension thereto provided by </w:t>
      </w:r>
      <w:r w:rsidR="005F008D">
        <w:rPr>
          <w:rFonts w:ascii="Times New Roman" w:hAnsi="Times New Roman"/>
        </w:rPr>
        <w:t>us</w:t>
      </w:r>
      <w:r>
        <w:rPr>
          <w:rFonts w:ascii="Times New Roman" w:hAnsi="Times New Roman" w:cs="Times New Roman"/>
          <w:szCs w:val="20"/>
        </w:rPr>
        <w:t>; or</w:t>
      </w:r>
    </w:p>
    <w:p w14:paraId="553FE3C8" w14:textId="77777777" w:rsidR="00722268" w:rsidRDefault="00722268" w:rsidP="00BC5353">
      <w:pPr>
        <w:pStyle w:val="NormalWeb"/>
        <w:spacing w:before="0" w:beforeAutospacing="0" w:after="200" w:afterAutospacing="0"/>
        <w:ind w:left="540" w:hanging="54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 xml:space="preserve">having been notified of the acceptance of our Bid by the </w:t>
      </w:r>
      <w:r w:rsidR="00F30FF4" w:rsidRPr="00F30FF4">
        <w:rPr>
          <w:rFonts w:ascii="Times New Roman" w:hAnsi="Times New Roman" w:cs="Times New Roman"/>
          <w:szCs w:val="20"/>
        </w:rPr>
        <w:t>Employer</w:t>
      </w:r>
      <w:r>
        <w:rPr>
          <w:rFonts w:ascii="Times New Roman" w:hAnsi="Times New Roman" w:cs="Times New Roman"/>
          <w:szCs w:val="20"/>
        </w:rPr>
        <w:t xml:space="preserve"> during the period of bid validity, (i) fail or refuse to execute the Contract, if required, or (ii) fail or refuse to furnish the Performance Security, in accordance with the ITB.</w:t>
      </w:r>
    </w:p>
    <w:p w14:paraId="0F12460D" w14:textId="77777777" w:rsidR="00722268" w:rsidRDefault="00722268" w:rsidP="00722268">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Bid</w:t>
      </w:r>
      <w:r w:rsidR="00D26D9F">
        <w:rPr>
          <w:rFonts w:ascii="Times New Roman" w:hAnsi="Times New Roman" w:cs="Times New Roman"/>
          <w:szCs w:val="20"/>
        </w:rPr>
        <w:t>-</w:t>
      </w:r>
      <w:r>
        <w:rPr>
          <w:rFonts w:ascii="Times New Roman" w:hAnsi="Times New Roman" w:cs="Times New Roman"/>
          <w:szCs w:val="20"/>
        </w:rPr>
        <w:t>Securing Declaration shall expire if we are not the successful Bidder, upon the earlier of (i) our receipt of your notification to us of the name of the successful Bidder; or (ii) twenty-eight days after the expiration of our Bid.</w:t>
      </w:r>
    </w:p>
    <w:p w14:paraId="4B1624C2" w14:textId="77777777" w:rsidR="00722268" w:rsidRPr="00BB3D2B" w:rsidRDefault="00722268" w:rsidP="004E7C8A">
      <w:pPr>
        <w:spacing w:after="200"/>
        <w:jc w:val="left"/>
        <w:rPr>
          <w:i/>
        </w:rPr>
      </w:pPr>
      <w:r>
        <w:t xml:space="preserve">Signed: </w:t>
      </w:r>
      <w:r w:rsidR="00BB3D2B">
        <w:rPr>
          <w:i/>
        </w:rPr>
        <w:t>_________________________________</w:t>
      </w:r>
      <w:r>
        <w:t xml:space="preserve"> </w:t>
      </w:r>
      <w:r w:rsidR="004E7C8A">
        <w:br/>
      </w:r>
      <w:r>
        <w:t xml:space="preserve">In the capacity of </w:t>
      </w:r>
      <w:r w:rsidR="00BB3D2B">
        <w:rPr>
          <w:i/>
        </w:rPr>
        <w:t>______________________</w:t>
      </w:r>
    </w:p>
    <w:p w14:paraId="2B8CFD9F" w14:textId="77777777" w:rsidR="00722268" w:rsidRDefault="00722268" w:rsidP="00722268">
      <w:pPr>
        <w:tabs>
          <w:tab w:val="left" w:pos="6120"/>
        </w:tabs>
        <w:spacing w:after="200"/>
      </w:pPr>
      <w:r>
        <w:t xml:space="preserve">Name: </w:t>
      </w:r>
      <w:r w:rsidR="00BB3D2B">
        <w:rPr>
          <w:i/>
        </w:rPr>
        <w:t>______________________________________________________</w:t>
      </w:r>
      <w:r>
        <w:tab/>
        <w:t xml:space="preserve"> </w:t>
      </w:r>
    </w:p>
    <w:p w14:paraId="5AEA79C1" w14:textId="77777777" w:rsidR="00722268" w:rsidRDefault="00722268" w:rsidP="00722268">
      <w:pPr>
        <w:tabs>
          <w:tab w:val="left" w:pos="5238"/>
          <w:tab w:val="left" w:pos="5474"/>
          <w:tab w:val="left" w:pos="9468"/>
        </w:tabs>
        <w:spacing w:after="200"/>
      </w:pPr>
      <w:r>
        <w:t xml:space="preserve">Duly authorized to sign the bid for and on behalf of: </w:t>
      </w:r>
      <w:r w:rsidR="00BB3D2B">
        <w:rPr>
          <w:i/>
        </w:rPr>
        <w:t>__________________</w:t>
      </w:r>
    </w:p>
    <w:p w14:paraId="704DB568" w14:textId="77777777" w:rsidR="00722268" w:rsidRDefault="00722268" w:rsidP="00722268">
      <w:pPr>
        <w:pStyle w:val="BankNormal"/>
        <w:spacing w:after="200"/>
        <w:jc w:val="both"/>
        <w:rPr>
          <w:i/>
        </w:rPr>
      </w:pPr>
      <w:r>
        <w:t xml:space="preserve">Dated on ____________ day of __________________, _______ </w:t>
      </w:r>
      <w:r w:rsidR="00BB3D2B">
        <w:rPr>
          <w:i/>
        </w:rPr>
        <w:t>________________________</w:t>
      </w:r>
    </w:p>
    <w:p w14:paraId="70353DE1" w14:textId="77777777" w:rsidR="00722268" w:rsidRDefault="00722268" w:rsidP="00722268">
      <w:pPr>
        <w:pStyle w:val="BankNormal"/>
        <w:spacing w:after="200"/>
        <w:jc w:val="both"/>
      </w:pPr>
      <w:r>
        <w:t>Corporate Seal (where appropriate)</w:t>
      </w:r>
    </w:p>
    <w:p w14:paraId="4593DE8B" w14:textId="77777777" w:rsidR="005F33A7" w:rsidRPr="0049218D" w:rsidRDefault="005F33A7">
      <w:pPr>
        <w:pStyle w:val="En-tte"/>
        <w:pBdr>
          <w:bottom w:val="none" w:sz="0" w:space="0" w:color="auto"/>
        </w:pBdr>
        <w:tabs>
          <w:tab w:val="clear" w:pos="9000"/>
        </w:tabs>
        <w:suppressAutoHyphens/>
        <w:rPr>
          <w:rStyle w:val="Table"/>
          <w:spacing w:val="-2"/>
          <w:highlight w:val="green"/>
        </w:rPr>
      </w:pPr>
    </w:p>
    <w:p w14:paraId="54CD536F" w14:textId="77777777" w:rsidR="00557E0D" w:rsidRPr="0049218D" w:rsidRDefault="00557E0D" w:rsidP="0090065B">
      <w:pPr>
        <w:pStyle w:val="S4-header1"/>
      </w:pPr>
      <w:bookmarkStart w:id="929" w:name="_Toc438266926"/>
      <w:bookmarkStart w:id="930" w:name="_Toc438267900"/>
      <w:bookmarkStart w:id="931" w:name="_Toc438366668"/>
      <w:r w:rsidRPr="0049218D">
        <w:rPr>
          <w:highlight w:val="green"/>
        </w:rPr>
        <w:br w:type="page"/>
      </w:r>
      <w:bookmarkStart w:id="932" w:name="_Toc68319426"/>
      <w:bookmarkStart w:id="933" w:name="_Toc125871322"/>
      <w:bookmarkStart w:id="934" w:name="_Toc197236058"/>
      <w:bookmarkStart w:id="935" w:name="_Toc386122930"/>
      <w:r w:rsidRPr="0049218D">
        <w:t>Manufact</w:t>
      </w:r>
      <w:r w:rsidRPr="0049218D">
        <w:t>urer’s Authorization</w:t>
      </w:r>
      <w:bookmarkEnd w:id="933"/>
      <w:bookmarkEnd w:id="934"/>
      <w:bookmarkEnd w:id="935"/>
      <w:r w:rsidRPr="0049218D">
        <w:t xml:space="preserve"> </w:t>
      </w:r>
      <w:bookmarkEnd w:id="932"/>
    </w:p>
    <w:p w14:paraId="6406BA77" w14:textId="77777777" w:rsidR="00557E0D" w:rsidRPr="0049218D" w:rsidRDefault="00557E0D" w:rsidP="00557E0D"/>
    <w:p w14:paraId="712C4BB5" w14:textId="77777777" w:rsidR="00557E0D" w:rsidRPr="0049218D" w:rsidRDefault="00557E0D" w:rsidP="00557E0D">
      <w:pPr>
        <w:rPr>
          <w:sz w:val="36"/>
        </w:rPr>
      </w:pPr>
    </w:p>
    <w:p w14:paraId="4B614ED9" w14:textId="77777777" w:rsidR="00557E0D" w:rsidRPr="0049218D" w:rsidRDefault="00557E0D" w:rsidP="00557E0D">
      <w:pPr>
        <w:ind w:left="720" w:hanging="720"/>
        <w:jc w:val="right"/>
      </w:pPr>
      <w:r w:rsidRPr="0049218D">
        <w:t xml:space="preserve">Date: </w:t>
      </w:r>
      <w:r w:rsidR="00BB3D2B">
        <w:rPr>
          <w:i/>
        </w:rPr>
        <w:t>__________________</w:t>
      </w:r>
    </w:p>
    <w:p w14:paraId="6F1AAA7A" w14:textId="77777777" w:rsidR="00557E0D" w:rsidRDefault="00557E0D" w:rsidP="00BB3D2B">
      <w:pPr>
        <w:ind w:left="720" w:hanging="720"/>
        <w:jc w:val="right"/>
      </w:pPr>
      <w:r w:rsidRPr="0049218D">
        <w:t xml:space="preserve">ICB No.: </w:t>
      </w:r>
      <w:r w:rsidR="00BB3D2B">
        <w:rPr>
          <w:i/>
        </w:rPr>
        <w:t>_________________</w:t>
      </w:r>
    </w:p>
    <w:p w14:paraId="6D0B0DBE" w14:textId="77777777" w:rsidR="00BB3D2B" w:rsidRPr="0049218D" w:rsidRDefault="00BB3D2B" w:rsidP="00BB3D2B">
      <w:pPr>
        <w:ind w:left="720" w:hanging="720"/>
        <w:jc w:val="right"/>
      </w:pPr>
    </w:p>
    <w:p w14:paraId="5C1B22F0" w14:textId="77777777" w:rsidR="00557E0D" w:rsidRPr="00BC5353" w:rsidRDefault="00557E0D" w:rsidP="00557E0D">
      <w:r w:rsidRPr="0049218D">
        <w:t xml:space="preserve">To:  </w:t>
      </w:r>
      <w:r w:rsidR="00BB3D2B">
        <w:rPr>
          <w:i/>
        </w:rPr>
        <w:t>________________________</w:t>
      </w:r>
      <w:r w:rsidRPr="0049218D">
        <w:t xml:space="preserve"> </w:t>
      </w:r>
    </w:p>
    <w:p w14:paraId="18184734" w14:textId="77777777" w:rsidR="00557E0D" w:rsidRPr="00BC5353" w:rsidRDefault="00557E0D" w:rsidP="00557E0D">
      <w:pPr>
        <w:rPr>
          <w:i/>
        </w:rPr>
      </w:pPr>
    </w:p>
    <w:p w14:paraId="76704C96" w14:textId="77777777" w:rsidR="00557E0D" w:rsidRPr="0049218D" w:rsidRDefault="00557E0D" w:rsidP="00557E0D">
      <w:r w:rsidRPr="0049218D">
        <w:t>WHEREAS</w:t>
      </w:r>
    </w:p>
    <w:p w14:paraId="4D370742" w14:textId="77777777" w:rsidR="00557E0D" w:rsidRPr="0049218D" w:rsidRDefault="00557E0D" w:rsidP="00557E0D"/>
    <w:p w14:paraId="531E570D" w14:textId="77777777" w:rsidR="00557E0D" w:rsidRPr="0049218D" w:rsidRDefault="00557E0D" w:rsidP="00557E0D">
      <w:r w:rsidRPr="0049218D">
        <w:t xml:space="preserve">We </w:t>
      </w:r>
      <w:r w:rsidR="00BB3D2B">
        <w:rPr>
          <w:i/>
        </w:rPr>
        <w:t>___________________</w:t>
      </w:r>
      <w:r w:rsidRPr="0049218D">
        <w:rPr>
          <w:i/>
        </w:rPr>
        <w:t>,</w:t>
      </w:r>
      <w:r w:rsidRPr="0049218D">
        <w:t xml:space="preserve"> who are official manufacturers of</w:t>
      </w:r>
      <w:r w:rsidRPr="0049218D">
        <w:rPr>
          <w:b/>
          <w:i/>
        </w:rPr>
        <w:t xml:space="preserve"> </w:t>
      </w:r>
      <w:r w:rsidR="00BB3D2B">
        <w:rPr>
          <w:i/>
        </w:rPr>
        <w:t>____________________</w:t>
      </w:r>
      <w:r w:rsidRPr="0049218D">
        <w:rPr>
          <w:i/>
        </w:rPr>
        <w:t>,</w:t>
      </w:r>
      <w:r w:rsidRPr="0049218D">
        <w:t xml:space="preserve"> having factories at </w:t>
      </w:r>
      <w:r w:rsidR="00BB3D2B">
        <w:t>_____________________,</w:t>
      </w:r>
      <w:r w:rsidRPr="0049218D">
        <w:t xml:space="preserve"> do hereby authorize </w:t>
      </w:r>
      <w:r w:rsidR="00BB3D2B">
        <w:rPr>
          <w:i/>
        </w:rPr>
        <w:t xml:space="preserve">______________________ </w:t>
      </w:r>
      <w:r w:rsidRPr="0049218D">
        <w:t xml:space="preserve">to submit a bid the purpose of which is to provide the following </w:t>
      </w:r>
      <w:r w:rsidR="009277C3" w:rsidRPr="0049218D">
        <w:t>g</w:t>
      </w:r>
      <w:r w:rsidRPr="0049218D">
        <w:t xml:space="preserve">oods, manufactured by </w:t>
      </w:r>
      <w:r w:rsidRPr="0049218D">
        <w:rPr>
          <w:iCs/>
        </w:rPr>
        <w:t xml:space="preserve">us </w:t>
      </w:r>
      <w:r w:rsidR="00BB3D2B">
        <w:rPr>
          <w:i/>
        </w:rPr>
        <w:t>_______________________</w:t>
      </w:r>
      <w:r w:rsidRPr="0049218D">
        <w:rPr>
          <w:i/>
        </w:rPr>
        <w:t>,</w:t>
      </w:r>
      <w:r w:rsidRPr="0049218D">
        <w:t xml:space="preserve"> and to subsequently negotiate and sign the Contract.</w:t>
      </w:r>
    </w:p>
    <w:p w14:paraId="4DFE7306" w14:textId="77777777" w:rsidR="00557E0D" w:rsidRPr="0049218D" w:rsidRDefault="00557E0D" w:rsidP="00557E0D"/>
    <w:p w14:paraId="358F9D33" w14:textId="77777777" w:rsidR="00557E0D" w:rsidRPr="0049218D" w:rsidRDefault="00557E0D" w:rsidP="00557E0D">
      <w:r w:rsidRPr="0049218D">
        <w:t xml:space="preserve">We hereby extend our full guarantee and warranty in accordance with Clause 27 of the </w:t>
      </w:r>
      <w:r w:rsidR="004822D2">
        <w:t>General Conditions</w:t>
      </w:r>
      <w:r w:rsidRPr="0049218D">
        <w:t xml:space="preserve">, with respect to the </w:t>
      </w:r>
      <w:r w:rsidR="009277C3" w:rsidRPr="0049218D">
        <w:t>g</w:t>
      </w:r>
      <w:r w:rsidRPr="0049218D">
        <w:t>oods offered by the above firm.</w:t>
      </w:r>
    </w:p>
    <w:p w14:paraId="618E7635" w14:textId="77777777" w:rsidR="00557E0D" w:rsidRPr="0049218D" w:rsidRDefault="00557E0D" w:rsidP="00557E0D"/>
    <w:p w14:paraId="3159B070" w14:textId="77777777" w:rsidR="00557E0D" w:rsidRPr="0049218D" w:rsidRDefault="00557E0D" w:rsidP="00557E0D">
      <w:r w:rsidRPr="0049218D">
        <w:t xml:space="preserve">Signed: </w:t>
      </w:r>
      <w:r w:rsidR="00BB3D2B">
        <w:rPr>
          <w:i/>
          <w:iCs/>
        </w:rPr>
        <w:t>_______________________________________</w:t>
      </w:r>
      <w:r w:rsidRPr="0049218D">
        <w:rPr>
          <w:i/>
          <w:iCs/>
        </w:rPr>
        <w:t xml:space="preserve"> </w:t>
      </w:r>
    </w:p>
    <w:p w14:paraId="58D282B7" w14:textId="77777777" w:rsidR="00557E0D" w:rsidRPr="0049218D" w:rsidRDefault="00557E0D" w:rsidP="00557E0D"/>
    <w:p w14:paraId="1EED9201" w14:textId="77777777" w:rsidR="00557E0D" w:rsidRPr="0049218D" w:rsidRDefault="00557E0D" w:rsidP="00557E0D"/>
    <w:p w14:paraId="1B06FCF1" w14:textId="77777777" w:rsidR="00557E0D" w:rsidRPr="0049218D" w:rsidRDefault="00557E0D" w:rsidP="00557E0D">
      <w:r w:rsidRPr="0049218D">
        <w:t xml:space="preserve">Name: </w:t>
      </w:r>
      <w:r w:rsidR="00BB3D2B">
        <w:rPr>
          <w:i/>
          <w:iCs/>
        </w:rPr>
        <w:t>______________________________________</w:t>
      </w:r>
      <w:r w:rsidRPr="0049218D">
        <w:tab/>
      </w:r>
    </w:p>
    <w:p w14:paraId="76227573" w14:textId="77777777" w:rsidR="00557E0D" w:rsidRPr="0049218D" w:rsidRDefault="00557E0D" w:rsidP="00557E0D"/>
    <w:p w14:paraId="2300BD0F" w14:textId="77777777" w:rsidR="00557E0D" w:rsidRPr="0049218D" w:rsidRDefault="00557E0D" w:rsidP="00557E0D">
      <w:r w:rsidRPr="0049218D">
        <w:t>Title:</w:t>
      </w:r>
      <w:r w:rsidR="00BB3D2B">
        <w:rPr>
          <w:i/>
          <w:iCs/>
        </w:rPr>
        <w:t>______________________________________</w:t>
      </w:r>
    </w:p>
    <w:p w14:paraId="6E619AB9" w14:textId="77777777" w:rsidR="00557E0D" w:rsidRPr="0049218D" w:rsidRDefault="00557E0D" w:rsidP="00557E0D"/>
    <w:p w14:paraId="3179A6D7" w14:textId="77777777" w:rsidR="00557E0D" w:rsidRPr="0049218D" w:rsidRDefault="00557E0D" w:rsidP="00BB3D2B">
      <w:pPr>
        <w:jc w:val="left"/>
      </w:pPr>
      <w:r w:rsidRPr="0049218D">
        <w:t xml:space="preserve">Duly authorized to sign this Authorization on behalf of: </w:t>
      </w:r>
      <w:r w:rsidR="00BB3D2B">
        <w:rPr>
          <w:i/>
          <w:iCs/>
        </w:rPr>
        <w:t>______________________________________</w:t>
      </w:r>
    </w:p>
    <w:p w14:paraId="230254DB" w14:textId="77777777" w:rsidR="00557E0D" w:rsidRPr="0049218D" w:rsidRDefault="00557E0D" w:rsidP="00557E0D">
      <w:pPr>
        <w:rPr>
          <w:i/>
        </w:rPr>
      </w:pPr>
    </w:p>
    <w:p w14:paraId="2B7E2BBA" w14:textId="77777777" w:rsidR="00557E0D" w:rsidRPr="0049218D" w:rsidRDefault="00557E0D" w:rsidP="00557E0D"/>
    <w:p w14:paraId="22605411" w14:textId="77777777" w:rsidR="00557E0D" w:rsidRPr="0049218D" w:rsidRDefault="00557E0D" w:rsidP="00557E0D">
      <w:r w:rsidRPr="0049218D">
        <w:t xml:space="preserve">Dated on ____________ day of __________________, _______ </w:t>
      </w:r>
    </w:p>
    <w:p w14:paraId="6485CD51" w14:textId="77777777" w:rsidR="00557E0D" w:rsidRPr="0049218D" w:rsidRDefault="00557E0D" w:rsidP="00557E0D"/>
    <w:bookmarkEnd w:id="819"/>
    <w:p w14:paraId="7C227EA7" w14:textId="77777777" w:rsidR="00557E0D" w:rsidRPr="0049218D" w:rsidRDefault="00557E0D" w:rsidP="00557E0D"/>
    <w:p w14:paraId="5261D1E4" w14:textId="77777777" w:rsidR="00557E0D" w:rsidRPr="0049218D" w:rsidRDefault="00557E0D" w:rsidP="00557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0DBDF02C" w14:textId="77777777" w:rsidR="005F33A7" w:rsidRPr="0049218D" w:rsidRDefault="005F33A7">
      <w:pPr>
        <w:rPr>
          <w:highlight w:val="green"/>
        </w:rPr>
        <w:sectPr w:rsidR="005F33A7" w:rsidRPr="0049218D" w:rsidSect="00713C2F">
          <w:headerReference w:type="even" r:id="rId72"/>
          <w:headerReference w:type="default" r:id="rId73"/>
          <w:headerReference w:type="first" r:id="rId74"/>
          <w:pgSz w:w="12240" w:h="15840" w:code="1"/>
          <w:pgMar w:top="1440" w:right="1440" w:bottom="1440" w:left="1797" w:header="720" w:footer="720" w:gutter="0"/>
          <w:cols w:space="720"/>
          <w:titlePg/>
        </w:sectPr>
      </w:pPr>
    </w:p>
    <w:p w14:paraId="4AB38161" w14:textId="77777777" w:rsidR="005F33A7" w:rsidRPr="0049218D" w:rsidRDefault="005F33A7">
      <w:pPr>
        <w:rPr>
          <w:highlight w:val="green"/>
        </w:rPr>
      </w:pPr>
    </w:p>
    <w:p w14:paraId="63774552" w14:textId="77777777" w:rsidR="005F008D" w:rsidRPr="00D20367" w:rsidRDefault="005F33A7" w:rsidP="00904FCF">
      <w:pPr>
        <w:pStyle w:val="SECTION"/>
      </w:pPr>
      <w:bookmarkStart w:id="936" w:name="_Toc41971245"/>
      <w:bookmarkStart w:id="937" w:name="_Toc125954069"/>
      <w:bookmarkStart w:id="938" w:name="_Toc197840924"/>
      <w:bookmarkStart w:id="939" w:name="_Toc477963120"/>
      <w:r w:rsidRPr="00577A5F">
        <w:t xml:space="preserve">Section V.  </w:t>
      </w:r>
      <w:bookmarkEnd w:id="929"/>
      <w:bookmarkEnd w:id="930"/>
      <w:bookmarkEnd w:id="931"/>
      <w:bookmarkEnd w:id="936"/>
      <w:bookmarkEnd w:id="937"/>
      <w:bookmarkEnd w:id="938"/>
      <w:r w:rsidR="005F008D" w:rsidRPr="00D20367">
        <w:t>Eligib</w:t>
      </w:r>
      <w:r w:rsidR="005F008D">
        <w:t xml:space="preserve">ility criteria </w:t>
      </w:r>
      <w:bookmarkEnd w:id="939"/>
    </w:p>
    <w:p w14:paraId="71AB47E2" w14:textId="77777777" w:rsidR="005F008D" w:rsidRPr="00D20367" w:rsidRDefault="005F008D" w:rsidP="005F008D">
      <w:pPr>
        <w:rPr>
          <w:b/>
          <w:i/>
        </w:rPr>
      </w:pPr>
    </w:p>
    <w:p w14:paraId="52F194EC" w14:textId="77777777" w:rsidR="005F008D" w:rsidRPr="00D20367" w:rsidRDefault="005F008D" w:rsidP="005F008D">
      <w:pPr>
        <w:jc w:val="center"/>
        <w:rPr>
          <w:b/>
        </w:rPr>
      </w:pPr>
    </w:p>
    <w:p w14:paraId="18EB0A43" w14:textId="77777777" w:rsidR="005F008D" w:rsidRDefault="005F008D" w:rsidP="005F008D">
      <w:pPr>
        <w:jc w:val="center"/>
        <w:rPr>
          <w:b/>
          <w:szCs w:val="24"/>
        </w:rPr>
      </w:pPr>
      <w:r w:rsidRPr="0042639C">
        <w:rPr>
          <w:b/>
          <w:szCs w:val="24"/>
        </w:rPr>
        <w:t>Eligibility in</w:t>
      </w:r>
      <w:r w:rsidRPr="00682AF7">
        <w:rPr>
          <w:b/>
          <w:szCs w:val="24"/>
        </w:rPr>
        <w:t xml:space="preserve"> AFD</w:t>
      </w:r>
      <w:r w:rsidRPr="00994C09">
        <w:rPr>
          <w:b/>
          <w:szCs w:val="24"/>
        </w:rPr>
        <w:t>-Financed Procurement</w:t>
      </w:r>
    </w:p>
    <w:p w14:paraId="0BF56EBB" w14:textId="77777777" w:rsidR="00FA2E3D" w:rsidRDefault="00FA2E3D" w:rsidP="00FA2E3D">
      <w:pPr>
        <w:spacing w:line="276" w:lineRule="auto"/>
        <w:rPr>
          <w:i/>
          <w:noProof/>
          <w:highlight w:val="yellow"/>
        </w:rPr>
      </w:pPr>
    </w:p>
    <w:p w14:paraId="61A5ACDC" w14:textId="77777777" w:rsidR="00FA2E3D" w:rsidRPr="009E3101" w:rsidRDefault="00FA2E3D" w:rsidP="00FA2E3D">
      <w:pPr>
        <w:spacing w:line="276" w:lineRule="auto"/>
        <w:rPr>
          <w:i/>
          <w:noProof/>
        </w:rPr>
      </w:pPr>
      <w:r w:rsidRPr="004905A0">
        <w:rPr>
          <w:i/>
          <w:noProof/>
          <w:highlight w:val="yellow"/>
        </w:rPr>
        <w:t>[T</w:t>
      </w:r>
      <w:r>
        <w:rPr>
          <w:i/>
          <w:noProof/>
          <w:highlight w:val="yellow"/>
        </w:rPr>
        <w:t>he content of this Section V – Eligibility Criteria</w:t>
      </w:r>
      <w:r w:rsidRPr="004905A0">
        <w:rPr>
          <w:i/>
          <w:noProof/>
          <w:highlight w:val="yellow"/>
        </w:rPr>
        <w:t xml:space="preserve"> depends on the signing date of the AFD Financing Agreement that</w:t>
      </w:r>
      <w:r w:rsidRPr="009E3101">
        <w:rPr>
          <w:i/>
          <w:noProof/>
          <w:highlight w:val="yellow"/>
        </w:rPr>
        <w:t xml:space="preserve"> </w:t>
      </w:r>
      <w:r w:rsidRPr="004905A0">
        <w:rPr>
          <w:i/>
          <w:noProof/>
          <w:highlight w:val="yellow"/>
        </w:rPr>
        <w:t>covers all or part of the financing of this Contract.</w:t>
      </w:r>
      <w:r w:rsidRPr="004905A0">
        <w:rPr>
          <w:i/>
          <w:noProof/>
        </w:rPr>
        <w:t xml:space="preserve"> </w:t>
      </w:r>
    </w:p>
    <w:p w14:paraId="2BE56537" w14:textId="77777777" w:rsidR="00FA2E3D" w:rsidRPr="004905A0" w:rsidRDefault="00FA2E3D" w:rsidP="00FA2E3D">
      <w:pPr>
        <w:pStyle w:val="Paragraphedeliste"/>
        <w:numPr>
          <w:ilvl w:val="0"/>
          <w:numId w:val="144"/>
        </w:numPr>
        <w:spacing w:before="142" w:line="240" w:lineRule="atLeast"/>
        <w:contextualSpacing/>
        <w:rPr>
          <w:i/>
          <w:noProof/>
          <w:highlight w:val="yellow"/>
        </w:rPr>
      </w:pPr>
      <w:r w:rsidRPr="004905A0">
        <w:rPr>
          <w:i/>
          <w:noProof/>
          <w:highlight w:val="yellow"/>
        </w:rPr>
        <w:t>For all contracts financed by AFD through a Financing Agreement signed before the 1</w:t>
      </w:r>
      <w:r w:rsidRPr="004905A0">
        <w:rPr>
          <w:i/>
          <w:noProof/>
          <w:highlight w:val="yellow"/>
          <w:vertAlign w:val="superscript"/>
        </w:rPr>
        <w:t>st</w:t>
      </w:r>
      <w:r w:rsidRPr="004905A0">
        <w:rPr>
          <w:i/>
          <w:noProof/>
          <w:highlight w:val="yellow"/>
        </w:rPr>
        <w:t xml:space="preserve"> of February 2024, </w:t>
      </w:r>
      <w:r>
        <w:rPr>
          <w:i/>
          <w:noProof/>
          <w:highlight w:val="yellow"/>
        </w:rPr>
        <w:t xml:space="preserve">the Contracting Authority will select the content of OPTION A and remove the OPTION B; </w:t>
      </w:r>
    </w:p>
    <w:p w14:paraId="1A68BB09" w14:textId="77777777" w:rsidR="00FA2E3D" w:rsidRDefault="00FA2E3D" w:rsidP="00FA2E3D">
      <w:pPr>
        <w:pStyle w:val="Paragraphedeliste"/>
        <w:numPr>
          <w:ilvl w:val="0"/>
          <w:numId w:val="144"/>
        </w:numPr>
        <w:spacing w:before="142" w:line="240" w:lineRule="atLeast"/>
        <w:contextualSpacing/>
        <w:rPr>
          <w:i/>
          <w:noProof/>
          <w:highlight w:val="yellow"/>
        </w:rPr>
      </w:pPr>
      <w:r w:rsidRPr="004905A0">
        <w:rPr>
          <w:i/>
          <w:noProof/>
          <w:highlight w:val="yellow"/>
        </w:rPr>
        <w:t>For all contracts financed by AFD through a Financing Agreement signed on or after the 1</w:t>
      </w:r>
      <w:r w:rsidRPr="004905A0">
        <w:rPr>
          <w:i/>
          <w:noProof/>
          <w:highlight w:val="yellow"/>
          <w:vertAlign w:val="superscript"/>
        </w:rPr>
        <w:t>st</w:t>
      </w:r>
      <w:r w:rsidRPr="004905A0">
        <w:rPr>
          <w:i/>
          <w:noProof/>
          <w:highlight w:val="yellow"/>
        </w:rPr>
        <w:t xml:space="preserve"> of February 2024, </w:t>
      </w:r>
      <w:r>
        <w:rPr>
          <w:i/>
          <w:noProof/>
          <w:highlight w:val="yellow"/>
        </w:rPr>
        <w:t>the Contracting Authority will select the content of OPTION B and remove the OPTION A. ]</w:t>
      </w:r>
    </w:p>
    <w:p w14:paraId="3EDC09C2" w14:textId="77777777" w:rsidR="00FA2E3D" w:rsidRDefault="00FA2E3D" w:rsidP="00FA2E3D">
      <w:pPr>
        <w:spacing w:before="142"/>
        <w:rPr>
          <w:i/>
          <w:noProof/>
          <w:highlight w:val="yellow"/>
        </w:rPr>
      </w:pPr>
    </w:p>
    <w:p w14:paraId="1A6F27E1" w14:textId="77777777" w:rsidR="00FA2E3D" w:rsidRDefault="00FA2E3D" w:rsidP="00FA2E3D">
      <w:pPr>
        <w:spacing w:before="142"/>
        <w:rPr>
          <w:i/>
          <w:noProof/>
          <w:highlight w:val="yellow"/>
        </w:rPr>
      </w:pPr>
      <w:r>
        <w:rPr>
          <w:i/>
          <w:noProof/>
          <w:highlight w:val="yellow"/>
        </w:rPr>
        <w:t>[</w:t>
      </w:r>
      <w:r w:rsidRPr="004905A0">
        <w:rPr>
          <w:b/>
          <w:i/>
          <w:noProof/>
          <w:highlight w:val="yellow"/>
        </w:rPr>
        <w:t>OPTION A – Version to be</w:t>
      </w:r>
      <w:r>
        <w:rPr>
          <w:b/>
          <w:i/>
          <w:noProof/>
          <w:highlight w:val="yellow"/>
        </w:rPr>
        <w:t xml:space="preserve"> maintained</w:t>
      </w:r>
      <w:r w:rsidRPr="004905A0">
        <w:rPr>
          <w:b/>
          <w:i/>
          <w:noProof/>
          <w:highlight w:val="yellow"/>
        </w:rPr>
        <w:t xml:space="preserve"> for any Contract financed with an AFD Financing Agreement signed </w:t>
      </w:r>
      <w:r w:rsidRPr="004905A0">
        <w:rPr>
          <w:b/>
          <w:i/>
          <w:noProof/>
          <w:highlight w:val="yellow"/>
          <w:u w:val="single"/>
        </w:rPr>
        <w:t>before</w:t>
      </w:r>
      <w:r w:rsidRPr="004905A0">
        <w:rPr>
          <w:b/>
          <w:i/>
          <w:noProof/>
          <w:highlight w:val="yellow"/>
        </w:rPr>
        <w:t xml:space="preserve"> the 1</w:t>
      </w:r>
      <w:r w:rsidRPr="004905A0">
        <w:rPr>
          <w:b/>
          <w:i/>
          <w:noProof/>
          <w:highlight w:val="yellow"/>
          <w:vertAlign w:val="superscript"/>
        </w:rPr>
        <w:t>st</w:t>
      </w:r>
      <w:r w:rsidRPr="004905A0">
        <w:rPr>
          <w:b/>
          <w:i/>
          <w:noProof/>
          <w:highlight w:val="yellow"/>
        </w:rPr>
        <w:t xml:space="preserve"> of February 2024.</w:t>
      </w:r>
      <w:r>
        <w:rPr>
          <w:i/>
          <w:noProof/>
          <w:highlight w:val="yellow"/>
        </w:rPr>
        <w:t xml:space="preserve"> </w:t>
      </w:r>
    </w:p>
    <w:p w14:paraId="35599265" w14:textId="77777777" w:rsidR="00FA2E3D" w:rsidRPr="00FA5D7C" w:rsidRDefault="00FA2E3D" w:rsidP="00FA5D7C">
      <w:pPr>
        <w:spacing w:before="142"/>
        <w:jc w:val="center"/>
        <w:rPr>
          <w:i/>
          <w:noProof/>
          <w:highlight w:val="yellow"/>
        </w:rPr>
      </w:pPr>
      <w:r>
        <w:rPr>
          <w:i/>
          <w:noProof/>
          <w:highlight w:val="yellow"/>
        </w:rPr>
        <w:t>(Otherwise, delete this section and only keep the OPTION B below)</w:t>
      </w:r>
    </w:p>
    <w:p w14:paraId="4851F43F" w14:textId="77777777" w:rsidR="005F008D" w:rsidRPr="00994C09" w:rsidRDefault="005F008D" w:rsidP="005F008D">
      <w:pPr>
        <w:jc w:val="center"/>
        <w:rPr>
          <w:szCs w:val="24"/>
        </w:rPr>
      </w:pPr>
    </w:p>
    <w:p w14:paraId="0B1400A3" w14:textId="77777777" w:rsidR="00B60018" w:rsidRPr="00994C09" w:rsidRDefault="00B60018" w:rsidP="00B60018">
      <w:pPr>
        <w:widowControl w:val="0"/>
        <w:numPr>
          <w:ilvl w:val="0"/>
          <w:numId w:val="128"/>
        </w:numPr>
        <w:autoSpaceDE w:val="0"/>
        <w:autoSpaceDN w:val="0"/>
        <w:rPr>
          <w:szCs w:val="24"/>
        </w:rPr>
      </w:pPr>
      <w:r w:rsidRPr="00994C09">
        <w:rPr>
          <w:szCs w:val="24"/>
        </w:rPr>
        <w:t>Financing allocated by the AFD to a Contracting Authority has been entirely untied since 1</w:t>
      </w:r>
      <w:r w:rsidRPr="00994C09">
        <w:rPr>
          <w:szCs w:val="24"/>
          <w:vertAlign w:val="superscript"/>
        </w:rPr>
        <w:t>st</w:t>
      </w:r>
      <w:r w:rsidRPr="00994C09">
        <w:rPr>
          <w:szCs w:val="24"/>
        </w:rPr>
        <w:t xml:space="preserve"> January 2002. To the exception of any equipment or any sector which is subject to an embargo by the United Nations, the European Union or France, all goods, works, plants, consulting services and non-consulting services are eligible for the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w:t>
      </w:r>
    </w:p>
    <w:p w14:paraId="19692856" w14:textId="77777777" w:rsidR="00B60018" w:rsidRPr="00994C09" w:rsidRDefault="00B60018" w:rsidP="00B60018">
      <w:pPr>
        <w:widowControl w:val="0"/>
        <w:autoSpaceDE w:val="0"/>
        <w:autoSpaceDN w:val="0"/>
        <w:ind w:left="360"/>
        <w:rPr>
          <w:szCs w:val="24"/>
        </w:rPr>
      </w:pPr>
    </w:p>
    <w:p w14:paraId="723D2AC7" w14:textId="77777777" w:rsidR="00B60018" w:rsidRPr="00994C09" w:rsidRDefault="00B60018" w:rsidP="00B60018">
      <w:pPr>
        <w:widowControl w:val="0"/>
        <w:numPr>
          <w:ilvl w:val="0"/>
          <w:numId w:val="128"/>
        </w:numPr>
        <w:autoSpaceDE w:val="0"/>
        <w:autoSpaceDN w:val="0"/>
        <w:rPr>
          <w:szCs w:val="24"/>
        </w:rPr>
      </w:pPr>
      <w:r w:rsidRPr="00994C09">
        <w:rPr>
          <w:szCs w:val="24"/>
        </w:rPr>
        <w:t>Natural or legal persons (including all members of a joint venture or any of their suppliers, contractors, subcontractors, consultants or subconsultants) shall not be awarded an AFD-financed contract if, on the date of submission of an application, a bid or a proposal, or on the date of award of a contract, they:</w:t>
      </w:r>
    </w:p>
    <w:p w14:paraId="2F9F15B2" w14:textId="77777777" w:rsidR="00B60018" w:rsidRPr="0042639C" w:rsidRDefault="00B60018" w:rsidP="00B60018">
      <w:pPr>
        <w:widowControl w:val="0"/>
        <w:autoSpaceDE w:val="0"/>
        <w:autoSpaceDN w:val="0"/>
        <w:ind w:left="720"/>
        <w:contextualSpacing/>
        <w:rPr>
          <w:szCs w:val="24"/>
        </w:rPr>
      </w:pPr>
    </w:p>
    <w:p w14:paraId="05101BD1" w14:textId="77777777" w:rsidR="00B60018" w:rsidRPr="00994C09" w:rsidRDefault="00B60018" w:rsidP="00F5092B">
      <w:pPr>
        <w:widowControl w:val="0"/>
        <w:autoSpaceDE w:val="0"/>
        <w:autoSpaceDN w:val="0"/>
        <w:spacing w:before="142" w:line="240" w:lineRule="atLeast"/>
        <w:ind w:left="709"/>
        <w:rPr>
          <w:szCs w:val="24"/>
          <w:lang w:val="en-GB" w:eastAsia="fr-FR"/>
        </w:rPr>
      </w:pPr>
      <w:r w:rsidRPr="00994C09">
        <w:rPr>
          <w:szCs w:val="24"/>
          <w:lang w:val="en-GB" w:eastAsia="fr-FR"/>
        </w:rPr>
        <w:t>2.1) Are bankrupt or being wound up or ceasing their activities, are having their activities administered by the courts, have entered into receivership, or are in any analogous situation arising from a similar procedure;</w:t>
      </w:r>
    </w:p>
    <w:p w14:paraId="5607E5B5" w14:textId="77777777" w:rsidR="00B60018" w:rsidRPr="00994C09" w:rsidRDefault="00B60018" w:rsidP="00F5092B">
      <w:pPr>
        <w:widowControl w:val="0"/>
        <w:autoSpaceDE w:val="0"/>
        <w:autoSpaceDN w:val="0"/>
        <w:spacing w:before="142" w:line="240" w:lineRule="atLeast"/>
        <w:ind w:left="709"/>
        <w:rPr>
          <w:szCs w:val="24"/>
          <w:lang w:val="en-GB" w:eastAsia="fr-FR"/>
        </w:rPr>
      </w:pPr>
      <w:r w:rsidRPr="00994C09">
        <w:rPr>
          <w:szCs w:val="24"/>
          <w:lang w:val="en-GB" w:eastAsia="fr-FR"/>
        </w:rPr>
        <w:t>2.2) Have been:</w:t>
      </w:r>
    </w:p>
    <w:p w14:paraId="08044738" w14:textId="77777777" w:rsidR="00B60018" w:rsidRPr="00994C09" w:rsidRDefault="00B60018" w:rsidP="00B60018">
      <w:pPr>
        <w:widowControl w:val="0"/>
        <w:autoSpaceDE w:val="0"/>
        <w:autoSpaceDN w:val="0"/>
        <w:spacing w:before="142" w:line="240" w:lineRule="atLeast"/>
        <w:ind w:left="1416"/>
        <w:rPr>
          <w:szCs w:val="24"/>
          <w:lang w:val="en-GB" w:eastAsia="fr-FR"/>
        </w:rPr>
      </w:pPr>
      <w:r w:rsidRPr="00994C09">
        <w:rPr>
          <w:szCs w:val="24"/>
          <w:lang w:val="en-GB" w:eastAsia="fr-FR"/>
        </w:rPr>
        <w:t xml:space="preserve">a.  convicted, within the past five years by a court decision, which has the force of </w:t>
      </w:r>
      <w:r w:rsidRPr="00994C09">
        <w:rPr>
          <w:i/>
          <w:szCs w:val="24"/>
          <w:lang w:val="en-GB" w:eastAsia="fr-FR"/>
        </w:rPr>
        <w:t>res judicata</w:t>
      </w:r>
      <w:r w:rsidRPr="00994C09">
        <w:rPr>
          <w:szCs w:val="24"/>
          <w:lang w:val="en-GB" w:eastAsia="fr-FR"/>
        </w:rPr>
        <w:t xml:space="preserve">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this contract;</w:t>
      </w:r>
    </w:p>
    <w:p w14:paraId="272CE97D" w14:textId="77777777" w:rsidR="00B60018" w:rsidRPr="00994C09" w:rsidRDefault="00B60018" w:rsidP="00B60018">
      <w:pPr>
        <w:widowControl w:val="0"/>
        <w:autoSpaceDE w:val="0"/>
        <w:autoSpaceDN w:val="0"/>
        <w:spacing w:before="142" w:line="240" w:lineRule="atLeast"/>
        <w:ind w:left="1416"/>
        <w:rPr>
          <w:szCs w:val="24"/>
          <w:lang w:val="en-GB" w:eastAsia="fr-FR"/>
        </w:rPr>
      </w:pPr>
      <w:r w:rsidRPr="00994C09">
        <w:rPr>
          <w:szCs w:val="24"/>
          <w:lang w:val="en-GB" w:eastAsia="fr-FR"/>
        </w:rPr>
        <w:t>b. 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this contract;</w:t>
      </w:r>
    </w:p>
    <w:p w14:paraId="01063874" w14:textId="77777777" w:rsidR="00B60018" w:rsidRPr="00994C09" w:rsidRDefault="00B60018" w:rsidP="00B60018">
      <w:pPr>
        <w:widowControl w:val="0"/>
        <w:autoSpaceDE w:val="0"/>
        <w:autoSpaceDN w:val="0"/>
        <w:spacing w:before="142" w:line="240" w:lineRule="atLeast"/>
        <w:ind w:left="1416"/>
        <w:rPr>
          <w:szCs w:val="24"/>
          <w:lang w:val="en-GB" w:eastAsia="fr-FR"/>
        </w:rPr>
      </w:pPr>
      <w:r w:rsidRPr="00994C09">
        <w:rPr>
          <w:szCs w:val="24"/>
          <w:lang w:val="en-GB" w:eastAsia="fr-FR"/>
        </w:rPr>
        <w:t xml:space="preserve">c. convicted, within the past five years by a court decision, which has the force of </w:t>
      </w:r>
      <w:r w:rsidRPr="00994C09">
        <w:rPr>
          <w:i/>
          <w:szCs w:val="24"/>
          <w:lang w:val="en-GB" w:eastAsia="fr-FR"/>
        </w:rPr>
        <w:t>res judicata,</w:t>
      </w:r>
      <w:r w:rsidRPr="00994C09">
        <w:rPr>
          <w:szCs w:val="24"/>
          <w:lang w:val="en-GB" w:eastAsia="fr-FR"/>
        </w:rPr>
        <w:t xml:space="preserve"> of fraud, corruption or of any other offense committed during the procurement process or performance of an AFD-financed contract;</w:t>
      </w:r>
    </w:p>
    <w:p w14:paraId="66B07E06" w14:textId="77777777" w:rsidR="00B60018" w:rsidRPr="00994C09" w:rsidRDefault="00B60018" w:rsidP="00B60018">
      <w:pPr>
        <w:widowControl w:val="0"/>
        <w:autoSpaceDE w:val="0"/>
        <w:autoSpaceDN w:val="0"/>
        <w:spacing w:before="142" w:line="240" w:lineRule="atLeast"/>
        <w:ind w:left="1080"/>
        <w:rPr>
          <w:szCs w:val="24"/>
          <w:lang w:val="en-GB" w:eastAsia="fr-FR"/>
        </w:rPr>
      </w:pPr>
      <w:r w:rsidRPr="00994C09">
        <w:rPr>
          <w:szCs w:val="24"/>
          <w:lang w:val="en-GB" w:eastAsia="fr-FR"/>
        </w:rPr>
        <w:t>2.3) Are listed for financial sanctions by the United Nations, the European Union and/or France for the purposes of fight-against-terrorist financing or threat to international peace and security;</w:t>
      </w:r>
    </w:p>
    <w:p w14:paraId="1BDF9BC0" w14:textId="77777777" w:rsidR="00B60018" w:rsidRPr="00994C09" w:rsidRDefault="00B60018" w:rsidP="00B60018">
      <w:pPr>
        <w:widowControl w:val="0"/>
        <w:autoSpaceDE w:val="0"/>
        <w:autoSpaceDN w:val="0"/>
        <w:spacing w:before="142" w:line="240" w:lineRule="atLeast"/>
        <w:ind w:left="1080"/>
        <w:rPr>
          <w:szCs w:val="24"/>
          <w:lang w:val="en-GB" w:eastAsia="fr-FR"/>
        </w:rPr>
      </w:pPr>
      <w:r w:rsidRPr="00994C09">
        <w:rPr>
          <w:szCs w:val="24"/>
          <w:lang w:val="en-GB" w:eastAsia="fr-FR"/>
        </w:rPr>
        <w:t>2.4) 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6C66E572" w14:textId="77777777" w:rsidR="00B60018" w:rsidRPr="00994C09" w:rsidRDefault="00B60018" w:rsidP="00B60018">
      <w:pPr>
        <w:widowControl w:val="0"/>
        <w:autoSpaceDE w:val="0"/>
        <w:autoSpaceDN w:val="0"/>
        <w:spacing w:before="142" w:line="240" w:lineRule="atLeast"/>
        <w:ind w:left="1080"/>
        <w:rPr>
          <w:szCs w:val="24"/>
          <w:lang w:val="en-GB" w:eastAsia="fr-FR"/>
        </w:rPr>
      </w:pPr>
      <w:r w:rsidRPr="00994C09">
        <w:rPr>
          <w:szCs w:val="24"/>
          <w:lang w:val="en-GB" w:eastAsia="fr-FR"/>
        </w:rPr>
        <w:t>2.5) Have not fulfilled their fiscal obligations regarding payments of taxes in accordance with the legal provisions of either the country where they are constituted or the Contracting Authority's country;</w:t>
      </w:r>
    </w:p>
    <w:p w14:paraId="427D384E" w14:textId="77777777" w:rsidR="00B60018" w:rsidRPr="00994C09" w:rsidRDefault="00B60018" w:rsidP="00B60018">
      <w:pPr>
        <w:widowControl w:val="0"/>
        <w:tabs>
          <w:tab w:val="left" w:pos="1260"/>
        </w:tabs>
        <w:autoSpaceDE w:val="0"/>
        <w:autoSpaceDN w:val="0"/>
        <w:spacing w:before="142" w:line="240" w:lineRule="atLeast"/>
        <w:ind w:left="1080"/>
        <w:rPr>
          <w:szCs w:val="24"/>
          <w:lang w:val="en-GB" w:eastAsia="fr-FR"/>
        </w:rPr>
      </w:pPr>
      <w:r w:rsidRPr="00994C09">
        <w:rPr>
          <w:szCs w:val="24"/>
          <w:lang w:val="en-GB" w:eastAsia="fr-FR"/>
        </w:rPr>
        <w:t xml:space="preserve">2.6) Are subject to an exclusion decision of the World Bank and are listed on the website </w:t>
      </w:r>
      <w:hyperlink r:id="rId75" w:history="1">
        <w:r w:rsidRPr="00994C09">
          <w:rPr>
            <w:color w:val="0000FF"/>
            <w:szCs w:val="24"/>
            <w:u w:val="single"/>
            <w:lang w:val="en-GB" w:eastAsia="fr-FR"/>
          </w:rPr>
          <w:t>http://www.worldbank.org/debarr</w:t>
        </w:r>
      </w:hyperlink>
      <w:r w:rsidRPr="00994C09">
        <w:rPr>
          <w:szCs w:val="24"/>
          <w:lang w:val="en-GB" w:eastAsia="fr-FR"/>
        </w:rPr>
        <w:t>, unless they provide supporting information together with their Statement of Integrity (Form available as Appendix to the Application, Bid or Proposal Submission Form) which shows that this exclusion is not relevant in the context of this contract;</w:t>
      </w:r>
    </w:p>
    <w:p w14:paraId="58E5E5C5" w14:textId="77777777" w:rsidR="00B60018" w:rsidRPr="00994C09" w:rsidRDefault="00B60018" w:rsidP="00B60018">
      <w:pPr>
        <w:widowControl w:val="0"/>
        <w:autoSpaceDE w:val="0"/>
        <w:autoSpaceDN w:val="0"/>
        <w:spacing w:before="142" w:line="240" w:lineRule="atLeast"/>
        <w:ind w:left="1080"/>
        <w:rPr>
          <w:szCs w:val="24"/>
          <w:lang w:val="en-GB" w:eastAsia="fr-FR"/>
        </w:rPr>
      </w:pPr>
      <w:r w:rsidRPr="00994C09">
        <w:rPr>
          <w:szCs w:val="24"/>
          <w:lang w:val="en-GB" w:eastAsia="fr-FR"/>
        </w:rPr>
        <w:t>2.7) Have created false documents or committed misrepresentation in documentation requested by the Contracting Authority as part of the procurement process of this Contract.</w:t>
      </w:r>
    </w:p>
    <w:p w14:paraId="06ACA3D1" w14:textId="77777777" w:rsidR="00B60018" w:rsidRPr="00682AF7" w:rsidRDefault="00B60018" w:rsidP="00B60018">
      <w:pPr>
        <w:widowControl w:val="0"/>
        <w:autoSpaceDE w:val="0"/>
        <w:autoSpaceDN w:val="0"/>
        <w:rPr>
          <w:szCs w:val="24"/>
        </w:rPr>
      </w:pPr>
    </w:p>
    <w:p w14:paraId="281535F6" w14:textId="77777777" w:rsidR="00B60018" w:rsidRPr="00994C09" w:rsidRDefault="00B60018" w:rsidP="00B60018">
      <w:pPr>
        <w:widowControl w:val="0"/>
        <w:numPr>
          <w:ilvl w:val="0"/>
          <w:numId w:val="128"/>
        </w:numPr>
        <w:autoSpaceDE w:val="0"/>
        <w:autoSpaceDN w:val="0"/>
        <w:rPr>
          <w:szCs w:val="24"/>
        </w:rPr>
      </w:pPr>
      <w:r w:rsidRPr="00994C09">
        <w:rPr>
          <w:szCs w:val="24"/>
        </w:rPr>
        <w:t>State-owned entities may compete only if they can establish that they (i) are legally and financially autonomous, and (ii) operate under commercial law. To be eligible, a state-owned entity shall establish to the AFD’s satisfaction, through all relevant documents, including its Charter and other information the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50C3D836" w14:textId="77777777" w:rsidR="00E13D78" w:rsidRPr="00FA5D7C" w:rsidRDefault="00E13D78" w:rsidP="00FA5D7C">
      <w:pPr>
        <w:pStyle w:val="Paragraphedeliste"/>
        <w:ind w:left="567"/>
        <w:rPr>
          <w:i/>
          <w:noProof/>
        </w:rPr>
      </w:pPr>
      <w:r w:rsidRPr="0078749F">
        <w:rPr>
          <w:i/>
          <w:noProof/>
          <w:highlight w:val="yellow"/>
        </w:rPr>
        <w:t>End of OPTION A]</w:t>
      </w:r>
    </w:p>
    <w:p w14:paraId="044A7227" w14:textId="77777777" w:rsidR="00E13D78" w:rsidRDefault="00E13D78" w:rsidP="00E13D78">
      <w:pPr>
        <w:spacing w:before="142"/>
        <w:rPr>
          <w:i/>
          <w:noProof/>
          <w:highlight w:val="yellow"/>
        </w:rPr>
      </w:pPr>
      <w:r>
        <w:rPr>
          <w:i/>
          <w:noProof/>
          <w:highlight w:val="yellow"/>
        </w:rPr>
        <w:t>[</w:t>
      </w:r>
      <w:r>
        <w:rPr>
          <w:b/>
          <w:i/>
          <w:noProof/>
          <w:highlight w:val="yellow"/>
        </w:rPr>
        <w:t>OPTION B</w:t>
      </w:r>
      <w:r w:rsidRPr="004905A0">
        <w:rPr>
          <w:b/>
          <w:i/>
          <w:noProof/>
          <w:highlight w:val="yellow"/>
        </w:rPr>
        <w:t xml:space="preserve"> – Version to be</w:t>
      </w:r>
      <w:r>
        <w:rPr>
          <w:b/>
          <w:i/>
          <w:noProof/>
          <w:highlight w:val="yellow"/>
        </w:rPr>
        <w:t xml:space="preserve"> maintained</w:t>
      </w:r>
      <w:r w:rsidRPr="004905A0">
        <w:rPr>
          <w:b/>
          <w:i/>
          <w:noProof/>
          <w:highlight w:val="yellow"/>
        </w:rPr>
        <w:t xml:space="preserve"> for any Contract financed with an AFD Financing Agreement signed </w:t>
      </w:r>
      <w:r>
        <w:rPr>
          <w:b/>
          <w:i/>
          <w:noProof/>
          <w:highlight w:val="yellow"/>
          <w:u w:val="single"/>
        </w:rPr>
        <w:t>on or after</w:t>
      </w:r>
      <w:r w:rsidRPr="004905A0">
        <w:rPr>
          <w:b/>
          <w:i/>
          <w:noProof/>
          <w:highlight w:val="yellow"/>
        </w:rPr>
        <w:t xml:space="preserve"> the 1</w:t>
      </w:r>
      <w:r w:rsidRPr="004905A0">
        <w:rPr>
          <w:b/>
          <w:i/>
          <w:noProof/>
          <w:highlight w:val="yellow"/>
          <w:vertAlign w:val="superscript"/>
        </w:rPr>
        <w:t>st</w:t>
      </w:r>
      <w:r w:rsidRPr="004905A0">
        <w:rPr>
          <w:b/>
          <w:i/>
          <w:noProof/>
          <w:highlight w:val="yellow"/>
        </w:rPr>
        <w:t xml:space="preserve"> of February 2024.</w:t>
      </w:r>
      <w:r>
        <w:rPr>
          <w:i/>
          <w:noProof/>
          <w:highlight w:val="yellow"/>
        </w:rPr>
        <w:t xml:space="preserve"> </w:t>
      </w:r>
    </w:p>
    <w:p w14:paraId="3709F02D" w14:textId="77777777" w:rsidR="00E13D78" w:rsidRDefault="00E13D78" w:rsidP="00E13D78">
      <w:pPr>
        <w:spacing w:before="142"/>
        <w:jc w:val="center"/>
        <w:rPr>
          <w:i/>
          <w:noProof/>
          <w:highlight w:val="yellow"/>
        </w:rPr>
      </w:pPr>
      <w:r>
        <w:rPr>
          <w:i/>
          <w:noProof/>
          <w:highlight w:val="yellow"/>
        </w:rPr>
        <w:t>(Otherwise, delete this section and only keep the OPTION A above)</w:t>
      </w:r>
    </w:p>
    <w:p w14:paraId="134FB60F" w14:textId="77777777" w:rsidR="00E13D78" w:rsidRDefault="00E13D78" w:rsidP="00E13D78">
      <w:pPr>
        <w:spacing w:before="142"/>
        <w:jc w:val="center"/>
        <w:rPr>
          <w:i/>
          <w:noProof/>
          <w:highlight w:val="yellow"/>
        </w:rPr>
      </w:pPr>
    </w:p>
    <w:p w14:paraId="74080A67" w14:textId="77777777" w:rsidR="00E13D78" w:rsidRDefault="00E13D78" w:rsidP="00E13D78">
      <w:pPr>
        <w:pStyle w:val="Paragraphedeliste"/>
        <w:numPr>
          <w:ilvl w:val="0"/>
          <w:numId w:val="149"/>
        </w:numPr>
        <w:suppressAutoHyphens/>
        <w:overflowPunct w:val="0"/>
        <w:autoSpaceDE w:val="0"/>
        <w:autoSpaceDN w:val="0"/>
        <w:adjustRightInd w:val="0"/>
        <w:spacing w:after="142" w:line="240" w:lineRule="atLeast"/>
        <w:ind w:left="567" w:hanging="720"/>
        <w:textAlignment w:val="baseline"/>
        <w:rPr>
          <w:noProof/>
        </w:rPr>
      </w:pPr>
      <w:r w:rsidRPr="000F1829">
        <w:rPr>
          <w:noProof/>
        </w:rPr>
        <w:t>Financing allocated by AFD to a Contracting Authority has been entirely untied since 1</w:t>
      </w:r>
      <w:r w:rsidRPr="000F1829">
        <w:rPr>
          <w:noProof/>
          <w:vertAlign w:val="superscript"/>
        </w:rPr>
        <w:t>st</w:t>
      </w:r>
      <w:r w:rsidRPr="000F1829">
        <w:rPr>
          <w:noProof/>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p>
    <w:p w14:paraId="73841105" w14:textId="77777777" w:rsidR="00E13D78" w:rsidRPr="00460780" w:rsidRDefault="00E13D78" w:rsidP="00E13D78">
      <w:pPr>
        <w:pStyle w:val="Paragraphedeliste"/>
        <w:numPr>
          <w:ilvl w:val="0"/>
          <w:numId w:val="149"/>
        </w:numPr>
        <w:suppressAutoHyphens/>
        <w:overflowPunct w:val="0"/>
        <w:autoSpaceDE w:val="0"/>
        <w:autoSpaceDN w:val="0"/>
        <w:adjustRightInd w:val="0"/>
        <w:spacing w:after="142" w:line="240" w:lineRule="atLeast"/>
        <w:ind w:left="567" w:hanging="709"/>
        <w:contextualSpacing/>
        <w:textAlignment w:val="baseline"/>
        <w:rPr>
          <w:rFonts w:cs="Arial"/>
        </w:rPr>
      </w:pPr>
      <w:r w:rsidRPr="00460780">
        <w:rPr>
          <w:rFonts w:cs="Arial"/>
        </w:rPr>
        <w:t>A Person</w:t>
      </w:r>
      <w:r>
        <w:rPr>
          <w:rStyle w:val="Appelnotedebasdep"/>
          <w:rFonts w:cs="Arial"/>
        </w:rPr>
        <w:footnoteReference w:id="44"/>
      </w:r>
      <w:r w:rsidRPr="00460780">
        <w:rPr>
          <w:rFonts w:cs="Arial"/>
        </w:rPr>
        <w:t xml:space="preserve"> may not be awarded an AFD</w:t>
      </w:r>
      <w:r w:rsidRPr="00460780">
        <w:rPr>
          <w:rFonts w:cs="Arial"/>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rPr>
        <w:footnoteReference w:id="45"/>
      </w:r>
      <w:r w:rsidRPr="00460780">
        <w:rPr>
          <w:rFonts w:cs="Arial"/>
        </w:rPr>
        <w:t>, employees or agents (be it declared or not):</w:t>
      </w:r>
    </w:p>
    <w:p w14:paraId="2C8DD38B" w14:textId="77777777" w:rsidR="00E13D78" w:rsidRDefault="00F5092B" w:rsidP="00FA5D7C">
      <w:pPr>
        <w:pStyle w:val="Paragraphedeliste"/>
        <w:suppressAutoHyphens/>
        <w:overflowPunct w:val="0"/>
        <w:autoSpaceDE w:val="0"/>
        <w:autoSpaceDN w:val="0"/>
        <w:adjustRightInd w:val="0"/>
        <w:spacing w:after="100" w:line="240" w:lineRule="atLeast"/>
        <w:ind w:left="709" w:hanging="142"/>
        <w:contextualSpacing/>
        <w:textAlignment w:val="baseline"/>
        <w:rPr>
          <w:rFonts w:cs="Arial"/>
        </w:rPr>
      </w:pPr>
      <w:r>
        <w:rPr>
          <w:rFonts w:cs="Arial"/>
        </w:rPr>
        <w:t xml:space="preserve">2.1 </w:t>
      </w:r>
      <w:r w:rsidR="00AA5A5A">
        <w:rPr>
          <w:rFonts w:cs="Arial"/>
        </w:rPr>
        <w:tab/>
      </w:r>
      <w:r w:rsidR="00E13D78" w:rsidRPr="00460780">
        <w:rPr>
          <w:rFonts w:cs="Arial"/>
        </w:rPr>
        <w:t>Is bankrupt, being wound up or ceasing its activities, is having its activities administered by the courts, has entered into receivership, or is in any analogous situation arising from any similar procedure;</w:t>
      </w:r>
    </w:p>
    <w:p w14:paraId="57F95688" w14:textId="77777777" w:rsidR="00E13D78" w:rsidRPr="00AA5A5A" w:rsidRDefault="00AA5A5A" w:rsidP="00FA5D7C">
      <w:pPr>
        <w:pStyle w:val="OptB-S1-subpara"/>
        <w:numPr>
          <w:ilvl w:val="0"/>
          <w:numId w:val="0"/>
        </w:numPr>
        <w:suppressAutoHyphens/>
        <w:overflowPunct w:val="0"/>
        <w:autoSpaceDE w:val="0"/>
        <w:autoSpaceDN w:val="0"/>
        <w:adjustRightInd w:val="0"/>
        <w:spacing w:after="100" w:line="240" w:lineRule="atLeast"/>
        <w:ind w:left="709" w:hanging="142"/>
        <w:contextualSpacing/>
        <w:textAlignment w:val="baseline"/>
        <w:rPr>
          <w:rFonts w:cs="Arial"/>
        </w:rPr>
      </w:pPr>
      <w:r>
        <w:rPr>
          <w:rFonts w:cs="Arial"/>
        </w:rPr>
        <w:t xml:space="preserve">2.2 </w:t>
      </w:r>
      <w:r>
        <w:rPr>
          <w:rFonts w:cs="Arial"/>
        </w:rPr>
        <w:tab/>
        <w:t>Has</w:t>
      </w:r>
      <w:r w:rsidR="00E13D78" w:rsidRPr="00AA5A5A">
        <w:rPr>
          <w:rFonts w:cs="Arial"/>
        </w:rPr>
        <w:t>, within the past five years, been subject to a final administrative sanction, a final conviction issued by a competent authority, or any other non-court resolution</w:t>
      </w:r>
      <w:r w:rsidR="00E13D78" w:rsidRPr="009039EB">
        <w:rPr>
          <w:rStyle w:val="Appelnotedebasdep"/>
          <w:rFonts w:cs="Arial"/>
        </w:rPr>
        <w:footnoteReference w:id="46"/>
      </w:r>
      <w:r w:rsidR="00E13D78" w:rsidRPr="00AA5A5A">
        <w:rPr>
          <w:rFonts w:cs="Arial"/>
        </w:rPr>
        <w:t xml:space="preserve"> having notably an extinctive effect on public action, either (i) </w:t>
      </w:r>
      <w:r w:rsidR="00E13D78" w:rsidRPr="004C1664">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00E13D78" w:rsidRPr="00AA5A5A">
        <w:rPr>
          <w:rFonts w:cs="Arial"/>
        </w:rPr>
        <w:t xml:space="preserve"> for:</w:t>
      </w:r>
    </w:p>
    <w:p w14:paraId="137993D9" w14:textId="77777777" w:rsidR="00E13D78" w:rsidRPr="009039EB" w:rsidRDefault="00E13D78" w:rsidP="00E13D78">
      <w:pPr>
        <w:pStyle w:val="Paragraphedeliste"/>
        <w:numPr>
          <w:ilvl w:val="0"/>
          <w:numId w:val="150"/>
        </w:numPr>
        <w:suppressAutoHyphens/>
        <w:overflowPunct w:val="0"/>
        <w:autoSpaceDE w:val="0"/>
        <w:autoSpaceDN w:val="0"/>
        <w:adjustRightInd w:val="0"/>
        <w:spacing w:after="100" w:line="240" w:lineRule="atLeast"/>
        <w:ind w:left="851" w:firstLine="0"/>
        <w:textAlignment w:val="baseline"/>
        <w:rPr>
          <w:rFonts w:cs="Arial"/>
        </w:rPr>
      </w:pPr>
      <w:r w:rsidRPr="009039EB">
        <w:rPr>
          <w:rFonts w:cs="Arial"/>
        </w:rPr>
        <w:t>Prohibited Practices</w:t>
      </w:r>
      <w:r>
        <w:rPr>
          <w:rStyle w:val="Appelnotedebasdep"/>
          <w:rFonts w:cs="Arial"/>
        </w:rPr>
        <w:footnoteReference w:id="47"/>
      </w:r>
      <w:r w:rsidRPr="009039EB">
        <w:rPr>
          <w:rFonts w:cs="Arial"/>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rPr>
        <w:t>agent</w:t>
      </w:r>
      <w:r w:rsidRPr="009039EB">
        <w:rPr>
          <w:rFonts w:cs="Arial"/>
        </w:rPr>
        <w:t xml:space="preserve">) may consider useful to provide in the context of the Statement of Integrity, that would </w:t>
      </w:r>
      <w:r>
        <w:rPr>
          <w:rFonts w:cs="Arial"/>
        </w:rPr>
        <w:t xml:space="preserve">give </w:t>
      </w:r>
      <w:r w:rsidRPr="009039EB">
        <w:rPr>
          <w:rFonts w:cs="Arial"/>
        </w:rPr>
        <w:t xml:space="preserve">grounds to consider that this </w:t>
      </w:r>
      <w:r>
        <w:rPr>
          <w:rFonts w:cs="Arial"/>
        </w:rPr>
        <w:t>sanction, conviction or other resolution</w:t>
      </w:r>
      <w:r w:rsidRPr="009039EB">
        <w:rPr>
          <w:rFonts w:cs="Arial"/>
        </w:rPr>
        <w:t xml:space="preserve"> is not relevant in the context of the present Contract;</w:t>
      </w:r>
    </w:p>
    <w:p w14:paraId="3A29A9A6" w14:textId="77777777" w:rsidR="00E13D78" w:rsidRPr="009039EB" w:rsidRDefault="00E13D78" w:rsidP="00E13D78">
      <w:pPr>
        <w:pStyle w:val="Paragraphedeliste"/>
        <w:numPr>
          <w:ilvl w:val="0"/>
          <w:numId w:val="150"/>
        </w:numPr>
        <w:suppressAutoHyphens/>
        <w:overflowPunct w:val="0"/>
        <w:autoSpaceDE w:val="0"/>
        <w:autoSpaceDN w:val="0"/>
        <w:adjustRightInd w:val="0"/>
        <w:spacing w:after="100" w:line="240" w:lineRule="atLeast"/>
        <w:ind w:left="851" w:firstLine="0"/>
        <w:textAlignment w:val="baseline"/>
        <w:rPr>
          <w:rFonts w:cs="Arial"/>
        </w:rPr>
      </w:pPr>
      <w:r w:rsidRPr="009039EB">
        <w:rPr>
          <w:rFonts w:cs="Arial"/>
        </w:rPr>
        <w:t xml:space="preserve">Participation in a criminal organization, terrorist offences or </w:t>
      </w:r>
      <w:r>
        <w:rPr>
          <w:rFonts w:cs="Arial"/>
        </w:rPr>
        <w:t xml:space="preserve">offences </w:t>
      </w:r>
      <w:r w:rsidRPr="009039EB">
        <w:rPr>
          <w:rFonts w:cs="Arial"/>
        </w:rPr>
        <w:t>related to terrorist activities, child labor, or other offences related to human trafficking;</w:t>
      </w:r>
    </w:p>
    <w:p w14:paraId="6B5E1986" w14:textId="77777777" w:rsidR="00E13D78" w:rsidRPr="009039EB" w:rsidRDefault="00E13D78" w:rsidP="00E13D78">
      <w:pPr>
        <w:pStyle w:val="Paragraphedeliste"/>
        <w:numPr>
          <w:ilvl w:val="0"/>
          <w:numId w:val="150"/>
        </w:numPr>
        <w:suppressAutoHyphens/>
        <w:overflowPunct w:val="0"/>
        <w:autoSpaceDE w:val="0"/>
        <w:autoSpaceDN w:val="0"/>
        <w:adjustRightInd w:val="0"/>
        <w:spacing w:after="100" w:line="240" w:lineRule="atLeast"/>
        <w:ind w:left="851" w:firstLine="0"/>
        <w:textAlignment w:val="baseline"/>
        <w:rPr>
          <w:rFonts w:cs="Arial"/>
        </w:rPr>
      </w:pPr>
      <w:r w:rsidRPr="009039EB">
        <w:rPr>
          <w:rFonts w:cs="Arial"/>
        </w:rPr>
        <w:t xml:space="preserve">Having created an entity in a different jurisdiction with the intention of avoiding tax or social obligations, or any other legal obligation applicable in the </w:t>
      </w:r>
      <w:r>
        <w:rPr>
          <w:rFonts w:cs="Arial"/>
        </w:rPr>
        <w:t>jurisdiction</w:t>
      </w:r>
      <w:r w:rsidRPr="009039EB">
        <w:rPr>
          <w:rFonts w:cs="Arial"/>
        </w:rPr>
        <w:t xml:space="preserve"> where it has its registered office, its central administration or its principal place of business, or for being an entity created with the intention of avoiding such</w:t>
      </w:r>
      <w:r>
        <w:rPr>
          <w:rFonts w:cs="Arial"/>
        </w:rPr>
        <w:t xml:space="preserve"> obligations</w:t>
      </w:r>
      <w:r w:rsidRPr="009039EB">
        <w:rPr>
          <w:rFonts w:cs="Arial"/>
        </w:rPr>
        <w:t>;</w:t>
      </w:r>
    </w:p>
    <w:p w14:paraId="140609D1" w14:textId="77777777" w:rsidR="00E13D78" w:rsidRDefault="00AA5A5A" w:rsidP="00FA5D7C">
      <w:pPr>
        <w:pStyle w:val="Paragraphedeliste"/>
        <w:suppressAutoHyphens/>
        <w:overflowPunct w:val="0"/>
        <w:autoSpaceDE w:val="0"/>
        <w:autoSpaceDN w:val="0"/>
        <w:adjustRightInd w:val="0"/>
        <w:spacing w:after="100" w:line="240" w:lineRule="atLeast"/>
        <w:ind w:left="720"/>
        <w:textAlignment w:val="baseline"/>
        <w:rPr>
          <w:rFonts w:cs="Arial"/>
        </w:rPr>
      </w:pPr>
      <w:r>
        <w:rPr>
          <w:rFonts w:cs="Arial"/>
        </w:rPr>
        <w:t>2.3</w:t>
      </w:r>
      <w:r>
        <w:rPr>
          <w:rFonts w:cs="Arial"/>
        </w:rPr>
        <w:tab/>
        <w:t xml:space="preserve"> </w:t>
      </w:r>
      <w:r w:rsidR="00E13D78" w:rsidRPr="009039EB">
        <w:rPr>
          <w:rFonts w:cs="Arial"/>
        </w:rPr>
        <w:t xml:space="preserve">Has been subject to a termination </w:t>
      </w:r>
      <w:r w:rsidR="00E13D78">
        <w:rPr>
          <w:rFonts w:cs="Arial"/>
        </w:rPr>
        <w:t>fully settled against it</w:t>
      </w:r>
      <w:r w:rsidR="00E13D78" w:rsidRPr="009039EB">
        <w:rPr>
          <w:rFonts w:cs="Arial"/>
        </w:rPr>
        <w:t xml:space="preserve"> within the past five years due to a </w:t>
      </w:r>
      <w:r w:rsidR="00E13D78">
        <w:rPr>
          <w:rFonts w:cs="Arial"/>
        </w:rPr>
        <w:t>significant</w:t>
      </w:r>
      <w:r w:rsidR="00E13D78" w:rsidRPr="009039EB">
        <w:rPr>
          <w:rFonts w:cs="Arial"/>
        </w:rPr>
        <w:t xml:space="preserve"> or persistent breach of its contractual obligations during the performance of a Contract, </w:t>
      </w:r>
      <w:r w:rsidR="00E13D78">
        <w:rPr>
          <w:rFonts w:cs="Arial"/>
        </w:rPr>
        <w:t>unless (i) such termination was challenged and (ii) dispute resolution is still pending or has not confirmed a full settlement against it.</w:t>
      </w:r>
      <w:r w:rsidR="00E13D78" w:rsidRPr="009039EB">
        <w:rPr>
          <w:rFonts w:cs="Arial"/>
        </w:rPr>
        <w:t>;</w:t>
      </w:r>
    </w:p>
    <w:p w14:paraId="46B34C33" w14:textId="77777777" w:rsidR="00E13D78" w:rsidRPr="00AA5A5A" w:rsidRDefault="00AA5A5A" w:rsidP="00FA5D7C">
      <w:pPr>
        <w:pStyle w:val="OptB-S1-subpara"/>
        <w:numPr>
          <w:ilvl w:val="0"/>
          <w:numId w:val="0"/>
        </w:numPr>
        <w:suppressAutoHyphens/>
        <w:overflowPunct w:val="0"/>
        <w:autoSpaceDE w:val="0"/>
        <w:autoSpaceDN w:val="0"/>
        <w:adjustRightInd w:val="0"/>
        <w:spacing w:after="100" w:line="240" w:lineRule="atLeast"/>
        <w:ind w:left="709"/>
        <w:textAlignment w:val="baseline"/>
        <w:rPr>
          <w:rFonts w:cs="Arial"/>
        </w:rPr>
      </w:pPr>
      <w:r>
        <w:rPr>
          <w:rFonts w:cs="Arial"/>
        </w:rPr>
        <w:t xml:space="preserve">2.4 </w:t>
      </w:r>
      <w:r>
        <w:rPr>
          <w:rFonts w:cs="Arial"/>
        </w:rPr>
        <w:tab/>
      </w:r>
      <w:r w:rsidR="00E13D78" w:rsidRPr="00AA5A5A">
        <w:rPr>
          <w:rFonts w:cs="Arial"/>
        </w:rPr>
        <w:t>Has been declared ineligible by one of the multilateral development banks signatories to the Mutual Recognition Agreement of 9 April 2010.</w:t>
      </w:r>
      <w:r w:rsidR="00E13D78" w:rsidRPr="009039EB">
        <w:rPr>
          <w:vertAlign w:val="superscript"/>
        </w:rPr>
        <w:footnoteReference w:id="48"/>
      </w:r>
      <w:r w:rsidR="00E13D78" w:rsidRPr="00AA5A5A">
        <w:rPr>
          <w:rFonts w:cs="Arial"/>
        </w:rPr>
        <w:t xml:space="preserve"> In the event of such ineligibility, the Person may attach additional information to the Statement of Integrity that would give grounds to consider that this ineligibility is not relevant in the context of this Contract;</w:t>
      </w:r>
    </w:p>
    <w:p w14:paraId="677F1FFC" w14:textId="77777777" w:rsidR="00E13D78" w:rsidRDefault="00AA5A5A" w:rsidP="00FA5D7C">
      <w:pPr>
        <w:pStyle w:val="Paragraphedeliste"/>
        <w:suppressAutoHyphens/>
        <w:overflowPunct w:val="0"/>
        <w:autoSpaceDE w:val="0"/>
        <w:autoSpaceDN w:val="0"/>
        <w:adjustRightInd w:val="0"/>
        <w:spacing w:after="100" w:line="240" w:lineRule="atLeast"/>
        <w:ind w:left="709"/>
        <w:textAlignment w:val="baseline"/>
        <w:rPr>
          <w:rFonts w:cs="Arial"/>
        </w:rPr>
      </w:pPr>
      <w:r>
        <w:rPr>
          <w:rFonts w:cs="Arial"/>
        </w:rPr>
        <w:t xml:space="preserve">2.5 </w:t>
      </w:r>
      <w:r>
        <w:rPr>
          <w:rFonts w:cs="Arial"/>
        </w:rPr>
        <w:tab/>
      </w:r>
      <w:r w:rsidR="00E13D78" w:rsidRPr="00460780">
        <w:rPr>
          <w:rFonts w:cs="Arial"/>
        </w:rPr>
        <w:t>Has not fulfilled their obligations relating to the payment of their taxes or social contributions, in accordance with the legal provisions of their country of incorporation, or those of the country of the Contracting Authority;</w:t>
      </w:r>
    </w:p>
    <w:p w14:paraId="12FAF020" w14:textId="77777777" w:rsidR="00E13D78" w:rsidRPr="00460780" w:rsidRDefault="00AA5A5A" w:rsidP="00FA5D7C">
      <w:pPr>
        <w:pStyle w:val="Paragraphedeliste"/>
        <w:suppressAutoHyphens/>
        <w:overflowPunct w:val="0"/>
        <w:autoSpaceDE w:val="0"/>
        <w:autoSpaceDN w:val="0"/>
        <w:adjustRightInd w:val="0"/>
        <w:spacing w:after="100" w:line="240" w:lineRule="atLeast"/>
        <w:ind w:left="709"/>
        <w:textAlignment w:val="baseline"/>
        <w:rPr>
          <w:rFonts w:cs="Arial"/>
        </w:rPr>
      </w:pPr>
      <w:r>
        <w:rPr>
          <w:rFonts w:cs="Arial"/>
        </w:rPr>
        <w:t xml:space="preserve">2.6 </w:t>
      </w:r>
      <w:r>
        <w:rPr>
          <w:rFonts w:cs="Arial"/>
        </w:rPr>
        <w:tab/>
      </w:r>
      <w:r w:rsidR="00E13D78" w:rsidRPr="00460780">
        <w:rPr>
          <w:rFonts w:cs="Arial"/>
        </w:rPr>
        <w:t>Has produced falsified documents or has been guilty of misrepresentation when providing the information requested by the Contracting Authority in the context of the procurement and award process for this Contract.</w:t>
      </w:r>
    </w:p>
    <w:p w14:paraId="3FDAAC7B" w14:textId="77777777" w:rsidR="00E13D78" w:rsidRDefault="00E13D78" w:rsidP="00E13D78">
      <w:pPr>
        <w:spacing w:after="100"/>
        <w:rPr>
          <w:rFonts w:cs="Arial"/>
        </w:rPr>
      </w:pPr>
      <w:r>
        <w:rPr>
          <w:rFonts w:cs="Arial"/>
        </w:rPr>
        <w:t xml:space="preserve">3. </w:t>
      </w:r>
      <w:r>
        <w:rPr>
          <w:rFonts w:cs="Arial"/>
        </w:rPr>
        <w:tab/>
        <w:t>In addition, a</w:t>
      </w:r>
      <w:r w:rsidRPr="009039EB">
        <w:rPr>
          <w:rFonts w:cs="Arial"/>
        </w:rPr>
        <w:t xml:space="preserve"> Person may not be awarded an AFD</w:t>
      </w:r>
      <w:r w:rsidRPr="009039EB">
        <w:rPr>
          <w:rFonts w:cs="Arial"/>
        </w:rPr>
        <w:noBreakHyphen/>
        <w:t xml:space="preserve">financed </w:t>
      </w:r>
      <w:r>
        <w:rPr>
          <w:rFonts w:cs="Arial"/>
        </w:rPr>
        <w:t>C</w:t>
      </w:r>
      <w:r w:rsidRPr="009039EB">
        <w:rPr>
          <w:rFonts w:cs="Arial"/>
        </w:rPr>
        <w:t xml:space="preserve">ontract if, on the date of submission of its Application, Bid, Proposal or Quotation, or at </w:t>
      </w:r>
      <w:r>
        <w:rPr>
          <w:rFonts w:cs="Arial"/>
        </w:rPr>
        <w:t>any</w:t>
      </w:r>
      <w:r w:rsidRPr="009039EB">
        <w:rPr>
          <w:rFonts w:cs="Arial"/>
        </w:rPr>
        <w:t xml:space="preserve"> time </w:t>
      </w:r>
      <w:r>
        <w:rPr>
          <w:rFonts w:cs="Arial"/>
        </w:rPr>
        <w:t>between this date and that of the corresponding</w:t>
      </w:r>
      <w:r w:rsidRPr="009039EB">
        <w:rPr>
          <w:rFonts w:cs="Arial"/>
        </w:rPr>
        <w:t xml:space="preserve"> </w:t>
      </w:r>
      <w:r>
        <w:rPr>
          <w:rFonts w:cs="Arial"/>
        </w:rPr>
        <w:t>C</w:t>
      </w:r>
      <w:r w:rsidRPr="009039EB">
        <w:rPr>
          <w:rFonts w:cs="Arial"/>
        </w:rPr>
        <w:t>ontract award, it or any of its subcontractors, Directors, employees</w:t>
      </w:r>
      <w:r>
        <w:rPr>
          <w:rFonts w:cs="Arial"/>
        </w:rPr>
        <w:t>,</w:t>
      </w:r>
      <w:r w:rsidRPr="009039EB">
        <w:rPr>
          <w:rFonts w:cs="Arial"/>
        </w:rPr>
        <w:t xml:space="preserve"> </w:t>
      </w:r>
      <w:r>
        <w:rPr>
          <w:rFonts w:cs="Arial"/>
        </w:rPr>
        <w:t>agents (be it declared or not), direct or indirect shareholders, or subsidiaries, acting with its knowledge or consent</w:t>
      </w:r>
      <w:r w:rsidRPr="009039EB">
        <w:rPr>
          <w:rFonts w:cs="Arial"/>
        </w:rPr>
        <w:t>:</w:t>
      </w:r>
    </w:p>
    <w:p w14:paraId="4317AEA5" w14:textId="77777777" w:rsidR="00E13D78" w:rsidRDefault="00E13D78" w:rsidP="00FA5D7C">
      <w:pPr>
        <w:pStyle w:val="Paragraphedeliste"/>
        <w:spacing w:after="100"/>
        <w:ind w:left="709"/>
        <w:rPr>
          <w:rFonts w:cs="Arial"/>
          <w:noProof/>
        </w:rPr>
      </w:pPr>
      <w:r>
        <w:rPr>
          <w:rFonts w:cs="Arial"/>
        </w:rPr>
        <w:t xml:space="preserve">3.1  </w:t>
      </w:r>
      <w:r w:rsidRPr="0068722B">
        <w:rPr>
          <w:rFonts w:cs="Arial"/>
        </w:rPr>
        <w:tab/>
      </w:r>
      <w:r w:rsidRPr="004905A0">
        <w:rPr>
          <w:rFonts w:cs="Arial"/>
          <w:noProof/>
        </w:rPr>
        <w:t>Is directly or indirectly subject to, controlled by a person or an entity subject to, or acting in the name or on behalf of a person or entity subject to individual sanctions measures adopted by the United Nations, the European Union and/or France;</w:t>
      </w:r>
    </w:p>
    <w:p w14:paraId="7E93C01C" w14:textId="77777777" w:rsidR="00E13D78" w:rsidRDefault="00AA5A5A" w:rsidP="00FA5D7C">
      <w:pPr>
        <w:pStyle w:val="Paragraphedeliste"/>
        <w:spacing w:after="100"/>
        <w:ind w:left="709"/>
        <w:rPr>
          <w:rFonts w:cs="Arial"/>
          <w:noProof/>
        </w:rPr>
      </w:pPr>
      <w:r>
        <w:rPr>
          <w:rFonts w:cs="Arial"/>
          <w:noProof/>
        </w:rPr>
        <w:t>3.2</w:t>
      </w:r>
      <w:r>
        <w:rPr>
          <w:rFonts w:cs="Arial"/>
          <w:noProof/>
        </w:rPr>
        <w:tab/>
      </w:r>
      <w:r w:rsidR="00E13D78" w:rsidRPr="00460780">
        <w:rPr>
          <w:rFonts w:cs="Arial"/>
          <w:noProof/>
        </w:rPr>
        <w:t>Is directly or indirectly subject to, controlled by a person or an entity subject to, or acting in the name or on behalf of a person or entity subject to sectoral sanctions measures adopted by the United Nations, the European Union and/or France;</w:t>
      </w:r>
    </w:p>
    <w:p w14:paraId="053E0004" w14:textId="77777777" w:rsidR="00E13D78" w:rsidRPr="00460780" w:rsidRDefault="00AA5A5A" w:rsidP="00FA5D7C">
      <w:pPr>
        <w:pStyle w:val="Paragraphedeliste"/>
        <w:spacing w:after="100"/>
        <w:ind w:left="709"/>
        <w:rPr>
          <w:rFonts w:cs="Arial"/>
          <w:noProof/>
        </w:rPr>
      </w:pPr>
      <w:r>
        <w:rPr>
          <w:rFonts w:cs="Arial"/>
          <w:noProof/>
        </w:rPr>
        <w:t>3.3</w:t>
      </w:r>
      <w:r>
        <w:rPr>
          <w:rFonts w:cs="Arial"/>
          <w:noProof/>
        </w:rPr>
        <w:tab/>
      </w:r>
      <w:r w:rsidR="00E13D78" w:rsidRPr="00460780">
        <w:rPr>
          <w:rFonts w:cs="Arial"/>
          <w:noProof/>
        </w:rPr>
        <w:t>Is ineligible for the implementation of the Project by way of any other international sanctions measures pronounced by the United Nations, the European Union or France.</w:t>
      </w:r>
    </w:p>
    <w:p w14:paraId="36934716" w14:textId="77777777" w:rsidR="00E13D78" w:rsidRDefault="00E13D78" w:rsidP="00FA5D7C">
      <w:pPr>
        <w:pStyle w:val="Paragraphedeliste"/>
        <w:numPr>
          <w:ilvl w:val="0"/>
          <w:numId w:val="162"/>
        </w:numPr>
        <w:suppressAutoHyphens/>
        <w:overflowPunct w:val="0"/>
        <w:autoSpaceDE w:val="0"/>
        <w:autoSpaceDN w:val="0"/>
        <w:adjustRightInd w:val="0"/>
        <w:spacing w:after="142" w:line="240" w:lineRule="atLeast"/>
        <w:ind w:hanging="720"/>
        <w:textAlignment w:val="baseline"/>
        <w:rPr>
          <w:noProof/>
        </w:rPr>
      </w:pPr>
      <w:r w:rsidRPr="000F1829">
        <w:rPr>
          <w:noProof/>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4B1AE238" w14:textId="77777777" w:rsidR="00E13D78" w:rsidRPr="0078749F" w:rsidRDefault="00E13D78" w:rsidP="00E13D78">
      <w:pPr>
        <w:rPr>
          <w:i/>
          <w:noProof/>
          <w:highlight w:val="yellow"/>
        </w:rPr>
      </w:pPr>
      <w:r w:rsidRPr="0078749F">
        <w:rPr>
          <w:i/>
          <w:noProof/>
          <w:highlight w:val="yellow"/>
        </w:rPr>
        <w:t>End of OPTION B]</w:t>
      </w:r>
    </w:p>
    <w:p w14:paraId="61656644" w14:textId="77777777" w:rsidR="005F008D" w:rsidRPr="00994C09" w:rsidRDefault="005F008D" w:rsidP="005F008D">
      <w:pPr>
        <w:jc w:val="left"/>
        <w:rPr>
          <w:szCs w:val="24"/>
        </w:rPr>
      </w:pPr>
    </w:p>
    <w:p w14:paraId="0A113C70" w14:textId="77777777" w:rsidR="005F008D" w:rsidRDefault="005F008D" w:rsidP="005F008D">
      <w:pPr>
        <w:pStyle w:val="StyleHeader1-ClausesAfter0pt"/>
        <w:tabs>
          <w:tab w:val="left" w:pos="612"/>
        </w:tabs>
        <w:ind w:left="612" w:hanging="612"/>
        <w:rPr>
          <w:lang w:val="en-US"/>
        </w:rPr>
      </w:pPr>
    </w:p>
    <w:p w14:paraId="52484038" w14:textId="77777777" w:rsidR="005F008D" w:rsidRDefault="005F008D" w:rsidP="005F008D">
      <w:pPr>
        <w:jc w:val="left"/>
        <w:sectPr w:rsidR="005F008D" w:rsidSect="0056215B">
          <w:headerReference w:type="even" r:id="rId76"/>
          <w:headerReference w:type="default" r:id="rId77"/>
          <w:headerReference w:type="first" r:id="rId78"/>
          <w:endnotePr>
            <w:numFmt w:val="decimal"/>
          </w:endnotePr>
          <w:pgSz w:w="12240" w:h="15840" w:code="1"/>
          <w:pgMar w:top="1440" w:right="1440" w:bottom="1440" w:left="1797" w:header="720" w:footer="720" w:gutter="0"/>
          <w:cols w:space="720"/>
          <w:titlePg/>
        </w:sectPr>
      </w:pPr>
    </w:p>
    <w:p w14:paraId="38D492A4" w14:textId="77777777" w:rsidR="00B60018" w:rsidRDefault="005F008D" w:rsidP="00B60018">
      <w:pPr>
        <w:pStyle w:val="SECTION"/>
      </w:pPr>
      <w:bookmarkStart w:id="940" w:name="_Toc477963121"/>
      <w:r>
        <w:t xml:space="preserve">Section VI. Agency Policy - </w:t>
      </w:r>
      <w:r w:rsidR="00B60018" w:rsidRPr="00D6313D">
        <w:t>Corrupt and Fraudulent Practices –</w:t>
      </w:r>
      <w:r w:rsidR="00D04B8B">
        <w:t>e</w:t>
      </w:r>
      <w:r w:rsidR="00B60018" w:rsidRPr="00D6313D">
        <w:t xml:space="preserve">nvironmental </w:t>
      </w:r>
      <w:r w:rsidR="00D04B8B">
        <w:t>and social r</w:t>
      </w:r>
      <w:r w:rsidR="00B60018" w:rsidRPr="00D6313D">
        <w:t>esponsibility</w:t>
      </w:r>
      <w:bookmarkEnd w:id="940"/>
      <w:r w:rsidR="00B60018" w:rsidDel="00B60018">
        <w:t xml:space="preserve"> </w:t>
      </w:r>
    </w:p>
    <w:p w14:paraId="4E0A5F71" w14:textId="77777777" w:rsidR="00284B55" w:rsidRDefault="00284B55" w:rsidP="00284B55">
      <w:pPr>
        <w:spacing w:line="276" w:lineRule="auto"/>
        <w:rPr>
          <w:i/>
          <w:noProof/>
          <w:highlight w:val="yellow"/>
        </w:rPr>
      </w:pPr>
    </w:p>
    <w:p w14:paraId="7EFC3EEC" w14:textId="77777777" w:rsidR="00284B55" w:rsidRPr="009E3101" w:rsidRDefault="00284B55" w:rsidP="00284B55">
      <w:pPr>
        <w:spacing w:line="276" w:lineRule="auto"/>
        <w:rPr>
          <w:i/>
          <w:noProof/>
        </w:rPr>
      </w:pPr>
      <w:r w:rsidRPr="004905A0">
        <w:rPr>
          <w:i/>
          <w:noProof/>
          <w:highlight w:val="yellow"/>
        </w:rPr>
        <w:t>[T</w:t>
      </w:r>
      <w:r>
        <w:rPr>
          <w:i/>
          <w:noProof/>
          <w:highlight w:val="yellow"/>
        </w:rPr>
        <w:t xml:space="preserve">he content of this Section VI </w:t>
      </w:r>
      <w:r w:rsidRPr="004905A0">
        <w:rPr>
          <w:i/>
          <w:noProof/>
          <w:highlight w:val="yellow"/>
        </w:rPr>
        <w:t>depends on the signing date of the AFD Financing Agreement that</w:t>
      </w:r>
      <w:r w:rsidRPr="009E3101">
        <w:rPr>
          <w:i/>
          <w:noProof/>
          <w:highlight w:val="yellow"/>
        </w:rPr>
        <w:t xml:space="preserve"> </w:t>
      </w:r>
      <w:r w:rsidRPr="004905A0">
        <w:rPr>
          <w:i/>
          <w:noProof/>
          <w:highlight w:val="yellow"/>
        </w:rPr>
        <w:t>covers all or part of the financing of this Contract.</w:t>
      </w:r>
      <w:r w:rsidRPr="004905A0">
        <w:rPr>
          <w:i/>
          <w:noProof/>
        </w:rPr>
        <w:t xml:space="preserve"> </w:t>
      </w:r>
    </w:p>
    <w:p w14:paraId="2E06F1E0" w14:textId="77777777" w:rsidR="00284B55" w:rsidRPr="004905A0" w:rsidRDefault="00284B55" w:rsidP="00284B55">
      <w:pPr>
        <w:pStyle w:val="Paragraphedeliste"/>
        <w:numPr>
          <w:ilvl w:val="0"/>
          <w:numId w:val="144"/>
        </w:numPr>
        <w:spacing w:before="142" w:line="240" w:lineRule="atLeast"/>
        <w:contextualSpacing/>
        <w:rPr>
          <w:i/>
          <w:noProof/>
          <w:highlight w:val="yellow"/>
        </w:rPr>
      </w:pPr>
      <w:r w:rsidRPr="004905A0">
        <w:rPr>
          <w:i/>
          <w:noProof/>
          <w:highlight w:val="yellow"/>
        </w:rPr>
        <w:t>For all contracts financed by AFD through a Financing Agreement signed before the 1</w:t>
      </w:r>
      <w:r w:rsidRPr="004905A0">
        <w:rPr>
          <w:i/>
          <w:noProof/>
          <w:highlight w:val="yellow"/>
          <w:vertAlign w:val="superscript"/>
        </w:rPr>
        <w:t>st</w:t>
      </w:r>
      <w:r w:rsidRPr="004905A0">
        <w:rPr>
          <w:i/>
          <w:noProof/>
          <w:highlight w:val="yellow"/>
        </w:rPr>
        <w:t xml:space="preserve"> of February 2024, </w:t>
      </w:r>
      <w:r>
        <w:rPr>
          <w:i/>
          <w:noProof/>
          <w:highlight w:val="yellow"/>
        </w:rPr>
        <w:t xml:space="preserve">the Contracting Authority will select the content of OPTION A and remove the OPTION B; </w:t>
      </w:r>
    </w:p>
    <w:p w14:paraId="5B79E7E1" w14:textId="77777777" w:rsidR="00284B55" w:rsidRDefault="00284B55" w:rsidP="00284B55">
      <w:pPr>
        <w:pStyle w:val="Paragraphedeliste"/>
        <w:numPr>
          <w:ilvl w:val="0"/>
          <w:numId w:val="144"/>
        </w:numPr>
        <w:spacing w:before="142" w:line="240" w:lineRule="atLeast"/>
        <w:contextualSpacing/>
        <w:rPr>
          <w:i/>
          <w:noProof/>
          <w:highlight w:val="yellow"/>
        </w:rPr>
      </w:pPr>
      <w:r w:rsidRPr="004905A0">
        <w:rPr>
          <w:i/>
          <w:noProof/>
          <w:highlight w:val="yellow"/>
        </w:rPr>
        <w:t>For all contracts financed by AFD through a Financing Agreement signed on or after the 1</w:t>
      </w:r>
      <w:r w:rsidRPr="004905A0">
        <w:rPr>
          <w:i/>
          <w:noProof/>
          <w:highlight w:val="yellow"/>
          <w:vertAlign w:val="superscript"/>
        </w:rPr>
        <w:t>st</w:t>
      </w:r>
      <w:r w:rsidRPr="004905A0">
        <w:rPr>
          <w:i/>
          <w:noProof/>
          <w:highlight w:val="yellow"/>
        </w:rPr>
        <w:t xml:space="preserve"> of February 2024, </w:t>
      </w:r>
      <w:r>
        <w:rPr>
          <w:i/>
          <w:noProof/>
          <w:highlight w:val="yellow"/>
        </w:rPr>
        <w:t>the Contracting Authority will select the content of OPTION B and remove the OPTION A. ]</w:t>
      </w:r>
    </w:p>
    <w:p w14:paraId="6EC183D8" w14:textId="77777777" w:rsidR="00284B55" w:rsidRDefault="00284B55" w:rsidP="00284B55">
      <w:pPr>
        <w:spacing w:before="142"/>
        <w:rPr>
          <w:i/>
          <w:noProof/>
          <w:highlight w:val="yellow"/>
        </w:rPr>
      </w:pPr>
    </w:p>
    <w:p w14:paraId="10EBDEE5" w14:textId="77777777" w:rsidR="00284B55" w:rsidRDefault="00284B55" w:rsidP="00284B55">
      <w:pPr>
        <w:spacing w:before="142"/>
        <w:rPr>
          <w:i/>
          <w:noProof/>
          <w:highlight w:val="yellow"/>
        </w:rPr>
      </w:pPr>
      <w:r>
        <w:rPr>
          <w:i/>
          <w:noProof/>
          <w:highlight w:val="yellow"/>
        </w:rPr>
        <w:t>[</w:t>
      </w:r>
      <w:r w:rsidRPr="004905A0">
        <w:rPr>
          <w:b/>
          <w:i/>
          <w:noProof/>
          <w:highlight w:val="yellow"/>
        </w:rPr>
        <w:t>OPTION A – Version to be</w:t>
      </w:r>
      <w:r>
        <w:rPr>
          <w:b/>
          <w:i/>
          <w:noProof/>
          <w:highlight w:val="yellow"/>
        </w:rPr>
        <w:t xml:space="preserve"> maintained</w:t>
      </w:r>
      <w:r w:rsidRPr="004905A0">
        <w:rPr>
          <w:b/>
          <w:i/>
          <w:noProof/>
          <w:highlight w:val="yellow"/>
        </w:rPr>
        <w:t xml:space="preserve"> for any Contract financed with an AFD Financing Agreement signed </w:t>
      </w:r>
      <w:r w:rsidRPr="004905A0">
        <w:rPr>
          <w:b/>
          <w:i/>
          <w:noProof/>
          <w:highlight w:val="yellow"/>
          <w:u w:val="single"/>
        </w:rPr>
        <w:t>before</w:t>
      </w:r>
      <w:r w:rsidRPr="004905A0">
        <w:rPr>
          <w:b/>
          <w:i/>
          <w:noProof/>
          <w:highlight w:val="yellow"/>
        </w:rPr>
        <w:t xml:space="preserve"> the 1</w:t>
      </w:r>
      <w:r w:rsidRPr="004905A0">
        <w:rPr>
          <w:b/>
          <w:i/>
          <w:noProof/>
          <w:highlight w:val="yellow"/>
          <w:vertAlign w:val="superscript"/>
        </w:rPr>
        <w:t>st</w:t>
      </w:r>
      <w:r w:rsidRPr="004905A0">
        <w:rPr>
          <w:b/>
          <w:i/>
          <w:noProof/>
          <w:highlight w:val="yellow"/>
        </w:rPr>
        <w:t xml:space="preserve"> of February 2024.</w:t>
      </w:r>
      <w:r>
        <w:rPr>
          <w:i/>
          <w:noProof/>
          <w:highlight w:val="yellow"/>
        </w:rPr>
        <w:t xml:space="preserve"> </w:t>
      </w:r>
    </w:p>
    <w:p w14:paraId="43D2C08C" w14:textId="77777777" w:rsidR="00284B55" w:rsidRPr="004905A0" w:rsidRDefault="00284B55" w:rsidP="00284B55">
      <w:pPr>
        <w:spacing w:before="142"/>
        <w:jc w:val="center"/>
        <w:rPr>
          <w:i/>
          <w:noProof/>
          <w:highlight w:val="yellow"/>
        </w:rPr>
      </w:pPr>
      <w:r>
        <w:rPr>
          <w:i/>
          <w:noProof/>
          <w:highlight w:val="yellow"/>
        </w:rPr>
        <w:t>(Otherwise, delete this section and only keep the OPTION B below)</w:t>
      </w:r>
    </w:p>
    <w:p w14:paraId="07318E09" w14:textId="77777777" w:rsidR="00B60018" w:rsidRPr="00994C09" w:rsidRDefault="00B60018" w:rsidP="00994C09">
      <w:pPr>
        <w:pStyle w:val="SECTION"/>
        <w:jc w:val="left"/>
        <w:rPr>
          <w:sz w:val="20"/>
        </w:rPr>
      </w:pPr>
    </w:p>
    <w:p w14:paraId="13229436" w14:textId="77777777" w:rsidR="00B60018" w:rsidRPr="00994C09" w:rsidRDefault="00B60018" w:rsidP="00994C09">
      <w:pPr>
        <w:pStyle w:val="Sectiontext"/>
        <w:numPr>
          <w:ilvl w:val="0"/>
          <w:numId w:val="129"/>
        </w:numPr>
        <w:tabs>
          <w:tab w:val="left" w:pos="567"/>
        </w:tabs>
        <w:ind w:left="567" w:hanging="567"/>
        <w:rPr>
          <w:rFonts w:ascii="Times New Roman" w:hAnsi="Times New Roman"/>
          <w:b/>
          <w:color w:val="000000"/>
          <w:sz w:val="24"/>
          <w:szCs w:val="24"/>
          <w:u w:val="single"/>
          <w:lang w:val="en-US"/>
        </w:rPr>
      </w:pPr>
      <w:r w:rsidRPr="00994C09">
        <w:rPr>
          <w:rFonts w:ascii="Times New Roman" w:hAnsi="Times New Roman"/>
          <w:b/>
          <w:color w:val="000000"/>
          <w:sz w:val="24"/>
          <w:szCs w:val="24"/>
          <w:u w:val="single"/>
          <w:lang w:val="en-US"/>
        </w:rPr>
        <w:t>Corrupt and Fraudulent Practices</w:t>
      </w:r>
    </w:p>
    <w:p w14:paraId="309CA426" w14:textId="77777777" w:rsidR="00B60018" w:rsidRPr="00994C09" w:rsidRDefault="00B60018" w:rsidP="00B60018">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0452190E" w14:textId="77777777" w:rsidR="00B60018" w:rsidRPr="00994C09" w:rsidRDefault="00B60018" w:rsidP="00B60018">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5C97D9FE" w14:textId="77777777" w:rsidR="00B60018" w:rsidRPr="00994C09" w:rsidRDefault="00B60018" w:rsidP="00B60018">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 xml:space="preserve">Moreover, the AFD requires including in the Procurement Documents and AFD-financed contracts a provision requiring that suppliers, contractors, subcontractors, consultants or subconsultants will permit the AFD to inspect their accounts and records relating to the procurement process and performance of the AFD-financed contract, and to have them audited by auditors appointed by the AFD. </w:t>
      </w:r>
    </w:p>
    <w:p w14:paraId="4892D00C" w14:textId="77777777" w:rsidR="00B60018" w:rsidRPr="00994C09" w:rsidRDefault="00B60018" w:rsidP="00B60018">
      <w:pPr>
        <w:pStyle w:val="Sectiontext"/>
        <w:spacing w:after="0"/>
        <w:ind w:left="0"/>
        <w:rPr>
          <w:rFonts w:ascii="Times New Roman" w:hAnsi="Times New Roman"/>
          <w:color w:val="000000"/>
          <w:sz w:val="24"/>
          <w:szCs w:val="24"/>
          <w:lang w:val="en-US"/>
        </w:rPr>
      </w:pPr>
      <w:r w:rsidRPr="00994C09">
        <w:rPr>
          <w:rFonts w:ascii="Times New Roman" w:hAnsi="Times New Roman"/>
          <w:color w:val="000000"/>
          <w:sz w:val="24"/>
          <w:szCs w:val="24"/>
          <w:lang w:val="en-US"/>
        </w:rPr>
        <w:t xml:space="preserve">The AFD reserves the right to take any action it deems appropriate to check that these ethics rules are observed and reserves, in particular, the rights to: </w:t>
      </w:r>
    </w:p>
    <w:p w14:paraId="43442FFB" w14:textId="77777777" w:rsidR="00B60018" w:rsidRPr="00994C09" w:rsidRDefault="00B60018" w:rsidP="00B60018">
      <w:pPr>
        <w:widowControl w:val="0"/>
        <w:numPr>
          <w:ilvl w:val="0"/>
          <w:numId w:val="116"/>
        </w:numPr>
        <w:tabs>
          <w:tab w:val="clear" w:pos="1080"/>
          <w:tab w:val="num" w:pos="567"/>
        </w:tabs>
        <w:spacing w:before="120"/>
        <w:ind w:left="567" w:hanging="567"/>
        <w:rPr>
          <w:bCs/>
          <w:color w:val="000000"/>
          <w:szCs w:val="24"/>
        </w:rPr>
      </w:pPr>
      <w:r w:rsidRPr="00994C09">
        <w:rPr>
          <w:bCs/>
          <w:color w:val="000000"/>
          <w:szCs w:val="24"/>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29F17EEF" w14:textId="77777777" w:rsidR="00B60018" w:rsidRPr="00994C09" w:rsidRDefault="00B60018" w:rsidP="00B60018">
      <w:pPr>
        <w:widowControl w:val="0"/>
        <w:numPr>
          <w:ilvl w:val="0"/>
          <w:numId w:val="116"/>
        </w:numPr>
        <w:tabs>
          <w:tab w:val="clear" w:pos="1080"/>
          <w:tab w:val="num" w:pos="567"/>
        </w:tabs>
        <w:ind w:left="567" w:hanging="567"/>
        <w:rPr>
          <w:bCs/>
          <w:color w:val="000000"/>
          <w:szCs w:val="24"/>
        </w:rPr>
      </w:pPr>
      <w:r w:rsidRPr="00994C09">
        <w:rPr>
          <w:bCs/>
          <w:color w:val="000000"/>
          <w:szCs w:val="24"/>
        </w:rPr>
        <w:t xml:space="preserve">Declare misprocurement when it is established that, at any time, the Contracting Authority, the </w:t>
      </w:r>
      <w:r w:rsidRPr="00994C09">
        <w:rPr>
          <w:color w:val="000000"/>
          <w:szCs w:val="24"/>
        </w:rPr>
        <w:t>suppliers, contractors, subcontractors, consultants or subconsultants</w:t>
      </w:r>
      <w:r w:rsidRPr="00994C09">
        <w:rPr>
          <w:bCs/>
          <w:color w:val="000000"/>
          <w:szCs w:val="24"/>
        </w:rPr>
        <w:t xml:space="preserve"> their representatives have engaged in acts of corruption, fraud or anti-competitive practices during the procurement process or performance of the contract without the Contracting Authority having taken appropriate action in due time satisfactory to the AFD to remedy the situation, including by failing to inform the AFD at the time they knew of such practices. </w:t>
      </w:r>
    </w:p>
    <w:p w14:paraId="309F6CFE" w14:textId="77777777" w:rsidR="00B60018" w:rsidRPr="00994C09" w:rsidRDefault="00B60018" w:rsidP="00B60018">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The AFD defines, for the purposes of this provision, the terms set forth below as follows</w:t>
      </w:r>
      <w:r>
        <w:rPr>
          <w:rFonts w:ascii="Times New Roman" w:hAnsi="Times New Roman"/>
          <w:color w:val="000000"/>
          <w:sz w:val="24"/>
          <w:szCs w:val="24"/>
          <w:lang w:val="en-US"/>
        </w:rPr>
        <w:t xml:space="preserve"> </w:t>
      </w:r>
      <w:r w:rsidRPr="00994C09">
        <w:rPr>
          <w:rFonts w:ascii="Times New Roman" w:hAnsi="Times New Roman"/>
          <w:color w:val="000000"/>
          <w:sz w:val="24"/>
          <w:szCs w:val="24"/>
          <w:lang w:val="en-US"/>
        </w:rPr>
        <w:t xml:space="preserve">: </w:t>
      </w:r>
    </w:p>
    <w:p w14:paraId="6F2521C4" w14:textId="77777777" w:rsidR="00B60018" w:rsidRPr="00994C09" w:rsidRDefault="00B60018" w:rsidP="00B60018">
      <w:pPr>
        <w:pStyle w:val="Paragraphedeliste"/>
        <w:widowControl w:val="0"/>
        <w:numPr>
          <w:ilvl w:val="0"/>
          <w:numId w:val="134"/>
        </w:numPr>
        <w:spacing w:before="200"/>
        <w:contextualSpacing/>
        <w:rPr>
          <w:bCs/>
          <w:color w:val="000000"/>
          <w:szCs w:val="24"/>
        </w:rPr>
      </w:pPr>
      <w:r w:rsidRPr="00994C09">
        <w:rPr>
          <w:b/>
          <w:bCs/>
          <w:color w:val="000000"/>
          <w:szCs w:val="24"/>
        </w:rPr>
        <w:t xml:space="preserve">   Corruption of a Public Officer </w:t>
      </w:r>
      <w:r w:rsidRPr="00994C09">
        <w:rPr>
          <w:bCs/>
          <w:color w:val="000000"/>
          <w:szCs w:val="24"/>
        </w:rPr>
        <w:t xml:space="preserve">means: </w:t>
      </w:r>
    </w:p>
    <w:p w14:paraId="7E8D3FB4" w14:textId="77777777" w:rsidR="00B60018" w:rsidRPr="00994C09" w:rsidRDefault="00B60018" w:rsidP="00B60018">
      <w:pPr>
        <w:widowControl w:val="0"/>
        <w:numPr>
          <w:ilvl w:val="0"/>
          <w:numId w:val="130"/>
        </w:numPr>
        <w:tabs>
          <w:tab w:val="num" w:pos="567"/>
        </w:tabs>
        <w:ind w:left="714" w:hanging="357"/>
        <w:rPr>
          <w:color w:val="000000"/>
          <w:szCs w:val="24"/>
        </w:rPr>
      </w:pPr>
      <w:r w:rsidRPr="00994C09">
        <w:rPr>
          <w:color w:val="000000"/>
          <w:szCs w:val="24"/>
        </w:rPr>
        <w:t>The act of promising, offering or giving to a Public Officer, directly or indirectly, an undue advantage of any kind for himself or for another person or entity, for such Public Officer to act or refrain from acting in his official capacity; or</w:t>
      </w:r>
    </w:p>
    <w:p w14:paraId="0BD1E4FD" w14:textId="77777777" w:rsidR="00B60018" w:rsidRPr="00994C09" w:rsidRDefault="00B60018" w:rsidP="00B60018">
      <w:pPr>
        <w:widowControl w:val="0"/>
        <w:numPr>
          <w:ilvl w:val="0"/>
          <w:numId w:val="130"/>
        </w:numPr>
        <w:tabs>
          <w:tab w:val="num" w:pos="567"/>
        </w:tabs>
        <w:ind w:left="714" w:hanging="357"/>
        <w:rPr>
          <w:color w:val="000000"/>
          <w:szCs w:val="24"/>
        </w:rPr>
      </w:pPr>
      <w:r w:rsidRPr="00994C09">
        <w:rPr>
          <w:color w:val="000000"/>
          <w:szCs w:val="24"/>
        </w:rPr>
        <w:t>The act by which a Public Officer solicits or accepts, directly or indirectly, an undue advantage of any kind for himself or for another person or entity, for such Public Officer to act or refrain from acting in his official capacity.</w:t>
      </w:r>
    </w:p>
    <w:p w14:paraId="0E4A767C" w14:textId="77777777" w:rsidR="00B60018" w:rsidRPr="00994C09" w:rsidRDefault="00B60018" w:rsidP="00B60018">
      <w:pPr>
        <w:pStyle w:val="Paragraphedeliste"/>
        <w:widowControl w:val="0"/>
        <w:numPr>
          <w:ilvl w:val="0"/>
          <w:numId w:val="134"/>
        </w:numPr>
        <w:spacing w:before="200"/>
        <w:contextualSpacing/>
        <w:rPr>
          <w:bCs/>
          <w:color w:val="000000"/>
          <w:szCs w:val="24"/>
        </w:rPr>
      </w:pPr>
      <w:r w:rsidRPr="00994C09">
        <w:rPr>
          <w:b/>
          <w:bCs/>
          <w:color w:val="000000"/>
          <w:szCs w:val="24"/>
        </w:rPr>
        <w:t xml:space="preserve">A Public Officer </w:t>
      </w:r>
      <w:r w:rsidRPr="00994C09">
        <w:rPr>
          <w:bCs/>
          <w:color w:val="000000"/>
          <w:szCs w:val="24"/>
        </w:rPr>
        <w:t>shall be construed as meaning:</w:t>
      </w:r>
    </w:p>
    <w:p w14:paraId="59B02BD7" w14:textId="77777777" w:rsidR="00B60018" w:rsidRPr="00994C09" w:rsidRDefault="00B60018" w:rsidP="00682AF7">
      <w:pPr>
        <w:widowControl w:val="0"/>
        <w:numPr>
          <w:ilvl w:val="0"/>
          <w:numId w:val="131"/>
        </w:numPr>
        <w:ind w:left="714" w:hanging="357"/>
        <w:rPr>
          <w:color w:val="000000"/>
          <w:szCs w:val="24"/>
        </w:rPr>
      </w:pPr>
      <w:r w:rsidRPr="00994C09">
        <w:rPr>
          <w:color w:val="000000"/>
          <w:szCs w:val="24"/>
        </w:rPr>
        <w:t>Any person who holds a legislative, executive, administrative or judicial mandate (within the country of the Contracting Authority) regardless of whether that person was nominated or elected, regardless of the permanent or temporary, paid or unpaid nature of the position and regardless of the hierarchical level the person occupies;</w:t>
      </w:r>
    </w:p>
    <w:p w14:paraId="568ECB2B" w14:textId="77777777" w:rsidR="00B60018" w:rsidRPr="00994C09" w:rsidRDefault="00B60018" w:rsidP="00994C09">
      <w:pPr>
        <w:widowControl w:val="0"/>
        <w:numPr>
          <w:ilvl w:val="0"/>
          <w:numId w:val="131"/>
        </w:numPr>
        <w:rPr>
          <w:color w:val="000000"/>
          <w:szCs w:val="24"/>
        </w:rPr>
      </w:pPr>
      <w:r w:rsidRPr="00994C09">
        <w:rPr>
          <w:color w:val="000000"/>
          <w:szCs w:val="24"/>
        </w:rPr>
        <w:t xml:space="preserve">Any other person who performs a public function, including for a State institution or a State-owned company, or who provides a public service; </w:t>
      </w:r>
    </w:p>
    <w:p w14:paraId="3F151852" w14:textId="77777777" w:rsidR="00B60018" w:rsidRDefault="00B60018" w:rsidP="00B60018">
      <w:pPr>
        <w:widowControl w:val="0"/>
        <w:numPr>
          <w:ilvl w:val="0"/>
          <w:numId w:val="131"/>
        </w:numPr>
        <w:tabs>
          <w:tab w:val="num" w:pos="567"/>
        </w:tabs>
        <w:ind w:left="714" w:hanging="357"/>
        <w:rPr>
          <w:color w:val="000000"/>
          <w:szCs w:val="24"/>
        </w:rPr>
      </w:pPr>
      <w:r w:rsidRPr="00994C09">
        <w:rPr>
          <w:color w:val="000000"/>
          <w:szCs w:val="24"/>
        </w:rPr>
        <w:t>Any other person defined as a Public Officer by the national laws of the country of the Contracting Authority.</w:t>
      </w:r>
    </w:p>
    <w:p w14:paraId="2752EA9E" w14:textId="77777777" w:rsidR="00B60018" w:rsidRPr="00994C09" w:rsidRDefault="00B60018" w:rsidP="00994C09">
      <w:pPr>
        <w:widowControl w:val="0"/>
        <w:ind w:left="714"/>
        <w:rPr>
          <w:color w:val="000000"/>
          <w:szCs w:val="24"/>
        </w:rPr>
      </w:pPr>
    </w:p>
    <w:p w14:paraId="32FF674C" w14:textId="77777777" w:rsidR="00B60018" w:rsidRPr="00994C09" w:rsidRDefault="00B60018" w:rsidP="00994C09">
      <w:pPr>
        <w:pStyle w:val="Paragraphedeliste"/>
        <w:widowControl w:val="0"/>
        <w:numPr>
          <w:ilvl w:val="0"/>
          <w:numId w:val="134"/>
        </w:numPr>
        <w:ind w:hanging="357"/>
        <w:contextualSpacing/>
        <w:rPr>
          <w:bCs/>
          <w:color w:val="000000"/>
          <w:szCs w:val="24"/>
        </w:rPr>
      </w:pPr>
      <w:r w:rsidRPr="00994C09">
        <w:rPr>
          <w:b/>
          <w:bCs/>
          <w:color w:val="000000"/>
          <w:szCs w:val="24"/>
        </w:rPr>
        <w:t>Corruption of a private person</w:t>
      </w:r>
      <w:r w:rsidRPr="00994C09">
        <w:rPr>
          <w:bCs/>
          <w:color w:val="000000"/>
          <w:szCs w:val="24"/>
        </w:rPr>
        <w:t xml:space="preserve"> means: </w:t>
      </w:r>
    </w:p>
    <w:p w14:paraId="0B2A956C" w14:textId="77777777" w:rsidR="00B60018" w:rsidRPr="00994C09" w:rsidRDefault="00B60018" w:rsidP="00994C09">
      <w:pPr>
        <w:widowControl w:val="0"/>
        <w:numPr>
          <w:ilvl w:val="0"/>
          <w:numId w:val="132"/>
        </w:numPr>
        <w:ind w:hanging="357"/>
        <w:rPr>
          <w:color w:val="000000"/>
          <w:szCs w:val="24"/>
        </w:rPr>
      </w:pPr>
      <w:r w:rsidRPr="00994C09">
        <w:rPr>
          <w:color w:val="000000"/>
          <w:szCs w:val="24"/>
        </w:rPr>
        <w:t>The act of promising, offering or giving to any person other than a Public Officer, directly or indirectly, an undue advantage of any kind for himself or for another person or entity, for such person to perform or refrain from performing any act in breach of its legal, contractual or professional obligations; or</w:t>
      </w:r>
    </w:p>
    <w:p w14:paraId="7BB2F64B" w14:textId="77777777" w:rsidR="00B60018" w:rsidRPr="00994C09" w:rsidRDefault="00B60018" w:rsidP="00994C09">
      <w:pPr>
        <w:widowControl w:val="0"/>
        <w:numPr>
          <w:ilvl w:val="0"/>
          <w:numId w:val="132"/>
        </w:numPr>
        <w:tabs>
          <w:tab w:val="clear" w:pos="720"/>
        </w:tabs>
        <w:rPr>
          <w:color w:val="000000"/>
          <w:szCs w:val="24"/>
        </w:rPr>
      </w:pPr>
      <w:r w:rsidRPr="00994C09">
        <w:rPr>
          <w:color w:val="000000"/>
          <w:szCs w:val="24"/>
        </w:rPr>
        <w:t>The act by which any person other than a Public Officer solicits or accepts, directly or indirectly, an undue advantage of any kind for himself or for another person or entity, for such person to perform or refrain from performing any act in breach of its legal, contractual or professional obligations;</w:t>
      </w:r>
    </w:p>
    <w:p w14:paraId="1B9FA5F1" w14:textId="77777777" w:rsidR="00B60018" w:rsidRPr="00994C09" w:rsidRDefault="00B60018" w:rsidP="00B60018">
      <w:pPr>
        <w:pStyle w:val="Paragraphedeliste"/>
        <w:widowControl w:val="0"/>
        <w:numPr>
          <w:ilvl w:val="0"/>
          <w:numId w:val="134"/>
        </w:numPr>
        <w:spacing w:before="120"/>
        <w:ind w:left="357" w:hanging="357"/>
        <w:contextualSpacing/>
        <w:rPr>
          <w:bCs/>
          <w:color w:val="000000"/>
          <w:szCs w:val="24"/>
        </w:rPr>
      </w:pPr>
      <w:r w:rsidRPr="00994C09">
        <w:rPr>
          <w:b/>
          <w:bCs/>
          <w:color w:val="000000"/>
          <w:szCs w:val="24"/>
        </w:rPr>
        <w:t>Fraud</w:t>
      </w:r>
      <w:r w:rsidRPr="00994C09">
        <w:rPr>
          <w:bCs/>
          <w:color w:val="000000"/>
          <w:szCs w:val="24"/>
        </w:rPr>
        <w:t xml:space="preserve">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56ADCA6B" w14:textId="77777777" w:rsidR="00B60018" w:rsidRPr="00994C09" w:rsidRDefault="00B60018" w:rsidP="00B60018">
      <w:pPr>
        <w:pStyle w:val="Paragraphedeliste"/>
        <w:widowControl w:val="0"/>
        <w:spacing w:before="200"/>
        <w:ind w:left="360"/>
        <w:contextualSpacing/>
        <w:rPr>
          <w:bCs/>
          <w:color w:val="000000"/>
          <w:szCs w:val="24"/>
        </w:rPr>
      </w:pPr>
    </w:p>
    <w:p w14:paraId="643B49BA" w14:textId="77777777" w:rsidR="00B60018" w:rsidRPr="00994C09" w:rsidRDefault="00B60018" w:rsidP="00B60018">
      <w:pPr>
        <w:pStyle w:val="Paragraphedeliste"/>
        <w:widowControl w:val="0"/>
        <w:numPr>
          <w:ilvl w:val="0"/>
          <w:numId w:val="134"/>
        </w:numPr>
        <w:spacing w:before="200"/>
        <w:contextualSpacing/>
        <w:rPr>
          <w:bCs/>
          <w:color w:val="000000"/>
          <w:szCs w:val="24"/>
        </w:rPr>
      </w:pPr>
      <w:r w:rsidRPr="00994C09">
        <w:rPr>
          <w:b/>
          <w:bCs/>
          <w:color w:val="000000"/>
          <w:szCs w:val="24"/>
        </w:rPr>
        <w:t>Anti-competitive practices</w:t>
      </w:r>
      <w:r w:rsidRPr="00994C09">
        <w:rPr>
          <w:bCs/>
          <w:color w:val="000000"/>
          <w:szCs w:val="24"/>
        </w:rPr>
        <w:t xml:space="preserve"> mean:</w:t>
      </w:r>
    </w:p>
    <w:p w14:paraId="51886320" w14:textId="77777777" w:rsidR="00B60018" w:rsidRPr="00994C09" w:rsidRDefault="00B60018" w:rsidP="00994C09">
      <w:pPr>
        <w:widowControl w:val="0"/>
        <w:numPr>
          <w:ilvl w:val="0"/>
          <w:numId w:val="135"/>
        </w:numPr>
        <w:ind w:left="714" w:hanging="357"/>
        <w:rPr>
          <w:color w:val="000000"/>
          <w:szCs w:val="24"/>
        </w:rPr>
      </w:pPr>
      <w:r w:rsidRPr="00994C09">
        <w:rPr>
          <w:color w:val="000000"/>
          <w:szCs w:val="24"/>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784F9472" w14:textId="77777777" w:rsidR="00B60018" w:rsidRPr="00994C09" w:rsidRDefault="00B60018" w:rsidP="00994C09">
      <w:pPr>
        <w:widowControl w:val="0"/>
        <w:numPr>
          <w:ilvl w:val="0"/>
          <w:numId w:val="135"/>
        </w:numPr>
        <w:ind w:left="714" w:hanging="357"/>
        <w:rPr>
          <w:color w:val="000000"/>
          <w:szCs w:val="24"/>
        </w:rPr>
      </w:pPr>
      <w:r w:rsidRPr="00994C09">
        <w:rPr>
          <w:color w:val="000000"/>
          <w:szCs w:val="24"/>
        </w:rPr>
        <w:t xml:space="preserve">Any abuse by one undertaking or a group of undertakings which hold a dominant position on an internal market or on a substantial part of it; </w:t>
      </w:r>
    </w:p>
    <w:p w14:paraId="1FFEC0BE" w14:textId="77777777" w:rsidR="00B60018" w:rsidRDefault="00B60018" w:rsidP="00994C09">
      <w:pPr>
        <w:widowControl w:val="0"/>
        <w:numPr>
          <w:ilvl w:val="0"/>
          <w:numId w:val="135"/>
        </w:numPr>
        <w:tabs>
          <w:tab w:val="num" w:pos="567"/>
        </w:tabs>
        <w:ind w:left="714" w:hanging="357"/>
        <w:rPr>
          <w:color w:val="000000"/>
          <w:szCs w:val="24"/>
        </w:rPr>
      </w:pPr>
      <w:r w:rsidRPr="00994C09">
        <w:rPr>
          <w:color w:val="000000"/>
          <w:szCs w:val="24"/>
        </w:rPr>
        <w:t>Any practice whereby prices are quoted or set unreasonably low, the object of which is to eliminate an undertaking or any of its products from a market or to prevent it from entering the market.</w:t>
      </w:r>
    </w:p>
    <w:p w14:paraId="0B34FF16" w14:textId="77777777" w:rsidR="00B60018" w:rsidRPr="00994C09" w:rsidRDefault="00B60018" w:rsidP="00994C09">
      <w:pPr>
        <w:widowControl w:val="0"/>
        <w:ind w:left="714"/>
        <w:rPr>
          <w:color w:val="000000"/>
          <w:szCs w:val="24"/>
        </w:rPr>
      </w:pPr>
    </w:p>
    <w:p w14:paraId="0B2A9C1A" w14:textId="77777777" w:rsidR="00B60018" w:rsidRPr="00994C09" w:rsidRDefault="00B60018" w:rsidP="00B60018">
      <w:pPr>
        <w:pStyle w:val="Sectiontext"/>
        <w:numPr>
          <w:ilvl w:val="0"/>
          <w:numId w:val="129"/>
        </w:numPr>
        <w:tabs>
          <w:tab w:val="left" w:pos="567"/>
        </w:tabs>
        <w:ind w:left="567" w:hanging="567"/>
        <w:rPr>
          <w:b/>
          <w:color w:val="000000"/>
          <w:sz w:val="24"/>
          <w:szCs w:val="24"/>
          <w:u w:val="single"/>
          <w:lang w:val="en-US"/>
        </w:rPr>
      </w:pPr>
      <w:r w:rsidRPr="00994C09">
        <w:rPr>
          <w:rFonts w:ascii="Times New Roman" w:hAnsi="Times New Roman"/>
          <w:b/>
          <w:color w:val="000000"/>
          <w:sz w:val="24"/>
          <w:szCs w:val="24"/>
          <w:u w:val="single"/>
          <w:lang w:val="en-US"/>
        </w:rPr>
        <w:t xml:space="preserve">Environmental </w:t>
      </w:r>
      <w:r w:rsidR="00AF41BF">
        <w:rPr>
          <w:rFonts w:ascii="Times New Roman" w:hAnsi="Times New Roman"/>
          <w:b/>
          <w:color w:val="000000"/>
          <w:sz w:val="24"/>
          <w:szCs w:val="24"/>
          <w:u w:val="single"/>
          <w:lang w:val="en-US"/>
        </w:rPr>
        <w:t>and social r</w:t>
      </w:r>
      <w:r w:rsidRPr="00994C09">
        <w:rPr>
          <w:rFonts w:ascii="Times New Roman" w:hAnsi="Times New Roman"/>
          <w:b/>
          <w:color w:val="000000"/>
          <w:sz w:val="24"/>
          <w:szCs w:val="24"/>
          <w:u w:val="single"/>
          <w:lang w:val="en-US"/>
        </w:rPr>
        <w:t>esponsibility</w:t>
      </w:r>
    </w:p>
    <w:p w14:paraId="7CB35241" w14:textId="77777777" w:rsidR="00B60018" w:rsidRPr="00994C09" w:rsidRDefault="00B60018" w:rsidP="00B60018">
      <w:pPr>
        <w:rPr>
          <w:color w:val="000000"/>
          <w:szCs w:val="24"/>
        </w:rPr>
      </w:pPr>
      <w:r w:rsidRPr="00994C09">
        <w:rPr>
          <w:color w:val="000000"/>
          <w:szCs w:val="24"/>
        </w:rPr>
        <w:t>In order to promote sustainable development, the AFD seeks</w:t>
      </w:r>
      <w:r w:rsidRPr="00682AF7">
        <w:rPr>
          <w:color w:val="000000"/>
          <w:szCs w:val="24"/>
        </w:rPr>
        <w:t xml:space="preserve"> to ensure that internationally</w:t>
      </w:r>
      <w:r>
        <w:rPr>
          <w:color w:val="000000"/>
          <w:szCs w:val="24"/>
        </w:rPr>
        <w:t xml:space="preserve"> </w:t>
      </w:r>
      <w:r w:rsidRPr="00682AF7">
        <w:rPr>
          <w:color w:val="000000"/>
          <w:szCs w:val="24"/>
        </w:rPr>
        <w:t>recognized</w:t>
      </w:r>
      <w:r w:rsidRPr="00994C09">
        <w:rPr>
          <w:color w:val="000000"/>
          <w:szCs w:val="24"/>
        </w:rPr>
        <w:t xml:space="preserve"> environmental and social standards are complied with. Candidates for AFD-financed contracts shall consequently undertake in the Statement of Integrity to:</w:t>
      </w:r>
    </w:p>
    <w:p w14:paraId="06678C64" w14:textId="77777777" w:rsidR="00284B55" w:rsidRDefault="00C52CC9" w:rsidP="00284B55">
      <w:pPr>
        <w:rPr>
          <w:i/>
          <w:noProof/>
          <w:highlight w:val="yellow"/>
        </w:rPr>
      </w:pPr>
      <w:r>
        <w:rPr>
          <w:color w:val="000000"/>
          <w:szCs w:val="24"/>
        </w:rPr>
        <w:t xml:space="preserve">(a) </w:t>
      </w:r>
      <w:r w:rsidR="00B60018" w:rsidRPr="00994C09">
        <w:rPr>
          <w:color w:val="000000"/>
          <w:szCs w:val="24"/>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r>
        <w:rPr>
          <w:color w:val="000000"/>
          <w:szCs w:val="24"/>
        </w:rPr>
        <w:t xml:space="preserve">(b) </w:t>
      </w:r>
      <w:r w:rsidR="00B60018" w:rsidRPr="00C52CC9">
        <w:rPr>
          <w:color w:val="000000"/>
          <w:szCs w:val="24"/>
        </w:rPr>
        <w:t>Implement environmental and social risks mitigation measures when specified in the environmental and social management plan (ESMP) provided by the Contracting Authority.</w:t>
      </w:r>
    </w:p>
    <w:p w14:paraId="4D8186B5" w14:textId="77777777" w:rsidR="00284B55" w:rsidRDefault="00284B55" w:rsidP="00284B55">
      <w:pPr>
        <w:rPr>
          <w:i/>
          <w:noProof/>
        </w:rPr>
      </w:pPr>
      <w:r w:rsidRPr="0078749F">
        <w:rPr>
          <w:i/>
          <w:noProof/>
          <w:highlight w:val="yellow"/>
        </w:rPr>
        <w:t>End of OPTION A]</w:t>
      </w:r>
    </w:p>
    <w:p w14:paraId="7D19B84C" w14:textId="77777777" w:rsidR="00284B55" w:rsidRDefault="00284B55" w:rsidP="00284B55">
      <w:pPr>
        <w:spacing w:before="142"/>
        <w:rPr>
          <w:i/>
          <w:noProof/>
          <w:highlight w:val="yellow"/>
        </w:rPr>
      </w:pPr>
    </w:p>
    <w:p w14:paraId="5EC0470D" w14:textId="77777777" w:rsidR="00284B55" w:rsidRDefault="00284B55" w:rsidP="00284B55">
      <w:pPr>
        <w:spacing w:before="142"/>
        <w:rPr>
          <w:i/>
          <w:noProof/>
          <w:highlight w:val="yellow"/>
        </w:rPr>
      </w:pPr>
      <w:r>
        <w:rPr>
          <w:i/>
          <w:noProof/>
          <w:highlight w:val="yellow"/>
        </w:rPr>
        <w:t>[</w:t>
      </w:r>
      <w:r>
        <w:rPr>
          <w:b/>
          <w:i/>
          <w:noProof/>
          <w:highlight w:val="yellow"/>
        </w:rPr>
        <w:t>OPTION B</w:t>
      </w:r>
      <w:r w:rsidRPr="004905A0">
        <w:rPr>
          <w:b/>
          <w:i/>
          <w:noProof/>
          <w:highlight w:val="yellow"/>
        </w:rPr>
        <w:t xml:space="preserve"> – Version to be</w:t>
      </w:r>
      <w:r>
        <w:rPr>
          <w:b/>
          <w:i/>
          <w:noProof/>
          <w:highlight w:val="yellow"/>
        </w:rPr>
        <w:t xml:space="preserve"> maintained</w:t>
      </w:r>
      <w:r w:rsidRPr="004905A0">
        <w:rPr>
          <w:b/>
          <w:i/>
          <w:noProof/>
          <w:highlight w:val="yellow"/>
        </w:rPr>
        <w:t xml:space="preserve"> for any Contract financed with an AFD Financing Agreement signed </w:t>
      </w:r>
      <w:r>
        <w:rPr>
          <w:b/>
          <w:i/>
          <w:noProof/>
          <w:highlight w:val="yellow"/>
          <w:u w:val="single"/>
        </w:rPr>
        <w:t>on or after</w:t>
      </w:r>
      <w:r w:rsidRPr="004905A0">
        <w:rPr>
          <w:b/>
          <w:i/>
          <w:noProof/>
          <w:highlight w:val="yellow"/>
        </w:rPr>
        <w:t xml:space="preserve"> the 1</w:t>
      </w:r>
      <w:r w:rsidRPr="004905A0">
        <w:rPr>
          <w:b/>
          <w:i/>
          <w:noProof/>
          <w:highlight w:val="yellow"/>
          <w:vertAlign w:val="superscript"/>
        </w:rPr>
        <w:t>st</w:t>
      </w:r>
      <w:r w:rsidRPr="004905A0">
        <w:rPr>
          <w:b/>
          <w:i/>
          <w:noProof/>
          <w:highlight w:val="yellow"/>
        </w:rPr>
        <w:t xml:space="preserve"> of February 2024.</w:t>
      </w:r>
      <w:r>
        <w:rPr>
          <w:i/>
          <w:noProof/>
          <w:highlight w:val="yellow"/>
        </w:rPr>
        <w:t xml:space="preserve"> </w:t>
      </w:r>
    </w:p>
    <w:p w14:paraId="117298EA" w14:textId="77777777" w:rsidR="00284B55" w:rsidRPr="004905A0" w:rsidRDefault="00284B55" w:rsidP="00284B55">
      <w:pPr>
        <w:spacing w:before="142"/>
        <w:jc w:val="center"/>
        <w:rPr>
          <w:i/>
          <w:noProof/>
          <w:highlight w:val="yellow"/>
        </w:rPr>
      </w:pPr>
      <w:r>
        <w:rPr>
          <w:i/>
          <w:noProof/>
          <w:highlight w:val="yellow"/>
        </w:rPr>
        <w:t>(Otherwise, delete this section and only keep the OPTION A above)</w:t>
      </w:r>
    </w:p>
    <w:p w14:paraId="7460FEA7" w14:textId="77777777" w:rsidR="00284B55" w:rsidRDefault="00284B55" w:rsidP="00284B55">
      <w:pPr>
        <w:rPr>
          <w:i/>
          <w:noProof/>
        </w:rPr>
      </w:pPr>
    </w:p>
    <w:p w14:paraId="48164EF8" w14:textId="77777777" w:rsidR="00284B55" w:rsidRPr="0078749F" w:rsidRDefault="00284B55" w:rsidP="00284B55">
      <w:pPr>
        <w:pStyle w:val="Paragraphedeliste"/>
        <w:numPr>
          <w:ilvl w:val="3"/>
          <w:numId w:val="152"/>
        </w:numPr>
        <w:suppressAutoHyphens/>
        <w:overflowPunct w:val="0"/>
        <w:autoSpaceDE w:val="0"/>
        <w:autoSpaceDN w:val="0"/>
        <w:adjustRightInd w:val="0"/>
        <w:spacing w:after="142" w:line="240" w:lineRule="atLeast"/>
        <w:ind w:left="567" w:hanging="567"/>
        <w:contextualSpacing/>
        <w:textAlignment w:val="baseline"/>
        <w:rPr>
          <w:b/>
          <w:noProof/>
          <w:u w:val="single"/>
        </w:rPr>
      </w:pPr>
      <w:r w:rsidRPr="0078749F">
        <w:rPr>
          <w:b/>
          <w:noProof/>
          <w:u w:val="single"/>
        </w:rPr>
        <w:t>Prohibited Practices</w:t>
      </w:r>
    </w:p>
    <w:p w14:paraId="1AE05524" w14:textId="77777777" w:rsidR="00284B55" w:rsidRPr="009039EB" w:rsidRDefault="00284B55" w:rsidP="00284B55">
      <w:pPr>
        <w:spacing w:after="100"/>
        <w:rPr>
          <w:rFonts w:cs="Arial"/>
        </w:rPr>
      </w:pPr>
      <w:r w:rsidRPr="000F1829">
        <w:rPr>
          <w:noProof/>
        </w:rPr>
        <w:t>The Contracting Authority and the suppliers, contractors, subcontractors, con</w:t>
      </w:r>
      <w:r>
        <w:rPr>
          <w:noProof/>
        </w:rPr>
        <w:t xml:space="preserve">sultants or subconsultants </w:t>
      </w:r>
      <w:r w:rsidRPr="009039EB">
        <w:rPr>
          <w:rFonts w:cs="Arial"/>
        </w:rPr>
        <w:t>shall respect the highest ethical principles during the procurement and performance of Contracts.</w:t>
      </w:r>
    </w:p>
    <w:p w14:paraId="2B2EFFC6" w14:textId="77777777" w:rsidR="00284B55" w:rsidRDefault="00284B55" w:rsidP="00284B55">
      <w:pPr>
        <w:rPr>
          <w:rFonts w:cs="Arial"/>
        </w:rPr>
      </w:pPr>
      <w:r>
        <w:rPr>
          <w:noProof/>
        </w:rPr>
        <w:t xml:space="preserve">For the purpose of this provision, AFD introduces the concept of Prohibited Practices, reffering to acts as defined </w:t>
      </w:r>
      <w:r w:rsidRPr="009039EB">
        <w:rPr>
          <w:rFonts w:cs="Arial"/>
        </w:rPr>
        <w:t xml:space="preserve">in the </w:t>
      </w:r>
      <w:r>
        <w:rPr>
          <w:rFonts w:cs="Arial"/>
        </w:rPr>
        <w:t>“</w:t>
      </w:r>
      <w:r w:rsidRPr="009039EB">
        <w:t>General Policy to Prevent and Combat Prohibited Practices</w:t>
      </w:r>
      <w:r>
        <w:t>”</w:t>
      </w:r>
      <w:r>
        <w:rPr>
          <w:rStyle w:val="Appelnotedebasdep"/>
        </w:rPr>
        <w:footnoteReference w:id="49"/>
      </w:r>
      <w:r w:rsidRPr="009039EB">
        <w:t xml:space="preserve"> </w:t>
      </w:r>
      <w:r>
        <w:t>available on the AFD w</w:t>
      </w:r>
      <w:r w:rsidRPr="009039EB">
        <w:t>ebsite</w:t>
      </w:r>
      <w:r>
        <w:t xml:space="preserve"> and in the document titled “Procurement Guidelines for AFD-Financed Contracts in Foreign Countries”</w:t>
      </w:r>
      <w:r>
        <w:rPr>
          <w:rStyle w:val="Appelnotedebasdep"/>
        </w:rPr>
        <w:footnoteReference w:id="50"/>
      </w:r>
      <w:r w:rsidRPr="009039EB">
        <w:rPr>
          <w:rFonts w:cs="Arial"/>
        </w:rPr>
        <w:t>.</w:t>
      </w:r>
    </w:p>
    <w:p w14:paraId="45172386" w14:textId="77777777" w:rsidR="00284B55" w:rsidRDefault="00284B55" w:rsidP="00284B55">
      <w:pPr>
        <w:rPr>
          <w:noProof/>
        </w:rPr>
      </w:pPr>
      <w:r w:rsidRPr="000F1829">
        <w:rPr>
          <w:noProof/>
        </w:rPr>
        <w:t xml:space="preserve">By signing the Statement of Integrity the suppliers, contractors, subcontractors, consultants or subconsultants declare that </w:t>
      </w:r>
      <w:r>
        <w:rPr>
          <w:noProof/>
        </w:rPr>
        <w:t xml:space="preserve">they have not engaged, nor will they engage, in any Prohibited Practices during the procurement and execution of the Contract. </w:t>
      </w:r>
    </w:p>
    <w:p w14:paraId="23BAA84B" w14:textId="77777777" w:rsidR="00284B55" w:rsidRDefault="00284B55" w:rsidP="00284B55">
      <w:pPr>
        <w:spacing w:after="100"/>
        <w:rPr>
          <w:rFonts w:cs="Arial"/>
        </w:rPr>
      </w:pPr>
      <w:r w:rsidRPr="009039EB">
        <w:rPr>
          <w:rFonts w:cs="Arial"/>
        </w:rPr>
        <w:t>A Person</w:t>
      </w:r>
      <w:r>
        <w:rPr>
          <w:rStyle w:val="Appelnotedebasdep"/>
          <w:rFonts w:cs="Arial"/>
        </w:rPr>
        <w:footnoteReference w:id="51"/>
      </w:r>
      <w:r w:rsidRPr="009039EB">
        <w:rPr>
          <w:rFonts w:cs="Arial"/>
        </w:rPr>
        <w:t xml:space="preserve"> </w:t>
      </w:r>
      <w:r w:rsidRPr="006B239C">
        <w:rPr>
          <w:rFonts w:cs="Arial"/>
        </w:rPr>
        <w:t>or any of its subcontractors, Directors</w:t>
      </w:r>
      <w:r>
        <w:rPr>
          <w:rStyle w:val="Appelnotedebasdep"/>
          <w:rFonts w:cs="Arial"/>
        </w:rPr>
        <w:footnoteReference w:id="52"/>
      </w:r>
      <w:r w:rsidRPr="006B239C">
        <w:rPr>
          <w:rFonts w:cs="Arial"/>
        </w:rPr>
        <w:t xml:space="preserve">, employees or agents (be it declared or not), </w:t>
      </w:r>
      <w:r w:rsidRPr="009039EB">
        <w:rPr>
          <w:rFonts w:cs="Arial"/>
        </w:rPr>
        <w:t>may not be awarded an AFD</w:t>
      </w:r>
      <w:r w:rsidRPr="009039EB">
        <w:rPr>
          <w:rFonts w:cs="Arial"/>
        </w:rPr>
        <w:noBreakHyphen/>
        <w:t xml:space="preserve">financed </w:t>
      </w:r>
      <w:r>
        <w:rPr>
          <w:rFonts w:cs="Arial"/>
        </w:rPr>
        <w:t>Contract if</w:t>
      </w:r>
      <w:r w:rsidRPr="009039EB">
        <w:rPr>
          <w:rFonts w:cs="Arial"/>
        </w:rPr>
        <w:t xml:space="preserve"> on the date of submission of its Application, Bid, Proposal or Quotation, or at any time between this date and </w:t>
      </w:r>
      <w:r>
        <w:rPr>
          <w:rFonts w:cs="Arial"/>
        </w:rPr>
        <w:t>that of the corresponding</w:t>
      </w:r>
      <w:r w:rsidRPr="009039EB">
        <w:rPr>
          <w:rFonts w:cs="Arial"/>
        </w:rPr>
        <w:t xml:space="preserve"> Contract award, it has engaged in a Prohibited Practice, directly or by means of an agent</w:t>
      </w:r>
      <w:r>
        <w:rPr>
          <w:rFonts w:cs="Arial"/>
        </w:rPr>
        <w:t xml:space="preserve"> (be it declared or not)</w:t>
      </w:r>
      <w:r w:rsidRPr="009039EB">
        <w:rPr>
          <w:rFonts w:cs="Arial"/>
        </w:rPr>
        <w:t>, for the purpose of being awarded this Contract.</w:t>
      </w:r>
    </w:p>
    <w:p w14:paraId="4AD70C34" w14:textId="77777777" w:rsidR="00284B55" w:rsidRPr="0078749F" w:rsidRDefault="00284B55" w:rsidP="00284B55">
      <w:pPr>
        <w:spacing w:after="142"/>
        <w:rPr>
          <w:noProof/>
        </w:rPr>
      </w:pPr>
      <w:r w:rsidRPr="000F1829">
        <w:rPr>
          <w:noProof/>
        </w:rPr>
        <w:t>Moreover,</w:t>
      </w:r>
      <w:r>
        <w:rPr>
          <w:noProof/>
        </w:rPr>
        <w:t xml:space="preserve"> AFD requires including in the procurement d</w:t>
      </w:r>
      <w:r w:rsidRPr="000F1829">
        <w:rPr>
          <w:noProof/>
        </w:rPr>
        <w:t>ocuments and AFD</w:t>
      </w:r>
      <w:r w:rsidRPr="000F1829">
        <w:rPr>
          <w:noProof/>
        </w:rPr>
        <w:noBreakHyphen/>
        <w:t xml:space="preserve">financed contracts a provision requiring that </w:t>
      </w:r>
      <w:r>
        <w:rPr>
          <w:noProof/>
        </w:rPr>
        <w:t xml:space="preserve">applicants, bidders, </w:t>
      </w:r>
      <w:r w:rsidRPr="000F1829">
        <w:rPr>
          <w:noProof/>
        </w:rPr>
        <w:t>suppliers, contractors, subcontractors, consultants or subconsultants will permit AFD</w:t>
      </w:r>
      <w:r>
        <w:rPr>
          <w:noProof/>
        </w:rPr>
        <w:t xml:space="preserve"> to investigate, innncluding the</w:t>
      </w:r>
      <w:r w:rsidRPr="000F1829">
        <w:rPr>
          <w:noProof/>
        </w:rPr>
        <w:t xml:space="preserve"> inspect</w:t>
      </w:r>
      <w:r>
        <w:rPr>
          <w:noProof/>
        </w:rPr>
        <w:t>ion of</w:t>
      </w:r>
      <w:r w:rsidRPr="000F1829">
        <w:rPr>
          <w:noProof/>
        </w:rPr>
        <w:t xml:space="preserve"> their accounts and records relating to the procurement process and performance of the AFD</w:t>
      </w:r>
      <w:r w:rsidRPr="000F1829">
        <w:rPr>
          <w:noProof/>
        </w:rPr>
        <w:noBreakHyphen/>
        <w:t>financed contract, and to have them audited by audit</w:t>
      </w:r>
      <w:r>
        <w:rPr>
          <w:noProof/>
        </w:rPr>
        <w:t xml:space="preserve">ors appointed by AFD. </w:t>
      </w:r>
    </w:p>
    <w:p w14:paraId="36FC0141" w14:textId="77777777" w:rsidR="00284B55" w:rsidRPr="009039EB" w:rsidRDefault="00284B55" w:rsidP="00284B55">
      <w:pPr>
        <w:spacing w:after="100"/>
        <w:rPr>
          <w:rFonts w:cs="Arial"/>
        </w:rPr>
      </w:pPr>
      <w:r w:rsidRPr="0078749F">
        <w:rPr>
          <w:rFonts w:cs="Arial"/>
        </w:rPr>
        <w:t>For the purpose of detecting and effectively combating Prohibited Practices,</w:t>
      </w:r>
      <w:r w:rsidRPr="00460780">
        <w:rPr>
          <w:rFonts w:cs="Arial"/>
        </w:rPr>
        <w:t xml:space="preserve"> </w:t>
      </w:r>
      <w:r w:rsidRPr="00460780">
        <w:t>AFD has established a whistleblowing mechanism open to third parties: anyone can thereby directly report an allegation of a Prohibited Practice to AFD’s Investigations Function, either</w:t>
      </w:r>
      <w:r w:rsidRPr="00460780">
        <w:rPr>
          <w:rFonts w:cs="Arial"/>
        </w:rPr>
        <w:t>:</w:t>
      </w:r>
    </w:p>
    <w:p w14:paraId="7CC8F6B2" w14:textId="77777777" w:rsidR="00284B55" w:rsidRPr="009039EB" w:rsidRDefault="00284B55" w:rsidP="00284B55">
      <w:pPr>
        <w:pStyle w:val="Paragraphedeliste"/>
        <w:numPr>
          <w:ilvl w:val="0"/>
          <w:numId w:val="154"/>
        </w:numPr>
        <w:suppressAutoHyphens/>
        <w:overflowPunct w:val="0"/>
        <w:autoSpaceDE w:val="0"/>
        <w:autoSpaceDN w:val="0"/>
        <w:adjustRightInd w:val="0"/>
        <w:spacing w:after="100" w:line="240" w:lineRule="atLeast"/>
        <w:ind w:left="426" w:hanging="219"/>
        <w:contextualSpacing/>
        <w:textAlignment w:val="baseline"/>
        <w:rPr>
          <w:rFonts w:cs="Arial"/>
        </w:rPr>
      </w:pPr>
      <w:r w:rsidRPr="009039EB">
        <w:rPr>
          <w:rFonts w:cs="Arial"/>
        </w:rPr>
        <w:t xml:space="preserve">By e-mail, to the address </w:t>
      </w:r>
      <w:hyperlink r:id="rId79" w:history="1">
        <w:r w:rsidRPr="009039EB">
          <w:rPr>
            <w:rStyle w:val="Lienhypertexte"/>
            <w:rFonts w:cs="Arial"/>
          </w:rPr>
          <w:t>investigationsGroupeAFD@tutanota.com</w:t>
        </w:r>
      </w:hyperlink>
      <w:r w:rsidRPr="009039EB">
        <w:rPr>
          <w:rFonts w:cs="Arial"/>
        </w:rPr>
        <w:t>, or</w:t>
      </w:r>
    </w:p>
    <w:p w14:paraId="44AD13EF" w14:textId="77777777" w:rsidR="00284B55" w:rsidRDefault="00284B55" w:rsidP="00284B55">
      <w:pPr>
        <w:pStyle w:val="Paragraphedeliste"/>
        <w:numPr>
          <w:ilvl w:val="0"/>
          <w:numId w:val="154"/>
        </w:numPr>
        <w:suppressAutoHyphens/>
        <w:overflowPunct w:val="0"/>
        <w:autoSpaceDE w:val="0"/>
        <w:autoSpaceDN w:val="0"/>
        <w:adjustRightInd w:val="0"/>
        <w:spacing w:after="100" w:line="240" w:lineRule="atLeast"/>
        <w:ind w:left="426" w:hanging="219"/>
        <w:contextualSpacing/>
        <w:textAlignment w:val="baseline"/>
        <w:rPr>
          <w:rFonts w:cs="Arial"/>
        </w:rPr>
      </w:pPr>
      <w:r w:rsidRPr="009039EB">
        <w:rPr>
          <w:rFonts w:cs="Arial"/>
        </w:rPr>
        <w:t>By sending a letter to AFD’s Compliance Department, 5 rue Roland Barthes, 75012 Paris.</w:t>
      </w:r>
    </w:p>
    <w:p w14:paraId="3EE288AC" w14:textId="77777777" w:rsidR="00C52CC9" w:rsidRPr="0078749F" w:rsidRDefault="00C52CC9" w:rsidP="00FA5D7C">
      <w:pPr>
        <w:pStyle w:val="Paragraphedeliste"/>
        <w:suppressAutoHyphens/>
        <w:overflowPunct w:val="0"/>
        <w:autoSpaceDE w:val="0"/>
        <w:autoSpaceDN w:val="0"/>
        <w:adjustRightInd w:val="0"/>
        <w:spacing w:after="100" w:line="240" w:lineRule="atLeast"/>
        <w:ind w:left="426"/>
        <w:contextualSpacing/>
        <w:textAlignment w:val="baseline"/>
        <w:rPr>
          <w:rFonts w:cs="Arial"/>
        </w:rPr>
      </w:pPr>
    </w:p>
    <w:p w14:paraId="13A207F4" w14:textId="77777777" w:rsidR="00284B55" w:rsidRPr="00FA5D7C" w:rsidRDefault="00284B55" w:rsidP="00284B55">
      <w:pPr>
        <w:pStyle w:val="Heading2"/>
        <w:keepNext/>
        <w:keepLines/>
        <w:numPr>
          <w:ilvl w:val="3"/>
          <w:numId w:val="152"/>
        </w:numPr>
        <w:ind w:left="567" w:hanging="567"/>
        <w:rPr>
          <w:rFonts w:ascii="Times New Roman" w:hAnsi="Times New Roman"/>
          <w:b/>
          <w:noProof/>
          <w:sz w:val="24"/>
          <w:u w:val="single"/>
          <w:lang w:val="en-US"/>
        </w:rPr>
      </w:pPr>
      <w:bookmarkStart w:id="941" w:name="_Toc23237292"/>
      <w:bookmarkStart w:id="942" w:name="_Toc157434626"/>
      <w:r w:rsidRPr="00FA5D7C">
        <w:rPr>
          <w:rFonts w:ascii="Times New Roman" w:hAnsi="Times New Roman"/>
          <w:b/>
          <w:noProof/>
          <w:sz w:val="24"/>
          <w:u w:val="single"/>
          <w:lang w:val="en-US"/>
        </w:rPr>
        <w:t>Environmental, Social, Health and Safety (ESHS) Responsibility, and Security</w:t>
      </w:r>
      <w:bookmarkEnd w:id="941"/>
      <w:bookmarkEnd w:id="942"/>
    </w:p>
    <w:p w14:paraId="4A17CA78" w14:textId="77777777" w:rsidR="00284B55" w:rsidRPr="009039EB" w:rsidRDefault="00284B55" w:rsidP="00284B55">
      <w:pPr>
        <w:rPr>
          <w:rFonts w:cs="Arial"/>
        </w:rPr>
      </w:pPr>
      <w:r w:rsidRPr="009039EB">
        <w:rPr>
          <w:rFonts w:cs="Arial"/>
        </w:rPr>
        <w:t xml:space="preserve">In order to promote sustainable development, AFD seeks to ensure that internationally recognized ESHS standards are complied with in the Contracts it finances. Consequently, the </w:t>
      </w:r>
      <w:r>
        <w:rPr>
          <w:rFonts w:cs="Arial"/>
        </w:rPr>
        <w:t>applicants, bidders, c</w:t>
      </w:r>
      <w:r w:rsidRPr="009039EB">
        <w:rPr>
          <w:rFonts w:cs="Arial"/>
        </w:rPr>
        <w:t xml:space="preserve">onsultants </w:t>
      </w:r>
      <w:r>
        <w:rPr>
          <w:rFonts w:cs="Arial"/>
        </w:rPr>
        <w:t xml:space="preserve">and their subcontractors </w:t>
      </w:r>
      <w:r w:rsidRPr="009039EB">
        <w:rPr>
          <w:rFonts w:cs="Arial"/>
        </w:rPr>
        <w:t xml:space="preserve">shall </w:t>
      </w:r>
      <w:r>
        <w:rPr>
          <w:rFonts w:cs="Arial"/>
        </w:rPr>
        <w:t>undertake, by signing the Statement of Integrity,</w:t>
      </w:r>
      <w:r w:rsidRPr="009039EB">
        <w:rPr>
          <w:rFonts w:cs="Arial"/>
        </w:rPr>
        <w:t xml:space="preserve"> to</w:t>
      </w:r>
      <w:r w:rsidRPr="009039EB">
        <w:t>:</w:t>
      </w:r>
    </w:p>
    <w:p w14:paraId="0DBF4B98" w14:textId="77777777" w:rsidR="00284B55" w:rsidRPr="0078749F" w:rsidRDefault="00284B55" w:rsidP="00284B55">
      <w:pPr>
        <w:pStyle w:val="Paragraphedeliste"/>
        <w:numPr>
          <w:ilvl w:val="4"/>
          <w:numId w:val="155"/>
        </w:numPr>
        <w:suppressAutoHyphens/>
        <w:overflowPunct w:val="0"/>
        <w:autoSpaceDE w:val="0"/>
        <w:autoSpaceDN w:val="0"/>
        <w:adjustRightInd w:val="0"/>
        <w:spacing w:after="100"/>
        <w:ind w:left="567" w:hanging="283"/>
        <w:contextualSpacing/>
        <w:textAlignment w:val="baseline"/>
      </w:pPr>
      <w:r w:rsidRPr="00F56610">
        <w:rPr>
          <w:rFonts w:cs="Arial"/>
        </w:rPr>
        <w:t>C</w:t>
      </w:r>
      <w:r w:rsidRPr="00F56610">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F56610">
        <w:rPr>
          <w:rFonts w:cs="Arial"/>
        </w:rPr>
        <w:t xml:space="preserve">. </w:t>
      </w:r>
    </w:p>
    <w:p w14:paraId="7EC3AC34" w14:textId="77777777" w:rsidR="00284B55" w:rsidRPr="0078749F" w:rsidRDefault="00284B55" w:rsidP="00284B55">
      <w:pPr>
        <w:pStyle w:val="Paragraphedeliste"/>
        <w:numPr>
          <w:ilvl w:val="4"/>
          <w:numId w:val="155"/>
        </w:numPr>
        <w:suppressAutoHyphens/>
        <w:overflowPunct w:val="0"/>
        <w:autoSpaceDE w:val="0"/>
        <w:autoSpaceDN w:val="0"/>
        <w:adjustRightInd w:val="0"/>
        <w:spacing w:after="100"/>
        <w:ind w:left="567" w:hanging="283"/>
        <w:contextualSpacing/>
        <w:textAlignment w:val="baseline"/>
      </w:pPr>
      <w:r w:rsidRPr="0078749F">
        <w:rPr>
          <w:rFonts w:cs="Arial"/>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33B24A9E" w14:textId="77777777" w:rsidR="00284B55" w:rsidRPr="0078749F" w:rsidRDefault="00284B55" w:rsidP="00284B55">
      <w:pPr>
        <w:pStyle w:val="Paragraphedeliste"/>
        <w:numPr>
          <w:ilvl w:val="4"/>
          <w:numId w:val="155"/>
        </w:numPr>
        <w:suppressAutoHyphens/>
        <w:overflowPunct w:val="0"/>
        <w:autoSpaceDE w:val="0"/>
        <w:autoSpaceDN w:val="0"/>
        <w:adjustRightInd w:val="0"/>
        <w:spacing w:after="100"/>
        <w:ind w:left="567" w:hanging="283"/>
        <w:contextualSpacing/>
        <w:textAlignment w:val="baseline"/>
      </w:pPr>
      <w:r w:rsidRPr="0078749F">
        <w:rPr>
          <w:rFonts w:cs="Arial"/>
        </w:rPr>
        <w:t xml:space="preserve">Respect the rights of workers related to wages, working hours, rest periods and vacations, overtime, minimum age, regular payments, compensation and benefits, in accordance with the </w:t>
      </w:r>
      <w:r w:rsidRPr="00F56610">
        <w:t>standards recognized by the international community, including the fundamental conventions of the International Labour Organization (ILO), in accordance with the laws and regulations applicable in the country of performance of the Contract</w:t>
      </w:r>
      <w:r w:rsidRPr="0078749F">
        <w:rPr>
          <w:rFonts w:cs="Arial"/>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59E54F76" w14:textId="77777777" w:rsidR="00284B55" w:rsidRPr="0078749F" w:rsidRDefault="00284B55" w:rsidP="00284B55">
      <w:pPr>
        <w:pStyle w:val="Paragraphedeliste"/>
        <w:numPr>
          <w:ilvl w:val="4"/>
          <w:numId w:val="155"/>
        </w:numPr>
        <w:suppressAutoHyphens/>
        <w:overflowPunct w:val="0"/>
        <w:autoSpaceDE w:val="0"/>
        <w:autoSpaceDN w:val="0"/>
        <w:adjustRightInd w:val="0"/>
        <w:spacing w:after="100"/>
        <w:ind w:left="567" w:hanging="283"/>
        <w:contextualSpacing/>
        <w:textAlignment w:val="baseline"/>
      </w:pPr>
      <w:r w:rsidRPr="0078749F">
        <w:rPr>
          <w:rFonts w:cs="Arial"/>
        </w:rPr>
        <w:t>Implement practices for non-discrimination and equal opportunities, and ensure the prohibition of child labor and forced labor.</w:t>
      </w:r>
    </w:p>
    <w:p w14:paraId="4D264752" w14:textId="77777777" w:rsidR="00284B55" w:rsidRPr="0078749F" w:rsidRDefault="00284B55" w:rsidP="00284B55">
      <w:pPr>
        <w:pStyle w:val="Paragraphedeliste"/>
        <w:numPr>
          <w:ilvl w:val="4"/>
          <w:numId w:val="155"/>
        </w:numPr>
        <w:suppressAutoHyphens/>
        <w:overflowPunct w:val="0"/>
        <w:autoSpaceDE w:val="0"/>
        <w:autoSpaceDN w:val="0"/>
        <w:adjustRightInd w:val="0"/>
        <w:spacing w:after="100"/>
        <w:ind w:left="567" w:hanging="283"/>
        <w:contextualSpacing/>
        <w:textAlignment w:val="baseline"/>
      </w:pPr>
      <w:r w:rsidRPr="0078749F">
        <w:rPr>
          <w:rFonts w:cs="Arial"/>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508AEC61" w14:textId="77777777" w:rsidR="00284B55" w:rsidRPr="00F56610" w:rsidRDefault="00284B55" w:rsidP="00284B55">
      <w:pPr>
        <w:spacing w:after="100"/>
      </w:pPr>
      <w:r w:rsidRPr="0078749F">
        <w:rPr>
          <w:rFonts w:cs="Arial"/>
          <w:i/>
          <w:highlight w:val="yellow"/>
        </w:rPr>
        <w:t>End of OPTION B]</w:t>
      </w:r>
    </w:p>
    <w:p w14:paraId="7C9B2C09" w14:textId="77777777" w:rsidR="005F33A7" w:rsidRPr="0049218D" w:rsidRDefault="005F33A7">
      <w:pPr>
        <w:pStyle w:val="Pieddepage"/>
        <w:tabs>
          <w:tab w:val="left" w:pos="-1080"/>
          <w:tab w:val="left" w:pos="-720"/>
          <w:tab w:val="left" w:pos="0"/>
          <w:tab w:val="left" w:pos="720"/>
          <w:tab w:val="left" w:pos="1440"/>
          <w:tab w:val="left" w:pos="2160"/>
          <w:tab w:val="left" w:pos="3510"/>
          <w:tab w:val="left" w:pos="5310"/>
          <w:tab w:val="left" w:pos="6480"/>
        </w:tabs>
        <w:rPr>
          <w:highlight w:val="green"/>
        </w:rPr>
        <w:sectPr w:rsidR="005F33A7" w:rsidRPr="0049218D" w:rsidSect="0056215B">
          <w:headerReference w:type="even" r:id="rId80"/>
          <w:headerReference w:type="default" r:id="rId81"/>
          <w:headerReference w:type="first" r:id="rId82"/>
          <w:pgSz w:w="12240" w:h="15840" w:code="1"/>
          <w:pgMar w:top="1440" w:right="1440" w:bottom="1440" w:left="1797" w:header="720" w:footer="720" w:gutter="0"/>
          <w:cols w:space="720"/>
          <w:titlePg/>
        </w:sectPr>
      </w:pPr>
    </w:p>
    <w:p w14:paraId="67F55D90" w14:textId="77777777" w:rsidR="005F33A7" w:rsidRPr="0049218D" w:rsidRDefault="005F33A7">
      <w:pPr>
        <w:rPr>
          <w:highlight w:val="green"/>
        </w:rPr>
      </w:pPr>
    </w:p>
    <w:p w14:paraId="4B1346BC" w14:textId="77777777" w:rsidR="005F33A7" w:rsidRPr="0049218D" w:rsidRDefault="005F33A7">
      <w:pPr>
        <w:rPr>
          <w:highlight w:val="green"/>
        </w:rPr>
      </w:pPr>
    </w:p>
    <w:p w14:paraId="3D8D89F1" w14:textId="77777777" w:rsidR="005F33A7" w:rsidRPr="00577A5F" w:rsidRDefault="005F33A7" w:rsidP="007039E3">
      <w:pPr>
        <w:pStyle w:val="Part"/>
      </w:pPr>
      <w:bookmarkStart w:id="943" w:name="_Toc438529602"/>
      <w:bookmarkStart w:id="944" w:name="_Toc438725758"/>
      <w:bookmarkStart w:id="945" w:name="_Toc438817753"/>
      <w:bookmarkStart w:id="946" w:name="_Toc438954447"/>
      <w:bookmarkStart w:id="947" w:name="_Toc461939622"/>
      <w:bookmarkStart w:id="948" w:name="_Toc125954070"/>
      <w:bookmarkStart w:id="949" w:name="_Toc197840925"/>
      <w:bookmarkStart w:id="950" w:name="_Toc477963122"/>
      <w:r w:rsidRPr="00577A5F">
        <w:t>PART 2 –</w:t>
      </w:r>
      <w:r w:rsidR="00E215F9" w:rsidRPr="00577A5F">
        <w:rPr>
          <w:iCs/>
        </w:rPr>
        <w:t>Employer’s</w:t>
      </w:r>
      <w:r w:rsidRPr="00577A5F">
        <w:t xml:space="preserve"> Requirement</w:t>
      </w:r>
      <w:bookmarkEnd w:id="943"/>
      <w:bookmarkEnd w:id="944"/>
      <w:bookmarkEnd w:id="945"/>
      <w:bookmarkEnd w:id="946"/>
      <w:bookmarkEnd w:id="947"/>
      <w:r w:rsidRPr="00577A5F">
        <w:t>s</w:t>
      </w:r>
      <w:bookmarkEnd w:id="948"/>
      <w:bookmarkEnd w:id="949"/>
      <w:bookmarkEnd w:id="950"/>
    </w:p>
    <w:p w14:paraId="79F1AEC0" w14:textId="77777777" w:rsidR="005F33A7" w:rsidRPr="00577A5F" w:rsidRDefault="005F33A7"/>
    <w:p w14:paraId="47C9F18A" w14:textId="77777777" w:rsidR="005F33A7" w:rsidRPr="0049218D" w:rsidRDefault="005F33A7">
      <w:pPr>
        <w:rPr>
          <w:highlight w:val="green"/>
        </w:rPr>
      </w:pPr>
    </w:p>
    <w:p w14:paraId="2944034A" w14:textId="77777777" w:rsidR="005F33A7" w:rsidRPr="0049218D" w:rsidRDefault="005F33A7">
      <w:pPr>
        <w:rPr>
          <w:highlight w:val="green"/>
        </w:rPr>
      </w:pPr>
    </w:p>
    <w:p w14:paraId="313F04A7" w14:textId="77777777" w:rsidR="005F33A7" w:rsidRPr="0049218D" w:rsidRDefault="005F33A7">
      <w:pPr>
        <w:rPr>
          <w:highlight w:val="green"/>
        </w:rPr>
      </w:pPr>
    </w:p>
    <w:p w14:paraId="59A23B2E" w14:textId="77777777" w:rsidR="005F33A7" w:rsidRPr="0049218D" w:rsidRDefault="005F33A7">
      <w:pPr>
        <w:rPr>
          <w:highlight w:val="green"/>
        </w:rPr>
        <w:sectPr w:rsidR="005F33A7" w:rsidRPr="0049218D" w:rsidSect="0056215B">
          <w:headerReference w:type="first" r:id="rId83"/>
          <w:pgSz w:w="12240" w:h="15840" w:code="1"/>
          <w:pgMar w:top="1440" w:right="1440" w:bottom="1440" w:left="1797"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5F33A7" w:rsidRPr="0049218D" w14:paraId="0CB311E7" w14:textId="77777777">
        <w:tblPrEx>
          <w:tblCellMar>
            <w:top w:w="0" w:type="dxa"/>
            <w:bottom w:w="0" w:type="dxa"/>
          </w:tblCellMar>
        </w:tblPrEx>
        <w:trPr>
          <w:trHeight w:val="800"/>
        </w:trPr>
        <w:tc>
          <w:tcPr>
            <w:tcW w:w="9198" w:type="dxa"/>
            <w:vAlign w:val="center"/>
          </w:tcPr>
          <w:p w14:paraId="3FC53C9C" w14:textId="77777777" w:rsidR="005F33A7" w:rsidRPr="0049218D" w:rsidRDefault="005F33A7" w:rsidP="00904FCF">
            <w:pPr>
              <w:pStyle w:val="SECTION"/>
            </w:pPr>
            <w:bookmarkStart w:id="951" w:name="_Toc438954449"/>
            <w:bookmarkStart w:id="952" w:name="_Toc41971246"/>
            <w:bookmarkStart w:id="953" w:name="_Toc125954071"/>
            <w:bookmarkStart w:id="954" w:name="_Toc197840926"/>
            <w:bookmarkStart w:id="955" w:name="_Toc477963123"/>
            <w:r w:rsidRPr="0049218D">
              <w:t>Section VI</w:t>
            </w:r>
            <w:r w:rsidR="00F25E85">
              <w:t>I</w:t>
            </w:r>
            <w:r w:rsidRPr="0049218D">
              <w:t xml:space="preserve">.  </w:t>
            </w:r>
            <w:bookmarkEnd w:id="951"/>
            <w:r w:rsidR="00F30FF4" w:rsidRPr="00D50734">
              <w:t>Employer</w:t>
            </w:r>
            <w:r w:rsidR="00E215F9" w:rsidRPr="00D50734">
              <w:t>’s</w:t>
            </w:r>
            <w:r w:rsidRPr="0049218D">
              <w:t xml:space="preserve"> Requirements</w:t>
            </w:r>
            <w:bookmarkEnd w:id="952"/>
            <w:bookmarkEnd w:id="953"/>
            <w:bookmarkEnd w:id="954"/>
            <w:bookmarkEnd w:id="955"/>
          </w:p>
        </w:tc>
      </w:tr>
    </w:tbl>
    <w:p w14:paraId="4CC28D9B" w14:textId="77777777" w:rsidR="005F33A7" w:rsidRPr="0049218D" w:rsidRDefault="005F33A7"/>
    <w:p w14:paraId="5EBF401C" w14:textId="77777777" w:rsidR="005F33A7" w:rsidRPr="0049218D" w:rsidRDefault="005F33A7">
      <w:pPr>
        <w:pStyle w:val="Subtitle2"/>
      </w:pPr>
      <w:bookmarkStart w:id="956" w:name="_Toc386016584"/>
      <w:r w:rsidRPr="0049218D">
        <w:t>Contents</w:t>
      </w:r>
      <w:bookmarkEnd w:id="956"/>
    </w:p>
    <w:p w14:paraId="6A0B52FA" w14:textId="77777777" w:rsidR="005F33A7" w:rsidRPr="0049218D" w:rsidRDefault="005F33A7">
      <w:pPr>
        <w:jc w:val="right"/>
        <w:rPr>
          <w:b/>
          <w:highlight w:val="green"/>
        </w:rPr>
      </w:pPr>
    </w:p>
    <w:p w14:paraId="4F7B34BC" w14:textId="77777777" w:rsidR="004E703A" w:rsidRPr="004E703A" w:rsidRDefault="004E703A">
      <w:pPr>
        <w:pStyle w:val="explanatorynotes"/>
        <w:suppressAutoHyphens w:val="0"/>
        <w:spacing w:after="0" w:line="240" w:lineRule="auto"/>
        <w:rPr>
          <w:rFonts w:ascii="Times New Roman" w:hAnsi="Times New Roman"/>
        </w:rPr>
      </w:pPr>
    </w:p>
    <w:p w14:paraId="44A2EA10" w14:textId="77777777" w:rsidR="00EA1DAE" w:rsidRPr="00B1050F" w:rsidRDefault="004E703A">
      <w:pPr>
        <w:pStyle w:val="TM1"/>
        <w:rPr>
          <w:rFonts w:ascii="Calibri" w:hAnsi="Calibri"/>
          <w:b w:val="0"/>
          <w:noProof/>
          <w:sz w:val="22"/>
          <w:szCs w:val="22"/>
          <w:lang w:eastAsia="fr-FR"/>
        </w:rPr>
      </w:pPr>
      <w:r>
        <w:rPr>
          <w:lang w:val="fr-FR"/>
        </w:rPr>
        <w:fldChar w:fldCharType="begin"/>
      </w:r>
      <w:r w:rsidRPr="004E703A">
        <w:instrText xml:space="preserve"> TOC \b "TOC6" \t "Sec VI - Header 1;1" \t "Sec VI - Header 2;</w:instrText>
      </w:r>
      <w:r w:rsidR="00E05CCE">
        <w:instrText>2</w:instrText>
      </w:r>
      <w:r w:rsidRPr="004E703A">
        <w:instrText>" \t "Sec VI - Header 3;</w:instrText>
      </w:r>
      <w:r w:rsidR="00E05CCE">
        <w:instrText>3</w:instrText>
      </w:r>
      <w:r w:rsidRPr="004E703A">
        <w:instrText xml:space="preserve">" </w:instrText>
      </w:r>
      <w:r>
        <w:rPr>
          <w:lang w:val="fr-FR"/>
        </w:rPr>
        <w:fldChar w:fldCharType="separate"/>
      </w:r>
      <w:r w:rsidR="00EA1DAE">
        <w:rPr>
          <w:noProof/>
        </w:rPr>
        <w:t>Scope of Supply of Plant and Installation Services by the Contractor</w:t>
      </w:r>
      <w:r w:rsidR="00EA1DAE">
        <w:rPr>
          <w:noProof/>
        </w:rPr>
        <w:tab/>
      </w:r>
      <w:r w:rsidR="00EA1DAE">
        <w:rPr>
          <w:noProof/>
        </w:rPr>
        <w:fldChar w:fldCharType="begin"/>
      </w:r>
      <w:r w:rsidR="00EA1DAE">
        <w:rPr>
          <w:noProof/>
        </w:rPr>
        <w:instrText xml:space="preserve"> PAGEREF _Toc386123167 \h </w:instrText>
      </w:r>
      <w:r w:rsidR="00EA1DAE">
        <w:rPr>
          <w:noProof/>
        </w:rPr>
      </w:r>
      <w:r w:rsidR="00EA1DAE">
        <w:rPr>
          <w:noProof/>
        </w:rPr>
        <w:fldChar w:fldCharType="separate"/>
      </w:r>
      <w:r w:rsidR="00EA1DAE">
        <w:rPr>
          <w:noProof/>
        </w:rPr>
        <w:t>169</w:t>
      </w:r>
      <w:r w:rsidR="00EA1DAE">
        <w:rPr>
          <w:noProof/>
        </w:rPr>
        <w:fldChar w:fldCharType="end"/>
      </w:r>
    </w:p>
    <w:p w14:paraId="38FA3284" w14:textId="77777777" w:rsidR="00EA1DAE" w:rsidRPr="00B1050F" w:rsidRDefault="00EA1DAE">
      <w:pPr>
        <w:pStyle w:val="TM1"/>
        <w:rPr>
          <w:rFonts w:ascii="Calibri" w:hAnsi="Calibri"/>
          <w:b w:val="0"/>
          <w:noProof/>
          <w:sz w:val="22"/>
          <w:szCs w:val="22"/>
          <w:lang w:eastAsia="fr-FR"/>
        </w:rPr>
      </w:pPr>
      <w:r>
        <w:rPr>
          <w:noProof/>
        </w:rPr>
        <w:t>Technical Specifications</w:t>
      </w:r>
      <w:r>
        <w:rPr>
          <w:noProof/>
        </w:rPr>
        <w:tab/>
      </w:r>
      <w:r>
        <w:rPr>
          <w:noProof/>
        </w:rPr>
        <w:fldChar w:fldCharType="begin"/>
      </w:r>
      <w:r>
        <w:rPr>
          <w:noProof/>
        </w:rPr>
        <w:instrText xml:space="preserve"> PAGEREF _Toc386123168 \h </w:instrText>
      </w:r>
      <w:r>
        <w:rPr>
          <w:noProof/>
        </w:rPr>
      </w:r>
      <w:r>
        <w:rPr>
          <w:noProof/>
        </w:rPr>
        <w:fldChar w:fldCharType="separate"/>
      </w:r>
      <w:r>
        <w:rPr>
          <w:noProof/>
        </w:rPr>
        <w:t>170</w:t>
      </w:r>
      <w:r>
        <w:rPr>
          <w:noProof/>
        </w:rPr>
        <w:fldChar w:fldCharType="end"/>
      </w:r>
    </w:p>
    <w:p w14:paraId="7170CF76" w14:textId="77777777" w:rsidR="00EA1DAE" w:rsidRPr="00B1050F" w:rsidRDefault="00EA1DAE">
      <w:pPr>
        <w:pStyle w:val="TM1"/>
        <w:rPr>
          <w:rFonts w:ascii="Calibri" w:hAnsi="Calibri"/>
          <w:b w:val="0"/>
          <w:noProof/>
          <w:sz w:val="22"/>
          <w:szCs w:val="22"/>
          <w:lang w:eastAsia="fr-FR"/>
        </w:rPr>
      </w:pPr>
      <w:r>
        <w:rPr>
          <w:noProof/>
        </w:rPr>
        <w:t>Forms and Procedures</w:t>
      </w:r>
      <w:r>
        <w:rPr>
          <w:noProof/>
        </w:rPr>
        <w:tab/>
      </w:r>
      <w:r>
        <w:rPr>
          <w:noProof/>
        </w:rPr>
        <w:fldChar w:fldCharType="begin"/>
      </w:r>
      <w:r>
        <w:rPr>
          <w:noProof/>
        </w:rPr>
        <w:instrText xml:space="preserve"> PAGEREF _Toc386123169 \h </w:instrText>
      </w:r>
      <w:r>
        <w:rPr>
          <w:noProof/>
        </w:rPr>
      </w:r>
      <w:r>
        <w:rPr>
          <w:noProof/>
        </w:rPr>
        <w:fldChar w:fldCharType="separate"/>
      </w:r>
      <w:r>
        <w:rPr>
          <w:noProof/>
        </w:rPr>
        <w:t>171</w:t>
      </w:r>
      <w:r>
        <w:rPr>
          <w:noProof/>
        </w:rPr>
        <w:fldChar w:fldCharType="end"/>
      </w:r>
    </w:p>
    <w:p w14:paraId="0FD3D616" w14:textId="77777777" w:rsidR="00EA1DAE" w:rsidRPr="00B1050F" w:rsidRDefault="00EA1DAE">
      <w:pPr>
        <w:pStyle w:val="TM2"/>
        <w:rPr>
          <w:rFonts w:ascii="Calibri" w:hAnsi="Calibri"/>
          <w:sz w:val="22"/>
          <w:szCs w:val="22"/>
          <w:lang w:eastAsia="fr-FR"/>
        </w:rPr>
      </w:pPr>
      <w:r>
        <w:t>Form of Completion Certificate</w:t>
      </w:r>
      <w:r>
        <w:tab/>
      </w:r>
      <w:r>
        <w:fldChar w:fldCharType="begin"/>
      </w:r>
      <w:r>
        <w:instrText xml:space="preserve"> PAGEREF _Toc386123170 \h </w:instrText>
      </w:r>
      <w:r>
        <w:fldChar w:fldCharType="separate"/>
      </w:r>
      <w:r>
        <w:t>171</w:t>
      </w:r>
      <w:r>
        <w:fldChar w:fldCharType="end"/>
      </w:r>
    </w:p>
    <w:p w14:paraId="4CC8B2FA" w14:textId="77777777" w:rsidR="00EA1DAE" w:rsidRPr="00B1050F" w:rsidRDefault="00EA1DAE">
      <w:pPr>
        <w:pStyle w:val="TM2"/>
        <w:rPr>
          <w:rFonts w:ascii="Calibri" w:hAnsi="Calibri"/>
          <w:sz w:val="22"/>
          <w:szCs w:val="22"/>
          <w:lang w:eastAsia="fr-FR"/>
        </w:rPr>
      </w:pPr>
      <w:r>
        <w:t>Form of Operational Acceptance Certificate</w:t>
      </w:r>
      <w:r>
        <w:tab/>
      </w:r>
      <w:r>
        <w:fldChar w:fldCharType="begin"/>
      </w:r>
      <w:r>
        <w:instrText xml:space="preserve"> PAGEREF _Toc386123171 \h </w:instrText>
      </w:r>
      <w:r>
        <w:fldChar w:fldCharType="separate"/>
      </w:r>
      <w:r>
        <w:t>172</w:t>
      </w:r>
      <w:r>
        <w:fldChar w:fldCharType="end"/>
      </w:r>
    </w:p>
    <w:p w14:paraId="4A87085F" w14:textId="77777777" w:rsidR="00EA1DAE" w:rsidRPr="00B1050F" w:rsidRDefault="00EA1DAE">
      <w:pPr>
        <w:pStyle w:val="TM2"/>
        <w:rPr>
          <w:rFonts w:ascii="Calibri" w:hAnsi="Calibri"/>
          <w:sz w:val="22"/>
          <w:szCs w:val="22"/>
          <w:lang w:eastAsia="fr-FR"/>
        </w:rPr>
      </w:pPr>
      <w:r>
        <w:t>Change Order Procedure and Forms</w:t>
      </w:r>
      <w:r>
        <w:tab/>
      </w:r>
      <w:r>
        <w:fldChar w:fldCharType="begin"/>
      </w:r>
      <w:r>
        <w:instrText xml:space="preserve"> PAGEREF _Toc386123172 \h </w:instrText>
      </w:r>
      <w:r>
        <w:fldChar w:fldCharType="separate"/>
      </w:r>
      <w:r>
        <w:t>173</w:t>
      </w:r>
      <w:r>
        <w:fldChar w:fldCharType="end"/>
      </w:r>
    </w:p>
    <w:p w14:paraId="3958FF67" w14:textId="77777777" w:rsidR="00EA1DAE" w:rsidRPr="00B1050F" w:rsidRDefault="00EA1DAE">
      <w:pPr>
        <w:pStyle w:val="TM2"/>
        <w:rPr>
          <w:rFonts w:ascii="Calibri" w:hAnsi="Calibri"/>
          <w:sz w:val="22"/>
          <w:szCs w:val="22"/>
          <w:lang w:eastAsia="fr-FR"/>
        </w:rPr>
      </w:pPr>
      <w:r>
        <w:t>Change Order Procedure</w:t>
      </w:r>
      <w:r>
        <w:tab/>
      </w:r>
      <w:r>
        <w:fldChar w:fldCharType="begin"/>
      </w:r>
      <w:r>
        <w:instrText xml:space="preserve"> PAGEREF _Toc386123173 \h </w:instrText>
      </w:r>
      <w:r>
        <w:fldChar w:fldCharType="separate"/>
      </w:r>
      <w:r>
        <w:t>174</w:t>
      </w:r>
      <w:r>
        <w:fldChar w:fldCharType="end"/>
      </w:r>
    </w:p>
    <w:p w14:paraId="264AD28F" w14:textId="77777777" w:rsidR="00EA1DAE" w:rsidRPr="00B1050F" w:rsidRDefault="00EA1DAE">
      <w:pPr>
        <w:pStyle w:val="TM3"/>
        <w:tabs>
          <w:tab w:val="right" w:leader="dot" w:pos="8993"/>
        </w:tabs>
        <w:rPr>
          <w:rFonts w:ascii="Calibri" w:hAnsi="Calibri"/>
          <w:b w:val="0"/>
          <w:i w:val="0"/>
          <w:noProof/>
          <w:sz w:val="22"/>
          <w:szCs w:val="22"/>
          <w:lang w:eastAsia="fr-FR"/>
        </w:rPr>
      </w:pPr>
      <w:r>
        <w:rPr>
          <w:noProof/>
        </w:rPr>
        <w:t>Annex 1.  Request for Change Proposal</w:t>
      </w:r>
      <w:r>
        <w:rPr>
          <w:noProof/>
        </w:rPr>
        <w:tab/>
      </w:r>
      <w:r>
        <w:rPr>
          <w:noProof/>
        </w:rPr>
        <w:fldChar w:fldCharType="begin"/>
      </w:r>
      <w:r>
        <w:rPr>
          <w:noProof/>
        </w:rPr>
        <w:instrText xml:space="preserve"> PAGEREF _Toc386123174 \h </w:instrText>
      </w:r>
      <w:r>
        <w:rPr>
          <w:noProof/>
        </w:rPr>
      </w:r>
      <w:r>
        <w:rPr>
          <w:noProof/>
        </w:rPr>
        <w:fldChar w:fldCharType="separate"/>
      </w:r>
      <w:r>
        <w:rPr>
          <w:noProof/>
        </w:rPr>
        <w:t>175</w:t>
      </w:r>
      <w:r>
        <w:rPr>
          <w:noProof/>
        </w:rPr>
        <w:fldChar w:fldCharType="end"/>
      </w:r>
    </w:p>
    <w:p w14:paraId="1F7C7E02" w14:textId="77777777" w:rsidR="00EA1DAE" w:rsidRPr="00B1050F" w:rsidRDefault="00EA1DAE">
      <w:pPr>
        <w:pStyle w:val="TM3"/>
        <w:tabs>
          <w:tab w:val="right" w:leader="dot" w:pos="8993"/>
        </w:tabs>
        <w:rPr>
          <w:rFonts w:ascii="Calibri" w:hAnsi="Calibri"/>
          <w:b w:val="0"/>
          <w:i w:val="0"/>
          <w:noProof/>
          <w:sz w:val="22"/>
          <w:szCs w:val="22"/>
          <w:lang w:eastAsia="fr-FR"/>
        </w:rPr>
      </w:pPr>
      <w:r>
        <w:rPr>
          <w:noProof/>
        </w:rPr>
        <w:t>Annex 2.  Estimate for Change Proposal</w:t>
      </w:r>
      <w:r>
        <w:rPr>
          <w:noProof/>
        </w:rPr>
        <w:tab/>
      </w:r>
      <w:r>
        <w:rPr>
          <w:noProof/>
        </w:rPr>
        <w:fldChar w:fldCharType="begin"/>
      </w:r>
      <w:r>
        <w:rPr>
          <w:noProof/>
        </w:rPr>
        <w:instrText xml:space="preserve"> PAGEREF _Toc386123175 \h </w:instrText>
      </w:r>
      <w:r>
        <w:rPr>
          <w:noProof/>
        </w:rPr>
      </w:r>
      <w:r>
        <w:rPr>
          <w:noProof/>
        </w:rPr>
        <w:fldChar w:fldCharType="separate"/>
      </w:r>
      <w:r>
        <w:rPr>
          <w:noProof/>
        </w:rPr>
        <w:t>177</w:t>
      </w:r>
      <w:r>
        <w:rPr>
          <w:noProof/>
        </w:rPr>
        <w:fldChar w:fldCharType="end"/>
      </w:r>
    </w:p>
    <w:p w14:paraId="05FAE633" w14:textId="77777777" w:rsidR="00EA1DAE" w:rsidRPr="00B1050F" w:rsidRDefault="00EA1DAE">
      <w:pPr>
        <w:pStyle w:val="TM3"/>
        <w:tabs>
          <w:tab w:val="right" w:leader="dot" w:pos="8993"/>
        </w:tabs>
        <w:rPr>
          <w:rFonts w:ascii="Calibri" w:hAnsi="Calibri"/>
          <w:b w:val="0"/>
          <w:i w:val="0"/>
          <w:noProof/>
          <w:sz w:val="22"/>
          <w:szCs w:val="22"/>
          <w:lang w:eastAsia="fr-FR"/>
        </w:rPr>
      </w:pPr>
      <w:r>
        <w:rPr>
          <w:noProof/>
        </w:rPr>
        <w:t>Annex 3.  Acceptance of Estimate</w:t>
      </w:r>
      <w:r>
        <w:rPr>
          <w:noProof/>
        </w:rPr>
        <w:tab/>
      </w:r>
      <w:r>
        <w:rPr>
          <w:noProof/>
        </w:rPr>
        <w:fldChar w:fldCharType="begin"/>
      </w:r>
      <w:r>
        <w:rPr>
          <w:noProof/>
        </w:rPr>
        <w:instrText xml:space="preserve"> PAGEREF _Toc386123176 \h </w:instrText>
      </w:r>
      <w:r>
        <w:rPr>
          <w:noProof/>
        </w:rPr>
      </w:r>
      <w:r>
        <w:rPr>
          <w:noProof/>
        </w:rPr>
        <w:fldChar w:fldCharType="separate"/>
      </w:r>
      <w:r>
        <w:rPr>
          <w:noProof/>
        </w:rPr>
        <w:t>179</w:t>
      </w:r>
      <w:r>
        <w:rPr>
          <w:noProof/>
        </w:rPr>
        <w:fldChar w:fldCharType="end"/>
      </w:r>
    </w:p>
    <w:p w14:paraId="055DF358" w14:textId="77777777" w:rsidR="00EA1DAE" w:rsidRPr="00B1050F" w:rsidRDefault="00EA1DAE">
      <w:pPr>
        <w:pStyle w:val="TM3"/>
        <w:tabs>
          <w:tab w:val="right" w:leader="dot" w:pos="8993"/>
        </w:tabs>
        <w:rPr>
          <w:rFonts w:ascii="Calibri" w:hAnsi="Calibri"/>
          <w:b w:val="0"/>
          <w:i w:val="0"/>
          <w:noProof/>
          <w:sz w:val="22"/>
          <w:szCs w:val="22"/>
          <w:lang w:eastAsia="fr-FR"/>
        </w:rPr>
      </w:pPr>
      <w:r>
        <w:rPr>
          <w:noProof/>
        </w:rPr>
        <w:t>Annex 4.  Change Proposal</w:t>
      </w:r>
      <w:r>
        <w:rPr>
          <w:noProof/>
        </w:rPr>
        <w:tab/>
      </w:r>
      <w:r>
        <w:rPr>
          <w:noProof/>
        </w:rPr>
        <w:fldChar w:fldCharType="begin"/>
      </w:r>
      <w:r>
        <w:rPr>
          <w:noProof/>
        </w:rPr>
        <w:instrText xml:space="preserve"> PAGEREF _Toc386123177 \h </w:instrText>
      </w:r>
      <w:r>
        <w:rPr>
          <w:noProof/>
        </w:rPr>
      </w:r>
      <w:r>
        <w:rPr>
          <w:noProof/>
        </w:rPr>
        <w:fldChar w:fldCharType="separate"/>
      </w:r>
      <w:r>
        <w:rPr>
          <w:noProof/>
        </w:rPr>
        <w:t>180</w:t>
      </w:r>
      <w:r>
        <w:rPr>
          <w:noProof/>
        </w:rPr>
        <w:fldChar w:fldCharType="end"/>
      </w:r>
    </w:p>
    <w:p w14:paraId="004D2F05" w14:textId="77777777" w:rsidR="00EA1DAE" w:rsidRPr="00B1050F" w:rsidRDefault="00EA1DAE">
      <w:pPr>
        <w:pStyle w:val="TM3"/>
        <w:tabs>
          <w:tab w:val="right" w:leader="dot" w:pos="8993"/>
        </w:tabs>
        <w:rPr>
          <w:rFonts w:ascii="Calibri" w:hAnsi="Calibri"/>
          <w:b w:val="0"/>
          <w:i w:val="0"/>
          <w:noProof/>
          <w:sz w:val="22"/>
          <w:szCs w:val="22"/>
          <w:lang w:eastAsia="fr-FR"/>
        </w:rPr>
      </w:pPr>
      <w:r>
        <w:rPr>
          <w:noProof/>
        </w:rPr>
        <w:t>Annex 5.  Change Order</w:t>
      </w:r>
      <w:r>
        <w:rPr>
          <w:noProof/>
        </w:rPr>
        <w:tab/>
      </w:r>
      <w:r>
        <w:rPr>
          <w:noProof/>
        </w:rPr>
        <w:fldChar w:fldCharType="begin"/>
      </w:r>
      <w:r>
        <w:rPr>
          <w:noProof/>
        </w:rPr>
        <w:instrText xml:space="preserve"> PAGEREF _Toc386123178 \h </w:instrText>
      </w:r>
      <w:r>
        <w:rPr>
          <w:noProof/>
        </w:rPr>
      </w:r>
      <w:r>
        <w:rPr>
          <w:noProof/>
        </w:rPr>
        <w:fldChar w:fldCharType="separate"/>
      </w:r>
      <w:r>
        <w:rPr>
          <w:noProof/>
        </w:rPr>
        <w:t>183</w:t>
      </w:r>
      <w:r>
        <w:rPr>
          <w:noProof/>
        </w:rPr>
        <w:fldChar w:fldCharType="end"/>
      </w:r>
    </w:p>
    <w:p w14:paraId="2C118133" w14:textId="77777777" w:rsidR="00EA1DAE" w:rsidRPr="00B1050F" w:rsidRDefault="00EA1DAE">
      <w:pPr>
        <w:pStyle w:val="TM3"/>
        <w:tabs>
          <w:tab w:val="right" w:leader="dot" w:pos="8993"/>
        </w:tabs>
        <w:rPr>
          <w:rFonts w:ascii="Calibri" w:hAnsi="Calibri"/>
          <w:b w:val="0"/>
          <w:i w:val="0"/>
          <w:noProof/>
          <w:sz w:val="22"/>
          <w:szCs w:val="22"/>
          <w:lang w:eastAsia="fr-FR"/>
        </w:rPr>
      </w:pPr>
      <w:r>
        <w:rPr>
          <w:noProof/>
        </w:rPr>
        <w:t>Annex 6.  Pending Agreement Change Order</w:t>
      </w:r>
      <w:r>
        <w:rPr>
          <w:noProof/>
        </w:rPr>
        <w:tab/>
      </w:r>
      <w:r>
        <w:rPr>
          <w:noProof/>
        </w:rPr>
        <w:fldChar w:fldCharType="begin"/>
      </w:r>
      <w:r>
        <w:rPr>
          <w:noProof/>
        </w:rPr>
        <w:instrText xml:space="preserve"> PAGEREF _Toc386123179 \h </w:instrText>
      </w:r>
      <w:r>
        <w:rPr>
          <w:noProof/>
        </w:rPr>
      </w:r>
      <w:r>
        <w:rPr>
          <w:noProof/>
        </w:rPr>
        <w:fldChar w:fldCharType="separate"/>
      </w:r>
      <w:r>
        <w:rPr>
          <w:noProof/>
        </w:rPr>
        <w:t>184</w:t>
      </w:r>
      <w:r>
        <w:rPr>
          <w:noProof/>
        </w:rPr>
        <w:fldChar w:fldCharType="end"/>
      </w:r>
    </w:p>
    <w:p w14:paraId="369645B7" w14:textId="77777777" w:rsidR="00EA1DAE" w:rsidRPr="00B1050F" w:rsidRDefault="00EA1DAE">
      <w:pPr>
        <w:pStyle w:val="TM3"/>
        <w:tabs>
          <w:tab w:val="right" w:leader="dot" w:pos="8993"/>
        </w:tabs>
        <w:rPr>
          <w:rFonts w:ascii="Calibri" w:hAnsi="Calibri"/>
          <w:b w:val="0"/>
          <w:i w:val="0"/>
          <w:noProof/>
          <w:sz w:val="22"/>
          <w:szCs w:val="22"/>
          <w:lang w:eastAsia="fr-FR"/>
        </w:rPr>
      </w:pPr>
      <w:r>
        <w:rPr>
          <w:noProof/>
        </w:rPr>
        <w:t>Annex 7.  Application for Change Proposal</w:t>
      </w:r>
      <w:r>
        <w:rPr>
          <w:noProof/>
        </w:rPr>
        <w:tab/>
      </w:r>
      <w:r>
        <w:rPr>
          <w:noProof/>
        </w:rPr>
        <w:fldChar w:fldCharType="begin"/>
      </w:r>
      <w:r>
        <w:rPr>
          <w:noProof/>
        </w:rPr>
        <w:instrText xml:space="preserve"> PAGEREF _Toc386123180 \h </w:instrText>
      </w:r>
      <w:r>
        <w:rPr>
          <w:noProof/>
        </w:rPr>
      </w:r>
      <w:r>
        <w:rPr>
          <w:noProof/>
        </w:rPr>
        <w:fldChar w:fldCharType="separate"/>
      </w:r>
      <w:r>
        <w:rPr>
          <w:noProof/>
        </w:rPr>
        <w:t>186</w:t>
      </w:r>
      <w:r>
        <w:rPr>
          <w:noProof/>
        </w:rPr>
        <w:fldChar w:fldCharType="end"/>
      </w:r>
    </w:p>
    <w:p w14:paraId="3DFD4A95" w14:textId="77777777" w:rsidR="00EA1DAE" w:rsidRPr="00994C09" w:rsidRDefault="00EA1DAE">
      <w:pPr>
        <w:pStyle w:val="TM1"/>
        <w:rPr>
          <w:rFonts w:ascii="Calibri" w:hAnsi="Calibri"/>
          <w:b w:val="0"/>
          <w:noProof/>
          <w:sz w:val="22"/>
          <w:szCs w:val="22"/>
          <w:lang w:eastAsia="fr-FR"/>
        </w:rPr>
      </w:pPr>
      <w:r>
        <w:rPr>
          <w:noProof/>
        </w:rPr>
        <w:t>Drawings</w:t>
      </w:r>
      <w:r>
        <w:rPr>
          <w:noProof/>
        </w:rPr>
        <w:tab/>
      </w:r>
      <w:r>
        <w:rPr>
          <w:noProof/>
        </w:rPr>
        <w:fldChar w:fldCharType="begin"/>
      </w:r>
      <w:r>
        <w:rPr>
          <w:noProof/>
        </w:rPr>
        <w:instrText xml:space="preserve"> PAGEREF _Toc386123181 \h </w:instrText>
      </w:r>
      <w:r>
        <w:rPr>
          <w:noProof/>
        </w:rPr>
      </w:r>
      <w:r>
        <w:rPr>
          <w:noProof/>
        </w:rPr>
        <w:fldChar w:fldCharType="separate"/>
      </w:r>
      <w:r>
        <w:rPr>
          <w:noProof/>
        </w:rPr>
        <w:t>187</w:t>
      </w:r>
      <w:r>
        <w:rPr>
          <w:noProof/>
        </w:rPr>
        <w:fldChar w:fldCharType="end"/>
      </w:r>
    </w:p>
    <w:p w14:paraId="39230C72" w14:textId="77777777" w:rsidR="00EA1DAE" w:rsidRPr="00994C09" w:rsidRDefault="00EA1DAE">
      <w:pPr>
        <w:pStyle w:val="TM1"/>
        <w:rPr>
          <w:rFonts w:ascii="Calibri" w:hAnsi="Calibri"/>
          <w:b w:val="0"/>
          <w:noProof/>
          <w:sz w:val="22"/>
          <w:szCs w:val="22"/>
          <w:lang w:eastAsia="fr-FR"/>
        </w:rPr>
      </w:pPr>
      <w:r>
        <w:rPr>
          <w:noProof/>
        </w:rPr>
        <w:t>Supplementary Information</w:t>
      </w:r>
      <w:r>
        <w:rPr>
          <w:noProof/>
        </w:rPr>
        <w:tab/>
      </w:r>
      <w:r>
        <w:rPr>
          <w:noProof/>
        </w:rPr>
        <w:fldChar w:fldCharType="begin"/>
      </w:r>
      <w:r>
        <w:rPr>
          <w:noProof/>
        </w:rPr>
        <w:instrText xml:space="preserve"> PAGEREF _Toc386123182 \h </w:instrText>
      </w:r>
      <w:r>
        <w:rPr>
          <w:noProof/>
        </w:rPr>
      </w:r>
      <w:r>
        <w:rPr>
          <w:noProof/>
        </w:rPr>
        <w:fldChar w:fldCharType="separate"/>
      </w:r>
      <w:r>
        <w:rPr>
          <w:noProof/>
        </w:rPr>
        <w:t>1</w:t>
      </w:r>
      <w:r>
        <w:rPr>
          <w:noProof/>
        </w:rPr>
        <w:t>8</w:t>
      </w:r>
      <w:r>
        <w:rPr>
          <w:noProof/>
        </w:rPr>
        <w:t>8</w:t>
      </w:r>
      <w:r>
        <w:rPr>
          <w:noProof/>
        </w:rPr>
        <w:fldChar w:fldCharType="end"/>
      </w:r>
    </w:p>
    <w:p w14:paraId="10A154D9" w14:textId="77777777" w:rsidR="004E703A" w:rsidRPr="00387151" w:rsidRDefault="004E703A">
      <w:pPr>
        <w:pStyle w:val="explanatorynotes"/>
        <w:suppressAutoHyphens w:val="0"/>
        <w:spacing w:after="0" w:line="240" w:lineRule="auto"/>
        <w:rPr>
          <w:rFonts w:ascii="Times New Roman" w:hAnsi="Times New Roman"/>
        </w:rPr>
      </w:pPr>
      <w:r>
        <w:rPr>
          <w:rFonts w:ascii="Times New Roman" w:hAnsi="Times New Roman"/>
          <w:lang w:val="fr-FR"/>
        </w:rPr>
        <w:fldChar w:fldCharType="end"/>
      </w:r>
    </w:p>
    <w:p w14:paraId="1840BDBC" w14:textId="77777777" w:rsidR="004E703A" w:rsidRPr="00387151" w:rsidRDefault="004E703A">
      <w:pPr>
        <w:pStyle w:val="explanatorynotes"/>
        <w:suppressAutoHyphens w:val="0"/>
        <w:spacing w:after="0" w:line="240" w:lineRule="auto"/>
        <w:rPr>
          <w:rFonts w:ascii="Times New Roman" w:hAnsi="Times New Roman"/>
        </w:rPr>
      </w:pPr>
    </w:p>
    <w:p w14:paraId="06BB91EB" w14:textId="77777777" w:rsidR="005F33A7" w:rsidRPr="00387151" w:rsidRDefault="005F33A7" w:rsidP="004E703A">
      <w:pPr>
        <w:pStyle w:val="explanatorynotes"/>
        <w:suppressAutoHyphens w:val="0"/>
        <w:spacing w:after="0" w:line="240" w:lineRule="auto"/>
        <w:jc w:val="left"/>
        <w:rPr>
          <w:rFonts w:ascii="Times New Roman" w:hAnsi="Times New Roman"/>
          <w:sz w:val="20"/>
          <w:highlight w:val="green"/>
        </w:rPr>
      </w:pPr>
      <w:r w:rsidRPr="00387151">
        <w:rPr>
          <w:rFonts w:ascii="Times New Roman" w:hAnsi="Times New Roman"/>
          <w:highlight w:val="green"/>
        </w:rPr>
        <w:br w:type="page"/>
      </w:r>
    </w:p>
    <w:p w14:paraId="64D995D2" w14:textId="77777777" w:rsidR="00756FF0" w:rsidRPr="0049218D" w:rsidRDefault="004F7E92" w:rsidP="00291328">
      <w:pPr>
        <w:pStyle w:val="SecVI-Header1"/>
        <w:rPr>
          <w:highlight w:val="green"/>
        </w:rPr>
      </w:pPr>
      <w:bookmarkStart w:id="957" w:name="_Toc125874274"/>
      <w:bookmarkStart w:id="958" w:name="_Toc190498603"/>
      <w:bookmarkStart w:id="959" w:name="_Toc190498778"/>
      <w:bookmarkStart w:id="960" w:name="TOC6"/>
      <w:bookmarkStart w:id="961" w:name="_Toc386123167"/>
      <w:r w:rsidRPr="0049218D">
        <w:t xml:space="preserve">Scope of Supply of </w:t>
      </w:r>
      <w:r w:rsidR="003767F6">
        <w:t>Plant and Installation Services</w:t>
      </w:r>
      <w:r w:rsidRPr="0049218D">
        <w:t xml:space="preserve"> </w:t>
      </w:r>
      <w:r w:rsidR="00756FF0" w:rsidRPr="0049218D">
        <w:t>by the Contractor</w:t>
      </w:r>
      <w:bookmarkEnd w:id="957"/>
      <w:bookmarkEnd w:id="958"/>
      <w:bookmarkEnd w:id="959"/>
      <w:bookmarkEnd w:id="961"/>
    </w:p>
    <w:p w14:paraId="0A559500" w14:textId="77777777" w:rsidR="005F33A7" w:rsidRPr="0049218D" w:rsidRDefault="004F7E92" w:rsidP="004F7E92">
      <w:pPr>
        <w:pStyle w:val="SectionVHeader"/>
        <w:rPr>
          <w:highlight w:val="green"/>
        </w:rPr>
      </w:pPr>
      <w:r w:rsidRPr="0049218D">
        <w:rPr>
          <w:highlight w:val="green"/>
        </w:rPr>
        <w:br w:type="page"/>
      </w:r>
    </w:p>
    <w:tbl>
      <w:tblPr>
        <w:tblW w:w="0" w:type="auto"/>
        <w:tblLayout w:type="fixed"/>
        <w:tblLook w:val="0000" w:firstRow="0" w:lastRow="0" w:firstColumn="0" w:lastColumn="0" w:noHBand="0" w:noVBand="0"/>
      </w:tblPr>
      <w:tblGrid>
        <w:gridCol w:w="9198"/>
      </w:tblGrid>
      <w:tr w:rsidR="005F33A7" w:rsidRPr="0049218D" w14:paraId="47DD455D" w14:textId="77777777">
        <w:tblPrEx>
          <w:tblCellMar>
            <w:top w:w="0" w:type="dxa"/>
            <w:bottom w:w="0" w:type="dxa"/>
          </w:tblCellMar>
        </w:tblPrEx>
        <w:trPr>
          <w:trHeight w:val="900"/>
        </w:trPr>
        <w:tc>
          <w:tcPr>
            <w:tcW w:w="9198" w:type="dxa"/>
            <w:vAlign w:val="center"/>
          </w:tcPr>
          <w:p w14:paraId="1041D035" w14:textId="77777777" w:rsidR="005F33A7" w:rsidRPr="0049218D" w:rsidRDefault="00417B06" w:rsidP="00291328">
            <w:pPr>
              <w:pStyle w:val="SecVI-Header1"/>
              <w:rPr>
                <w:highlight w:val="green"/>
              </w:rPr>
            </w:pPr>
            <w:bookmarkStart w:id="962" w:name="_Toc23233012"/>
            <w:bookmarkStart w:id="963" w:name="_Toc23238061"/>
            <w:bookmarkStart w:id="964" w:name="_Toc41971552"/>
            <w:bookmarkStart w:id="965" w:name="_Toc125874275"/>
            <w:bookmarkStart w:id="966" w:name="_Toc190498604"/>
            <w:bookmarkStart w:id="967" w:name="_Toc190498779"/>
            <w:bookmarkStart w:id="968" w:name="_Toc386123168"/>
            <w:r>
              <w:t xml:space="preserve">Technical </w:t>
            </w:r>
            <w:r w:rsidR="005F33A7" w:rsidRPr="0049218D">
              <w:t>Specification</w:t>
            </w:r>
            <w:bookmarkEnd w:id="962"/>
            <w:bookmarkEnd w:id="963"/>
            <w:bookmarkEnd w:id="964"/>
            <w:bookmarkEnd w:id="965"/>
            <w:bookmarkEnd w:id="966"/>
            <w:bookmarkEnd w:id="967"/>
            <w:r w:rsidR="00D67CAF">
              <w:t>s</w:t>
            </w:r>
            <w:bookmarkEnd w:id="968"/>
          </w:p>
        </w:tc>
      </w:tr>
    </w:tbl>
    <w:p w14:paraId="0EBADEE6" w14:textId="77777777" w:rsidR="005F33A7" w:rsidRPr="0049218D" w:rsidRDefault="005F33A7">
      <w:pPr>
        <w:jc w:val="center"/>
        <w:rPr>
          <w:highlight w:val="green"/>
        </w:rPr>
      </w:pPr>
    </w:p>
    <w:p w14:paraId="3205D66D" w14:textId="77777777" w:rsidR="00DC18AB" w:rsidRPr="0049218D" w:rsidRDefault="00DC18AB" w:rsidP="00291328">
      <w:pPr>
        <w:pStyle w:val="SecVI-Header1"/>
        <w:rPr>
          <w:highlight w:val="green"/>
        </w:rPr>
      </w:pPr>
      <w:r w:rsidRPr="0049218D">
        <w:rPr>
          <w:highlight w:val="green"/>
        </w:rPr>
        <w:br w:type="page"/>
      </w:r>
      <w:bookmarkStart w:id="969" w:name="_Toc125874276"/>
      <w:bookmarkStart w:id="970" w:name="_Toc190498605"/>
      <w:bookmarkStart w:id="971" w:name="_Toc190498780"/>
      <w:bookmarkStart w:id="972" w:name="_Toc386123169"/>
      <w:r w:rsidRPr="0049218D">
        <w:t>Forms and Procedures</w:t>
      </w:r>
      <w:bookmarkEnd w:id="969"/>
      <w:bookmarkEnd w:id="970"/>
      <w:bookmarkEnd w:id="971"/>
      <w:bookmarkEnd w:id="972"/>
    </w:p>
    <w:p w14:paraId="24FFE845" w14:textId="77777777" w:rsidR="00DC18AB" w:rsidRPr="0049218D" w:rsidRDefault="00DC18AB" w:rsidP="00DC18AB">
      <w:pPr>
        <w:pStyle w:val="SectionVHeader"/>
        <w:rPr>
          <w:highlight w:val="green"/>
        </w:rPr>
      </w:pPr>
    </w:p>
    <w:p w14:paraId="087E5C49" w14:textId="77777777" w:rsidR="00DC18AB" w:rsidRPr="00143317" w:rsidRDefault="00DC18AB" w:rsidP="00BC29BA">
      <w:pPr>
        <w:pStyle w:val="SecVI-Header2"/>
      </w:pPr>
      <w:bookmarkStart w:id="973" w:name="_Toc190498352"/>
      <w:bookmarkStart w:id="974" w:name="_Toc190498606"/>
      <w:bookmarkStart w:id="975" w:name="_Toc190498781"/>
      <w:bookmarkStart w:id="976" w:name="_Toc386016605"/>
      <w:bookmarkStart w:id="977" w:name="_Toc386123170"/>
      <w:r w:rsidRPr="00143317">
        <w:t>Form of Completion Certificate</w:t>
      </w:r>
      <w:bookmarkEnd w:id="973"/>
      <w:bookmarkEnd w:id="974"/>
      <w:bookmarkEnd w:id="975"/>
      <w:bookmarkEnd w:id="976"/>
      <w:bookmarkEnd w:id="977"/>
    </w:p>
    <w:p w14:paraId="72A71F5A" w14:textId="77777777" w:rsidR="00DC18AB" w:rsidRPr="0049218D" w:rsidRDefault="00DC18AB" w:rsidP="00DC18AB">
      <w:pPr>
        <w:spacing w:line="360" w:lineRule="atLeast"/>
      </w:pPr>
    </w:p>
    <w:p w14:paraId="106AC0CD" w14:textId="77777777" w:rsidR="00DC18AB" w:rsidRPr="0049218D" w:rsidRDefault="00DC18AB" w:rsidP="00DC18AB">
      <w:pPr>
        <w:tabs>
          <w:tab w:val="right" w:pos="6480"/>
          <w:tab w:val="left" w:pos="6660"/>
          <w:tab w:val="left" w:pos="9000"/>
        </w:tabs>
      </w:pPr>
      <w:r w:rsidRPr="0049218D">
        <w:tab/>
        <w:t>Date:</w:t>
      </w:r>
      <w:r w:rsidRPr="0049218D">
        <w:tab/>
      </w:r>
      <w:r w:rsidRPr="0049218D">
        <w:rPr>
          <w:u w:val="single"/>
        </w:rPr>
        <w:tab/>
      </w:r>
    </w:p>
    <w:p w14:paraId="6A732ABF" w14:textId="77777777" w:rsidR="00DC18AB" w:rsidRPr="0049218D" w:rsidRDefault="00DC18AB" w:rsidP="00DC18AB">
      <w:pPr>
        <w:tabs>
          <w:tab w:val="right" w:pos="6480"/>
          <w:tab w:val="left" w:pos="6660"/>
          <w:tab w:val="left" w:pos="9000"/>
        </w:tabs>
      </w:pPr>
      <w:r w:rsidRPr="0049218D">
        <w:tab/>
        <w:t>Loan/Credit N</w:t>
      </w:r>
      <w:r w:rsidRPr="0049218D">
        <w:rPr>
          <w:vertAlign w:val="superscript"/>
        </w:rPr>
        <w:t>o</w:t>
      </w:r>
      <w:r w:rsidRPr="0049218D">
        <w:t>:</w:t>
      </w:r>
      <w:r w:rsidRPr="0049218D">
        <w:tab/>
      </w:r>
      <w:r w:rsidRPr="0049218D">
        <w:rPr>
          <w:u w:val="single"/>
        </w:rPr>
        <w:tab/>
      </w:r>
    </w:p>
    <w:p w14:paraId="5F3BDD04" w14:textId="77777777" w:rsidR="00DC18AB" w:rsidRPr="0049218D" w:rsidRDefault="00DC18AB" w:rsidP="00DC18AB">
      <w:pPr>
        <w:tabs>
          <w:tab w:val="right" w:pos="6480"/>
          <w:tab w:val="left" w:pos="6660"/>
          <w:tab w:val="left" w:pos="9000"/>
        </w:tabs>
      </w:pPr>
      <w:r w:rsidRPr="0049218D">
        <w:tab/>
        <w:t>IFB N</w:t>
      </w:r>
      <w:r w:rsidRPr="0049218D">
        <w:rPr>
          <w:vertAlign w:val="superscript"/>
        </w:rPr>
        <w:t>o</w:t>
      </w:r>
      <w:r w:rsidRPr="0049218D">
        <w:t>:</w:t>
      </w:r>
      <w:r w:rsidRPr="0049218D">
        <w:tab/>
      </w:r>
      <w:r w:rsidRPr="0049218D">
        <w:rPr>
          <w:u w:val="single"/>
        </w:rPr>
        <w:tab/>
      </w:r>
    </w:p>
    <w:p w14:paraId="169AD76B" w14:textId="77777777" w:rsidR="00DC18AB" w:rsidRPr="0049218D" w:rsidRDefault="00DC18AB" w:rsidP="00DC18AB"/>
    <w:p w14:paraId="4D46EC1A" w14:textId="77777777" w:rsidR="00DC18AB" w:rsidRPr="0049218D" w:rsidRDefault="00432355" w:rsidP="00DC18AB">
      <w:r>
        <w:rPr>
          <w:i/>
          <w:sz w:val="20"/>
        </w:rPr>
        <w:t>______________________________</w:t>
      </w:r>
    </w:p>
    <w:p w14:paraId="34DC7F2E" w14:textId="77777777" w:rsidR="00DC18AB" w:rsidRPr="0049218D" w:rsidRDefault="00DC18AB" w:rsidP="00DC18AB"/>
    <w:p w14:paraId="0A07EA78" w14:textId="77777777" w:rsidR="00DC18AB" w:rsidRPr="0049218D" w:rsidRDefault="00DC18AB" w:rsidP="00DC18AB">
      <w:r w:rsidRPr="0049218D">
        <w:t xml:space="preserve">To: </w:t>
      </w:r>
      <w:r w:rsidR="00432355">
        <w:t>_________________________________</w:t>
      </w:r>
    </w:p>
    <w:p w14:paraId="6CBAC081" w14:textId="77777777" w:rsidR="00DC18AB" w:rsidRPr="0049218D" w:rsidRDefault="00DC18AB" w:rsidP="00DC18AB"/>
    <w:p w14:paraId="5377F692" w14:textId="77777777" w:rsidR="00DC18AB" w:rsidRPr="0049218D" w:rsidRDefault="00DC18AB" w:rsidP="00DC18AB">
      <w:r w:rsidRPr="0049218D">
        <w:t>Dear Ladies and/or Gentlemen,</w:t>
      </w:r>
    </w:p>
    <w:p w14:paraId="3C3B137C" w14:textId="77777777" w:rsidR="00DC18AB" w:rsidRPr="0049218D" w:rsidRDefault="00DC18AB" w:rsidP="00DC18AB"/>
    <w:p w14:paraId="41674AB9" w14:textId="77777777" w:rsidR="00DC18AB" w:rsidRPr="0049218D" w:rsidRDefault="00DC18AB" w:rsidP="00DC18AB">
      <w:r w:rsidRPr="0049218D">
        <w:t xml:space="preserve">Pursuant to GC Clause 24 (Completion of the Facilities) of the General Conditions of the Contract entered into between yourselves and the </w:t>
      </w:r>
      <w:r w:rsidR="00F30FF4" w:rsidRPr="00F30FF4">
        <w:t>Employer</w:t>
      </w:r>
      <w:r w:rsidRPr="0049218D">
        <w:t xml:space="preserve"> dated </w:t>
      </w:r>
      <w:r w:rsidR="00432355">
        <w:rPr>
          <w:i/>
          <w:sz w:val="20"/>
        </w:rPr>
        <w:t>_____________</w:t>
      </w:r>
      <w:r w:rsidRPr="0049218D">
        <w:t xml:space="preserve">, relating to the </w:t>
      </w:r>
      <w:r w:rsidR="00432355">
        <w:rPr>
          <w:i/>
          <w:sz w:val="20"/>
        </w:rPr>
        <w:t xml:space="preserve">____________________, </w:t>
      </w:r>
      <w:r w:rsidRPr="0049218D">
        <w:t xml:space="preserve"> we hereby notify you that the following part(s) of the Facilities was (were) complete on the date specified below, and that, in accordance with the terms of the Contract, the </w:t>
      </w:r>
      <w:r w:rsidR="00F30FF4" w:rsidRPr="00F30FF4">
        <w:t>Employer</w:t>
      </w:r>
      <w:r w:rsidRPr="0049218D">
        <w:t xml:space="preserve"> hereby takes over the said part(s) of the Facilities, together with the responsibility for care and custody and the risk of loss thereof on the date mentioned below.</w:t>
      </w:r>
    </w:p>
    <w:p w14:paraId="32AA6A68" w14:textId="77777777" w:rsidR="00DC18AB" w:rsidRPr="0049218D" w:rsidRDefault="00DC18AB" w:rsidP="00DC18AB"/>
    <w:p w14:paraId="4EC0F165" w14:textId="77777777" w:rsidR="00DC18AB" w:rsidRPr="0049218D" w:rsidRDefault="00DC18AB" w:rsidP="00DC18AB">
      <w:pPr>
        <w:ind w:left="720"/>
      </w:pPr>
      <w:r w:rsidRPr="0049218D">
        <w:t>1.</w:t>
      </w:r>
      <w:r w:rsidRPr="0049218D">
        <w:tab/>
        <w:t xml:space="preserve">Description of the Facilities or part thereof:  </w:t>
      </w:r>
      <w:r w:rsidR="00432355">
        <w:rPr>
          <w:i/>
          <w:sz w:val="20"/>
        </w:rPr>
        <w:t>______________________________</w:t>
      </w:r>
    </w:p>
    <w:p w14:paraId="5AF992D2" w14:textId="77777777" w:rsidR="00DC18AB" w:rsidRPr="0049218D" w:rsidRDefault="00DC18AB" w:rsidP="00DC18AB">
      <w:pPr>
        <w:ind w:left="720"/>
      </w:pPr>
    </w:p>
    <w:p w14:paraId="3382680B" w14:textId="77777777" w:rsidR="00DC18AB" w:rsidRPr="0049218D" w:rsidRDefault="00DC18AB" w:rsidP="00DC18AB">
      <w:pPr>
        <w:ind w:left="720"/>
      </w:pPr>
      <w:r w:rsidRPr="0049218D">
        <w:t>2.</w:t>
      </w:r>
      <w:r w:rsidRPr="0049218D">
        <w:tab/>
        <w:t xml:space="preserve">Date of Completion:  </w:t>
      </w:r>
      <w:r w:rsidR="00432355">
        <w:rPr>
          <w:i/>
          <w:sz w:val="20"/>
        </w:rPr>
        <w:t>__________________</w:t>
      </w:r>
    </w:p>
    <w:p w14:paraId="2CDE3B19" w14:textId="77777777" w:rsidR="00DC18AB" w:rsidRPr="0049218D" w:rsidRDefault="00DC18AB" w:rsidP="00DC18AB"/>
    <w:p w14:paraId="648E0466" w14:textId="77777777" w:rsidR="00DC18AB" w:rsidRPr="0049218D" w:rsidRDefault="00DC18AB" w:rsidP="00DC18AB">
      <w:r w:rsidRPr="0049218D">
        <w:t>However, you are required to complete the outstanding items listed in the attachment hereto as soon as practicable.</w:t>
      </w:r>
    </w:p>
    <w:p w14:paraId="374BA07C" w14:textId="77777777" w:rsidR="00DC18AB" w:rsidRPr="0049218D" w:rsidRDefault="00DC18AB" w:rsidP="00DC18AB"/>
    <w:p w14:paraId="6B58904F" w14:textId="77777777" w:rsidR="00DC18AB" w:rsidRPr="0049218D" w:rsidRDefault="00DC18AB" w:rsidP="00DC18AB">
      <w:r w:rsidRPr="0049218D">
        <w:t>This letter does not relieve you of your obligation to complete the execution of the Facilities in accordance with the Contract nor of your obligations during the Defect Liability Period.</w:t>
      </w:r>
    </w:p>
    <w:p w14:paraId="3FA509AE" w14:textId="77777777" w:rsidR="00DC18AB" w:rsidRPr="0049218D" w:rsidRDefault="00DC18AB" w:rsidP="00DC18AB"/>
    <w:p w14:paraId="3971301A" w14:textId="77777777" w:rsidR="00DC18AB" w:rsidRPr="0049218D" w:rsidRDefault="00DC18AB" w:rsidP="00DC18AB">
      <w:r w:rsidRPr="0049218D">
        <w:t>Very truly yours,</w:t>
      </w:r>
    </w:p>
    <w:p w14:paraId="464F31C2" w14:textId="77777777" w:rsidR="00DC18AB" w:rsidRPr="0049218D" w:rsidRDefault="00DC18AB" w:rsidP="00DC18AB"/>
    <w:p w14:paraId="6734B0EC" w14:textId="77777777" w:rsidR="00DC18AB" w:rsidRPr="0049218D" w:rsidRDefault="00DC18AB" w:rsidP="00DC18AB"/>
    <w:p w14:paraId="6B743894" w14:textId="77777777" w:rsidR="00DC18AB" w:rsidRPr="0049218D" w:rsidRDefault="00DC18AB" w:rsidP="00DC18AB">
      <w:pPr>
        <w:tabs>
          <w:tab w:val="left" w:pos="7200"/>
        </w:tabs>
      </w:pPr>
      <w:r w:rsidRPr="0049218D">
        <w:rPr>
          <w:u w:val="single"/>
        </w:rPr>
        <w:tab/>
      </w:r>
    </w:p>
    <w:p w14:paraId="64AB86B7" w14:textId="77777777" w:rsidR="00DC18AB" w:rsidRPr="0049218D" w:rsidRDefault="00DC18AB" w:rsidP="00DC18AB">
      <w:r w:rsidRPr="0049218D">
        <w:t>Title</w:t>
      </w:r>
    </w:p>
    <w:p w14:paraId="235C0B8D" w14:textId="77777777" w:rsidR="00DC18AB" w:rsidRPr="0049218D" w:rsidRDefault="00DC18AB" w:rsidP="00DC18AB">
      <w:r w:rsidRPr="0049218D">
        <w:t>(Project Manager)</w:t>
      </w:r>
    </w:p>
    <w:p w14:paraId="1D33D75F" w14:textId="77777777" w:rsidR="00DC18AB" w:rsidRPr="00991EDF" w:rsidRDefault="00DC18AB" w:rsidP="00BC29BA">
      <w:pPr>
        <w:pStyle w:val="SecVI-Header2"/>
        <w:rPr>
          <w:caps/>
        </w:rPr>
      </w:pPr>
      <w:r w:rsidRPr="0049218D">
        <w:br w:type="page"/>
      </w:r>
      <w:bookmarkStart w:id="978" w:name="_Toc190498353"/>
      <w:bookmarkStart w:id="979" w:name="_Toc190498607"/>
      <w:bookmarkStart w:id="980" w:name="_Toc190498782"/>
      <w:bookmarkStart w:id="981" w:name="_Toc386016606"/>
      <w:bookmarkStart w:id="982" w:name="_Toc386123171"/>
      <w:r w:rsidRPr="00991EDF">
        <w:t>Form of Operational Acceptance Certificate</w:t>
      </w:r>
      <w:bookmarkEnd w:id="978"/>
      <w:bookmarkEnd w:id="979"/>
      <w:bookmarkEnd w:id="980"/>
      <w:bookmarkEnd w:id="981"/>
      <w:bookmarkEnd w:id="982"/>
    </w:p>
    <w:p w14:paraId="68DA255C" w14:textId="77777777" w:rsidR="00DC18AB" w:rsidRPr="0049218D" w:rsidRDefault="00DC18AB" w:rsidP="00DC18AB">
      <w:pPr>
        <w:spacing w:line="360" w:lineRule="atLeast"/>
      </w:pPr>
    </w:p>
    <w:p w14:paraId="13D83010" w14:textId="77777777" w:rsidR="00DC18AB" w:rsidRPr="0049218D" w:rsidRDefault="00DC18AB" w:rsidP="00DC18AB">
      <w:pPr>
        <w:tabs>
          <w:tab w:val="right" w:pos="6480"/>
          <w:tab w:val="left" w:pos="6660"/>
          <w:tab w:val="left" w:pos="9000"/>
        </w:tabs>
      </w:pPr>
      <w:r w:rsidRPr="0049218D">
        <w:tab/>
        <w:t>Date:</w:t>
      </w:r>
      <w:r w:rsidRPr="0049218D">
        <w:tab/>
      </w:r>
      <w:r w:rsidRPr="0049218D">
        <w:rPr>
          <w:u w:val="single"/>
        </w:rPr>
        <w:tab/>
      </w:r>
    </w:p>
    <w:p w14:paraId="67B89008" w14:textId="77777777" w:rsidR="00DC18AB" w:rsidRPr="0049218D" w:rsidRDefault="00DC18AB" w:rsidP="00DC18AB">
      <w:pPr>
        <w:tabs>
          <w:tab w:val="right" w:pos="6480"/>
          <w:tab w:val="left" w:pos="6660"/>
          <w:tab w:val="left" w:pos="9000"/>
        </w:tabs>
      </w:pPr>
      <w:r w:rsidRPr="0049218D">
        <w:tab/>
        <w:t>Loan/Credit N</w:t>
      </w:r>
      <w:r w:rsidRPr="0049218D">
        <w:rPr>
          <w:vertAlign w:val="superscript"/>
        </w:rPr>
        <w:t>o</w:t>
      </w:r>
      <w:r w:rsidRPr="0049218D">
        <w:t>:</w:t>
      </w:r>
      <w:r w:rsidRPr="0049218D">
        <w:tab/>
      </w:r>
      <w:r w:rsidRPr="0049218D">
        <w:rPr>
          <w:u w:val="single"/>
        </w:rPr>
        <w:tab/>
      </w:r>
    </w:p>
    <w:p w14:paraId="2E7A61EB" w14:textId="77777777" w:rsidR="00DC18AB" w:rsidRPr="0049218D" w:rsidRDefault="00DC18AB" w:rsidP="00DC18AB">
      <w:pPr>
        <w:tabs>
          <w:tab w:val="right" w:pos="6480"/>
          <w:tab w:val="left" w:pos="6660"/>
          <w:tab w:val="left" w:pos="9000"/>
        </w:tabs>
      </w:pPr>
      <w:r w:rsidRPr="0049218D">
        <w:tab/>
        <w:t>IFB N</w:t>
      </w:r>
      <w:r w:rsidRPr="0049218D">
        <w:rPr>
          <w:vertAlign w:val="superscript"/>
        </w:rPr>
        <w:t>o</w:t>
      </w:r>
      <w:r w:rsidRPr="0049218D">
        <w:t>:</w:t>
      </w:r>
      <w:r w:rsidRPr="0049218D">
        <w:tab/>
      </w:r>
      <w:r w:rsidRPr="0049218D">
        <w:rPr>
          <w:u w:val="single"/>
        </w:rPr>
        <w:tab/>
      </w:r>
    </w:p>
    <w:p w14:paraId="280B3423" w14:textId="77777777" w:rsidR="00DC18AB" w:rsidRPr="0049218D" w:rsidRDefault="00DC18AB" w:rsidP="00DC18AB"/>
    <w:p w14:paraId="50DBEC4B" w14:textId="77777777" w:rsidR="00DC18AB" w:rsidRPr="0049218D" w:rsidRDefault="00432355" w:rsidP="00DC18AB">
      <w:r>
        <w:rPr>
          <w:i/>
          <w:sz w:val="20"/>
        </w:rPr>
        <w:t>_________________________________________</w:t>
      </w:r>
    </w:p>
    <w:p w14:paraId="2004E153" w14:textId="77777777" w:rsidR="00DC18AB" w:rsidRPr="0049218D" w:rsidRDefault="00DC18AB" w:rsidP="00DC18AB"/>
    <w:p w14:paraId="7644EC17" w14:textId="77777777" w:rsidR="00DC18AB" w:rsidRPr="0049218D" w:rsidRDefault="00DC18AB" w:rsidP="00DC18AB">
      <w:r w:rsidRPr="0049218D">
        <w:t xml:space="preserve">To:  </w:t>
      </w:r>
      <w:r w:rsidR="00432355">
        <w:rPr>
          <w:i/>
          <w:sz w:val="20"/>
        </w:rPr>
        <w:t>________________________________________</w:t>
      </w:r>
    </w:p>
    <w:p w14:paraId="4D221E5F" w14:textId="77777777" w:rsidR="00DC18AB" w:rsidRPr="0049218D" w:rsidRDefault="00DC18AB" w:rsidP="00DC18AB"/>
    <w:p w14:paraId="30F411A2" w14:textId="77777777" w:rsidR="00DC18AB" w:rsidRPr="0049218D" w:rsidRDefault="00DC18AB" w:rsidP="00DC18AB">
      <w:r w:rsidRPr="0049218D">
        <w:t>Dear Ladies and/or Gentlemen,</w:t>
      </w:r>
    </w:p>
    <w:p w14:paraId="1E5535A4" w14:textId="77777777" w:rsidR="00DC18AB" w:rsidRPr="0049218D" w:rsidRDefault="00DC18AB" w:rsidP="00DC18AB"/>
    <w:p w14:paraId="45F79A7C" w14:textId="77777777" w:rsidR="00DC18AB" w:rsidRPr="0049218D" w:rsidRDefault="00DC18AB" w:rsidP="00DC18AB">
      <w:r w:rsidRPr="0049218D">
        <w:t xml:space="preserve">Pursuant to GC Sub-Clause 25.3 (Operational Acceptance) of the General Conditions of the Contract entered into between yourselves and the </w:t>
      </w:r>
      <w:r w:rsidR="00F30FF4" w:rsidRPr="00F30FF4">
        <w:t>Employer</w:t>
      </w:r>
      <w:r w:rsidRPr="0049218D">
        <w:t xml:space="preserve"> dated </w:t>
      </w:r>
      <w:r w:rsidR="00432355">
        <w:rPr>
          <w:i/>
          <w:sz w:val="20"/>
        </w:rPr>
        <w:t>_______________</w:t>
      </w:r>
      <w:r w:rsidRPr="0049218D">
        <w:t xml:space="preserve">, relating to the </w:t>
      </w:r>
      <w:r w:rsidR="00432355">
        <w:rPr>
          <w:i/>
          <w:sz w:val="20"/>
        </w:rPr>
        <w:t>___________________________________</w:t>
      </w:r>
      <w:r w:rsidRPr="0049218D">
        <w:t xml:space="preserve">, we hereby notify you that the Functional Guarantees of the following part(s) of the Facilities were satisfactorily attained on the date specified below.  </w:t>
      </w:r>
    </w:p>
    <w:p w14:paraId="46EE72F2" w14:textId="77777777" w:rsidR="00DC18AB" w:rsidRPr="0049218D" w:rsidRDefault="00DC18AB" w:rsidP="00DC18AB"/>
    <w:p w14:paraId="44BC76F8" w14:textId="77777777" w:rsidR="00DC18AB" w:rsidRPr="0049218D" w:rsidRDefault="00DC18AB" w:rsidP="00DC18AB">
      <w:pPr>
        <w:ind w:left="720"/>
      </w:pPr>
      <w:r w:rsidRPr="0049218D">
        <w:t>1.</w:t>
      </w:r>
      <w:r w:rsidRPr="0049218D">
        <w:tab/>
        <w:t xml:space="preserve">Description of the Facilities or part thereof:  </w:t>
      </w:r>
      <w:r w:rsidR="00DF6322">
        <w:rPr>
          <w:i/>
          <w:sz w:val="20"/>
        </w:rPr>
        <w:t>_______________________________</w:t>
      </w:r>
    </w:p>
    <w:p w14:paraId="0D2CE5C2" w14:textId="77777777" w:rsidR="00DC18AB" w:rsidRPr="0049218D" w:rsidRDefault="00DC18AB" w:rsidP="00DC18AB">
      <w:pPr>
        <w:ind w:left="720"/>
      </w:pPr>
    </w:p>
    <w:p w14:paraId="0E76F8E7" w14:textId="77777777" w:rsidR="00DC18AB" w:rsidRPr="0049218D" w:rsidRDefault="00DC18AB" w:rsidP="00DC18AB">
      <w:pPr>
        <w:ind w:left="720"/>
      </w:pPr>
      <w:r w:rsidRPr="0049218D">
        <w:t>2.</w:t>
      </w:r>
      <w:r w:rsidRPr="0049218D">
        <w:tab/>
        <w:t xml:space="preserve">Date of Operational Acceptance:  </w:t>
      </w:r>
      <w:r w:rsidR="00DF6322">
        <w:rPr>
          <w:i/>
          <w:sz w:val="20"/>
        </w:rPr>
        <w:t>_______________________</w:t>
      </w:r>
    </w:p>
    <w:p w14:paraId="05377CF4" w14:textId="77777777" w:rsidR="00DC18AB" w:rsidRPr="0049218D" w:rsidRDefault="00DC18AB" w:rsidP="00DC18AB"/>
    <w:p w14:paraId="3CC1579C" w14:textId="77777777" w:rsidR="00DC18AB" w:rsidRPr="0049218D" w:rsidRDefault="00DC18AB" w:rsidP="00DC18AB">
      <w:r w:rsidRPr="0049218D">
        <w:t>This letter does not relieve you of your obligation to complete the execution of the Facilities in accordance with the Contract nor of your obligations during the Defect Liability Period.</w:t>
      </w:r>
    </w:p>
    <w:p w14:paraId="604AD3A3" w14:textId="77777777" w:rsidR="00DC18AB" w:rsidRPr="0049218D" w:rsidRDefault="00DC18AB" w:rsidP="00DC18AB"/>
    <w:p w14:paraId="31A5F77F" w14:textId="77777777" w:rsidR="00DC18AB" w:rsidRPr="0049218D" w:rsidRDefault="00DC18AB" w:rsidP="00DC18AB">
      <w:r w:rsidRPr="0049218D">
        <w:t>Very truly yours,</w:t>
      </w:r>
    </w:p>
    <w:p w14:paraId="47149076" w14:textId="77777777" w:rsidR="00DC18AB" w:rsidRPr="0049218D" w:rsidRDefault="00DC18AB" w:rsidP="00DC18AB"/>
    <w:p w14:paraId="7AF6EA16" w14:textId="77777777" w:rsidR="00DC18AB" w:rsidRPr="0049218D" w:rsidRDefault="00DC18AB" w:rsidP="00DC18AB"/>
    <w:p w14:paraId="6D7F4B6B" w14:textId="77777777" w:rsidR="00DC18AB" w:rsidRPr="0049218D" w:rsidRDefault="00DC18AB" w:rsidP="00DC18AB">
      <w:pPr>
        <w:tabs>
          <w:tab w:val="left" w:pos="7200"/>
        </w:tabs>
      </w:pPr>
      <w:r w:rsidRPr="0049218D">
        <w:rPr>
          <w:u w:val="single"/>
        </w:rPr>
        <w:tab/>
      </w:r>
    </w:p>
    <w:p w14:paraId="477D4AC5" w14:textId="77777777" w:rsidR="00DC18AB" w:rsidRPr="0049218D" w:rsidRDefault="00DC18AB" w:rsidP="00DC18AB">
      <w:r w:rsidRPr="0049218D">
        <w:t>Title</w:t>
      </w:r>
    </w:p>
    <w:p w14:paraId="2CAA4DFF" w14:textId="77777777" w:rsidR="00DC18AB" w:rsidRPr="0049218D" w:rsidRDefault="00DC18AB" w:rsidP="00DC18AB">
      <w:r w:rsidRPr="0049218D">
        <w:t>(Project Manager)</w:t>
      </w:r>
    </w:p>
    <w:p w14:paraId="1C7EEEBB" w14:textId="77777777" w:rsidR="00DC18AB" w:rsidRPr="0049218D" w:rsidRDefault="00DC18AB" w:rsidP="00DC18AB"/>
    <w:p w14:paraId="4C992D29" w14:textId="77777777" w:rsidR="00DC18AB" w:rsidRPr="00991EDF" w:rsidRDefault="00DC18AB" w:rsidP="00BC29BA">
      <w:pPr>
        <w:pStyle w:val="SecVI-Header2"/>
      </w:pPr>
      <w:r w:rsidRPr="0049218D">
        <w:br w:type="page"/>
      </w:r>
      <w:bookmarkStart w:id="983" w:name="_Toc190498354"/>
      <w:bookmarkStart w:id="984" w:name="_Toc190498608"/>
      <w:bookmarkStart w:id="985" w:name="_Toc190498783"/>
      <w:bookmarkStart w:id="986" w:name="_Toc386016607"/>
      <w:bookmarkStart w:id="987" w:name="_Toc386123172"/>
      <w:r w:rsidRPr="00991EDF">
        <w:t>Change Order Procedure and Forms</w:t>
      </w:r>
      <w:bookmarkEnd w:id="983"/>
      <w:bookmarkEnd w:id="984"/>
      <w:bookmarkEnd w:id="985"/>
      <w:bookmarkEnd w:id="986"/>
      <w:bookmarkEnd w:id="987"/>
    </w:p>
    <w:p w14:paraId="2B6664B3" w14:textId="77777777" w:rsidR="00DC18AB" w:rsidRPr="0049218D" w:rsidRDefault="00DC18AB" w:rsidP="00DC18AB">
      <w:pPr>
        <w:spacing w:line="360" w:lineRule="atLeast"/>
      </w:pPr>
    </w:p>
    <w:p w14:paraId="1231E299" w14:textId="77777777" w:rsidR="00DC18AB" w:rsidRPr="0049218D" w:rsidRDefault="00DC18AB" w:rsidP="00DC18AB">
      <w:pPr>
        <w:tabs>
          <w:tab w:val="right" w:pos="6480"/>
          <w:tab w:val="left" w:pos="6660"/>
          <w:tab w:val="left" w:pos="9000"/>
        </w:tabs>
      </w:pPr>
      <w:r w:rsidRPr="0049218D">
        <w:tab/>
        <w:t>Date:</w:t>
      </w:r>
      <w:r w:rsidRPr="0049218D">
        <w:tab/>
      </w:r>
      <w:r w:rsidRPr="0049218D">
        <w:rPr>
          <w:u w:val="single"/>
        </w:rPr>
        <w:tab/>
      </w:r>
    </w:p>
    <w:p w14:paraId="1ECECA92" w14:textId="77777777" w:rsidR="00DC18AB" w:rsidRPr="0049218D" w:rsidRDefault="00DC18AB" w:rsidP="00DC18AB">
      <w:pPr>
        <w:tabs>
          <w:tab w:val="right" w:pos="6480"/>
          <w:tab w:val="left" w:pos="6660"/>
          <w:tab w:val="left" w:pos="9000"/>
        </w:tabs>
      </w:pPr>
      <w:r w:rsidRPr="0049218D">
        <w:tab/>
        <w:t>Loan/Credit N</w:t>
      </w:r>
      <w:r w:rsidRPr="0049218D">
        <w:rPr>
          <w:vertAlign w:val="superscript"/>
        </w:rPr>
        <w:t>o</w:t>
      </w:r>
      <w:r w:rsidRPr="0049218D">
        <w:t>:</w:t>
      </w:r>
      <w:r w:rsidRPr="0049218D">
        <w:tab/>
      </w:r>
      <w:r w:rsidRPr="0049218D">
        <w:rPr>
          <w:u w:val="single"/>
        </w:rPr>
        <w:tab/>
      </w:r>
    </w:p>
    <w:p w14:paraId="7E3E0559" w14:textId="77777777" w:rsidR="00DC18AB" w:rsidRPr="0049218D" w:rsidRDefault="00DC18AB" w:rsidP="00DC18AB">
      <w:pPr>
        <w:tabs>
          <w:tab w:val="right" w:pos="6480"/>
          <w:tab w:val="left" w:pos="6660"/>
          <w:tab w:val="left" w:pos="9000"/>
        </w:tabs>
      </w:pPr>
      <w:r w:rsidRPr="0049218D">
        <w:tab/>
        <w:t>IFB N</w:t>
      </w:r>
      <w:r w:rsidRPr="0049218D">
        <w:rPr>
          <w:vertAlign w:val="superscript"/>
        </w:rPr>
        <w:t>o</w:t>
      </w:r>
      <w:r w:rsidRPr="0049218D">
        <w:t>:</w:t>
      </w:r>
      <w:r w:rsidRPr="0049218D">
        <w:tab/>
      </w:r>
      <w:r w:rsidRPr="0049218D">
        <w:rPr>
          <w:u w:val="single"/>
        </w:rPr>
        <w:tab/>
      </w:r>
    </w:p>
    <w:p w14:paraId="2C601E05" w14:textId="77777777" w:rsidR="00DC18AB" w:rsidRPr="0049218D" w:rsidRDefault="00DC18AB" w:rsidP="00DC18AB"/>
    <w:p w14:paraId="7E6C74DD" w14:textId="77777777" w:rsidR="00DC18AB" w:rsidRPr="0049218D" w:rsidRDefault="00DC18AB" w:rsidP="00DC18AB"/>
    <w:p w14:paraId="21CC3454" w14:textId="77777777" w:rsidR="00DC18AB" w:rsidRPr="0049218D" w:rsidRDefault="00DC18AB" w:rsidP="00DC18AB">
      <w:pPr>
        <w:jc w:val="left"/>
      </w:pPr>
      <w:r w:rsidRPr="0049218D">
        <w:t>CONTENTS</w:t>
      </w:r>
    </w:p>
    <w:p w14:paraId="32003FAD" w14:textId="77777777" w:rsidR="00DC18AB" w:rsidRPr="0049218D" w:rsidRDefault="00DC18AB" w:rsidP="00DC18AB"/>
    <w:p w14:paraId="4E979C6C" w14:textId="77777777" w:rsidR="00DC18AB" w:rsidRPr="0049218D" w:rsidRDefault="00DC18AB" w:rsidP="00DC18AB">
      <w:pPr>
        <w:ind w:left="540" w:hanging="540"/>
      </w:pPr>
      <w:r w:rsidRPr="0049218D">
        <w:t>1.</w:t>
      </w:r>
      <w:r w:rsidRPr="0049218D">
        <w:tab/>
        <w:t>General</w:t>
      </w:r>
    </w:p>
    <w:p w14:paraId="2958CD80" w14:textId="77777777" w:rsidR="00DC18AB" w:rsidRPr="0049218D" w:rsidRDefault="00DC18AB" w:rsidP="00DC18AB">
      <w:pPr>
        <w:ind w:left="540" w:hanging="540"/>
      </w:pPr>
      <w:r w:rsidRPr="0049218D">
        <w:t>2.</w:t>
      </w:r>
      <w:r w:rsidRPr="0049218D">
        <w:tab/>
        <w:t xml:space="preserve">Change Order Log </w:t>
      </w:r>
    </w:p>
    <w:p w14:paraId="4ED0816A" w14:textId="77777777" w:rsidR="00DC18AB" w:rsidRPr="0049218D" w:rsidRDefault="00DC18AB" w:rsidP="00DC18AB">
      <w:pPr>
        <w:ind w:left="540" w:hanging="540"/>
      </w:pPr>
      <w:r w:rsidRPr="0049218D">
        <w:t>3.</w:t>
      </w:r>
      <w:r w:rsidRPr="0049218D">
        <w:tab/>
        <w:t xml:space="preserve">References for Changes </w:t>
      </w:r>
    </w:p>
    <w:p w14:paraId="30019826" w14:textId="77777777" w:rsidR="00DC18AB" w:rsidRPr="0049218D" w:rsidRDefault="00DC18AB" w:rsidP="00DC18AB"/>
    <w:p w14:paraId="4836BF13" w14:textId="77777777" w:rsidR="00DC18AB" w:rsidRPr="0049218D" w:rsidRDefault="00DC18AB" w:rsidP="00DC18AB"/>
    <w:p w14:paraId="774D0A80" w14:textId="77777777" w:rsidR="00DC18AB" w:rsidRPr="0049218D" w:rsidRDefault="00DC18AB" w:rsidP="00DC18AB"/>
    <w:p w14:paraId="6198BF18" w14:textId="77777777" w:rsidR="00DC18AB" w:rsidRPr="0049218D" w:rsidRDefault="00DC18AB" w:rsidP="00DC18AB">
      <w:r w:rsidRPr="0049218D">
        <w:t>ANNEXES</w:t>
      </w:r>
    </w:p>
    <w:p w14:paraId="3BE7D974" w14:textId="77777777" w:rsidR="00DC18AB" w:rsidRPr="0049218D" w:rsidRDefault="00DC18AB" w:rsidP="00DC18AB"/>
    <w:p w14:paraId="488E19E5" w14:textId="77777777" w:rsidR="00DC18AB" w:rsidRPr="0049218D" w:rsidRDefault="00DC18AB" w:rsidP="00DC18AB">
      <w:pPr>
        <w:ind w:left="1080" w:hanging="1080"/>
      </w:pPr>
      <w:r w:rsidRPr="0049218D">
        <w:t>Annex 1</w:t>
      </w:r>
      <w:r w:rsidRPr="0049218D">
        <w:tab/>
        <w:t>Request for Change Proposal</w:t>
      </w:r>
    </w:p>
    <w:p w14:paraId="0E844F78" w14:textId="77777777" w:rsidR="00DC18AB" w:rsidRPr="0049218D" w:rsidRDefault="00DC18AB" w:rsidP="00DC18AB">
      <w:pPr>
        <w:ind w:left="1080" w:hanging="1080"/>
      </w:pPr>
      <w:r w:rsidRPr="0049218D">
        <w:t>Annex 2</w:t>
      </w:r>
      <w:r w:rsidRPr="0049218D">
        <w:tab/>
        <w:t>Estimate for Change Proposal</w:t>
      </w:r>
    </w:p>
    <w:p w14:paraId="04E969F1" w14:textId="77777777" w:rsidR="00DC18AB" w:rsidRPr="0049218D" w:rsidRDefault="00DC18AB" w:rsidP="00DC18AB">
      <w:pPr>
        <w:ind w:left="1080" w:hanging="1080"/>
      </w:pPr>
      <w:r w:rsidRPr="0049218D">
        <w:t>Annex 3</w:t>
      </w:r>
      <w:r w:rsidRPr="0049218D">
        <w:tab/>
        <w:t>Acceptance of Estimate</w:t>
      </w:r>
    </w:p>
    <w:p w14:paraId="0991F0A3" w14:textId="77777777" w:rsidR="00DC18AB" w:rsidRPr="0049218D" w:rsidRDefault="00DC18AB" w:rsidP="00DC18AB">
      <w:pPr>
        <w:ind w:left="1080" w:hanging="1080"/>
      </w:pPr>
      <w:r w:rsidRPr="0049218D">
        <w:t>Annex 4</w:t>
      </w:r>
      <w:r w:rsidRPr="0049218D">
        <w:tab/>
        <w:t>Change Proposal</w:t>
      </w:r>
    </w:p>
    <w:p w14:paraId="3EC94587" w14:textId="77777777" w:rsidR="00DC18AB" w:rsidRPr="0049218D" w:rsidRDefault="00DC18AB" w:rsidP="00DC18AB">
      <w:pPr>
        <w:ind w:left="1080" w:hanging="1080"/>
      </w:pPr>
      <w:r w:rsidRPr="0049218D">
        <w:t>Annex 5</w:t>
      </w:r>
      <w:r w:rsidRPr="0049218D">
        <w:tab/>
        <w:t>Change Order</w:t>
      </w:r>
    </w:p>
    <w:p w14:paraId="4A7D1B3E" w14:textId="77777777" w:rsidR="00DC18AB" w:rsidRPr="0049218D" w:rsidRDefault="00DC18AB" w:rsidP="00DC18AB">
      <w:pPr>
        <w:ind w:left="1080" w:hanging="1080"/>
      </w:pPr>
      <w:r w:rsidRPr="0049218D">
        <w:t>Annex 6</w:t>
      </w:r>
      <w:r w:rsidRPr="0049218D">
        <w:tab/>
        <w:t>Pending Agreement Change Order</w:t>
      </w:r>
    </w:p>
    <w:p w14:paraId="3C8AF323" w14:textId="77777777" w:rsidR="00DC18AB" w:rsidRPr="0049218D" w:rsidRDefault="00DC18AB" w:rsidP="00DC18AB">
      <w:pPr>
        <w:ind w:left="1080" w:hanging="1080"/>
      </w:pPr>
      <w:r w:rsidRPr="0049218D">
        <w:t>Annex 7</w:t>
      </w:r>
      <w:r w:rsidRPr="0049218D">
        <w:tab/>
        <w:t>Application for Change Proposal</w:t>
      </w:r>
    </w:p>
    <w:p w14:paraId="399E68D8" w14:textId="77777777" w:rsidR="00DC18AB" w:rsidRPr="0049218D" w:rsidRDefault="00DC18AB" w:rsidP="00DC18AB"/>
    <w:p w14:paraId="0D290C3A" w14:textId="77777777" w:rsidR="00DC18AB" w:rsidRPr="0049218D" w:rsidRDefault="00DC18AB" w:rsidP="00DC18AB"/>
    <w:p w14:paraId="7AC6B3CE" w14:textId="77777777" w:rsidR="00DC18AB" w:rsidRPr="005D2F40" w:rsidRDefault="00DC18AB" w:rsidP="00BC29BA">
      <w:pPr>
        <w:pStyle w:val="SecVI-Header2"/>
      </w:pPr>
      <w:r w:rsidRPr="0049218D">
        <w:br w:type="page"/>
      </w:r>
      <w:bookmarkStart w:id="988" w:name="_Toc190498355"/>
      <w:bookmarkStart w:id="989" w:name="_Toc190498609"/>
      <w:bookmarkStart w:id="990" w:name="_Toc190498784"/>
      <w:bookmarkStart w:id="991" w:name="_Toc386123173"/>
      <w:r w:rsidRPr="005D2F40">
        <w:t>Change Order Procedure</w:t>
      </w:r>
      <w:bookmarkEnd w:id="988"/>
      <w:bookmarkEnd w:id="989"/>
      <w:bookmarkEnd w:id="990"/>
      <w:bookmarkEnd w:id="991"/>
    </w:p>
    <w:p w14:paraId="33ECE285" w14:textId="77777777" w:rsidR="00DC18AB" w:rsidRPr="0049218D" w:rsidRDefault="00DC18AB" w:rsidP="00DC18AB"/>
    <w:p w14:paraId="21BAC563" w14:textId="77777777" w:rsidR="00DC18AB" w:rsidRPr="0049218D" w:rsidRDefault="00DC18AB" w:rsidP="00DC18AB">
      <w:pPr>
        <w:ind w:left="540" w:hanging="540"/>
      </w:pPr>
      <w:r w:rsidRPr="0049218D">
        <w:rPr>
          <w:b/>
        </w:rPr>
        <w:t>1.</w:t>
      </w:r>
      <w:r w:rsidRPr="0049218D">
        <w:rPr>
          <w:b/>
        </w:rPr>
        <w:tab/>
        <w:t>General</w:t>
      </w:r>
    </w:p>
    <w:p w14:paraId="15331BDE" w14:textId="77777777" w:rsidR="00DC18AB" w:rsidRPr="0049218D" w:rsidRDefault="00DC18AB" w:rsidP="00DC18AB">
      <w:pPr>
        <w:ind w:left="540"/>
      </w:pPr>
    </w:p>
    <w:p w14:paraId="64C0D043" w14:textId="77777777" w:rsidR="00DC18AB" w:rsidRPr="0049218D" w:rsidRDefault="00DC18AB" w:rsidP="00DC18AB">
      <w:pPr>
        <w:ind w:left="540"/>
      </w:pPr>
      <w:r w:rsidRPr="0049218D">
        <w:t>This section provides samples of procedures and forms for implementing changes in the Facilities during the performance of the Contract in accordance with GC Clause 39 (Change in the Facilities) of the General Conditions.</w:t>
      </w:r>
    </w:p>
    <w:p w14:paraId="54029885" w14:textId="77777777" w:rsidR="00DC18AB" w:rsidRPr="0049218D" w:rsidRDefault="00DC18AB" w:rsidP="00DC18AB">
      <w:pPr>
        <w:ind w:left="540"/>
      </w:pPr>
    </w:p>
    <w:p w14:paraId="02A1FBAA" w14:textId="77777777" w:rsidR="00DC18AB" w:rsidRPr="0049218D" w:rsidRDefault="00DC18AB" w:rsidP="00DC18AB">
      <w:pPr>
        <w:ind w:left="540"/>
      </w:pPr>
    </w:p>
    <w:p w14:paraId="1B4057F7" w14:textId="77777777" w:rsidR="00DC18AB" w:rsidRPr="0049218D" w:rsidRDefault="00DC18AB" w:rsidP="00DC18AB">
      <w:pPr>
        <w:ind w:left="540" w:hanging="540"/>
      </w:pPr>
      <w:r w:rsidRPr="0049218D">
        <w:rPr>
          <w:b/>
        </w:rPr>
        <w:t>2.</w:t>
      </w:r>
      <w:r w:rsidRPr="0049218D">
        <w:rPr>
          <w:b/>
        </w:rPr>
        <w:tab/>
        <w:t>Change Order Log</w:t>
      </w:r>
    </w:p>
    <w:p w14:paraId="0E7B62D9" w14:textId="77777777" w:rsidR="00DC18AB" w:rsidRPr="0049218D" w:rsidRDefault="00DC18AB" w:rsidP="00DC18AB">
      <w:pPr>
        <w:ind w:left="540"/>
      </w:pPr>
    </w:p>
    <w:p w14:paraId="2E8BC738" w14:textId="77777777" w:rsidR="00DC18AB" w:rsidRPr="0049218D" w:rsidRDefault="00DC18AB" w:rsidP="00DC18AB">
      <w:pPr>
        <w:ind w:left="540"/>
      </w:pPr>
      <w:r w:rsidRPr="0049218D">
        <w:t xml:space="preserve">The Contractor shall keep an up-to-date Change Order Log to show the current status of Requests for Change and Changes authorized or pending, as Annex 8.  Entries of the Changes in the Change Order Log shall be made to ensure that the log is up-to-date.  The Contractor shall attach a copy of the current Change Order Log in the monthly progress report to be submitted to the </w:t>
      </w:r>
      <w:r w:rsidR="00F30FF4" w:rsidRPr="00F30FF4">
        <w:t>Employer</w:t>
      </w:r>
      <w:r w:rsidRPr="0049218D">
        <w:t>.</w:t>
      </w:r>
    </w:p>
    <w:p w14:paraId="43668583" w14:textId="77777777" w:rsidR="00DC18AB" w:rsidRPr="0049218D" w:rsidRDefault="00DC18AB" w:rsidP="00DC18AB">
      <w:pPr>
        <w:ind w:left="540"/>
      </w:pPr>
    </w:p>
    <w:p w14:paraId="4F1CC815" w14:textId="77777777" w:rsidR="00DC18AB" w:rsidRPr="0049218D" w:rsidRDefault="00DC18AB" w:rsidP="00DC18AB">
      <w:pPr>
        <w:ind w:left="540" w:hanging="540"/>
      </w:pPr>
      <w:r w:rsidRPr="0049218D">
        <w:rPr>
          <w:b/>
        </w:rPr>
        <w:t>3.</w:t>
      </w:r>
      <w:r w:rsidRPr="0049218D">
        <w:rPr>
          <w:b/>
        </w:rPr>
        <w:tab/>
        <w:t>References for Changes</w:t>
      </w:r>
    </w:p>
    <w:p w14:paraId="1E34B123" w14:textId="77777777" w:rsidR="00DC18AB" w:rsidRPr="0049218D" w:rsidRDefault="00DC18AB" w:rsidP="00DC18AB">
      <w:pPr>
        <w:ind w:left="1080" w:hanging="540"/>
      </w:pPr>
    </w:p>
    <w:p w14:paraId="667C4795" w14:textId="77777777" w:rsidR="00DC18AB" w:rsidRPr="0049218D" w:rsidRDefault="00DC18AB" w:rsidP="00DC18AB">
      <w:pPr>
        <w:ind w:left="1080" w:hanging="540"/>
      </w:pPr>
      <w:r w:rsidRPr="0049218D">
        <w:t>(1)</w:t>
      </w:r>
      <w:r w:rsidRPr="0049218D">
        <w:tab/>
        <w:t>Request for Change as referred to in GC Clause 39 shall be serially numbered CR-X-nnn.</w:t>
      </w:r>
    </w:p>
    <w:p w14:paraId="48D2FDFD" w14:textId="77777777" w:rsidR="00DC18AB" w:rsidRPr="0049218D" w:rsidRDefault="00DC18AB" w:rsidP="00DC18AB">
      <w:pPr>
        <w:ind w:left="1080" w:hanging="540"/>
      </w:pPr>
    </w:p>
    <w:p w14:paraId="6166AB19" w14:textId="77777777" w:rsidR="00DC18AB" w:rsidRPr="0049218D" w:rsidRDefault="00DC18AB" w:rsidP="00DC18AB">
      <w:pPr>
        <w:ind w:left="1080" w:hanging="540"/>
      </w:pPr>
      <w:r w:rsidRPr="0049218D">
        <w:t>(2)</w:t>
      </w:r>
      <w:r w:rsidRPr="0049218D">
        <w:tab/>
        <w:t>Estimate for Change Proposal as referred to in GC Clause 39 shall be serially numbered CN-X-nnn.</w:t>
      </w:r>
    </w:p>
    <w:p w14:paraId="3ABED645" w14:textId="77777777" w:rsidR="00DC18AB" w:rsidRPr="0049218D" w:rsidRDefault="00DC18AB" w:rsidP="00DC18AB">
      <w:pPr>
        <w:ind w:left="1080" w:hanging="540"/>
      </w:pPr>
    </w:p>
    <w:p w14:paraId="462ED607" w14:textId="77777777" w:rsidR="00DC18AB" w:rsidRPr="0049218D" w:rsidRDefault="00DC18AB" w:rsidP="00DC18AB">
      <w:pPr>
        <w:ind w:left="1080" w:hanging="540"/>
      </w:pPr>
      <w:r w:rsidRPr="0049218D">
        <w:t>(3)</w:t>
      </w:r>
      <w:r w:rsidRPr="0049218D">
        <w:tab/>
        <w:t>Acceptance of Estimate as referred to in GC Clause 39 shall be serially numbered CA-X-nnn.</w:t>
      </w:r>
    </w:p>
    <w:p w14:paraId="0DD5B6E5" w14:textId="77777777" w:rsidR="00DC18AB" w:rsidRPr="0049218D" w:rsidRDefault="00DC18AB" w:rsidP="00DC18AB">
      <w:pPr>
        <w:ind w:left="1080" w:hanging="540"/>
      </w:pPr>
    </w:p>
    <w:p w14:paraId="5AD61554" w14:textId="77777777" w:rsidR="00DC18AB" w:rsidRPr="0049218D" w:rsidRDefault="00DC18AB" w:rsidP="00DC18AB">
      <w:pPr>
        <w:ind w:left="1080" w:hanging="540"/>
      </w:pPr>
      <w:r w:rsidRPr="0049218D">
        <w:t>(4)</w:t>
      </w:r>
      <w:r w:rsidRPr="0049218D">
        <w:tab/>
        <w:t>Change Proposal as referred to in GC Clause 39 shall be serially numbered CP-X-nnn.</w:t>
      </w:r>
    </w:p>
    <w:p w14:paraId="61FD22D0" w14:textId="77777777" w:rsidR="00DC18AB" w:rsidRPr="0049218D" w:rsidRDefault="00DC18AB" w:rsidP="00DC18AB">
      <w:pPr>
        <w:ind w:left="1080" w:hanging="540"/>
      </w:pPr>
    </w:p>
    <w:p w14:paraId="472D6399" w14:textId="77777777" w:rsidR="00DC18AB" w:rsidRPr="0049218D" w:rsidRDefault="00DC18AB" w:rsidP="00DC18AB">
      <w:pPr>
        <w:ind w:left="1080" w:hanging="540"/>
      </w:pPr>
      <w:r w:rsidRPr="0049218D">
        <w:t>(5)</w:t>
      </w:r>
      <w:r w:rsidRPr="0049218D">
        <w:tab/>
        <w:t>Change Order as referred to in GC Clause 39 shall be serially numbered CO-X-nnn.</w:t>
      </w:r>
    </w:p>
    <w:p w14:paraId="3352BCD9" w14:textId="77777777" w:rsidR="00DC18AB" w:rsidRPr="0049218D" w:rsidRDefault="00DC18AB" w:rsidP="00DC18AB">
      <w:pPr>
        <w:ind w:left="1080" w:hanging="540"/>
      </w:pPr>
    </w:p>
    <w:p w14:paraId="0823A9A0" w14:textId="77777777" w:rsidR="00DC18AB" w:rsidRPr="0049218D" w:rsidRDefault="00DC18AB" w:rsidP="00DC18AB">
      <w:pPr>
        <w:tabs>
          <w:tab w:val="left" w:pos="1260"/>
        </w:tabs>
        <w:ind w:left="1800" w:hanging="1260"/>
      </w:pPr>
      <w:r w:rsidRPr="0049218D">
        <w:t>Note:</w:t>
      </w:r>
      <w:r w:rsidRPr="0049218D">
        <w:tab/>
        <w:t>(a)</w:t>
      </w:r>
      <w:r w:rsidRPr="0049218D">
        <w:tab/>
        <w:t xml:space="preserve">Requests for Change issued from the </w:t>
      </w:r>
      <w:r w:rsidR="00F30FF4" w:rsidRPr="00F30FF4">
        <w:t>Employer</w:t>
      </w:r>
      <w:r w:rsidRPr="0049218D">
        <w:t xml:space="preserve">’s Home Office and the Site representatives of the </w:t>
      </w:r>
      <w:r w:rsidR="00F30FF4" w:rsidRPr="00F30FF4">
        <w:t>Employer</w:t>
      </w:r>
      <w:r w:rsidRPr="0049218D">
        <w:t xml:space="preserve"> shall have the following respective references:</w:t>
      </w:r>
    </w:p>
    <w:p w14:paraId="5B2F1BF7" w14:textId="77777777" w:rsidR="00DC18AB" w:rsidRPr="0049218D" w:rsidRDefault="00DC18AB" w:rsidP="00DC18AB">
      <w:pPr>
        <w:ind w:left="1980" w:hanging="720"/>
      </w:pPr>
    </w:p>
    <w:p w14:paraId="3950BF74" w14:textId="77777777" w:rsidR="00DC18AB" w:rsidRPr="0049218D" w:rsidRDefault="00DC18AB" w:rsidP="00DC18AB">
      <w:pPr>
        <w:tabs>
          <w:tab w:val="left" w:pos="3600"/>
        </w:tabs>
        <w:ind w:left="1800"/>
      </w:pPr>
      <w:r w:rsidRPr="0049218D">
        <w:t>Home Office</w:t>
      </w:r>
      <w:r w:rsidRPr="0049218D">
        <w:tab/>
        <w:t>CR-H-nnn</w:t>
      </w:r>
    </w:p>
    <w:p w14:paraId="69CD8E1E" w14:textId="77777777" w:rsidR="00DC18AB" w:rsidRPr="0049218D" w:rsidRDefault="00DC18AB" w:rsidP="00DC18AB">
      <w:pPr>
        <w:tabs>
          <w:tab w:val="left" w:pos="3600"/>
        </w:tabs>
        <w:ind w:left="1800"/>
      </w:pPr>
      <w:r w:rsidRPr="0049218D">
        <w:t>Site</w:t>
      </w:r>
      <w:r w:rsidRPr="0049218D">
        <w:tab/>
        <w:t>CR-S-nnn</w:t>
      </w:r>
    </w:p>
    <w:p w14:paraId="0DD211F5" w14:textId="77777777" w:rsidR="00DC18AB" w:rsidRPr="0049218D" w:rsidRDefault="00DC18AB" w:rsidP="00DC18AB">
      <w:pPr>
        <w:ind w:left="1980" w:hanging="720"/>
      </w:pPr>
    </w:p>
    <w:p w14:paraId="4F079D8C" w14:textId="77777777" w:rsidR="00DC18AB" w:rsidRPr="0049218D" w:rsidRDefault="00DC18AB" w:rsidP="00DC18AB">
      <w:pPr>
        <w:ind w:left="1800" w:hanging="540"/>
      </w:pPr>
      <w:r w:rsidRPr="0049218D">
        <w:t>(b)</w:t>
      </w:r>
      <w:r w:rsidRPr="0049218D">
        <w:tab/>
        <w:t xml:space="preserve">The above number </w:t>
      </w:r>
      <w:r w:rsidR="00442E6C">
        <w:t>“</w:t>
      </w:r>
      <w:r w:rsidRPr="0049218D">
        <w:t>nnn</w:t>
      </w:r>
      <w:r w:rsidR="00442E6C">
        <w:t>”</w:t>
      </w:r>
      <w:r w:rsidRPr="0049218D">
        <w:t xml:space="preserve"> is the same for Request for Change, Estimate for Change Proposal, Acceptance of Estimate, Change Proposal and Change Order.</w:t>
      </w:r>
    </w:p>
    <w:p w14:paraId="7233F0E1" w14:textId="77777777" w:rsidR="00DC18AB" w:rsidRPr="0049218D" w:rsidRDefault="00DC18AB" w:rsidP="00291328">
      <w:pPr>
        <w:pStyle w:val="SecVI-Header3"/>
      </w:pPr>
      <w:r w:rsidRPr="0049218D">
        <w:br w:type="page"/>
      </w:r>
      <w:bookmarkStart w:id="992" w:name="_Toc190498356"/>
      <w:bookmarkStart w:id="993" w:name="_Toc190498610"/>
      <w:bookmarkStart w:id="994" w:name="_Toc190498785"/>
      <w:bookmarkStart w:id="995" w:name="_Toc386016608"/>
      <w:bookmarkStart w:id="996" w:name="_Toc386123174"/>
      <w:r w:rsidRPr="0049218D">
        <w:t>Annex 1.  Request for Change Proposal</w:t>
      </w:r>
      <w:bookmarkEnd w:id="992"/>
      <w:bookmarkEnd w:id="993"/>
      <w:bookmarkEnd w:id="994"/>
      <w:bookmarkEnd w:id="995"/>
      <w:bookmarkEnd w:id="996"/>
    </w:p>
    <w:p w14:paraId="4DACCC97" w14:textId="77777777" w:rsidR="00DC18AB" w:rsidRPr="0049218D" w:rsidRDefault="00DC18AB" w:rsidP="00DC18AB"/>
    <w:p w14:paraId="7931A993" w14:textId="77777777" w:rsidR="00DC18AB" w:rsidRPr="0049218D" w:rsidRDefault="00DC18AB" w:rsidP="00DC18AB">
      <w:pPr>
        <w:jc w:val="center"/>
      </w:pPr>
      <w:r w:rsidRPr="0049218D">
        <w:t>(</w:t>
      </w:r>
      <w:r w:rsidR="00F30FF4" w:rsidRPr="00F30FF4">
        <w:t>Employer</w:t>
      </w:r>
      <w:r w:rsidRPr="0049218D">
        <w:t>’s Letterhead)</w:t>
      </w:r>
    </w:p>
    <w:p w14:paraId="01435BC0" w14:textId="77777777" w:rsidR="00DC18AB" w:rsidRPr="0049218D" w:rsidRDefault="00DC18AB" w:rsidP="00DC18AB"/>
    <w:p w14:paraId="1023853B" w14:textId="77777777" w:rsidR="00DC18AB" w:rsidRPr="0049218D" w:rsidRDefault="00DC18AB" w:rsidP="00DC18AB">
      <w:pPr>
        <w:tabs>
          <w:tab w:val="left" w:pos="6480"/>
          <w:tab w:val="left" w:pos="9000"/>
        </w:tabs>
      </w:pPr>
      <w:r w:rsidRPr="0049218D">
        <w:t xml:space="preserve">To:  </w:t>
      </w:r>
      <w:r w:rsidR="00DF6322">
        <w:rPr>
          <w:i/>
          <w:sz w:val="20"/>
        </w:rPr>
        <w:t>____________________________________</w:t>
      </w:r>
      <w:r w:rsidRPr="0049218D">
        <w:tab/>
        <w:t xml:space="preserve">Date: </w:t>
      </w:r>
      <w:r w:rsidRPr="0049218D">
        <w:rPr>
          <w:u w:val="single"/>
        </w:rPr>
        <w:tab/>
      </w:r>
    </w:p>
    <w:p w14:paraId="3DBAEFEB" w14:textId="77777777" w:rsidR="00DC18AB" w:rsidRPr="0049218D" w:rsidRDefault="00DC18AB" w:rsidP="00DC18AB"/>
    <w:p w14:paraId="4792D44A" w14:textId="77777777" w:rsidR="00DC18AB" w:rsidRPr="0049218D" w:rsidRDefault="00DC18AB" w:rsidP="00DC18AB">
      <w:r w:rsidRPr="0049218D">
        <w:t xml:space="preserve">Attention:  </w:t>
      </w:r>
      <w:r w:rsidR="00DF6322">
        <w:rPr>
          <w:i/>
          <w:sz w:val="20"/>
        </w:rPr>
        <w:t>______________________________________</w:t>
      </w:r>
    </w:p>
    <w:p w14:paraId="66E6E8CE" w14:textId="77777777" w:rsidR="00DC18AB" w:rsidRPr="0049218D" w:rsidRDefault="00DC18AB" w:rsidP="00DC18AB"/>
    <w:p w14:paraId="437E2371" w14:textId="77777777" w:rsidR="00DC18AB" w:rsidRPr="0049218D" w:rsidRDefault="00DC18AB" w:rsidP="00DC18AB">
      <w:r w:rsidRPr="0049218D">
        <w:t xml:space="preserve">Contract Name:  </w:t>
      </w:r>
      <w:r w:rsidR="00DF6322">
        <w:rPr>
          <w:i/>
          <w:sz w:val="20"/>
        </w:rPr>
        <w:t>_________________________________</w:t>
      </w:r>
    </w:p>
    <w:p w14:paraId="59228283" w14:textId="77777777" w:rsidR="00DC18AB" w:rsidRPr="0049218D" w:rsidRDefault="00DC18AB" w:rsidP="00DC18AB">
      <w:r w:rsidRPr="0049218D">
        <w:t xml:space="preserve">Contract Number:  </w:t>
      </w:r>
      <w:r w:rsidR="00DF6322">
        <w:rPr>
          <w:i/>
          <w:sz w:val="20"/>
        </w:rPr>
        <w:t>_______________________________</w:t>
      </w:r>
    </w:p>
    <w:p w14:paraId="1BF5BAFA" w14:textId="77777777" w:rsidR="00DC18AB" w:rsidRPr="0049218D" w:rsidRDefault="00DC18AB" w:rsidP="00DC18AB"/>
    <w:p w14:paraId="3D12C510" w14:textId="77777777" w:rsidR="00DC18AB" w:rsidRPr="0049218D" w:rsidRDefault="00DC18AB" w:rsidP="00DC18AB"/>
    <w:p w14:paraId="141ED227" w14:textId="77777777" w:rsidR="00DC18AB" w:rsidRPr="0049218D" w:rsidRDefault="00DC18AB" w:rsidP="00DC18AB">
      <w:r w:rsidRPr="0049218D">
        <w:t>Dear Ladies and/or Gentlemen:</w:t>
      </w:r>
    </w:p>
    <w:p w14:paraId="7D70E5C0" w14:textId="77777777" w:rsidR="00DC18AB" w:rsidRPr="0049218D" w:rsidRDefault="00DC18AB" w:rsidP="00DC18AB"/>
    <w:p w14:paraId="6F2AF0CE" w14:textId="77777777" w:rsidR="00DC18AB" w:rsidRPr="0049218D" w:rsidRDefault="00DC18AB" w:rsidP="00DC18AB">
      <w:r w:rsidRPr="0049218D">
        <w:t xml:space="preserve">With reference to the captioned Contract, you are requested to prepare and submit a Change Proposal for the Change noted below in accordance with the following instructions within </w:t>
      </w:r>
      <w:r w:rsidR="00DF6322">
        <w:rPr>
          <w:i/>
          <w:sz w:val="20"/>
        </w:rPr>
        <w:t xml:space="preserve">_______________ </w:t>
      </w:r>
      <w:r w:rsidRPr="0049218D">
        <w:t>days of the date of this letter</w:t>
      </w:r>
      <w:r w:rsidR="00DF6322">
        <w:t xml:space="preserve"> </w:t>
      </w:r>
      <w:r w:rsidR="00DF6322">
        <w:rPr>
          <w:i/>
          <w:sz w:val="20"/>
        </w:rPr>
        <w:t>____________________</w:t>
      </w:r>
      <w:r w:rsidRPr="0049218D">
        <w:t>.</w:t>
      </w:r>
    </w:p>
    <w:p w14:paraId="5D650AFE" w14:textId="77777777" w:rsidR="00DC18AB" w:rsidRPr="0049218D" w:rsidRDefault="00DC18AB" w:rsidP="00DC18AB"/>
    <w:p w14:paraId="08638B5E" w14:textId="77777777" w:rsidR="00DC18AB" w:rsidRPr="0049218D" w:rsidRDefault="00DC18AB" w:rsidP="00DC18AB">
      <w:pPr>
        <w:ind w:left="540" w:hanging="540"/>
      </w:pPr>
      <w:r w:rsidRPr="0049218D">
        <w:t>1.</w:t>
      </w:r>
      <w:r w:rsidRPr="0049218D">
        <w:tab/>
        <w:t xml:space="preserve">Title of Change:  </w:t>
      </w:r>
      <w:r w:rsidR="00DF6322">
        <w:rPr>
          <w:i/>
          <w:sz w:val="20"/>
        </w:rPr>
        <w:t>________________________</w:t>
      </w:r>
    </w:p>
    <w:p w14:paraId="6DE6477F" w14:textId="77777777" w:rsidR="00DC18AB" w:rsidRPr="0049218D" w:rsidRDefault="00DC18AB" w:rsidP="00DC18AB">
      <w:pPr>
        <w:ind w:left="540" w:hanging="540"/>
      </w:pPr>
    </w:p>
    <w:p w14:paraId="3651D5BD" w14:textId="77777777" w:rsidR="00DC18AB" w:rsidRPr="0049218D" w:rsidRDefault="00DC18AB" w:rsidP="00DC18AB">
      <w:pPr>
        <w:ind w:left="540" w:hanging="540"/>
      </w:pPr>
      <w:r w:rsidRPr="0049218D">
        <w:t>2.</w:t>
      </w:r>
      <w:r w:rsidRPr="0049218D">
        <w:tab/>
        <w:t>Change Request No.</w:t>
      </w:r>
      <w:r w:rsidR="00DF6322">
        <w:t xml:space="preserve"> __________________</w:t>
      </w:r>
    </w:p>
    <w:p w14:paraId="7C817E36" w14:textId="77777777" w:rsidR="00DC18AB" w:rsidRPr="0049218D" w:rsidRDefault="00DC18AB" w:rsidP="00DC18AB">
      <w:pPr>
        <w:ind w:left="540" w:hanging="540"/>
      </w:pPr>
    </w:p>
    <w:p w14:paraId="0ED3D38F" w14:textId="77777777" w:rsidR="00DC18AB" w:rsidRPr="0049218D" w:rsidRDefault="00DC18AB" w:rsidP="00DC18AB">
      <w:pPr>
        <w:ind w:left="540" w:hanging="540"/>
      </w:pPr>
      <w:r w:rsidRPr="0049218D">
        <w:t>3.</w:t>
      </w:r>
      <w:r w:rsidRPr="0049218D">
        <w:tab/>
        <w:t>Originator of Change:</w:t>
      </w:r>
      <w:r w:rsidRPr="0049218D">
        <w:tab/>
      </w:r>
      <w:r w:rsidR="00F30FF4" w:rsidRPr="00F30FF4">
        <w:t>Employer</w:t>
      </w:r>
      <w:r w:rsidRPr="0049218D">
        <w:t xml:space="preserve">:  </w:t>
      </w:r>
      <w:r w:rsidR="00DF6322">
        <w:rPr>
          <w:i/>
          <w:sz w:val="20"/>
        </w:rPr>
        <w:t>_______________________________</w:t>
      </w:r>
    </w:p>
    <w:p w14:paraId="6F67C4D3" w14:textId="77777777" w:rsidR="00DC18AB" w:rsidRPr="0049218D" w:rsidRDefault="00DC18AB" w:rsidP="00DC18AB">
      <w:pPr>
        <w:ind w:left="2880"/>
      </w:pPr>
      <w:r w:rsidRPr="0049218D">
        <w:t xml:space="preserve">Contractor (by Application for Change Proposal No. </w:t>
      </w:r>
      <w:r w:rsidR="00DF6322">
        <w:rPr>
          <w:i/>
          <w:sz w:val="20"/>
        </w:rPr>
        <w:t>_______</w:t>
      </w:r>
      <w:r w:rsidRPr="0049218D">
        <w:rPr>
          <w:rStyle w:val="Appelnotedebasdep"/>
        </w:rPr>
        <w:footnoteReference w:id="53"/>
      </w:r>
      <w:r w:rsidRPr="0049218D">
        <w:t xml:space="preserve">:  </w:t>
      </w:r>
    </w:p>
    <w:p w14:paraId="7AF6D579" w14:textId="77777777" w:rsidR="00DC18AB" w:rsidRPr="0049218D" w:rsidRDefault="00DC18AB" w:rsidP="00DC18AB">
      <w:pPr>
        <w:ind w:left="540" w:hanging="540"/>
      </w:pPr>
    </w:p>
    <w:p w14:paraId="6A6888DA" w14:textId="77777777" w:rsidR="00DC18AB" w:rsidRPr="0049218D" w:rsidRDefault="00DC18AB" w:rsidP="00DC18AB">
      <w:pPr>
        <w:ind w:left="540" w:hanging="540"/>
      </w:pPr>
      <w:r w:rsidRPr="0049218D">
        <w:t>4.</w:t>
      </w:r>
      <w:r w:rsidRPr="0049218D">
        <w:tab/>
        <w:t xml:space="preserve">Brief Description of Change:  </w:t>
      </w:r>
      <w:r w:rsidR="00DF6322">
        <w:rPr>
          <w:i/>
          <w:sz w:val="20"/>
        </w:rPr>
        <w:t>_________________________________________________</w:t>
      </w:r>
    </w:p>
    <w:p w14:paraId="475703D0" w14:textId="77777777" w:rsidR="00DC18AB" w:rsidRPr="0049218D" w:rsidRDefault="00DC18AB" w:rsidP="00DC18AB">
      <w:pPr>
        <w:ind w:left="540" w:hanging="540"/>
      </w:pPr>
    </w:p>
    <w:p w14:paraId="703A1CA0" w14:textId="77777777" w:rsidR="00DC18AB" w:rsidRPr="0049218D" w:rsidRDefault="00DC18AB" w:rsidP="00DC18AB">
      <w:pPr>
        <w:ind w:left="540" w:hanging="540"/>
      </w:pPr>
      <w:r w:rsidRPr="0049218D">
        <w:t>5.</w:t>
      </w:r>
      <w:r w:rsidRPr="0049218D">
        <w:tab/>
        <w:t xml:space="preserve">Facilities and/or Item No. of equipment related to the requested Change:  </w:t>
      </w:r>
      <w:r w:rsidR="00DF6322">
        <w:rPr>
          <w:i/>
          <w:sz w:val="20"/>
        </w:rPr>
        <w:t>_____________</w:t>
      </w:r>
    </w:p>
    <w:p w14:paraId="00690CB5" w14:textId="77777777" w:rsidR="00DC18AB" w:rsidRPr="0049218D" w:rsidRDefault="00DC18AB" w:rsidP="00DC18AB">
      <w:pPr>
        <w:ind w:left="540" w:hanging="540"/>
      </w:pPr>
    </w:p>
    <w:p w14:paraId="5919227E" w14:textId="77777777" w:rsidR="00DC18AB" w:rsidRPr="0049218D" w:rsidRDefault="00DC18AB" w:rsidP="00DC18AB">
      <w:pPr>
        <w:ind w:left="540" w:hanging="540"/>
      </w:pPr>
      <w:r w:rsidRPr="0049218D">
        <w:t>6.</w:t>
      </w:r>
      <w:r w:rsidRPr="0049218D">
        <w:tab/>
        <w:t>Reference drawings and/or technical documents for the request of Change:</w:t>
      </w:r>
    </w:p>
    <w:p w14:paraId="344D1218" w14:textId="77777777" w:rsidR="00DC18AB" w:rsidRPr="0049218D" w:rsidRDefault="00DC18AB" w:rsidP="00DC18AB">
      <w:pPr>
        <w:ind w:left="540" w:hanging="540"/>
      </w:pPr>
    </w:p>
    <w:p w14:paraId="0BBBEE2D" w14:textId="77777777" w:rsidR="00DC18AB" w:rsidRPr="0049218D" w:rsidRDefault="00DC18AB" w:rsidP="00DC18AB">
      <w:pPr>
        <w:tabs>
          <w:tab w:val="left" w:pos="4320"/>
        </w:tabs>
        <w:ind w:left="540"/>
      </w:pPr>
      <w:r w:rsidRPr="0049218D">
        <w:rPr>
          <w:u w:val="single"/>
        </w:rPr>
        <w:t>Drawing No./Document No.</w:t>
      </w:r>
      <w:r w:rsidRPr="0049218D">
        <w:tab/>
      </w:r>
      <w:r w:rsidRPr="0049218D">
        <w:rPr>
          <w:u w:val="single"/>
        </w:rPr>
        <w:t>Description</w:t>
      </w:r>
    </w:p>
    <w:p w14:paraId="43ACE474" w14:textId="77777777" w:rsidR="00DC18AB" w:rsidRPr="0049218D" w:rsidRDefault="00DC18AB" w:rsidP="00DC18AB">
      <w:pPr>
        <w:ind w:left="540" w:hanging="540"/>
      </w:pPr>
    </w:p>
    <w:p w14:paraId="5AC50124" w14:textId="77777777" w:rsidR="00DC18AB" w:rsidRPr="0049218D" w:rsidRDefault="00DC18AB" w:rsidP="00DC18AB">
      <w:pPr>
        <w:ind w:left="540" w:hanging="540"/>
      </w:pPr>
    </w:p>
    <w:p w14:paraId="52C9BB76" w14:textId="77777777" w:rsidR="00DC18AB" w:rsidRPr="0049218D" w:rsidRDefault="00DC18AB" w:rsidP="00DC18AB">
      <w:pPr>
        <w:ind w:left="540" w:hanging="540"/>
      </w:pPr>
      <w:r w:rsidRPr="0049218D">
        <w:t>7.</w:t>
      </w:r>
      <w:r w:rsidRPr="0049218D">
        <w:tab/>
        <w:t xml:space="preserve">Detailed conditions or special requirements on the requested Change:  </w:t>
      </w:r>
      <w:r w:rsidR="00DF6322">
        <w:rPr>
          <w:i/>
          <w:sz w:val="20"/>
        </w:rPr>
        <w:t>________________</w:t>
      </w:r>
    </w:p>
    <w:p w14:paraId="20298199" w14:textId="77777777" w:rsidR="00DC18AB" w:rsidRPr="0049218D" w:rsidRDefault="00DC18AB" w:rsidP="00DC18AB">
      <w:pPr>
        <w:ind w:left="540" w:hanging="540"/>
      </w:pPr>
    </w:p>
    <w:p w14:paraId="735D9B5A" w14:textId="77777777" w:rsidR="00DC18AB" w:rsidRPr="0049218D" w:rsidRDefault="00DC18AB" w:rsidP="00DC18AB">
      <w:pPr>
        <w:ind w:left="540" w:hanging="540"/>
      </w:pPr>
      <w:r w:rsidRPr="0049218D">
        <w:t>8.</w:t>
      </w:r>
      <w:r w:rsidRPr="0049218D">
        <w:tab/>
        <w:t>General Terms and Conditions:</w:t>
      </w:r>
    </w:p>
    <w:p w14:paraId="691DC48D" w14:textId="77777777" w:rsidR="00DC18AB" w:rsidRPr="0049218D" w:rsidRDefault="00DC18AB" w:rsidP="00DC18AB">
      <w:pPr>
        <w:ind w:left="1080" w:hanging="540"/>
      </w:pPr>
    </w:p>
    <w:p w14:paraId="360A54FA" w14:textId="77777777" w:rsidR="00DC18AB" w:rsidRPr="0049218D" w:rsidRDefault="00DC18AB" w:rsidP="00DC18AB">
      <w:pPr>
        <w:ind w:left="1080" w:hanging="540"/>
      </w:pPr>
      <w:r w:rsidRPr="0049218D">
        <w:t>(a)</w:t>
      </w:r>
      <w:r w:rsidRPr="0049218D">
        <w:tab/>
        <w:t>Please submit your estimate to us showing what effect the requested Change will have on the Contract Price.</w:t>
      </w:r>
    </w:p>
    <w:p w14:paraId="456AC90C" w14:textId="77777777" w:rsidR="00DC18AB" w:rsidRPr="0049218D" w:rsidRDefault="00DC18AB" w:rsidP="00DC18AB">
      <w:pPr>
        <w:ind w:left="1080" w:hanging="540"/>
      </w:pPr>
    </w:p>
    <w:p w14:paraId="2CAF9D1D" w14:textId="77777777" w:rsidR="00DC18AB" w:rsidRPr="0049218D" w:rsidRDefault="00DC18AB" w:rsidP="00DC18AB">
      <w:pPr>
        <w:ind w:left="1080" w:hanging="540"/>
      </w:pPr>
      <w:r w:rsidRPr="0049218D">
        <w:t>(b)</w:t>
      </w:r>
      <w:r w:rsidRPr="0049218D">
        <w:tab/>
        <w:t>Your estimate shall include your claim for the additional time, if any, for completion of the requested Change.</w:t>
      </w:r>
    </w:p>
    <w:p w14:paraId="682B2D83" w14:textId="77777777" w:rsidR="00DC18AB" w:rsidRPr="0049218D" w:rsidRDefault="00DC18AB" w:rsidP="00DC18AB">
      <w:pPr>
        <w:ind w:left="1080" w:hanging="540"/>
      </w:pPr>
    </w:p>
    <w:p w14:paraId="5B7DDB79" w14:textId="77777777" w:rsidR="00DC18AB" w:rsidRPr="0049218D" w:rsidRDefault="00DC18AB" w:rsidP="00DC18AB">
      <w:pPr>
        <w:ind w:left="1080" w:hanging="540"/>
      </w:pPr>
      <w:r w:rsidRPr="0049218D">
        <w:t>(c)</w:t>
      </w:r>
      <w:r w:rsidRPr="0049218D">
        <w:tab/>
        <w:t>If you have any opinion negative to the adoption of the requested Change in connection with the conformability to the other provisions of the Contract or the safety of the Plant or Facilities, please inform us of your opinion in your proposal of revised provisions.</w:t>
      </w:r>
    </w:p>
    <w:p w14:paraId="0659857B" w14:textId="77777777" w:rsidR="00DC18AB" w:rsidRPr="0049218D" w:rsidRDefault="00DC18AB" w:rsidP="00DC18AB">
      <w:pPr>
        <w:ind w:left="1080" w:hanging="540"/>
      </w:pPr>
    </w:p>
    <w:p w14:paraId="33626EF7" w14:textId="77777777" w:rsidR="00DC18AB" w:rsidRPr="0049218D" w:rsidRDefault="00DC18AB" w:rsidP="00DC18AB">
      <w:pPr>
        <w:ind w:left="1080" w:hanging="540"/>
      </w:pPr>
      <w:r w:rsidRPr="0049218D">
        <w:t>(d)</w:t>
      </w:r>
      <w:r w:rsidRPr="0049218D">
        <w:tab/>
        <w:t>Any increase or decrease in the work of the Contractor relating to the services of its personnel shall be calculated.</w:t>
      </w:r>
    </w:p>
    <w:p w14:paraId="6247C4CF" w14:textId="77777777" w:rsidR="00DC18AB" w:rsidRPr="0049218D" w:rsidRDefault="00DC18AB" w:rsidP="00DC18AB">
      <w:pPr>
        <w:ind w:left="1080" w:hanging="540"/>
      </w:pPr>
    </w:p>
    <w:p w14:paraId="7656132F" w14:textId="77777777" w:rsidR="00DC18AB" w:rsidRPr="0049218D" w:rsidRDefault="00DC18AB" w:rsidP="00DC18AB">
      <w:pPr>
        <w:ind w:left="1080" w:hanging="540"/>
      </w:pPr>
      <w:r w:rsidRPr="0049218D">
        <w:t>(e)</w:t>
      </w:r>
      <w:r w:rsidRPr="0049218D">
        <w:tab/>
        <w:t>You shall not proceed with the execution of the work for the requested Change until we have accepted and confirmed the amount and nature in writing.</w:t>
      </w:r>
    </w:p>
    <w:p w14:paraId="5F2AF80B" w14:textId="77777777" w:rsidR="00DC18AB" w:rsidRPr="0049218D" w:rsidRDefault="00DC18AB" w:rsidP="00DC18AB"/>
    <w:p w14:paraId="0E7AB583" w14:textId="77777777" w:rsidR="00DC18AB" w:rsidRPr="0049218D" w:rsidRDefault="00DC18AB" w:rsidP="00DC18AB"/>
    <w:p w14:paraId="14920B34" w14:textId="77777777" w:rsidR="00DC18AB" w:rsidRPr="0049218D" w:rsidRDefault="00DC18AB" w:rsidP="00DC18AB">
      <w:pPr>
        <w:tabs>
          <w:tab w:val="left" w:pos="7200"/>
        </w:tabs>
      </w:pPr>
      <w:r w:rsidRPr="0049218D">
        <w:rPr>
          <w:u w:val="single"/>
        </w:rPr>
        <w:tab/>
      </w:r>
    </w:p>
    <w:p w14:paraId="41C48E9A" w14:textId="77777777" w:rsidR="00DC18AB" w:rsidRPr="0049218D" w:rsidRDefault="00DC18AB" w:rsidP="00DC18AB">
      <w:r w:rsidRPr="0049218D">
        <w:t>(</w:t>
      </w:r>
      <w:r w:rsidR="00F30FF4" w:rsidRPr="00F30FF4">
        <w:t>Employer</w:t>
      </w:r>
      <w:r w:rsidRPr="0049218D">
        <w:t>’s Name)</w:t>
      </w:r>
    </w:p>
    <w:p w14:paraId="2C9F7314" w14:textId="77777777" w:rsidR="00DC18AB" w:rsidRPr="0049218D" w:rsidRDefault="00DC18AB" w:rsidP="00DC18AB"/>
    <w:p w14:paraId="7C0E8487" w14:textId="77777777" w:rsidR="00DC18AB" w:rsidRPr="0049218D" w:rsidRDefault="00DC18AB" w:rsidP="00DC18AB"/>
    <w:p w14:paraId="53FF2D12" w14:textId="77777777" w:rsidR="00DC18AB" w:rsidRPr="0049218D" w:rsidRDefault="00DC18AB" w:rsidP="00DC18AB">
      <w:pPr>
        <w:tabs>
          <w:tab w:val="left" w:pos="7200"/>
        </w:tabs>
      </w:pPr>
      <w:r w:rsidRPr="0049218D">
        <w:rPr>
          <w:u w:val="single"/>
        </w:rPr>
        <w:tab/>
      </w:r>
    </w:p>
    <w:p w14:paraId="7F70F975" w14:textId="77777777" w:rsidR="00DC18AB" w:rsidRPr="0049218D" w:rsidRDefault="00DC18AB" w:rsidP="00DC18AB">
      <w:r w:rsidRPr="0049218D">
        <w:t>(Signature)</w:t>
      </w:r>
    </w:p>
    <w:p w14:paraId="2C1EE941" w14:textId="77777777" w:rsidR="00DC18AB" w:rsidRPr="0049218D" w:rsidRDefault="00DC18AB" w:rsidP="00DC18AB"/>
    <w:p w14:paraId="38E71DE2" w14:textId="77777777" w:rsidR="00DC18AB" w:rsidRPr="0049218D" w:rsidRDefault="00DC18AB" w:rsidP="00DC18AB"/>
    <w:p w14:paraId="15723495" w14:textId="77777777" w:rsidR="00DC18AB" w:rsidRPr="0049218D" w:rsidRDefault="00DC18AB" w:rsidP="00DC18AB">
      <w:pPr>
        <w:tabs>
          <w:tab w:val="left" w:pos="7200"/>
        </w:tabs>
      </w:pPr>
      <w:r w:rsidRPr="0049218D">
        <w:rPr>
          <w:u w:val="single"/>
        </w:rPr>
        <w:tab/>
      </w:r>
    </w:p>
    <w:p w14:paraId="5957E48F" w14:textId="77777777" w:rsidR="00DC18AB" w:rsidRPr="0049218D" w:rsidRDefault="00DC18AB" w:rsidP="00DC18AB">
      <w:r w:rsidRPr="0049218D">
        <w:t>(Name of signatory)</w:t>
      </w:r>
    </w:p>
    <w:p w14:paraId="1BE83724" w14:textId="77777777" w:rsidR="00DC18AB" w:rsidRPr="0049218D" w:rsidRDefault="00DC18AB" w:rsidP="00DC18AB"/>
    <w:p w14:paraId="369816DA" w14:textId="77777777" w:rsidR="00DC18AB" w:rsidRPr="0049218D" w:rsidRDefault="00DC18AB" w:rsidP="00DC18AB"/>
    <w:p w14:paraId="03B17A92" w14:textId="77777777" w:rsidR="00DC18AB" w:rsidRPr="0049218D" w:rsidRDefault="00DC18AB" w:rsidP="00DC18AB">
      <w:pPr>
        <w:tabs>
          <w:tab w:val="left" w:pos="7200"/>
        </w:tabs>
      </w:pPr>
      <w:r w:rsidRPr="0049218D">
        <w:rPr>
          <w:u w:val="single"/>
        </w:rPr>
        <w:tab/>
      </w:r>
    </w:p>
    <w:p w14:paraId="4AB7F08E" w14:textId="77777777" w:rsidR="00DC18AB" w:rsidRPr="0049218D" w:rsidRDefault="00DC18AB" w:rsidP="00DC18AB">
      <w:r w:rsidRPr="0049218D">
        <w:t>(Title of signatory)</w:t>
      </w:r>
    </w:p>
    <w:p w14:paraId="0D94564C" w14:textId="77777777" w:rsidR="00DC18AB" w:rsidRPr="0049218D" w:rsidRDefault="00DC18AB" w:rsidP="00DC18AB"/>
    <w:p w14:paraId="0EBF6BDE" w14:textId="77777777" w:rsidR="00DC18AB" w:rsidRPr="0049218D" w:rsidRDefault="00DC18AB" w:rsidP="00291328">
      <w:pPr>
        <w:pStyle w:val="SecVI-Header3"/>
      </w:pPr>
      <w:r w:rsidRPr="0049218D">
        <w:br w:type="page"/>
      </w:r>
      <w:bookmarkStart w:id="997" w:name="_Toc190498357"/>
      <w:bookmarkStart w:id="998" w:name="_Toc190498611"/>
      <w:bookmarkStart w:id="999" w:name="_Toc190498786"/>
      <w:bookmarkStart w:id="1000" w:name="_Toc386016609"/>
      <w:bookmarkStart w:id="1001" w:name="_Toc386123175"/>
      <w:r w:rsidRPr="0049218D">
        <w:t>Annex 2.  Estimate for Chang</w:t>
      </w:r>
      <w:r w:rsidRPr="0049218D">
        <w:t>e Proposal</w:t>
      </w:r>
      <w:bookmarkEnd w:id="997"/>
      <w:bookmarkEnd w:id="998"/>
      <w:bookmarkEnd w:id="999"/>
      <w:bookmarkEnd w:id="1000"/>
      <w:bookmarkEnd w:id="1001"/>
    </w:p>
    <w:p w14:paraId="6099D759" w14:textId="77777777" w:rsidR="00DC18AB" w:rsidRPr="0049218D" w:rsidRDefault="00DC18AB" w:rsidP="00DC18AB"/>
    <w:p w14:paraId="08E757EA" w14:textId="77777777" w:rsidR="00DC18AB" w:rsidRPr="0049218D" w:rsidRDefault="00DC18AB" w:rsidP="00DC18AB">
      <w:pPr>
        <w:jc w:val="center"/>
      </w:pPr>
      <w:r w:rsidRPr="0049218D">
        <w:t>(Contractor’s Letterhead)</w:t>
      </w:r>
    </w:p>
    <w:p w14:paraId="2E2452AC" w14:textId="77777777" w:rsidR="00DC18AB" w:rsidRPr="0049218D" w:rsidRDefault="00DC18AB" w:rsidP="00DC18AB"/>
    <w:p w14:paraId="42845FD5" w14:textId="77777777" w:rsidR="00DC18AB" w:rsidRPr="0049218D" w:rsidRDefault="00DC18AB" w:rsidP="00DC18AB">
      <w:pPr>
        <w:tabs>
          <w:tab w:val="left" w:pos="6480"/>
          <w:tab w:val="left" w:pos="9000"/>
        </w:tabs>
      </w:pPr>
      <w:r w:rsidRPr="0049218D">
        <w:t xml:space="preserve">To: </w:t>
      </w:r>
      <w:r w:rsidR="00DF6322">
        <w:rPr>
          <w:i/>
          <w:sz w:val="20"/>
        </w:rPr>
        <w:t>______________________________</w:t>
      </w:r>
      <w:r w:rsidRPr="0049218D">
        <w:tab/>
        <w:t xml:space="preserve">Date: </w:t>
      </w:r>
      <w:r w:rsidRPr="0049218D">
        <w:rPr>
          <w:u w:val="single"/>
        </w:rPr>
        <w:tab/>
      </w:r>
    </w:p>
    <w:p w14:paraId="6B5D55ED" w14:textId="77777777" w:rsidR="00DC18AB" w:rsidRPr="0049218D" w:rsidRDefault="00DC18AB" w:rsidP="00DC18AB"/>
    <w:p w14:paraId="76B66659" w14:textId="77777777" w:rsidR="00DC18AB" w:rsidRPr="0049218D" w:rsidRDefault="00DC18AB" w:rsidP="00DC18AB">
      <w:r w:rsidRPr="0049218D">
        <w:t xml:space="preserve">Attention:  </w:t>
      </w:r>
      <w:r w:rsidR="00DF6322">
        <w:rPr>
          <w:i/>
          <w:sz w:val="20"/>
        </w:rPr>
        <w:t>_______________________________</w:t>
      </w:r>
    </w:p>
    <w:p w14:paraId="4E814AE9" w14:textId="77777777" w:rsidR="00DC18AB" w:rsidRPr="0049218D" w:rsidRDefault="00DC18AB" w:rsidP="00DC18AB"/>
    <w:p w14:paraId="512399BF" w14:textId="77777777" w:rsidR="00DC18AB" w:rsidRPr="0049218D" w:rsidRDefault="00DC18AB" w:rsidP="00DC18AB">
      <w:r w:rsidRPr="0049218D">
        <w:t xml:space="preserve">Contract Name:  </w:t>
      </w:r>
      <w:r w:rsidR="00DF6322">
        <w:rPr>
          <w:i/>
          <w:sz w:val="20"/>
        </w:rPr>
        <w:t>_______________________________</w:t>
      </w:r>
    </w:p>
    <w:p w14:paraId="5DCE0AB4" w14:textId="77777777" w:rsidR="00DC18AB" w:rsidRPr="0049218D" w:rsidRDefault="00DC18AB" w:rsidP="00DC18AB">
      <w:r w:rsidRPr="0049218D">
        <w:t xml:space="preserve">Contract Number:  </w:t>
      </w:r>
      <w:r w:rsidR="00DF6322">
        <w:rPr>
          <w:i/>
          <w:sz w:val="20"/>
        </w:rPr>
        <w:t>_____________________________</w:t>
      </w:r>
    </w:p>
    <w:p w14:paraId="447D7ED2" w14:textId="77777777" w:rsidR="00DC18AB" w:rsidRPr="0049218D" w:rsidRDefault="00DC18AB" w:rsidP="00DC18AB"/>
    <w:p w14:paraId="1D77198E" w14:textId="77777777" w:rsidR="00DC18AB" w:rsidRPr="0049218D" w:rsidRDefault="00DC18AB" w:rsidP="00DC18AB"/>
    <w:p w14:paraId="7D1C1933" w14:textId="77777777" w:rsidR="00DC18AB" w:rsidRPr="0049218D" w:rsidRDefault="00DC18AB" w:rsidP="00DC18AB">
      <w:r w:rsidRPr="0049218D">
        <w:t>Dear Ladies and/or Gentlemen:</w:t>
      </w:r>
    </w:p>
    <w:p w14:paraId="39FFB7B5" w14:textId="77777777" w:rsidR="00DC18AB" w:rsidRPr="0049218D" w:rsidRDefault="00DC18AB" w:rsidP="00DC18AB"/>
    <w:p w14:paraId="22377019" w14:textId="77777777" w:rsidR="00DC18AB" w:rsidRPr="0049218D" w:rsidRDefault="00DC18AB" w:rsidP="00DC18AB">
      <w:r w:rsidRPr="0049218D">
        <w:t>With reference to your Request for Change Proposal, we are pleased to notify you of the approximate cost of preparing the below-referenced Change Proposal in accordance with GC Sub-Clause 39.2.1 of the General Conditions.  We acknowledge that your agreement to the cost of preparing the Change Proposal, in accordance with GC Sub-Clause 39.2.2, is required before estimating the cost for change work.</w:t>
      </w:r>
    </w:p>
    <w:p w14:paraId="43D444A6" w14:textId="77777777" w:rsidR="00DC18AB" w:rsidRPr="0049218D" w:rsidRDefault="00DC18AB" w:rsidP="00DC18AB"/>
    <w:p w14:paraId="415A7EC7" w14:textId="77777777" w:rsidR="00DC18AB" w:rsidRPr="0049218D" w:rsidRDefault="00DC18AB" w:rsidP="00DC18AB">
      <w:pPr>
        <w:ind w:left="540" w:hanging="540"/>
      </w:pPr>
      <w:r w:rsidRPr="0049218D">
        <w:t>1.</w:t>
      </w:r>
      <w:r w:rsidRPr="0049218D">
        <w:tab/>
        <w:t xml:space="preserve">Title of Change:  </w:t>
      </w:r>
      <w:r w:rsidR="00DF6322">
        <w:rPr>
          <w:i/>
          <w:sz w:val="20"/>
        </w:rPr>
        <w:t>________________________</w:t>
      </w:r>
    </w:p>
    <w:p w14:paraId="47BE7667" w14:textId="77777777" w:rsidR="00DC18AB" w:rsidRPr="0049218D" w:rsidRDefault="00DC18AB" w:rsidP="00DC18AB">
      <w:pPr>
        <w:ind w:left="540" w:hanging="540"/>
      </w:pPr>
    </w:p>
    <w:p w14:paraId="70D12CA6" w14:textId="77777777" w:rsidR="00DC18AB" w:rsidRPr="0049218D" w:rsidRDefault="00DC18AB" w:rsidP="00DC18AB">
      <w:pPr>
        <w:ind w:left="540" w:hanging="540"/>
      </w:pPr>
      <w:r w:rsidRPr="0049218D">
        <w:t>2.</w:t>
      </w:r>
      <w:r w:rsidRPr="0049218D">
        <w:tab/>
        <w:t xml:space="preserve">Change Request No./Rev.:  </w:t>
      </w:r>
      <w:r w:rsidR="00DF6322">
        <w:rPr>
          <w:i/>
          <w:sz w:val="20"/>
        </w:rPr>
        <w:t>____________________________</w:t>
      </w:r>
    </w:p>
    <w:p w14:paraId="23AAD757" w14:textId="77777777" w:rsidR="00DC18AB" w:rsidRPr="0049218D" w:rsidRDefault="00DC18AB" w:rsidP="00DC18AB"/>
    <w:p w14:paraId="6C13E1F8" w14:textId="77777777" w:rsidR="00DC18AB" w:rsidRPr="0049218D" w:rsidRDefault="00DC18AB" w:rsidP="00DC18AB">
      <w:pPr>
        <w:ind w:left="540" w:hanging="540"/>
      </w:pPr>
      <w:r w:rsidRPr="0049218D">
        <w:t>3.</w:t>
      </w:r>
      <w:r w:rsidRPr="0049218D">
        <w:tab/>
        <w:t xml:space="preserve">Brief Description of Change:  </w:t>
      </w:r>
      <w:r w:rsidR="00DF6322">
        <w:rPr>
          <w:i/>
          <w:sz w:val="20"/>
        </w:rPr>
        <w:t>__________________________</w:t>
      </w:r>
    </w:p>
    <w:p w14:paraId="51D0DE3B" w14:textId="77777777" w:rsidR="00DC18AB" w:rsidRPr="0049218D" w:rsidRDefault="00DC18AB" w:rsidP="00DC18AB">
      <w:pPr>
        <w:ind w:left="540" w:hanging="540"/>
      </w:pPr>
    </w:p>
    <w:p w14:paraId="54EA5014" w14:textId="77777777" w:rsidR="00DC18AB" w:rsidRPr="0049218D" w:rsidRDefault="00DC18AB" w:rsidP="00DC18AB">
      <w:pPr>
        <w:ind w:left="540" w:hanging="540"/>
      </w:pPr>
      <w:r w:rsidRPr="0049218D">
        <w:t>4.</w:t>
      </w:r>
      <w:r w:rsidRPr="0049218D">
        <w:tab/>
        <w:t xml:space="preserve">Scheduled Impact of Change:  </w:t>
      </w:r>
      <w:r w:rsidR="00DF6322">
        <w:rPr>
          <w:i/>
          <w:sz w:val="20"/>
        </w:rPr>
        <w:t>___________________________</w:t>
      </w:r>
    </w:p>
    <w:p w14:paraId="3C0EF684" w14:textId="77777777" w:rsidR="00DC18AB" w:rsidRPr="0049218D" w:rsidRDefault="00DC18AB" w:rsidP="00DC18AB">
      <w:pPr>
        <w:ind w:left="540" w:hanging="540"/>
      </w:pPr>
    </w:p>
    <w:p w14:paraId="25140B55" w14:textId="77777777" w:rsidR="00DC18AB" w:rsidRPr="0049218D" w:rsidRDefault="00DC18AB" w:rsidP="00DC18AB">
      <w:pPr>
        <w:ind w:left="540" w:hanging="540"/>
      </w:pPr>
      <w:r w:rsidRPr="0049218D">
        <w:t>5.</w:t>
      </w:r>
      <w:r w:rsidRPr="0049218D">
        <w:tab/>
        <w:t xml:space="preserve">Cost for Preparation of Change Proposal:  </w:t>
      </w:r>
      <w:r w:rsidR="00DF6322">
        <w:rPr>
          <w:i/>
          <w:sz w:val="20"/>
        </w:rPr>
        <w:t>_______________</w:t>
      </w:r>
      <w:r w:rsidRPr="0049218D">
        <w:rPr>
          <w:rStyle w:val="Appelnotedebasdep"/>
          <w:sz w:val="20"/>
        </w:rPr>
        <w:footnoteReference w:id="54"/>
      </w:r>
    </w:p>
    <w:p w14:paraId="0D038C81" w14:textId="77777777" w:rsidR="00DC18AB" w:rsidRPr="0049218D" w:rsidRDefault="00DC18AB" w:rsidP="00DC18AB">
      <w:pPr>
        <w:ind w:left="540" w:hanging="540"/>
      </w:pPr>
    </w:p>
    <w:p w14:paraId="5C31F56C" w14:textId="77777777" w:rsidR="00DC18AB" w:rsidRPr="0049218D" w:rsidRDefault="00DC18AB" w:rsidP="00DC18AB">
      <w:pPr>
        <w:tabs>
          <w:tab w:val="left" w:pos="6300"/>
        </w:tabs>
        <w:ind w:left="1080" w:hanging="540"/>
      </w:pPr>
      <w:r w:rsidRPr="0049218D">
        <w:t>(a)</w:t>
      </w:r>
      <w:r w:rsidRPr="0049218D">
        <w:tab/>
        <w:t>Engineering</w:t>
      </w:r>
      <w:r w:rsidRPr="0049218D">
        <w:tab/>
        <w:t>(Amount)</w:t>
      </w:r>
    </w:p>
    <w:p w14:paraId="03A111CC" w14:textId="77777777" w:rsidR="00DC18AB" w:rsidRPr="0049218D" w:rsidRDefault="00DC18AB" w:rsidP="00DC18AB"/>
    <w:p w14:paraId="55345F41" w14:textId="77777777" w:rsidR="00DC18AB" w:rsidRPr="0049218D" w:rsidRDefault="00DC18AB" w:rsidP="00DC18AB">
      <w:pPr>
        <w:tabs>
          <w:tab w:val="left" w:pos="3240"/>
          <w:tab w:val="left" w:pos="3960"/>
          <w:tab w:val="left" w:pos="5220"/>
          <w:tab w:val="left" w:pos="6300"/>
          <w:tab w:val="left" w:pos="7200"/>
        </w:tabs>
        <w:ind w:left="1620" w:hanging="540"/>
      </w:pPr>
      <w:r w:rsidRPr="0049218D">
        <w:t>(i)</w:t>
      </w:r>
      <w:r w:rsidRPr="0049218D">
        <w:tab/>
        <w:t>Engineer</w:t>
      </w:r>
      <w:r w:rsidRPr="0049218D">
        <w:tab/>
      </w:r>
      <w:r w:rsidRPr="0049218D">
        <w:rPr>
          <w:u w:val="single"/>
        </w:rPr>
        <w:tab/>
      </w:r>
      <w:r w:rsidRPr="0049218D">
        <w:t xml:space="preserve"> hrs x </w:t>
      </w:r>
      <w:r w:rsidRPr="0049218D">
        <w:rPr>
          <w:u w:val="single"/>
        </w:rPr>
        <w:tab/>
      </w:r>
      <w:r w:rsidRPr="0049218D">
        <w:t xml:space="preserve"> rate/hr = </w:t>
      </w:r>
      <w:r w:rsidRPr="0049218D">
        <w:tab/>
      </w:r>
      <w:r w:rsidRPr="0049218D">
        <w:rPr>
          <w:u w:val="single"/>
        </w:rPr>
        <w:tab/>
      </w:r>
    </w:p>
    <w:p w14:paraId="55371787" w14:textId="77777777" w:rsidR="00DC18AB" w:rsidRPr="0049218D" w:rsidRDefault="00DC18AB" w:rsidP="00DC18AB">
      <w:pPr>
        <w:tabs>
          <w:tab w:val="left" w:pos="3240"/>
          <w:tab w:val="left" w:pos="3960"/>
          <w:tab w:val="left" w:pos="5220"/>
          <w:tab w:val="left" w:pos="6300"/>
          <w:tab w:val="left" w:pos="7200"/>
        </w:tabs>
        <w:ind w:left="1620" w:hanging="540"/>
      </w:pPr>
      <w:r w:rsidRPr="0049218D">
        <w:t>(ii)</w:t>
      </w:r>
      <w:r w:rsidRPr="0049218D">
        <w:tab/>
        <w:t>Draftsperson</w:t>
      </w:r>
      <w:r w:rsidRPr="0049218D">
        <w:tab/>
      </w:r>
      <w:r w:rsidRPr="0049218D">
        <w:rPr>
          <w:u w:val="single"/>
        </w:rPr>
        <w:tab/>
      </w:r>
      <w:r w:rsidRPr="0049218D">
        <w:t xml:space="preserve"> hrs x </w:t>
      </w:r>
      <w:r w:rsidRPr="0049218D">
        <w:rPr>
          <w:u w:val="single"/>
        </w:rPr>
        <w:tab/>
      </w:r>
      <w:r w:rsidRPr="0049218D">
        <w:t xml:space="preserve"> rate/hr =</w:t>
      </w:r>
      <w:r w:rsidRPr="0049218D">
        <w:tab/>
      </w:r>
      <w:r w:rsidRPr="0049218D">
        <w:rPr>
          <w:u w:val="single"/>
        </w:rPr>
        <w:tab/>
      </w:r>
    </w:p>
    <w:p w14:paraId="3D8E8ADB" w14:textId="77777777" w:rsidR="00DC18AB" w:rsidRPr="0049218D" w:rsidRDefault="00DC18AB" w:rsidP="00DC18AB">
      <w:pPr>
        <w:tabs>
          <w:tab w:val="left" w:pos="3240"/>
          <w:tab w:val="left" w:pos="3960"/>
          <w:tab w:val="left" w:pos="6300"/>
          <w:tab w:val="left" w:pos="7200"/>
        </w:tabs>
        <w:ind w:left="1620"/>
      </w:pPr>
      <w:r w:rsidRPr="0049218D">
        <w:t>Sub-total</w:t>
      </w:r>
      <w:r w:rsidRPr="0049218D">
        <w:tab/>
      </w:r>
      <w:r w:rsidRPr="0049218D">
        <w:rPr>
          <w:u w:val="single"/>
        </w:rPr>
        <w:tab/>
      </w:r>
      <w:r w:rsidRPr="0049218D">
        <w:t xml:space="preserve"> hrs</w:t>
      </w:r>
      <w:r w:rsidRPr="0049218D">
        <w:tab/>
      </w:r>
      <w:r w:rsidRPr="0049218D">
        <w:rPr>
          <w:u w:val="single"/>
        </w:rPr>
        <w:tab/>
      </w:r>
    </w:p>
    <w:p w14:paraId="2071D438" w14:textId="77777777" w:rsidR="00DC18AB" w:rsidRPr="0049218D" w:rsidRDefault="00DC18AB" w:rsidP="00DC18AB">
      <w:pPr>
        <w:ind w:left="1620"/>
      </w:pPr>
    </w:p>
    <w:p w14:paraId="49E727F5" w14:textId="77777777" w:rsidR="00DC18AB" w:rsidRPr="0049218D" w:rsidRDefault="00DC18AB" w:rsidP="00DC18AB">
      <w:pPr>
        <w:tabs>
          <w:tab w:val="left" w:pos="6300"/>
          <w:tab w:val="left" w:pos="7200"/>
        </w:tabs>
        <w:ind w:left="1620"/>
      </w:pPr>
      <w:r w:rsidRPr="0049218D">
        <w:t>Total Engineering Cost</w:t>
      </w:r>
      <w:r w:rsidRPr="0049218D">
        <w:tab/>
      </w:r>
      <w:r w:rsidRPr="0049218D">
        <w:rPr>
          <w:u w:val="single"/>
        </w:rPr>
        <w:tab/>
      </w:r>
    </w:p>
    <w:p w14:paraId="43F4C403" w14:textId="77777777" w:rsidR="00DC18AB" w:rsidRPr="0049218D" w:rsidRDefault="00DC18AB" w:rsidP="00DC18AB">
      <w:pPr>
        <w:ind w:left="1620"/>
      </w:pPr>
    </w:p>
    <w:p w14:paraId="2010710C" w14:textId="77777777" w:rsidR="00DC18AB" w:rsidRPr="0049218D" w:rsidRDefault="00DC18AB" w:rsidP="00DC18AB">
      <w:pPr>
        <w:tabs>
          <w:tab w:val="left" w:pos="6300"/>
          <w:tab w:val="left" w:pos="7200"/>
        </w:tabs>
        <w:ind w:left="1080" w:hanging="540"/>
      </w:pPr>
      <w:r w:rsidRPr="0049218D">
        <w:t>(b)</w:t>
      </w:r>
      <w:r w:rsidRPr="0049218D">
        <w:tab/>
        <w:t>Other Cost</w:t>
      </w:r>
      <w:r w:rsidRPr="0049218D">
        <w:tab/>
      </w:r>
      <w:r w:rsidRPr="0049218D">
        <w:rPr>
          <w:u w:val="single"/>
        </w:rPr>
        <w:tab/>
      </w:r>
    </w:p>
    <w:p w14:paraId="31CD978D" w14:textId="77777777" w:rsidR="00DC18AB" w:rsidRPr="0049218D" w:rsidRDefault="00DC18AB" w:rsidP="00DC18AB"/>
    <w:p w14:paraId="373BCCEC" w14:textId="77777777" w:rsidR="00DC18AB" w:rsidRPr="0049218D" w:rsidRDefault="00DC18AB" w:rsidP="00DC18AB">
      <w:pPr>
        <w:tabs>
          <w:tab w:val="left" w:pos="6300"/>
          <w:tab w:val="left" w:pos="7200"/>
        </w:tabs>
        <w:ind w:left="540"/>
      </w:pPr>
      <w:r w:rsidRPr="0049218D">
        <w:t>Total Cost (a) + (b)</w:t>
      </w:r>
      <w:r w:rsidRPr="0049218D">
        <w:tab/>
      </w:r>
      <w:r w:rsidRPr="0049218D">
        <w:rPr>
          <w:u w:val="single"/>
        </w:rPr>
        <w:tab/>
      </w:r>
    </w:p>
    <w:p w14:paraId="0C314544" w14:textId="77777777" w:rsidR="00DC18AB" w:rsidRPr="0049218D" w:rsidRDefault="00DC18AB" w:rsidP="00DC18AB"/>
    <w:p w14:paraId="593AF8C6" w14:textId="77777777" w:rsidR="00DC18AB" w:rsidRPr="0049218D" w:rsidRDefault="00DC18AB" w:rsidP="00DC18AB"/>
    <w:p w14:paraId="4666B12D" w14:textId="77777777" w:rsidR="00DC18AB" w:rsidRPr="0049218D" w:rsidRDefault="00DC18AB" w:rsidP="00DC18AB"/>
    <w:p w14:paraId="6CA7DEBE" w14:textId="77777777" w:rsidR="00DC18AB" w:rsidRPr="0049218D" w:rsidRDefault="00DC18AB" w:rsidP="00DC18AB"/>
    <w:p w14:paraId="7F18FF3A" w14:textId="77777777" w:rsidR="00DC18AB" w:rsidRPr="0049218D" w:rsidRDefault="00DC18AB" w:rsidP="00DC18AB">
      <w:pPr>
        <w:tabs>
          <w:tab w:val="left" w:pos="7200"/>
        </w:tabs>
      </w:pPr>
      <w:r w:rsidRPr="0049218D">
        <w:rPr>
          <w:u w:val="single"/>
        </w:rPr>
        <w:tab/>
      </w:r>
    </w:p>
    <w:p w14:paraId="7D045CF6" w14:textId="77777777" w:rsidR="00DC18AB" w:rsidRPr="0049218D" w:rsidRDefault="00DC18AB" w:rsidP="00DC18AB">
      <w:r w:rsidRPr="0049218D">
        <w:t>(Contractor’s Name)</w:t>
      </w:r>
    </w:p>
    <w:p w14:paraId="2B6F442D" w14:textId="77777777" w:rsidR="00DC18AB" w:rsidRPr="0049218D" w:rsidRDefault="00DC18AB" w:rsidP="00DC18AB"/>
    <w:p w14:paraId="66974118" w14:textId="77777777" w:rsidR="00DC18AB" w:rsidRPr="0049218D" w:rsidRDefault="00DC18AB" w:rsidP="00DC18AB"/>
    <w:p w14:paraId="53A93240" w14:textId="77777777" w:rsidR="00DC18AB" w:rsidRPr="0049218D" w:rsidRDefault="00DC18AB" w:rsidP="00DC18AB"/>
    <w:p w14:paraId="1CF996BF" w14:textId="77777777" w:rsidR="00DC18AB" w:rsidRPr="0049218D" w:rsidRDefault="00DC18AB" w:rsidP="00DC18AB">
      <w:pPr>
        <w:tabs>
          <w:tab w:val="left" w:pos="7200"/>
        </w:tabs>
      </w:pPr>
      <w:r w:rsidRPr="0049218D">
        <w:rPr>
          <w:u w:val="single"/>
        </w:rPr>
        <w:tab/>
      </w:r>
    </w:p>
    <w:p w14:paraId="2E18DA88" w14:textId="77777777" w:rsidR="00DC18AB" w:rsidRPr="0049218D" w:rsidRDefault="00DC18AB" w:rsidP="00DC18AB">
      <w:r w:rsidRPr="0049218D">
        <w:t>(Signature)</w:t>
      </w:r>
    </w:p>
    <w:p w14:paraId="0A844F47" w14:textId="77777777" w:rsidR="00DC18AB" w:rsidRPr="0049218D" w:rsidRDefault="00DC18AB" w:rsidP="00DC18AB"/>
    <w:p w14:paraId="10E20F4B" w14:textId="77777777" w:rsidR="00DC18AB" w:rsidRPr="0049218D" w:rsidRDefault="00DC18AB" w:rsidP="00DC18AB"/>
    <w:p w14:paraId="4B716213" w14:textId="77777777" w:rsidR="00DC18AB" w:rsidRPr="0049218D" w:rsidRDefault="00DC18AB" w:rsidP="00DC18AB"/>
    <w:p w14:paraId="57CC44B9" w14:textId="77777777" w:rsidR="00DC18AB" w:rsidRPr="0049218D" w:rsidRDefault="00DC18AB" w:rsidP="00DC18AB">
      <w:pPr>
        <w:tabs>
          <w:tab w:val="left" w:pos="7200"/>
        </w:tabs>
      </w:pPr>
      <w:r w:rsidRPr="0049218D">
        <w:rPr>
          <w:u w:val="single"/>
        </w:rPr>
        <w:tab/>
      </w:r>
    </w:p>
    <w:p w14:paraId="52755488" w14:textId="77777777" w:rsidR="00DC18AB" w:rsidRPr="0049218D" w:rsidRDefault="00DC18AB" w:rsidP="00DC18AB">
      <w:r w:rsidRPr="0049218D">
        <w:t>(Name of signatory)</w:t>
      </w:r>
    </w:p>
    <w:p w14:paraId="7A38D1C0" w14:textId="77777777" w:rsidR="00DC18AB" w:rsidRPr="0049218D" w:rsidRDefault="00DC18AB" w:rsidP="00DC18AB"/>
    <w:p w14:paraId="70D3A59D" w14:textId="77777777" w:rsidR="00DC18AB" w:rsidRPr="0049218D" w:rsidRDefault="00DC18AB" w:rsidP="00DC18AB"/>
    <w:p w14:paraId="02856369" w14:textId="77777777" w:rsidR="00DC18AB" w:rsidRPr="0049218D" w:rsidRDefault="00DC18AB" w:rsidP="00DC18AB"/>
    <w:p w14:paraId="524371DC" w14:textId="77777777" w:rsidR="00DC18AB" w:rsidRPr="0049218D" w:rsidRDefault="00DC18AB" w:rsidP="00DC18AB">
      <w:pPr>
        <w:tabs>
          <w:tab w:val="left" w:pos="7200"/>
        </w:tabs>
      </w:pPr>
      <w:r w:rsidRPr="0049218D">
        <w:rPr>
          <w:u w:val="single"/>
        </w:rPr>
        <w:tab/>
      </w:r>
    </w:p>
    <w:p w14:paraId="0073E00B" w14:textId="77777777" w:rsidR="00DC18AB" w:rsidRPr="0049218D" w:rsidRDefault="00DC18AB" w:rsidP="00DC18AB">
      <w:r w:rsidRPr="0049218D">
        <w:t>(Title of signatory)</w:t>
      </w:r>
    </w:p>
    <w:p w14:paraId="7866A550" w14:textId="77777777" w:rsidR="00DC18AB" w:rsidRPr="0049218D" w:rsidRDefault="00DC18AB" w:rsidP="00DC18AB"/>
    <w:p w14:paraId="14E0EB6C" w14:textId="77777777" w:rsidR="00DC18AB" w:rsidRPr="0049218D" w:rsidRDefault="00DC18AB" w:rsidP="00DC18AB"/>
    <w:p w14:paraId="13B448E8" w14:textId="77777777" w:rsidR="00DC18AB" w:rsidRPr="0049218D" w:rsidRDefault="00DC18AB" w:rsidP="00291328">
      <w:pPr>
        <w:pStyle w:val="SecVI-Header3"/>
      </w:pPr>
      <w:r w:rsidRPr="0049218D">
        <w:br w:type="page"/>
      </w:r>
      <w:bookmarkStart w:id="1002" w:name="_Toc190498358"/>
      <w:bookmarkStart w:id="1003" w:name="_Toc190498612"/>
      <w:bookmarkStart w:id="1004" w:name="_Toc190498787"/>
      <w:bookmarkStart w:id="1005" w:name="_Toc386016610"/>
      <w:bookmarkStart w:id="1006" w:name="_Toc386123176"/>
      <w:r w:rsidRPr="0049218D">
        <w:t>Annex 3.  Acceptance of Estimate</w:t>
      </w:r>
      <w:bookmarkEnd w:id="1002"/>
      <w:bookmarkEnd w:id="1003"/>
      <w:bookmarkEnd w:id="1004"/>
      <w:bookmarkEnd w:id="1005"/>
      <w:bookmarkEnd w:id="1006"/>
    </w:p>
    <w:p w14:paraId="065DA861" w14:textId="77777777" w:rsidR="00DC18AB" w:rsidRPr="0049218D" w:rsidRDefault="00DC18AB" w:rsidP="00DC18AB"/>
    <w:p w14:paraId="52113846" w14:textId="77777777" w:rsidR="00DC18AB" w:rsidRPr="0049218D" w:rsidRDefault="00DC18AB" w:rsidP="00DC18AB">
      <w:pPr>
        <w:jc w:val="center"/>
      </w:pPr>
      <w:r w:rsidRPr="0049218D">
        <w:t>(</w:t>
      </w:r>
      <w:r w:rsidR="00F30FF4" w:rsidRPr="00F30FF4">
        <w:t>Employer</w:t>
      </w:r>
      <w:r w:rsidRPr="0049218D">
        <w:t>’s Letterhead)</w:t>
      </w:r>
    </w:p>
    <w:p w14:paraId="79A8C79E" w14:textId="77777777" w:rsidR="00DC18AB" w:rsidRPr="0049218D" w:rsidRDefault="00DC18AB" w:rsidP="00DC18AB"/>
    <w:p w14:paraId="5AFEF1B5" w14:textId="77777777" w:rsidR="00DC18AB" w:rsidRPr="0049218D" w:rsidRDefault="00DC18AB" w:rsidP="00DC18AB">
      <w:pPr>
        <w:tabs>
          <w:tab w:val="left" w:pos="6480"/>
          <w:tab w:val="left" w:pos="9000"/>
        </w:tabs>
      </w:pPr>
      <w:r w:rsidRPr="0049218D">
        <w:t xml:space="preserve">To:  </w:t>
      </w:r>
      <w:r w:rsidR="00DF6322">
        <w:rPr>
          <w:i/>
          <w:sz w:val="20"/>
        </w:rPr>
        <w:t>______________________________</w:t>
      </w:r>
      <w:r w:rsidRPr="0049218D">
        <w:tab/>
        <w:t xml:space="preserve">Date: </w:t>
      </w:r>
      <w:r w:rsidRPr="0049218D">
        <w:rPr>
          <w:u w:val="single"/>
        </w:rPr>
        <w:tab/>
      </w:r>
    </w:p>
    <w:p w14:paraId="018B8998" w14:textId="77777777" w:rsidR="00DC18AB" w:rsidRPr="0049218D" w:rsidRDefault="00DC18AB" w:rsidP="00DC18AB"/>
    <w:p w14:paraId="612A41B7" w14:textId="77777777" w:rsidR="00DC18AB" w:rsidRPr="0049218D" w:rsidRDefault="00DC18AB" w:rsidP="00DC18AB">
      <w:r w:rsidRPr="0049218D">
        <w:t xml:space="preserve">Attention:  </w:t>
      </w:r>
      <w:r w:rsidR="00DF6322">
        <w:rPr>
          <w:i/>
          <w:sz w:val="20"/>
        </w:rPr>
        <w:t>________________________________</w:t>
      </w:r>
    </w:p>
    <w:p w14:paraId="2D27FDD9" w14:textId="77777777" w:rsidR="00DC18AB" w:rsidRPr="0049218D" w:rsidRDefault="00DC18AB" w:rsidP="00DC18AB"/>
    <w:p w14:paraId="72423024" w14:textId="77777777" w:rsidR="00DC18AB" w:rsidRPr="0049218D" w:rsidRDefault="00DC18AB" w:rsidP="00DC18AB">
      <w:r w:rsidRPr="0049218D">
        <w:t xml:space="preserve">Contract Name:  </w:t>
      </w:r>
      <w:r w:rsidR="00DF6322">
        <w:rPr>
          <w:i/>
          <w:sz w:val="20"/>
        </w:rPr>
        <w:t>_____________________________</w:t>
      </w:r>
    </w:p>
    <w:p w14:paraId="703DCBC3" w14:textId="77777777" w:rsidR="00DC18AB" w:rsidRPr="0049218D" w:rsidRDefault="00DC18AB" w:rsidP="00DC18AB">
      <w:r w:rsidRPr="0049218D">
        <w:t xml:space="preserve">Contract Number:  </w:t>
      </w:r>
      <w:r w:rsidR="00DF6322">
        <w:rPr>
          <w:i/>
          <w:sz w:val="20"/>
        </w:rPr>
        <w:t>___________________________</w:t>
      </w:r>
    </w:p>
    <w:p w14:paraId="0DBEED42" w14:textId="77777777" w:rsidR="00DC18AB" w:rsidRPr="0049218D" w:rsidRDefault="00DC18AB" w:rsidP="00DC18AB"/>
    <w:p w14:paraId="70A0A25D" w14:textId="77777777" w:rsidR="00DC18AB" w:rsidRPr="0049218D" w:rsidRDefault="00DC18AB" w:rsidP="00DC18AB"/>
    <w:p w14:paraId="5D81BC20" w14:textId="77777777" w:rsidR="00DC18AB" w:rsidRPr="0049218D" w:rsidRDefault="00DC18AB" w:rsidP="00DC18AB">
      <w:r w:rsidRPr="0049218D">
        <w:t>Dear Ladies and/or Gentlemen:</w:t>
      </w:r>
    </w:p>
    <w:p w14:paraId="551AF8A8" w14:textId="77777777" w:rsidR="00DC18AB" w:rsidRPr="0049218D" w:rsidRDefault="00DC18AB" w:rsidP="00DC18AB"/>
    <w:p w14:paraId="06C2277E" w14:textId="77777777" w:rsidR="00DC18AB" w:rsidRPr="0049218D" w:rsidRDefault="00DC18AB" w:rsidP="00DC18AB">
      <w:r w:rsidRPr="0049218D">
        <w:t>We hereby accept your Estimate for Change Proposal and agree that you should proceed with the preparation of the Change Proposal.</w:t>
      </w:r>
    </w:p>
    <w:p w14:paraId="6171B3CF" w14:textId="77777777" w:rsidR="00DC18AB" w:rsidRPr="0049218D" w:rsidRDefault="00DC18AB" w:rsidP="00DC18AB"/>
    <w:p w14:paraId="620BFE63" w14:textId="77777777" w:rsidR="00DC18AB" w:rsidRPr="0049218D" w:rsidRDefault="00DC18AB" w:rsidP="00DC18AB">
      <w:pPr>
        <w:ind w:left="540" w:hanging="540"/>
      </w:pPr>
      <w:r w:rsidRPr="0049218D">
        <w:t>1.</w:t>
      </w:r>
      <w:r w:rsidRPr="0049218D">
        <w:tab/>
        <w:t xml:space="preserve">Title of Change:  </w:t>
      </w:r>
      <w:r w:rsidR="00DF6322">
        <w:rPr>
          <w:i/>
          <w:sz w:val="20"/>
        </w:rPr>
        <w:t>___________________________</w:t>
      </w:r>
    </w:p>
    <w:p w14:paraId="012B1547" w14:textId="77777777" w:rsidR="00DC18AB" w:rsidRPr="0049218D" w:rsidRDefault="00DC18AB" w:rsidP="00DC18AB">
      <w:pPr>
        <w:ind w:left="540" w:hanging="540"/>
      </w:pPr>
    </w:p>
    <w:p w14:paraId="6CDBFB30" w14:textId="77777777" w:rsidR="00DC18AB" w:rsidRPr="0049218D" w:rsidRDefault="00DC18AB" w:rsidP="00DC18AB">
      <w:pPr>
        <w:ind w:left="540" w:hanging="540"/>
      </w:pPr>
      <w:r w:rsidRPr="0049218D">
        <w:t>2.</w:t>
      </w:r>
      <w:r w:rsidRPr="0049218D">
        <w:tab/>
        <w:t xml:space="preserve">Change Request No./Rev.:  </w:t>
      </w:r>
      <w:r w:rsidR="00DF6322">
        <w:rPr>
          <w:i/>
          <w:sz w:val="20"/>
        </w:rPr>
        <w:t>_______________________________</w:t>
      </w:r>
    </w:p>
    <w:p w14:paraId="4E405BB2" w14:textId="77777777" w:rsidR="00DC18AB" w:rsidRPr="0049218D" w:rsidRDefault="00DC18AB" w:rsidP="00DC18AB">
      <w:pPr>
        <w:ind w:left="540" w:hanging="540"/>
      </w:pPr>
    </w:p>
    <w:p w14:paraId="160A9967" w14:textId="77777777" w:rsidR="00DC18AB" w:rsidRPr="0049218D" w:rsidRDefault="00DC18AB" w:rsidP="00DC18AB">
      <w:pPr>
        <w:ind w:left="540" w:hanging="540"/>
      </w:pPr>
      <w:r w:rsidRPr="0049218D">
        <w:t>3.</w:t>
      </w:r>
      <w:r w:rsidRPr="0049218D">
        <w:tab/>
        <w:t xml:space="preserve">Estimate for Change Proposal No./Rev.:  </w:t>
      </w:r>
      <w:r w:rsidR="00DF6322">
        <w:rPr>
          <w:i/>
          <w:sz w:val="20"/>
        </w:rPr>
        <w:t>_______________________________</w:t>
      </w:r>
    </w:p>
    <w:p w14:paraId="2FABC0D0" w14:textId="77777777" w:rsidR="00DC18AB" w:rsidRPr="0049218D" w:rsidRDefault="00DC18AB" w:rsidP="00DC18AB">
      <w:pPr>
        <w:ind w:left="540" w:hanging="540"/>
      </w:pPr>
    </w:p>
    <w:p w14:paraId="6B10AE79" w14:textId="77777777" w:rsidR="00DC18AB" w:rsidRPr="0049218D" w:rsidRDefault="00DC18AB" w:rsidP="00DC18AB">
      <w:pPr>
        <w:ind w:left="540" w:hanging="540"/>
      </w:pPr>
      <w:r w:rsidRPr="0049218D">
        <w:t>4.</w:t>
      </w:r>
      <w:r w:rsidRPr="0049218D">
        <w:tab/>
        <w:t xml:space="preserve">Acceptance of Estimate No./Rev.:  </w:t>
      </w:r>
      <w:r w:rsidR="00DF6322">
        <w:rPr>
          <w:i/>
          <w:sz w:val="20"/>
        </w:rPr>
        <w:t>_______________________________</w:t>
      </w:r>
    </w:p>
    <w:p w14:paraId="7A0239A9" w14:textId="77777777" w:rsidR="00DC18AB" w:rsidRPr="0049218D" w:rsidRDefault="00DC18AB" w:rsidP="00DC18AB">
      <w:pPr>
        <w:ind w:left="540" w:hanging="540"/>
      </w:pPr>
    </w:p>
    <w:p w14:paraId="426B0334" w14:textId="77777777" w:rsidR="00DC18AB" w:rsidRPr="0049218D" w:rsidRDefault="00DC18AB" w:rsidP="00DC18AB">
      <w:pPr>
        <w:ind w:left="540" w:hanging="540"/>
      </w:pPr>
      <w:r w:rsidRPr="0049218D">
        <w:t>5.</w:t>
      </w:r>
      <w:r w:rsidRPr="0049218D">
        <w:tab/>
        <w:t xml:space="preserve">Brief Description of Change:  </w:t>
      </w:r>
      <w:r w:rsidR="00DF6322">
        <w:rPr>
          <w:i/>
          <w:sz w:val="20"/>
        </w:rPr>
        <w:t>_______________________________</w:t>
      </w:r>
    </w:p>
    <w:p w14:paraId="1E66B0A5" w14:textId="77777777" w:rsidR="00DC18AB" w:rsidRPr="0049218D" w:rsidRDefault="00DC18AB" w:rsidP="00DC18AB">
      <w:pPr>
        <w:ind w:left="540" w:hanging="540"/>
      </w:pPr>
    </w:p>
    <w:p w14:paraId="649359BE" w14:textId="77777777" w:rsidR="00DC18AB" w:rsidRPr="0049218D" w:rsidRDefault="00DC18AB" w:rsidP="00DC18AB">
      <w:pPr>
        <w:ind w:left="540" w:hanging="540"/>
      </w:pPr>
      <w:r w:rsidRPr="0049218D">
        <w:t>6.</w:t>
      </w:r>
      <w:r w:rsidRPr="0049218D">
        <w:tab/>
        <w:t>Other Terms and Conditions:  In the event that we decide not to order the Change accepted, you shall be entitled to compensation for the cost of preparation of Change Proposal described in your Estimate for Change Proposal mentioned in para. 3 above in accordance with GC Clause 39 of the General Conditions.</w:t>
      </w:r>
    </w:p>
    <w:p w14:paraId="03E6C9E2" w14:textId="77777777" w:rsidR="00DC18AB" w:rsidRPr="0049218D" w:rsidRDefault="00DC18AB" w:rsidP="00DC18AB"/>
    <w:p w14:paraId="47DBA03E" w14:textId="77777777" w:rsidR="00DC18AB" w:rsidRPr="0049218D" w:rsidRDefault="00DC18AB" w:rsidP="00DC18AB"/>
    <w:p w14:paraId="4F9F4CC1" w14:textId="77777777" w:rsidR="00DC18AB" w:rsidRPr="0049218D" w:rsidRDefault="00DC18AB" w:rsidP="00DC18AB">
      <w:pPr>
        <w:tabs>
          <w:tab w:val="left" w:pos="7200"/>
        </w:tabs>
      </w:pPr>
      <w:r w:rsidRPr="0049218D">
        <w:rPr>
          <w:u w:val="single"/>
        </w:rPr>
        <w:tab/>
      </w:r>
    </w:p>
    <w:p w14:paraId="2D5066F9" w14:textId="77777777" w:rsidR="00DC18AB" w:rsidRPr="0049218D" w:rsidRDefault="00DC18AB" w:rsidP="00DC18AB">
      <w:r w:rsidRPr="0049218D">
        <w:t>(</w:t>
      </w:r>
      <w:r w:rsidR="00F30FF4" w:rsidRPr="00F30FF4">
        <w:t>Employer</w:t>
      </w:r>
      <w:r w:rsidRPr="0049218D">
        <w:t>’s Name)</w:t>
      </w:r>
    </w:p>
    <w:p w14:paraId="008B36A7" w14:textId="77777777" w:rsidR="00DC18AB" w:rsidRPr="0049218D" w:rsidRDefault="00DC18AB" w:rsidP="00DC18AB"/>
    <w:p w14:paraId="77BC5020" w14:textId="77777777" w:rsidR="00DC18AB" w:rsidRPr="0049218D" w:rsidRDefault="00DC18AB" w:rsidP="00DC18AB"/>
    <w:p w14:paraId="0E5AC2F5" w14:textId="77777777" w:rsidR="00DC18AB" w:rsidRPr="0049218D" w:rsidRDefault="00DC18AB" w:rsidP="00DC18AB">
      <w:pPr>
        <w:tabs>
          <w:tab w:val="left" w:pos="7200"/>
        </w:tabs>
      </w:pPr>
      <w:r w:rsidRPr="0049218D">
        <w:rPr>
          <w:u w:val="single"/>
        </w:rPr>
        <w:tab/>
      </w:r>
    </w:p>
    <w:p w14:paraId="4AF5DC3D" w14:textId="77777777" w:rsidR="00DC18AB" w:rsidRPr="0049218D" w:rsidRDefault="00DC18AB" w:rsidP="00DC18AB">
      <w:r w:rsidRPr="0049218D">
        <w:t>(Signature)</w:t>
      </w:r>
    </w:p>
    <w:p w14:paraId="550EE295" w14:textId="77777777" w:rsidR="00DC18AB" w:rsidRPr="0049218D" w:rsidRDefault="00DC18AB" w:rsidP="00DC18AB"/>
    <w:p w14:paraId="3717407A" w14:textId="77777777" w:rsidR="00DC18AB" w:rsidRPr="0049218D" w:rsidRDefault="00DC18AB" w:rsidP="00DC18AB"/>
    <w:p w14:paraId="121153B4" w14:textId="77777777" w:rsidR="00DC18AB" w:rsidRPr="0049218D" w:rsidRDefault="00DC18AB" w:rsidP="00DC18AB">
      <w:pPr>
        <w:tabs>
          <w:tab w:val="left" w:pos="7200"/>
        </w:tabs>
      </w:pPr>
      <w:r w:rsidRPr="0049218D">
        <w:rPr>
          <w:u w:val="single"/>
        </w:rPr>
        <w:tab/>
      </w:r>
    </w:p>
    <w:p w14:paraId="3DC4C987" w14:textId="77777777" w:rsidR="00DC18AB" w:rsidRPr="0049218D" w:rsidRDefault="00DC18AB" w:rsidP="00DC18AB">
      <w:r w:rsidRPr="0049218D">
        <w:t>(Name and Title of signatory)</w:t>
      </w:r>
    </w:p>
    <w:p w14:paraId="41740F2B" w14:textId="77777777" w:rsidR="00DC18AB" w:rsidRPr="0049218D" w:rsidRDefault="00DC18AB" w:rsidP="00DC18AB"/>
    <w:p w14:paraId="1C76B745" w14:textId="77777777" w:rsidR="00DC18AB" w:rsidRPr="0049218D" w:rsidRDefault="00DC18AB" w:rsidP="00291328">
      <w:pPr>
        <w:pStyle w:val="SecVI-Header3"/>
      </w:pPr>
      <w:r w:rsidRPr="0049218D">
        <w:br w:type="page"/>
      </w:r>
      <w:bookmarkStart w:id="1007" w:name="_Toc190498359"/>
      <w:bookmarkStart w:id="1008" w:name="_Toc190498613"/>
      <w:bookmarkStart w:id="1009" w:name="_Toc190498788"/>
      <w:bookmarkStart w:id="1010" w:name="_Toc386016611"/>
      <w:bookmarkStart w:id="1011" w:name="_Toc386123177"/>
      <w:r w:rsidRPr="0049218D">
        <w:t>Annex 4.  Change Pr</w:t>
      </w:r>
      <w:r w:rsidRPr="00291328">
        <w:rPr>
          <w:rStyle w:val="SecVI-Header3Char"/>
        </w:rPr>
        <w:t>o</w:t>
      </w:r>
      <w:r w:rsidRPr="0049218D">
        <w:t>posal</w:t>
      </w:r>
      <w:bookmarkEnd w:id="1007"/>
      <w:bookmarkEnd w:id="1008"/>
      <w:bookmarkEnd w:id="1009"/>
      <w:bookmarkEnd w:id="1010"/>
      <w:bookmarkEnd w:id="1011"/>
    </w:p>
    <w:p w14:paraId="116192F5" w14:textId="77777777" w:rsidR="00DC18AB" w:rsidRPr="0049218D" w:rsidRDefault="00DC18AB" w:rsidP="00DC18AB"/>
    <w:p w14:paraId="674F8004" w14:textId="77777777" w:rsidR="00DC18AB" w:rsidRPr="0049218D" w:rsidRDefault="00DC18AB" w:rsidP="00DC18AB">
      <w:pPr>
        <w:jc w:val="center"/>
      </w:pPr>
      <w:r w:rsidRPr="0049218D">
        <w:t>(Contractor’s Letterhead)</w:t>
      </w:r>
    </w:p>
    <w:p w14:paraId="6FEF1070" w14:textId="77777777" w:rsidR="00DC18AB" w:rsidRPr="0049218D" w:rsidRDefault="00DC18AB" w:rsidP="00DC18AB"/>
    <w:p w14:paraId="4156839C" w14:textId="77777777" w:rsidR="00DC18AB" w:rsidRPr="0049218D" w:rsidRDefault="00DC18AB" w:rsidP="00DC18AB">
      <w:pPr>
        <w:tabs>
          <w:tab w:val="left" w:pos="6480"/>
          <w:tab w:val="left" w:pos="9000"/>
        </w:tabs>
      </w:pPr>
      <w:r w:rsidRPr="0049218D">
        <w:t xml:space="preserve">To:  </w:t>
      </w:r>
      <w:r w:rsidR="00DF6322">
        <w:rPr>
          <w:i/>
          <w:sz w:val="20"/>
        </w:rPr>
        <w:t>_______________________________</w:t>
      </w:r>
      <w:r w:rsidRPr="0049218D">
        <w:tab/>
        <w:t xml:space="preserve">Date: </w:t>
      </w:r>
      <w:r w:rsidRPr="0049218D">
        <w:rPr>
          <w:u w:val="single"/>
        </w:rPr>
        <w:tab/>
      </w:r>
    </w:p>
    <w:p w14:paraId="2F03D94E" w14:textId="77777777" w:rsidR="00DC18AB" w:rsidRPr="0049218D" w:rsidRDefault="00DC18AB" w:rsidP="00DC18AB"/>
    <w:p w14:paraId="41B452D0" w14:textId="77777777" w:rsidR="00DC18AB" w:rsidRPr="0049218D" w:rsidRDefault="00DC18AB" w:rsidP="00DC18AB">
      <w:r w:rsidRPr="0049218D">
        <w:t xml:space="preserve">Attention:  </w:t>
      </w:r>
      <w:r w:rsidR="00DF6322">
        <w:rPr>
          <w:i/>
          <w:sz w:val="20"/>
        </w:rPr>
        <w:t>_______________________________</w:t>
      </w:r>
    </w:p>
    <w:p w14:paraId="3DD9C85C" w14:textId="77777777" w:rsidR="00DC18AB" w:rsidRPr="0049218D" w:rsidRDefault="00DC18AB" w:rsidP="00DC18AB"/>
    <w:p w14:paraId="66E8403F" w14:textId="77777777" w:rsidR="00DC18AB" w:rsidRPr="0049218D" w:rsidRDefault="00DC18AB" w:rsidP="00DC18AB">
      <w:r w:rsidRPr="0049218D">
        <w:t xml:space="preserve">Contract Name:  </w:t>
      </w:r>
      <w:r w:rsidR="00DF6322">
        <w:rPr>
          <w:i/>
          <w:sz w:val="20"/>
        </w:rPr>
        <w:t>_______________________________</w:t>
      </w:r>
    </w:p>
    <w:p w14:paraId="76F58E05" w14:textId="77777777" w:rsidR="00DC18AB" w:rsidRPr="0049218D" w:rsidRDefault="00DC18AB" w:rsidP="00DC18AB">
      <w:r w:rsidRPr="0049218D">
        <w:t xml:space="preserve">Contract Number:  </w:t>
      </w:r>
      <w:r w:rsidR="00DF6322">
        <w:rPr>
          <w:i/>
          <w:sz w:val="20"/>
        </w:rPr>
        <w:t>_______________________________</w:t>
      </w:r>
    </w:p>
    <w:p w14:paraId="45564D8D" w14:textId="77777777" w:rsidR="00DC18AB" w:rsidRPr="0049218D" w:rsidRDefault="00DC18AB" w:rsidP="00DC18AB"/>
    <w:p w14:paraId="1AE9FE41" w14:textId="77777777" w:rsidR="00DC18AB" w:rsidRPr="0049218D" w:rsidRDefault="00DC18AB" w:rsidP="00DC18AB"/>
    <w:p w14:paraId="1DCBC9E6" w14:textId="77777777" w:rsidR="00DC18AB" w:rsidRPr="0049218D" w:rsidRDefault="00DC18AB" w:rsidP="00DC18AB">
      <w:r w:rsidRPr="0049218D">
        <w:t>Dear Ladies and/or Gentlemen:</w:t>
      </w:r>
    </w:p>
    <w:p w14:paraId="2E0D3E91" w14:textId="77777777" w:rsidR="00DC18AB" w:rsidRPr="0049218D" w:rsidRDefault="00DC18AB" w:rsidP="00DC18AB"/>
    <w:p w14:paraId="4D261B7D" w14:textId="77777777" w:rsidR="00DC18AB" w:rsidRPr="0049218D" w:rsidRDefault="00DC18AB" w:rsidP="00DC18AB">
      <w:r w:rsidRPr="0049218D">
        <w:t xml:space="preserve">In response to your Request for Change Proposal No. </w:t>
      </w:r>
      <w:r w:rsidR="00DF6322">
        <w:rPr>
          <w:i/>
          <w:sz w:val="20"/>
        </w:rPr>
        <w:t>_______________________________</w:t>
      </w:r>
      <w:r w:rsidRPr="0049218D">
        <w:t>, we hereby submit our proposal as follows:</w:t>
      </w:r>
    </w:p>
    <w:p w14:paraId="49F969F2" w14:textId="77777777" w:rsidR="00DC18AB" w:rsidRPr="0049218D" w:rsidRDefault="00DC18AB" w:rsidP="00DC18AB"/>
    <w:p w14:paraId="00623319" w14:textId="77777777" w:rsidR="00DC18AB" w:rsidRPr="0049218D" w:rsidRDefault="00DC18AB" w:rsidP="00DC18AB">
      <w:pPr>
        <w:ind w:left="540" w:hanging="540"/>
      </w:pPr>
      <w:r w:rsidRPr="0049218D">
        <w:t>1.</w:t>
      </w:r>
      <w:r w:rsidRPr="0049218D">
        <w:tab/>
        <w:t xml:space="preserve">Title of Change:  </w:t>
      </w:r>
      <w:r w:rsidR="00DF6322">
        <w:rPr>
          <w:i/>
          <w:sz w:val="20"/>
        </w:rPr>
        <w:t>_______________________________</w:t>
      </w:r>
    </w:p>
    <w:p w14:paraId="524EF2D0" w14:textId="77777777" w:rsidR="00DC18AB" w:rsidRPr="0049218D" w:rsidRDefault="00DC18AB" w:rsidP="00DC18AB">
      <w:pPr>
        <w:ind w:left="540" w:hanging="540"/>
      </w:pPr>
    </w:p>
    <w:p w14:paraId="39C60043" w14:textId="77777777" w:rsidR="00DC18AB" w:rsidRPr="0049218D" w:rsidRDefault="00DC18AB" w:rsidP="00DC18AB">
      <w:pPr>
        <w:ind w:left="540" w:hanging="540"/>
      </w:pPr>
      <w:r w:rsidRPr="0049218D">
        <w:t>2.</w:t>
      </w:r>
      <w:r w:rsidRPr="0049218D">
        <w:tab/>
        <w:t xml:space="preserve">Change Proposal No./Rev.:  </w:t>
      </w:r>
      <w:r w:rsidR="00DF6322">
        <w:rPr>
          <w:i/>
          <w:sz w:val="20"/>
        </w:rPr>
        <w:t>_______________________________</w:t>
      </w:r>
    </w:p>
    <w:p w14:paraId="7C04E560" w14:textId="77777777" w:rsidR="00DC18AB" w:rsidRPr="0049218D" w:rsidRDefault="00DC18AB" w:rsidP="00DC18AB">
      <w:pPr>
        <w:ind w:left="540" w:hanging="540"/>
      </w:pPr>
    </w:p>
    <w:p w14:paraId="62E08850" w14:textId="77777777" w:rsidR="00DC18AB" w:rsidRPr="0049218D" w:rsidRDefault="00DC18AB" w:rsidP="00DC18AB">
      <w:pPr>
        <w:ind w:left="540" w:hanging="540"/>
      </w:pPr>
      <w:r w:rsidRPr="0049218D">
        <w:t>3.</w:t>
      </w:r>
      <w:r w:rsidRPr="0049218D">
        <w:tab/>
        <w:t>Originator of Change:</w:t>
      </w:r>
      <w:r w:rsidRPr="0049218D">
        <w:tab/>
      </w:r>
      <w:r w:rsidR="00F30FF4" w:rsidRPr="00F30FF4">
        <w:t>Employer</w:t>
      </w:r>
      <w:r w:rsidRPr="0049218D">
        <w:t xml:space="preserve">:  </w:t>
      </w:r>
      <w:r w:rsidRPr="0049218D">
        <w:rPr>
          <w:i/>
          <w:sz w:val="20"/>
        </w:rPr>
        <w:t>[</w:t>
      </w:r>
      <w:r w:rsidR="00DF6322">
        <w:rPr>
          <w:i/>
          <w:sz w:val="20"/>
        </w:rPr>
        <w:t>_______________________________</w:t>
      </w:r>
    </w:p>
    <w:p w14:paraId="5ADA4964" w14:textId="77777777" w:rsidR="00DC18AB" w:rsidRPr="0049218D" w:rsidRDefault="00DC18AB" w:rsidP="00DC18AB">
      <w:pPr>
        <w:ind w:left="2880"/>
      </w:pPr>
      <w:r w:rsidRPr="0049218D">
        <w:t xml:space="preserve">Contractor:  </w:t>
      </w:r>
      <w:r w:rsidR="00DF6322">
        <w:rPr>
          <w:i/>
          <w:sz w:val="20"/>
        </w:rPr>
        <w:t>_______________________________</w:t>
      </w:r>
    </w:p>
    <w:p w14:paraId="033E637D" w14:textId="77777777" w:rsidR="00DC18AB" w:rsidRPr="0049218D" w:rsidRDefault="00DC18AB" w:rsidP="00DC18AB">
      <w:pPr>
        <w:ind w:left="540" w:hanging="540"/>
      </w:pPr>
    </w:p>
    <w:p w14:paraId="0B7B63F1" w14:textId="77777777" w:rsidR="00DC18AB" w:rsidRPr="0049218D" w:rsidRDefault="00DC18AB" w:rsidP="00DC18AB">
      <w:pPr>
        <w:ind w:left="540" w:hanging="540"/>
      </w:pPr>
      <w:r w:rsidRPr="0049218D">
        <w:t>4.</w:t>
      </w:r>
      <w:r w:rsidRPr="0049218D">
        <w:tab/>
        <w:t xml:space="preserve">Brief Description of Change:  </w:t>
      </w:r>
      <w:r w:rsidR="00DF6322">
        <w:rPr>
          <w:i/>
          <w:sz w:val="20"/>
        </w:rPr>
        <w:t>_______________________________</w:t>
      </w:r>
    </w:p>
    <w:p w14:paraId="17B5CA81" w14:textId="77777777" w:rsidR="00DC18AB" w:rsidRPr="0049218D" w:rsidRDefault="00DC18AB" w:rsidP="00DC18AB">
      <w:pPr>
        <w:ind w:left="540" w:hanging="540"/>
      </w:pPr>
    </w:p>
    <w:p w14:paraId="342678F1" w14:textId="77777777" w:rsidR="00DC18AB" w:rsidRPr="0049218D" w:rsidRDefault="00DC18AB" w:rsidP="00DC18AB">
      <w:pPr>
        <w:ind w:left="540" w:hanging="540"/>
      </w:pPr>
      <w:r w:rsidRPr="0049218D">
        <w:t>5.</w:t>
      </w:r>
      <w:r w:rsidRPr="0049218D">
        <w:tab/>
        <w:t xml:space="preserve">Reasons for Change:  </w:t>
      </w:r>
      <w:r w:rsidR="00DF6322">
        <w:rPr>
          <w:i/>
          <w:sz w:val="20"/>
        </w:rPr>
        <w:t>_______________________________</w:t>
      </w:r>
    </w:p>
    <w:p w14:paraId="42FA8816" w14:textId="77777777" w:rsidR="00DC18AB" w:rsidRPr="0049218D" w:rsidRDefault="00DC18AB" w:rsidP="00DC18AB">
      <w:pPr>
        <w:ind w:left="540" w:hanging="540"/>
      </w:pPr>
    </w:p>
    <w:p w14:paraId="20437D9D" w14:textId="77777777" w:rsidR="00DC18AB" w:rsidRPr="0049218D" w:rsidRDefault="00DC18AB" w:rsidP="00DC18AB">
      <w:pPr>
        <w:ind w:left="540" w:hanging="540"/>
      </w:pPr>
      <w:r w:rsidRPr="0049218D">
        <w:t>6.</w:t>
      </w:r>
      <w:r w:rsidRPr="0049218D">
        <w:tab/>
        <w:t xml:space="preserve">Facilities and/or Item No. of Equipment related to the requested Change:  </w:t>
      </w:r>
      <w:r w:rsidR="00DF6322">
        <w:rPr>
          <w:i/>
          <w:sz w:val="20"/>
        </w:rPr>
        <w:t>_______________________________</w:t>
      </w:r>
    </w:p>
    <w:p w14:paraId="5836A216" w14:textId="77777777" w:rsidR="00DC18AB" w:rsidRPr="0049218D" w:rsidRDefault="00DC18AB" w:rsidP="00DC18AB">
      <w:pPr>
        <w:ind w:left="540" w:hanging="540"/>
      </w:pPr>
    </w:p>
    <w:p w14:paraId="42F50CB8" w14:textId="77777777" w:rsidR="00DC18AB" w:rsidRPr="0049218D" w:rsidRDefault="00DC18AB" w:rsidP="00DC18AB">
      <w:pPr>
        <w:ind w:left="540" w:hanging="540"/>
      </w:pPr>
      <w:r w:rsidRPr="0049218D">
        <w:t>7.</w:t>
      </w:r>
      <w:r w:rsidRPr="0049218D">
        <w:tab/>
        <w:t>Reference drawings and/or technical documents for the requested Change:</w:t>
      </w:r>
    </w:p>
    <w:p w14:paraId="4DF5C9CE" w14:textId="77777777" w:rsidR="00DC18AB" w:rsidRPr="0049218D" w:rsidRDefault="00DC18AB" w:rsidP="00DC18AB">
      <w:pPr>
        <w:ind w:left="540" w:hanging="540"/>
      </w:pPr>
    </w:p>
    <w:p w14:paraId="694BD14E" w14:textId="77777777" w:rsidR="00DC18AB" w:rsidRPr="0049218D" w:rsidRDefault="00DC18AB" w:rsidP="00DC18AB">
      <w:pPr>
        <w:tabs>
          <w:tab w:val="left" w:pos="3960"/>
        </w:tabs>
        <w:ind w:left="540"/>
      </w:pPr>
      <w:r w:rsidRPr="0049218D">
        <w:rPr>
          <w:u w:val="single"/>
        </w:rPr>
        <w:t>Drawing/Document No.</w:t>
      </w:r>
      <w:r w:rsidRPr="0049218D">
        <w:tab/>
      </w:r>
      <w:r w:rsidRPr="0049218D">
        <w:rPr>
          <w:u w:val="single"/>
        </w:rPr>
        <w:t>Description</w:t>
      </w:r>
    </w:p>
    <w:p w14:paraId="1CA985A3" w14:textId="77777777" w:rsidR="00DC18AB" w:rsidRPr="0049218D" w:rsidRDefault="00DC18AB" w:rsidP="00DC18AB">
      <w:pPr>
        <w:ind w:left="540"/>
      </w:pPr>
    </w:p>
    <w:p w14:paraId="2E789210" w14:textId="77777777" w:rsidR="00DC18AB" w:rsidRPr="0049218D" w:rsidRDefault="00DC18AB" w:rsidP="00DC18AB"/>
    <w:p w14:paraId="62882D1A" w14:textId="77777777" w:rsidR="00DC18AB" w:rsidRPr="0049218D" w:rsidRDefault="00DC18AB" w:rsidP="00DC18AB">
      <w:pPr>
        <w:ind w:left="540" w:hanging="540"/>
      </w:pPr>
      <w:r w:rsidRPr="0049218D">
        <w:t>8.</w:t>
      </w:r>
      <w:r w:rsidRPr="0049218D">
        <w:tab/>
        <w:t>Estimate of increase/decrease to the Contract Price resulting from Change Proposal:</w:t>
      </w:r>
      <w:r w:rsidRPr="0049218D">
        <w:rPr>
          <w:rStyle w:val="Appelnotedebasdep"/>
        </w:rPr>
        <w:footnoteReference w:id="55"/>
      </w:r>
    </w:p>
    <w:p w14:paraId="1D372E9E" w14:textId="77777777" w:rsidR="00DC18AB" w:rsidRPr="0049218D" w:rsidRDefault="00DC18AB" w:rsidP="00DC18AB"/>
    <w:p w14:paraId="690413A6" w14:textId="77777777" w:rsidR="00DC18AB" w:rsidRPr="0049218D" w:rsidRDefault="00DC18AB" w:rsidP="00DC18AB">
      <w:pPr>
        <w:tabs>
          <w:tab w:val="center" w:pos="7560"/>
        </w:tabs>
      </w:pPr>
      <w:r w:rsidRPr="0049218D">
        <w:tab/>
      </w:r>
      <w:r w:rsidRPr="0049218D">
        <w:rPr>
          <w:u w:val="single"/>
        </w:rPr>
        <w:t>(Amount)</w:t>
      </w:r>
    </w:p>
    <w:p w14:paraId="5C72C69B" w14:textId="77777777" w:rsidR="00DC18AB" w:rsidRPr="0049218D" w:rsidRDefault="00DC18AB" w:rsidP="00DC18AB"/>
    <w:p w14:paraId="3A3A1973" w14:textId="77777777" w:rsidR="00DC18AB" w:rsidRPr="0049218D" w:rsidRDefault="00DC18AB" w:rsidP="00DC18AB">
      <w:pPr>
        <w:tabs>
          <w:tab w:val="left" w:pos="6480"/>
          <w:tab w:val="left" w:pos="8640"/>
        </w:tabs>
        <w:ind w:left="1080" w:hanging="540"/>
      </w:pPr>
      <w:r w:rsidRPr="0049218D">
        <w:t>(a)</w:t>
      </w:r>
      <w:r w:rsidRPr="0049218D">
        <w:tab/>
        <w:t>Direct material</w:t>
      </w:r>
      <w:r w:rsidRPr="0049218D">
        <w:tab/>
      </w:r>
      <w:r w:rsidRPr="0049218D">
        <w:rPr>
          <w:u w:val="single"/>
        </w:rPr>
        <w:tab/>
      </w:r>
    </w:p>
    <w:p w14:paraId="61EF3541" w14:textId="77777777" w:rsidR="00DC18AB" w:rsidRPr="0049218D" w:rsidRDefault="00DC18AB" w:rsidP="00DC18AB">
      <w:pPr>
        <w:tabs>
          <w:tab w:val="left" w:pos="6480"/>
          <w:tab w:val="left" w:pos="8640"/>
        </w:tabs>
        <w:ind w:left="1080" w:hanging="540"/>
      </w:pPr>
    </w:p>
    <w:p w14:paraId="30DAEEB5" w14:textId="77777777" w:rsidR="00DC18AB" w:rsidRPr="0049218D" w:rsidRDefault="00DC18AB" w:rsidP="00DC18AB">
      <w:pPr>
        <w:tabs>
          <w:tab w:val="left" w:pos="6480"/>
          <w:tab w:val="left" w:pos="8640"/>
        </w:tabs>
        <w:ind w:left="1080" w:hanging="540"/>
      </w:pPr>
      <w:r w:rsidRPr="0049218D">
        <w:t>(b)</w:t>
      </w:r>
      <w:r w:rsidRPr="0049218D">
        <w:tab/>
        <w:t>Major construction equipment</w:t>
      </w:r>
      <w:r w:rsidRPr="0049218D">
        <w:tab/>
      </w:r>
      <w:r w:rsidRPr="0049218D">
        <w:rPr>
          <w:u w:val="single"/>
        </w:rPr>
        <w:tab/>
      </w:r>
    </w:p>
    <w:p w14:paraId="5A046567" w14:textId="77777777" w:rsidR="00DC18AB" w:rsidRPr="0049218D" w:rsidRDefault="00DC18AB" w:rsidP="00DC18AB">
      <w:pPr>
        <w:tabs>
          <w:tab w:val="left" w:pos="6480"/>
          <w:tab w:val="left" w:pos="8640"/>
        </w:tabs>
        <w:ind w:left="1080" w:hanging="540"/>
      </w:pPr>
    </w:p>
    <w:p w14:paraId="75B2FD7A" w14:textId="77777777" w:rsidR="00DC18AB" w:rsidRPr="0049218D" w:rsidRDefault="00DC18AB" w:rsidP="00DC18AB">
      <w:pPr>
        <w:tabs>
          <w:tab w:val="left" w:pos="3960"/>
          <w:tab w:val="left" w:pos="6480"/>
          <w:tab w:val="left" w:pos="8640"/>
        </w:tabs>
        <w:ind w:left="1080" w:hanging="540"/>
      </w:pPr>
      <w:r w:rsidRPr="0049218D">
        <w:t>(c)</w:t>
      </w:r>
      <w:r w:rsidRPr="0049218D">
        <w:tab/>
        <w:t xml:space="preserve">Direct field labor (Total </w:t>
      </w:r>
      <w:r w:rsidRPr="0049218D">
        <w:rPr>
          <w:u w:val="single"/>
        </w:rPr>
        <w:tab/>
      </w:r>
      <w:r w:rsidRPr="0049218D">
        <w:t xml:space="preserve"> hrs)</w:t>
      </w:r>
      <w:r w:rsidRPr="0049218D">
        <w:tab/>
      </w:r>
      <w:r w:rsidRPr="0049218D">
        <w:rPr>
          <w:u w:val="single"/>
        </w:rPr>
        <w:tab/>
      </w:r>
    </w:p>
    <w:p w14:paraId="6EB32216" w14:textId="77777777" w:rsidR="00DC18AB" w:rsidRPr="0049218D" w:rsidRDefault="00DC18AB" w:rsidP="00DC18AB">
      <w:pPr>
        <w:tabs>
          <w:tab w:val="left" w:pos="6480"/>
          <w:tab w:val="left" w:pos="8640"/>
        </w:tabs>
        <w:ind w:left="1080" w:hanging="540"/>
      </w:pPr>
    </w:p>
    <w:p w14:paraId="692F8E11" w14:textId="77777777" w:rsidR="00DC18AB" w:rsidRPr="0049218D" w:rsidRDefault="00DC18AB" w:rsidP="00DC18AB">
      <w:pPr>
        <w:tabs>
          <w:tab w:val="left" w:pos="6480"/>
          <w:tab w:val="left" w:pos="8640"/>
        </w:tabs>
        <w:ind w:left="1080" w:hanging="540"/>
      </w:pPr>
      <w:r w:rsidRPr="0049218D">
        <w:t>(d)</w:t>
      </w:r>
      <w:r w:rsidRPr="0049218D">
        <w:tab/>
        <w:t>Subcontracts</w:t>
      </w:r>
      <w:r w:rsidRPr="0049218D">
        <w:tab/>
      </w:r>
      <w:r w:rsidRPr="0049218D">
        <w:rPr>
          <w:u w:val="single"/>
        </w:rPr>
        <w:tab/>
      </w:r>
    </w:p>
    <w:p w14:paraId="606A078D" w14:textId="77777777" w:rsidR="00DC18AB" w:rsidRPr="0049218D" w:rsidRDefault="00DC18AB" w:rsidP="00DC18AB">
      <w:pPr>
        <w:tabs>
          <w:tab w:val="left" w:pos="6480"/>
          <w:tab w:val="left" w:pos="8640"/>
        </w:tabs>
        <w:ind w:left="1080" w:hanging="540"/>
      </w:pPr>
    </w:p>
    <w:p w14:paraId="5EB0A335" w14:textId="77777777" w:rsidR="00DC18AB" w:rsidRPr="0049218D" w:rsidRDefault="00DC18AB" w:rsidP="00DC18AB">
      <w:pPr>
        <w:tabs>
          <w:tab w:val="left" w:pos="6480"/>
          <w:tab w:val="left" w:pos="8640"/>
        </w:tabs>
        <w:ind w:left="1080" w:hanging="540"/>
      </w:pPr>
      <w:r w:rsidRPr="0049218D">
        <w:t>(e)</w:t>
      </w:r>
      <w:r w:rsidRPr="0049218D">
        <w:tab/>
        <w:t>Indirect material and labor</w:t>
      </w:r>
      <w:r w:rsidRPr="0049218D">
        <w:tab/>
      </w:r>
      <w:r w:rsidRPr="0049218D">
        <w:rPr>
          <w:u w:val="single"/>
        </w:rPr>
        <w:tab/>
      </w:r>
    </w:p>
    <w:p w14:paraId="3972132D" w14:textId="77777777" w:rsidR="00DC18AB" w:rsidRPr="0049218D" w:rsidRDefault="00DC18AB" w:rsidP="00DC18AB">
      <w:pPr>
        <w:tabs>
          <w:tab w:val="left" w:pos="6480"/>
          <w:tab w:val="left" w:pos="8640"/>
        </w:tabs>
        <w:ind w:left="1080" w:hanging="540"/>
      </w:pPr>
    </w:p>
    <w:p w14:paraId="685686E7" w14:textId="77777777" w:rsidR="00DC18AB" w:rsidRPr="0049218D" w:rsidRDefault="00DC18AB" w:rsidP="00DC18AB">
      <w:pPr>
        <w:tabs>
          <w:tab w:val="left" w:pos="6480"/>
          <w:tab w:val="left" w:pos="8640"/>
        </w:tabs>
        <w:ind w:left="1080" w:hanging="540"/>
      </w:pPr>
      <w:r w:rsidRPr="0049218D">
        <w:t>(f)</w:t>
      </w:r>
      <w:r w:rsidRPr="0049218D">
        <w:tab/>
        <w:t>Site supervision</w:t>
      </w:r>
      <w:r w:rsidRPr="0049218D">
        <w:tab/>
      </w:r>
      <w:r w:rsidRPr="0049218D">
        <w:rPr>
          <w:u w:val="single"/>
        </w:rPr>
        <w:tab/>
      </w:r>
    </w:p>
    <w:p w14:paraId="5A8238CA" w14:textId="77777777" w:rsidR="00DC18AB" w:rsidRPr="0049218D" w:rsidRDefault="00DC18AB" w:rsidP="00DC18AB">
      <w:pPr>
        <w:tabs>
          <w:tab w:val="left" w:pos="6480"/>
          <w:tab w:val="left" w:pos="8640"/>
        </w:tabs>
        <w:ind w:left="1080" w:hanging="540"/>
      </w:pPr>
    </w:p>
    <w:p w14:paraId="50C9744D" w14:textId="77777777" w:rsidR="00DC18AB" w:rsidRPr="0049218D" w:rsidRDefault="00DC18AB" w:rsidP="00DC18AB">
      <w:pPr>
        <w:tabs>
          <w:tab w:val="left" w:pos="6480"/>
          <w:tab w:val="left" w:pos="8640"/>
        </w:tabs>
        <w:ind w:left="1080" w:hanging="540"/>
      </w:pPr>
      <w:r w:rsidRPr="0049218D">
        <w:t>(g)</w:t>
      </w:r>
      <w:r w:rsidRPr="0049218D">
        <w:tab/>
        <w:t>Head office technical staff salaries</w:t>
      </w:r>
    </w:p>
    <w:p w14:paraId="5B7F7C6C" w14:textId="77777777" w:rsidR="00DC18AB" w:rsidRPr="0049218D" w:rsidRDefault="00DC18AB" w:rsidP="00DC18AB">
      <w:pPr>
        <w:tabs>
          <w:tab w:val="left" w:pos="6480"/>
          <w:tab w:val="left" w:pos="8640"/>
        </w:tabs>
        <w:ind w:left="1080" w:hanging="540"/>
      </w:pPr>
    </w:p>
    <w:p w14:paraId="44D51BE4" w14:textId="77777777" w:rsidR="00DC18AB" w:rsidRPr="0049218D" w:rsidRDefault="00DC18AB" w:rsidP="00DC18AB">
      <w:pPr>
        <w:tabs>
          <w:tab w:val="left" w:pos="3960"/>
          <w:tab w:val="left" w:pos="4680"/>
          <w:tab w:val="left" w:pos="6120"/>
          <w:tab w:val="left" w:pos="7200"/>
          <w:tab w:val="left" w:pos="8640"/>
        </w:tabs>
        <w:ind w:left="1620"/>
      </w:pPr>
      <w:r w:rsidRPr="0049218D">
        <w:t>Process engineer</w:t>
      </w:r>
      <w:r w:rsidRPr="0049218D">
        <w:tab/>
      </w:r>
      <w:r w:rsidRPr="0049218D">
        <w:rPr>
          <w:u w:val="single"/>
        </w:rPr>
        <w:tab/>
      </w:r>
      <w:r w:rsidRPr="0049218D">
        <w:t xml:space="preserve"> hrs @ </w:t>
      </w:r>
      <w:r w:rsidRPr="0049218D">
        <w:rPr>
          <w:u w:val="single"/>
        </w:rPr>
        <w:tab/>
      </w:r>
      <w:r w:rsidRPr="0049218D">
        <w:t xml:space="preserve"> rate/hr</w:t>
      </w:r>
      <w:r w:rsidRPr="0049218D">
        <w:tab/>
      </w:r>
      <w:r w:rsidRPr="0049218D">
        <w:rPr>
          <w:u w:val="single"/>
        </w:rPr>
        <w:tab/>
      </w:r>
    </w:p>
    <w:p w14:paraId="3E9BDFCE" w14:textId="77777777" w:rsidR="00DC18AB" w:rsidRPr="0049218D" w:rsidRDefault="00DC18AB" w:rsidP="00DC18AB">
      <w:pPr>
        <w:tabs>
          <w:tab w:val="left" w:pos="3960"/>
          <w:tab w:val="left" w:pos="4680"/>
          <w:tab w:val="left" w:pos="6120"/>
          <w:tab w:val="left" w:pos="7200"/>
          <w:tab w:val="left" w:pos="8640"/>
        </w:tabs>
        <w:ind w:left="1620"/>
      </w:pPr>
      <w:r w:rsidRPr="0049218D">
        <w:t>Project engineer</w:t>
      </w:r>
      <w:r w:rsidRPr="0049218D">
        <w:tab/>
      </w:r>
      <w:r w:rsidRPr="0049218D">
        <w:rPr>
          <w:u w:val="single"/>
        </w:rPr>
        <w:tab/>
      </w:r>
      <w:r w:rsidRPr="0049218D">
        <w:t xml:space="preserve"> hrs @ </w:t>
      </w:r>
      <w:r w:rsidRPr="0049218D">
        <w:rPr>
          <w:u w:val="single"/>
        </w:rPr>
        <w:tab/>
      </w:r>
      <w:r w:rsidRPr="0049218D">
        <w:t xml:space="preserve"> rate/hr</w:t>
      </w:r>
      <w:r w:rsidRPr="0049218D">
        <w:tab/>
      </w:r>
      <w:r w:rsidRPr="0049218D">
        <w:rPr>
          <w:u w:val="single"/>
        </w:rPr>
        <w:tab/>
      </w:r>
    </w:p>
    <w:p w14:paraId="7CE5C3D7" w14:textId="77777777" w:rsidR="00DC18AB" w:rsidRPr="0049218D" w:rsidRDefault="00DC18AB" w:rsidP="00DC18AB">
      <w:pPr>
        <w:tabs>
          <w:tab w:val="left" w:pos="3960"/>
          <w:tab w:val="left" w:pos="4680"/>
          <w:tab w:val="left" w:pos="6120"/>
          <w:tab w:val="left" w:pos="7200"/>
          <w:tab w:val="left" w:pos="8640"/>
        </w:tabs>
        <w:ind w:left="1620"/>
      </w:pPr>
      <w:r w:rsidRPr="0049218D">
        <w:t>Equipment engineer</w:t>
      </w:r>
      <w:r w:rsidRPr="0049218D">
        <w:tab/>
      </w:r>
      <w:r w:rsidRPr="0049218D">
        <w:rPr>
          <w:u w:val="single"/>
        </w:rPr>
        <w:tab/>
      </w:r>
      <w:r w:rsidRPr="0049218D">
        <w:t xml:space="preserve"> hrs @ </w:t>
      </w:r>
      <w:r w:rsidRPr="0049218D">
        <w:rPr>
          <w:u w:val="single"/>
        </w:rPr>
        <w:tab/>
      </w:r>
      <w:r w:rsidRPr="0049218D">
        <w:t xml:space="preserve"> rate/hr</w:t>
      </w:r>
      <w:r w:rsidRPr="0049218D">
        <w:tab/>
      </w:r>
      <w:r w:rsidRPr="0049218D">
        <w:rPr>
          <w:u w:val="single"/>
        </w:rPr>
        <w:tab/>
      </w:r>
    </w:p>
    <w:p w14:paraId="1596FF6D" w14:textId="77777777" w:rsidR="00DC18AB" w:rsidRPr="0049218D" w:rsidRDefault="00DC18AB" w:rsidP="00DC18AB">
      <w:pPr>
        <w:tabs>
          <w:tab w:val="left" w:pos="3960"/>
          <w:tab w:val="left" w:pos="4680"/>
          <w:tab w:val="left" w:pos="6120"/>
          <w:tab w:val="left" w:pos="7200"/>
          <w:tab w:val="left" w:pos="8640"/>
        </w:tabs>
        <w:ind w:left="1620"/>
      </w:pPr>
      <w:r w:rsidRPr="0049218D">
        <w:t>Procurement</w:t>
      </w:r>
      <w:r w:rsidRPr="0049218D">
        <w:tab/>
      </w:r>
      <w:r w:rsidRPr="0049218D">
        <w:rPr>
          <w:u w:val="single"/>
        </w:rPr>
        <w:tab/>
      </w:r>
      <w:r w:rsidRPr="0049218D">
        <w:t xml:space="preserve"> hrs @ </w:t>
      </w:r>
      <w:r w:rsidRPr="0049218D">
        <w:rPr>
          <w:u w:val="single"/>
        </w:rPr>
        <w:tab/>
      </w:r>
      <w:r w:rsidRPr="0049218D">
        <w:t xml:space="preserve"> rate/hr</w:t>
      </w:r>
      <w:r w:rsidRPr="0049218D">
        <w:tab/>
      </w:r>
      <w:r w:rsidRPr="0049218D">
        <w:rPr>
          <w:u w:val="single"/>
        </w:rPr>
        <w:tab/>
      </w:r>
    </w:p>
    <w:p w14:paraId="5CD1B6DD" w14:textId="77777777" w:rsidR="00DC18AB" w:rsidRPr="0049218D" w:rsidRDefault="00DC18AB" w:rsidP="00DC18AB">
      <w:pPr>
        <w:tabs>
          <w:tab w:val="left" w:pos="3960"/>
          <w:tab w:val="left" w:pos="4680"/>
          <w:tab w:val="left" w:pos="6120"/>
          <w:tab w:val="left" w:pos="7200"/>
          <w:tab w:val="left" w:pos="8640"/>
        </w:tabs>
        <w:ind w:left="1620"/>
      </w:pPr>
      <w:r w:rsidRPr="0049218D">
        <w:t>Draftsperson</w:t>
      </w:r>
      <w:r w:rsidRPr="0049218D">
        <w:tab/>
      </w:r>
      <w:r w:rsidRPr="0049218D">
        <w:rPr>
          <w:u w:val="single"/>
        </w:rPr>
        <w:tab/>
      </w:r>
      <w:r w:rsidRPr="0049218D">
        <w:t xml:space="preserve"> hrs @ </w:t>
      </w:r>
      <w:r w:rsidRPr="0049218D">
        <w:rPr>
          <w:u w:val="single"/>
        </w:rPr>
        <w:tab/>
      </w:r>
      <w:r w:rsidRPr="0049218D">
        <w:t xml:space="preserve"> rate/hr</w:t>
      </w:r>
      <w:r w:rsidRPr="0049218D">
        <w:tab/>
      </w:r>
      <w:r w:rsidRPr="0049218D">
        <w:rPr>
          <w:u w:val="single"/>
        </w:rPr>
        <w:tab/>
      </w:r>
    </w:p>
    <w:p w14:paraId="746113F3" w14:textId="77777777" w:rsidR="00DC18AB" w:rsidRPr="0049218D" w:rsidRDefault="00DC18AB" w:rsidP="00DC18AB">
      <w:pPr>
        <w:tabs>
          <w:tab w:val="left" w:pos="3960"/>
          <w:tab w:val="left" w:pos="4680"/>
          <w:tab w:val="left" w:pos="7200"/>
          <w:tab w:val="left" w:pos="8640"/>
        </w:tabs>
        <w:ind w:left="1620"/>
      </w:pPr>
      <w:r w:rsidRPr="0049218D">
        <w:t>Total</w:t>
      </w:r>
      <w:r w:rsidRPr="0049218D">
        <w:tab/>
      </w:r>
      <w:r w:rsidRPr="0049218D">
        <w:rPr>
          <w:u w:val="single"/>
        </w:rPr>
        <w:tab/>
      </w:r>
      <w:r w:rsidRPr="0049218D">
        <w:t xml:space="preserve"> hrs</w:t>
      </w:r>
      <w:r w:rsidRPr="0049218D">
        <w:tab/>
      </w:r>
      <w:r w:rsidRPr="0049218D">
        <w:rPr>
          <w:u w:val="single"/>
        </w:rPr>
        <w:tab/>
      </w:r>
    </w:p>
    <w:p w14:paraId="4B473F0C" w14:textId="77777777" w:rsidR="00DC18AB" w:rsidRPr="0049218D" w:rsidRDefault="00DC18AB" w:rsidP="00DC18AB">
      <w:pPr>
        <w:ind w:left="1440"/>
      </w:pPr>
    </w:p>
    <w:p w14:paraId="074A8D40" w14:textId="77777777" w:rsidR="00DC18AB" w:rsidRPr="0049218D" w:rsidRDefault="00DC18AB" w:rsidP="00DC18AB">
      <w:pPr>
        <w:tabs>
          <w:tab w:val="left" w:pos="6480"/>
          <w:tab w:val="left" w:pos="8640"/>
        </w:tabs>
        <w:ind w:left="1080" w:hanging="540"/>
      </w:pPr>
      <w:r w:rsidRPr="0049218D">
        <w:t>(h)</w:t>
      </w:r>
      <w:r w:rsidRPr="0049218D">
        <w:tab/>
        <w:t>Extraordinary costs (computer, travel, etc.)</w:t>
      </w:r>
      <w:r w:rsidRPr="0049218D">
        <w:tab/>
      </w:r>
      <w:r w:rsidRPr="0049218D">
        <w:rPr>
          <w:u w:val="single"/>
        </w:rPr>
        <w:tab/>
      </w:r>
    </w:p>
    <w:p w14:paraId="52197437" w14:textId="77777777" w:rsidR="00DC18AB" w:rsidRPr="0049218D" w:rsidRDefault="00DC18AB" w:rsidP="00DC18AB">
      <w:pPr>
        <w:tabs>
          <w:tab w:val="left" w:pos="6480"/>
          <w:tab w:val="left" w:pos="8640"/>
        </w:tabs>
        <w:ind w:left="1080" w:hanging="540"/>
      </w:pPr>
    </w:p>
    <w:p w14:paraId="358C4303" w14:textId="77777777" w:rsidR="00DC18AB" w:rsidRPr="0049218D" w:rsidRDefault="00DC18AB" w:rsidP="00DC18AB">
      <w:pPr>
        <w:tabs>
          <w:tab w:val="left" w:pos="4680"/>
          <w:tab w:val="left" w:pos="6480"/>
          <w:tab w:val="left" w:pos="8640"/>
        </w:tabs>
        <w:ind w:left="1080" w:hanging="540"/>
      </w:pPr>
      <w:r w:rsidRPr="0049218D">
        <w:t>(i)</w:t>
      </w:r>
      <w:r w:rsidRPr="0049218D">
        <w:tab/>
        <w:t xml:space="preserve">Fee for general administration, </w:t>
      </w:r>
      <w:r w:rsidRPr="0049218D">
        <w:rPr>
          <w:u w:val="single"/>
        </w:rPr>
        <w:tab/>
      </w:r>
      <w:r w:rsidRPr="0049218D">
        <w:t xml:space="preserve"> % of Items</w:t>
      </w:r>
      <w:r w:rsidRPr="0049218D">
        <w:tab/>
      </w:r>
      <w:r w:rsidRPr="0049218D">
        <w:rPr>
          <w:u w:val="single"/>
        </w:rPr>
        <w:tab/>
      </w:r>
    </w:p>
    <w:p w14:paraId="60F3AC8B" w14:textId="77777777" w:rsidR="00DC18AB" w:rsidRPr="0049218D" w:rsidRDefault="00DC18AB" w:rsidP="00DC18AB">
      <w:pPr>
        <w:tabs>
          <w:tab w:val="left" w:pos="6480"/>
          <w:tab w:val="left" w:pos="8640"/>
        </w:tabs>
        <w:ind w:left="1080" w:hanging="540"/>
      </w:pPr>
    </w:p>
    <w:p w14:paraId="7F2F4442" w14:textId="77777777" w:rsidR="00DC18AB" w:rsidRPr="0049218D" w:rsidRDefault="00DC18AB" w:rsidP="00DC18AB">
      <w:pPr>
        <w:tabs>
          <w:tab w:val="left" w:pos="6480"/>
          <w:tab w:val="left" w:pos="8640"/>
        </w:tabs>
        <w:ind w:left="1080" w:hanging="540"/>
      </w:pPr>
      <w:r w:rsidRPr="0049218D">
        <w:t>(j)</w:t>
      </w:r>
      <w:r w:rsidRPr="0049218D">
        <w:tab/>
        <w:t>Taxes and customs duties</w:t>
      </w:r>
      <w:r w:rsidRPr="0049218D">
        <w:tab/>
      </w:r>
      <w:r w:rsidRPr="0049218D">
        <w:rPr>
          <w:u w:val="single"/>
        </w:rPr>
        <w:tab/>
      </w:r>
    </w:p>
    <w:p w14:paraId="535A8A2B" w14:textId="77777777" w:rsidR="00DC18AB" w:rsidRPr="0049218D" w:rsidRDefault="00DC18AB" w:rsidP="00DC18AB">
      <w:pPr>
        <w:tabs>
          <w:tab w:val="left" w:pos="6480"/>
          <w:tab w:val="left" w:pos="8640"/>
        </w:tabs>
        <w:ind w:left="1080" w:hanging="540"/>
      </w:pPr>
    </w:p>
    <w:p w14:paraId="53736691" w14:textId="77777777" w:rsidR="00DC18AB" w:rsidRPr="0049218D" w:rsidRDefault="00DC18AB" w:rsidP="00DC18AB">
      <w:pPr>
        <w:tabs>
          <w:tab w:val="left" w:pos="6480"/>
          <w:tab w:val="left" w:pos="8640"/>
        </w:tabs>
        <w:ind w:left="1080" w:hanging="540"/>
      </w:pPr>
      <w:r w:rsidRPr="0049218D">
        <w:t>Total lump sum cost of Change Proposal</w:t>
      </w:r>
      <w:r w:rsidRPr="0049218D">
        <w:tab/>
      </w:r>
      <w:r w:rsidRPr="0049218D">
        <w:rPr>
          <w:u w:val="single"/>
        </w:rPr>
        <w:tab/>
      </w:r>
    </w:p>
    <w:p w14:paraId="0D32A571" w14:textId="77777777" w:rsidR="00DC18AB" w:rsidRPr="0049218D" w:rsidRDefault="00DF6322" w:rsidP="00DC18AB">
      <w:pPr>
        <w:tabs>
          <w:tab w:val="left" w:pos="6480"/>
          <w:tab w:val="left" w:pos="8640"/>
        </w:tabs>
        <w:ind w:left="1080" w:hanging="540"/>
      </w:pPr>
      <w:r>
        <w:rPr>
          <w:i/>
          <w:sz w:val="20"/>
        </w:rPr>
        <w:t>(</w:t>
      </w:r>
      <w:r w:rsidR="00DC18AB" w:rsidRPr="0049218D">
        <w:rPr>
          <w:i/>
          <w:sz w:val="20"/>
        </w:rPr>
        <w:t>Sum of items (a) to (j)</w:t>
      </w:r>
      <w:r>
        <w:rPr>
          <w:i/>
          <w:sz w:val="20"/>
        </w:rPr>
        <w:t>)</w:t>
      </w:r>
    </w:p>
    <w:p w14:paraId="6B018E94" w14:textId="77777777" w:rsidR="00DC18AB" w:rsidRPr="0049218D" w:rsidRDefault="00DC18AB" w:rsidP="00DC18AB">
      <w:pPr>
        <w:tabs>
          <w:tab w:val="left" w:pos="6480"/>
          <w:tab w:val="left" w:pos="8640"/>
        </w:tabs>
        <w:ind w:left="1080" w:hanging="540"/>
      </w:pPr>
    </w:p>
    <w:p w14:paraId="35C7BC40" w14:textId="77777777" w:rsidR="00DC18AB" w:rsidRPr="0049218D" w:rsidRDefault="00DC18AB" w:rsidP="00DC18AB">
      <w:pPr>
        <w:tabs>
          <w:tab w:val="left" w:pos="6480"/>
          <w:tab w:val="left" w:pos="8640"/>
        </w:tabs>
        <w:ind w:left="1080" w:hanging="540"/>
      </w:pPr>
      <w:r w:rsidRPr="0049218D">
        <w:t>Cost to prepare Estimate for Change Proposal</w:t>
      </w:r>
      <w:r w:rsidRPr="0049218D">
        <w:tab/>
      </w:r>
      <w:r w:rsidRPr="0049218D">
        <w:rPr>
          <w:u w:val="single"/>
        </w:rPr>
        <w:tab/>
      </w:r>
    </w:p>
    <w:p w14:paraId="4A8DC016" w14:textId="77777777" w:rsidR="00DC18AB" w:rsidRPr="0049218D" w:rsidRDefault="00DF6322" w:rsidP="00DC18AB">
      <w:pPr>
        <w:tabs>
          <w:tab w:val="left" w:pos="6480"/>
          <w:tab w:val="left" w:pos="8640"/>
        </w:tabs>
        <w:ind w:left="1080" w:hanging="540"/>
      </w:pPr>
      <w:r>
        <w:rPr>
          <w:i/>
          <w:sz w:val="20"/>
        </w:rPr>
        <w:t>(</w:t>
      </w:r>
      <w:r w:rsidR="00DC18AB" w:rsidRPr="0049218D">
        <w:rPr>
          <w:i/>
          <w:sz w:val="20"/>
        </w:rPr>
        <w:t>Amount payable if Change is not accepted</w:t>
      </w:r>
      <w:r>
        <w:rPr>
          <w:i/>
          <w:sz w:val="20"/>
        </w:rPr>
        <w:t>)</w:t>
      </w:r>
    </w:p>
    <w:p w14:paraId="3B0EE7DB" w14:textId="77777777" w:rsidR="00DC18AB" w:rsidRPr="0049218D" w:rsidRDefault="00DC18AB" w:rsidP="00DC18AB">
      <w:pPr>
        <w:ind w:left="540" w:hanging="540"/>
      </w:pPr>
    </w:p>
    <w:p w14:paraId="45E18A8F" w14:textId="77777777" w:rsidR="00DC18AB" w:rsidRPr="0049218D" w:rsidRDefault="00DC18AB" w:rsidP="00DC18AB">
      <w:pPr>
        <w:ind w:left="540" w:hanging="540"/>
      </w:pPr>
      <w:r w:rsidRPr="0049218D">
        <w:t>9.</w:t>
      </w:r>
      <w:r w:rsidRPr="0049218D">
        <w:tab/>
        <w:t>Additional time for Completion required due to Change Proposal</w:t>
      </w:r>
    </w:p>
    <w:p w14:paraId="788D6D28" w14:textId="77777777" w:rsidR="00DC18AB" w:rsidRPr="0049218D" w:rsidRDefault="00DC18AB" w:rsidP="00DC18AB">
      <w:pPr>
        <w:ind w:left="540" w:hanging="540"/>
      </w:pPr>
    </w:p>
    <w:p w14:paraId="64A1963C" w14:textId="77777777" w:rsidR="00DC18AB" w:rsidRPr="0049218D" w:rsidRDefault="00DC18AB" w:rsidP="00DC18AB">
      <w:pPr>
        <w:ind w:left="540" w:hanging="540"/>
      </w:pPr>
      <w:r w:rsidRPr="0049218D">
        <w:t>10.</w:t>
      </w:r>
      <w:r w:rsidRPr="0049218D">
        <w:tab/>
        <w:t>Effect on the Functional Guarantees</w:t>
      </w:r>
    </w:p>
    <w:p w14:paraId="260D5BA2" w14:textId="77777777" w:rsidR="00DC18AB" w:rsidRPr="0049218D" w:rsidRDefault="00DC18AB" w:rsidP="00DC18AB">
      <w:pPr>
        <w:ind w:left="540" w:hanging="540"/>
      </w:pPr>
    </w:p>
    <w:p w14:paraId="6981158A" w14:textId="77777777" w:rsidR="00DC18AB" w:rsidRPr="0049218D" w:rsidRDefault="00DC18AB" w:rsidP="00DC18AB">
      <w:pPr>
        <w:ind w:left="540" w:hanging="540"/>
      </w:pPr>
      <w:r w:rsidRPr="0049218D">
        <w:t>11.</w:t>
      </w:r>
      <w:r w:rsidRPr="0049218D">
        <w:tab/>
        <w:t>Effect on the other terms and conditions of the Contract</w:t>
      </w:r>
    </w:p>
    <w:p w14:paraId="1824381C" w14:textId="77777777" w:rsidR="00DC18AB" w:rsidRPr="0049218D" w:rsidRDefault="00DC18AB" w:rsidP="00DC18AB">
      <w:pPr>
        <w:ind w:left="540" w:hanging="540"/>
      </w:pPr>
    </w:p>
    <w:p w14:paraId="40895001" w14:textId="77777777" w:rsidR="00DC18AB" w:rsidRPr="0049218D" w:rsidRDefault="00DC18AB" w:rsidP="00DC18AB">
      <w:pPr>
        <w:ind w:left="540" w:hanging="540"/>
      </w:pPr>
      <w:r w:rsidRPr="0049218D">
        <w:t>12.</w:t>
      </w:r>
      <w:r w:rsidRPr="0049218D">
        <w:tab/>
        <w:t xml:space="preserve">Validity of this Proposal:  within </w:t>
      </w:r>
      <w:r w:rsidRPr="0049218D">
        <w:rPr>
          <w:i/>
          <w:sz w:val="20"/>
        </w:rPr>
        <w:t>[Number]</w:t>
      </w:r>
      <w:r w:rsidRPr="0049218D">
        <w:t xml:space="preserve"> days after receipt of this Proposal by the </w:t>
      </w:r>
      <w:r w:rsidR="00F30FF4" w:rsidRPr="00F30FF4">
        <w:t>Employer</w:t>
      </w:r>
    </w:p>
    <w:p w14:paraId="6ECF1B4A" w14:textId="77777777" w:rsidR="00DC18AB" w:rsidRPr="0049218D" w:rsidRDefault="00DC18AB" w:rsidP="00DC18AB">
      <w:pPr>
        <w:ind w:left="540" w:hanging="540"/>
      </w:pPr>
    </w:p>
    <w:p w14:paraId="1A56D96D" w14:textId="77777777" w:rsidR="00DC18AB" w:rsidRPr="0049218D" w:rsidRDefault="00DC18AB" w:rsidP="00DC18AB">
      <w:pPr>
        <w:ind w:left="540" w:hanging="540"/>
      </w:pPr>
      <w:r w:rsidRPr="0049218D">
        <w:t>13.</w:t>
      </w:r>
      <w:r w:rsidRPr="0049218D">
        <w:tab/>
        <w:t>Other terms and conditions of this Change Proposal:</w:t>
      </w:r>
    </w:p>
    <w:p w14:paraId="10DFE1AC" w14:textId="77777777" w:rsidR="00DC18AB" w:rsidRPr="0049218D" w:rsidRDefault="00DC18AB" w:rsidP="00DC18AB">
      <w:pPr>
        <w:ind w:left="540" w:hanging="540"/>
      </w:pPr>
    </w:p>
    <w:p w14:paraId="77E14A5D" w14:textId="77777777" w:rsidR="00DC18AB" w:rsidRPr="0049218D" w:rsidRDefault="00DC18AB" w:rsidP="00DC18AB">
      <w:pPr>
        <w:ind w:left="1080" w:hanging="540"/>
      </w:pPr>
      <w:r w:rsidRPr="0049218D">
        <w:t>(a)</w:t>
      </w:r>
      <w:r w:rsidRPr="0049218D">
        <w:tab/>
        <w:t xml:space="preserve">You are requested to notify us of your acceptance, comments or rejection of this detailed Change Proposal within </w:t>
      </w:r>
      <w:r w:rsidR="00B0579A">
        <w:rPr>
          <w:i/>
          <w:sz w:val="20"/>
        </w:rPr>
        <w:t xml:space="preserve">______________ </w:t>
      </w:r>
      <w:r w:rsidRPr="0049218D">
        <w:t>days from your receipt of this Proposal.</w:t>
      </w:r>
    </w:p>
    <w:p w14:paraId="18EECB8C" w14:textId="77777777" w:rsidR="00DC18AB" w:rsidRPr="0049218D" w:rsidRDefault="00DC18AB" w:rsidP="00DC18AB">
      <w:pPr>
        <w:ind w:left="1080" w:hanging="540"/>
      </w:pPr>
    </w:p>
    <w:p w14:paraId="1C0373C8" w14:textId="77777777" w:rsidR="00DC18AB" w:rsidRPr="0049218D" w:rsidRDefault="00DC18AB" w:rsidP="00DC18AB">
      <w:pPr>
        <w:ind w:left="1080" w:hanging="540"/>
      </w:pPr>
      <w:r w:rsidRPr="0049218D">
        <w:t>(b)</w:t>
      </w:r>
      <w:r w:rsidRPr="0049218D">
        <w:tab/>
        <w:t>The amount of any increase and/or decrease shall be taken into account in the adjustment of the Contract Price.</w:t>
      </w:r>
    </w:p>
    <w:p w14:paraId="4B7D82CB" w14:textId="77777777" w:rsidR="00DC18AB" w:rsidRPr="0049218D" w:rsidRDefault="00DC18AB" w:rsidP="00DC18AB">
      <w:pPr>
        <w:ind w:left="1080" w:hanging="540"/>
      </w:pPr>
    </w:p>
    <w:p w14:paraId="290F75FF" w14:textId="77777777" w:rsidR="00DC18AB" w:rsidRPr="0049218D" w:rsidRDefault="00DC18AB" w:rsidP="00DC18AB">
      <w:pPr>
        <w:ind w:left="1080" w:hanging="540"/>
      </w:pPr>
      <w:r w:rsidRPr="0049218D">
        <w:t>(c)</w:t>
      </w:r>
      <w:r w:rsidRPr="0049218D">
        <w:tab/>
        <w:t>Contractor’s cost for preparation of this Change Proposal:</w:t>
      </w:r>
      <w:r w:rsidRPr="0049218D">
        <w:rPr>
          <w:rStyle w:val="Appelnotedebasdep"/>
        </w:rPr>
        <w:footnoteReference w:customMarkFollows="1" w:id="56"/>
        <w:t>2</w:t>
      </w:r>
      <w:r w:rsidRPr="0049218D">
        <w:t xml:space="preserve"> </w:t>
      </w:r>
    </w:p>
    <w:p w14:paraId="512E7FB8" w14:textId="77777777" w:rsidR="00DC18AB" w:rsidRPr="0049218D" w:rsidRDefault="00DC18AB" w:rsidP="00DC18AB"/>
    <w:p w14:paraId="7FE685A4" w14:textId="77777777" w:rsidR="00DC18AB" w:rsidRPr="0049218D" w:rsidRDefault="00DC18AB" w:rsidP="00DC18AB"/>
    <w:p w14:paraId="49A1CF93" w14:textId="77777777" w:rsidR="00DC18AB" w:rsidRPr="0049218D" w:rsidRDefault="00DC18AB" w:rsidP="00DC18AB"/>
    <w:p w14:paraId="5FA522ED" w14:textId="77777777" w:rsidR="00DC18AB" w:rsidRPr="0049218D" w:rsidRDefault="00DC18AB" w:rsidP="00DC18AB">
      <w:pPr>
        <w:tabs>
          <w:tab w:val="left" w:pos="7200"/>
        </w:tabs>
        <w:rPr>
          <w:u w:val="single"/>
        </w:rPr>
      </w:pPr>
      <w:r w:rsidRPr="0049218D">
        <w:rPr>
          <w:u w:val="single"/>
        </w:rPr>
        <w:tab/>
      </w:r>
    </w:p>
    <w:p w14:paraId="5D39C6D9" w14:textId="77777777" w:rsidR="00DC18AB" w:rsidRPr="0049218D" w:rsidRDefault="00DC18AB" w:rsidP="00DC18AB">
      <w:r w:rsidRPr="0049218D">
        <w:t>(Contractor’s Name)</w:t>
      </w:r>
    </w:p>
    <w:p w14:paraId="0C8E4A21" w14:textId="77777777" w:rsidR="00DC18AB" w:rsidRPr="0049218D" w:rsidRDefault="00DC18AB" w:rsidP="00DC18AB"/>
    <w:p w14:paraId="49BE788E" w14:textId="77777777" w:rsidR="00DC18AB" w:rsidRPr="0049218D" w:rsidRDefault="00DC18AB" w:rsidP="00DC18AB"/>
    <w:p w14:paraId="2B23ABA4" w14:textId="77777777" w:rsidR="00DC18AB" w:rsidRPr="0049218D" w:rsidRDefault="00DC18AB" w:rsidP="00DC18AB"/>
    <w:p w14:paraId="127C7412" w14:textId="77777777" w:rsidR="00DC18AB" w:rsidRPr="0049218D" w:rsidRDefault="00DC18AB" w:rsidP="00DC18AB">
      <w:pPr>
        <w:tabs>
          <w:tab w:val="left" w:pos="7200"/>
        </w:tabs>
      </w:pPr>
      <w:r w:rsidRPr="0049218D">
        <w:rPr>
          <w:u w:val="single"/>
        </w:rPr>
        <w:tab/>
      </w:r>
    </w:p>
    <w:p w14:paraId="4B7D8093" w14:textId="77777777" w:rsidR="00DC18AB" w:rsidRPr="0049218D" w:rsidRDefault="00DC18AB" w:rsidP="00DC18AB">
      <w:r w:rsidRPr="0049218D">
        <w:t>(Signature)</w:t>
      </w:r>
    </w:p>
    <w:p w14:paraId="28BA5D6C" w14:textId="77777777" w:rsidR="00DC18AB" w:rsidRPr="0049218D" w:rsidRDefault="00DC18AB" w:rsidP="00DC18AB"/>
    <w:p w14:paraId="109EBFCB" w14:textId="77777777" w:rsidR="00DC18AB" w:rsidRPr="0049218D" w:rsidRDefault="00DC18AB" w:rsidP="00DC18AB"/>
    <w:p w14:paraId="35309421" w14:textId="77777777" w:rsidR="00DC18AB" w:rsidRPr="0049218D" w:rsidRDefault="00DC18AB" w:rsidP="00DC18AB"/>
    <w:p w14:paraId="23AF9779" w14:textId="77777777" w:rsidR="00DC18AB" w:rsidRPr="0049218D" w:rsidRDefault="00DC18AB" w:rsidP="00DC18AB">
      <w:pPr>
        <w:tabs>
          <w:tab w:val="left" w:pos="7200"/>
        </w:tabs>
      </w:pPr>
      <w:r w:rsidRPr="0049218D">
        <w:rPr>
          <w:u w:val="single"/>
        </w:rPr>
        <w:tab/>
      </w:r>
    </w:p>
    <w:p w14:paraId="2252BC80" w14:textId="77777777" w:rsidR="00DC18AB" w:rsidRPr="0049218D" w:rsidRDefault="00DC18AB" w:rsidP="00DC18AB">
      <w:r w:rsidRPr="0049218D">
        <w:t>(Name of signatory)</w:t>
      </w:r>
    </w:p>
    <w:p w14:paraId="5B162F2C" w14:textId="77777777" w:rsidR="00DC18AB" w:rsidRPr="0049218D" w:rsidRDefault="00DC18AB" w:rsidP="00DC18AB"/>
    <w:p w14:paraId="7D1C9F6B" w14:textId="77777777" w:rsidR="00DC18AB" w:rsidRPr="0049218D" w:rsidRDefault="00DC18AB" w:rsidP="00DC18AB"/>
    <w:p w14:paraId="4E1CD66A" w14:textId="77777777" w:rsidR="00DC18AB" w:rsidRPr="0049218D" w:rsidRDefault="00DC18AB" w:rsidP="00DC18AB"/>
    <w:p w14:paraId="435A74CD" w14:textId="77777777" w:rsidR="00DC18AB" w:rsidRPr="0049218D" w:rsidRDefault="00DC18AB" w:rsidP="00DC18AB">
      <w:pPr>
        <w:tabs>
          <w:tab w:val="left" w:pos="7200"/>
        </w:tabs>
        <w:rPr>
          <w:u w:val="single"/>
        </w:rPr>
      </w:pPr>
      <w:r w:rsidRPr="0049218D">
        <w:rPr>
          <w:u w:val="single"/>
        </w:rPr>
        <w:tab/>
      </w:r>
    </w:p>
    <w:p w14:paraId="003FC394" w14:textId="77777777" w:rsidR="00DC18AB" w:rsidRPr="0049218D" w:rsidRDefault="00DC18AB" w:rsidP="00DC18AB">
      <w:r w:rsidRPr="0049218D">
        <w:t>(Title of signatory)</w:t>
      </w:r>
    </w:p>
    <w:p w14:paraId="293EB5D8" w14:textId="77777777" w:rsidR="00DC18AB" w:rsidRPr="0049218D" w:rsidRDefault="00DC18AB" w:rsidP="00DC18AB"/>
    <w:p w14:paraId="65D2F855" w14:textId="77777777" w:rsidR="00DC18AB" w:rsidRPr="0049218D" w:rsidRDefault="00DC18AB" w:rsidP="00291328">
      <w:pPr>
        <w:pStyle w:val="SecVI-Header3"/>
      </w:pPr>
      <w:r w:rsidRPr="0049218D">
        <w:br w:type="page"/>
      </w:r>
      <w:bookmarkStart w:id="1012" w:name="_Toc190498360"/>
      <w:bookmarkStart w:id="1013" w:name="_Toc190498614"/>
      <w:bookmarkStart w:id="1014" w:name="_Toc190498789"/>
      <w:bookmarkStart w:id="1015" w:name="_Toc386016612"/>
      <w:bookmarkStart w:id="1016" w:name="_Toc386123178"/>
      <w:r w:rsidRPr="0049218D">
        <w:t>Annex 5.  Change Order</w:t>
      </w:r>
      <w:bookmarkEnd w:id="1012"/>
      <w:bookmarkEnd w:id="1013"/>
      <w:bookmarkEnd w:id="1014"/>
      <w:bookmarkEnd w:id="1015"/>
      <w:bookmarkEnd w:id="1016"/>
    </w:p>
    <w:p w14:paraId="698DCD70" w14:textId="77777777" w:rsidR="00DC18AB" w:rsidRPr="0049218D" w:rsidRDefault="00DC18AB" w:rsidP="00DC18AB"/>
    <w:p w14:paraId="000F257F" w14:textId="77777777" w:rsidR="00DC18AB" w:rsidRPr="0049218D" w:rsidRDefault="00DC18AB" w:rsidP="00DC18AB">
      <w:pPr>
        <w:jc w:val="center"/>
      </w:pPr>
      <w:r w:rsidRPr="0049218D">
        <w:t>(</w:t>
      </w:r>
      <w:r w:rsidR="00F30FF4" w:rsidRPr="00F30FF4">
        <w:t>Employer</w:t>
      </w:r>
      <w:r w:rsidRPr="0049218D">
        <w:t>’s Letterhead)</w:t>
      </w:r>
    </w:p>
    <w:p w14:paraId="601E2A83" w14:textId="77777777" w:rsidR="00DC18AB" w:rsidRPr="0049218D" w:rsidRDefault="00DC18AB" w:rsidP="00DC18AB"/>
    <w:p w14:paraId="0051D855" w14:textId="77777777" w:rsidR="00DC18AB" w:rsidRPr="0049218D" w:rsidRDefault="00DC18AB" w:rsidP="00DC18AB">
      <w:pPr>
        <w:tabs>
          <w:tab w:val="left" w:pos="6480"/>
          <w:tab w:val="left" w:pos="9000"/>
        </w:tabs>
      </w:pPr>
      <w:r w:rsidRPr="0049218D">
        <w:t xml:space="preserve">To:  </w:t>
      </w:r>
      <w:r w:rsidR="00B0579A">
        <w:rPr>
          <w:i/>
          <w:sz w:val="20"/>
        </w:rPr>
        <w:t>_______________________________</w:t>
      </w:r>
      <w:r w:rsidRPr="0049218D">
        <w:tab/>
        <w:t xml:space="preserve">Date: </w:t>
      </w:r>
      <w:r w:rsidRPr="0049218D">
        <w:rPr>
          <w:u w:val="single"/>
        </w:rPr>
        <w:tab/>
      </w:r>
    </w:p>
    <w:p w14:paraId="5EE4F5D7" w14:textId="77777777" w:rsidR="00DC18AB" w:rsidRPr="0049218D" w:rsidRDefault="00DC18AB" w:rsidP="00DC18AB"/>
    <w:p w14:paraId="10B82575" w14:textId="77777777" w:rsidR="00DC18AB" w:rsidRPr="0049218D" w:rsidRDefault="00DC18AB" w:rsidP="00DC18AB">
      <w:r w:rsidRPr="0049218D">
        <w:t xml:space="preserve">Attention:  </w:t>
      </w:r>
      <w:r w:rsidR="00B0579A">
        <w:rPr>
          <w:i/>
          <w:sz w:val="20"/>
        </w:rPr>
        <w:t>_______________________________</w:t>
      </w:r>
    </w:p>
    <w:p w14:paraId="0381AE08" w14:textId="77777777" w:rsidR="00DC18AB" w:rsidRPr="0049218D" w:rsidRDefault="00DC18AB" w:rsidP="00DC18AB"/>
    <w:p w14:paraId="20FE290C" w14:textId="77777777" w:rsidR="00DC18AB" w:rsidRPr="0049218D" w:rsidRDefault="00DC18AB" w:rsidP="00DC18AB">
      <w:r w:rsidRPr="0049218D">
        <w:t xml:space="preserve">Contract Name:  </w:t>
      </w:r>
      <w:r w:rsidR="00B0579A">
        <w:rPr>
          <w:i/>
          <w:sz w:val="20"/>
        </w:rPr>
        <w:t>_______________________________</w:t>
      </w:r>
    </w:p>
    <w:p w14:paraId="5179776B" w14:textId="77777777" w:rsidR="00DC18AB" w:rsidRPr="0049218D" w:rsidRDefault="00DC18AB" w:rsidP="00DC18AB">
      <w:r w:rsidRPr="0049218D">
        <w:t xml:space="preserve">Contract Number:  </w:t>
      </w:r>
      <w:r w:rsidR="00B0579A">
        <w:rPr>
          <w:i/>
          <w:sz w:val="20"/>
        </w:rPr>
        <w:t>_______________________________</w:t>
      </w:r>
    </w:p>
    <w:p w14:paraId="3BE71757" w14:textId="77777777" w:rsidR="00DC18AB" w:rsidRPr="0049218D" w:rsidRDefault="00DC18AB" w:rsidP="00DC18AB"/>
    <w:p w14:paraId="2B774BC9" w14:textId="77777777" w:rsidR="00DC18AB" w:rsidRPr="0049218D" w:rsidRDefault="00DC18AB" w:rsidP="00DC18AB"/>
    <w:p w14:paraId="1AA31612" w14:textId="77777777" w:rsidR="00DC18AB" w:rsidRPr="0049218D" w:rsidRDefault="00DC18AB" w:rsidP="00DC18AB">
      <w:r w:rsidRPr="0049218D">
        <w:t>Dear Ladies and/or Gentlemen:</w:t>
      </w:r>
    </w:p>
    <w:p w14:paraId="7D925EEB" w14:textId="77777777" w:rsidR="00DC18AB" w:rsidRPr="0049218D" w:rsidRDefault="00DC18AB" w:rsidP="00DC18AB"/>
    <w:p w14:paraId="735047EB" w14:textId="77777777" w:rsidR="00DC18AB" w:rsidRPr="0049218D" w:rsidRDefault="00DC18AB" w:rsidP="00DC18AB">
      <w:pPr>
        <w:tabs>
          <w:tab w:val="left" w:pos="8460"/>
        </w:tabs>
      </w:pPr>
      <w:r w:rsidRPr="0049218D">
        <w:t xml:space="preserve">We approve the Change Order for the work specified in the Change Proposal (No. </w:t>
      </w:r>
      <w:r w:rsidR="00B0579A">
        <w:rPr>
          <w:i/>
          <w:sz w:val="20"/>
        </w:rPr>
        <w:t>_______</w:t>
      </w:r>
      <w:r w:rsidRPr="0049218D">
        <w:t>), and agree to adjust the Contract Price, Time for Completion and/or other conditions of the Contract in accordance with GC Clause 39 of the General Conditions.</w:t>
      </w:r>
    </w:p>
    <w:p w14:paraId="69E3E799" w14:textId="77777777" w:rsidR="00DC18AB" w:rsidRPr="0049218D" w:rsidRDefault="00DC18AB" w:rsidP="00DC18AB"/>
    <w:p w14:paraId="6738C1B4" w14:textId="77777777" w:rsidR="00DC18AB" w:rsidRPr="0049218D" w:rsidRDefault="00DC18AB" w:rsidP="00DC18AB">
      <w:pPr>
        <w:ind w:left="540" w:hanging="540"/>
      </w:pPr>
      <w:r w:rsidRPr="0049218D">
        <w:t>1.</w:t>
      </w:r>
      <w:r w:rsidRPr="0049218D">
        <w:tab/>
        <w:t xml:space="preserve">Title of Change:  </w:t>
      </w:r>
      <w:r w:rsidR="00B0579A">
        <w:rPr>
          <w:i/>
          <w:sz w:val="20"/>
        </w:rPr>
        <w:t>_______________________________</w:t>
      </w:r>
    </w:p>
    <w:p w14:paraId="076C1087" w14:textId="77777777" w:rsidR="00DC18AB" w:rsidRPr="0049218D" w:rsidRDefault="00DC18AB" w:rsidP="00DC18AB">
      <w:pPr>
        <w:ind w:left="540" w:hanging="540"/>
      </w:pPr>
    </w:p>
    <w:p w14:paraId="57C2C15D" w14:textId="77777777" w:rsidR="00DC18AB" w:rsidRPr="0049218D" w:rsidRDefault="00DC18AB" w:rsidP="00DC18AB">
      <w:pPr>
        <w:ind w:left="540" w:hanging="540"/>
      </w:pPr>
      <w:r w:rsidRPr="0049218D">
        <w:t>2.</w:t>
      </w:r>
      <w:r w:rsidRPr="0049218D">
        <w:tab/>
        <w:t xml:space="preserve">Change Request No./Rev.:  </w:t>
      </w:r>
      <w:r w:rsidR="00B0579A">
        <w:rPr>
          <w:i/>
          <w:sz w:val="20"/>
        </w:rPr>
        <w:t>_______________________________</w:t>
      </w:r>
    </w:p>
    <w:p w14:paraId="65810112" w14:textId="77777777" w:rsidR="00DC18AB" w:rsidRPr="0049218D" w:rsidRDefault="00DC18AB" w:rsidP="00DC18AB">
      <w:pPr>
        <w:ind w:left="540" w:hanging="540"/>
      </w:pPr>
    </w:p>
    <w:p w14:paraId="21130C26" w14:textId="77777777" w:rsidR="00B0579A" w:rsidRDefault="00DC18AB" w:rsidP="00DC18AB">
      <w:pPr>
        <w:ind w:left="540" w:hanging="540"/>
        <w:rPr>
          <w:i/>
          <w:sz w:val="20"/>
        </w:rPr>
      </w:pPr>
      <w:r w:rsidRPr="0049218D">
        <w:t>3.</w:t>
      </w:r>
      <w:r w:rsidRPr="0049218D">
        <w:tab/>
        <w:t xml:space="preserve">Change Order No./Rev.:  </w:t>
      </w:r>
      <w:r w:rsidR="00B0579A">
        <w:rPr>
          <w:i/>
          <w:sz w:val="20"/>
        </w:rPr>
        <w:t>_______________________________</w:t>
      </w:r>
    </w:p>
    <w:p w14:paraId="72C5C3E6" w14:textId="77777777" w:rsidR="00DC18AB" w:rsidRPr="0049218D" w:rsidRDefault="00DC18AB" w:rsidP="00DC18AB">
      <w:pPr>
        <w:ind w:left="540" w:hanging="540"/>
      </w:pPr>
    </w:p>
    <w:p w14:paraId="27F9544E" w14:textId="77777777" w:rsidR="00DC18AB" w:rsidRPr="0049218D" w:rsidRDefault="00DC18AB" w:rsidP="00DC18AB">
      <w:pPr>
        <w:ind w:left="540" w:hanging="540"/>
      </w:pPr>
      <w:r w:rsidRPr="0049218D">
        <w:t>4.</w:t>
      </w:r>
      <w:r w:rsidRPr="0049218D">
        <w:tab/>
        <w:t>Originator of Change:</w:t>
      </w:r>
      <w:r w:rsidRPr="0049218D">
        <w:tab/>
      </w:r>
      <w:r w:rsidR="00F30FF4" w:rsidRPr="00F30FF4">
        <w:t>Employer</w:t>
      </w:r>
      <w:r w:rsidRPr="0049218D">
        <w:t xml:space="preserve">:  </w:t>
      </w:r>
      <w:r w:rsidR="00B0579A">
        <w:rPr>
          <w:i/>
          <w:sz w:val="20"/>
        </w:rPr>
        <w:t>_______________________________</w:t>
      </w:r>
    </w:p>
    <w:p w14:paraId="2323F0A8" w14:textId="77777777" w:rsidR="00DC18AB" w:rsidRPr="0049218D" w:rsidRDefault="00DC18AB" w:rsidP="00DC18AB">
      <w:pPr>
        <w:ind w:left="2880"/>
      </w:pPr>
      <w:r w:rsidRPr="0049218D">
        <w:t xml:space="preserve">Contractor:  </w:t>
      </w:r>
      <w:r w:rsidR="00B0579A">
        <w:rPr>
          <w:i/>
          <w:sz w:val="20"/>
        </w:rPr>
        <w:t>_______________________________</w:t>
      </w:r>
    </w:p>
    <w:p w14:paraId="34D418FA" w14:textId="77777777" w:rsidR="00DC18AB" w:rsidRPr="0049218D" w:rsidRDefault="00DC18AB" w:rsidP="00DC18AB">
      <w:pPr>
        <w:ind w:left="540" w:hanging="540"/>
      </w:pPr>
    </w:p>
    <w:p w14:paraId="47CEEE49" w14:textId="77777777" w:rsidR="00DC18AB" w:rsidRPr="0049218D" w:rsidRDefault="00DC18AB" w:rsidP="00DC18AB">
      <w:pPr>
        <w:tabs>
          <w:tab w:val="left" w:pos="5760"/>
        </w:tabs>
        <w:ind w:left="540" w:hanging="540"/>
      </w:pPr>
      <w:r w:rsidRPr="0049218D">
        <w:t>5.</w:t>
      </w:r>
      <w:r w:rsidRPr="0049218D">
        <w:tab/>
        <w:t>Authorized Price:</w:t>
      </w:r>
    </w:p>
    <w:p w14:paraId="68983A96" w14:textId="77777777" w:rsidR="00DC18AB" w:rsidRPr="0049218D" w:rsidRDefault="00DC18AB" w:rsidP="00DC18AB">
      <w:pPr>
        <w:tabs>
          <w:tab w:val="left" w:pos="5760"/>
        </w:tabs>
        <w:ind w:left="540" w:hanging="540"/>
      </w:pPr>
    </w:p>
    <w:p w14:paraId="330C850E" w14:textId="77777777" w:rsidR="00DC18AB" w:rsidRPr="0049218D" w:rsidRDefault="00DC18AB" w:rsidP="00DC18AB">
      <w:pPr>
        <w:tabs>
          <w:tab w:val="left" w:pos="5760"/>
        </w:tabs>
        <w:ind w:left="540"/>
      </w:pPr>
      <w:r w:rsidRPr="0049218D">
        <w:t xml:space="preserve">Ref. No.:  </w:t>
      </w:r>
      <w:r w:rsidR="00B0579A">
        <w:rPr>
          <w:i/>
          <w:sz w:val="20"/>
        </w:rPr>
        <w:t>_______________________________</w:t>
      </w:r>
      <w:r w:rsidRPr="0049218D">
        <w:tab/>
        <w:t xml:space="preserve">Date:  </w:t>
      </w:r>
      <w:r w:rsidR="00B0579A">
        <w:rPr>
          <w:i/>
          <w:sz w:val="20"/>
        </w:rPr>
        <w:t>__________________________</w:t>
      </w:r>
    </w:p>
    <w:p w14:paraId="02592788" w14:textId="77777777" w:rsidR="00DC18AB" w:rsidRPr="0049218D" w:rsidRDefault="00DC18AB" w:rsidP="00DC18AB">
      <w:pPr>
        <w:ind w:left="540"/>
      </w:pPr>
      <w:r w:rsidRPr="0049218D">
        <w:t xml:space="preserve">Foreign currency portion </w:t>
      </w:r>
      <w:r w:rsidR="00B0579A">
        <w:rPr>
          <w:i/>
          <w:sz w:val="20"/>
        </w:rPr>
        <w:t>__________</w:t>
      </w:r>
      <w:r w:rsidRPr="0049218D">
        <w:t xml:space="preserve">  plus Local currency portion </w:t>
      </w:r>
      <w:r w:rsidR="00B0579A">
        <w:rPr>
          <w:i/>
          <w:sz w:val="20"/>
        </w:rPr>
        <w:t>__________</w:t>
      </w:r>
    </w:p>
    <w:p w14:paraId="314E3DC9" w14:textId="77777777" w:rsidR="00DC18AB" w:rsidRPr="0049218D" w:rsidRDefault="00DC18AB" w:rsidP="00DC18AB">
      <w:pPr>
        <w:ind w:left="540" w:hanging="540"/>
      </w:pPr>
    </w:p>
    <w:p w14:paraId="21A51666" w14:textId="77777777" w:rsidR="00DC18AB" w:rsidRPr="0049218D" w:rsidRDefault="00DC18AB" w:rsidP="00DC18AB">
      <w:pPr>
        <w:ind w:left="540" w:hanging="540"/>
      </w:pPr>
      <w:r w:rsidRPr="0049218D">
        <w:t>6.</w:t>
      </w:r>
      <w:r w:rsidRPr="0049218D">
        <w:tab/>
        <w:t>Adjustment of Time for Completion</w:t>
      </w:r>
    </w:p>
    <w:p w14:paraId="55591162" w14:textId="77777777" w:rsidR="00DC18AB" w:rsidRPr="0049218D" w:rsidRDefault="00DC18AB" w:rsidP="00DC18AB">
      <w:pPr>
        <w:ind w:left="540" w:hanging="540"/>
      </w:pPr>
    </w:p>
    <w:p w14:paraId="54FCBDA2" w14:textId="77777777" w:rsidR="00DC18AB" w:rsidRPr="0049218D" w:rsidRDefault="00DC18AB" w:rsidP="00DC18AB">
      <w:pPr>
        <w:tabs>
          <w:tab w:val="left" w:pos="2880"/>
          <w:tab w:val="left" w:pos="6480"/>
        </w:tabs>
        <w:ind w:left="540"/>
      </w:pPr>
      <w:r w:rsidRPr="0049218D">
        <w:t>None</w:t>
      </w:r>
      <w:r w:rsidRPr="0049218D">
        <w:tab/>
        <w:t xml:space="preserve">Increase </w:t>
      </w:r>
      <w:r w:rsidR="00B0579A">
        <w:rPr>
          <w:i/>
          <w:sz w:val="20"/>
        </w:rPr>
        <w:t>_________</w:t>
      </w:r>
      <w:r w:rsidRPr="0049218D">
        <w:t xml:space="preserve"> days</w:t>
      </w:r>
      <w:r w:rsidRPr="0049218D">
        <w:tab/>
        <w:t xml:space="preserve">Decrease </w:t>
      </w:r>
      <w:r w:rsidR="00B0579A">
        <w:rPr>
          <w:i/>
          <w:sz w:val="20"/>
        </w:rPr>
        <w:t>_________</w:t>
      </w:r>
      <w:r w:rsidRPr="0049218D">
        <w:t xml:space="preserve"> days</w:t>
      </w:r>
    </w:p>
    <w:p w14:paraId="7F03D24E" w14:textId="77777777" w:rsidR="00DC18AB" w:rsidRPr="0049218D" w:rsidRDefault="00DC18AB" w:rsidP="00DC18AB">
      <w:pPr>
        <w:ind w:left="540" w:hanging="540"/>
      </w:pPr>
    </w:p>
    <w:p w14:paraId="50A7EE19" w14:textId="77777777" w:rsidR="00DC18AB" w:rsidRPr="0049218D" w:rsidRDefault="00DC18AB" w:rsidP="00DC18AB">
      <w:pPr>
        <w:ind w:left="540" w:hanging="540"/>
      </w:pPr>
      <w:r w:rsidRPr="0049218D">
        <w:t>7.</w:t>
      </w:r>
      <w:r w:rsidRPr="0049218D">
        <w:tab/>
        <w:t>Other effects, if any</w:t>
      </w:r>
    </w:p>
    <w:p w14:paraId="55662759" w14:textId="77777777" w:rsidR="00DC18AB" w:rsidRPr="0049218D" w:rsidRDefault="00DC18AB" w:rsidP="00DC18AB"/>
    <w:p w14:paraId="4B005B3F" w14:textId="77777777" w:rsidR="00DC18AB" w:rsidRPr="0049218D" w:rsidRDefault="00DC18AB" w:rsidP="00DC18AB"/>
    <w:p w14:paraId="67B95886" w14:textId="77777777" w:rsidR="00DC18AB" w:rsidRPr="0049218D" w:rsidRDefault="00DC18AB" w:rsidP="00DC18AB">
      <w:pPr>
        <w:tabs>
          <w:tab w:val="left" w:pos="5760"/>
          <w:tab w:val="left" w:pos="6480"/>
          <w:tab w:val="left" w:pos="8640"/>
        </w:tabs>
      </w:pPr>
      <w:r w:rsidRPr="0049218D">
        <w:t xml:space="preserve">Authorized by:  </w:t>
      </w:r>
      <w:r w:rsidRPr="0049218D">
        <w:rPr>
          <w:u w:val="single"/>
        </w:rPr>
        <w:tab/>
      </w:r>
      <w:r w:rsidRPr="0049218D">
        <w:tab/>
        <w:t xml:space="preserve">Date:  </w:t>
      </w:r>
      <w:r w:rsidRPr="0049218D">
        <w:rPr>
          <w:u w:val="single"/>
        </w:rPr>
        <w:tab/>
      </w:r>
    </w:p>
    <w:p w14:paraId="4C860850" w14:textId="77777777" w:rsidR="00DC18AB" w:rsidRPr="0049218D" w:rsidRDefault="00DC18AB" w:rsidP="00DC18AB">
      <w:pPr>
        <w:ind w:left="1620"/>
      </w:pPr>
      <w:r w:rsidRPr="0049218D">
        <w:t>(</w:t>
      </w:r>
      <w:r w:rsidR="00F30FF4" w:rsidRPr="00F30FF4">
        <w:t>Employer</w:t>
      </w:r>
      <w:r w:rsidRPr="0049218D">
        <w:t>)</w:t>
      </w:r>
    </w:p>
    <w:p w14:paraId="4CF9B3A9" w14:textId="77777777" w:rsidR="00DC18AB" w:rsidRPr="0049218D" w:rsidRDefault="00DC18AB" w:rsidP="00DC18AB"/>
    <w:p w14:paraId="226E48FE" w14:textId="77777777" w:rsidR="00DC18AB" w:rsidRPr="0049218D" w:rsidRDefault="00DC18AB" w:rsidP="00DC18AB"/>
    <w:p w14:paraId="7BF2EFA4" w14:textId="77777777" w:rsidR="00DC18AB" w:rsidRPr="0049218D" w:rsidRDefault="00DC18AB" w:rsidP="00DC18AB">
      <w:pPr>
        <w:tabs>
          <w:tab w:val="left" w:pos="5760"/>
          <w:tab w:val="left" w:pos="6480"/>
          <w:tab w:val="left" w:pos="8640"/>
        </w:tabs>
      </w:pPr>
      <w:r w:rsidRPr="0049218D">
        <w:t xml:space="preserve">Accepted by:  </w:t>
      </w:r>
      <w:r w:rsidRPr="0049218D">
        <w:rPr>
          <w:u w:val="single"/>
        </w:rPr>
        <w:tab/>
      </w:r>
      <w:r w:rsidRPr="0049218D">
        <w:tab/>
        <w:t xml:space="preserve">Date:  </w:t>
      </w:r>
      <w:r w:rsidRPr="0049218D">
        <w:rPr>
          <w:u w:val="single"/>
        </w:rPr>
        <w:tab/>
      </w:r>
    </w:p>
    <w:p w14:paraId="31E06FB3" w14:textId="77777777" w:rsidR="00DC18AB" w:rsidRPr="0049218D" w:rsidRDefault="00DC18AB" w:rsidP="00DC18AB">
      <w:pPr>
        <w:jc w:val="left"/>
      </w:pPr>
      <w:r w:rsidRPr="0049218D">
        <w:tab/>
      </w:r>
      <w:r w:rsidRPr="0049218D">
        <w:tab/>
        <w:t>(Contractor)</w:t>
      </w:r>
    </w:p>
    <w:p w14:paraId="0A29E917" w14:textId="77777777" w:rsidR="00DC18AB" w:rsidRPr="0049218D" w:rsidRDefault="00DC18AB" w:rsidP="00291328">
      <w:pPr>
        <w:pStyle w:val="SecVI-Header3"/>
      </w:pPr>
      <w:r w:rsidRPr="0049218D">
        <w:br w:type="page"/>
      </w:r>
      <w:bookmarkStart w:id="1017" w:name="_Toc190498361"/>
      <w:bookmarkStart w:id="1018" w:name="_Toc190498615"/>
      <w:bookmarkStart w:id="1019" w:name="_Toc190498790"/>
      <w:bookmarkStart w:id="1020" w:name="_Toc386016613"/>
      <w:bookmarkStart w:id="1021" w:name="_Toc386123179"/>
      <w:r w:rsidRPr="0049218D">
        <w:t>Annex 6.  Pending Agreement Change Order</w:t>
      </w:r>
      <w:bookmarkEnd w:id="1017"/>
      <w:bookmarkEnd w:id="1018"/>
      <w:bookmarkEnd w:id="1019"/>
      <w:bookmarkEnd w:id="1020"/>
      <w:bookmarkEnd w:id="1021"/>
    </w:p>
    <w:p w14:paraId="04DFE0A4" w14:textId="77777777" w:rsidR="00DC18AB" w:rsidRPr="0049218D" w:rsidRDefault="00DC18AB" w:rsidP="00DC18AB"/>
    <w:p w14:paraId="1BB9996B" w14:textId="77777777" w:rsidR="00DC18AB" w:rsidRPr="0049218D" w:rsidRDefault="00DC18AB" w:rsidP="00DC18AB">
      <w:pPr>
        <w:jc w:val="center"/>
      </w:pPr>
      <w:r w:rsidRPr="0049218D">
        <w:t>(</w:t>
      </w:r>
      <w:r w:rsidR="00F30FF4" w:rsidRPr="00F30FF4">
        <w:t>Employer</w:t>
      </w:r>
      <w:r w:rsidRPr="0049218D">
        <w:t>’s Letterhead)</w:t>
      </w:r>
    </w:p>
    <w:p w14:paraId="3A3F6D4C" w14:textId="77777777" w:rsidR="00DC18AB" w:rsidRPr="0049218D" w:rsidRDefault="00DC18AB" w:rsidP="00DC18AB"/>
    <w:p w14:paraId="2E50C4C4" w14:textId="77777777" w:rsidR="00DC18AB" w:rsidRPr="0049218D" w:rsidRDefault="00DC18AB" w:rsidP="00DC18AB">
      <w:pPr>
        <w:tabs>
          <w:tab w:val="left" w:pos="6480"/>
          <w:tab w:val="left" w:pos="9000"/>
        </w:tabs>
      </w:pPr>
      <w:r w:rsidRPr="0049218D">
        <w:t xml:space="preserve">To:  </w:t>
      </w:r>
      <w:r w:rsidR="00B0579A">
        <w:rPr>
          <w:i/>
          <w:sz w:val="20"/>
        </w:rPr>
        <w:t>_______________________________</w:t>
      </w:r>
      <w:r w:rsidRPr="0049218D">
        <w:tab/>
        <w:t xml:space="preserve">Date: </w:t>
      </w:r>
      <w:r w:rsidRPr="0049218D">
        <w:rPr>
          <w:u w:val="single"/>
        </w:rPr>
        <w:tab/>
      </w:r>
    </w:p>
    <w:p w14:paraId="6B9969F8" w14:textId="77777777" w:rsidR="00DC18AB" w:rsidRPr="0049218D" w:rsidRDefault="00DC18AB" w:rsidP="00DC18AB"/>
    <w:p w14:paraId="778335F8" w14:textId="77777777" w:rsidR="00B0579A" w:rsidRDefault="00DC18AB" w:rsidP="00DC18AB">
      <w:pPr>
        <w:rPr>
          <w:i/>
          <w:sz w:val="20"/>
        </w:rPr>
      </w:pPr>
      <w:r w:rsidRPr="0049218D">
        <w:t xml:space="preserve">Attention:  </w:t>
      </w:r>
      <w:r w:rsidR="00B0579A">
        <w:rPr>
          <w:i/>
          <w:sz w:val="20"/>
        </w:rPr>
        <w:t>_______________________________</w:t>
      </w:r>
    </w:p>
    <w:p w14:paraId="7FBA5411" w14:textId="77777777" w:rsidR="00DC18AB" w:rsidRPr="0049218D" w:rsidRDefault="00DC18AB" w:rsidP="00DC18AB"/>
    <w:p w14:paraId="2A37FC73" w14:textId="77777777" w:rsidR="00DC18AB" w:rsidRPr="0049218D" w:rsidRDefault="00DC18AB" w:rsidP="00DC18AB">
      <w:r w:rsidRPr="0049218D">
        <w:t xml:space="preserve">Contract Name: </w:t>
      </w:r>
      <w:r w:rsidR="00B0579A">
        <w:rPr>
          <w:i/>
          <w:sz w:val="20"/>
        </w:rPr>
        <w:t>_______________________________</w:t>
      </w:r>
    </w:p>
    <w:p w14:paraId="40DC8D63" w14:textId="77777777" w:rsidR="00DC18AB" w:rsidRPr="0049218D" w:rsidRDefault="00DC18AB" w:rsidP="00DC18AB">
      <w:r w:rsidRPr="0049218D">
        <w:t xml:space="preserve">Contract Number:  </w:t>
      </w:r>
      <w:r w:rsidRPr="0049218D">
        <w:rPr>
          <w:i/>
          <w:sz w:val="20"/>
        </w:rPr>
        <w:t>[</w:t>
      </w:r>
      <w:r w:rsidR="00B0579A">
        <w:rPr>
          <w:i/>
          <w:sz w:val="20"/>
        </w:rPr>
        <w:t>_______________________________</w:t>
      </w:r>
    </w:p>
    <w:p w14:paraId="6828DEFC" w14:textId="77777777" w:rsidR="00DC18AB" w:rsidRPr="0049218D" w:rsidRDefault="00DC18AB" w:rsidP="00DC18AB"/>
    <w:p w14:paraId="02FF6974" w14:textId="77777777" w:rsidR="00DC18AB" w:rsidRPr="0049218D" w:rsidRDefault="00DC18AB" w:rsidP="00DC18AB"/>
    <w:p w14:paraId="1B7D3CF1" w14:textId="77777777" w:rsidR="00DC18AB" w:rsidRPr="0049218D" w:rsidRDefault="00DC18AB" w:rsidP="00DC18AB">
      <w:r w:rsidRPr="0049218D">
        <w:t>Dear Ladies and/or Gentlemen:</w:t>
      </w:r>
    </w:p>
    <w:p w14:paraId="2E97AD11" w14:textId="77777777" w:rsidR="00DC18AB" w:rsidRPr="0049218D" w:rsidRDefault="00DC18AB" w:rsidP="00DC18AB"/>
    <w:p w14:paraId="0BD7228C" w14:textId="77777777" w:rsidR="00DC18AB" w:rsidRPr="0049218D" w:rsidRDefault="00DC18AB" w:rsidP="00DC18AB">
      <w:r w:rsidRPr="0049218D">
        <w:t>We instruct you to carry out the work in the Change Order detailed below in accordance with GC Clause 39 of the General Conditions.</w:t>
      </w:r>
    </w:p>
    <w:p w14:paraId="5754FF45" w14:textId="77777777" w:rsidR="00DC18AB" w:rsidRPr="0049218D" w:rsidRDefault="00DC18AB" w:rsidP="00DC18AB"/>
    <w:p w14:paraId="72D1CC8F" w14:textId="77777777" w:rsidR="00DC18AB" w:rsidRPr="0049218D" w:rsidRDefault="00DC18AB" w:rsidP="00DC18AB">
      <w:pPr>
        <w:ind w:left="540" w:hanging="540"/>
      </w:pPr>
      <w:r w:rsidRPr="0049218D">
        <w:t>1.</w:t>
      </w:r>
      <w:r w:rsidRPr="0049218D">
        <w:tab/>
        <w:t xml:space="preserve">Title of Change:  </w:t>
      </w:r>
      <w:r w:rsidR="00B0579A">
        <w:rPr>
          <w:i/>
          <w:sz w:val="20"/>
        </w:rPr>
        <w:t>_______________________________</w:t>
      </w:r>
    </w:p>
    <w:p w14:paraId="75A189A0" w14:textId="77777777" w:rsidR="00DC18AB" w:rsidRPr="0049218D" w:rsidRDefault="00DC18AB" w:rsidP="00DC18AB">
      <w:pPr>
        <w:ind w:left="540" w:hanging="540"/>
      </w:pPr>
    </w:p>
    <w:p w14:paraId="5129ACBF" w14:textId="77777777" w:rsidR="00DC18AB" w:rsidRPr="0049218D" w:rsidRDefault="00DC18AB" w:rsidP="00DC18AB">
      <w:pPr>
        <w:tabs>
          <w:tab w:val="left" w:pos="7560"/>
        </w:tabs>
        <w:ind w:left="540" w:hanging="540"/>
      </w:pPr>
      <w:r w:rsidRPr="0049218D">
        <w:t>2.</w:t>
      </w:r>
      <w:r w:rsidRPr="0049218D">
        <w:tab/>
      </w:r>
      <w:r w:rsidR="00F30FF4" w:rsidRPr="00F30FF4">
        <w:t>Employer</w:t>
      </w:r>
      <w:r w:rsidRPr="0049218D">
        <w:t xml:space="preserve">’s Request for Change Proposal No./Rev.:  </w:t>
      </w:r>
      <w:r w:rsidR="00B0579A">
        <w:rPr>
          <w:i/>
          <w:sz w:val="20"/>
        </w:rPr>
        <w:t>_______________________________</w:t>
      </w:r>
      <w:r w:rsidR="00B0579A">
        <w:t xml:space="preserve"> </w:t>
      </w:r>
      <w:r w:rsidRPr="0049218D">
        <w:t xml:space="preserve">dated:  </w:t>
      </w:r>
      <w:r w:rsidR="00B0579A">
        <w:rPr>
          <w:i/>
          <w:sz w:val="20"/>
        </w:rPr>
        <w:t>__________</w:t>
      </w:r>
    </w:p>
    <w:p w14:paraId="46D4EB56" w14:textId="77777777" w:rsidR="00DC18AB" w:rsidRPr="0049218D" w:rsidRDefault="00DC18AB" w:rsidP="00DC18AB">
      <w:pPr>
        <w:ind w:left="540" w:hanging="540"/>
      </w:pPr>
    </w:p>
    <w:p w14:paraId="715514CF" w14:textId="77777777" w:rsidR="00DC18AB" w:rsidRPr="0049218D" w:rsidRDefault="00DC18AB" w:rsidP="00DC18AB">
      <w:pPr>
        <w:tabs>
          <w:tab w:val="left" w:pos="7560"/>
        </w:tabs>
        <w:ind w:left="540" w:hanging="540"/>
      </w:pPr>
      <w:r w:rsidRPr="0049218D">
        <w:t>3.</w:t>
      </w:r>
      <w:r w:rsidRPr="0049218D">
        <w:tab/>
        <w:t xml:space="preserve">Contractor’s Change Proposal No./Rev.:  </w:t>
      </w:r>
      <w:r w:rsidR="00B0579A">
        <w:rPr>
          <w:i/>
          <w:sz w:val="20"/>
        </w:rPr>
        <w:t xml:space="preserve">_______________________________ </w:t>
      </w:r>
      <w:r w:rsidRPr="0049218D">
        <w:t xml:space="preserve">dated:  </w:t>
      </w:r>
      <w:r w:rsidR="00B0579A">
        <w:rPr>
          <w:i/>
          <w:sz w:val="20"/>
        </w:rPr>
        <w:t>__________</w:t>
      </w:r>
    </w:p>
    <w:p w14:paraId="680C4FD8" w14:textId="77777777" w:rsidR="00DC18AB" w:rsidRPr="0049218D" w:rsidRDefault="00DC18AB" w:rsidP="00DC18AB">
      <w:pPr>
        <w:ind w:left="540" w:hanging="540"/>
      </w:pPr>
    </w:p>
    <w:p w14:paraId="3B5FFB0B" w14:textId="77777777" w:rsidR="00DC18AB" w:rsidRPr="0049218D" w:rsidRDefault="00DC18AB" w:rsidP="00DC18AB">
      <w:pPr>
        <w:ind w:left="540" w:hanging="540"/>
      </w:pPr>
      <w:r w:rsidRPr="0049218D">
        <w:t>4.</w:t>
      </w:r>
      <w:r w:rsidRPr="0049218D">
        <w:tab/>
        <w:t xml:space="preserve">Brief Description of Change:  </w:t>
      </w:r>
      <w:r w:rsidR="00B0579A">
        <w:rPr>
          <w:i/>
          <w:sz w:val="20"/>
        </w:rPr>
        <w:t>_______________________________</w:t>
      </w:r>
    </w:p>
    <w:p w14:paraId="6C2EAC36" w14:textId="77777777" w:rsidR="00DC18AB" w:rsidRPr="0049218D" w:rsidRDefault="00DC18AB" w:rsidP="00DC18AB">
      <w:pPr>
        <w:ind w:left="540" w:hanging="540"/>
      </w:pPr>
    </w:p>
    <w:p w14:paraId="55917DF0" w14:textId="77777777" w:rsidR="00DC18AB" w:rsidRPr="0049218D" w:rsidRDefault="00DC18AB" w:rsidP="00DC18AB">
      <w:pPr>
        <w:ind w:left="540" w:hanging="540"/>
      </w:pPr>
      <w:r w:rsidRPr="0049218D">
        <w:t>5.</w:t>
      </w:r>
      <w:r w:rsidRPr="0049218D">
        <w:tab/>
        <w:t xml:space="preserve">Facilities and/or Item No. of equipment related to the requested Change:  </w:t>
      </w:r>
      <w:r w:rsidR="00B0579A">
        <w:rPr>
          <w:i/>
          <w:sz w:val="20"/>
        </w:rPr>
        <w:t>_______________________________</w:t>
      </w:r>
    </w:p>
    <w:p w14:paraId="499956CC" w14:textId="77777777" w:rsidR="00DC18AB" w:rsidRPr="0049218D" w:rsidRDefault="00DC18AB" w:rsidP="00DC18AB">
      <w:pPr>
        <w:ind w:left="540" w:hanging="540"/>
      </w:pPr>
    </w:p>
    <w:p w14:paraId="1AA3BE8E" w14:textId="77777777" w:rsidR="00DC18AB" w:rsidRPr="0049218D" w:rsidRDefault="00DC18AB" w:rsidP="00DC18AB">
      <w:pPr>
        <w:ind w:left="540" w:hanging="540"/>
      </w:pPr>
      <w:r w:rsidRPr="0049218D">
        <w:t>6.</w:t>
      </w:r>
      <w:r w:rsidRPr="0049218D">
        <w:tab/>
        <w:t>Reference Drawings and/or technical documents for the requested Change:</w:t>
      </w:r>
    </w:p>
    <w:p w14:paraId="16D21D63" w14:textId="77777777" w:rsidR="00DC18AB" w:rsidRPr="0049218D" w:rsidRDefault="00DC18AB" w:rsidP="00DC18AB">
      <w:pPr>
        <w:ind w:left="540" w:hanging="540"/>
      </w:pPr>
    </w:p>
    <w:p w14:paraId="15BE239A" w14:textId="77777777" w:rsidR="00DC18AB" w:rsidRPr="0049218D" w:rsidRDefault="00DC18AB" w:rsidP="00DC18AB">
      <w:pPr>
        <w:tabs>
          <w:tab w:val="left" w:pos="4320"/>
        </w:tabs>
        <w:ind w:left="540"/>
      </w:pPr>
      <w:r w:rsidRPr="0049218D">
        <w:rPr>
          <w:u w:val="single"/>
        </w:rPr>
        <w:t>Drawing/Document No.</w:t>
      </w:r>
      <w:r w:rsidRPr="0049218D">
        <w:tab/>
      </w:r>
      <w:r w:rsidRPr="0049218D">
        <w:rPr>
          <w:u w:val="single"/>
        </w:rPr>
        <w:t>Description</w:t>
      </w:r>
    </w:p>
    <w:p w14:paraId="3A688D1C" w14:textId="77777777" w:rsidR="00DC18AB" w:rsidRPr="0049218D" w:rsidRDefault="00DC18AB" w:rsidP="00DC18AB"/>
    <w:p w14:paraId="57FA2D8F" w14:textId="77777777" w:rsidR="00DC18AB" w:rsidRPr="0049218D" w:rsidRDefault="00DC18AB" w:rsidP="00DC18AB"/>
    <w:p w14:paraId="33B29E3E" w14:textId="77777777" w:rsidR="00DC18AB" w:rsidRPr="0049218D" w:rsidRDefault="00DC18AB" w:rsidP="00DC18AB">
      <w:pPr>
        <w:ind w:left="540" w:hanging="540"/>
      </w:pPr>
      <w:r w:rsidRPr="0049218D">
        <w:t>7.</w:t>
      </w:r>
      <w:r w:rsidRPr="0049218D">
        <w:tab/>
        <w:t>Adjustment of Time for Completion:</w:t>
      </w:r>
    </w:p>
    <w:p w14:paraId="666D7B73" w14:textId="77777777" w:rsidR="00DC18AB" w:rsidRPr="0049218D" w:rsidRDefault="00DC18AB" w:rsidP="00DC18AB">
      <w:pPr>
        <w:ind w:left="540" w:hanging="540"/>
      </w:pPr>
    </w:p>
    <w:p w14:paraId="1125DD32" w14:textId="77777777" w:rsidR="00DC18AB" w:rsidRPr="0049218D" w:rsidRDefault="00DC18AB" w:rsidP="00DC18AB">
      <w:pPr>
        <w:ind w:left="540" w:hanging="540"/>
      </w:pPr>
      <w:r w:rsidRPr="0049218D">
        <w:t>8.</w:t>
      </w:r>
      <w:r w:rsidRPr="0049218D">
        <w:tab/>
        <w:t>Other change in the Contract terms:</w:t>
      </w:r>
    </w:p>
    <w:p w14:paraId="74A388A6" w14:textId="77777777" w:rsidR="00DC18AB" w:rsidRPr="0049218D" w:rsidRDefault="00DC18AB" w:rsidP="00DC18AB">
      <w:pPr>
        <w:ind w:left="540" w:hanging="540"/>
      </w:pPr>
    </w:p>
    <w:p w14:paraId="40BE3F11" w14:textId="77777777" w:rsidR="00DC18AB" w:rsidRPr="0049218D" w:rsidRDefault="00DC18AB" w:rsidP="00DC18AB">
      <w:pPr>
        <w:ind w:left="540" w:hanging="540"/>
      </w:pPr>
      <w:r w:rsidRPr="0049218D">
        <w:t>9.</w:t>
      </w:r>
      <w:r w:rsidRPr="0049218D">
        <w:tab/>
        <w:t>Other terms and conditions:</w:t>
      </w:r>
    </w:p>
    <w:p w14:paraId="5D864544" w14:textId="77777777" w:rsidR="00DC18AB" w:rsidRPr="0049218D" w:rsidRDefault="00DC18AB" w:rsidP="00DC18AB"/>
    <w:p w14:paraId="031C3698" w14:textId="77777777" w:rsidR="00DC18AB" w:rsidRPr="0049218D" w:rsidRDefault="00DC18AB" w:rsidP="00DC18AB">
      <w:pPr>
        <w:tabs>
          <w:tab w:val="left" w:pos="7200"/>
        </w:tabs>
      </w:pPr>
      <w:r w:rsidRPr="0049218D">
        <w:br w:type="page"/>
      </w:r>
      <w:r w:rsidRPr="0049218D">
        <w:rPr>
          <w:u w:val="single"/>
        </w:rPr>
        <w:tab/>
      </w:r>
    </w:p>
    <w:p w14:paraId="6C67267B" w14:textId="77777777" w:rsidR="00DC18AB" w:rsidRPr="0049218D" w:rsidRDefault="00DC18AB" w:rsidP="00DC18AB">
      <w:r w:rsidRPr="0049218D">
        <w:t>(</w:t>
      </w:r>
      <w:r w:rsidR="00F30FF4" w:rsidRPr="00F30FF4">
        <w:t>Employer</w:t>
      </w:r>
      <w:r w:rsidRPr="0049218D">
        <w:t>’s Name)</w:t>
      </w:r>
    </w:p>
    <w:p w14:paraId="4C3C1E8B" w14:textId="77777777" w:rsidR="00DC18AB" w:rsidRPr="0049218D" w:rsidRDefault="00DC18AB" w:rsidP="00DC18AB"/>
    <w:p w14:paraId="396C8D98" w14:textId="77777777" w:rsidR="00DC18AB" w:rsidRPr="0049218D" w:rsidRDefault="00DC18AB" w:rsidP="00DC18AB"/>
    <w:p w14:paraId="1480C48E" w14:textId="77777777" w:rsidR="00DC18AB" w:rsidRPr="0049218D" w:rsidRDefault="00DC18AB" w:rsidP="00DC18AB"/>
    <w:p w14:paraId="2B01483D" w14:textId="77777777" w:rsidR="00DC18AB" w:rsidRPr="0049218D" w:rsidRDefault="00DC18AB" w:rsidP="00DC18AB">
      <w:pPr>
        <w:tabs>
          <w:tab w:val="left" w:pos="7200"/>
        </w:tabs>
        <w:rPr>
          <w:u w:val="single"/>
        </w:rPr>
      </w:pPr>
      <w:r w:rsidRPr="0049218D">
        <w:rPr>
          <w:u w:val="single"/>
        </w:rPr>
        <w:tab/>
      </w:r>
    </w:p>
    <w:p w14:paraId="6B3D1F07" w14:textId="77777777" w:rsidR="00DC18AB" w:rsidRPr="0049218D" w:rsidRDefault="00DC18AB" w:rsidP="00DC18AB">
      <w:r w:rsidRPr="0049218D">
        <w:t>(Signature)</w:t>
      </w:r>
    </w:p>
    <w:p w14:paraId="22DC4BB4" w14:textId="77777777" w:rsidR="00DC18AB" w:rsidRPr="0049218D" w:rsidRDefault="00DC18AB" w:rsidP="00DC18AB"/>
    <w:p w14:paraId="7850EB1D" w14:textId="77777777" w:rsidR="00DC18AB" w:rsidRPr="0049218D" w:rsidRDefault="00DC18AB" w:rsidP="00DC18AB"/>
    <w:p w14:paraId="5358B69D" w14:textId="77777777" w:rsidR="00DC18AB" w:rsidRPr="0049218D" w:rsidRDefault="00DC18AB" w:rsidP="00DC18AB"/>
    <w:p w14:paraId="0D628146" w14:textId="77777777" w:rsidR="00DC18AB" w:rsidRPr="0049218D" w:rsidRDefault="00DC18AB" w:rsidP="00DC18AB">
      <w:pPr>
        <w:tabs>
          <w:tab w:val="left" w:pos="7200"/>
        </w:tabs>
      </w:pPr>
      <w:r w:rsidRPr="0049218D">
        <w:rPr>
          <w:u w:val="single"/>
        </w:rPr>
        <w:tab/>
      </w:r>
    </w:p>
    <w:p w14:paraId="170624E9" w14:textId="77777777" w:rsidR="00DC18AB" w:rsidRPr="0049218D" w:rsidRDefault="00DC18AB" w:rsidP="00DC18AB">
      <w:r w:rsidRPr="0049218D">
        <w:t>(Name of signatory)</w:t>
      </w:r>
    </w:p>
    <w:p w14:paraId="61C2C740" w14:textId="77777777" w:rsidR="00DC18AB" w:rsidRPr="0049218D" w:rsidRDefault="00DC18AB" w:rsidP="00DC18AB"/>
    <w:p w14:paraId="0862BC78" w14:textId="77777777" w:rsidR="00DC18AB" w:rsidRPr="0049218D" w:rsidRDefault="00DC18AB" w:rsidP="00DC18AB"/>
    <w:p w14:paraId="4EE4EF61" w14:textId="77777777" w:rsidR="00DC18AB" w:rsidRPr="0049218D" w:rsidRDefault="00DC18AB" w:rsidP="00DC18AB"/>
    <w:p w14:paraId="3FC04763" w14:textId="77777777" w:rsidR="00DC18AB" w:rsidRPr="0049218D" w:rsidRDefault="00DC18AB" w:rsidP="00DC18AB">
      <w:pPr>
        <w:tabs>
          <w:tab w:val="left" w:pos="7200"/>
        </w:tabs>
      </w:pPr>
      <w:r w:rsidRPr="0049218D">
        <w:rPr>
          <w:u w:val="single"/>
        </w:rPr>
        <w:tab/>
      </w:r>
    </w:p>
    <w:p w14:paraId="4E7F7110" w14:textId="77777777" w:rsidR="00DC18AB" w:rsidRPr="0049218D" w:rsidRDefault="00DC18AB" w:rsidP="00DC18AB">
      <w:r w:rsidRPr="0049218D">
        <w:t>(Title of signatory)</w:t>
      </w:r>
    </w:p>
    <w:p w14:paraId="0A215353" w14:textId="77777777" w:rsidR="00DC18AB" w:rsidRPr="0049218D" w:rsidRDefault="00DC18AB" w:rsidP="00DC18AB"/>
    <w:p w14:paraId="3B8648D5" w14:textId="77777777" w:rsidR="00DC18AB" w:rsidRPr="0049218D" w:rsidRDefault="00DC18AB" w:rsidP="00291328">
      <w:pPr>
        <w:pStyle w:val="SecVI-Header3"/>
      </w:pPr>
      <w:r w:rsidRPr="0049218D">
        <w:br w:type="page"/>
      </w:r>
      <w:bookmarkStart w:id="1022" w:name="_Toc190498362"/>
      <w:bookmarkStart w:id="1023" w:name="_Toc190498616"/>
      <w:bookmarkStart w:id="1024" w:name="_Toc190498791"/>
      <w:bookmarkStart w:id="1025" w:name="_Toc386016614"/>
      <w:bookmarkStart w:id="1026" w:name="_Toc386123180"/>
      <w:r w:rsidRPr="0049218D">
        <w:t>Annex 7.  Application for Change Proposal</w:t>
      </w:r>
      <w:bookmarkEnd w:id="1022"/>
      <w:bookmarkEnd w:id="1023"/>
      <w:bookmarkEnd w:id="1024"/>
      <w:bookmarkEnd w:id="1025"/>
      <w:bookmarkEnd w:id="1026"/>
    </w:p>
    <w:p w14:paraId="29A4D744" w14:textId="77777777" w:rsidR="00DC18AB" w:rsidRPr="0049218D" w:rsidRDefault="00DC18AB" w:rsidP="00DC18AB"/>
    <w:p w14:paraId="33E314E9" w14:textId="77777777" w:rsidR="00DC18AB" w:rsidRPr="0049218D" w:rsidRDefault="00DC18AB" w:rsidP="00DC18AB">
      <w:pPr>
        <w:jc w:val="center"/>
      </w:pPr>
      <w:r w:rsidRPr="0049218D">
        <w:t>(Contractor’s Letterhead)</w:t>
      </w:r>
    </w:p>
    <w:p w14:paraId="29A5F3E1" w14:textId="77777777" w:rsidR="00DC18AB" w:rsidRPr="0049218D" w:rsidRDefault="00DC18AB" w:rsidP="00DC18AB"/>
    <w:p w14:paraId="5E89D248" w14:textId="77777777" w:rsidR="00DC18AB" w:rsidRPr="0049218D" w:rsidRDefault="00DC18AB" w:rsidP="00DC18AB">
      <w:pPr>
        <w:tabs>
          <w:tab w:val="left" w:pos="6480"/>
          <w:tab w:val="left" w:pos="9000"/>
        </w:tabs>
      </w:pPr>
      <w:r w:rsidRPr="0049218D">
        <w:t xml:space="preserve">To:  </w:t>
      </w:r>
      <w:r w:rsidR="00B0579A">
        <w:rPr>
          <w:i/>
          <w:sz w:val="20"/>
        </w:rPr>
        <w:t>_______________________________</w:t>
      </w:r>
      <w:r w:rsidRPr="0049218D">
        <w:tab/>
        <w:t xml:space="preserve">Date: </w:t>
      </w:r>
      <w:r w:rsidRPr="0049218D">
        <w:rPr>
          <w:u w:val="single"/>
        </w:rPr>
        <w:tab/>
      </w:r>
    </w:p>
    <w:p w14:paraId="6855024C" w14:textId="77777777" w:rsidR="00DC18AB" w:rsidRPr="0049218D" w:rsidRDefault="00DC18AB" w:rsidP="00DC18AB"/>
    <w:p w14:paraId="20461E43" w14:textId="77777777" w:rsidR="00B0579A" w:rsidRDefault="00DC18AB" w:rsidP="00DC18AB">
      <w:pPr>
        <w:rPr>
          <w:i/>
          <w:sz w:val="20"/>
        </w:rPr>
      </w:pPr>
      <w:r w:rsidRPr="0049218D">
        <w:t xml:space="preserve">Attention:  </w:t>
      </w:r>
      <w:r w:rsidR="00B0579A">
        <w:rPr>
          <w:i/>
          <w:sz w:val="20"/>
        </w:rPr>
        <w:t>_______________________________</w:t>
      </w:r>
    </w:p>
    <w:p w14:paraId="3D03C575" w14:textId="77777777" w:rsidR="00DC18AB" w:rsidRPr="0049218D" w:rsidRDefault="00DC18AB" w:rsidP="00DC18AB"/>
    <w:p w14:paraId="54BB0088" w14:textId="77777777" w:rsidR="00DC18AB" w:rsidRPr="0049218D" w:rsidRDefault="00DC18AB" w:rsidP="00DC18AB">
      <w:r w:rsidRPr="0049218D">
        <w:t xml:space="preserve">Contract Name:  </w:t>
      </w:r>
      <w:r w:rsidR="00B0579A">
        <w:rPr>
          <w:i/>
          <w:sz w:val="20"/>
        </w:rPr>
        <w:t>_______________________________</w:t>
      </w:r>
    </w:p>
    <w:p w14:paraId="251031E2" w14:textId="77777777" w:rsidR="00DC18AB" w:rsidRPr="0049218D" w:rsidRDefault="00DC18AB" w:rsidP="00DC18AB">
      <w:r w:rsidRPr="0049218D">
        <w:t xml:space="preserve">Contract Number:  </w:t>
      </w:r>
      <w:r w:rsidR="00B0579A">
        <w:rPr>
          <w:i/>
          <w:sz w:val="20"/>
        </w:rPr>
        <w:t>_______________________________</w:t>
      </w:r>
    </w:p>
    <w:p w14:paraId="795661B9" w14:textId="77777777" w:rsidR="00DC18AB" w:rsidRPr="0049218D" w:rsidRDefault="00DC18AB" w:rsidP="00DC18AB"/>
    <w:p w14:paraId="01EFE003" w14:textId="77777777" w:rsidR="00DC18AB" w:rsidRPr="0049218D" w:rsidRDefault="00DC18AB" w:rsidP="00DC18AB">
      <w:r w:rsidRPr="0049218D">
        <w:t>Dear Ladies and/or Gentlemen:</w:t>
      </w:r>
    </w:p>
    <w:p w14:paraId="6A71727C" w14:textId="77777777" w:rsidR="00DC18AB" w:rsidRPr="0049218D" w:rsidRDefault="00DC18AB" w:rsidP="00DC18AB"/>
    <w:p w14:paraId="1D41DD03" w14:textId="77777777" w:rsidR="00DC18AB" w:rsidRPr="0049218D" w:rsidRDefault="00DC18AB" w:rsidP="00DC18AB">
      <w:r w:rsidRPr="0049218D">
        <w:t>We hereby propose that the below-mentioned work be treated as a Change in the Facilities.</w:t>
      </w:r>
    </w:p>
    <w:p w14:paraId="02C87E08" w14:textId="77777777" w:rsidR="00DC18AB" w:rsidRPr="0049218D" w:rsidRDefault="00DC18AB" w:rsidP="00DC18AB"/>
    <w:p w14:paraId="6097A663" w14:textId="77777777" w:rsidR="00DC18AB" w:rsidRPr="0049218D" w:rsidRDefault="00DC18AB" w:rsidP="00DC18AB">
      <w:pPr>
        <w:ind w:left="540" w:hanging="540"/>
      </w:pPr>
      <w:r w:rsidRPr="0049218D">
        <w:t>1.</w:t>
      </w:r>
      <w:r w:rsidRPr="0049218D">
        <w:tab/>
        <w:t xml:space="preserve">Title of Change:  </w:t>
      </w:r>
      <w:r w:rsidR="00B0579A">
        <w:rPr>
          <w:i/>
          <w:sz w:val="20"/>
        </w:rPr>
        <w:t>_______________________________</w:t>
      </w:r>
    </w:p>
    <w:p w14:paraId="34D7079F" w14:textId="77777777" w:rsidR="00DC18AB" w:rsidRPr="0049218D" w:rsidRDefault="00DC18AB" w:rsidP="00DC18AB">
      <w:pPr>
        <w:ind w:left="540" w:hanging="540"/>
      </w:pPr>
    </w:p>
    <w:p w14:paraId="384C3F92" w14:textId="77777777" w:rsidR="00DC18AB" w:rsidRPr="0049218D" w:rsidRDefault="00DC18AB" w:rsidP="00DC18AB">
      <w:pPr>
        <w:tabs>
          <w:tab w:val="left" w:pos="7560"/>
        </w:tabs>
        <w:ind w:left="540" w:hanging="540"/>
      </w:pPr>
      <w:r w:rsidRPr="0049218D">
        <w:t>2.</w:t>
      </w:r>
      <w:r w:rsidRPr="0049218D">
        <w:tab/>
        <w:t xml:space="preserve">Application for Change Proposal No./Rev.: </w:t>
      </w:r>
      <w:r w:rsidR="00B0579A">
        <w:rPr>
          <w:i/>
          <w:sz w:val="20"/>
        </w:rPr>
        <w:t>_______________________________</w:t>
      </w:r>
      <w:r w:rsidRPr="0049218D">
        <w:tab/>
        <w:t xml:space="preserve">dated:  </w:t>
      </w:r>
      <w:r w:rsidR="00B0579A">
        <w:rPr>
          <w:i/>
          <w:sz w:val="20"/>
        </w:rPr>
        <w:t>_______________________________</w:t>
      </w:r>
    </w:p>
    <w:p w14:paraId="602F9197" w14:textId="77777777" w:rsidR="00DC18AB" w:rsidRPr="0049218D" w:rsidRDefault="00DC18AB" w:rsidP="00DC18AB">
      <w:pPr>
        <w:ind w:left="540" w:hanging="540"/>
      </w:pPr>
    </w:p>
    <w:p w14:paraId="1BF1279F" w14:textId="77777777" w:rsidR="00DC18AB" w:rsidRPr="0049218D" w:rsidRDefault="00DC18AB" w:rsidP="00DC18AB">
      <w:pPr>
        <w:ind w:left="540" w:hanging="540"/>
      </w:pPr>
      <w:r w:rsidRPr="0049218D">
        <w:t>3.</w:t>
      </w:r>
      <w:r w:rsidRPr="0049218D">
        <w:tab/>
        <w:t xml:space="preserve">Brief Description of Change:  </w:t>
      </w:r>
      <w:r w:rsidR="00B0579A">
        <w:rPr>
          <w:i/>
          <w:sz w:val="20"/>
        </w:rPr>
        <w:t>_______________________________</w:t>
      </w:r>
    </w:p>
    <w:p w14:paraId="0D89C978" w14:textId="77777777" w:rsidR="00DC18AB" w:rsidRPr="0049218D" w:rsidRDefault="00DC18AB" w:rsidP="00DC18AB">
      <w:pPr>
        <w:ind w:left="540" w:hanging="540"/>
      </w:pPr>
    </w:p>
    <w:p w14:paraId="7A02B7BD" w14:textId="77777777" w:rsidR="00DC18AB" w:rsidRPr="0049218D" w:rsidRDefault="00DC18AB" w:rsidP="00DC18AB">
      <w:pPr>
        <w:ind w:left="540" w:hanging="540"/>
      </w:pPr>
      <w:r w:rsidRPr="0049218D">
        <w:t>4.</w:t>
      </w:r>
      <w:r w:rsidRPr="0049218D">
        <w:tab/>
        <w:t>Reasons for Change:</w:t>
      </w:r>
    </w:p>
    <w:p w14:paraId="554FC1DF" w14:textId="77777777" w:rsidR="00DC18AB" w:rsidRPr="0049218D" w:rsidRDefault="00DC18AB" w:rsidP="00DC18AB">
      <w:pPr>
        <w:ind w:left="540" w:hanging="540"/>
      </w:pPr>
    </w:p>
    <w:p w14:paraId="6FCD7DB9" w14:textId="77777777" w:rsidR="00DC18AB" w:rsidRPr="0049218D" w:rsidRDefault="00DC18AB" w:rsidP="00DC18AB">
      <w:pPr>
        <w:ind w:left="540" w:hanging="540"/>
      </w:pPr>
      <w:r w:rsidRPr="0049218D">
        <w:t>5.</w:t>
      </w:r>
      <w:r w:rsidRPr="0049218D">
        <w:tab/>
        <w:t>Order of Magnitude Estimation (in the currencies of the Contract):</w:t>
      </w:r>
    </w:p>
    <w:p w14:paraId="395D09C2" w14:textId="77777777" w:rsidR="00DC18AB" w:rsidRPr="0049218D" w:rsidRDefault="00DC18AB" w:rsidP="00DC18AB">
      <w:pPr>
        <w:ind w:left="540" w:hanging="540"/>
      </w:pPr>
    </w:p>
    <w:p w14:paraId="414C3284" w14:textId="77777777" w:rsidR="00DC18AB" w:rsidRPr="0049218D" w:rsidRDefault="00DC18AB" w:rsidP="00DC18AB">
      <w:pPr>
        <w:ind w:left="540" w:hanging="540"/>
      </w:pPr>
      <w:r w:rsidRPr="0049218D">
        <w:t>6.</w:t>
      </w:r>
      <w:r w:rsidRPr="0049218D">
        <w:tab/>
        <w:t>Scheduled Impact of Change:</w:t>
      </w:r>
    </w:p>
    <w:p w14:paraId="233AC008" w14:textId="77777777" w:rsidR="00DC18AB" w:rsidRPr="0049218D" w:rsidRDefault="00DC18AB" w:rsidP="00DC18AB">
      <w:pPr>
        <w:ind w:left="540" w:hanging="540"/>
      </w:pPr>
    </w:p>
    <w:p w14:paraId="1FE5B0B9" w14:textId="77777777" w:rsidR="00DC18AB" w:rsidRPr="0049218D" w:rsidRDefault="00DC18AB" w:rsidP="00DC18AB">
      <w:pPr>
        <w:ind w:left="540" w:hanging="540"/>
      </w:pPr>
      <w:r w:rsidRPr="0049218D">
        <w:t>7.</w:t>
      </w:r>
      <w:r w:rsidRPr="0049218D">
        <w:tab/>
        <w:t>Effect on Functional Guarantees, if any:</w:t>
      </w:r>
    </w:p>
    <w:p w14:paraId="49B97D6D" w14:textId="77777777" w:rsidR="00DC18AB" w:rsidRPr="0049218D" w:rsidRDefault="00DC18AB" w:rsidP="00DC18AB">
      <w:pPr>
        <w:ind w:left="540" w:hanging="540"/>
      </w:pPr>
    </w:p>
    <w:p w14:paraId="6C0D9EBA" w14:textId="77777777" w:rsidR="00DC18AB" w:rsidRPr="0049218D" w:rsidRDefault="00DC18AB" w:rsidP="00DC18AB">
      <w:pPr>
        <w:ind w:left="540" w:hanging="540"/>
      </w:pPr>
      <w:r w:rsidRPr="0049218D">
        <w:t>8.</w:t>
      </w:r>
      <w:r w:rsidRPr="0049218D">
        <w:tab/>
        <w:t>Appendix:</w:t>
      </w:r>
    </w:p>
    <w:p w14:paraId="618F477F" w14:textId="77777777" w:rsidR="00DC18AB" w:rsidRPr="0049218D" w:rsidRDefault="00DC18AB" w:rsidP="00DC18AB"/>
    <w:p w14:paraId="50B6ABC7" w14:textId="77777777" w:rsidR="00DC18AB" w:rsidRPr="0049218D" w:rsidRDefault="00DC18AB" w:rsidP="00DC18AB">
      <w:pPr>
        <w:tabs>
          <w:tab w:val="left" w:pos="7200"/>
        </w:tabs>
      </w:pPr>
      <w:r w:rsidRPr="0049218D">
        <w:rPr>
          <w:u w:val="single"/>
        </w:rPr>
        <w:tab/>
      </w:r>
    </w:p>
    <w:p w14:paraId="0AE8C691" w14:textId="77777777" w:rsidR="00DC18AB" w:rsidRPr="0049218D" w:rsidRDefault="00DC18AB" w:rsidP="00DC18AB">
      <w:r w:rsidRPr="0049218D">
        <w:t>(Contractor’s Name)</w:t>
      </w:r>
    </w:p>
    <w:p w14:paraId="1F1650EA" w14:textId="77777777" w:rsidR="00DC18AB" w:rsidRPr="0049218D" w:rsidRDefault="00DC18AB" w:rsidP="00DC18AB"/>
    <w:p w14:paraId="362AE93D" w14:textId="77777777" w:rsidR="00DC18AB" w:rsidRPr="0049218D" w:rsidRDefault="00DC18AB" w:rsidP="00DC18AB"/>
    <w:p w14:paraId="2742A6E6" w14:textId="77777777" w:rsidR="00DC18AB" w:rsidRPr="0049218D" w:rsidRDefault="00DC18AB" w:rsidP="00DC18AB">
      <w:pPr>
        <w:tabs>
          <w:tab w:val="left" w:pos="7200"/>
        </w:tabs>
        <w:rPr>
          <w:u w:val="single"/>
        </w:rPr>
      </w:pPr>
      <w:r w:rsidRPr="0049218D">
        <w:rPr>
          <w:u w:val="single"/>
        </w:rPr>
        <w:tab/>
      </w:r>
    </w:p>
    <w:p w14:paraId="430981F2" w14:textId="77777777" w:rsidR="00DC18AB" w:rsidRPr="0049218D" w:rsidRDefault="00DC18AB" w:rsidP="00DC18AB">
      <w:r w:rsidRPr="0049218D">
        <w:t>(Signature)</w:t>
      </w:r>
    </w:p>
    <w:p w14:paraId="5ECB0A30" w14:textId="77777777" w:rsidR="00DC18AB" w:rsidRPr="0049218D" w:rsidRDefault="00DC18AB" w:rsidP="00DC18AB"/>
    <w:p w14:paraId="2E52B525" w14:textId="77777777" w:rsidR="00DC18AB" w:rsidRPr="0049218D" w:rsidRDefault="00DC18AB" w:rsidP="00DC18AB"/>
    <w:p w14:paraId="35FC20E3" w14:textId="77777777" w:rsidR="00DC18AB" w:rsidRPr="0049218D" w:rsidRDefault="00DC18AB" w:rsidP="00DC18AB">
      <w:pPr>
        <w:tabs>
          <w:tab w:val="left" w:pos="7200"/>
        </w:tabs>
      </w:pPr>
      <w:r w:rsidRPr="0049218D">
        <w:rPr>
          <w:u w:val="single"/>
        </w:rPr>
        <w:tab/>
      </w:r>
    </w:p>
    <w:p w14:paraId="24867324" w14:textId="77777777" w:rsidR="00DC18AB" w:rsidRPr="0049218D" w:rsidRDefault="00DC18AB" w:rsidP="00DC18AB">
      <w:r w:rsidRPr="0049218D">
        <w:t>(Name of signatory)</w:t>
      </w:r>
    </w:p>
    <w:p w14:paraId="54FBFB47" w14:textId="77777777" w:rsidR="00DC18AB" w:rsidRPr="0049218D" w:rsidRDefault="00DC18AB" w:rsidP="00DC18AB"/>
    <w:p w14:paraId="61E3AC68" w14:textId="77777777" w:rsidR="00DC18AB" w:rsidRPr="0049218D" w:rsidRDefault="00DC18AB" w:rsidP="00DC18AB"/>
    <w:p w14:paraId="7659F4E9" w14:textId="77777777" w:rsidR="00DC18AB" w:rsidRPr="0049218D" w:rsidRDefault="00DC18AB" w:rsidP="00DC18AB">
      <w:pPr>
        <w:tabs>
          <w:tab w:val="left" w:pos="7200"/>
        </w:tabs>
      </w:pPr>
      <w:r w:rsidRPr="0049218D">
        <w:rPr>
          <w:u w:val="single"/>
        </w:rPr>
        <w:tab/>
      </w:r>
    </w:p>
    <w:p w14:paraId="74157465" w14:textId="77777777" w:rsidR="005F33A7" w:rsidRPr="00B0579A" w:rsidRDefault="00DC18AB" w:rsidP="00B0579A">
      <w:pPr>
        <w:jc w:val="left"/>
      </w:pPr>
      <w:r w:rsidRPr="0049218D">
        <w:t>(Title of signatory)</w:t>
      </w:r>
      <w:r w:rsidR="005F33A7" w:rsidRPr="0049218D">
        <w:rPr>
          <w:highlight w:val="green"/>
        </w:rPr>
        <w:br w:type="page"/>
      </w:r>
    </w:p>
    <w:tbl>
      <w:tblPr>
        <w:tblW w:w="0" w:type="auto"/>
        <w:tblLayout w:type="fixed"/>
        <w:tblLook w:val="0000" w:firstRow="0" w:lastRow="0" w:firstColumn="0" w:lastColumn="0" w:noHBand="0" w:noVBand="0"/>
      </w:tblPr>
      <w:tblGrid>
        <w:gridCol w:w="9198"/>
      </w:tblGrid>
      <w:tr w:rsidR="005F33A7" w:rsidRPr="0049218D" w14:paraId="270CA6AB" w14:textId="77777777">
        <w:tblPrEx>
          <w:tblCellMar>
            <w:top w:w="0" w:type="dxa"/>
            <w:bottom w:w="0" w:type="dxa"/>
          </w:tblCellMar>
        </w:tblPrEx>
        <w:trPr>
          <w:trHeight w:val="900"/>
        </w:trPr>
        <w:tc>
          <w:tcPr>
            <w:tcW w:w="9198" w:type="dxa"/>
            <w:vAlign w:val="center"/>
          </w:tcPr>
          <w:p w14:paraId="761F3A4E" w14:textId="77777777" w:rsidR="005F33A7" w:rsidRPr="0049218D" w:rsidRDefault="005F33A7" w:rsidP="00291328">
            <w:pPr>
              <w:pStyle w:val="SecVI-Header1"/>
              <w:rPr>
                <w:highlight w:val="green"/>
              </w:rPr>
            </w:pPr>
            <w:bookmarkStart w:id="1027" w:name="_Toc23233013"/>
            <w:bookmarkStart w:id="1028" w:name="_Toc23238062"/>
            <w:bookmarkStart w:id="1029" w:name="_Toc41971553"/>
            <w:bookmarkStart w:id="1030" w:name="_Toc125874277"/>
            <w:bookmarkStart w:id="1031" w:name="_Toc190498617"/>
            <w:bookmarkStart w:id="1032" w:name="_Toc190498792"/>
            <w:bookmarkStart w:id="1033" w:name="_Toc386123181"/>
            <w:r w:rsidRPr="0049218D">
              <w:t>Drawings</w:t>
            </w:r>
            <w:bookmarkEnd w:id="1027"/>
            <w:bookmarkEnd w:id="1028"/>
            <w:bookmarkEnd w:id="1029"/>
            <w:bookmarkEnd w:id="1030"/>
            <w:bookmarkEnd w:id="1031"/>
            <w:bookmarkEnd w:id="1032"/>
            <w:bookmarkEnd w:id="1033"/>
          </w:p>
        </w:tc>
      </w:tr>
    </w:tbl>
    <w:p w14:paraId="2B62A9FE" w14:textId="77777777" w:rsidR="005F33A7" w:rsidRPr="0049218D" w:rsidRDefault="005F33A7">
      <w:pPr>
        <w:jc w:val="center"/>
        <w:rPr>
          <w:highlight w:val="green"/>
        </w:rPr>
      </w:pPr>
    </w:p>
    <w:p w14:paraId="03202DC6" w14:textId="77777777" w:rsidR="005F33A7" w:rsidRPr="0049218D" w:rsidRDefault="005F33A7">
      <w:pPr>
        <w:jc w:val="center"/>
        <w:rPr>
          <w:highlight w:val="green"/>
        </w:rPr>
      </w:pPr>
      <w:r w:rsidRPr="0049218D">
        <w:rPr>
          <w:highlight w:val="green"/>
        </w:rPr>
        <w:br w:type="page"/>
      </w:r>
    </w:p>
    <w:tbl>
      <w:tblPr>
        <w:tblW w:w="0" w:type="auto"/>
        <w:tblLayout w:type="fixed"/>
        <w:tblLook w:val="0000" w:firstRow="0" w:lastRow="0" w:firstColumn="0" w:lastColumn="0" w:noHBand="0" w:noVBand="0"/>
      </w:tblPr>
      <w:tblGrid>
        <w:gridCol w:w="9198"/>
      </w:tblGrid>
      <w:tr w:rsidR="005F33A7" w:rsidRPr="0049218D" w14:paraId="0BD8024E" w14:textId="77777777">
        <w:tblPrEx>
          <w:tblCellMar>
            <w:top w:w="0" w:type="dxa"/>
            <w:bottom w:w="0" w:type="dxa"/>
          </w:tblCellMar>
        </w:tblPrEx>
        <w:trPr>
          <w:trHeight w:val="900"/>
        </w:trPr>
        <w:tc>
          <w:tcPr>
            <w:tcW w:w="9198" w:type="dxa"/>
            <w:vAlign w:val="center"/>
          </w:tcPr>
          <w:p w14:paraId="0488B6C3" w14:textId="77777777" w:rsidR="005F33A7" w:rsidRPr="0049218D" w:rsidRDefault="005F33A7" w:rsidP="00291328">
            <w:pPr>
              <w:pStyle w:val="SecVI-Header1"/>
              <w:rPr>
                <w:highlight w:val="green"/>
              </w:rPr>
            </w:pPr>
            <w:bookmarkStart w:id="1034" w:name="_Toc23233014"/>
            <w:bookmarkStart w:id="1035" w:name="_Toc23238063"/>
            <w:bookmarkStart w:id="1036" w:name="_Toc41971554"/>
            <w:bookmarkStart w:id="1037" w:name="_Toc125874278"/>
            <w:bookmarkStart w:id="1038" w:name="_Toc190498618"/>
            <w:bookmarkStart w:id="1039" w:name="_Toc190498793"/>
            <w:bookmarkStart w:id="1040" w:name="_Toc386123182"/>
            <w:r w:rsidRPr="0049218D">
              <w:t>Supplementary Information</w:t>
            </w:r>
            <w:bookmarkEnd w:id="1034"/>
            <w:bookmarkEnd w:id="1035"/>
            <w:bookmarkEnd w:id="1036"/>
            <w:bookmarkEnd w:id="1037"/>
            <w:bookmarkEnd w:id="1038"/>
            <w:bookmarkEnd w:id="1039"/>
            <w:bookmarkEnd w:id="1040"/>
          </w:p>
        </w:tc>
      </w:tr>
    </w:tbl>
    <w:p w14:paraId="78DD1BED" w14:textId="77777777" w:rsidR="005F33A7" w:rsidRPr="0049218D" w:rsidRDefault="005F33A7">
      <w:pPr>
        <w:jc w:val="center"/>
        <w:rPr>
          <w:highlight w:val="green"/>
        </w:rPr>
      </w:pPr>
    </w:p>
    <w:p w14:paraId="55854D7C" w14:textId="77777777" w:rsidR="005F33A7" w:rsidRPr="0049218D" w:rsidRDefault="005F33A7">
      <w:pPr>
        <w:jc w:val="center"/>
        <w:rPr>
          <w:highlight w:val="green"/>
        </w:rPr>
      </w:pPr>
    </w:p>
    <w:bookmarkEnd w:id="960"/>
    <w:p w14:paraId="75FA60B1" w14:textId="77777777" w:rsidR="005F33A7" w:rsidRPr="0049218D" w:rsidRDefault="005F33A7">
      <w:pPr>
        <w:rPr>
          <w:highlight w:val="green"/>
        </w:rPr>
      </w:pPr>
    </w:p>
    <w:p w14:paraId="215C4D8E" w14:textId="77777777" w:rsidR="005F33A7" w:rsidRPr="0049218D" w:rsidRDefault="005F33A7">
      <w:pPr>
        <w:rPr>
          <w:highlight w:val="green"/>
        </w:rPr>
      </w:pPr>
    </w:p>
    <w:p w14:paraId="6D17FFC0" w14:textId="77777777" w:rsidR="005F33A7" w:rsidRPr="0049218D" w:rsidRDefault="005F33A7">
      <w:pPr>
        <w:jc w:val="left"/>
        <w:rPr>
          <w:highlight w:val="green"/>
        </w:rPr>
      </w:pPr>
    </w:p>
    <w:p w14:paraId="4CBB474F" w14:textId="77777777" w:rsidR="005F33A7" w:rsidRPr="0049218D" w:rsidRDefault="005F33A7">
      <w:pPr>
        <w:pStyle w:val="Pieddepage"/>
        <w:tabs>
          <w:tab w:val="clear" w:pos="9504"/>
        </w:tabs>
        <w:spacing w:before="0"/>
        <w:rPr>
          <w:highlight w:val="green"/>
        </w:rPr>
        <w:sectPr w:rsidR="005F33A7" w:rsidRPr="0049218D" w:rsidSect="0056215B">
          <w:headerReference w:type="even" r:id="rId84"/>
          <w:headerReference w:type="default" r:id="rId85"/>
          <w:headerReference w:type="first" r:id="rId86"/>
          <w:pgSz w:w="12240" w:h="15840" w:code="1"/>
          <w:pgMar w:top="1440" w:right="1440" w:bottom="1440" w:left="1797" w:header="720" w:footer="720" w:gutter="0"/>
          <w:pgNumType w:chapStyle="1"/>
          <w:cols w:space="720"/>
          <w:titlePg/>
        </w:sectPr>
      </w:pPr>
    </w:p>
    <w:p w14:paraId="47AB8488" w14:textId="77777777" w:rsidR="005F33A7" w:rsidRPr="0049218D" w:rsidRDefault="005F33A7">
      <w:pPr>
        <w:rPr>
          <w:highlight w:val="green"/>
        </w:rPr>
      </w:pPr>
    </w:p>
    <w:p w14:paraId="1A081F4A" w14:textId="77777777" w:rsidR="005F33A7" w:rsidRPr="0049218D" w:rsidRDefault="005F33A7">
      <w:pPr>
        <w:rPr>
          <w:highlight w:val="green"/>
        </w:rPr>
      </w:pPr>
      <w:bookmarkStart w:id="1041" w:name="_Toc438266930"/>
      <w:bookmarkStart w:id="1042" w:name="_Toc438267904"/>
      <w:bookmarkStart w:id="1043" w:name="_Toc438366671"/>
    </w:p>
    <w:p w14:paraId="44A5111B" w14:textId="77777777" w:rsidR="005F33A7" w:rsidRPr="0049218D" w:rsidRDefault="005F33A7" w:rsidP="007039E3">
      <w:pPr>
        <w:pStyle w:val="Part"/>
      </w:pPr>
      <w:bookmarkStart w:id="1044" w:name="_Toc438529605"/>
      <w:bookmarkStart w:id="1045" w:name="_Toc438725761"/>
      <w:bookmarkStart w:id="1046" w:name="_Toc438817756"/>
      <w:bookmarkStart w:id="1047" w:name="_Toc438954450"/>
      <w:bookmarkStart w:id="1048" w:name="_Toc461939623"/>
      <w:bookmarkStart w:id="1049" w:name="_Toc125954072"/>
      <w:bookmarkStart w:id="1050" w:name="_Toc197840927"/>
      <w:bookmarkStart w:id="1051" w:name="_Toc477963124"/>
      <w:r w:rsidRPr="0049218D">
        <w:t>PART 3 – Conditions of Contract</w:t>
      </w:r>
      <w:bookmarkEnd w:id="1044"/>
      <w:bookmarkEnd w:id="1045"/>
      <w:bookmarkEnd w:id="1046"/>
      <w:bookmarkEnd w:id="1047"/>
      <w:bookmarkEnd w:id="1048"/>
      <w:r w:rsidRPr="0049218D">
        <w:t xml:space="preserve"> and Contract Forms</w:t>
      </w:r>
      <w:bookmarkEnd w:id="1049"/>
      <w:bookmarkEnd w:id="1050"/>
      <w:bookmarkEnd w:id="1051"/>
    </w:p>
    <w:p w14:paraId="0B8E0DA2" w14:textId="77777777" w:rsidR="005F33A7" w:rsidRPr="0049218D" w:rsidRDefault="005F33A7">
      <w:pPr>
        <w:rPr>
          <w:highlight w:val="green"/>
        </w:rPr>
      </w:pPr>
    </w:p>
    <w:p w14:paraId="63ADA4A4" w14:textId="77777777" w:rsidR="005F33A7" w:rsidRPr="0049218D" w:rsidRDefault="005F33A7">
      <w:pPr>
        <w:pStyle w:val="Sous-titre"/>
        <w:jc w:val="both"/>
        <w:rPr>
          <w:b w:val="0"/>
          <w:sz w:val="24"/>
          <w:highlight w:val="green"/>
        </w:rPr>
      </w:pPr>
    </w:p>
    <w:p w14:paraId="1792088A" w14:textId="77777777" w:rsidR="005F33A7" w:rsidRPr="0049218D" w:rsidRDefault="005F33A7">
      <w:pPr>
        <w:pStyle w:val="Sous-titre"/>
        <w:rPr>
          <w:b w:val="0"/>
          <w:sz w:val="24"/>
          <w:highlight w:val="green"/>
        </w:rPr>
      </w:pPr>
    </w:p>
    <w:p w14:paraId="585E4B41" w14:textId="77777777" w:rsidR="005F33A7" w:rsidRPr="0049218D" w:rsidRDefault="005F33A7">
      <w:pPr>
        <w:pStyle w:val="Sous-titre"/>
        <w:rPr>
          <w:b w:val="0"/>
          <w:sz w:val="24"/>
          <w:highlight w:val="green"/>
        </w:rPr>
      </w:pPr>
    </w:p>
    <w:p w14:paraId="3479F480" w14:textId="77777777" w:rsidR="005F33A7" w:rsidRPr="0049218D" w:rsidRDefault="005F33A7">
      <w:pPr>
        <w:pStyle w:val="Sous-titre"/>
        <w:rPr>
          <w:sz w:val="24"/>
          <w:highlight w:val="green"/>
        </w:rPr>
      </w:pPr>
    </w:p>
    <w:p w14:paraId="45A59DF4" w14:textId="77777777" w:rsidR="005F33A7" w:rsidRPr="0049218D" w:rsidRDefault="005F33A7">
      <w:pPr>
        <w:rPr>
          <w:highlight w:val="green"/>
        </w:rPr>
      </w:pPr>
    </w:p>
    <w:p w14:paraId="7DA9701B" w14:textId="77777777" w:rsidR="005F33A7" w:rsidRPr="0049218D" w:rsidRDefault="005F33A7">
      <w:pPr>
        <w:pStyle w:val="Sous-titre"/>
        <w:jc w:val="left"/>
        <w:rPr>
          <w:b w:val="0"/>
          <w:sz w:val="24"/>
          <w:highlight w:val="green"/>
        </w:rPr>
        <w:sectPr w:rsidR="005F33A7" w:rsidRPr="0049218D" w:rsidSect="004E703A">
          <w:headerReference w:type="even" r:id="rId87"/>
          <w:headerReference w:type="default" r:id="rId88"/>
          <w:footerReference w:type="even" r:id="rId89"/>
          <w:footerReference w:type="default" r:id="rId90"/>
          <w:headerReference w:type="first" r:id="rId91"/>
          <w:pgSz w:w="12240" w:h="15840" w:code="1"/>
          <w:pgMar w:top="1440" w:right="1440" w:bottom="1440" w:left="1797" w:header="720" w:footer="720" w:gutter="0"/>
          <w:pgNumType w:chapStyle="1"/>
          <w:cols w:space="720"/>
        </w:sectPr>
      </w:pPr>
    </w:p>
    <w:p w14:paraId="683EAD2C" w14:textId="77777777" w:rsidR="005F33A7" w:rsidRPr="0049218D" w:rsidRDefault="005F33A7">
      <w:pPr>
        <w:pStyle w:val="Sous-titre"/>
        <w:jc w:val="left"/>
        <w:rPr>
          <w:b w:val="0"/>
          <w:sz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F33A7" w:rsidRPr="0049218D" w14:paraId="0AAE5BC1" w14:textId="77777777">
        <w:tblPrEx>
          <w:tblCellMar>
            <w:top w:w="0" w:type="dxa"/>
            <w:bottom w:w="0" w:type="dxa"/>
          </w:tblCellMar>
        </w:tblPrEx>
        <w:trPr>
          <w:trHeight w:val="600"/>
        </w:trPr>
        <w:tc>
          <w:tcPr>
            <w:tcW w:w="9198" w:type="dxa"/>
            <w:tcBorders>
              <w:top w:val="nil"/>
              <w:left w:val="nil"/>
              <w:bottom w:val="nil"/>
              <w:right w:val="nil"/>
            </w:tcBorders>
            <w:vAlign w:val="center"/>
          </w:tcPr>
          <w:p w14:paraId="47866A71" w14:textId="77777777" w:rsidR="005F33A7" w:rsidRPr="0049218D" w:rsidRDefault="005F33A7" w:rsidP="00904FCF">
            <w:pPr>
              <w:pStyle w:val="SECTION"/>
              <w:rPr>
                <w:highlight w:val="green"/>
              </w:rPr>
            </w:pPr>
            <w:bookmarkStart w:id="1052" w:name="_Toc41971247"/>
            <w:bookmarkStart w:id="1053" w:name="_Toc125954073"/>
            <w:bookmarkStart w:id="1054" w:name="_Toc197840928"/>
            <w:bookmarkStart w:id="1055" w:name="_Toc477963125"/>
            <w:r w:rsidRPr="0049218D">
              <w:t>Section VII</w:t>
            </w:r>
            <w:r w:rsidR="00365D14">
              <w:t>I</w:t>
            </w:r>
            <w:r w:rsidRPr="0049218D">
              <w:t>. General Condition</w:t>
            </w:r>
            <w:r w:rsidRPr="0049218D">
              <w:t xml:space="preserve">s </w:t>
            </w:r>
            <w:r w:rsidRPr="008719CF">
              <w:t>(GC)</w:t>
            </w:r>
            <w:bookmarkEnd w:id="1052"/>
            <w:bookmarkEnd w:id="1053"/>
            <w:bookmarkEnd w:id="1054"/>
            <w:bookmarkEnd w:id="1055"/>
          </w:p>
        </w:tc>
      </w:tr>
    </w:tbl>
    <w:p w14:paraId="5E02A166" w14:textId="77777777" w:rsidR="005F33A7" w:rsidRPr="0049218D" w:rsidRDefault="005F33A7">
      <w:pPr>
        <w:pStyle w:val="explanatorynotes"/>
        <w:suppressAutoHyphens w:val="0"/>
        <w:spacing w:after="0" w:line="240" w:lineRule="auto"/>
        <w:rPr>
          <w:rFonts w:ascii="Times New Roman" w:hAnsi="Times New Roman"/>
          <w:highlight w:val="green"/>
        </w:rPr>
      </w:pPr>
    </w:p>
    <w:p w14:paraId="25F6BF4A" w14:textId="77777777" w:rsidR="00D85D6D" w:rsidRPr="00312BF9" w:rsidRDefault="00D85D6D" w:rsidP="00312BF9">
      <w:pPr>
        <w:jc w:val="center"/>
        <w:rPr>
          <w:sz w:val="28"/>
          <w:szCs w:val="28"/>
        </w:rPr>
      </w:pPr>
      <w:bookmarkStart w:id="1056" w:name="_Toc37643992"/>
      <w:r w:rsidRPr="00312BF9">
        <w:rPr>
          <w:sz w:val="28"/>
          <w:szCs w:val="28"/>
        </w:rPr>
        <w:t>Table of Clauses</w:t>
      </w:r>
      <w:bookmarkEnd w:id="1056"/>
    </w:p>
    <w:p w14:paraId="06154FAE" w14:textId="77777777" w:rsidR="00D85D6D" w:rsidRDefault="00D85D6D" w:rsidP="00D85D6D"/>
    <w:p w14:paraId="7A9E78DC" w14:textId="77777777" w:rsidR="00312BF9" w:rsidRDefault="00312BF9" w:rsidP="00312BF9"/>
    <w:p w14:paraId="2C8F8809" w14:textId="77777777" w:rsidR="00784ED2" w:rsidRDefault="00784ED2" w:rsidP="00312BF9">
      <w:pPr>
        <w:jc w:val="center"/>
      </w:pPr>
    </w:p>
    <w:p w14:paraId="19627B57" w14:textId="77777777" w:rsidR="00EA1DAE" w:rsidRPr="00B1050F" w:rsidRDefault="00E011D3">
      <w:pPr>
        <w:pStyle w:val="TM1"/>
        <w:tabs>
          <w:tab w:val="left" w:pos="1080"/>
        </w:tabs>
        <w:rPr>
          <w:rFonts w:ascii="Calibri" w:hAnsi="Calibri"/>
          <w:b w:val="0"/>
          <w:noProof/>
          <w:sz w:val="22"/>
          <w:szCs w:val="22"/>
          <w:lang w:val="fr-FR" w:eastAsia="fr-FR"/>
        </w:rPr>
      </w:pPr>
      <w:r>
        <w:fldChar w:fldCharType="begin"/>
      </w:r>
      <w:r>
        <w:instrText xml:space="preserve"> TOC \b "TOC7" \t "S7 Header 1;1" \t "S7 Header 2;2" </w:instrText>
      </w:r>
      <w:r>
        <w:fldChar w:fldCharType="separate"/>
      </w:r>
      <w:r w:rsidR="00EA1DAE">
        <w:rPr>
          <w:noProof/>
        </w:rPr>
        <w:t>A.</w:t>
      </w:r>
      <w:r w:rsidR="00EA1DAE" w:rsidRPr="00B1050F">
        <w:rPr>
          <w:rFonts w:ascii="Calibri" w:hAnsi="Calibri"/>
          <w:b w:val="0"/>
          <w:noProof/>
          <w:sz w:val="22"/>
          <w:szCs w:val="22"/>
          <w:lang w:val="fr-FR" w:eastAsia="fr-FR"/>
        </w:rPr>
        <w:tab/>
      </w:r>
      <w:r w:rsidR="00EA1DAE">
        <w:rPr>
          <w:noProof/>
        </w:rPr>
        <w:t>Contract and Interpretation</w:t>
      </w:r>
      <w:r w:rsidR="00EA1DAE">
        <w:rPr>
          <w:noProof/>
        </w:rPr>
        <w:tab/>
      </w:r>
      <w:r w:rsidR="00EA1DAE">
        <w:rPr>
          <w:noProof/>
        </w:rPr>
        <w:fldChar w:fldCharType="begin"/>
      </w:r>
      <w:r w:rsidR="00EA1DAE">
        <w:rPr>
          <w:noProof/>
        </w:rPr>
        <w:instrText xml:space="preserve"> PAGEREF _Toc386123185 \h </w:instrText>
      </w:r>
      <w:r w:rsidR="00EA1DAE">
        <w:rPr>
          <w:noProof/>
        </w:rPr>
      </w:r>
      <w:r w:rsidR="00EA1DAE">
        <w:rPr>
          <w:noProof/>
        </w:rPr>
        <w:fldChar w:fldCharType="separate"/>
      </w:r>
      <w:r w:rsidR="00EA1DAE">
        <w:rPr>
          <w:noProof/>
        </w:rPr>
        <w:t>192</w:t>
      </w:r>
      <w:r w:rsidR="00EA1DAE">
        <w:rPr>
          <w:noProof/>
        </w:rPr>
        <w:fldChar w:fldCharType="end"/>
      </w:r>
    </w:p>
    <w:p w14:paraId="722289AD" w14:textId="77777777" w:rsidR="00EA1DAE" w:rsidRPr="00B1050F" w:rsidRDefault="00EA1DAE">
      <w:pPr>
        <w:pStyle w:val="TM2"/>
        <w:rPr>
          <w:rFonts w:ascii="Calibri" w:hAnsi="Calibri"/>
          <w:sz w:val="22"/>
          <w:szCs w:val="22"/>
          <w:lang w:val="fr-FR" w:eastAsia="fr-FR"/>
        </w:rPr>
      </w:pPr>
      <w:r>
        <w:t>1.</w:t>
      </w:r>
      <w:r w:rsidRPr="00B1050F">
        <w:rPr>
          <w:rFonts w:ascii="Calibri" w:hAnsi="Calibri"/>
          <w:sz w:val="22"/>
          <w:szCs w:val="22"/>
          <w:lang w:val="fr-FR" w:eastAsia="fr-FR"/>
        </w:rPr>
        <w:tab/>
      </w:r>
      <w:r>
        <w:t>Definitions</w:t>
      </w:r>
      <w:r>
        <w:tab/>
      </w:r>
      <w:r>
        <w:fldChar w:fldCharType="begin"/>
      </w:r>
      <w:r>
        <w:instrText xml:space="preserve"> PAGEREF _Toc386123186 \h </w:instrText>
      </w:r>
      <w:r>
        <w:fldChar w:fldCharType="separate"/>
      </w:r>
      <w:r>
        <w:t>192</w:t>
      </w:r>
      <w:r>
        <w:fldChar w:fldCharType="end"/>
      </w:r>
    </w:p>
    <w:p w14:paraId="3208A038" w14:textId="77777777" w:rsidR="00EA1DAE" w:rsidRPr="00B1050F" w:rsidRDefault="00EA1DAE">
      <w:pPr>
        <w:pStyle w:val="TM2"/>
        <w:rPr>
          <w:rFonts w:ascii="Calibri" w:hAnsi="Calibri"/>
          <w:sz w:val="22"/>
          <w:szCs w:val="22"/>
          <w:lang w:val="fr-FR" w:eastAsia="fr-FR"/>
        </w:rPr>
      </w:pPr>
      <w:r>
        <w:t>2.</w:t>
      </w:r>
      <w:r w:rsidRPr="00B1050F">
        <w:rPr>
          <w:rFonts w:ascii="Calibri" w:hAnsi="Calibri"/>
          <w:sz w:val="22"/>
          <w:szCs w:val="22"/>
          <w:lang w:val="fr-FR" w:eastAsia="fr-FR"/>
        </w:rPr>
        <w:tab/>
      </w:r>
      <w:r>
        <w:t>Contract Documents</w:t>
      </w:r>
      <w:r>
        <w:tab/>
      </w:r>
      <w:r>
        <w:fldChar w:fldCharType="begin"/>
      </w:r>
      <w:r>
        <w:instrText xml:space="preserve"> PAGEREF _Toc386123187 \h </w:instrText>
      </w:r>
      <w:r>
        <w:fldChar w:fldCharType="separate"/>
      </w:r>
      <w:r>
        <w:t>195</w:t>
      </w:r>
      <w:r>
        <w:fldChar w:fldCharType="end"/>
      </w:r>
    </w:p>
    <w:p w14:paraId="0FF74D41" w14:textId="77777777" w:rsidR="00EA1DAE" w:rsidRPr="00B1050F" w:rsidRDefault="00EA1DAE">
      <w:pPr>
        <w:pStyle w:val="TM2"/>
        <w:rPr>
          <w:rFonts w:ascii="Calibri" w:hAnsi="Calibri"/>
          <w:sz w:val="22"/>
          <w:szCs w:val="22"/>
          <w:lang w:val="fr-FR" w:eastAsia="fr-FR"/>
        </w:rPr>
      </w:pPr>
      <w:r>
        <w:t>3.</w:t>
      </w:r>
      <w:r w:rsidRPr="00B1050F">
        <w:rPr>
          <w:rFonts w:ascii="Calibri" w:hAnsi="Calibri"/>
          <w:sz w:val="22"/>
          <w:szCs w:val="22"/>
          <w:lang w:val="fr-FR" w:eastAsia="fr-FR"/>
        </w:rPr>
        <w:tab/>
      </w:r>
      <w:r>
        <w:t>Interpretation</w:t>
      </w:r>
      <w:r>
        <w:tab/>
      </w:r>
      <w:r>
        <w:fldChar w:fldCharType="begin"/>
      </w:r>
      <w:r>
        <w:instrText xml:space="preserve"> PAGEREF _Toc386123188 \h </w:instrText>
      </w:r>
      <w:r>
        <w:fldChar w:fldCharType="separate"/>
      </w:r>
      <w:r>
        <w:t>195</w:t>
      </w:r>
      <w:r>
        <w:fldChar w:fldCharType="end"/>
      </w:r>
    </w:p>
    <w:p w14:paraId="1D5B5FFA" w14:textId="77777777" w:rsidR="00EA1DAE" w:rsidRPr="00B1050F" w:rsidRDefault="00EA1DAE">
      <w:pPr>
        <w:pStyle w:val="TM2"/>
        <w:rPr>
          <w:rFonts w:ascii="Calibri" w:hAnsi="Calibri"/>
          <w:sz w:val="22"/>
          <w:szCs w:val="22"/>
          <w:lang w:val="fr-FR" w:eastAsia="fr-FR"/>
        </w:rPr>
      </w:pPr>
      <w:r>
        <w:t>4.</w:t>
      </w:r>
      <w:r w:rsidRPr="00B1050F">
        <w:rPr>
          <w:rFonts w:ascii="Calibri" w:hAnsi="Calibri"/>
          <w:sz w:val="22"/>
          <w:szCs w:val="22"/>
          <w:lang w:val="fr-FR" w:eastAsia="fr-FR"/>
        </w:rPr>
        <w:tab/>
      </w:r>
      <w:r>
        <w:t>Communications</w:t>
      </w:r>
      <w:r>
        <w:tab/>
      </w:r>
      <w:r>
        <w:fldChar w:fldCharType="begin"/>
      </w:r>
      <w:r>
        <w:instrText xml:space="preserve"> PAGEREF _Toc386123189 \h </w:instrText>
      </w:r>
      <w:r>
        <w:fldChar w:fldCharType="separate"/>
      </w:r>
      <w:r>
        <w:t>197</w:t>
      </w:r>
      <w:r>
        <w:fldChar w:fldCharType="end"/>
      </w:r>
    </w:p>
    <w:p w14:paraId="557DB77C" w14:textId="77777777" w:rsidR="00EA1DAE" w:rsidRPr="00B1050F" w:rsidRDefault="00EA1DAE">
      <w:pPr>
        <w:pStyle w:val="TM2"/>
        <w:rPr>
          <w:rFonts w:ascii="Calibri" w:hAnsi="Calibri"/>
          <w:sz w:val="22"/>
          <w:szCs w:val="22"/>
          <w:lang w:val="fr-FR" w:eastAsia="fr-FR"/>
        </w:rPr>
      </w:pPr>
      <w:r>
        <w:t>5.</w:t>
      </w:r>
      <w:r w:rsidRPr="00B1050F">
        <w:rPr>
          <w:rFonts w:ascii="Calibri" w:hAnsi="Calibri"/>
          <w:sz w:val="22"/>
          <w:szCs w:val="22"/>
          <w:lang w:val="fr-FR" w:eastAsia="fr-FR"/>
        </w:rPr>
        <w:tab/>
      </w:r>
      <w:r>
        <w:t>Law and Language</w:t>
      </w:r>
      <w:r>
        <w:tab/>
      </w:r>
      <w:r>
        <w:fldChar w:fldCharType="begin"/>
      </w:r>
      <w:r>
        <w:instrText xml:space="preserve"> PAGEREF _Toc386123190 \h </w:instrText>
      </w:r>
      <w:r>
        <w:fldChar w:fldCharType="separate"/>
      </w:r>
      <w:r>
        <w:t>197</w:t>
      </w:r>
      <w:r>
        <w:fldChar w:fldCharType="end"/>
      </w:r>
    </w:p>
    <w:p w14:paraId="52F4FCB1" w14:textId="77777777" w:rsidR="00EA1DAE" w:rsidRPr="00B1050F" w:rsidRDefault="00EA1DAE">
      <w:pPr>
        <w:pStyle w:val="TM2"/>
        <w:rPr>
          <w:rFonts w:ascii="Calibri" w:hAnsi="Calibri"/>
          <w:sz w:val="22"/>
          <w:szCs w:val="22"/>
          <w:lang w:val="fr-FR" w:eastAsia="fr-FR"/>
        </w:rPr>
      </w:pPr>
      <w:r>
        <w:t>6.</w:t>
      </w:r>
      <w:r w:rsidRPr="00B1050F">
        <w:rPr>
          <w:rFonts w:ascii="Calibri" w:hAnsi="Calibri"/>
          <w:sz w:val="22"/>
          <w:szCs w:val="22"/>
          <w:lang w:val="fr-FR" w:eastAsia="fr-FR"/>
        </w:rPr>
        <w:tab/>
      </w:r>
      <w:r w:rsidR="00633D4D">
        <w:t>Prohibited</w:t>
      </w:r>
      <w:r>
        <w:t xml:space="preserve"> Practices</w:t>
      </w:r>
      <w:r>
        <w:tab/>
      </w:r>
      <w:r>
        <w:fldChar w:fldCharType="begin"/>
      </w:r>
      <w:r>
        <w:instrText xml:space="preserve"> PAGEREF _Toc386123191 \h </w:instrText>
      </w:r>
      <w:r>
        <w:fldChar w:fldCharType="separate"/>
      </w:r>
      <w:r>
        <w:t>197</w:t>
      </w:r>
      <w:r>
        <w:fldChar w:fldCharType="end"/>
      </w:r>
    </w:p>
    <w:p w14:paraId="1B8EFAAE" w14:textId="77777777" w:rsidR="00EA1DAE" w:rsidRPr="00B1050F" w:rsidRDefault="00EA1DAE">
      <w:pPr>
        <w:pStyle w:val="TM1"/>
        <w:tabs>
          <w:tab w:val="left" w:pos="1080"/>
        </w:tabs>
        <w:rPr>
          <w:rFonts w:ascii="Calibri" w:hAnsi="Calibri"/>
          <w:b w:val="0"/>
          <w:noProof/>
          <w:sz w:val="22"/>
          <w:szCs w:val="22"/>
          <w:lang w:eastAsia="fr-FR"/>
        </w:rPr>
      </w:pPr>
      <w:r>
        <w:rPr>
          <w:noProof/>
        </w:rPr>
        <w:t>B.</w:t>
      </w:r>
      <w:r w:rsidRPr="00B1050F">
        <w:rPr>
          <w:rFonts w:ascii="Calibri" w:hAnsi="Calibri"/>
          <w:b w:val="0"/>
          <w:noProof/>
          <w:sz w:val="22"/>
          <w:szCs w:val="22"/>
          <w:lang w:eastAsia="fr-FR"/>
        </w:rPr>
        <w:tab/>
      </w:r>
      <w:r>
        <w:rPr>
          <w:noProof/>
        </w:rPr>
        <w:t>Subject Matter of Contract</w:t>
      </w:r>
      <w:r>
        <w:rPr>
          <w:noProof/>
        </w:rPr>
        <w:tab/>
      </w:r>
      <w:r>
        <w:rPr>
          <w:noProof/>
        </w:rPr>
        <w:fldChar w:fldCharType="begin"/>
      </w:r>
      <w:r>
        <w:rPr>
          <w:noProof/>
        </w:rPr>
        <w:instrText xml:space="preserve"> PAGEREF _Toc386123192 \h </w:instrText>
      </w:r>
      <w:r>
        <w:rPr>
          <w:noProof/>
        </w:rPr>
      </w:r>
      <w:r>
        <w:rPr>
          <w:noProof/>
        </w:rPr>
        <w:fldChar w:fldCharType="separate"/>
      </w:r>
      <w:r>
        <w:rPr>
          <w:noProof/>
        </w:rPr>
        <w:t>198</w:t>
      </w:r>
      <w:r>
        <w:rPr>
          <w:noProof/>
        </w:rPr>
        <w:fldChar w:fldCharType="end"/>
      </w:r>
    </w:p>
    <w:p w14:paraId="573399A9" w14:textId="77777777" w:rsidR="00EA1DAE" w:rsidRPr="00B1050F" w:rsidRDefault="00EA1DAE">
      <w:pPr>
        <w:pStyle w:val="TM2"/>
        <w:rPr>
          <w:rFonts w:ascii="Calibri" w:hAnsi="Calibri"/>
          <w:sz w:val="22"/>
          <w:szCs w:val="22"/>
          <w:lang w:eastAsia="fr-FR"/>
        </w:rPr>
      </w:pPr>
      <w:r>
        <w:t>7.</w:t>
      </w:r>
      <w:r w:rsidRPr="00B1050F">
        <w:rPr>
          <w:rFonts w:ascii="Calibri" w:hAnsi="Calibri"/>
          <w:sz w:val="22"/>
          <w:szCs w:val="22"/>
          <w:lang w:eastAsia="fr-FR"/>
        </w:rPr>
        <w:tab/>
      </w:r>
      <w:r>
        <w:t>Scope of Facilities</w:t>
      </w:r>
      <w:r>
        <w:tab/>
      </w:r>
      <w:r>
        <w:fldChar w:fldCharType="begin"/>
      </w:r>
      <w:r>
        <w:instrText xml:space="preserve"> PAGEREF _Toc386123193 \h </w:instrText>
      </w:r>
      <w:r>
        <w:fldChar w:fldCharType="separate"/>
      </w:r>
      <w:r>
        <w:t>198</w:t>
      </w:r>
      <w:r>
        <w:fldChar w:fldCharType="end"/>
      </w:r>
    </w:p>
    <w:p w14:paraId="719AC7ED" w14:textId="77777777" w:rsidR="00EA1DAE" w:rsidRPr="00B1050F" w:rsidRDefault="00EA1DAE">
      <w:pPr>
        <w:pStyle w:val="TM2"/>
        <w:rPr>
          <w:rFonts w:ascii="Calibri" w:hAnsi="Calibri"/>
          <w:sz w:val="22"/>
          <w:szCs w:val="22"/>
          <w:lang w:eastAsia="fr-FR"/>
        </w:rPr>
      </w:pPr>
      <w:r>
        <w:t>8.</w:t>
      </w:r>
      <w:r w:rsidRPr="00B1050F">
        <w:rPr>
          <w:rFonts w:ascii="Calibri" w:hAnsi="Calibri"/>
          <w:sz w:val="22"/>
          <w:szCs w:val="22"/>
          <w:lang w:eastAsia="fr-FR"/>
        </w:rPr>
        <w:tab/>
      </w:r>
      <w:r>
        <w:t>Time for Commencement and Completion</w:t>
      </w:r>
      <w:r>
        <w:tab/>
      </w:r>
      <w:r>
        <w:fldChar w:fldCharType="begin"/>
      </w:r>
      <w:r>
        <w:instrText xml:space="preserve"> PAGEREF _Toc386123194 \h </w:instrText>
      </w:r>
      <w:r>
        <w:fldChar w:fldCharType="separate"/>
      </w:r>
      <w:r>
        <w:t>199</w:t>
      </w:r>
      <w:r>
        <w:fldChar w:fldCharType="end"/>
      </w:r>
    </w:p>
    <w:p w14:paraId="59F4BFA4" w14:textId="77777777" w:rsidR="00EA1DAE" w:rsidRPr="00B1050F" w:rsidRDefault="00EA1DAE">
      <w:pPr>
        <w:pStyle w:val="TM2"/>
        <w:rPr>
          <w:rFonts w:ascii="Calibri" w:hAnsi="Calibri"/>
          <w:sz w:val="22"/>
          <w:szCs w:val="22"/>
          <w:lang w:eastAsia="fr-FR"/>
        </w:rPr>
      </w:pPr>
      <w:r>
        <w:t>9.</w:t>
      </w:r>
      <w:r w:rsidRPr="00B1050F">
        <w:rPr>
          <w:rFonts w:ascii="Calibri" w:hAnsi="Calibri"/>
          <w:sz w:val="22"/>
          <w:szCs w:val="22"/>
          <w:lang w:eastAsia="fr-FR"/>
        </w:rPr>
        <w:tab/>
      </w:r>
      <w:r>
        <w:t>Contractor’s Responsibilities</w:t>
      </w:r>
      <w:r>
        <w:tab/>
      </w:r>
      <w:r>
        <w:fldChar w:fldCharType="begin"/>
      </w:r>
      <w:r>
        <w:instrText xml:space="preserve"> PAGEREF _Toc386123195 \h </w:instrText>
      </w:r>
      <w:r>
        <w:fldChar w:fldCharType="separate"/>
      </w:r>
      <w:r>
        <w:t>199</w:t>
      </w:r>
      <w:r>
        <w:fldChar w:fldCharType="end"/>
      </w:r>
    </w:p>
    <w:p w14:paraId="1D68C9D3" w14:textId="77777777" w:rsidR="00EA1DAE" w:rsidRPr="00B1050F" w:rsidRDefault="00EA1DAE">
      <w:pPr>
        <w:pStyle w:val="TM2"/>
        <w:rPr>
          <w:rFonts w:ascii="Calibri" w:hAnsi="Calibri"/>
          <w:sz w:val="22"/>
          <w:szCs w:val="22"/>
          <w:lang w:eastAsia="fr-FR"/>
        </w:rPr>
      </w:pPr>
      <w:r>
        <w:t>10.</w:t>
      </w:r>
      <w:r w:rsidRPr="00B1050F">
        <w:rPr>
          <w:rFonts w:ascii="Calibri" w:hAnsi="Calibri"/>
          <w:sz w:val="22"/>
          <w:szCs w:val="22"/>
          <w:lang w:eastAsia="fr-FR"/>
        </w:rPr>
        <w:tab/>
      </w:r>
      <w:r>
        <w:t>Employer’s Responsibilities</w:t>
      </w:r>
      <w:r>
        <w:tab/>
      </w:r>
      <w:r>
        <w:fldChar w:fldCharType="begin"/>
      </w:r>
      <w:r>
        <w:instrText xml:space="preserve"> PAGEREF _Toc386123196 \h </w:instrText>
      </w:r>
      <w:r>
        <w:fldChar w:fldCharType="separate"/>
      </w:r>
      <w:r>
        <w:t>200</w:t>
      </w:r>
      <w:r>
        <w:fldChar w:fldCharType="end"/>
      </w:r>
    </w:p>
    <w:p w14:paraId="581375EC" w14:textId="77777777" w:rsidR="00EA1DAE" w:rsidRPr="00B1050F" w:rsidRDefault="00EA1DAE">
      <w:pPr>
        <w:pStyle w:val="TM1"/>
        <w:tabs>
          <w:tab w:val="left" w:pos="1080"/>
        </w:tabs>
        <w:rPr>
          <w:rFonts w:ascii="Calibri" w:hAnsi="Calibri"/>
          <w:b w:val="0"/>
          <w:noProof/>
          <w:sz w:val="22"/>
          <w:szCs w:val="22"/>
          <w:lang w:eastAsia="fr-FR"/>
        </w:rPr>
      </w:pPr>
      <w:r>
        <w:rPr>
          <w:noProof/>
        </w:rPr>
        <w:t>C.</w:t>
      </w:r>
      <w:r w:rsidRPr="00B1050F">
        <w:rPr>
          <w:rFonts w:ascii="Calibri" w:hAnsi="Calibri"/>
          <w:b w:val="0"/>
          <w:noProof/>
          <w:sz w:val="22"/>
          <w:szCs w:val="22"/>
          <w:lang w:eastAsia="fr-FR"/>
        </w:rPr>
        <w:tab/>
      </w:r>
      <w:r>
        <w:rPr>
          <w:noProof/>
        </w:rPr>
        <w:t>Payment</w:t>
      </w:r>
      <w:r>
        <w:rPr>
          <w:noProof/>
        </w:rPr>
        <w:tab/>
      </w:r>
      <w:r>
        <w:rPr>
          <w:noProof/>
        </w:rPr>
        <w:fldChar w:fldCharType="begin"/>
      </w:r>
      <w:r>
        <w:rPr>
          <w:noProof/>
        </w:rPr>
        <w:instrText xml:space="preserve"> PAGEREF _Toc386123197 \h </w:instrText>
      </w:r>
      <w:r>
        <w:rPr>
          <w:noProof/>
        </w:rPr>
      </w:r>
      <w:r>
        <w:rPr>
          <w:noProof/>
        </w:rPr>
        <w:fldChar w:fldCharType="separate"/>
      </w:r>
      <w:r>
        <w:rPr>
          <w:noProof/>
        </w:rPr>
        <w:t>202</w:t>
      </w:r>
      <w:r>
        <w:rPr>
          <w:noProof/>
        </w:rPr>
        <w:fldChar w:fldCharType="end"/>
      </w:r>
    </w:p>
    <w:p w14:paraId="7D9FC981" w14:textId="77777777" w:rsidR="00EA1DAE" w:rsidRPr="00B1050F" w:rsidRDefault="00EA1DAE">
      <w:pPr>
        <w:pStyle w:val="TM2"/>
        <w:rPr>
          <w:rFonts w:ascii="Calibri" w:hAnsi="Calibri"/>
          <w:sz w:val="22"/>
          <w:szCs w:val="22"/>
          <w:lang w:eastAsia="fr-FR"/>
        </w:rPr>
      </w:pPr>
      <w:r>
        <w:t>11.</w:t>
      </w:r>
      <w:r w:rsidRPr="00B1050F">
        <w:rPr>
          <w:rFonts w:ascii="Calibri" w:hAnsi="Calibri"/>
          <w:sz w:val="22"/>
          <w:szCs w:val="22"/>
          <w:lang w:eastAsia="fr-FR"/>
        </w:rPr>
        <w:tab/>
      </w:r>
      <w:r>
        <w:t>Contract Price</w:t>
      </w:r>
      <w:r>
        <w:tab/>
      </w:r>
      <w:r>
        <w:fldChar w:fldCharType="begin"/>
      </w:r>
      <w:r>
        <w:instrText xml:space="preserve"> PAGEREF _Toc386123198 \h </w:instrText>
      </w:r>
      <w:r>
        <w:fldChar w:fldCharType="separate"/>
      </w:r>
      <w:r>
        <w:t>202</w:t>
      </w:r>
      <w:r>
        <w:fldChar w:fldCharType="end"/>
      </w:r>
    </w:p>
    <w:p w14:paraId="760253D8" w14:textId="77777777" w:rsidR="00EA1DAE" w:rsidRPr="00B1050F" w:rsidRDefault="00EA1DAE">
      <w:pPr>
        <w:pStyle w:val="TM2"/>
        <w:rPr>
          <w:rFonts w:ascii="Calibri" w:hAnsi="Calibri"/>
          <w:sz w:val="22"/>
          <w:szCs w:val="22"/>
          <w:lang w:eastAsia="fr-FR"/>
        </w:rPr>
      </w:pPr>
      <w:r>
        <w:t>12.</w:t>
      </w:r>
      <w:r w:rsidRPr="00B1050F">
        <w:rPr>
          <w:rFonts w:ascii="Calibri" w:hAnsi="Calibri"/>
          <w:sz w:val="22"/>
          <w:szCs w:val="22"/>
          <w:lang w:eastAsia="fr-FR"/>
        </w:rPr>
        <w:tab/>
      </w:r>
      <w:r>
        <w:t>Terms of Payment</w:t>
      </w:r>
      <w:r>
        <w:tab/>
      </w:r>
      <w:r>
        <w:fldChar w:fldCharType="begin"/>
      </w:r>
      <w:r>
        <w:instrText xml:space="preserve"> PAGEREF _Toc386123199 \h </w:instrText>
      </w:r>
      <w:r>
        <w:fldChar w:fldCharType="separate"/>
      </w:r>
      <w:r>
        <w:t>202</w:t>
      </w:r>
      <w:r>
        <w:fldChar w:fldCharType="end"/>
      </w:r>
    </w:p>
    <w:p w14:paraId="52577A95" w14:textId="77777777" w:rsidR="00EA1DAE" w:rsidRPr="00B1050F" w:rsidRDefault="00EA1DAE">
      <w:pPr>
        <w:pStyle w:val="TM2"/>
        <w:rPr>
          <w:rFonts w:ascii="Calibri" w:hAnsi="Calibri"/>
          <w:sz w:val="22"/>
          <w:szCs w:val="22"/>
          <w:lang w:eastAsia="fr-FR"/>
        </w:rPr>
      </w:pPr>
      <w:r>
        <w:t>13.</w:t>
      </w:r>
      <w:r w:rsidRPr="00B1050F">
        <w:rPr>
          <w:rFonts w:ascii="Calibri" w:hAnsi="Calibri"/>
          <w:sz w:val="22"/>
          <w:szCs w:val="22"/>
          <w:lang w:eastAsia="fr-FR"/>
        </w:rPr>
        <w:tab/>
      </w:r>
      <w:r>
        <w:t>Securities</w:t>
      </w:r>
      <w:r>
        <w:tab/>
      </w:r>
      <w:r>
        <w:fldChar w:fldCharType="begin"/>
      </w:r>
      <w:r>
        <w:instrText xml:space="preserve"> PAGEREF _Toc386123200 \h </w:instrText>
      </w:r>
      <w:r>
        <w:fldChar w:fldCharType="separate"/>
      </w:r>
      <w:r>
        <w:t>203</w:t>
      </w:r>
      <w:r>
        <w:fldChar w:fldCharType="end"/>
      </w:r>
    </w:p>
    <w:p w14:paraId="01067C60" w14:textId="77777777" w:rsidR="00EA1DAE" w:rsidRPr="00B1050F" w:rsidRDefault="00EA1DAE">
      <w:pPr>
        <w:pStyle w:val="TM2"/>
        <w:rPr>
          <w:rFonts w:ascii="Calibri" w:hAnsi="Calibri"/>
          <w:sz w:val="22"/>
          <w:szCs w:val="22"/>
          <w:lang w:eastAsia="fr-FR"/>
        </w:rPr>
      </w:pPr>
      <w:r>
        <w:t>14.</w:t>
      </w:r>
      <w:r w:rsidRPr="00B1050F">
        <w:rPr>
          <w:rFonts w:ascii="Calibri" w:hAnsi="Calibri"/>
          <w:sz w:val="22"/>
          <w:szCs w:val="22"/>
          <w:lang w:eastAsia="fr-FR"/>
        </w:rPr>
        <w:tab/>
      </w:r>
      <w:r>
        <w:t>Taxes and Duties</w:t>
      </w:r>
      <w:r>
        <w:tab/>
      </w:r>
      <w:r>
        <w:fldChar w:fldCharType="begin"/>
      </w:r>
      <w:r>
        <w:instrText xml:space="preserve"> PAGEREF _Toc386123201 \h </w:instrText>
      </w:r>
      <w:r>
        <w:fldChar w:fldCharType="separate"/>
      </w:r>
      <w:r>
        <w:t>204</w:t>
      </w:r>
      <w:r>
        <w:fldChar w:fldCharType="end"/>
      </w:r>
    </w:p>
    <w:p w14:paraId="70DE24F8" w14:textId="77777777" w:rsidR="00EA1DAE" w:rsidRPr="00B1050F" w:rsidRDefault="00EA1DAE">
      <w:pPr>
        <w:pStyle w:val="TM1"/>
        <w:tabs>
          <w:tab w:val="left" w:pos="1080"/>
        </w:tabs>
        <w:rPr>
          <w:rFonts w:ascii="Calibri" w:hAnsi="Calibri"/>
          <w:b w:val="0"/>
          <w:noProof/>
          <w:sz w:val="22"/>
          <w:szCs w:val="22"/>
          <w:lang w:eastAsia="fr-FR"/>
        </w:rPr>
      </w:pPr>
      <w:r>
        <w:rPr>
          <w:noProof/>
        </w:rPr>
        <w:t>D.</w:t>
      </w:r>
      <w:r w:rsidRPr="00B1050F">
        <w:rPr>
          <w:rFonts w:ascii="Calibri" w:hAnsi="Calibri"/>
          <w:b w:val="0"/>
          <w:noProof/>
          <w:sz w:val="22"/>
          <w:szCs w:val="22"/>
          <w:lang w:eastAsia="fr-FR"/>
        </w:rPr>
        <w:tab/>
      </w:r>
      <w:r>
        <w:rPr>
          <w:noProof/>
        </w:rPr>
        <w:t>Intellectual Property</w:t>
      </w:r>
      <w:r>
        <w:rPr>
          <w:noProof/>
        </w:rPr>
        <w:tab/>
      </w:r>
      <w:r>
        <w:rPr>
          <w:noProof/>
        </w:rPr>
        <w:fldChar w:fldCharType="begin"/>
      </w:r>
      <w:r>
        <w:rPr>
          <w:noProof/>
        </w:rPr>
        <w:instrText xml:space="preserve"> PAGEREF _Toc386123202 \h </w:instrText>
      </w:r>
      <w:r>
        <w:rPr>
          <w:noProof/>
        </w:rPr>
      </w:r>
      <w:r>
        <w:rPr>
          <w:noProof/>
        </w:rPr>
        <w:fldChar w:fldCharType="separate"/>
      </w:r>
      <w:r>
        <w:rPr>
          <w:noProof/>
        </w:rPr>
        <w:t>205</w:t>
      </w:r>
      <w:r>
        <w:rPr>
          <w:noProof/>
        </w:rPr>
        <w:fldChar w:fldCharType="end"/>
      </w:r>
    </w:p>
    <w:p w14:paraId="153D43D8" w14:textId="77777777" w:rsidR="00EA1DAE" w:rsidRPr="00B1050F" w:rsidRDefault="00EA1DAE">
      <w:pPr>
        <w:pStyle w:val="TM2"/>
        <w:rPr>
          <w:rFonts w:ascii="Calibri" w:hAnsi="Calibri"/>
          <w:sz w:val="22"/>
          <w:szCs w:val="22"/>
          <w:lang w:eastAsia="fr-FR"/>
        </w:rPr>
      </w:pPr>
      <w:r>
        <w:t>15.</w:t>
      </w:r>
      <w:r w:rsidRPr="00B1050F">
        <w:rPr>
          <w:rFonts w:ascii="Calibri" w:hAnsi="Calibri"/>
          <w:sz w:val="22"/>
          <w:szCs w:val="22"/>
          <w:lang w:eastAsia="fr-FR"/>
        </w:rPr>
        <w:tab/>
      </w:r>
      <w:r>
        <w:t>License/Use of Technical Information</w:t>
      </w:r>
      <w:r>
        <w:tab/>
      </w:r>
      <w:r>
        <w:fldChar w:fldCharType="begin"/>
      </w:r>
      <w:r>
        <w:instrText xml:space="preserve"> PAGEREF _Toc386123203 \h </w:instrText>
      </w:r>
      <w:r>
        <w:fldChar w:fldCharType="separate"/>
      </w:r>
      <w:r>
        <w:t>205</w:t>
      </w:r>
      <w:r>
        <w:fldChar w:fldCharType="end"/>
      </w:r>
    </w:p>
    <w:p w14:paraId="6A607D53" w14:textId="77777777" w:rsidR="00EA1DAE" w:rsidRPr="00B1050F" w:rsidRDefault="00EA1DAE">
      <w:pPr>
        <w:pStyle w:val="TM2"/>
        <w:rPr>
          <w:rFonts w:ascii="Calibri" w:hAnsi="Calibri"/>
          <w:sz w:val="22"/>
          <w:szCs w:val="22"/>
          <w:lang w:eastAsia="fr-FR"/>
        </w:rPr>
      </w:pPr>
      <w:r>
        <w:t>16.</w:t>
      </w:r>
      <w:r w:rsidRPr="00B1050F">
        <w:rPr>
          <w:rFonts w:ascii="Calibri" w:hAnsi="Calibri"/>
          <w:sz w:val="22"/>
          <w:szCs w:val="22"/>
          <w:lang w:eastAsia="fr-FR"/>
        </w:rPr>
        <w:tab/>
      </w:r>
      <w:r>
        <w:t>Confidential Information</w:t>
      </w:r>
      <w:r>
        <w:tab/>
      </w:r>
      <w:r>
        <w:fldChar w:fldCharType="begin"/>
      </w:r>
      <w:r>
        <w:instrText xml:space="preserve"> PAGEREF _Toc386123204 \h </w:instrText>
      </w:r>
      <w:r>
        <w:fldChar w:fldCharType="separate"/>
      </w:r>
      <w:r>
        <w:t>205</w:t>
      </w:r>
      <w:r>
        <w:fldChar w:fldCharType="end"/>
      </w:r>
    </w:p>
    <w:p w14:paraId="12B4BA6A" w14:textId="77777777" w:rsidR="00EA1DAE" w:rsidRPr="00B1050F" w:rsidRDefault="00EA1DAE">
      <w:pPr>
        <w:pStyle w:val="TM1"/>
        <w:tabs>
          <w:tab w:val="left" w:pos="1080"/>
        </w:tabs>
        <w:rPr>
          <w:rFonts w:ascii="Calibri" w:hAnsi="Calibri"/>
          <w:b w:val="0"/>
          <w:noProof/>
          <w:sz w:val="22"/>
          <w:szCs w:val="22"/>
          <w:lang w:eastAsia="fr-FR"/>
        </w:rPr>
      </w:pPr>
      <w:r>
        <w:rPr>
          <w:noProof/>
        </w:rPr>
        <w:t>E.</w:t>
      </w:r>
      <w:r w:rsidRPr="00B1050F">
        <w:rPr>
          <w:rFonts w:ascii="Calibri" w:hAnsi="Calibri"/>
          <w:b w:val="0"/>
          <w:noProof/>
          <w:sz w:val="22"/>
          <w:szCs w:val="22"/>
          <w:lang w:eastAsia="fr-FR"/>
        </w:rPr>
        <w:tab/>
      </w:r>
      <w:r>
        <w:rPr>
          <w:noProof/>
        </w:rPr>
        <w:t>Execution of the Facilities</w:t>
      </w:r>
      <w:r>
        <w:rPr>
          <w:noProof/>
        </w:rPr>
        <w:tab/>
      </w:r>
      <w:r>
        <w:rPr>
          <w:noProof/>
        </w:rPr>
        <w:fldChar w:fldCharType="begin"/>
      </w:r>
      <w:r>
        <w:rPr>
          <w:noProof/>
        </w:rPr>
        <w:instrText xml:space="preserve"> PAGEREF _Toc386123205 \h </w:instrText>
      </w:r>
      <w:r>
        <w:rPr>
          <w:noProof/>
        </w:rPr>
      </w:r>
      <w:r>
        <w:rPr>
          <w:noProof/>
        </w:rPr>
        <w:fldChar w:fldCharType="separate"/>
      </w:r>
      <w:r>
        <w:rPr>
          <w:noProof/>
        </w:rPr>
        <w:t>206</w:t>
      </w:r>
      <w:r>
        <w:rPr>
          <w:noProof/>
        </w:rPr>
        <w:fldChar w:fldCharType="end"/>
      </w:r>
    </w:p>
    <w:p w14:paraId="3A601F25" w14:textId="77777777" w:rsidR="00EA1DAE" w:rsidRPr="00B1050F" w:rsidRDefault="00EA1DAE">
      <w:pPr>
        <w:pStyle w:val="TM2"/>
        <w:rPr>
          <w:rFonts w:ascii="Calibri" w:hAnsi="Calibri"/>
          <w:sz w:val="22"/>
          <w:szCs w:val="22"/>
          <w:lang w:eastAsia="fr-FR"/>
        </w:rPr>
      </w:pPr>
      <w:r>
        <w:t>17.</w:t>
      </w:r>
      <w:r w:rsidRPr="00B1050F">
        <w:rPr>
          <w:rFonts w:ascii="Calibri" w:hAnsi="Calibri"/>
          <w:sz w:val="22"/>
          <w:szCs w:val="22"/>
          <w:lang w:eastAsia="fr-FR"/>
        </w:rPr>
        <w:tab/>
      </w:r>
      <w:r>
        <w:t>Representatives</w:t>
      </w:r>
      <w:r>
        <w:tab/>
      </w:r>
      <w:r>
        <w:fldChar w:fldCharType="begin"/>
      </w:r>
      <w:r>
        <w:instrText xml:space="preserve"> PAGEREF _Toc386123206 \h </w:instrText>
      </w:r>
      <w:r>
        <w:fldChar w:fldCharType="separate"/>
      </w:r>
      <w:r>
        <w:t>206</w:t>
      </w:r>
      <w:r>
        <w:fldChar w:fldCharType="end"/>
      </w:r>
    </w:p>
    <w:p w14:paraId="14978F7B" w14:textId="77777777" w:rsidR="00EA1DAE" w:rsidRPr="00B1050F" w:rsidRDefault="00EA1DAE">
      <w:pPr>
        <w:pStyle w:val="TM2"/>
        <w:rPr>
          <w:rFonts w:ascii="Calibri" w:hAnsi="Calibri"/>
          <w:sz w:val="22"/>
          <w:szCs w:val="22"/>
          <w:lang w:eastAsia="fr-FR"/>
        </w:rPr>
      </w:pPr>
      <w:r>
        <w:t>18.</w:t>
      </w:r>
      <w:r w:rsidRPr="00B1050F">
        <w:rPr>
          <w:rFonts w:ascii="Calibri" w:hAnsi="Calibri"/>
          <w:sz w:val="22"/>
          <w:szCs w:val="22"/>
          <w:lang w:eastAsia="fr-FR"/>
        </w:rPr>
        <w:tab/>
      </w:r>
      <w:r>
        <w:t>Work Program</w:t>
      </w:r>
      <w:r>
        <w:tab/>
      </w:r>
      <w:r>
        <w:fldChar w:fldCharType="begin"/>
      </w:r>
      <w:r>
        <w:instrText xml:space="preserve"> PAGEREF _Toc386123207 \h </w:instrText>
      </w:r>
      <w:r>
        <w:fldChar w:fldCharType="separate"/>
      </w:r>
      <w:r>
        <w:t>209</w:t>
      </w:r>
      <w:r>
        <w:fldChar w:fldCharType="end"/>
      </w:r>
    </w:p>
    <w:p w14:paraId="15682EA3" w14:textId="77777777" w:rsidR="00EA1DAE" w:rsidRPr="00B1050F" w:rsidRDefault="00EA1DAE">
      <w:pPr>
        <w:pStyle w:val="TM2"/>
        <w:rPr>
          <w:rFonts w:ascii="Calibri" w:hAnsi="Calibri"/>
          <w:sz w:val="22"/>
          <w:szCs w:val="22"/>
          <w:lang w:eastAsia="fr-FR"/>
        </w:rPr>
      </w:pPr>
      <w:r>
        <w:t>19.</w:t>
      </w:r>
      <w:r w:rsidRPr="00B1050F">
        <w:rPr>
          <w:rFonts w:ascii="Calibri" w:hAnsi="Calibri"/>
          <w:sz w:val="22"/>
          <w:szCs w:val="22"/>
          <w:lang w:eastAsia="fr-FR"/>
        </w:rPr>
        <w:tab/>
      </w:r>
      <w:r>
        <w:t>Subcontracting</w:t>
      </w:r>
      <w:r>
        <w:tab/>
      </w:r>
      <w:r>
        <w:fldChar w:fldCharType="begin"/>
      </w:r>
      <w:r>
        <w:instrText xml:space="preserve"> PAGEREF _Toc386123208 \h </w:instrText>
      </w:r>
      <w:r>
        <w:fldChar w:fldCharType="separate"/>
      </w:r>
      <w:r>
        <w:t>210</w:t>
      </w:r>
      <w:r>
        <w:fldChar w:fldCharType="end"/>
      </w:r>
    </w:p>
    <w:p w14:paraId="58D1EB98" w14:textId="77777777" w:rsidR="00EA1DAE" w:rsidRPr="00B1050F" w:rsidRDefault="00EA1DAE">
      <w:pPr>
        <w:pStyle w:val="TM2"/>
        <w:rPr>
          <w:rFonts w:ascii="Calibri" w:hAnsi="Calibri"/>
          <w:sz w:val="22"/>
          <w:szCs w:val="22"/>
          <w:lang w:eastAsia="fr-FR"/>
        </w:rPr>
      </w:pPr>
      <w:r>
        <w:t>20.</w:t>
      </w:r>
      <w:r w:rsidRPr="00B1050F">
        <w:rPr>
          <w:rFonts w:ascii="Calibri" w:hAnsi="Calibri"/>
          <w:sz w:val="22"/>
          <w:szCs w:val="22"/>
          <w:lang w:eastAsia="fr-FR"/>
        </w:rPr>
        <w:tab/>
      </w:r>
      <w:r>
        <w:t>Design and Engineering</w:t>
      </w:r>
      <w:r>
        <w:tab/>
      </w:r>
      <w:r>
        <w:fldChar w:fldCharType="begin"/>
      </w:r>
      <w:r>
        <w:instrText xml:space="preserve"> PAGEREF _Toc386123209 \h </w:instrText>
      </w:r>
      <w:r>
        <w:fldChar w:fldCharType="separate"/>
      </w:r>
      <w:r>
        <w:t>211</w:t>
      </w:r>
      <w:r>
        <w:fldChar w:fldCharType="end"/>
      </w:r>
    </w:p>
    <w:p w14:paraId="084811E5" w14:textId="77777777" w:rsidR="00EA1DAE" w:rsidRPr="00B1050F" w:rsidRDefault="00EA1DAE">
      <w:pPr>
        <w:pStyle w:val="TM2"/>
        <w:rPr>
          <w:rFonts w:ascii="Calibri" w:hAnsi="Calibri"/>
          <w:sz w:val="22"/>
          <w:szCs w:val="22"/>
          <w:lang w:eastAsia="fr-FR"/>
        </w:rPr>
      </w:pPr>
      <w:r>
        <w:t>21.</w:t>
      </w:r>
      <w:r w:rsidRPr="00B1050F">
        <w:rPr>
          <w:rFonts w:ascii="Calibri" w:hAnsi="Calibri"/>
          <w:sz w:val="22"/>
          <w:szCs w:val="22"/>
          <w:lang w:eastAsia="fr-FR"/>
        </w:rPr>
        <w:tab/>
      </w:r>
      <w:r>
        <w:t>Procurement</w:t>
      </w:r>
      <w:r>
        <w:tab/>
      </w:r>
      <w:r>
        <w:fldChar w:fldCharType="begin"/>
      </w:r>
      <w:r>
        <w:instrText xml:space="preserve"> PAGEREF _Toc386123210 \h </w:instrText>
      </w:r>
      <w:r>
        <w:fldChar w:fldCharType="separate"/>
      </w:r>
      <w:r>
        <w:t>214</w:t>
      </w:r>
      <w:r>
        <w:fldChar w:fldCharType="end"/>
      </w:r>
    </w:p>
    <w:p w14:paraId="4FE33257" w14:textId="77777777" w:rsidR="00EA1DAE" w:rsidRPr="00B1050F" w:rsidRDefault="00EA1DAE">
      <w:pPr>
        <w:pStyle w:val="TM2"/>
        <w:rPr>
          <w:rFonts w:ascii="Calibri" w:hAnsi="Calibri"/>
          <w:sz w:val="22"/>
          <w:szCs w:val="22"/>
          <w:lang w:eastAsia="fr-FR"/>
        </w:rPr>
      </w:pPr>
      <w:r>
        <w:t>22.</w:t>
      </w:r>
      <w:r w:rsidRPr="00B1050F">
        <w:rPr>
          <w:rFonts w:ascii="Calibri" w:hAnsi="Calibri"/>
          <w:sz w:val="22"/>
          <w:szCs w:val="22"/>
          <w:lang w:eastAsia="fr-FR"/>
        </w:rPr>
        <w:tab/>
      </w:r>
      <w:r>
        <w:t>Installation</w:t>
      </w:r>
      <w:r>
        <w:tab/>
      </w:r>
      <w:r>
        <w:fldChar w:fldCharType="begin"/>
      </w:r>
      <w:r>
        <w:instrText xml:space="preserve"> PAGEREF _Toc386123211 \h </w:instrText>
      </w:r>
      <w:r>
        <w:fldChar w:fldCharType="separate"/>
      </w:r>
      <w:r>
        <w:t>215</w:t>
      </w:r>
      <w:r>
        <w:fldChar w:fldCharType="end"/>
      </w:r>
    </w:p>
    <w:p w14:paraId="5A0F1DA1" w14:textId="77777777" w:rsidR="00EA1DAE" w:rsidRPr="00B1050F" w:rsidRDefault="00EA1DAE">
      <w:pPr>
        <w:pStyle w:val="TM2"/>
        <w:rPr>
          <w:rFonts w:ascii="Calibri" w:hAnsi="Calibri"/>
          <w:sz w:val="22"/>
          <w:szCs w:val="22"/>
          <w:lang w:eastAsia="fr-FR"/>
        </w:rPr>
      </w:pPr>
      <w:r>
        <w:t>23.</w:t>
      </w:r>
      <w:r w:rsidRPr="00B1050F">
        <w:rPr>
          <w:rFonts w:ascii="Calibri" w:hAnsi="Calibri"/>
          <w:sz w:val="22"/>
          <w:szCs w:val="22"/>
          <w:lang w:eastAsia="fr-FR"/>
        </w:rPr>
        <w:tab/>
      </w:r>
      <w:r>
        <w:t>Test and Inspection</w:t>
      </w:r>
      <w:r>
        <w:tab/>
      </w:r>
      <w:r>
        <w:fldChar w:fldCharType="begin"/>
      </w:r>
      <w:r>
        <w:instrText xml:space="preserve"> PAGEREF _Toc386123212 \h </w:instrText>
      </w:r>
      <w:r>
        <w:fldChar w:fldCharType="separate"/>
      </w:r>
      <w:r>
        <w:t>224</w:t>
      </w:r>
      <w:r>
        <w:fldChar w:fldCharType="end"/>
      </w:r>
    </w:p>
    <w:p w14:paraId="10F08428" w14:textId="77777777" w:rsidR="00EA1DAE" w:rsidRPr="00B1050F" w:rsidRDefault="00EA1DAE">
      <w:pPr>
        <w:pStyle w:val="TM2"/>
        <w:rPr>
          <w:rFonts w:ascii="Calibri" w:hAnsi="Calibri"/>
          <w:sz w:val="22"/>
          <w:szCs w:val="22"/>
          <w:lang w:eastAsia="fr-FR"/>
        </w:rPr>
      </w:pPr>
      <w:r>
        <w:t>24.</w:t>
      </w:r>
      <w:r w:rsidRPr="00B1050F">
        <w:rPr>
          <w:rFonts w:ascii="Calibri" w:hAnsi="Calibri"/>
          <w:sz w:val="22"/>
          <w:szCs w:val="22"/>
          <w:lang w:eastAsia="fr-FR"/>
        </w:rPr>
        <w:tab/>
      </w:r>
      <w:r>
        <w:t>Completion of the Facilities</w:t>
      </w:r>
      <w:r>
        <w:tab/>
      </w:r>
      <w:r>
        <w:fldChar w:fldCharType="begin"/>
      </w:r>
      <w:r>
        <w:instrText xml:space="preserve"> PAGEREF _Toc386123213 \h </w:instrText>
      </w:r>
      <w:r>
        <w:fldChar w:fldCharType="separate"/>
      </w:r>
      <w:r>
        <w:t>226</w:t>
      </w:r>
      <w:r>
        <w:fldChar w:fldCharType="end"/>
      </w:r>
    </w:p>
    <w:p w14:paraId="760A9DC3" w14:textId="77777777" w:rsidR="00EA1DAE" w:rsidRPr="00B1050F" w:rsidRDefault="00EA1DAE">
      <w:pPr>
        <w:pStyle w:val="TM2"/>
        <w:rPr>
          <w:rFonts w:ascii="Calibri" w:hAnsi="Calibri"/>
          <w:sz w:val="22"/>
          <w:szCs w:val="22"/>
          <w:lang w:eastAsia="fr-FR"/>
        </w:rPr>
      </w:pPr>
      <w:r>
        <w:t xml:space="preserve">25. </w:t>
      </w:r>
      <w:r w:rsidRPr="00B1050F">
        <w:rPr>
          <w:rFonts w:ascii="Calibri" w:hAnsi="Calibri"/>
          <w:sz w:val="22"/>
          <w:szCs w:val="22"/>
          <w:lang w:eastAsia="fr-FR"/>
        </w:rPr>
        <w:tab/>
      </w:r>
      <w:r>
        <w:t>Commissioning and Operational Acceptance</w:t>
      </w:r>
      <w:r>
        <w:tab/>
      </w:r>
      <w:r>
        <w:fldChar w:fldCharType="begin"/>
      </w:r>
      <w:r>
        <w:instrText xml:space="preserve"> PAGEREF _Toc386123214 \h </w:instrText>
      </w:r>
      <w:r>
        <w:fldChar w:fldCharType="separate"/>
      </w:r>
      <w:r>
        <w:t>228</w:t>
      </w:r>
      <w:r>
        <w:fldChar w:fldCharType="end"/>
      </w:r>
    </w:p>
    <w:p w14:paraId="10533AA1" w14:textId="77777777" w:rsidR="00EA1DAE" w:rsidRPr="00B1050F" w:rsidRDefault="00EA1DAE">
      <w:pPr>
        <w:pStyle w:val="TM1"/>
        <w:tabs>
          <w:tab w:val="left" w:pos="1080"/>
        </w:tabs>
        <w:rPr>
          <w:rFonts w:ascii="Calibri" w:hAnsi="Calibri"/>
          <w:b w:val="0"/>
          <w:noProof/>
          <w:sz w:val="22"/>
          <w:szCs w:val="22"/>
          <w:lang w:eastAsia="fr-FR"/>
        </w:rPr>
      </w:pPr>
      <w:r>
        <w:rPr>
          <w:noProof/>
        </w:rPr>
        <w:t>F.</w:t>
      </w:r>
      <w:r w:rsidRPr="00B1050F">
        <w:rPr>
          <w:rFonts w:ascii="Calibri" w:hAnsi="Calibri"/>
          <w:b w:val="0"/>
          <w:noProof/>
          <w:sz w:val="22"/>
          <w:szCs w:val="22"/>
          <w:lang w:eastAsia="fr-FR"/>
        </w:rPr>
        <w:tab/>
      </w:r>
      <w:r>
        <w:rPr>
          <w:noProof/>
        </w:rPr>
        <w:t>Guarantees and Liabilities</w:t>
      </w:r>
      <w:r>
        <w:rPr>
          <w:noProof/>
        </w:rPr>
        <w:tab/>
      </w:r>
      <w:r>
        <w:rPr>
          <w:noProof/>
        </w:rPr>
        <w:fldChar w:fldCharType="begin"/>
      </w:r>
      <w:r>
        <w:rPr>
          <w:noProof/>
        </w:rPr>
        <w:instrText xml:space="preserve"> PAGEREF _Toc386123215 \h </w:instrText>
      </w:r>
      <w:r>
        <w:rPr>
          <w:noProof/>
        </w:rPr>
      </w:r>
      <w:r>
        <w:rPr>
          <w:noProof/>
        </w:rPr>
        <w:fldChar w:fldCharType="separate"/>
      </w:r>
      <w:r>
        <w:rPr>
          <w:noProof/>
        </w:rPr>
        <w:t>232</w:t>
      </w:r>
      <w:r>
        <w:rPr>
          <w:noProof/>
        </w:rPr>
        <w:fldChar w:fldCharType="end"/>
      </w:r>
    </w:p>
    <w:p w14:paraId="63FCDE78" w14:textId="77777777" w:rsidR="00EA1DAE" w:rsidRPr="00B1050F" w:rsidRDefault="00EA1DAE">
      <w:pPr>
        <w:pStyle w:val="TM2"/>
        <w:rPr>
          <w:rFonts w:ascii="Calibri" w:hAnsi="Calibri"/>
          <w:sz w:val="22"/>
          <w:szCs w:val="22"/>
          <w:lang w:eastAsia="fr-FR"/>
        </w:rPr>
      </w:pPr>
      <w:r>
        <w:t>26.</w:t>
      </w:r>
      <w:r w:rsidRPr="00B1050F">
        <w:rPr>
          <w:rFonts w:ascii="Calibri" w:hAnsi="Calibri"/>
          <w:sz w:val="22"/>
          <w:szCs w:val="22"/>
          <w:lang w:eastAsia="fr-FR"/>
        </w:rPr>
        <w:tab/>
      </w:r>
      <w:r>
        <w:t>Completion Time Guarantee</w:t>
      </w:r>
      <w:r>
        <w:tab/>
      </w:r>
      <w:r>
        <w:fldChar w:fldCharType="begin"/>
      </w:r>
      <w:r>
        <w:instrText xml:space="preserve"> PAGEREF _Toc386123216 \h </w:instrText>
      </w:r>
      <w:r>
        <w:fldChar w:fldCharType="separate"/>
      </w:r>
      <w:r>
        <w:t>232</w:t>
      </w:r>
      <w:r>
        <w:fldChar w:fldCharType="end"/>
      </w:r>
    </w:p>
    <w:p w14:paraId="76EF9355" w14:textId="77777777" w:rsidR="00EA1DAE" w:rsidRPr="00B1050F" w:rsidRDefault="00EA1DAE">
      <w:pPr>
        <w:pStyle w:val="TM2"/>
        <w:rPr>
          <w:rFonts w:ascii="Calibri" w:hAnsi="Calibri"/>
          <w:sz w:val="22"/>
          <w:szCs w:val="22"/>
          <w:lang w:eastAsia="fr-FR"/>
        </w:rPr>
      </w:pPr>
      <w:r>
        <w:t>27.</w:t>
      </w:r>
      <w:r w:rsidRPr="00B1050F">
        <w:rPr>
          <w:rFonts w:ascii="Calibri" w:hAnsi="Calibri"/>
          <w:sz w:val="22"/>
          <w:szCs w:val="22"/>
          <w:lang w:eastAsia="fr-FR"/>
        </w:rPr>
        <w:tab/>
      </w:r>
      <w:r>
        <w:t>Defect Liability</w:t>
      </w:r>
      <w:r>
        <w:tab/>
      </w:r>
      <w:r>
        <w:fldChar w:fldCharType="begin"/>
      </w:r>
      <w:r>
        <w:instrText xml:space="preserve"> PAGEREF _Toc386123217 \h </w:instrText>
      </w:r>
      <w:r>
        <w:fldChar w:fldCharType="separate"/>
      </w:r>
      <w:r>
        <w:t>233</w:t>
      </w:r>
      <w:r>
        <w:fldChar w:fldCharType="end"/>
      </w:r>
    </w:p>
    <w:p w14:paraId="5FF419BD" w14:textId="77777777" w:rsidR="00EA1DAE" w:rsidRPr="00B1050F" w:rsidRDefault="00EA1DAE">
      <w:pPr>
        <w:pStyle w:val="TM2"/>
        <w:rPr>
          <w:rFonts w:ascii="Calibri" w:hAnsi="Calibri"/>
          <w:sz w:val="22"/>
          <w:szCs w:val="22"/>
          <w:lang w:eastAsia="fr-FR"/>
        </w:rPr>
      </w:pPr>
      <w:r>
        <w:t>28.</w:t>
      </w:r>
      <w:r w:rsidRPr="00B1050F">
        <w:rPr>
          <w:rFonts w:ascii="Calibri" w:hAnsi="Calibri"/>
          <w:sz w:val="22"/>
          <w:szCs w:val="22"/>
          <w:lang w:eastAsia="fr-FR"/>
        </w:rPr>
        <w:tab/>
      </w:r>
      <w:r>
        <w:t>Functional Guarantees</w:t>
      </w:r>
      <w:r>
        <w:tab/>
      </w:r>
      <w:r>
        <w:fldChar w:fldCharType="begin"/>
      </w:r>
      <w:r>
        <w:instrText xml:space="preserve"> PAGEREF _Toc386123218 \h </w:instrText>
      </w:r>
      <w:r>
        <w:fldChar w:fldCharType="separate"/>
      </w:r>
      <w:r>
        <w:t>235</w:t>
      </w:r>
      <w:r>
        <w:fldChar w:fldCharType="end"/>
      </w:r>
    </w:p>
    <w:p w14:paraId="328C5D39" w14:textId="77777777" w:rsidR="00EA1DAE" w:rsidRPr="00B1050F" w:rsidRDefault="00EA1DAE">
      <w:pPr>
        <w:pStyle w:val="TM2"/>
        <w:rPr>
          <w:rFonts w:ascii="Calibri" w:hAnsi="Calibri"/>
          <w:sz w:val="22"/>
          <w:szCs w:val="22"/>
          <w:lang w:eastAsia="fr-FR"/>
        </w:rPr>
      </w:pPr>
      <w:r>
        <w:t>29.</w:t>
      </w:r>
      <w:r w:rsidRPr="00B1050F">
        <w:rPr>
          <w:rFonts w:ascii="Calibri" w:hAnsi="Calibri"/>
          <w:sz w:val="22"/>
          <w:szCs w:val="22"/>
          <w:lang w:eastAsia="fr-FR"/>
        </w:rPr>
        <w:tab/>
      </w:r>
      <w:r>
        <w:t>Patent Indemnity</w:t>
      </w:r>
      <w:r>
        <w:tab/>
      </w:r>
      <w:r>
        <w:fldChar w:fldCharType="begin"/>
      </w:r>
      <w:r>
        <w:instrText xml:space="preserve"> PAGEREF _Toc386123219 \h </w:instrText>
      </w:r>
      <w:r>
        <w:fldChar w:fldCharType="separate"/>
      </w:r>
      <w:r>
        <w:t>236</w:t>
      </w:r>
      <w:r>
        <w:fldChar w:fldCharType="end"/>
      </w:r>
    </w:p>
    <w:p w14:paraId="4DE12D52" w14:textId="77777777" w:rsidR="00EA1DAE" w:rsidRPr="00B1050F" w:rsidRDefault="00EA1DAE">
      <w:pPr>
        <w:pStyle w:val="TM2"/>
        <w:rPr>
          <w:rFonts w:ascii="Calibri" w:hAnsi="Calibri"/>
          <w:sz w:val="22"/>
          <w:szCs w:val="22"/>
          <w:lang w:eastAsia="fr-FR"/>
        </w:rPr>
      </w:pPr>
      <w:r>
        <w:t>30.</w:t>
      </w:r>
      <w:r w:rsidRPr="00B1050F">
        <w:rPr>
          <w:rFonts w:ascii="Calibri" w:hAnsi="Calibri"/>
          <w:sz w:val="22"/>
          <w:szCs w:val="22"/>
          <w:lang w:eastAsia="fr-FR"/>
        </w:rPr>
        <w:tab/>
      </w:r>
      <w:r>
        <w:t>Limitation of Liability</w:t>
      </w:r>
      <w:r>
        <w:tab/>
      </w:r>
      <w:r>
        <w:fldChar w:fldCharType="begin"/>
      </w:r>
      <w:r>
        <w:instrText xml:space="preserve"> PAGEREF _Toc386123220 \h </w:instrText>
      </w:r>
      <w:r>
        <w:fldChar w:fldCharType="separate"/>
      </w:r>
      <w:r>
        <w:t>237</w:t>
      </w:r>
      <w:r>
        <w:fldChar w:fldCharType="end"/>
      </w:r>
    </w:p>
    <w:p w14:paraId="529485EB" w14:textId="77777777" w:rsidR="00EA1DAE" w:rsidRPr="00B1050F" w:rsidRDefault="00EA1DAE">
      <w:pPr>
        <w:pStyle w:val="TM1"/>
        <w:tabs>
          <w:tab w:val="left" w:pos="1080"/>
        </w:tabs>
        <w:rPr>
          <w:rFonts w:ascii="Calibri" w:hAnsi="Calibri"/>
          <w:b w:val="0"/>
          <w:noProof/>
          <w:sz w:val="22"/>
          <w:szCs w:val="22"/>
          <w:lang w:eastAsia="fr-FR"/>
        </w:rPr>
      </w:pPr>
      <w:r>
        <w:rPr>
          <w:noProof/>
        </w:rPr>
        <w:t>G.</w:t>
      </w:r>
      <w:r w:rsidRPr="00B1050F">
        <w:rPr>
          <w:rFonts w:ascii="Calibri" w:hAnsi="Calibri"/>
          <w:b w:val="0"/>
          <w:noProof/>
          <w:sz w:val="22"/>
          <w:szCs w:val="22"/>
          <w:lang w:eastAsia="fr-FR"/>
        </w:rPr>
        <w:tab/>
      </w:r>
      <w:r>
        <w:rPr>
          <w:noProof/>
        </w:rPr>
        <w:t>Risk Distribution</w:t>
      </w:r>
      <w:r>
        <w:rPr>
          <w:noProof/>
        </w:rPr>
        <w:tab/>
      </w:r>
      <w:r>
        <w:rPr>
          <w:noProof/>
        </w:rPr>
        <w:fldChar w:fldCharType="begin"/>
      </w:r>
      <w:r>
        <w:rPr>
          <w:noProof/>
        </w:rPr>
        <w:instrText xml:space="preserve"> PAGEREF _Toc386123221 \h </w:instrText>
      </w:r>
      <w:r>
        <w:rPr>
          <w:noProof/>
        </w:rPr>
      </w:r>
      <w:r>
        <w:rPr>
          <w:noProof/>
        </w:rPr>
        <w:fldChar w:fldCharType="separate"/>
      </w:r>
      <w:r>
        <w:rPr>
          <w:noProof/>
        </w:rPr>
        <w:t>237</w:t>
      </w:r>
      <w:r>
        <w:rPr>
          <w:noProof/>
        </w:rPr>
        <w:fldChar w:fldCharType="end"/>
      </w:r>
    </w:p>
    <w:p w14:paraId="26E26E20" w14:textId="77777777" w:rsidR="00EA1DAE" w:rsidRPr="00B1050F" w:rsidRDefault="00EA1DAE">
      <w:pPr>
        <w:pStyle w:val="TM2"/>
        <w:rPr>
          <w:rFonts w:ascii="Calibri" w:hAnsi="Calibri"/>
          <w:sz w:val="22"/>
          <w:szCs w:val="22"/>
          <w:lang w:eastAsia="fr-FR"/>
        </w:rPr>
      </w:pPr>
      <w:r>
        <w:t>31.</w:t>
      </w:r>
      <w:r w:rsidRPr="00B1050F">
        <w:rPr>
          <w:rFonts w:ascii="Calibri" w:hAnsi="Calibri"/>
          <w:sz w:val="22"/>
          <w:szCs w:val="22"/>
          <w:lang w:eastAsia="fr-FR"/>
        </w:rPr>
        <w:tab/>
      </w:r>
      <w:r>
        <w:t>Transfer of Ownership</w:t>
      </w:r>
      <w:r>
        <w:tab/>
      </w:r>
      <w:r>
        <w:fldChar w:fldCharType="begin"/>
      </w:r>
      <w:r>
        <w:instrText xml:space="preserve"> PAGEREF _Toc386123222 \h </w:instrText>
      </w:r>
      <w:r>
        <w:fldChar w:fldCharType="separate"/>
      </w:r>
      <w:r>
        <w:t>237</w:t>
      </w:r>
      <w:r>
        <w:fldChar w:fldCharType="end"/>
      </w:r>
    </w:p>
    <w:p w14:paraId="57A78EBA" w14:textId="77777777" w:rsidR="00EA1DAE" w:rsidRPr="00B1050F" w:rsidRDefault="00EA1DAE">
      <w:pPr>
        <w:pStyle w:val="TM2"/>
        <w:rPr>
          <w:rFonts w:ascii="Calibri" w:hAnsi="Calibri"/>
          <w:sz w:val="22"/>
          <w:szCs w:val="22"/>
          <w:lang w:eastAsia="fr-FR"/>
        </w:rPr>
      </w:pPr>
      <w:r>
        <w:t>32.</w:t>
      </w:r>
      <w:r w:rsidRPr="00B1050F">
        <w:rPr>
          <w:rFonts w:ascii="Calibri" w:hAnsi="Calibri"/>
          <w:sz w:val="22"/>
          <w:szCs w:val="22"/>
          <w:lang w:eastAsia="fr-FR"/>
        </w:rPr>
        <w:tab/>
      </w:r>
      <w:r>
        <w:t>Care of Facilities</w:t>
      </w:r>
      <w:r>
        <w:tab/>
      </w:r>
      <w:r>
        <w:fldChar w:fldCharType="begin"/>
      </w:r>
      <w:r>
        <w:instrText xml:space="preserve"> PAGEREF _Toc386123223 \h </w:instrText>
      </w:r>
      <w:r>
        <w:fldChar w:fldCharType="separate"/>
      </w:r>
      <w:r>
        <w:t>238</w:t>
      </w:r>
      <w:r>
        <w:fldChar w:fldCharType="end"/>
      </w:r>
    </w:p>
    <w:p w14:paraId="521B4BE3" w14:textId="77777777" w:rsidR="00EA1DAE" w:rsidRPr="00B1050F" w:rsidRDefault="00EA1DAE">
      <w:pPr>
        <w:pStyle w:val="TM2"/>
        <w:rPr>
          <w:rFonts w:ascii="Calibri" w:hAnsi="Calibri"/>
          <w:sz w:val="22"/>
          <w:szCs w:val="22"/>
          <w:lang w:eastAsia="fr-FR"/>
        </w:rPr>
      </w:pPr>
      <w:r>
        <w:t>33.</w:t>
      </w:r>
      <w:r w:rsidRPr="00B1050F">
        <w:rPr>
          <w:rFonts w:ascii="Calibri" w:hAnsi="Calibri"/>
          <w:sz w:val="22"/>
          <w:szCs w:val="22"/>
          <w:lang w:eastAsia="fr-FR"/>
        </w:rPr>
        <w:tab/>
      </w:r>
      <w:r>
        <w:t>Loss of or Damage to Property; Accident or Injury to Workers; Indemnification</w:t>
      </w:r>
      <w:r>
        <w:tab/>
      </w:r>
      <w:r>
        <w:fldChar w:fldCharType="begin"/>
      </w:r>
      <w:r>
        <w:instrText xml:space="preserve"> PAGEREF _Toc386123224 \h </w:instrText>
      </w:r>
      <w:r>
        <w:fldChar w:fldCharType="separate"/>
      </w:r>
      <w:r>
        <w:t>239</w:t>
      </w:r>
      <w:r>
        <w:fldChar w:fldCharType="end"/>
      </w:r>
    </w:p>
    <w:p w14:paraId="7C3B26E4" w14:textId="77777777" w:rsidR="00EA1DAE" w:rsidRPr="00B1050F" w:rsidRDefault="00EA1DAE">
      <w:pPr>
        <w:pStyle w:val="TM2"/>
        <w:rPr>
          <w:rFonts w:ascii="Calibri" w:hAnsi="Calibri"/>
          <w:sz w:val="22"/>
          <w:szCs w:val="22"/>
          <w:lang w:eastAsia="fr-FR"/>
        </w:rPr>
      </w:pPr>
      <w:r>
        <w:t>34.</w:t>
      </w:r>
      <w:r w:rsidRPr="00B1050F">
        <w:rPr>
          <w:rFonts w:ascii="Calibri" w:hAnsi="Calibri"/>
          <w:sz w:val="22"/>
          <w:szCs w:val="22"/>
          <w:lang w:eastAsia="fr-FR"/>
        </w:rPr>
        <w:tab/>
      </w:r>
      <w:r>
        <w:t>Insurance</w:t>
      </w:r>
      <w:r>
        <w:tab/>
      </w:r>
      <w:r>
        <w:fldChar w:fldCharType="begin"/>
      </w:r>
      <w:r>
        <w:instrText xml:space="preserve"> PAGEREF _Toc386123225 \h </w:instrText>
      </w:r>
      <w:r>
        <w:fldChar w:fldCharType="separate"/>
      </w:r>
      <w:r>
        <w:t>240</w:t>
      </w:r>
      <w:r>
        <w:fldChar w:fldCharType="end"/>
      </w:r>
    </w:p>
    <w:p w14:paraId="044FFA75" w14:textId="77777777" w:rsidR="00EA1DAE" w:rsidRPr="00B1050F" w:rsidRDefault="00EA1DAE">
      <w:pPr>
        <w:pStyle w:val="TM2"/>
        <w:rPr>
          <w:rFonts w:ascii="Calibri" w:hAnsi="Calibri"/>
          <w:sz w:val="22"/>
          <w:szCs w:val="22"/>
          <w:lang w:eastAsia="fr-FR"/>
        </w:rPr>
      </w:pPr>
      <w:r>
        <w:t>35.</w:t>
      </w:r>
      <w:r w:rsidRPr="00B1050F">
        <w:rPr>
          <w:rFonts w:ascii="Calibri" w:hAnsi="Calibri"/>
          <w:sz w:val="22"/>
          <w:szCs w:val="22"/>
          <w:lang w:eastAsia="fr-FR"/>
        </w:rPr>
        <w:tab/>
      </w:r>
      <w:r>
        <w:t>Unforeseen Conditions</w:t>
      </w:r>
      <w:r>
        <w:tab/>
      </w:r>
      <w:r>
        <w:fldChar w:fldCharType="begin"/>
      </w:r>
      <w:r>
        <w:instrText xml:space="preserve"> PAGEREF _Toc386123226 \h </w:instrText>
      </w:r>
      <w:r>
        <w:fldChar w:fldCharType="separate"/>
      </w:r>
      <w:r>
        <w:t>243</w:t>
      </w:r>
      <w:r>
        <w:fldChar w:fldCharType="end"/>
      </w:r>
    </w:p>
    <w:p w14:paraId="0B481746" w14:textId="77777777" w:rsidR="00EA1DAE" w:rsidRPr="00B1050F" w:rsidRDefault="00EA1DAE">
      <w:pPr>
        <w:pStyle w:val="TM2"/>
        <w:rPr>
          <w:rFonts w:ascii="Calibri" w:hAnsi="Calibri"/>
          <w:sz w:val="22"/>
          <w:szCs w:val="22"/>
          <w:lang w:eastAsia="fr-FR"/>
        </w:rPr>
      </w:pPr>
      <w:r>
        <w:t>36.</w:t>
      </w:r>
      <w:r w:rsidRPr="00B1050F">
        <w:rPr>
          <w:rFonts w:ascii="Calibri" w:hAnsi="Calibri"/>
          <w:sz w:val="22"/>
          <w:szCs w:val="22"/>
          <w:lang w:eastAsia="fr-FR"/>
        </w:rPr>
        <w:tab/>
      </w:r>
      <w:r>
        <w:t>Change in Laws and Regulations</w:t>
      </w:r>
      <w:r>
        <w:tab/>
      </w:r>
      <w:r>
        <w:fldChar w:fldCharType="begin"/>
      </w:r>
      <w:r>
        <w:instrText xml:space="preserve"> PAGEREF _Toc386123227 \h </w:instrText>
      </w:r>
      <w:r>
        <w:fldChar w:fldCharType="separate"/>
      </w:r>
      <w:r>
        <w:t>245</w:t>
      </w:r>
      <w:r>
        <w:fldChar w:fldCharType="end"/>
      </w:r>
    </w:p>
    <w:p w14:paraId="67B197D1" w14:textId="77777777" w:rsidR="00EA1DAE" w:rsidRPr="00B1050F" w:rsidRDefault="00EA1DAE">
      <w:pPr>
        <w:pStyle w:val="TM2"/>
        <w:rPr>
          <w:rFonts w:ascii="Calibri" w:hAnsi="Calibri"/>
          <w:sz w:val="22"/>
          <w:szCs w:val="22"/>
          <w:lang w:eastAsia="fr-FR"/>
        </w:rPr>
      </w:pPr>
      <w:r>
        <w:t>37.</w:t>
      </w:r>
      <w:r w:rsidRPr="00B1050F">
        <w:rPr>
          <w:rFonts w:ascii="Calibri" w:hAnsi="Calibri"/>
          <w:sz w:val="22"/>
          <w:szCs w:val="22"/>
          <w:lang w:eastAsia="fr-FR"/>
        </w:rPr>
        <w:tab/>
      </w:r>
      <w:r>
        <w:t>Force Majeure</w:t>
      </w:r>
      <w:r>
        <w:tab/>
      </w:r>
      <w:r>
        <w:fldChar w:fldCharType="begin"/>
      </w:r>
      <w:r>
        <w:instrText xml:space="preserve"> PAGEREF _Toc386123228 \h </w:instrText>
      </w:r>
      <w:r>
        <w:fldChar w:fldCharType="separate"/>
      </w:r>
      <w:r>
        <w:t>245</w:t>
      </w:r>
      <w:r>
        <w:fldChar w:fldCharType="end"/>
      </w:r>
    </w:p>
    <w:p w14:paraId="231A2064" w14:textId="77777777" w:rsidR="00EA1DAE" w:rsidRPr="00B1050F" w:rsidRDefault="00EA1DAE">
      <w:pPr>
        <w:pStyle w:val="TM2"/>
        <w:rPr>
          <w:rFonts w:ascii="Calibri" w:hAnsi="Calibri"/>
          <w:sz w:val="22"/>
          <w:szCs w:val="22"/>
          <w:lang w:eastAsia="fr-FR"/>
        </w:rPr>
      </w:pPr>
      <w:r>
        <w:t>38.</w:t>
      </w:r>
      <w:r w:rsidRPr="00B1050F">
        <w:rPr>
          <w:rFonts w:ascii="Calibri" w:hAnsi="Calibri"/>
          <w:sz w:val="22"/>
          <w:szCs w:val="22"/>
          <w:lang w:eastAsia="fr-FR"/>
        </w:rPr>
        <w:tab/>
      </w:r>
      <w:r>
        <w:t>War Risks</w:t>
      </w:r>
      <w:r>
        <w:tab/>
      </w:r>
      <w:r>
        <w:fldChar w:fldCharType="begin"/>
      </w:r>
      <w:r>
        <w:instrText xml:space="preserve"> PAGEREF _Toc386123229 \h </w:instrText>
      </w:r>
      <w:r>
        <w:fldChar w:fldCharType="separate"/>
      </w:r>
      <w:r>
        <w:t>247</w:t>
      </w:r>
      <w:r>
        <w:fldChar w:fldCharType="end"/>
      </w:r>
    </w:p>
    <w:p w14:paraId="3C5972A5" w14:textId="77777777" w:rsidR="00EA1DAE" w:rsidRPr="00B1050F" w:rsidRDefault="00EA1DAE">
      <w:pPr>
        <w:pStyle w:val="TM1"/>
        <w:tabs>
          <w:tab w:val="left" w:pos="1080"/>
        </w:tabs>
        <w:rPr>
          <w:rFonts w:ascii="Calibri" w:hAnsi="Calibri"/>
          <w:b w:val="0"/>
          <w:noProof/>
          <w:sz w:val="22"/>
          <w:szCs w:val="22"/>
          <w:lang w:eastAsia="fr-FR"/>
        </w:rPr>
      </w:pPr>
      <w:r>
        <w:rPr>
          <w:noProof/>
        </w:rPr>
        <w:t>H.</w:t>
      </w:r>
      <w:r w:rsidRPr="00B1050F">
        <w:rPr>
          <w:rFonts w:ascii="Calibri" w:hAnsi="Calibri"/>
          <w:b w:val="0"/>
          <w:noProof/>
          <w:sz w:val="22"/>
          <w:szCs w:val="22"/>
          <w:lang w:eastAsia="fr-FR"/>
        </w:rPr>
        <w:tab/>
      </w:r>
      <w:r>
        <w:rPr>
          <w:noProof/>
        </w:rPr>
        <w:t>Change in Contract Elements</w:t>
      </w:r>
      <w:r>
        <w:rPr>
          <w:noProof/>
        </w:rPr>
        <w:tab/>
      </w:r>
      <w:r>
        <w:rPr>
          <w:noProof/>
        </w:rPr>
        <w:fldChar w:fldCharType="begin"/>
      </w:r>
      <w:r>
        <w:rPr>
          <w:noProof/>
        </w:rPr>
        <w:instrText xml:space="preserve"> PAGEREF _Toc386123230 \h </w:instrText>
      </w:r>
      <w:r>
        <w:rPr>
          <w:noProof/>
        </w:rPr>
      </w:r>
      <w:r>
        <w:rPr>
          <w:noProof/>
        </w:rPr>
        <w:fldChar w:fldCharType="separate"/>
      </w:r>
      <w:r>
        <w:rPr>
          <w:noProof/>
        </w:rPr>
        <w:t>248</w:t>
      </w:r>
      <w:r>
        <w:rPr>
          <w:noProof/>
        </w:rPr>
        <w:fldChar w:fldCharType="end"/>
      </w:r>
    </w:p>
    <w:p w14:paraId="4E90075F" w14:textId="77777777" w:rsidR="00EA1DAE" w:rsidRPr="00B1050F" w:rsidRDefault="00EA1DAE">
      <w:pPr>
        <w:pStyle w:val="TM2"/>
        <w:rPr>
          <w:rFonts w:ascii="Calibri" w:hAnsi="Calibri"/>
          <w:sz w:val="22"/>
          <w:szCs w:val="22"/>
          <w:lang w:eastAsia="fr-FR"/>
        </w:rPr>
      </w:pPr>
      <w:r>
        <w:t>39.</w:t>
      </w:r>
      <w:r w:rsidRPr="00B1050F">
        <w:rPr>
          <w:rFonts w:ascii="Calibri" w:hAnsi="Calibri"/>
          <w:sz w:val="22"/>
          <w:szCs w:val="22"/>
          <w:lang w:eastAsia="fr-FR"/>
        </w:rPr>
        <w:tab/>
      </w:r>
      <w:r>
        <w:t>Change in the Facilities</w:t>
      </w:r>
      <w:r>
        <w:tab/>
      </w:r>
      <w:r>
        <w:fldChar w:fldCharType="begin"/>
      </w:r>
      <w:r>
        <w:instrText xml:space="preserve"> PAGEREF _Toc386123231 \h </w:instrText>
      </w:r>
      <w:r>
        <w:fldChar w:fldCharType="separate"/>
      </w:r>
      <w:r>
        <w:t>248</w:t>
      </w:r>
      <w:r>
        <w:fldChar w:fldCharType="end"/>
      </w:r>
    </w:p>
    <w:p w14:paraId="0677A2C7" w14:textId="77777777" w:rsidR="00EA1DAE" w:rsidRPr="00B1050F" w:rsidRDefault="00EA1DAE">
      <w:pPr>
        <w:pStyle w:val="TM2"/>
        <w:rPr>
          <w:rFonts w:ascii="Calibri" w:hAnsi="Calibri"/>
          <w:sz w:val="22"/>
          <w:szCs w:val="22"/>
          <w:lang w:eastAsia="fr-FR"/>
        </w:rPr>
      </w:pPr>
      <w:r>
        <w:t>40.</w:t>
      </w:r>
      <w:r w:rsidRPr="00B1050F">
        <w:rPr>
          <w:rFonts w:ascii="Calibri" w:hAnsi="Calibri"/>
          <w:sz w:val="22"/>
          <w:szCs w:val="22"/>
          <w:lang w:eastAsia="fr-FR"/>
        </w:rPr>
        <w:tab/>
      </w:r>
      <w:r>
        <w:t>Extension of Time for Completion</w:t>
      </w:r>
      <w:r>
        <w:tab/>
      </w:r>
      <w:r>
        <w:fldChar w:fldCharType="begin"/>
      </w:r>
      <w:r>
        <w:instrText xml:space="preserve"> PAGEREF _Toc386123232 \h </w:instrText>
      </w:r>
      <w:r>
        <w:fldChar w:fldCharType="separate"/>
      </w:r>
      <w:r>
        <w:t>252</w:t>
      </w:r>
      <w:r>
        <w:fldChar w:fldCharType="end"/>
      </w:r>
    </w:p>
    <w:p w14:paraId="36AC68E9" w14:textId="77777777" w:rsidR="00EA1DAE" w:rsidRPr="00B1050F" w:rsidRDefault="00EA1DAE">
      <w:pPr>
        <w:pStyle w:val="TM2"/>
        <w:rPr>
          <w:rFonts w:ascii="Calibri" w:hAnsi="Calibri"/>
          <w:sz w:val="22"/>
          <w:szCs w:val="22"/>
          <w:lang w:val="fr-FR" w:eastAsia="fr-FR"/>
        </w:rPr>
      </w:pPr>
      <w:r>
        <w:t>41.</w:t>
      </w:r>
      <w:r w:rsidRPr="00B1050F">
        <w:rPr>
          <w:rFonts w:ascii="Calibri" w:hAnsi="Calibri"/>
          <w:sz w:val="22"/>
          <w:szCs w:val="22"/>
          <w:lang w:val="fr-FR" w:eastAsia="fr-FR"/>
        </w:rPr>
        <w:tab/>
      </w:r>
      <w:r>
        <w:t>Suspension</w:t>
      </w:r>
      <w:r>
        <w:tab/>
      </w:r>
      <w:r>
        <w:fldChar w:fldCharType="begin"/>
      </w:r>
      <w:r>
        <w:instrText xml:space="preserve"> PAGEREF _Toc386123233 \h </w:instrText>
      </w:r>
      <w:r>
        <w:fldChar w:fldCharType="separate"/>
      </w:r>
      <w:r>
        <w:t>253</w:t>
      </w:r>
      <w:r>
        <w:fldChar w:fldCharType="end"/>
      </w:r>
    </w:p>
    <w:p w14:paraId="0F418A77" w14:textId="77777777" w:rsidR="00EA1DAE" w:rsidRPr="00B1050F" w:rsidRDefault="00EA1DAE">
      <w:pPr>
        <w:pStyle w:val="TM2"/>
        <w:rPr>
          <w:rFonts w:ascii="Calibri" w:hAnsi="Calibri"/>
          <w:sz w:val="22"/>
          <w:szCs w:val="22"/>
          <w:lang w:val="fr-FR" w:eastAsia="fr-FR"/>
        </w:rPr>
      </w:pPr>
      <w:r>
        <w:t>42.</w:t>
      </w:r>
      <w:r w:rsidRPr="00B1050F">
        <w:rPr>
          <w:rFonts w:ascii="Calibri" w:hAnsi="Calibri"/>
          <w:sz w:val="22"/>
          <w:szCs w:val="22"/>
          <w:lang w:val="fr-FR" w:eastAsia="fr-FR"/>
        </w:rPr>
        <w:tab/>
      </w:r>
      <w:r>
        <w:t>Termination</w:t>
      </w:r>
      <w:r>
        <w:tab/>
      </w:r>
      <w:r>
        <w:fldChar w:fldCharType="begin"/>
      </w:r>
      <w:r>
        <w:instrText xml:space="preserve"> PAGEREF _Toc386123234 \h </w:instrText>
      </w:r>
      <w:r>
        <w:fldChar w:fldCharType="separate"/>
      </w:r>
      <w:r>
        <w:t>255</w:t>
      </w:r>
      <w:r>
        <w:fldChar w:fldCharType="end"/>
      </w:r>
    </w:p>
    <w:p w14:paraId="6069A635" w14:textId="77777777" w:rsidR="00EA1DAE" w:rsidRPr="00B1050F" w:rsidRDefault="00EA1DAE">
      <w:pPr>
        <w:pStyle w:val="TM2"/>
        <w:rPr>
          <w:rFonts w:ascii="Calibri" w:hAnsi="Calibri"/>
          <w:sz w:val="22"/>
          <w:szCs w:val="22"/>
          <w:lang w:val="fr-FR" w:eastAsia="fr-FR"/>
        </w:rPr>
      </w:pPr>
      <w:r>
        <w:t>43.</w:t>
      </w:r>
      <w:r w:rsidRPr="00B1050F">
        <w:rPr>
          <w:rFonts w:ascii="Calibri" w:hAnsi="Calibri"/>
          <w:sz w:val="22"/>
          <w:szCs w:val="22"/>
          <w:lang w:val="fr-FR" w:eastAsia="fr-FR"/>
        </w:rPr>
        <w:tab/>
      </w:r>
      <w:r>
        <w:t>Assignment</w:t>
      </w:r>
      <w:r>
        <w:tab/>
      </w:r>
      <w:r>
        <w:fldChar w:fldCharType="begin"/>
      </w:r>
      <w:r>
        <w:instrText xml:space="preserve"> PAGEREF _Toc386123235 \h </w:instrText>
      </w:r>
      <w:r>
        <w:fldChar w:fldCharType="separate"/>
      </w:r>
      <w:r>
        <w:t>262</w:t>
      </w:r>
      <w:r>
        <w:fldChar w:fldCharType="end"/>
      </w:r>
    </w:p>
    <w:p w14:paraId="501A3B2F" w14:textId="77777777" w:rsidR="00EA1DAE" w:rsidRPr="00B1050F" w:rsidRDefault="00EA1DAE">
      <w:pPr>
        <w:pStyle w:val="TM2"/>
        <w:rPr>
          <w:rFonts w:ascii="Calibri" w:hAnsi="Calibri"/>
          <w:sz w:val="22"/>
          <w:szCs w:val="22"/>
          <w:lang w:val="fr-FR" w:eastAsia="fr-FR"/>
        </w:rPr>
      </w:pPr>
      <w:r>
        <w:t xml:space="preserve">44. </w:t>
      </w:r>
      <w:r w:rsidRPr="00B1050F">
        <w:rPr>
          <w:rFonts w:ascii="Calibri" w:hAnsi="Calibri"/>
          <w:sz w:val="22"/>
          <w:szCs w:val="22"/>
          <w:lang w:val="fr-FR" w:eastAsia="fr-FR"/>
        </w:rPr>
        <w:tab/>
      </w:r>
      <w:r>
        <w:t>Export Restrictions</w:t>
      </w:r>
      <w:r>
        <w:tab/>
      </w:r>
      <w:r>
        <w:fldChar w:fldCharType="begin"/>
      </w:r>
      <w:r>
        <w:instrText xml:space="preserve"> PAGEREF _Toc386123236 \h </w:instrText>
      </w:r>
      <w:r>
        <w:fldChar w:fldCharType="separate"/>
      </w:r>
      <w:r>
        <w:t>262</w:t>
      </w:r>
      <w:r>
        <w:fldChar w:fldCharType="end"/>
      </w:r>
    </w:p>
    <w:p w14:paraId="195D648D" w14:textId="77777777" w:rsidR="00EA1DAE" w:rsidRPr="00B1050F" w:rsidRDefault="00EA1DAE">
      <w:pPr>
        <w:pStyle w:val="TM1"/>
        <w:tabs>
          <w:tab w:val="left" w:pos="1080"/>
        </w:tabs>
        <w:rPr>
          <w:rFonts w:ascii="Calibri" w:hAnsi="Calibri"/>
          <w:b w:val="0"/>
          <w:noProof/>
          <w:sz w:val="22"/>
          <w:szCs w:val="22"/>
          <w:lang w:val="fr-FR" w:eastAsia="fr-FR"/>
        </w:rPr>
      </w:pPr>
      <w:r>
        <w:rPr>
          <w:noProof/>
        </w:rPr>
        <w:t>I.</w:t>
      </w:r>
      <w:r w:rsidRPr="00B1050F">
        <w:rPr>
          <w:rFonts w:ascii="Calibri" w:hAnsi="Calibri"/>
          <w:b w:val="0"/>
          <w:noProof/>
          <w:sz w:val="22"/>
          <w:szCs w:val="22"/>
          <w:lang w:val="fr-FR" w:eastAsia="fr-FR"/>
        </w:rPr>
        <w:tab/>
      </w:r>
      <w:r>
        <w:rPr>
          <w:noProof/>
        </w:rPr>
        <w:t>Claims, Disputes and Arbitration</w:t>
      </w:r>
      <w:r>
        <w:rPr>
          <w:noProof/>
        </w:rPr>
        <w:tab/>
      </w:r>
      <w:r>
        <w:rPr>
          <w:noProof/>
        </w:rPr>
        <w:fldChar w:fldCharType="begin"/>
      </w:r>
      <w:r>
        <w:rPr>
          <w:noProof/>
        </w:rPr>
        <w:instrText xml:space="preserve"> PAGEREF _Toc386123237 \h </w:instrText>
      </w:r>
      <w:r>
        <w:rPr>
          <w:noProof/>
        </w:rPr>
      </w:r>
      <w:r>
        <w:rPr>
          <w:noProof/>
        </w:rPr>
        <w:fldChar w:fldCharType="separate"/>
      </w:r>
      <w:r>
        <w:rPr>
          <w:noProof/>
        </w:rPr>
        <w:t>262</w:t>
      </w:r>
      <w:r>
        <w:rPr>
          <w:noProof/>
        </w:rPr>
        <w:fldChar w:fldCharType="end"/>
      </w:r>
    </w:p>
    <w:p w14:paraId="2EE72CF8" w14:textId="77777777" w:rsidR="00EA1DAE" w:rsidRPr="00B1050F" w:rsidRDefault="00EA1DAE">
      <w:pPr>
        <w:pStyle w:val="TM2"/>
        <w:rPr>
          <w:rFonts w:ascii="Calibri" w:hAnsi="Calibri"/>
          <w:sz w:val="22"/>
          <w:szCs w:val="22"/>
          <w:lang w:val="fr-FR" w:eastAsia="fr-FR"/>
        </w:rPr>
      </w:pPr>
      <w:r>
        <w:t>45.</w:t>
      </w:r>
      <w:r w:rsidRPr="00B1050F">
        <w:rPr>
          <w:rFonts w:ascii="Calibri" w:hAnsi="Calibri"/>
          <w:sz w:val="22"/>
          <w:szCs w:val="22"/>
          <w:lang w:val="fr-FR" w:eastAsia="fr-FR"/>
        </w:rPr>
        <w:tab/>
      </w:r>
      <w:r>
        <w:t>Contractor’s Claims</w:t>
      </w:r>
      <w:r>
        <w:tab/>
      </w:r>
      <w:r>
        <w:fldChar w:fldCharType="begin"/>
      </w:r>
      <w:r>
        <w:instrText xml:space="preserve"> PAGEREF _Toc386123238 \h </w:instrText>
      </w:r>
      <w:r>
        <w:fldChar w:fldCharType="separate"/>
      </w:r>
      <w:r>
        <w:t>262</w:t>
      </w:r>
      <w:r>
        <w:fldChar w:fldCharType="end"/>
      </w:r>
    </w:p>
    <w:p w14:paraId="75B50553" w14:textId="77777777" w:rsidR="00EA1DAE" w:rsidRPr="00B1050F" w:rsidRDefault="00EA1DAE">
      <w:pPr>
        <w:pStyle w:val="TM2"/>
        <w:rPr>
          <w:rFonts w:ascii="Calibri" w:hAnsi="Calibri"/>
          <w:sz w:val="22"/>
          <w:szCs w:val="22"/>
          <w:lang w:val="fr-FR" w:eastAsia="fr-FR"/>
        </w:rPr>
      </w:pPr>
      <w:r>
        <w:t xml:space="preserve">46. </w:t>
      </w:r>
      <w:r w:rsidRPr="00B1050F">
        <w:rPr>
          <w:rFonts w:ascii="Calibri" w:hAnsi="Calibri"/>
          <w:sz w:val="22"/>
          <w:szCs w:val="22"/>
          <w:lang w:val="fr-FR" w:eastAsia="fr-FR"/>
        </w:rPr>
        <w:tab/>
      </w:r>
      <w:r>
        <w:t>Disputes and Arbitration</w:t>
      </w:r>
      <w:r>
        <w:tab/>
      </w:r>
      <w:r>
        <w:fldChar w:fldCharType="begin"/>
      </w:r>
      <w:r>
        <w:instrText xml:space="preserve"> PAGEREF _Toc386123239 \h </w:instrText>
      </w:r>
      <w:r>
        <w:fldChar w:fldCharType="separate"/>
      </w:r>
      <w:r>
        <w:t>26</w:t>
      </w:r>
      <w:r>
        <w:t>4</w:t>
      </w:r>
      <w:r>
        <w:fldChar w:fldCharType="end"/>
      </w:r>
    </w:p>
    <w:p w14:paraId="3C9A3C2F" w14:textId="77777777" w:rsidR="00784ED2" w:rsidRDefault="00E011D3" w:rsidP="00C32A08">
      <w:pPr>
        <w:tabs>
          <w:tab w:val="left" w:pos="720"/>
        </w:tabs>
        <w:jc w:val="left"/>
      </w:pPr>
      <w:r>
        <w:fldChar w:fldCharType="end"/>
      </w:r>
    </w:p>
    <w:p w14:paraId="0403BACF" w14:textId="77777777" w:rsidR="00D85D6D" w:rsidRPr="00387151" w:rsidRDefault="00312BF9" w:rsidP="00312BF9">
      <w:pPr>
        <w:jc w:val="center"/>
        <w:rPr>
          <w:b/>
          <w:sz w:val="36"/>
          <w:szCs w:val="36"/>
        </w:rPr>
      </w:pPr>
      <w:r>
        <w:br w:type="page"/>
      </w:r>
      <w:bookmarkStart w:id="1057" w:name="TOC7"/>
      <w:r w:rsidR="00387151" w:rsidRPr="00387151">
        <w:rPr>
          <w:b/>
          <w:sz w:val="36"/>
          <w:szCs w:val="36"/>
        </w:rPr>
        <w:t xml:space="preserve">Section VIII. </w:t>
      </w:r>
      <w:r w:rsidR="00D85D6D" w:rsidRPr="00387151">
        <w:rPr>
          <w:b/>
          <w:sz w:val="36"/>
          <w:szCs w:val="36"/>
        </w:rPr>
        <w:t>General Conditions</w:t>
      </w:r>
    </w:p>
    <w:p w14:paraId="1E22419C" w14:textId="77777777" w:rsidR="00387151" w:rsidRDefault="00387151" w:rsidP="00312BF9">
      <w:pPr>
        <w:jc w:val="center"/>
        <w:rPr>
          <w:b/>
          <w:sz w:val="32"/>
          <w:szCs w:val="32"/>
        </w:rPr>
      </w:pPr>
    </w:p>
    <w:p w14:paraId="233BD02C" w14:textId="77777777" w:rsidR="00387151" w:rsidRPr="00387151" w:rsidRDefault="00387151" w:rsidP="00312BF9">
      <w:pPr>
        <w:jc w:val="center"/>
        <w:rPr>
          <w:b/>
          <w:sz w:val="32"/>
          <w:szCs w:val="32"/>
        </w:rPr>
      </w:pPr>
    </w:p>
    <w:p w14:paraId="48ADDAEF" w14:textId="77777777" w:rsidR="00D85D6D" w:rsidRDefault="00D85D6D" w:rsidP="00312BF9">
      <w:pPr>
        <w:pStyle w:val="S7Header1"/>
      </w:pPr>
      <w:bookmarkStart w:id="1058" w:name="_Toc347824627"/>
      <w:bookmarkStart w:id="1059" w:name="_Toc210804458"/>
      <w:bookmarkStart w:id="1060" w:name="_Toc386123185"/>
      <w:r>
        <w:t>Contract and Interpretation</w:t>
      </w:r>
      <w:bookmarkEnd w:id="1058"/>
      <w:bookmarkEnd w:id="1059"/>
      <w:bookmarkEnd w:id="1060"/>
    </w:p>
    <w:tbl>
      <w:tblPr>
        <w:tblW w:w="0" w:type="auto"/>
        <w:tblLayout w:type="fixed"/>
        <w:tblLook w:val="0000" w:firstRow="0" w:lastRow="0" w:firstColumn="0" w:lastColumn="0" w:noHBand="0" w:noVBand="0"/>
      </w:tblPr>
      <w:tblGrid>
        <w:gridCol w:w="2160"/>
        <w:gridCol w:w="6984"/>
      </w:tblGrid>
      <w:tr w:rsidR="00D85D6D" w14:paraId="2ADFFD45" w14:textId="77777777">
        <w:tblPrEx>
          <w:tblCellMar>
            <w:top w:w="0" w:type="dxa"/>
            <w:bottom w:w="0" w:type="dxa"/>
          </w:tblCellMar>
        </w:tblPrEx>
        <w:tc>
          <w:tcPr>
            <w:tcW w:w="2160" w:type="dxa"/>
          </w:tcPr>
          <w:p w14:paraId="50B4F072" w14:textId="77777777" w:rsidR="00D85D6D" w:rsidRPr="00312BF9" w:rsidRDefault="00D85D6D" w:rsidP="000354D3">
            <w:pPr>
              <w:pStyle w:val="S7Header2"/>
            </w:pPr>
            <w:bookmarkStart w:id="1061" w:name="_Toc347824628"/>
            <w:bookmarkStart w:id="1062" w:name="_Toc210804459"/>
            <w:bookmarkStart w:id="1063" w:name="_Toc386123186"/>
            <w:r w:rsidRPr="00312BF9">
              <w:t>1.</w:t>
            </w:r>
            <w:r w:rsidRPr="00312BF9">
              <w:tab/>
              <w:t>Definitions</w:t>
            </w:r>
            <w:bookmarkEnd w:id="1061"/>
            <w:bookmarkEnd w:id="1062"/>
            <w:bookmarkEnd w:id="1063"/>
          </w:p>
        </w:tc>
        <w:tc>
          <w:tcPr>
            <w:tcW w:w="6984" w:type="dxa"/>
          </w:tcPr>
          <w:p w14:paraId="4879154A" w14:textId="77777777" w:rsidR="00D85D6D" w:rsidRPr="00F740F4" w:rsidRDefault="00D85D6D" w:rsidP="001526F0">
            <w:pPr>
              <w:spacing w:after="200"/>
              <w:ind w:left="576" w:right="-72" w:hanging="576"/>
            </w:pPr>
            <w:r w:rsidRPr="00F740F4">
              <w:t>1.1</w:t>
            </w:r>
            <w:r w:rsidRPr="00F740F4">
              <w:tab/>
              <w:t>The following words and expressions shall have the meanings hereby assigned to them:</w:t>
            </w:r>
          </w:p>
          <w:p w14:paraId="6832837C" w14:textId="77777777" w:rsidR="00D85D6D" w:rsidRPr="00F740F4" w:rsidRDefault="00442E6C" w:rsidP="001526F0">
            <w:pPr>
              <w:spacing w:after="200"/>
              <w:ind w:left="576" w:right="-72"/>
            </w:pPr>
            <w:r>
              <w:t>“</w:t>
            </w:r>
            <w:r w:rsidR="00D85D6D" w:rsidRPr="00F740F4">
              <w:t>Contract</w:t>
            </w:r>
            <w:r>
              <w:t>”</w:t>
            </w:r>
            <w:r w:rsidR="00D85D6D" w:rsidRPr="00F740F4">
              <w:t xml:space="preserve"> means the Contract Agreement entered into between the Employer and the Contractor, together with the Contract Documents referred to therein; they shall constitute the Contract, and the term </w:t>
            </w:r>
            <w:r>
              <w:t>“</w:t>
            </w:r>
            <w:r w:rsidR="00D85D6D" w:rsidRPr="00F740F4">
              <w:t>the Contract</w:t>
            </w:r>
            <w:r>
              <w:t>”</w:t>
            </w:r>
            <w:r w:rsidR="00D85D6D" w:rsidRPr="00F740F4">
              <w:t xml:space="preserve"> shall in all such documents be construed accordingly.</w:t>
            </w:r>
          </w:p>
          <w:p w14:paraId="74EB1073" w14:textId="77777777" w:rsidR="00D85D6D" w:rsidRPr="00F740F4" w:rsidRDefault="00442E6C" w:rsidP="001526F0">
            <w:pPr>
              <w:spacing w:after="200"/>
              <w:ind w:left="576" w:right="-72"/>
            </w:pPr>
            <w:r>
              <w:t>“</w:t>
            </w:r>
            <w:r w:rsidR="00D85D6D" w:rsidRPr="00F740F4">
              <w:t>Contract Documents</w:t>
            </w:r>
            <w:r>
              <w:t>”</w:t>
            </w:r>
            <w:r w:rsidR="00D85D6D" w:rsidRPr="00F740F4">
              <w:t xml:space="preserve"> means the documents listed in Article 1.1 (Contract Documents) of the Contract Agreement (including any amendments thereto).</w:t>
            </w:r>
          </w:p>
          <w:p w14:paraId="78E2F4E6" w14:textId="77777777" w:rsidR="00D85D6D" w:rsidRPr="00F740F4" w:rsidRDefault="00442E6C" w:rsidP="001526F0">
            <w:pPr>
              <w:spacing w:after="200"/>
              <w:ind w:left="576" w:right="-72"/>
            </w:pPr>
            <w:r>
              <w:t>“</w:t>
            </w:r>
            <w:r w:rsidR="00D85D6D" w:rsidRPr="00F740F4">
              <w:t>GC</w:t>
            </w:r>
            <w:r>
              <w:t>”</w:t>
            </w:r>
            <w:r w:rsidR="00D85D6D" w:rsidRPr="00F740F4">
              <w:t xml:space="preserve"> means the General Conditions hereof.</w:t>
            </w:r>
          </w:p>
          <w:p w14:paraId="35DA15C4" w14:textId="77777777" w:rsidR="00D85D6D" w:rsidRPr="00F740F4" w:rsidRDefault="00442E6C" w:rsidP="001526F0">
            <w:pPr>
              <w:spacing w:after="200"/>
              <w:ind w:left="576" w:right="-72"/>
            </w:pPr>
            <w:r>
              <w:t>“</w:t>
            </w:r>
            <w:r w:rsidR="002A16B0" w:rsidRPr="002A16B0">
              <w:t>PC</w:t>
            </w:r>
            <w:r>
              <w:t>”</w:t>
            </w:r>
            <w:r w:rsidR="00D85D6D" w:rsidRPr="00F740F4">
              <w:t xml:space="preserve"> means the </w:t>
            </w:r>
            <w:r w:rsidR="002A16B0" w:rsidRPr="002A16B0">
              <w:t>Particular</w:t>
            </w:r>
            <w:r w:rsidR="004822D2">
              <w:t xml:space="preserve"> Conditions</w:t>
            </w:r>
            <w:r w:rsidR="00D85D6D" w:rsidRPr="00F740F4">
              <w:t>.</w:t>
            </w:r>
          </w:p>
          <w:p w14:paraId="0A81BD93" w14:textId="77777777" w:rsidR="00D85D6D" w:rsidRPr="00F740F4" w:rsidRDefault="00442E6C" w:rsidP="001526F0">
            <w:pPr>
              <w:spacing w:after="200"/>
              <w:ind w:left="576" w:right="-72"/>
            </w:pPr>
            <w:r>
              <w:t>“</w:t>
            </w:r>
            <w:r w:rsidR="00D85D6D" w:rsidRPr="00F740F4">
              <w:t>day</w:t>
            </w:r>
            <w:r>
              <w:t>”</w:t>
            </w:r>
            <w:r w:rsidR="00D85D6D" w:rsidRPr="00F740F4">
              <w:t xml:space="preserve"> means calendar day .</w:t>
            </w:r>
          </w:p>
          <w:p w14:paraId="2E525AD0" w14:textId="77777777" w:rsidR="00D85D6D" w:rsidRPr="00F740F4" w:rsidRDefault="00442E6C" w:rsidP="001526F0">
            <w:pPr>
              <w:spacing w:after="200"/>
              <w:ind w:left="576" w:right="-72"/>
            </w:pPr>
            <w:r>
              <w:t>“</w:t>
            </w:r>
            <w:r w:rsidR="00D85D6D" w:rsidRPr="00F740F4">
              <w:t>year</w:t>
            </w:r>
            <w:r>
              <w:t>”</w:t>
            </w:r>
            <w:r w:rsidR="00D85D6D" w:rsidRPr="00F740F4">
              <w:t xml:space="preserve"> means 365 days.</w:t>
            </w:r>
          </w:p>
          <w:p w14:paraId="2872B00F" w14:textId="77777777" w:rsidR="00D85D6D" w:rsidRPr="00F740F4" w:rsidRDefault="00442E6C" w:rsidP="001526F0">
            <w:pPr>
              <w:spacing w:after="200"/>
              <w:ind w:left="576" w:right="-72"/>
            </w:pPr>
            <w:r>
              <w:t>“</w:t>
            </w:r>
            <w:r w:rsidR="00D85D6D" w:rsidRPr="00F740F4">
              <w:t>month</w:t>
            </w:r>
            <w:r>
              <w:t>”</w:t>
            </w:r>
            <w:r w:rsidR="00D85D6D" w:rsidRPr="00F740F4">
              <w:t xml:space="preserve"> means calendar month.</w:t>
            </w:r>
          </w:p>
          <w:p w14:paraId="52D908C3" w14:textId="77777777" w:rsidR="00D85D6D" w:rsidRPr="00F740F4" w:rsidRDefault="00442E6C" w:rsidP="001526F0">
            <w:pPr>
              <w:spacing w:after="200"/>
              <w:ind w:left="576" w:right="-72"/>
            </w:pPr>
            <w:r>
              <w:t>“</w:t>
            </w:r>
            <w:r w:rsidR="00D85D6D" w:rsidRPr="00F740F4">
              <w:t>Party</w:t>
            </w:r>
            <w:r>
              <w:t>”</w:t>
            </w:r>
            <w:r w:rsidR="00D85D6D" w:rsidRPr="00F740F4">
              <w:t xml:space="preserve"> means the </w:t>
            </w:r>
            <w:r w:rsidR="00F30FF4" w:rsidRPr="00F30FF4">
              <w:t>Employer</w:t>
            </w:r>
            <w:r w:rsidR="00D85D6D" w:rsidRPr="00F740F4">
              <w:t xml:space="preserve"> or the Contractor, as the context requires</w:t>
            </w:r>
            <w:r w:rsidR="004822D2">
              <w:t xml:space="preserve">, and </w:t>
            </w:r>
            <w:r>
              <w:t>“</w:t>
            </w:r>
            <w:r w:rsidR="004822D2">
              <w:t>Parties</w:t>
            </w:r>
            <w:r>
              <w:t>”</w:t>
            </w:r>
            <w:r w:rsidR="004822D2">
              <w:t xml:space="preserve"> means both of them.</w:t>
            </w:r>
          </w:p>
          <w:p w14:paraId="6B320E75" w14:textId="77777777" w:rsidR="00D85D6D" w:rsidRPr="00F740F4" w:rsidRDefault="00442E6C" w:rsidP="001526F0">
            <w:pPr>
              <w:spacing w:after="200"/>
              <w:ind w:left="576" w:right="-72"/>
            </w:pPr>
            <w:r>
              <w:t>“</w:t>
            </w:r>
            <w:r w:rsidR="00F30FF4" w:rsidRPr="00F30FF4">
              <w:t>Employer</w:t>
            </w:r>
            <w:r>
              <w:t>”</w:t>
            </w:r>
            <w:r w:rsidR="00D85D6D" w:rsidRPr="00F740F4">
              <w:t xml:space="preserve"> means the person </w:t>
            </w:r>
            <w:r w:rsidR="00D85D6D" w:rsidRPr="00AF307C">
              <w:rPr>
                <w:b/>
              </w:rPr>
              <w:t xml:space="preserve">named as such in the </w:t>
            </w:r>
            <w:r w:rsidR="002A16B0" w:rsidRPr="00AF307C">
              <w:rPr>
                <w:b/>
              </w:rPr>
              <w:t>PC</w:t>
            </w:r>
            <w:r w:rsidR="004822D2">
              <w:t xml:space="preserve"> </w:t>
            </w:r>
            <w:r w:rsidR="00D85D6D" w:rsidRPr="00F740F4">
              <w:t>and includes the legal successors or permitted assigns of the Employer.</w:t>
            </w:r>
          </w:p>
          <w:p w14:paraId="7A6194BD" w14:textId="77777777" w:rsidR="00D85D6D" w:rsidRPr="00F740F4" w:rsidRDefault="00442E6C" w:rsidP="001526F0">
            <w:pPr>
              <w:spacing w:after="200"/>
              <w:ind w:left="576" w:right="-72"/>
            </w:pPr>
            <w:r>
              <w:t>“</w:t>
            </w:r>
            <w:r w:rsidR="00D85D6D" w:rsidRPr="00F740F4">
              <w:t>Project Manager</w:t>
            </w:r>
            <w:r>
              <w:t>”</w:t>
            </w:r>
            <w:r w:rsidR="00D85D6D" w:rsidRPr="00F740F4">
              <w:t xml:space="preserve"> means the person appointed by the Employer in the manner provided in GC Sub-Clause 17.1 (Project Manager) hereof and </w:t>
            </w:r>
            <w:r w:rsidR="00D85D6D" w:rsidRPr="00AF307C">
              <w:rPr>
                <w:b/>
              </w:rPr>
              <w:t xml:space="preserve">named as such in the </w:t>
            </w:r>
            <w:r w:rsidR="002A16B0" w:rsidRPr="00AF307C">
              <w:rPr>
                <w:b/>
              </w:rPr>
              <w:t>PC</w:t>
            </w:r>
            <w:r w:rsidR="004822D2">
              <w:t xml:space="preserve"> </w:t>
            </w:r>
            <w:r w:rsidR="00D85D6D" w:rsidRPr="00F740F4">
              <w:t>to perform the duties delegated by the Employer.</w:t>
            </w:r>
          </w:p>
          <w:p w14:paraId="0C9408C8" w14:textId="77777777" w:rsidR="00D85D6D" w:rsidRPr="00F740F4" w:rsidRDefault="00442E6C" w:rsidP="001526F0">
            <w:pPr>
              <w:spacing w:after="200"/>
              <w:ind w:left="576" w:right="-72"/>
            </w:pPr>
            <w:r>
              <w:t>“</w:t>
            </w:r>
            <w:r w:rsidR="00D85D6D" w:rsidRPr="00F740F4">
              <w:t>Contractor</w:t>
            </w:r>
            <w:r>
              <w:t>”</w:t>
            </w:r>
            <w:r w:rsidR="00D85D6D" w:rsidRPr="00F740F4">
              <w:t xml:space="preserve"> means the person(s) </w:t>
            </w:r>
            <w:r w:rsidR="004822D2" w:rsidRPr="0072401D">
              <w:t xml:space="preserve">whose bid to perform the Contract has been accepted by the </w:t>
            </w:r>
            <w:r w:rsidR="00F30FF4" w:rsidRPr="0072401D">
              <w:t>Employer</w:t>
            </w:r>
            <w:r w:rsidR="004822D2" w:rsidRPr="0072401D">
              <w:t xml:space="preserve"> and is</w:t>
            </w:r>
            <w:r w:rsidR="004822D2">
              <w:t xml:space="preserve"> </w:t>
            </w:r>
            <w:r w:rsidR="00D85D6D" w:rsidRPr="00F740F4">
              <w:t xml:space="preserve">named as </w:t>
            </w:r>
            <w:r w:rsidR="00D85D6D">
              <w:t>Contractor</w:t>
            </w:r>
            <w:r w:rsidR="00D85D6D" w:rsidRPr="00F740F4">
              <w:t xml:space="preserve"> in the Contract Agreement, and includes the legal successors or permitted assigns of the Contractor.</w:t>
            </w:r>
          </w:p>
          <w:p w14:paraId="26218659" w14:textId="77777777" w:rsidR="00D85D6D" w:rsidRPr="00F740F4" w:rsidRDefault="00442E6C" w:rsidP="001526F0">
            <w:pPr>
              <w:spacing w:after="200"/>
              <w:ind w:left="576" w:right="-72"/>
            </w:pPr>
            <w:r>
              <w:t>“</w:t>
            </w:r>
            <w:r w:rsidR="00D85D6D" w:rsidRPr="00F740F4">
              <w:t>Contractor’s Representative</w:t>
            </w:r>
            <w:r>
              <w:t>”</w:t>
            </w:r>
            <w:r w:rsidR="00D85D6D" w:rsidRPr="00F740F4">
              <w:t xml:space="preserve"> means any person nominated by the Contractor and approved by the Employer in the manner provided in GC Sub-Clause 17.2 (Contractor’s Representative and Construction Manager) hereof to perform the duties delegated by the Contractor.</w:t>
            </w:r>
          </w:p>
          <w:p w14:paraId="6F2BC5D1" w14:textId="77777777" w:rsidR="00D85D6D" w:rsidRPr="00F740F4" w:rsidRDefault="00442E6C" w:rsidP="001526F0">
            <w:pPr>
              <w:spacing w:after="200"/>
              <w:ind w:left="576" w:right="-72"/>
            </w:pPr>
            <w:r>
              <w:t>“</w:t>
            </w:r>
            <w:r w:rsidR="00D85D6D" w:rsidRPr="00F740F4">
              <w:t>Construction Manager</w:t>
            </w:r>
            <w:r>
              <w:t>”</w:t>
            </w:r>
            <w:r w:rsidR="00D85D6D" w:rsidRPr="00F740F4">
              <w:t xml:space="preserve"> means the person appointed by the Contractor’s Representative in the manner provided in GC Sub-Clause 17.2.4.  </w:t>
            </w:r>
          </w:p>
          <w:p w14:paraId="7D50D9AF" w14:textId="77777777" w:rsidR="00D85D6D" w:rsidRPr="00F740F4" w:rsidRDefault="00442E6C" w:rsidP="001526F0">
            <w:pPr>
              <w:spacing w:after="200"/>
              <w:ind w:left="576" w:right="-72"/>
            </w:pPr>
            <w:r>
              <w:t>“</w:t>
            </w:r>
            <w:r w:rsidR="00D85D6D" w:rsidRPr="00F740F4">
              <w:t>Subcontractor,</w:t>
            </w:r>
            <w:r>
              <w:t>”</w:t>
            </w:r>
            <w:r w:rsidR="00D85D6D" w:rsidRPr="00F740F4">
              <w:t xml:space="preserve"> including manufacturers, means any person to whom execution of any part of the Facilities, including preparation of any design or supply of any Plant, is sub-contracted directly or indirectly by the Contractor, and includes its legal successors or permitted assigns.</w:t>
            </w:r>
          </w:p>
          <w:p w14:paraId="21BC0B08" w14:textId="77777777" w:rsidR="00D85D6D" w:rsidRPr="00F740F4" w:rsidRDefault="00442E6C" w:rsidP="001526F0">
            <w:pPr>
              <w:spacing w:after="200"/>
              <w:ind w:left="576" w:right="-72"/>
            </w:pPr>
            <w:r>
              <w:t>“</w:t>
            </w:r>
            <w:r w:rsidR="00D85D6D" w:rsidRPr="00F740F4">
              <w:t>Dispute Board</w:t>
            </w:r>
            <w:r>
              <w:t>”</w:t>
            </w:r>
            <w:r w:rsidR="00D85D6D" w:rsidRPr="00F740F4">
              <w:t xml:space="preserve"> (DB) means the person or persons named as such in the </w:t>
            </w:r>
            <w:r w:rsidR="002A16B0" w:rsidRPr="002A16B0">
              <w:t>PC</w:t>
            </w:r>
            <w:r w:rsidR="004822D2">
              <w:t xml:space="preserve"> </w:t>
            </w:r>
            <w:r w:rsidR="00D85D6D" w:rsidRPr="00F740F4">
              <w:t xml:space="preserve">appointed by agreement between the Employer and the Contractor to make a decision </w:t>
            </w:r>
            <w:r w:rsidR="004822D2">
              <w:t>with respect</w:t>
            </w:r>
            <w:r w:rsidR="00D85D6D" w:rsidRPr="00F740F4">
              <w:t xml:space="preserve"> to any dispute or difference between the Employer and the Contractor referred to him or her by the </w:t>
            </w:r>
            <w:r w:rsidR="004822D2">
              <w:t>Parties</w:t>
            </w:r>
            <w:r w:rsidR="00D85D6D" w:rsidRPr="00F740F4">
              <w:t xml:space="preserve"> pursuant to GC Sub-Clause </w:t>
            </w:r>
            <w:r w:rsidR="00D85D6D">
              <w:t>4</w:t>
            </w:r>
            <w:r w:rsidR="00D85D6D" w:rsidRPr="00C75BC0">
              <w:t>6.1</w:t>
            </w:r>
            <w:r w:rsidR="00D85D6D" w:rsidRPr="00F740F4">
              <w:t xml:space="preserve"> (Dispute Board) hereof.</w:t>
            </w:r>
          </w:p>
          <w:p w14:paraId="46000082" w14:textId="77777777" w:rsidR="00D85D6D" w:rsidRPr="00192757" w:rsidRDefault="00442E6C" w:rsidP="001526F0">
            <w:pPr>
              <w:spacing w:after="200"/>
              <w:ind w:left="576" w:right="-72"/>
              <w:rPr>
                <w:lang w:val="fr-FR"/>
              </w:rPr>
            </w:pPr>
            <w:r w:rsidRPr="00192757">
              <w:rPr>
                <w:lang w:val="fr-FR"/>
              </w:rPr>
              <w:t>“</w:t>
            </w:r>
            <w:r w:rsidR="00D85D6D" w:rsidRPr="00192757">
              <w:rPr>
                <w:lang w:val="fr-FR"/>
              </w:rPr>
              <w:t xml:space="preserve">The </w:t>
            </w:r>
            <w:r w:rsidR="00424212" w:rsidRPr="00192757">
              <w:rPr>
                <w:lang w:val="fr-FR"/>
              </w:rPr>
              <w:t>Agency</w:t>
            </w:r>
            <w:r w:rsidRPr="00192757">
              <w:rPr>
                <w:lang w:val="fr-FR"/>
              </w:rPr>
              <w:t>”</w:t>
            </w:r>
            <w:r w:rsidR="00D85D6D" w:rsidRPr="00192757">
              <w:rPr>
                <w:lang w:val="fr-FR"/>
              </w:rPr>
              <w:t xml:space="preserve"> means the </w:t>
            </w:r>
            <w:r w:rsidR="00424212" w:rsidRPr="00192757">
              <w:rPr>
                <w:lang w:val="fr-FR"/>
              </w:rPr>
              <w:t>Agence Française de Développement</w:t>
            </w:r>
            <w:r w:rsidR="00D85D6D" w:rsidRPr="00192757">
              <w:rPr>
                <w:b/>
                <w:lang w:val="fr-FR"/>
              </w:rPr>
              <w:t>.</w:t>
            </w:r>
          </w:p>
          <w:p w14:paraId="09204376" w14:textId="77777777" w:rsidR="00D85D6D" w:rsidRPr="00F740F4" w:rsidRDefault="00442E6C" w:rsidP="001526F0">
            <w:pPr>
              <w:spacing w:after="200"/>
              <w:ind w:left="576" w:right="-72"/>
            </w:pPr>
            <w:r>
              <w:t>“</w:t>
            </w:r>
            <w:r w:rsidR="00D85D6D" w:rsidRPr="00F740F4">
              <w:t>Contract Price</w:t>
            </w:r>
            <w:r>
              <w:t>”</w:t>
            </w:r>
            <w:r w:rsidR="00D85D6D" w:rsidRPr="00F740F4">
              <w:t xml:space="preserve"> means the sum specified in Article 2.1 (Contract Price) of the Contract Agreement, subject to such additions and adjustments thereto or deductions therefrom, as may be made pursuant to the Contract.</w:t>
            </w:r>
          </w:p>
          <w:p w14:paraId="35C8BD3D" w14:textId="77777777" w:rsidR="00D85D6D" w:rsidRPr="00F740F4" w:rsidRDefault="00442E6C" w:rsidP="001526F0">
            <w:pPr>
              <w:spacing w:after="200"/>
              <w:ind w:left="576" w:right="-72"/>
            </w:pPr>
            <w:r>
              <w:t>“</w:t>
            </w:r>
            <w:r w:rsidR="00D85D6D" w:rsidRPr="00F740F4">
              <w:t>Facilities</w:t>
            </w:r>
            <w:r>
              <w:t>”</w:t>
            </w:r>
            <w:r w:rsidR="00D85D6D" w:rsidRPr="00F740F4">
              <w:t xml:space="preserve"> means the Plant to be supplied and installed, as well as all the Installation Services to be carried out by the Contractor under the Contract.</w:t>
            </w:r>
          </w:p>
          <w:p w14:paraId="7110AFEA" w14:textId="77777777" w:rsidR="00D85D6D" w:rsidRPr="00F740F4" w:rsidRDefault="00442E6C" w:rsidP="001526F0">
            <w:pPr>
              <w:spacing w:after="200"/>
              <w:ind w:left="576" w:right="-72"/>
            </w:pPr>
            <w:r>
              <w:t>“</w:t>
            </w:r>
            <w:r w:rsidR="00D85D6D" w:rsidRPr="00F740F4">
              <w:t>Plant</w:t>
            </w:r>
            <w:r>
              <w:t>”</w:t>
            </w:r>
            <w:r w:rsidR="00D85D6D" w:rsidRPr="00F740F4">
              <w:t xml:space="preserve"> means permanent plant, equipment, machinery, apparatus, </w:t>
            </w:r>
            <w:r w:rsidR="00FD2F7E">
              <w:t xml:space="preserve">materials, </w:t>
            </w:r>
            <w:r w:rsidR="00D85D6D" w:rsidRPr="00F740F4">
              <w:t>articles and things of all kinds to be provided and incorporated in the Facilities by the Contractor under the Contract (including the spare parts to be supplied by the Contractor under GC Sub-Clause 7.3 hereof), but does not include Contractor’s Equipment.</w:t>
            </w:r>
          </w:p>
          <w:p w14:paraId="28398D49" w14:textId="77777777" w:rsidR="00D85D6D" w:rsidRPr="0072401D" w:rsidRDefault="00442E6C" w:rsidP="001526F0">
            <w:pPr>
              <w:spacing w:after="200"/>
              <w:ind w:left="576" w:right="-72"/>
            </w:pPr>
            <w:r>
              <w:t>“</w:t>
            </w:r>
            <w:r w:rsidR="00D85D6D" w:rsidRPr="00F740F4">
              <w:t>Installation Services</w:t>
            </w:r>
            <w:r>
              <w:t>”</w:t>
            </w:r>
            <w:r w:rsidR="00D85D6D" w:rsidRPr="00F740F4">
              <w:t xml:space="preserve"> means all those services ancillary to the supply of the Plant for the Facilities, to be provided by the Contractor under the Contract, </w:t>
            </w:r>
            <w:r w:rsidR="00D85D6D" w:rsidRPr="0072401D">
              <w:t>such as transportation and provision of marine or other similar insurance, inspection, expediting, site preparation works (including the provision and use of Contractor’s Equipment and the supply of all construction materials required), installation, testing, precommissioning, commissioning, operations, maintenance, the provision of operations and maintenance manuals, training, etc… as the case may require.</w:t>
            </w:r>
          </w:p>
          <w:p w14:paraId="42EDE4F0" w14:textId="77777777" w:rsidR="00D85D6D" w:rsidRPr="00F740F4" w:rsidRDefault="00442E6C" w:rsidP="001526F0">
            <w:pPr>
              <w:spacing w:after="200"/>
              <w:ind w:left="576" w:right="-72"/>
            </w:pPr>
            <w:r>
              <w:t>“</w:t>
            </w:r>
            <w:r w:rsidR="00D85D6D" w:rsidRPr="00F740F4">
              <w:t>Contractor’s Equipment</w:t>
            </w:r>
            <w:r>
              <w:t>”</w:t>
            </w:r>
            <w:r w:rsidR="00D85D6D" w:rsidRPr="00F740F4">
              <w:t xml:space="preserve"> means all facilities, equipment, machinery, tools, apparatus, appliances or things of every kind required in or for installation, completion and maintenance of Facilities that are to be provided by the Contractor, but does not include Plant, or other things intended to form or forming part of the Facilities.</w:t>
            </w:r>
          </w:p>
          <w:p w14:paraId="3B74A69A" w14:textId="77777777" w:rsidR="00D85D6D" w:rsidRPr="0072401D" w:rsidRDefault="00442E6C" w:rsidP="001526F0">
            <w:pPr>
              <w:spacing w:after="200"/>
              <w:ind w:left="576" w:right="-72"/>
            </w:pPr>
            <w:r>
              <w:t>“</w:t>
            </w:r>
            <w:r w:rsidR="00D85D6D" w:rsidRPr="0072401D">
              <w:t>Country of Origin</w:t>
            </w:r>
            <w:r>
              <w:t>”</w:t>
            </w:r>
            <w:r w:rsidR="00D85D6D" w:rsidRPr="0072401D">
              <w:t xml:space="preserve"> means the countries and territories eligible under the rules of the </w:t>
            </w:r>
            <w:r w:rsidR="00424212">
              <w:t>Agency</w:t>
            </w:r>
            <w:r w:rsidR="00D85D6D" w:rsidRPr="0072401D">
              <w:t xml:space="preserve"> as further </w:t>
            </w:r>
            <w:r w:rsidR="00D85D6D" w:rsidRPr="00AF307C">
              <w:rPr>
                <w:b/>
              </w:rPr>
              <w:t xml:space="preserve">elaborated in the </w:t>
            </w:r>
            <w:r w:rsidR="002A16B0" w:rsidRPr="00AF307C">
              <w:rPr>
                <w:b/>
              </w:rPr>
              <w:t>PC</w:t>
            </w:r>
            <w:r w:rsidR="00D85D6D" w:rsidRPr="00AF307C">
              <w:rPr>
                <w:b/>
              </w:rPr>
              <w:t>.</w:t>
            </w:r>
          </w:p>
          <w:p w14:paraId="05282C81" w14:textId="77777777" w:rsidR="00D85D6D" w:rsidRPr="00F740F4" w:rsidRDefault="00442E6C" w:rsidP="001526F0">
            <w:pPr>
              <w:spacing w:after="200"/>
              <w:ind w:left="576" w:right="-72"/>
            </w:pPr>
            <w:r>
              <w:t>“</w:t>
            </w:r>
            <w:r w:rsidR="00D85D6D" w:rsidRPr="00F740F4">
              <w:t>Site</w:t>
            </w:r>
            <w:r>
              <w:t>”</w:t>
            </w:r>
            <w:r w:rsidR="00D85D6D" w:rsidRPr="00F740F4">
              <w:t xml:space="preserve"> means the land and other places upon which the Facilities are to be installed, and such other land or places as may be specified in the Contract as forming part of the Site.</w:t>
            </w:r>
          </w:p>
          <w:p w14:paraId="713FFA12" w14:textId="77777777" w:rsidR="00D85D6D" w:rsidRPr="00F740F4" w:rsidRDefault="00442E6C" w:rsidP="001526F0">
            <w:pPr>
              <w:spacing w:after="200"/>
              <w:ind w:left="576" w:right="-72"/>
            </w:pPr>
            <w:r>
              <w:t>“</w:t>
            </w:r>
            <w:r w:rsidR="00D85D6D" w:rsidRPr="00F740F4">
              <w:t>Effective Date</w:t>
            </w:r>
            <w:r>
              <w:t>”</w:t>
            </w:r>
            <w:r w:rsidR="00D85D6D" w:rsidRPr="00F740F4">
              <w:t xml:space="preserve"> means the date of fulfillment of all conditions stated in Article 3 (Effective Date) of the Contract Agreement, </w:t>
            </w:r>
            <w:r w:rsidR="002D659D">
              <w:t>from</w:t>
            </w:r>
            <w:r w:rsidR="002D659D" w:rsidRPr="00F740F4">
              <w:t xml:space="preserve"> </w:t>
            </w:r>
            <w:r w:rsidR="00D85D6D" w:rsidRPr="00F740F4">
              <w:t>which the Time for Completion shall be counted.</w:t>
            </w:r>
          </w:p>
          <w:p w14:paraId="3E6980FF" w14:textId="77777777" w:rsidR="00D85D6D" w:rsidRPr="00F740F4" w:rsidRDefault="00442E6C" w:rsidP="001526F0">
            <w:pPr>
              <w:spacing w:after="200"/>
              <w:ind w:left="576" w:right="-72"/>
            </w:pPr>
            <w:r>
              <w:t>“</w:t>
            </w:r>
            <w:r w:rsidR="00D85D6D" w:rsidRPr="00F740F4">
              <w:t>Time for Completion</w:t>
            </w:r>
            <w:r>
              <w:t>”</w:t>
            </w:r>
            <w:r w:rsidR="00D85D6D" w:rsidRPr="00F740F4">
              <w:t xml:space="preserve"> means the time within which Completion of the Facilities as a whole (or of a part of the Facilities where a separate Time for Completion of such part has been prescribed) is to be attained, as referred to in GC Clause 8 and in accordance with the relevant provisions of the Contract.</w:t>
            </w:r>
          </w:p>
          <w:p w14:paraId="7086853C" w14:textId="77777777" w:rsidR="00D85D6D" w:rsidRPr="00F740F4" w:rsidRDefault="00442E6C" w:rsidP="001526F0">
            <w:pPr>
              <w:spacing w:after="200"/>
              <w:ind w:left="576" w:right="-72"/>
            </w:pPr>
            <w:r>
              <w:t>“</w:t>
            </w:r>
            <w:r w:rsidR="00D85D6D" w:rsidRPr="00F740F4">
              <w:t>Completion</w:t>
            </w:r>
            <w:r>
              <w:t>”</w:t>
            </w:r>
            <w:r w:rsidR="00D85D6D" w:rsidRPr="00F740F4">
              <w:t xml:space="preserve">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 as provided in GC Clause 24 (Completion) hereof.</w:t>
            </w:r>
          </w:p>
          <w:p w14:paraId="73B23D63" w14:textId="77777777" w:rsidR="00D85D6D" w:rsidRPr="00F740F4" w:rsidRDefault="00442E6C" w:rsidP="001526F0">
            <w:pPr>
              <w:spacing w:after="200"/>
              <w:ind w:left="576" w:right="-72"/>
            </w:pPr>
            <w:r>
              <w:t>“</w:t>
            </w:r>
            <w:r w:rsidR="00D85D6D" w:rsidRPr="00F740F4">
              <w:t>Precommissioning</w:t>
            </w:r>
            <w:r>
              <w:t>”</w:t>
            </w:r>
            <w:r w:rsidR="00D85D6D" w:rsidRPr="00F740F4">
              <w:t xml:space="preserve"> means the testing, checking and other requirements specified in the Employer’s Requirements that are to be carried out by the Contractor in preparation for Commissioning as provided in GC Clause 24 (Completion) hereof.</w:t>
            </w:r>
          </w:p>
          <w:p w14:paraId="17EA0311" w14:textId="77777777" w:rsidR="00D85D6D" w:rsidRPr="00F740F4" w:rsidRDefault="00442E6C" w:rsidP="001526F0">
            <w:pPr>
              <w:spacing w:after="200"/>
              <w:ind w:left="576" w:right="-72"/>
            </w:pPr>
            <w:r>
              <w:t>“</w:t>
            </w:r>
            <w:r w:rsidR="00D85D6D" w:rsidRPr="00F740F4">
              <w:t>Commissioning</w:t>
            </w:r>
            <w:r>
              <w:t>”</w:t>
            </w:r>
            <w:r w:rsidR="00D85D6D" w:rsidRPr="00F740F4">
              <w:t xml:space="preserve"> means operation of the Facilities or any part thereof by the Contractor following Completion, which operation is to be carried out by the Contractor as provided in GC Sub-Clause 25.1 (Commissioning) hereof, for the purpose of carrying out Guarantee Test(s).</w:t>
            </w:r>
          </w:p>
          <w:p w14:paraId="07845FA6" w14:textId="77777777" w:rsidR="00D85D6D" w:rsidRPr="00F740F4" w:rsidRDefault="00442E6C" w:rsidP="001526F0">
            <w:pPr>
              <w:spacing w:after="200"/>
              <w:ind w:left="576" w:right="-72"/>
            </w:pPr>
            <w:r>
              <w:t>“</w:t>
            </w:r>
            <w:r w:rsidR="00D85D6D" w:rsidRPr="00F740F4">
              <w:t>Guarantee Test(s)</w:t>
            </w:r>
            <w:r>
              <w:t>”</w:t>
            </w:r>
            <w:r w:rsidR="00D85D6D" w:rsidRPr="00F740F4">
              <w:t xml:space="preserve"> means the test(s) specified in the Employer’s Requirements to be carried out to ascertain whether the Facilities or a specified part thereof is able to attain the Functional Guarantees specified in the </w:t>
            </w:r>
            <w:r w:rsidR="00D85D6D">
              <w:t xml:space="preserve">Appendix to the Contract Agreement titled </w:t>
            </w:r>
            <w:r w:rsidR="00D85D6D" w:rsidRPr="00F740F4">
              <w:t>Functional Guarantees</w:t>
            </w:r>
            <w:r w:rsidR="00D85D6D">
              <w:t>,</w:t>
            </w:r>
            <w:r w:rsidR="003053D7">
              <w:t xml:space="preserve"> </w:t>
            </w:r>
            <w:r w:rsidR="00D85D6D" w:rsidRPr="00F740F4">
              <w:t>in accordance with the provisions of GC Sub-Clause 25.2 (Guarantee Test) hereof.</w:t>
            </w:r>
          </w:p>
          <w:p w14:paraId="7C5606D1" w14:textId="77777777" w:rsidR="00D85D6D" w:rsidRPr="00F740F4" w:rsidRDefault="00442E6C" w:rsidP="001526F0">
            <w:pPr>
              <w:spacing w:after="200"/>
              <w:ind w:left="576" w:right="-72"/>
            </w:pPr>
            <w:r>
              <w:t>“</w:t>
            </w:r>
            <w:r w:rsidR="00D85D6D" w:rsidRPr="00F740F4">
              <w:t>Operational Acceptance</w:t>
            </w:r>
            <w:r>
              <w:t>”</w:t>
            </w:r>
            <w:r w:rsidR="00D85D6D" w:rsidRPr="00F740F4">
              <w:t xml:space="preserve"> means the acceptance by the Employer of the Facilities (or any part of the Facilities where the Contract provides for acceptance of the Facilities in parts), which certifies the Contractor’s fulfillment of the Contract in respect of Functional Guarantees of the Facilities (or the relevant part thereof) in accordance with the provisions of GC Clause 28 (Functional Guarantees) hereof and shall include deemed acceptance in accordance with GC Clause 25 (Commissioning and Operational Acceptance) hereof.</w:t>
            </w:r>
          </w:p>
          <w:p w14:paraId="0B5083E1" w14:textId="77777777" w:rsidR="00D85D6D" w:rsidRPr="00F740F4" w:rsidRDefault="00442E6C" w:rsidP="001526F0">
            <w:pPr>
              <w:spacing w:after="200"/>
              <w:ind w:left="576" w:right="-72"/>
            </w:pPr>
            <w:r>
              <w:t>“</w:t>
            </w:r>
            <w:r w:rsidR="00D85D6D" w:rsidRPr="00F740F4">
              <w:t>Defect Liability Period</w:t>
            </w:r>
            <w:r>
              <w:t>”</w:t>
            </w:r>
            <w:r w:rsidR="00D85D6D" w:rsidRPr="00F740F4">
              <w:t xml:space="preserve"> means the period of validity of the warranties given by the Contractor commencing at Completion of the Facilities or a part thereof, during which the Contractor is responsible for defects with respect to the Facilities (or the relevant part thereof) as provided in GC Clause 27 (Defect Liability) hereof.</w:t>
            </w:r>
          </w:p>
        </w:tc>
      </w:tr>
      <w:tr w:rsidR="00D85D6D" w14:paraId="3BF0915E" w14:textId="77777777">
        <w:tblPrEx>
          <w:tblCellMar>
            <w:top w:w="0" w:type="dxa"/>
            <w:bottom w:w="0" w:type="dxa"/>
          </w:tblCellMar>
        </w:tblPrEx>
        <w:tc>
          <w:tcPr>
            <w:tcW w:w="2160" w:type="dxa"/>
          </w:tcPr>
          <w:p w14:paraId="6E04122F" w14:textId="77777777" w:rsidR="00D85D6D" w:rsidRDefault="00D85D6D" w:rsidP="000354D3">
            <w:pPr>
              <w:pStyle w:val="S7Header2"/>
            </w:pPr>
            <w:bookmarkStart w:id="1064" w:name="_Toc347824629"/>
            <w:bookmarkStart w:id="1065" w:name="_Toc210804460"/>
            <w:bookmarkStart w:id="1066" w:name="_Toc386123187"/>
            <w:r>
              <w:t>2.</w:t>
            </w:r>
            <w:r>
              <w:tab/>
              <w:t>Contract Documents</w:t>
            </w:r>
            <w:bookmarkEnd w:id="1064"/>
            <w:bookmarkEnd w:id="1065"/>
            <w:bookmarkEnd w:id="1066"/>
          </w:p>
        </w:tc>
        <w:tc>
          <w:tcPr>
            <w:tcW w:w="6984" w:type="dxa"/>
          </w:tcPr>
          <w:p w14:paraId="2D3A9846" w14:textId="77777777" w:rsidR="00D85D6D" w:rsidRDefault="00D85D6D" w:rsidP="001526F0">
            <w:pPr>
              <w:spacing w:after="200"/>
              <w:ind w:left="576" w:right="-72" w:hanging="576"/>
            </w:pPr>
            <w:r>
              <w:t>2.1</w:t>
            </w:r>
            <w:r>
              <w:tab/>
              <w:t>Subject to Article 1.2 (Order of Precedence) of the Contract Agreement, all documents forming part of the Contract (and all parts thereof) are intended to be correlative, complementary and mutually explanatory.  The Contract shall be read as a whole.</w:t>
            </w:r>
          </w:p>
        </w:tc>
      </w:tr>
      <w:tr w:rsidR="00D85D6D" w:rsidRPr="00CC5F6B" w14:paraId="5D9F2A2B" w14:textId="77777777">
        <w:tblPrEx>
          <w:tblCellMar>
            <w:top w:w="0" w:type="dxa"/>
            <w:bottom w:w="0" w:type="dxa"/>
          </w:tblCellMar>
        </w:tblPrEx>
        <w:tc>
          <w:tcPr>
            <w:tcW w:w="2160" w:type="dxa"/>
          </w:tcPr>
          <w:p w14:paraId="1705981F" w14:textId="77777777" w:rsidR="00D85D6D" w:rsidRDefault="00D85D6D" w:rsidP="000354D3">
            <w:pPr>
              <w:pStyle w:val="S7Header2"/>
            </w:pPr>
            <w:bookmarkStart w:id="1067" w:name="_Toc347824630"/>
            <w:bookmarkStart w:id="1068" w:name="_Toc210804461"/>
            <w:bookmarkStart w:id="1069" w:name="_Toc386123188"/>
            <w:r>
              <w:t>3.</w:t>
            </w:r>
            <w:r>
              <w:tab/>
              <w:t>Interpretation</w:t>
            </w:r>
            <w:bookmarkEnd w:id="1067"/>
            <w:bookmarkEnd w:id="1068"/>
            <w:bookmarkEnd w:id="1069"/>
          </w:p>
        </w:tc>
        <w:tc>
          <w:tcPr>
            <w:tcW w:w="6984" w:type="dxa"/>
          </w:tcPr>
          <w:p w14:paraId="4CA98FFD" w14:textId="77777777" w:rsidR="00D85D6D" w:rsidRPr="0012544A" w:rsidRDefault="00D85D6D" w:rsidP="001526F0">
            <w:pPr>
              <w:spacing w:after="200"/>
              <w:ind w:left="576" w:right="-72" w:hanging="576"/>
              <w:rPr>
                <w:szCs w:val="24"/>
              </w:rPr>
            </w:pPr>
            <w:r w:rsidRPr="0012544A">
              <w:rPr>
                <w:szCs w:val="24"/>
              </w:rPr>
              <w:t>3.1</w:t>
            </w:r>
            <w:r w:rsidRPr="0012544A">
              <w:rPr>
                <w:szCs w:val="24"/>
              </w:rPr>
              <w:tab/>
              <w:t>In the Contract, except where the context requires otherwise:</w:t>
            </w:r>
          </w:p>
          <w:p w14:paraId="2005B5A1" w14:textId="77777777" w:rsidR="00D85D6D" w:rsidRPr="0012544A" w:rsidRDefault="00D85D6D" w:rsidP="00E22EF4">
            <w:pPr>
              <w:pStyle w:val="ClauseSubPara"/>
              <w:numPr>
                <w:ilvl w:val="0"/>
                <w:numId w:val="24"/>
              </w:numPr>
              <w:spacing w:before="0" w:after="200"/>
              <w:ind w:left="1152" w:hanging="576"/>
              <w:jc w:val="both"/>
              <w:rPr>
                <w:sz w:val="24"/>
                <w:szCs w:val="24"/>
              </w:rPr>
            </w:pPr>
            <w:r w:rsidRPr="0012544A">
              <w:rPr>
                <w:sz w:val="24"/>
                <w:szCs w:val="24"/>
              </w:rPr>
              <w:t>words indicating one gender include all genders;</w:t>
            </w:r>
          </w:p>
          <w:p w14:paraId="1615975D" w14:textId="77777777" w:rsidR="00D85D6D" w:rsidRPr="0012544A" w:rsidRDefault="00D85D6D" w:rsidP="00E22EF4">
            <w:pPr>
              <w:pStyle w:val="ClauseSubPara"/>
              <w:numPr>
                <w:ilvl w:val="0"/>
                <w:numId w:val="24"/>
              </w:numPr>
              <w:spacing w:before="0" w:after="200"/>
              <w:ind w:left="1152" w:hanging="576"/>
              <w:jc w:val="both"/>
              <w:rPr>
                <w:sz w:val="24"/>
                <w:szCs w:val="24"/>
              </w:rPr>
            </w:pPr>
            <w:r w:rsidRPr="0012544A">
              <w:rPr>
                <w:sz w:val="24"/>
                <w:szCs w:val="24"/>
              </w:rPr>
              <w:t>words indicating the singular also include the plural and words indicating the plural also include the singular;</w:t>
            </w:r>
          </w:p>
          <w:p w14:paraId="555C9543" w14:textId="77777777" w:rsidR="00D85D6D" w:rsidRPr="0012544A" w:rsidRDefault="00D85D6D" w:rsidP="00E22EF4">
            <w:pPr>
              <w:pStyle w:val="ClauseSubPara"/>
              <w:numPr>
                <w:ilvl w:val="0"/>
                <w:numId w:val="24"/>
              </w:numPr>
              <w:spacing w:before="0" w:after="200"/>
              <w:ind w:left="1152" w:hanging="576"/>
              <w:jc w:val="both"/>
              <w:rPr>
                <w:sz w:val="24"/>
                <w:szCs w:val="24"/>
              </w:rPr>
            </w:pPr>
            <w:r w:rsidRPr="0012544A">
              <w:rPr>
                <w:sz w:val="24"/>
                <w:szCs w:val="24"/>
              </w:rPr>
              <w:t xml:space="preserve">provisions including the word </w:t>
            </w:r>
            <w:r w:rsidR="00442E6C">
              <w:rPr>
                <w:sz w:val="24"/>
                <w:szCs w:val="24"/>
              </w:rPr>
              <w:t>“</w:t>
            </w:r>
            <w:r w:rsidRPr="0012544A">
              <w:rPr>
                <w:sz w:val="24"/>
                <w:szCs w:val="24"/>
              </w:rPr>
              <w:t>agree</w:t>
            </w:r>
            <w:r w:rsidR="00983F69">
              <w:rPr>
                <w:sz w:val="24"/>
                <w:szCs w:val="24"/>
              </w:rPr>
              <w:t>,</w:t>
            </w:r>
            <w:r w:rsidR="00442E6C">
              <w:rPr>
                <w:sz w:val="24"/>
                <w:szCs w:val="24"/>
              </w:rPr>
              <w:t>”</w:t>
            </w:r>
            <w:r w:rsidRPr="0012544A">
              <w:rPr>
                <w:sz w:val="24"/>
                <w:szCs w:val="24"/>
              </w:rPr>
              <w:t xml:space="preserve"> </w:t>
            </w:r>
            <w:r w:rsidR="00442E6C">
              <w:rPr>
                <w:sz w:val="24"/>
                <w:szCs w:val="24"/>
              </w:rPr>
              <w:t>“</w:t>
            </w:r>
            <w:r w:rsidRPr="0012544A">
              <w:rPr>
                <w:sz w:val="24"/>
                <w:szCs w:val="24"/>
              </w:rPr>
              <w:t>agreed</w:t>
            </w:r>
            <w:r w:rsidR="00983F69">
              <w:rPr>
                <w:sz w:val="24"/>
                <w:szCs w:val="24"/>
              </w:rPr>
              <w:t>,</w:t>
            </w:r>
            <w:r w:rsidR="00442E6C">
              <w:rPr>
                <w:sz w:val="24"/>
                <w:szCs w:val="24"/>
              </w:rPr>
              <w:t>”</w:t>
            </w:r>
            <w:r w:rsidRPr="0012544A">
              <w:rPr>
                <w:sz w:val="24"/>
                <w:szCs w:val="24"/>
              </w:rPr>
              <w:t xml:space="preserve"> or </w:t>
            </w:r>
            <w:r w:rsidR="00442E6C">
              <w:rPr>
                <w:sz w:val="24"/>
                <w:szCs w:val="24"/>
              </w:rPr>
              <w:t>“</w:t>
            </w:r>
            <w:r w:rsidRPr="0012544A">
              <w:rPr>
                <w:sz w:val="24"/>
                <w:szCs w:val="24"/>
              </w:rPr>
              <w:t>agreement</w:t>
            </w:r>
            <w:r w:rsidR="00442E6C">
              <w:rPr>
                <w:sz w:val="24"/>
                <w:szCs w:val="24"/>
              </w:rPr>
              <w:t>”</w:t>
            </w:r>
            <w:r w:rsidRPr="0012544A">
              <w:rPr>
                <w:sz w:val="24"/>
                <w:szCs w:val="24"/>
              </w:rPr>
              <w:t xml:space="preserve"> require the agreement to be record</w:t>
            </w:r>
            <w:r w:rsidR="002D659D" w:rsidRPr="0012544A">
              <w:rPr>
                <w:sz w:val="24"/>
                <w:szCs w:val="24"/>
              </w:rPr>
              <w:t>ed</w:t>
            </w:r>
            <w:r w:rsidRPr="0012544A">
              <w:rPr>
                <w:sz w:val="24"/>
                <w:szCs w:val="24"/>
              </w:rPr>
              <w:t xml:space="preserve"> in writing; </w:t>
            </w:r>
          </w:p>
          <w:p w14:paraId="5BD71A4F" w14:textId="77777777" w:rsidR="00D85D6D" w:rsidRPr="0072401D" w:rsidRDefault="00D85D6D" w:rsidP="00E22EF4">
            <w:pPr>
              <w:pStyle w:val="ClauseSubPara"/>
              <w:numPr>
                <w:ilvl w:val="0"/>
                <w:numId w:val="24"/>
              </w:numPr>
              <w:spacing w:before="0" w:after="200"/>
              <w:ind w:left="1152" w:hanging="576"/>
              <w:jc w:val="both"/>
              <w:rPr>
                <w:sz w:val="24"/>
                <w:szCs w:val="24"/>
              </w:rPr>
            </w:pPr>
            <w:r w:rsidRPr="0072401D">
              <w:rPr>
                <w:sz w:val="24"/>
                <w:szCs w:val="24"/>
              </w:rPr>
              <w:t xml:space="preserve">the word </w:t>
            </w:r>
            <w:r w:rsidR="00442E6C">
              <w:rPr>
                <w:sz w:val="24"/>
                <w:szCs w:val="24"/>
              </w:rPr>
              <w:t>“</w:t>
            </w:r>
            <w:r w:rsidRPr="0072401D">
              <w:rPr>
                <w:sz w:val="24"/>
                <w:szCs w:val="24"/>
              </w:rPr>
              <w:t>tender</w:t>
            </w:r>
            <w:r w:rsidR="00442E6C">
              <w:rPr>
                <w:sz w:val="24"/>
                <w:szCs w:val="24"/>
              </w:rPr>
              <w:t>”</w:t>
            </w:r>
            <w:r w:rsidRPr="0072401D">
              <w:rPr>
                <w:sz w:val="24"/>
                <w:szCs w:val="24"/>
              </w:rPr>
              <w:t xml:space="preserve"> is synonymous with </w:t>
            </w:r>
            <w:r w:rsidR="00442E6C">
              <w:rPr>
                <w:sz w:val="24"/>
                <w:szCs w:val="24"/>
              </w:rPr>
              <w:t>“</w:t>
            </w:r>
            <w:r w:rsidRPr="0072401D">
              <w:rPr>
                <w:sz w:val="24"/>
                <w:szCs w:val="24"/>
              </w:rPr>
              <w:t>bid</w:t>
            </w:r>
            <w:r w:rsidR="0012544A" w:rsidRPr="0072401D">
              <w:rPr>
                <w:sz w:val="24"/>
                <w:szCs w:val="24"/>
              </w:rPr>
              <w:t>,</w:t>
            </w:r>
            <w:r w:rsidR="00442E6C">
              <w:rPr>
                <w:sz w:val="24"/>
                <w:szCs w:val="24"/>
              </w:rPr>
              <w:t>”</w:t>
            </w:r>
            <w:r w:rsidRPr="0072401D">
              <w:rPr>
                <w:sz w:val="24"/>
                <w:szCs w:val="24"/>
              </w:rPr>
              <w:t xml:space="preserve"> </w:t>
            </w:r>
            <w:r w:rsidR="00442E6C">
              <w:rPr>
                <w:sz w:val="24"/>
                <w:szCs w:val="24"/>
              </w:rPr>
              <w:t>“</w:t>
            </w:r>
            <w:r w:rsidRPr="0072401D">
              <w:rPr>
                <w:sz w:val="24"/>
                <w:szCs w:val="24"/>
              </w:rPr>
              <w:t>tenderer</w:t>
            </w:r>
            <w:r w:rsidR="00983F69" w:rsidRPr="0072401D">
              <w:rPr>
                <w:sz w:val="24"/>
                <w:szCs w:val="24"/>
              </w:rPr>
              <w:t>,</w:t>
            </w:r>
            <w:r w:rsidR="00442E6C">
              <w:rPr>
                <w:sz w:val="24"/>
                <w:szCs w:val="24"/>
              </w:rPr>
              <w:t>”</w:t>
            </w:r>
            <w:r w:rsidRPr="0072401D">
              <w:rPr>
                <w:sz w:val="24"/>
                <w:szCs w:val="24"/>
              </w:rPr>
              <w:t xml:space="preserve"> with </w:t>
            </w:r>
            <w:r w:rsidR="00442E6C">
              <w:rPr>
                <w:sz w:val="24"/>
                <w:szCs w:val="24"/>
              </w:rPr>
              <w:t>“</w:t>
            </w:r>
            <w:r w:rsidRPr="0072401D">
              <w:rPr>
                <w:sz w:val="24"/>
                <w:szCs w:val="24"/>
              </w:rPr>
              <w:t>bidder</w:t>
            </w:r>
            <w:r w:rsidR="0012544A" w:rsidRPr="0072401D">
              <w:rPr>
                <w:sz w:val="24"/>
                <w:szCs w:val="24"/>
              </w:rPr>
              <w:t>,</w:t>
            </w:r>
            <w:r w:rsidR="00442E6C">
              <w:rPr>
                <w:sz w:val="24"/>
                <w:szCs w:val="24"/>
              </w:rPr>
              <w:t>”</w:t>
            </w:r>
            <w:r w:rsidRPr="0072401D">
              <w:rPr>
                <w:sz w:val="24"/>
                <w:szCs w:val="24"/>
              </w:rPr>
              <w:t xml:space="preserve"> and </w:t>
            </w:r>
            <w:r w:rsidR="00442E6C">
              <w:rPr>
                <w:sz w:val="24"/>
                <w:szCs w:val="24"/>
              </w:rPr>
              <w:t>“</w:t>
            </w:r>
            <w:r w:rsidRPr="0072401D">
              <w:rPr>
                <w:sz w:val="24"/>
                <w:szCs w:val="24"/>
              </w:rPr>
              <w:t>tender documents</w:t>
            </w:r>
            <w:r w:rsidR="00442E6C">
              <w:rPr>
                <w:sz w:val="24"/>
                <w:szCs w:val="24"/>
              </w:rPr>
              <w:t>”</w:t>
            </w:r>
            <w:r w:rsidRPr="0072401D">
              <w:rPr>
                <w:sz w:val="24"/>
                <w:szCs w:val="24"/>
              </w:rPr>
              <w:t xml:space="preserve"> with </w:t>
            </w:r>
            <w:r w:rsidR="00442E6C">
              <w:rPr>
                <w:sz w:val="24"/>
                <w:szCs w:val="24"/>
              </w:rPr>
              <w:t>“</w:t>
            </w:r>
            <w:r w:rsidRPr="0072401D">
              <w:rPr>
                <w:sz w:val="24"/>
                <w:szCs w:val="24"/>
              </w:rPr>
              <w:t xml:space="preserve">bidding </w:t>
            </w:r>
            <w:r w:rsidRPr="0072401D">
              <w:rPr>
                <w:rStyle w:val="Marquedecommentaire"/>
                <w:vanish/>
                <w:sz w:val="24"/>
                <w:szCs w:val="24"/>
                <w:lang w:val="en-US"/>
              </w:rPr>
              <w:t xml:space="preserve"> </w:t>
            </w:r>
            <w:r w:rsidRPr="0072401D">
              <w:rPr>
                <w:sz w:val="24"/>
                <w:szCs w:val="24"/>
              </w:rPr>
              <w:t>documents</w:t>
            </w:r>
            <w:r w:rsidR="0012544A" w:rsidRPr="0072401D">
              <w:rPr>
                <w:sz w:val="24"/>
                <w:szCs w:val="24"/>
              </w:rPr>
              <w:t>,</w:t>
            </w:r>
            <w:r w:rsidR="00442E6C">
              <w:rPr>
                <w:sz w:val="24"/>
                <w:szCs w:val="24"/>
              </w:rPr>
              <w:t>”</w:t>
            </w:r>
            <w:r w:rsidRPr="0072401D">
              <w:rPr>
                <w:sz w:val="24"/>
                <w:szCs w:val="24"/>
              </w:rPr>
              <w:t xml:space="preserve"> and</w:t>
            </w:r>
          </w:p>
          <w:p w14:paraId="661922E9" w14:textId="77777777" w:rsidR="00D85D6D" w:rsidRPr="0012544A" w:rsidRDefault="00442E6C" w:rsidP="00E22EF4">
            <w:pPr>
              <w:pStyle w:val="ClauseSubPara"/>
              <w:numPr>
                <w:ilvl w:val="0"/>
                <w:numId w:val="24"/>
              </w:numPr>
              <w:spacing w:before="0" w:after="200"/>
              <w:ind w:left="1152" w:hanging="576"/>
              <w:jc w:val="both"/>
              <w:rPr>
                <w:sz w:val="24"/>
                <w:szCs w:val="24"/>
              </w:rPr>
            </w:pPr>
            <w:r>
              <w:rPr>
                <w:sz w:val="24"/>
                <w:szCs w:val="24"/>
              </w:rPr>
              <w:t>“</w:t>
            </w:r>
            <w:r w:rsidR="00D85D6D" w:rsidRPr="0012544A">
              <w:rPr>
                <w:sz w:val="24"/>
                <w:szCs w:val="24"/>
              </w:rPr>
              <w:t>written</w:t>
            </w:r>
            <w:r>
              <w:rPr>
                <w:sz w:val="24"/>
                <w:szCs w:val="24"/>
              </w:rPr>
              <w:t>”</w:t>
            </w:r>
            <w:r w:rsidR="00D85D6D" w:rsidRPr="0012544A">
              <w:rPr>
                <w:sz w:val="24"/>
                <w:szCs w:val="24"/>
              </w:rPr>
              <w:t xml:space="preserve"> or </w:t>
            </w:r>
            <w:r>
              <w:rPr>
                <w:sz w:val="24"/>
                <w:szCs w:val="24"/>
              </w:rPr>
              <w:t>“</w:t>
            </w:r>
            <w:r w:rsidR="00D85D6D" w:rsidRPr="0012544A">
              <w:rPr>
                <w:sz w:val="24"/>
                <w:szCs w:val="24"/>
              </w:rPr>
              <w:t>in writing</w:t>
            </w:r>
            <w:r>
              <w:rPr>
                <w:sz w:val="24"/>
                <w:szCs w:val="24"/>
              </w:rPr>
              <w:t>”</w:t>
            </w:r>
            <w:r w:rsidR="00D85D6D" w:rsidRPr="0012544A">
              <w:rPr>
                <w:sz w:val="24"/>
                <w:szCs w:val="24"/>
              </w:rPr>
              <w:t xml:space="preserve"> means hand-written, type-written, printed or electronically made, and resulting in a permanent record. </w:t>
            </w:r>
          </w:p>
          <w:p w14:paraId="6D5D3928" w14:textId="77777777" w:rsidR="00D85D6D" w:rsidRPr="0012544A" w:rsidRDefault="001526F0" w:rsidP="001526F0">
            <w:pPr>
              <w:spacing w:after="200"/>
              <w:ind w:left="576" w:right="-72" w:hanging="576"/>
              <w:rPr>
                <w:szCs w:val="24"/>
              </w:rPr>
            </w:pPr>
            <w:r w:rsidRPr="0012544A">
              <w:rPr>
                <w:szCs w:val="24"/>
              </w:rPr>
              <w:tab/>
            </w:r>
            <w:r w:rsidR="00D85D6D" w:rsidRPr="0012544A">
              <w:rPr>
                <w:szCs w:val="24"/>
              </w:rPr>
              <w:t>The marginal words and other headings shall not be taken into consideration in the interpretation of these Conditions.</w:t>
            </w:r>
          </w:p>
          <w:p w14:paraId="2C669EAE" w14:textId="77777777" w:rsidR="00D85D6D" w:rsidRPr="0012544A" w:rsidRDefault="00D85D6D" w:rsidP="001526F0">
            <w:pPr>
              <w:spacing w:after="200"/>
              <w:ind w:left="576" w:right="-72" w:hanging="576"/>
              <w:rPr>
                <w:szCs w:val="24"/>
              </w:rPr>
            </w:pPr>
            <w:r w:rsidRPr="0012544A">
              <w:rPr>
                <w:szCs w:val="24"/>
              </w:rPr>
              <w:t>3.2</w:t>
            </w:r>
            <w:r w:rsidRPr="0012544A">
              <w:rPr>
                <w:szCs w:val="24"/>
              </w:rPr>
              <w:tab/>
            </w:r>
            <w:r w:rsidRPr="0012544A">
              <w:rPr>
                <w:szCs w:val="24"/>
                <w:u w:val="single"/>
              </w:rPr>
              <w:t>Incoterms</w:t>
            </w:r>
          </w:p>
          <w:p w14:paraId="77E24975" w14:textId="77777777" w:rsidR="00D85D6D" w:rsidRPr="0012544A" w:rsidRDefault="001526F0" w:rsidP="001526F0">
            <w:pPr>
              <w:spacing w:after="200"/>
              <w:ind w:left="576" w:right="-72" w:hanging="576"/>
              <w:rPr>
                <w:szCs w:val="24"/>
              </w:rPr>
            </w:pPr>
            <w:r w:rsidRPr="0012544A">
              <w:rPr>
                <w:szCs w:val="24"/>
              </w:rPr>
              <w:tab/>
            </w:r>
            <w:r w:rsidR="00D85D6D" w:rsidRPr="0012544A">
              <w:rPr>
                <w:szCs w:val="24"/>
              </w:rPr>
              <w:t xml:space="preserve">Unless inconsistent with any provision of the Contract, the meaning of any trade term and the rights and obligations of </w:t>
            </w:r>
            <w:r w:rsidR="004822D2" w:rsidRPr="0012544A">
              <w:rPr>
                <w:szCs w:val="24"/>
              </w:rPr>
              <w:t>Parties</w:t>
            </w:r>
            <w:r w:rsidR="00D85D6D" w:rsidRPr="0012544A">
              <w:rPr>
                <w:szCs w:val="24"/>
              </w:rPr>
              <w:t xml:space="preserve"> thereunder shall be as prescribed by </w:t>
            </w:r>
            <w:r w:rsidR="00D85D6D" w:rsidRPr="0012544A">
              <w:rPr>
                <w:i/>
                <w:szCs w:val="24"/>
              </w:rPr>
              <w:t>Incoterms</w:t>
            </w:r>
            <w:r w:rsidR="00D85D6D" w:rsidRPr="0012544A">
              <w:rPr>
                <w:szCs w:val="24"/>
              </w:rPr>
              <w:t>.</w:t>
            </w:r>
          </w:p>
          <w:p w14:paraId="3F28FBF3" w14:textId="77777777" w:rsidR="00D85D6D" w:rsidRPr="0012544A" w:rsidRDefault="001526F0" w:rsidP="00371340">
            <w:pPr>
              <w:spacing w:after="180"/>
              <w:ind w:left="576" w:right="-72" w:hanging="576"/>
              <w:rPr>
                <w:szCs w:val="24"/>
              </w:rPr>
            </w:pPr>
            <w:r w:rsidRPr="0012544A">
              <w:rPr>
                <w:i/>
                <w:szCs w:val="24"/>
              </w:rPr>
              <w:tab/>
            </w:r>
            <w:r w:rsidR="00D85D6D" w:rsidRPr="0072401D">
              <w:rPr>
                <w:szCs w:val="24"/>
              </w:rPr>
              <w:t xml:space="preserve">Incoterms </w:t>
            </w:r>
            <w:r w:rsidR="00D85D6D" w:rsidRPr="0012544A">
              <w:rPr>
                <w:szCs w:val="24"/>
              </w:rPr>
              <w:t>means international rules for interpreting trade terms published by the International Chamber of Commerce (latest edition), 38 Cours Albert 1</w:t>
            </w:r>
            <w:r w:rsidR="00D85D6D" w:rsidRPr="0012544A">
              <w:rPr>
                <w:szCs w:val="24"/>
                <w:vertAlign w:val="superscript"/>
              </w:rPr>
              <w:t>er</w:t>
            </w:r>
            <w:r w:rsidR="00D85D6D" w:rsidRPr="0012544A">
              <w:rPr>
                <w:szCs w:val="24"/>
              </w:rPr>
              <w:t>, 75008 Paris, France.</w:t>
            </w:r>
          </w:p>
          <w:p w14:paraId="2256693A" w14:textId="77777777" w:rsidR="00D85D6D" w:rsidRPr="0012544A" w:rsidRDefault="00D85D6D" w:rsidP="00371340">
            <w:pPr>
              <w:spacing w:after="180"/>
              <w:ind w:left="576" w:right="-72" w:hanging="576"/>
              <w:rPr>
                <w:szCs w:val="24"/>
              </w:rPr>
            </w:pPr>
            <w:r w:rsidRPr="0012544A">
              <w:rPr>
                <w:szCs w:val="24"/>
              </w:rPr>
              <w:t>3.</w:t>
            </w:r>
            <w:r w:rsidR="00C914E9">
              <w:rPr>
                <w:szCs w:val="24"/>
              </w:rPr>
              <w:t>3</w:t>
            </w:r>
            <w:r w:rsidRPr="0012544A">
              <w:rPr>
                <w:szCs w:val="24"/>
              </w:rPr>
              <w:tab/>
            </w:r>
            <w:r w:rsidRPr="0012544A">
              <w:rPr>
                <w:szCs w:val="24"/>
                <w:u w:val="single"/>
              </w:rPr>
              <w:t>Entire Agreement</w:t>
            </w:r>
          </w:p>
          <w:p w14:paraId="680FA8A4" w14:textId="77777777" w:rsidR="00D85D6D" w:rsidRPr="0012544A" w:rsidRDefault="001526F0" w:rsidP="00371340">
            <w:pPr>
              <w:spacing w:after="180"/>
              <w:ind w:left="576" w:right="-72" w:hanging="576"/>
              <w:rPr>
                <w:szCs w:val="24"/>
              </w:rPr>
            </w:pPr>
            <w:r w:rsidRPr="0012544A">
              <w:rPr>
                <w:szCs w:val="24"/>
              </w:rPr>
              <w:tab/>
            </w:r>
            <w:r w:rsidR="00D85D6D" w:rsidRPr="0012544A">
              <w:rPr>
                <w:szCs w:val="24"/>
              </w:rPr>
              <w:t xml:space="preserve">Subject to GC Sub-Clause 16.4 hereof, the Contract constitutes the entire agreement between the Employer and Contractor with respect to the subject matter of Contract and supersedes all communications, negotiations and agreements (whether written or oral) of </w:t>
            </w:r>
            <w:r w:rsidR="004822D2" w:rsidRPr="0012544A">
              <w:rPr>
                <w:szCs w:val="24"/>
              </w:rPr>
              <w:t>Parties</w:t>
            </w:r>
            <w:r w:rsidR="00D85D6D" w:rsidRPr="0012544A">
              <w:rPr>
                <w:szCs w:val="24"/>
              </w:rPr>
              <w:t xml:space="preserve"> with respect thereto made prior to the date of Contract.</w:t>
            </w:r>
          </w:p>
          <w:p w14:paraId="3BC57BDD" w14:textId="77777777" w:rsidR="00D85D6D" w:rsidRPr="0012544A" w:rsidRDefault="00D85D6D" w:rsidP="00371340">
            <w:pPr>
              <w:spacing w:after="180"/>
              <w:ind w:left="576" w:right="-72" w:hanging="576"/>
              <w:rPr>
                <w:szCs w:val="24"/>
              </w:rPr>
            </w:pPr>
            <w:r w:rsidRPr="0012544A">
              <w:rPr>
                <w:szCs w:val="24"/>
              </w:rPr>
              <w:t>3.</w:t>
            </w:r>
            <w:r w:rsidR="00C914E9">
              <w:rPr>
                <w:szCs w:val="24"/>
              </w:rPr>
              <w:t>4</w:t>
            </w:r>
            <w:r w:rsidRPr="0012544A">
              <w:rPr>
                <w:szCs w:val="24"/>
              </w:rPr>
              <w:tab/>
            </w:r>
            <w:r w:rsidRPr="0012544A">
              <w:rPr>
                <w:szCs w:val="24"/>
                <w:u w:val="single"/>
              </w:rPr>
              <w:t>Amendment</w:t>
            </w:r>
          </w:p>
          <w:p w14:paraId="222D906C" w14:textId="77777777" w:rsidR="00D85D6D" w:rsidRPr="0012544A" w:rsidRDefault="001526F0" w:rsidP="00371340">
            <w:pPr>
              <w:spacing w:after="180"/>
              <w:ind w:left="576" w:right="-72" w:hanging="576"/>
              <w:rPr>
                <w:szCs w:val="24"/>
              </w:rPr>
            </w:pPr>
            <w:r w:rsidRPr="0012544A">
              <w:rPr>
                <w:szCs w:val="24"/>
              </w:rPr>
              <w:tab/>
            </w:r>
            <w:r w:rsidR="00D85D6D" w:rsidRPr="0012544A">
              <w:rPr>
                <w:szCs w:val="24"/>
              </w:rPr>
              <w:t xml:space="preserve">No amendment or other variation of the Contract shall be effective unless it is in writing, is dated, expressly refers to the Contract, and is signed by a duly authorized representative of each </w:t>
            </w:r>
            <w:r w:rsidR="004822D2" w:rsidRPr="0012544A">
              <w:rPr>
                <w:szCs w:val="24"/>
              </w:rPr>
              <w:t>Party</w:t>
            </w:r>
            <w:r w:rsidR="00D85D6D" w:rsidRPr="0012544A">
              <w:rPr>
                <w:szCs w:val="24"/>
              </w:rPr>
              <w:t xml:space="preserve"> hereto.</w:t>
            </w:r>
          </w:p>
          <w:p w14:paraId="490A4F7B" w14:textId="77777777" w:rsidR="00D85D6D" w:rsidRPr="0072401D" w:rsidRDefault="00D85D6D" w:rsidP="00371340">
            <w:pPr>
              <w:spacing w:after="180"/>
              <w:ind w:left="576" w:right="-72" w:hanging="576"/>
              <w:rPr>
                <w:szCs w:val="24"/>
              </w:rPr>
            </w:pPr>
            <w:r w:rsidRPr="0012544A">
              <w:rPr>
                <w:szCs w:val="24"/>
              </w:rPr>
              <w:t>3.</w:t>
            </w:r>
            <w:r w:rsidR="00C914E9">
              <w:rPr>
                <w:szCs w:val="24"/>
              </w:rPr>
              <w:t>5</w:t>
            </w:r>
            <w:r w:rsidRPr="0012544A">
              <w:rPr>
                <w:szCs w:val="24"/>
              </w:rPr>
              <w:tab/>
            </w:r>
            <w:r w:rsidRPr="0072401D">
              <w:rPr>
                <w:szCs w:val="24"/>
                <w:u w:val="single"/>
              </w:rPr>
              <w:t>Independent Contractor</w:t>
            </w:r>
          </w:p>
          <w:p w14:paraId="2B981021" w14:textId="77777777" w:rsidR="00D85D6D" w:rsidRPr="0072401D" w:rsidRDefault="0012544A" w:rsidP="00371340">
            <w:pPr>
              <w:spacing w:after="180"/>
              <w:ind w:left="576" w:right="-72" w:hanging="576"/>
              <w:rPr>
                <w:szCs w:val="24"/>
              </w:rPr>
            </w:pPr>
            <w:r w:rsidRPr="0072401D">
              <w:rPr>
                <w:spacing w:val="-2"/>
                <w:szCs w:val="24"/>
              </w:rPr>
              <w:tab/>
            </w:r>
            <w:r w:rsidR="00D85D6D" w:rsidRPr="0072401D">
              <w:rPr>
                <w:spacing w:val="-2"/>
                <w:szCs w:val="24"/>
              </w:rPr>
              <w:t xml:space="preserve">The Contractor shall be an independent contractor performing the Contract.  The Contract does not create any agency, partnership, joint venture or other joint relationship between the </w:t>
            </w:r>
            <w:r w:rsidR="004822D2" w:rsidRPr="0072401D">
              <w:rPr>
                <w:spacing w:val="-2"/>
                <w:szCs w:val="24"/>
              </w:rPr>
              <w:t>Parties</w:t>
            </w:r>
            <w:r w:rsidR="00D85D6D" w:rsidRPr="0072401D">
              <w:rPr>
                <w:spacing w:val="-2"/>
                <w:szCs w:val="24"/>
              </w:rPr>
              <w:t xml:space="preserve"> hereto.</w:t>
            </w:r>
            <w:r w:rsidR="00D85D6D" w:rsidRPr="0072401D">
              <w:rPr>
                <w:szCs w:val="24"/>
              </w:rPr>
              <w:t xml:space="preserve"> Subject to the provisions of the Contract, the Contractor shall be solely responsible for the manner in which the Contract is performed.  All employees, representatives or Subcontractors engaged by the Contractor in connection with the performance of the Contract shall be under the complete control of the Contractor and shall not be deemed to be employees of the </w:t>
            </w:r>
            <w:r w:rsidR="00F30FF4" w:rsidRPr="0072401D">
              <w:rPr>
                <w:szCs w:val="24"/>
              </w:rPr>
              <w:t>Employer</w:t>
            </w:r>
            <w:r w:rsidR="00D85D6D" w:rsidRPr="0072401D">
              <w:rPr>
                <w:szCs w:val="24"/>
              </w:rPr>
              <w:t xml:space="preserve">, and nothing contained in the Contract or in any subcontract awarded by the Contractor shall be construed to create any contractual relationship between any such employees, representatives or Subcontractors and the </w:t>
            </w:r>
            <w:r w:rsidR="00F30FF4" w:rsidRPr="0072401D">
              <w:rPr>
                <w:szCs w:val="24"/>
              </w:rPr>
              <w:t>Employer</w:t>
            </w:r>
            <w:r w:rsidR="00D85D6D" w:rsidRPr="0072401D">
              <w:rPr>
                <w:szCs w:val="24"/>
              </w:rPr>
              <w:t>.</w:t>
            </w:r>
          </w:p>
          <w:p w14:paraId="03AF91CA" w14:textId="77777777" w:rsidR="00D85D6D" w:rsidRPr="0012544A" w:rsidRDefault="00D85D6D" w:rsidP="00371340">
            <w:pPr>
              <w:spacing w:after="180"/>
              <w:ind w:left="576" w:right="-72" w:hanging="576"/>
              <w:rPr>
                <w:szCs w:val="24"/>
              </w:rPr>
            </w:pPr>
            <w:r w:rsidRPr="0012544A">
              <w:rPr>
                <w:szCs w:val="24"/>
              </w:rPr>
              <w:t>3.</w:t>
            </w:r>
            <w:r w:rsidR="00C914E9">
              <w:rPr>
                <w:szCs w:val="24"/>
              </w:rPr>
              <w:t>6</w:t>
            </w:r>
            <w:r w:rsidRPr="0012544A">
              <w:rPr>
                <w:szCs w:val="24"/>
              </w:rPr>
              <w:tab/>
            </w:r>
            <w:r w:rsidRPr="0012544A">
              <w:rPr>
                <w:szCs w:val="24"/>
                <w:u w:val="single"/>
              </w:rPr>
              <w:t>Non-Waiver</w:t>
            </w:r>
          </w:p>
          <w:p w14:paraId="0178B705" w14:textId="77777777" w:rsidR="00D85D6D" w:rsidRPr="0012544A" w:rsidRDefault="00D85D6D" w:rsidP="00371340">
            <w:pPr>
              <w:spacing w:after="180"/>
              <w:ind w:left="1152" w:right="-72" w:hanging="576"/>
              <w:rPr>
                <w:szCs w:val="24"/>
              </w:rPr>
            </w:pPr>
            <w:r w:rsidRPr="0012544A">
              <w:rPr>
                <w:szCs w:val="24"/>
              </w:rPr>
              <w:t>3.</w:t>
            </w:r>
            <w:r w:rsidR="00C914E9">
              <w:rPr>
                <w:szCs w:val="24"/>
              </w:rPr>
              <w:t>6</w:t>
            </w:r>
            <w:r w:rsidRPr="0012544A">
              <w:rPr>
                <w:szCs w:val="24"/>
              </w:rPr>
              <w:t>.1</w:t>
            </w:r>
            <w:r w:rsidRPr="0012544A">
              <w:rPr>
                <w:szCs w:val="24"/>
              </w:rPr>
              <w:tab/>
              <w:t xml:space="preserve">Subject to GC Sub-Clause 3.7.2 below, no relaxation, forbearance, delay or indulgence by either </w:t>
            </w:r>
            <w:r w:rsidR="004822D2" w:rsidRPr="0012544A">
              <w:rPr>
                <w:szCs w:val="24"/>
              </w:rPr>
              <w:t>Party</w:t>
            </w:r>
            <w:r w:rsidRPr="0012544A">
              <w:rPr>
                <w:szCs w:val="24"/>
              </w:rPr>
              <w:t xml:space="preserve"> in enforcing any of the terms and conditions of the Contract or the granting of time by either </w:t>
            </w:r>
            <w:r w:rsidR="004822D2" w:rsidRPr="0012544A">
              <w:rPr>
                <w:szCs w:val="24"/>
              </w:rPr>
              <w:t>Party</w:t>
            </w:r>
            <w:r w:rsidRPr="0012544A">
              <w:rPr>
                <w:szCs w:val="24"/>
              </w:rPr>
              <w:t xml:space="preserve"> to the other shall prejudice, affect or restrict the rights of that </w:t>
            </w:r>
            <w:r w:rsidR="004822D2" w:rsidRPr="0012544A">
              <w:rPr>
                <w:szCs w:val="24"/>
              </w:rPr>
              <w:t>Party</w:t>
            </w:r>
            <w:r w:rsidRPr="0012544A">
              <w:rPr>
                <w:szCs w:val="24"/>
              </w:rPr>
              <w:t xml:space="preserve"> under the Contract, nor shall any waiver by either </w:t>
            </w:r>
            <w:r w:rsidR="004822D2" w:rsidRPr="0012544A">
              <w:rPr>
                <w:szCs w:val="24"/>
              </w:rPr>
              <w:t>Party</w:t>
            </w:r>
            <w:r w:rsidRPr="0012544A">
              <w:rPr>
                <w:szCs w:val="24"/>
              </w:rPr>
              <w:t xml:space="preserve"> of any breach of Contract operate as waiver of any subsequent or continuing breach of Contract.</w:t>
            </w:r>
          </w:p>
          <w:p w14:paraId="0F11FCFB" w14:textId="77777777" w:rsidR="00D85D6D" w:rsidRPr="0012544A" w:rsidRDefault="00D85D6D" w:rsidP="001526F0">
            <w:pPr>
              <w:spacing w:after="200"/>
              <w:ind w:left="1152" w:right="-72" w:hanging="576"/>
              <w:rPr>
                <w:szCs w:val="24"/>
              </w:rPr>
            </w:pPr>
            <w:r w:rsidRPr="0012544A">
              <w:rPr>
                <w:szCs w:val="24"/>
              </w:rPr>
              <w:t>3.</w:t>
            </w:r>
            <w:r w:rsidR="00C914E9">
              <w:rPr>
                <w:szCs w:val="24"/>
              </w:rPr>
              <w:t>6</w:t>
            </w:r>
            <w:r w:rsidRPr="0012544A">
              <w:rPr>
                <w:szCs w:val="24"/>
              </w:rPr>
              <w:t>.2</w:t>
            </w:r>
            <w:r w:rsidRPr="0012544A">
              <w:rPr>
                <w:szCs w:val="24"/>
              </w:rPr>
              <w:tab/>
              <w:t xml:space="preserve">Any waiver of a </w:t>
            </w:r>
            <w:r w:rsidR="004822D2" w:rsidRPr="0012544A">
              <w:rPr>
                <w:szCs w:val="24"/>
              </w:rPr>
              <w:t>Party</w:t>
            </w:r>
            <w:r w:rsidRPr="0012544A">
              <w:rPr>
                <w:szCs w:val="24"/>
              </w:rPr>
              <w:t xml:space="preserve">’s rights, powers or remedies under the Contract must be in writing, must be dated and signed by an authorized representative of the </w:t>
            </w:r>
            <w:r w:rsidR="004822D2" w:rsidRPr="0012544A">
              <w:rPr>
                <w:szCs w:val="24"/>
              </w:rPr>
              <w:t>Party</w:t>
            </w:r>
            <w:r w:rsidRPr="0012544A">
              <w:rPr>
                <w:szCs w:val="24"/>
              </w:rPr>
              <w:t xml:space="preserve"> granting such waiver, and must specify the right and the extent to which it is being waived.</w:t>
            </w:r>
          </w:p>
          <w:p w14:paraId="4022EB92" w14:textId="77777777" w:rsidR="00D85D6D" w:rsidRPr="0012544A" w:rsidRDefault="00D85D6D" w:rsidP="001526F0">
            <w:pPr>
              <w:spacing w:after="200"/>
              <w:ind w:left="576" w:right="-72" w:hanging="576"/>
              <w:rPr>
                <w:szCs w:val="24"/>
              </w:rPr>
            </w:pPr>
            <w:r w:rsidRPr="0012544A">
              <w:rPr>
                <w:szCs w:val="24"/>
              </w:rPr>
              <w:t>3.</w:t>
            </w:r>
            <w:r w:rsidR="00C914E9">
              <w:rPr>
                <w:szCs w:val="24"/>
              </w:rPr>
              <w:t>7</w:t>
            </w:r>
            <w:r w:rsidRPr="0012544A">
              <w:rPr>
                <w:szCs w:val="24"/>
              </w:rPr>
              <w:tab/>
            </w:r>
            <w:r w:rsidRPr="0012544A">
              <w:rPr>
                <w:szCs w:val="24"/>
                <w:u w:val="single"/>
              </w:rPr>
              <w:t>Severability</w:t>
            </w:r>
          </w:p>
          <w:p w14:paraId="16B422D6" w14:textId="77777777" w:rsidR="00D85D6D" w:rsidRPr="0072401D" w:rsidRDefault="001526F0" w:rsidP="001526F0">
            <w:pPr>
              <w:spacing w:after="200"/>
              <w:ind w:left="576" w:right="-72" w:hanging="576"/>
              <w:rPr>
                <w:szCs w:val="24"/>
              </w:rPr>
            </w:pPr>
            <w:r w:rsidRPr="0012544A">
              <w:rPr>
                <w:szCs w:val="24"/>
              </w:rPr>
              <w:tab/>
            </w:r>
            <w:r w:rsidR="00D85D6D" w:rsidRPr="0012544A">
              <w:rPr>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14:paraId="17A91EFF" w14:textId="77777777" w:rsidR="00D85D6D" w:rsidRPr="0072401D" w:rsidRDefault="00D85D6D" w:rsidP="001526F0">
            <w:pPr>
              <w:spacing w:after="200"/>
              <w:ind w:left="576" w:right="-72" w:hanging="576"/>
              <w:rPr>
                <w:szCs w:val="24"/>
              </w:rPr>
            </w:pPr>
            <w:r w:rsidRPr="0072401D">
              <w:rPr>
                <w:szCs w:val="24"/>
              </w:rPr>
              <w:t>3.</w:t>
            </w:r>
            <w:r w:rsidR="00C914E9">
              <w:rPr>
                <w:szCs w:val="24"/>
              </w:rPr>
              <w:t>8</w:t>
            </w:r>
            <w:r w:rsidRPr="0072401D">
              <w:rPr>
                <w:szCs w:val="24"/>
              </w:rPr>
              <w:tab/>
            </w:r>
            <w:r w:rsidRPr="0072401D">
              <w:rPr>
                <w:szCs w:val="24"/>
                <w:u w:val="single"/>
              </w:rPr>
              <w:t>Country of Origin</w:t>
            </w:r>
          </w:p>
          <w:p w14:paraId="4E16D967" w14:textId="77777777" w:rsidR="00D85D6D" w:rsidRPr="0012544A" w:rsidRDefault="001526F0" w:rsidP="001526F0">
            <w:pPr>
              <w:spacing w:after="200"/>
              <w:ind w:left="576" w:right="-72" w:hanging="576"/>
              <w:rPr>
                <w:i/>
                <w:szCs w:val="24"/>
              </w:rPr>
            </w:pPr>
            <w:r w:rsidRPr="0072401D">
              <w:rPr>
                <w:szCs w:val="24"/>
              </w:rPr>
              <w:tab/>
            </w:r>
            <w:r w:rsidR="00442E6C">
              <w:rPr>
                <w:szCs w:val="24"/>
              </w:rPr>
              <w:t>“</w:t>
            </w:r>
            <w:r w:rsidR="00D85D6D" w:rsidRPr="0072401D">
              <w:rPr>
                <w:szCs w:val="24"/>
              </w:rPr>
              <w:t>Origin</w:t>
            </w:r>
            <w:r w:rsidR="00442E6C">
              <w:rPr>
                <w:szCs w:val="24"/>
              </w:rPr>
              <w:t>”</w:t>
            </w:r>
            <w:r w:rsidR="00D85D6D" w:rsidRPr="0072401D">
              <w:rPr>
                <w:szCs w:val="24"/>
              </w:rPr>
              <w:t xml:space="preserve"> means the place where the plant and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in its basic characteristics or in purpose or utility from its components.</w:t>
            </w:r>
          </w:p>
        </w:tc>
      </w:tr>
      <w:tr w:rsidR="00D85D6D" w14:paraId="5B1FF540" w14:textId="77777777">
        <w:tblPrEx>
          <w:tblCellMar>
            <w:top w:w="0" w:type="dxa"/>
            <w:bottom w:w="0" w:type="dxa"/>
          </w:tblCellMar>
        </w:tblPrEx>
        <w:tc>
          <w:tcPr>
            <w:tcW w:w="2160" w:type="dxa"/>
          </w:tcPr>
          <w:p w14:paraId="3E21A716" w14:textId="77777777" w:rsidR="00D85D6D" w:rsidRDefault="00D85D6D" w:rsidP="000354D3">
            <w:pPr>
              <w:pStyle w:val="S7Header2"/>
            </w:pPr>
            <w:bookmarkStart w:id="1070" w:name="_Toc347824631"/>
            <w:bookmarkStart w:id="1071" w:name="_Toc210804462"/>
            <w:bookmarkStart w:id="1072" w:name="_Toc386123189"/>
            <w:r>
              <w:t>4.</w:t>
            </w:r>
            <w:bookmarkEnd w:id="1070"/>
            <w:r w:rsidR="00784ED2">
              <w:tab/>
            </w:r>
            <w:r>
              <w:t>Communica</w:t>
            </w:r>
            <w:r w:rsidR="00784ED2">
              <w:softHyphen/>
            </w:r>
            <w:r>
              <w:t>tions</w:t>
            </w:r>
            <w:bookmarkEnd w:id="1071"/>
            <w:bookmarkEnd w:id="1072"/>
          </w:p>
        </w:tc>
        <w:tc>
          <w:tcPr>
            <w:tcW w:w="6984" w:type="dxa"/>
          </w:tcPr>
          <w:p w14:paraId="2C13CD50" w14:textId="77777777" w:rsidR="00D85D6D" w:rsidRPr="007F617A" w:rsidRDefault="00D85D6D" w:rsidP="005F2884">
            <w:pPr>
              <w:pStyle w:val="ClauseSubPara"/>
              <w:spacing w:before="0" w:after="180"/>
              <w:ind w:left="576" w:hanging="576"/>
              <w:jc w:val="both"/>
              <w:rPr>
                <w:sz w:val="24"/>
                <w:szCs w:val="24"/>
              </w:rPr>
            </w:pPr>
            <w:r w:rsidRPr="007F617A">
              <w:rPr>
                <w:sz w:val="24"/>
                <w:szCs w:val="24"/>
              </w:rPr>
              <w:t>4.1</w:t>
            </w:r>
            <w:r w:rsidRPr="007F617A">
              <w:rPr>
                <w:sz w:val="24"/>
                <w:szCs w:val="24"/>
              </w:rPr>
              <w:tab/>
              <w:t>Wherever these Conditions p</w:t>
            </w:r>
            <w:r w:rsidRPr="007F617A">
              <w:rPr>
                <w:sz w:val="24"/>
                <w:szCs w:val="24"/>
              </w:rPr>
              <w:t>rovide for the giving or issuing of approvals, certificates, consents, determinations, notices, requests and discharges, these communications shall be:</w:t>
            </w:r>
          </w:p>
          <w:p w14:paraId="0EB83322" w14:textId="77777777" w:rsidR="00D85D6D" w:rsidRPr="007F617A" w:rsidRDefault="00D85D6D" w:rsidP="00371340">
            <w:pPr>
              <w:pStyle w:val="ClauseSubPara"/>
              <w:numPr>
                <w:ilvl w:val="0"/>
                <w:numId w:val="25"/>
              </w:numPr>
              <w:tabs>
                <w:tab w:val="clear" w:pos="432"/>
              </w:tabs>
              <w:spacing w:before="0" w:after="180"/>
              <w:ind w:left="1152" w:hanging="576"/>
              <w:rPr>
                <w:sz w:val="24"/>
                <w:szCs w:val="24"/>
              </w:rPr>
            </w:pPr>
            <w:r w:rsidRPr="007F617A">
              <w:rPr>
                <w:sz w:val="24"/>
                <w:szCs w:val="24"/>
              </w:rPr>
              <w:t>in writing and delivered against receipt; and</w:t>
            </w:r>
          </w:p>
          <w:p w14:paraId="4B8E5440" w14:textId="77777777" w:rsidR="00D85D6D" w:rsidRPr="007F617A" w:rsidRDefault="00D85D6D" w:rsidP="00371340">
            <w:pPr>
              <w:pStyle w:val="ClauseSubPara"/>
              <w:numPr>
                <w:ilvl w:val="0"/>
                <w:numId w:val="25"/>
              </w:numPr>
              <w:tabs>
                <w:tab w:val="clear" w:pos="432"/>
              </w:tabs>
              <w:spacing w:before="0" w:after="180"/>
              <w:ind w:left="1152" w:hanging="576"/>
              <w:rPr>
                <w:sz w:val="24"/>
                <w:szCs w:val="24"/>
              </w:rPr>
            </w:pPr>
            <w:r w:rsidRPr="007F617A">
              <w:rPr>
                <w:sz w:val="24"/>
                <w:szCs w:val="24"/>
              </w:rPr>
              <w:t xml:space="preserve">delivered, sent or transmitted to the address for the recipient’s communications as stated in the </w:t>
            </w:r>
            <w:r>
              <w:rPr>
                <w:sz w:val="24"/>
                <w:szCs w:val="24"/>
              </w:rPr>
              <w:t>Contract Agreement</w:t>
            </w:r>
            <w:r w:rsidRPr="007F617A">
              <w:rPr>
                <w:sz w:val="24"/>
                <w:szCs w:val="24"/>
              </w:rPr>
              <w:t xml:space="preserve">. </w:t>
            </w:r>
          </w:p>
          <w:p w14:paraId="2E42FE3B" w14:textId="77777777" w:rsidR="00D85D6D" w:rsidRDefault="00D85D6D" w:rsidP="00371340">
            <w:pPr>
              <w:spacing w:after="180"/>
              <w:ind w:left="576" w:right="-72"/>
            </w:pPr>
            <w:r>
              <w:t>When a certificate is issued to a Party, the certifier shall send a copy to the other Party. When a notice is issued to a Party, by the other Party or the Project Manager, a copy shall be sent to the Project Manager or the other Party, as the case may be.</w:t>
            </w:r>
          </w:p>
        </w:tc>
      </w:tr>
      <w:tr w:rsidR="00D85D6D" w14:paraId="44E30E1E" w14:textId="77777777">
        <w:tblPrEx>
          <w:tblCellMar>
            <w:top w:w="0" w:type="dxa"/>
            <w:bottom w:w="0" w:type="dxa"/>
          </w:tblCellMar>
        </w:tblPrEx>
        <w:tc>
          <w:tcPr>
            <w:tcW w:w="2160" w:type="dxa"/>
          </w:tcPr>
          <w:p w14:paraId="74106D97" w14:textId="77777777" w:rsidR="00D85D6D" w:rsidRDefault="00D85D6D" w:rsidP="000354D3">
            <w:pPr>
              <w:pStyle w:val="S7Header2"/>
            </w:pPr>
            <w:bookmarkStart w:id="1073" w:name="_Toc347824632"/>
            <w:bookmarkStart w:id="1074" w:name="_Toc210804463"/>
            <w:bookmarkStart w:id="1075" w:name="_Toc386123190"/>
            <w:r>
              <w:t>5.</w:t>
            </w:r>
            <w:r>
              <w:tab/>
              <w:t>Law</w:t>
            </w:r>
            <w:bookmarkEnd w:id="1073"/>
            <w:r>
              <w:t xml:space="preserve"> and Language</w:t>
            </w:r>
            <w:bookmarkEnd w:id="1074"/>
            <w:bookmarkEnd w:id="1075"/>
          </w:p>
        </w:tc>
        <w:tc>
          <w:tcPr>
            <w:tcW w:w="6984" w:type="dxa"/>
          </w:tcPr>
          <w:p w14:paraId="354935CA" w14:textId="77777777" w:rsidR="00D85D6D" w:rsidRDefault="00D85D6D" w:rsidP="00371340">
            <w:pPr>
              <w:spacing w:after="180"/>
              <w:ind w:left="576" w:right="-72" w:hanging="576"/>
            </w:pPr>
            <w:r>
              <w:t>5.1</w:t>
            </w:r>
            <w:r>
              <w:tab/>
              <w:t xml:space="preserve">The Contract shall be governed by and interpreted in accordance with laws of the country </w:t>
            </w:r>
            <w:r w:rsidRPr="00AF307C">
              <w:rPr>
                <w:b/>
              </w:rPr>
              <w:t>specified in the PC.</w:t>
            </w:r>
          </w:p>
          <w:p w14:paraId="54A14AA4" w14:textId="77777777" w:rsidR="00D85D6D" w:rsidRPr="00371340" w:rsidRDefault="00D85D6D" w:rsidP="00371340">
            <w:pPr>
              <w:numPr>
                <w:ilvl w:val="1"/>
                <w:numId w:val="26"/>
              </w:numPr>
              <w:tabs>
                <w:tab w:val="clear" w:pos="360"/>
              </w:tabs>
              <w:spacing w:after="180"/>
              <w:ind w:left="576" w:right="-72" w:hanging="576"/>
              <w:rPr>
                <w:spacing w:val="-4"/>
                <w:szCs w:val="24"/>
              </w:rPr>
            </w:pPr>
            <w:r w:rsidRPr="00371340">
              <w:rPr>
                <w:spacing w:val="-4"/>
                <w:szCs w:val="24"/>
              </w:rPr>
              <w:t xml:space="preserve">The ruling language of the Contract shall be that </w:t>
            </w:r>
            <w:r w:rsidRPr="00AF307C">
              <w:rPr>
                <w:b/>
                <w:spacing w:val="-4"/>
                <w:szCs w:val="24"/>
              </w:rPr>
              <w:t>stated in the PC.</w:t>
            </w:r>
            <w:r w:rsidRPr="00371340">
              <w:rPr>
                <w:spacing w:val="-4"/>
                <w:szCs w:val="24"/>
              </w:rPr>
              <w:t xml:space="preserve"> </w:t>
            </w:r>
          </w:p>
          <w:p w14:paraId="4AB961A0" w14:textId="77777777" w:rsidR="00D85D6D" w:rsidRDefault="00D85D6D" w:rsidP="00371340">
            <w:pPr>
              <w:numPr>
                <w:ilvl w:val="1"/>
                <w:numId w:val="26"/>
              </w:numPr>
              <w:tabs>
                <w:tab w:val="clear" w:pos="360"/>
              </w:tabs>
              <w:spacing w:after="180"/>
              <w:ind w:left="576" w:right="-72" w:hanging="576"/>
            </w:pPr>
            <w:r>
              <w:t xml:space="preserve">The language for communications shall be the ruling language unless otherwise </w:t>
            </w:r>
            <w:r w:rsidRPr="00AF307C">
              <w:rPr>
                <w:b/>
              </w:rPr>
              <w:t>stated in the PC.</w:t>
            </w:r>
            <w:r>
              <w:t xml:space="preserve"> </w:t>
            </w:r>
          </w:p>
        </w:tc>
      </w:tr>
      <w:tr w:rsidR="00D85D6D" w14:paraId="261EA0B9" w14:textId="77777777">
        <w:tblPrEx>
          <w:tblCellMar>
            <w:top w:w="0" w:type="dxa"/>
            <w:bottom w:w="0" w:type="dxa"/>
          </w:tblCellMar>
        </w:tblPrEx>
        <w:tc>
          <w:tcPr>
            <w:tcW w:w="2160" w:type="dxa"/>
          </w:tcPr>
          <w:p w14:paraId="55A16A51" w14:textId="77777777" w:rsidR="00D85D6D" w:rsidRDefault="00D85D6D" w:rsidP="00633D4D">
            <w:pPr>
              <w:pStyle w:val="S7Header2"/>
            </w:pPr>
            <w:bookmarkStart w:id="1076" w:name="_Toc347824633"/>
            <w:bookmarkStart w:id="1077" w:name="_Toc210804464"/>
            <w:bookmarkStart w:id="1078" w:name="_Toc386123191"/>
            <w:r>
              <w:t>6.</w:t>
            </w:r>
            <w:r>
              <w:tab/>
            </w:r>
            <w:bookmarkEnd w:id="1076"/>
            <w:bookmarkEnd w:id="1077"/>
            <w:r w:rsidR="00633D4D">
              <w:t>Prohibited</w:t>
            </w:r>
            <w:r w:rsidR="00B5662A">
              <w:t xml:space="preserve"> Practices</w:t>
            </w:r>
            <w:bookmarkEnd w:id="1078"/>
            <w:r>
              <w:t xml:space="preserve"> </w:t>
            </w:r>
          </w:p>
        </w:tc>
        <w:tc>
          <w:tcPr>
            <w:tcW w:w="6984" w:type="dxa"/>
          </w:tcPr>
          <w:p w14:paraId="2C7881F7" w14:textId="77777777" w:rsidR="00D85D6D" w:rsidRPr="00F7704F" w:rsidRDefault="00F03D20" w:rsidP="00424212">
            <w:pPr>
              <w:autoSpaceDE w:val="0"/>
              <w:autoSpaceDN w:val="0"/>
              <w:adjustRightInd w:val="0"/>
              <w:spacing w:after="200"/>
              <w:ind w:left="576" w:hanging="576"/>
              <w:rPr>
                <w:b/>
                <w:bCs/>
                <w:i/>
                <w:iCs/>
              </w:rPr>
            </w:pPr>
            <w:r>
              <w:t>6.1</w:t>
            </w:r>
            <w:r>
              <w:tab/>
            </w:r>
            <w:r w:rsidR="00424212" w:rsidRPr="00B04EC6">
              <w:t xml:space="preserve">The </w:t>
            </w:r>
            <w:r w:rsidR="00424212">
              <w:t>Agency</w:t>
            </w:r>
            <w:r w:rsidR="00424212" w:rsidRPr="00B04EC6">
              <w:t xml:space="preserve"> requires compliance with its policy in regard to corrupt and fraudulent prac</w:t>
            </w:r>
            <w:r w:rsidR="00424212">
              <w:t>tices as set forth in Appendix 1 to the PC.</w:t>
            </w:r>
            <w:r w:rsidR="000354D3">
              <w:rPr>
                <w:color w:val="000000"/>
                <w:szCs w:val="24"/>
              </w:rPr>
              <w:tab/>
            </w:r>
          </w:p>
        </w:tc>
      </w:tr>
    </w:tbl>
    <w:p w14:paraId="00089155" w14:textId="77777777" w:rsidR="00D85D6D" w:rsidRDefault="00D85D6D" w:rsidP="000354D3">
      <w:pPr>
        <w:pStyle w:val="S7Header1"/>
      </w:pPr>
      <w:bookmarkStart w:id="1079" w:name="_Toc347824634"/>
      <w:bookmarkStart w:id="1080" w:name="_Toc210804465"/>
      <w:bookmarkStart w:id="1081" w:name="_Toc386123192"/>
      <w:r>
        <w:t>Subject Matter of Contract</w:t>
      </w:r>
      <w:bookmarkEnd w:id="1079"/>
      <w:bookmarkEnd w:id="1080"/>
      <w:bookmarkEnd w:id="1081"/>
    </w:p>
    <w:tbl>
      <w:tblPr>
        <w:tblW w:w="0" w:type="auto"/>
        <w:tblLayout w:type="fixed"/>
        <w:tblLook w:val="0000" w:firstRow="0" w:lastRow="0" w:firstColumn="0" w:lastColumn="0" w:noHBand="0" w:noVBand="0"/>
      </w:tblPr>
      <w:tblGrid>
        <w:gridCol w:w="2268"/>
        <w:gridCol w:w="6876"/>
      </w:tblGrid>
      <w:tr w:rsidR="00D85D6D" w14:paraId="295C3365" w14:textId="77777777">
        <w:tblPrEx>
          <w:tblCellMar>
            <w:top w:w="0" w:type="dxa"/>
            <w:bottom w:w="0" w:type="dxa"/>
          </w:tblCellMar>
        </w:tblPrEx>
        <w:tc>
          <w:tcPr>
            <w:tcW w:w="2268" w:type="dxa"/>
          </w:tcPr>
          <w:p w14:paraId="63BC1F3A" w14:textId="77777777" w:rsidR="00D85D6D" w:rsidRDefault="00D85D6D" w:rsidP="000354D3">
            <w:pPr>
              <w:pStyle w:val="S7Header2"/>
            </w:pPr>
            <w:bookmarkStart w:id="1082" w:name="_Toc347824635"/>
            <w:bookmarkStart w:id="1083" w:name="_Toc210804466"/>
            <w:bookmarkStart w:id="1084" w:name="_Toc386123193"/>
            <w:r>
              <w:t>7.</w:t>
            </w:r>
            <w:r>
              <w:tab/>
              <w:t>Scope of Facilities</w:t>
            </w:r>
            <w:bookmarkEnd w:id="1082"/>
            <w:bookmarkEnd w:id="1083"/>
            <w:bookmarkEnd w:id="1084"/>
          </w:p>
        </w:tc>
        <w:tc>
          <w:tcPr>
            <w:tcW w:w="6876" w:type="dxa"/>
          </w:tcPr>
          <w:p w14:paraId="4306DA80" w14:textId="77777777" w:rsidR="00D85D6D" w:rsidRDefault="00D85D6D" w:rsidP="00294310">
            <w:pPr>
              <w:keepNext/>
              <w:keepLines/>
              <w:spacing w:after="200"/>
              <w:ind w:left="576" w:right="-72" w:hanging="576"/>
            </w:pPr>
            <w:r>
              <w:t>7.1</w:t>
            </w:r>
            <w:r>
              <w:tab/>
              <w:t xml:space="preserve">Unless otherwise expressly limited in the Employer’s Requirements, the Contractor’s obligations cover the provision of all Plant and the performance of all Installation Services required for the design, </w:t>
            </w:r>
            <w:r w:rsidR="002D659D">
              <w:t xml:space="preserve">and </w:t>
            </w:r>
            <w:r>
              <w:t>the manufacture (including procurement, quality assurance, construction, installation, associated civil works, Precommissioning and delivery) of the Plant</w:t>
            </w:r>
            <w:r w:rsidR="002D659D">
              <w:t>,</w:t>
            </w:r>
            <w:r>
              <w:t xml:space="preserve"> and the installation, completion and commissioning of the Facilities in accordance with the plans, procedures, specifications, drawings, codes and any other documents as specified in the Section, Employer’s Requirements.  Such specifications include, but are not limited to, the provision of supervision and engineering services; the supply of labor, materials, equipment, spare parts (as specified in GC Sub-Clause 7.3 below) and accessories;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Employer, as set forth in the  Appendix to the Contract Agreement titled Scope of Works and Supply by the Employer.</w:t>
            </w:r>
          </w:p>
          <w:p w14:paraId="78F92D39" w14:textId="77777777" w:rsidR="00D85D6D" w:rsidRDefault="00D85D6D" w:rsidP="00294310">
            <w:pPr>
              <w:keepNext/>
              <w:keepLines/>
              <w:spacing w:after="200"/>
              <w:ind w:left="576" w:right="-72" w:hanging="576"/>
            </w:pPr>
            <w:r>
              <w:t>7.2</w:t>
            </w:r>
            <w:r>
              <w:tab/>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p w14:paraId="0A48E3EA" w14:textId="77777777" w:rsidR="00D85D6D" w:rsidRDefault="00D85D6D" w:rsidP="00294310">
            <w:pPr>
              <w:keepNext/>
              <w:keepLines/>
              <w:spacing w:after="200"/>
              <w:ind w:left="576" w:right="-72" w:hanging="576"/>
            </w:pPr>
            <w:r>
              <w:t>7.3</w:t>
            </w:r>
            <w:r>
              <w:tab/>
              <w:t xml:space="preserve">In addition to the supply of Mandatory Spare Parts included in the Contract, the Contractor agrees to supply spare parts required for the operation and maintenance of the Facilities for the period </w:t>
            </w:r>
            <w:r w:rsidRPr="00AF307C">
              <w:rPr>
                <w:b/>
              </w:rPr>
              <w:t xml:space="preserve">specified in the </w:t>
            </w:r>
            <w:r w:rsidR="002A16B0" w:rsidRPr="00AF307C">
              <w:rPr>
                <w:b/>
              </w:rPr>
              <w:t>PC</w:t>
            </w:r>
            <w:r w:rsidR="004822D2">
              <w:t xml:space="preserve"> </w:t>
            </w:r>
            <w:r>
              <w:t xml:space="preserve">and the provisions, if any, </w:t>
            </w:r>
            <w:r w:rsidRPr="00AF307C">
              <w:rPr>
                <w:b/>
              </w:rPr>
              <w:t xml:space="preserve">specified in the PC. </w:t>
            </w:r>
            <w:r>
              <w:t xml:space="preserve"> However, the identity, specifications and quantities of such spare parts and the terms and conditions relating to the supply thereof are to be agreed between the Employer and the Contractor, and the price of such spare parts shall be that given in Price Schedule No. 6, which shall be added to the Contract Price.  The price of such spare parts shall include the purchase price therefor and other costs and expenses (including the Contractor’s fees) relating to the supply of spare parts.</w:t>
            </w:r>
          </w:p>
        </w:tc>
      </w:tr>
      <w:tr w:rsidR="00D85D6D" w14:paraId="0234E716" w14:textId="77777777">
        <w:tblPrEx>
          <w:tblCellMar>
            <w:top w:w="0" w:type="dxa"/>
            <w:bottom w:w="0" w:type="dxa"/>
          </w:tblCellMar>
        </w:tblPrEx>
        <w:trPr>
          <w:cantSplit/>
        </w:trPr>
        <w:tc>
          <w:tcPr>
            <w:tcW w:w="2268" w:type="dxa"/>
          </w:tcPr>
          <w:p w14:paraId="512C63AF" w14:textId="77777777" w:rsidR="00D85D6D" w:rsidRDefault="00D85D6D" w:rsidP="000354D3">
            <w:pPr>
              <w:pStyle w:val="S7Header2"/>
            </w:pPr>
            <w:bookmarkStart w:id="1085" w:name="_Toc347824636"/>
            <w:bookmarkStart w:id="1086" w:name="_Toc210804467"/>
            <w:bookmarkStart w:id="1087" w:name="_Toc386123194"/>
            <w:r>
              <w:t>8.</w:t>
            </w:r>
            <w:r>
              <w:tab/>
              <w:t>Time for Commence</w:t>
            </w:r>
            <w:r w:rsidR="001526F0">
              <w:softHyphen/>
            </w:r>
            <w:r>
              <w:t>ment and Completion</w:t>
            </w:r>
            <w:bookmarkEnd w:id="1085"/>
            <w:bookmarkEnd w:id="1086"/>
            <w:bookmarkEnd w:id="1087"/>
          </w:p>
        </w:tc>
        <w:tc>
          <w:tcPr>
            <w:tcW w:w="6876" w:type="dxa"/>
          </w:tcPr>
          <w:p w14:paraId="2EF9210B" w14:textId="77777777" w:rsidR="00D85D6D" w:rsidRDefault="00D85D6D" w:rsidP="001526F0">
            <w:pPr>
              <w:spacing w:after="200"/>
              <w:ind w:left="576" w:right="-72" w:hanging="576"/>
            </w:pPr>
            <w:r>
              <w:t>8.1</w:t>
            </w:r>
            <w:r>
              <w:tab/>
              <w:t xml:space="preserve">The Contractor shall commence work on the Facilities within the period </w:t>
            </w:r>
            <w:r w:rsidRPr="00AF307C">
              <w:rPr>
                <w:b/>
              </w:rPr>
              <w:t xml:space="preserve">specified in the </w:t>
            </w:r>
            <w:r w:rsidR="002A16B0" w:rsidRPr="00AF307C">
              <w:rPr>
                <w:b/>
              </w:rPr>
              <w:t>PC</w:t>
            </w:r>
            <w:r w:rsidR="004822D2">
              <w:t xml:space="preserve"> </w:t>
            </w:r>
            <w:r>
              <w:t>and without prejudice to GC Sub-Clause 26.2 hereof, the Contractor shall thereafter proceed with the Facilities in accordance with the time schedule specified in the Appendix to the Contract Agreement titled Time Schedule.</w:t>
            </w:r>
          </w:p>
          <w:p w14:paraId="26756F20" w14:textId="77777777" w:rsidR="00D85D6D" w:rsidRDefault="00D85D6D" w:rsidP="001526F0">
            <w:pPr>
              <w:spacing w:after="200"/>
              <w:ind w:left="576" w:right="-72" w:hanging="576"/>
            </w:pPr>
            <w:r>
              <w:t>8.2</w:t>
            </w:r>
            <w:r>
              <w:tab/>
              <w:t xml:space="preserve">The Contractor shall attain Completion of the Facilities or of a part where a separate time for Completion of such part is specified in the Contract, within the time </w:t>
            </w:r>
            <w:r w:rsidRPr="00AF307C">
              <w:rPr>
                <w:b/>
              </w:rPr>
              <w:t xml:space="preserve">stated in the </w:t>
            </w:r>
            <w:r w:rsidR="002A16B0" w:rsidRPr="00AF307C">
              <w:rPr>
                <w:b/>
              </w:rPr>
              <w:t>PC</w:t>
            </w:r>
            <w:r w:rsidR="004822D2" w:rsidRPr="00AF307C">
              <w:rPr>
                <w:b/>
              </w:rPr>
              <w:t xml:space="preserve"> </w:t>
            </w:r>
            <w:r>
              <w:t>or within such extended time to which the Contractor shall be entitled under GC Clause 40 hereof.</w:t>
            </w:r>
          </w:p>
        </w:tc>
      </w:tr>
      <w:tr w:rsidR="00D85D6D" w14:paraId="1C369EC5" w14:textId="77777777">
        <w:tblPrEx>
          <w:tblCellMar>
            <w:top w:w="0" w:type="dxa"/>
            <w:bottom w:w="0" w:type="dxa"/>
          </w:tblCellMar>
        </w:tblPrEx>
        <w:tc>
          <w:tcPr>
            <w:tcW w:w="2268" w:type="dxa"/>
          </w:tcPr>
          <w:p w14:paraId="4291DCE8" w14:textId="77777777" w:rsidR="00D85D6D" w:rsidRDefault="00D85D6D" w:rsidP="000354D3">
            <w:pPr>
              <w:pStyle w:val="S7Header2"/>
            </w:pPr>
            <w:bookmarkStart w:id="1088" w:name="_Toc347824637"/>
            <w:bookmarkStart w:id="1089" w:name="_Toc210804468"/>
            <w:bookmarkStart w:id="1090" w:name="_Toc386123195"/>
            <w:r>
              <w:t>9.</w:t>
            </w:r>
            <w:r>
              <w:tab/>
              <w:t>Contractor’s Responsibilities</w:t>
            </w:r>
            <w:bookmarkEnd w:id="1088"/>
            <w:bookmarkEnd w:id="1089"/>
            <w:bookmarkEnd w:id="1090"/>
          </w:p>
        </w:tc>
        <w:tc>
          <w:tcPr>
            <w:tcW w:w="6876" w:type="dxa"/>
          </w:tcPr>
          <w:p w14:paraId="70D486AC" w14:textId="77777777" w:rsidR="00D85D6D" w:rsidRDefault="00D85D6D" w:rsidP="001526F0">
            <w:pPr>
              <w:spacing w:after="200"/>
              <w:ind w:left="576" w:right="-72" w:hanging="576"/>
            </w:pPr>
            <w:r>
              <w:t>9.1</w:t>
            </w:r>
            <w:r>
              <w:tab/>
              <w:t>The Contractor shall design, manufacture including associated purchases and/or subcontracting, install and complete the Facilities in accordance with the Contract</w:t>
            </w:r>
            <w:r w:rsidRPr="00F740F4">
              <w:t>. When completed, the Facilities should be fit for the purposes for which they are intended as defined in the Contract.</w:t>
            </w:r>
          </w:p>
          <w:p w14:paraId="243F75E3" w14:textId="77777777" w:rsidR="00D85D6D" w:rsidRDefault="00D85D6D" w:rsidP="001526F0">
            <w:pPr>
              <w:spacing w:after="200"/>
              <w:ind w:left="576" w:right="-72" w:hanging="576"/>
            </w:pPr>
            <w:r>
              <w:t>9.2</w:t>
            </w:r>
            <w:r>
              <w:tab/>
              <w:t>The Contractor confirms that it has entered into this Contract on the basis of a proper examination of the data relating to the Facilities including any data as to boring tests provided by the Employer, and on the basis of information that the Contractor could have obtained from a visual inspection of the Site if access thereto was available and of other data readily available to it relating to the Facilities as of the date twenty-eight (28) days prior to bid submission.  The Contractor acknowledges that any failure to acquaint itself with all such data and information shall not relieve its responsibility for properly estimating the difficulty or cost of successfully performing the Facilities.</w:t>
            </w:r>
          </w:p>
          <w:p w14:paraId="319A539E" w14:textId="77777777" w:rsidR="00D85D6D" w:rsidRDefault="00D85D6D" w:rsidP="001526F0">
            <w:pPr>
              <w:spacing w:after="200"/>
              <w:ind w:left="576" w:right="-72" w:hanging="576"/>
            </w:pPr>
            <w:r>
              <w:t>9.3</w:t>
            </w:r>
            <w:r>
              <w:tab/>
              <w:t>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and Subcontractor’s personnel and entry permits for all imported Contractor’s Equipment.  The Contractor shall acquire all other permits, approvals and/or licenses that are not the responsibility of the Employer under GC Sub-Clause 10.3 hereof and that are necessary for the performance of the Contract.</w:t>
            </w:r>
          </w:p>
          <w:p w14:paraId="08869930" w14:textId="77777777" w:rsidR="00D85D6D" w:rsidRDefault="00D85D6D" w:rsidP="001526F0">
            <w:pPr>
              <w:spacing w:after="200"/>
              <w:ind w:left="576" w:right="-72" w:hanging="576"/>
            </w:pPr>
            <w:r>
              <w:t>9.4</w:t>
            </w:r>
            <w:r>
              <w:tab/>
              <w:t>The Contractor shall comply with all laws in force in the country where the Facilities are to be implemented.  The laws will include all local, state, national or other laws that affect the performance of the Contract and bind upon the Contractor.  The Contractor shall indemnify and hold harmless the Employer from and against any and all liabilities, damages, claims, fines, penalties and expenses of whatever nature arising or resulting from the violation of such laws by the Contractor or its personnel, including the Subcontractors and their personnel, but without prejudice to GC Sub-Clause 10.1 hereof.</w:t>
            </w:r>
          </w:p>
          <w:p w14:paraId="2EAF702D" w14:textId="77777777" w:rsidR="00D85D6D" w:rsidRDefault="00D85D6D" w:rsidP="001526F0">
            <w:pPr>
              <w:spacing w:after="200"/>
              <w:ind w:left="576" w:right="-72" w:hanging="576"/>
            </w:pPr>
            <w:r>
              <w:t>9.5</w:t>
            </w:r>
            <w:r>
              <w:tab/>
            </w:r>
            <w:r w:rsidRPr="0072401D">
              <w:t xml:space="preserve">Any </w:t>
            </w:r>
            <w:r w:rsidR="003767F6" w:rsidRPr="0072401D">
              <w:t>Plant and Installation Services</w:t>
            </w:r>
            <w:r w:rsidRPr="0072401D">
              <w:t xml:space="preserve"> that will be incorporated in or be required for the Facilities and other supplies shall have their origin as specified under GC Clause 1 (Country of Origin). Any subcontractors retained by the Contractor shall be from a country as specified in GC Clause 1 (Country of Origin).</w:t>
            </w:r>
          </w:p>
          <w:p w14:paraId="1B6F287F" w14:textId="77777777" w:rsidR="006B60BC" w:rsidRDefault="00930948" w:rsidP="00220A07">
            <w:pPr>
              <w:suppressAutoHyphens/>
              <w:spacing w:after="200"/>
              <w:ind w:left="612" w:right="-72" w:hanging="612"/>
            </w:pPr>
            <w:r>
              <w:t>9.6</w:t>
            </w:r>
            <w:r>
              <w:tab/>
            </w:r>
            <w:r w:rsidR="00D85D6D">
              <w:t xml:space="preserve">The Contractor shall permit the </w:t>
            </w:r>
            <w:r w:rsidR="00424212">
              <w:t>Agency</w:t>
            </w:r>
            <w:r w:rsidR="00D85D6D">
              <w:t xml:space="preserve"> to inspect the Contractor’s accounts and records relating to the performance of the Contractor and to have them audited by auditors appointed by the </w:t>
            </w:r>
            <w:r w:rsidR="00424212">
              <w:t>Agency</w:t>
            </w:r>
            <w:r w:rsidR="00D85D6D">
              <w:t xml:space="preserve">, if so required by the </w:t>
            </w:r>
            <w:r w:rsidR="00424212">
              <w:t>Agency</w:t>
            </w:r>
            <w:r w:rsidR="00D85D6D">
              <w:t>.</w:t>
            </w:r>
            <w:r w:rsidR="007B3B41">
              <w:t xml:space="preserve"> </w:t>
            </w:r>
          </w:p>
          <w:p w14:paraId="127141D1" w14:textId="77777777" w:rsidR="0072401D" w:rsidRDefault="00930948" w:rsidP="00220A07">
            <w:pPr>
              <w:suppressAutoHyphens/>
              <w:spacing w:after="200"/>
              <w:ind w:left="612" w:right="-72" w:hanging="612"/>
            </w:pPr>
            <w:r>
              <w:t>9.7</w:t>
            </w:r>
            <w:r>
              <w:tab/>
            </w:r>
            <w:r w:rsidR="00D85D6D" w:rsidRPr="00CC5F6B">
              <w:t>If the Contractor is a joint venture</w:t>
            </w:r>
            <w:r w:rsidR="00D85D6D" w:rsidRPr="0069091E">
              <w:rPr>
                <w:i/>
              </w:rPr>
              <w:t>,</w:t>
            </w:r>
            <w:r w:rsidR="00D85D6D" w:rsidRPr="0072401D">
              <w:t xml:space="preserve"> or associatio</w:t>
            </w:r>
            <w:r w:rsidR="00D85D6D" w:rsidRPr="0069091E">
              <w:t>n</w:t>
            </w:r>
            <w:r w:rsidR="00D85D6D">
              <w:t xml:space="preserve"> (</w:t>
            </w:r>
            <w:r w:rsidR="00607A1C">
              <w:t>JV</w:t>
            </w:r>
            <w:r w:rsidR="00D85D6D">
              <w:t>)</w:t>
            </w:r>
            <w:r w:rsidR="00D85D6D" w:rsidRPr="00CC5F6B">
              <w:t xml:space="preserve"> of two or more </w:t>
            </w:r>
            <w:r w:rsidR="00D85D6D" w:rsidRPr="0072401D">
              <w:t xml:space="preserve">persons, all such persons </w:t>
            </w:r>
            <w:r w:rsidR="00D85D6D" w:rsidRPr="00CC5F6B">
              <w:t>shall be jointly and severally bound to the Employer for the fulfillment of the provisions of the Contract</w:t>
            </w:r>
            <w:r w:rsidR="00A84991">
              <w:t xml:space="preserve">, </w:t>
            </w:r>
            <w:r w:rsidR="00A84991" w:rsidRPr="0072401D">
              <w:t>unless otherwise specified in the</w:t>
            </w:r>
            <w:r w:rsidR="00A84991" w:rsidRPr="007D32A9">
              <w:rPr>
                <w:i/>
              </w:rPr>
              <w:t xml:space="preserve"> </w:t>
            </w:r>
            <w:r w:rsidR="002A16B0" w:rsidRPr="002A16B0">
              <w:t>PC</w:t>
            </w:r>
            <w:r w:rsidR="00A84991">
              <w:t>,</w:t>
            </w:r>
            <w:r w:rsidR="00D85D6D" w:rsidRPr="00CC5F6B">
              <w:t xml:space="preserve"> and shall designate one of such</w:t>
            </w:r>
            <w:r w:rsidR="00D85D6D" w:rsidRPr="0072401D">
              <w:t xml:space="preserve"> persons to act as a leader with authority to bind the </w:t>
            </w:r>
            <w:r w:rsidR="00607A1C">
              <w:t>JV</w:t>
            </w:r>
            <w:r w:rsidR="00D85D6D" w:rsidRPr="0072401D">
              <w:t xml:space="preserve">. </w:t>
            </w:r>
            <w:r w:rsidR="00D85D6D">
              <w:t>T</w:t>
            </w:r>
            <w:r w:rsidR="00D85D6D" w:rsidRPr="00CC5F6B">
              <w:t xml:space="preserve">he composition or the constitution of the </w:t>
            </w:r>
            <w:r w:rsidR="00607A1C">
              <w:t>JV</w:t>
            </w:r>
            <w:r w:rsidR="00D85D6D" w:rsidRPr="00CC5F6B">
              <w:t xml:space="preserve"> shall not be altered without the prior consent of the Employer.</w:t>
            </w:r>
          </w:p>
          <w:p w14:paraId="1DF6B2D0" w14:textId="77777777" w:rsidR="0072401D" w:rsidRDefault="006B60BC" w:rsidP="00B5662A">
            <w:pPr>
              <w:suppressAutoHyphens/>
              <w:spacing w:after="200"/>
              <w:ind w:left="612" w:right="-72" w:hanging="612"/>
            </w:pPr>
            <w:r>
              <w:t>9.8</w:t>
            </w:r>
            <w:r>
              <w:tab/>
            </w:r>
            <w:r w:rsidR="0072401D">
              <w:t>The Contractor shall permit</w:t>
            </w:r>
            <w:r w:rsidR="00050ECF">
              <w:t xml:space="preserve">, and shall cause its Subcontractors and subconsultants to permit, </w:t>
            </w:r>
            <w:r w:rsidR="0072401D">
              <w:t xml:space="preserve">the </w:t>
            </w:r>
            <w:r w:rsidR="00424212">
              <w:t>Agency</w:t>
            </w:r>
            <w:r w:rsidR="0072401D">
              <w:t xml:space="preserve"> and/or persons appointed by the </w:t>
            </w:r>
            <w:r w:rsidR="00424212">
              <w:t>Agency</w:t>
            </w:r>
            <w:r w:rsidR="0072401D">
              <w:t xml:space="preserve"> to inspect the Site and </w:t>
            </w:r>
            <w:r w:rsidR="00050ECF">
              <w:t xml:space="preserve">all </w:t>
            </w:r>
            <w:r w:rsidR="0072401D">
              <w:t>accounts and records relating to the performance of the Contract</w:t>
            </w:r>
            <w:r w:rsidR="00050ECF">
              <w:t xml:space="preserve"> and the submission of the Bid</w:t>
            </w:r>
            <w:r w:rsidR="0072401D">
              <w:t xml:space="preserve">, and to have such accounts and records audited by auditors appointed by the </w:t>
            </w:r>
            <w:r w:rsidR="00424212">
              <w:t>Agency</w:t>
            </w:r>
            <w:r w:rsidR="0072401D">
              <w:t xml:space="preserve"> if requ</w:t>
            </w:r>
            <w:r w:rsidR="00050ECF">
              <w:t>ested</w:t>
            </w:r>
            <w:r w:rsidR="0072401D">
              <w:t xml:space="preserve"> by the </w:t>
            </w:r>
            <w:r w:rsidR="00424212">
              <w:t>Agency</w:t>
            </w:r>
            <w:r w:rsidR="0072401D">
              <w:t xml:space="preserve">. </w:t>
            </w:r>
          </w:p>
        </w:tc>
      </w:tr>
      <w:tr w:rsidR="00D85D6D" w14:paraId="6A407EB7" w14:textId="77777777">
        <w:tblPrEx>
          <w:tblCellMar>
            <w:top w:w="0" w:type="dxa"/>
            <w:bottom w:w="0" w:type="dxa"/>
          </w:tblCellMar>
        </w:tblPrEx>
        <w:tc>
          <w:tcPr>
            <w:tcW w:w="2268" w:type="dxa"/>
          </w:tcPr>
          <w:p w14:paraId="7675B0CC" w14:textId="77777777" w:rsidR="00D85D6D" w:rsidRDefault="00D85D6D" w:rsidP="000354D3">
            <w:pPr>
              <w:pStyle w:val="S7Header2"/>
            </w:pPr>
            <w:bookmarkStart w:id="1091" w:name="_Toc347824638"/>
            <w:bookmarkStart w:id="1092" w:name="_Toc210804469"/>
            <w:bookmarkStart w:id="1093" w:name="_Toc386123196"/>
            <w:r>
              <w:t>10.</w:t>
            </w:r>
            <w:r>
              <w:tab/>
              <w:t>Employer’s Responsibilities</w:t>
            </w:r>
            <w:bookmarkEnd w:id="1091"/>
            <w:bookmarkEnd w:id="1092"/>
            <w:bookmarkEnd w:id="1093"/>
          </w:p>
        </w:tc>
        <w:tc>
          <w:tcPr>
            <w:tcW w:w="6876" w:type="dxa"/>
          </w:tcPr>
          <w:p w14:paraId="1C0C7C05" w14:textId="77777777" w:rsidR="00D85D6D" w:rsidRDefault="00D85D6D" w:rsidP="001526F0">
            <w:pPr>
              <w:spacing w:after="200"/>
              <w:ind w:left="576" w:right="-72" w:hanging="576"/>
            </w:pPr>
            <w:r>
              <w:t>10.1</w:t>
            </w:r>
            <w:r>
              <w:tab/>
              <w:t>All information and/or data to be supplied by the Employer as described in the Appendix to the Contract Agreement titled Scope of Works and Supply by the Employer, shall be deemed to be accurate, except when the Employer expressly states otherwise.</w:t>
            </w:r>
          </w:p>
          <w:p w14:paraId="25FE93AD" w14:textId="77777777" w:rsidR="00D85D6D" w:rsidRDefault="00D85D6D" w:rsidP="001526F0">
            <w:pPr>
              <w:spacing w:after="200"/>
              <w:ind w:left="576" w:right="-72" w:hanging="576"/>
            </w:pPr>
            <w:r>
              <w:t>10.2</w:t>
            </w:r>
            <w:r>
              <w:tab/>
              <w:t>The Employer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Employer.  The Employer shall give full possession of and accord all rights of access thereto on or before the date(s) specified in that Appendix.</w:t>
            </w:r>
          </w:p>
          <w:p w14:paraId="32740EBE" w14:textId="77777777" w:rsidR="00D85D6D" w:rsidRDefault="00D85D6D" w:rsidP="001526F0">
            <w:pPr>
              <w:spacing w:after="200"/>
              <w:ind w:left="576" w:right="-72" w:hanging="576"/>
            </w:pPr>
            <w:r>
              <w:t>10.3</w:t>
            </w:r>
            <w:r>
              <w:tab/>
              <w:t>The Employer shall acquire and pay for all permits, approvals and/or licenses from all local, state or national government authorities or public service undertakings in the country where the Site is located which (a) such authorities or undertakings require the Employer to obtain in the Employer’s name, (b) are necessary for the execution of the Contract, including those required for the performance by both the Contractor and the Employer of their respective obligations under the Contract, and (c) are specified in the  Appendix  (Scope of Works and Supply by the Employer</w:t>
            </w:r>
            <w:r w:rsidR="002D659D">
              <w:t>)</w:t>
            </w:r>
            <w:r>
              <w:t>.</w:t>
            </w:r>
          </w:p>
          <w:p w14:paraId="29666006" w14:textId="77777777" w:rsidR="00D85D6D" w:rsidRDefault="00D85D6D" w:rsidP="001526F0">
            <w:pPr>
              <w:spacing w:after="200"/>
              <w:ind w:left="576" w:right="-72" w:hanging="576"/>
            </w:pPr>
            <w:r>
              <w:t>10.4</w:t>
            </w:r>
            <w:r>
              <w:tab/>
              <w:t>If requested by the Contractor, the Employer shall use its best endeavors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p w14:paraId="577E8737" w14:textId="77777777" w:rsidR="00D85D6D" w:rsidRDefault="00D85D6D" w:rsidP="001526F0">
            <w:pPr>
              <w:spacing w:after="200"/>
              <w:ind w:left="576" w:right="-72" w:hanging="576"/>
            </w:pPr>
            <w:r>
              <w:t>10.5</w:t>
            </w:r>
            <w:r>
              <w:tab/>
              <w:t>Unless otherwise specified in the Contract or agreed upon by the Employer and the Contractor, the Employer shall provide sufficient, properly qualified operating and maintenance personnel; shall supply and make available all raw materials, utilities, lubricants, chemicals, catalysts, other materials and facilities; and shall perform all work and services of whatsoever nature, including those required by the Contractor to properly carry out Precommissioning, Commissioning and Guarantee Tests, all in accordance with the provisions of the  Appendix to the Contract Agreement titled Scope of Works and Supply by the Employer, at or before the time specified in the program furnished by the Contractor under GC Sub-Clause 18.2 hereof and in the manner thereupon specified or as otherwise agreed upon by the Employer and the Contractor.</w:t>
            </w:r>
          </w:p>
          <w:p w14:paraId="2C163C4C" w14:textId="77777777" w:rsidR="00D85D6D" w:rsidRDefault="00D85D6D" w:rsidP="001526F0">
            <w:pPr>
              <w:spacing w:after="200"/>
              <w:ind w:left="576" w:right="-72" w:hanging="576"/>
            </w:pPr>
            <w:r>
              <w:t>10.6</w:t>
            </w:r>
            <w:r>
              <w:tab/>
              <w:t>The Employer shall be responsible for the continued operation of the Facilities after Completion, in accordance with GC Sub-Clause 24.8, and shall be responsible for facilitating the Guarantee Test(s) for the Facilities, in accordance with GC Sub-Clause 25.2.</w:t>
            </w:r>
          </w:p>
          <w:p w14:paraId="6C13F7FD" w14:textId="77777777" w:rsidR="00D85D6D" w:rsidRDefault="00097096" w:rsidP="000738A8">
            <w:pPr>
              <w:suppressAutoHyphens/>
              <w:spacing w:after="200"/>
              <w:ind w:left="612" w:right="-72" w:hanging="612"/>
            </w:pPr>
            <w:r>
              <w:t>10.7</w:t>
            </w:r>
            <w:r>
              <w:tab/>
            </w:r>
            <w:r w:rsidR="00D85D6D">
              <w:t>All costs and expenses involved in the performance of the obligations under this GC Clause 10 shall be the responsibility of the Employer, save those to be incurred by the Contractor with respect to the performance of Guarantee Tests, in accordance with GC Sub-Clause 25.2.</w:t>
            </w:r>
          </w:p>
          <w:p w14:paraId="551D9095" w14:textId="77777777" w:rsidR="00D85D6D" w:rsidRDefault="00097096" w:rsidP="000738A8">
            <w:pPr>
              <w:suppressAutoHyphens/>
              <w:spacing w:after="200"/>
              <w:ind w:left="612" w:right="-72" w:hanging="612"/>
            </w:pPr>
            <w:r>
              <w:rPr>
                <w:rFonts w:ascii="Tms Rmn" w:hAnsi="Tms Rmn" w:cs="Tms Rmn"/>
                <w:color w:val="000000"/>
                <w:szCs w:val="24"/>
              </w:rPr>
              <w:t>10.8</w:t>
            </w:r>
            <w:r>
              <w:rPr>
                <w:rFonts w:ascii="Tms Rmn" w:hAnsi="Tms Rmn" w:cs="Tms Rmn"/>
                <w:color w:val="000000"/>
                <w:szCs w:val="24"/>
              </w:rPr>
              <w:tab/>
            </w:r>
            <w:r w:rsidR="00D26D9F">
              <w:rPr>
                <w:rFonts w:ascii="Tms Rmn" w:hAnsi="Tms Rmn" w:cs="Tms Rmn"/>
                <w:color w:val="000000"/>
                <w:szCs w:val="24"/>
              </w:rPr>
              <w:t>In the event that the Employer shall be in breach of any of his obligations under this Clause, the additional cost incurred by the Contractor in consequence thereof shall be determined by the Project Manager and added to the Contract Price.</w:t>
            </w:r>
          </w:p>
        </w:tc>
      </w:tr>
    </w:tbl>
    <w:p w14:paraId="474A2379" w14:textId="77777777" w:rsidR="00D85D6D" w:rsidRDefault="00D85D6D" w:rsidP="001526F0">
      <w:pPr>
        <w:pStyle w:val="S7Header1"/>
      </w:pPr>
      <w:bookmarkStart w:id="1094" w:name="_Toc347824639"/>
      <w:bookmarkStart w:id="1095" w:name="_Toc210804470"/>
      <w:bookmarkStart w:id="1096" w:name="_Toc386123197"/>
      <w:r>
        <w:t>Payment</w:t>
      </w:r>
      <w:bookmarkEnd w:id="1094"/>
      <w:bookmarkEnd w:id="1095"/>
      <w:bookmarkEnd w:id="1096"/>
    </w:p>
    <w:tbl>
      <w:tblPr>
        <w:tblW w:w="0" w:type="auto"/>
        <w:tblLayout w:type="fixed"/>
        <w:tblLook w:val="0000" w:firstRow="0" w:lastRow="0" w:firstColumn="0" w:lastColumn="0" w:noHBand="0" w:noVBand="0"/>
      </w:tblPr>
      <w:tblGrid>
        <w:gridCol w:w="2268"/>
        <w:gridCol w:w="6876"/>
      </w:tblGrid>
      <w:tr w:rsidR="00D85D6D" w14:paraId="5692CF4E" w14:textId="77777777">
        <w:tblPrEx>
          <w:tblCellMar>
            <w:top w:w="0" w:type="dxa"/>
            <w:bottom w:w="0" w:type="dxa"/>
          </w:tblCellMar>
        </w:tblPrEx>
        <w:tc>
          <w:tcPr>
            <w:tcW w:w="2268" w:type="dxa"/>
          </w:tcPr>
          <w:p w14:paraId="023FAF81" w14:textId="77777777" w:rsidR="00D85D6D" w:rsidRDefault="00D85D6D" w:rsidP="000354D3">
            <w:pPr>
              <w:pStyle w:val="S7Header2"/>
            </w:pPr>
            <w:bookmarkStart w:id="1097" w:name="_Toc347824640"/>
            <w:bookmarkStart w:id="1098" w:name="_Toc210804471"/>
            <w:bookmarkStart w:id="1099" w:name="_Toc386123198"/>
            <w:r>
              <w:t>11.</w:t>
            </w:r>
            <w:r>
              <w:tab/>
              <w:t>Contract Price</w:t>
            </w:r>
            <w:bookmarkEnd w:id="1097"/>
            <w:bookmarkEnd w:id="1098"/>
            <w:bookmarkEnd w:id="1099"/>
          </w:p>
        </w:tc>
        <w:tc>
          <w:tcPr>
            <w:tcW w:w="6876" w:type="dxa"/>
          </w:tcPr>
          <w:p w14:paraId="603C9378" w14:textId="77777777" w:rsidR="00D85D6D" w:rsidRDefault="00D85D6D" w:rsidP="001526F0">
            <w:pPr>
              <w:spacing w:after="200"/>
              <w:ind w:left="576" w:right="-72" w:hanging="576"/>
            </w:pPr>
            <w:r>
              <w:t>11.1</w:t>
            </w:r>
            <w:r>
              <w:tab/>
              <w:t>The Contract Price shall be as specified in Article 2 (Contract Price and Terms of Payment) of the Contract Agreement.</w:t>
            </w:r>
          </w:p>
          <w:p w14:paraId="0EF257DD" w14:textId="77777777" w:rsidR="00D85D6D" w:rsidRDefault="00D85D6D" w:rsidP="001526F0">
            <w:pPr>
              <w:spacing w:after="200"/>
              <w:ind w:left="576" w:right="-72" w:hanging="576"/>
            </w:pPr>
            <w:r>
              <w:t>11.2</w:t>
            </w:r>
            <w:r>
              <w:tab/>
              <w:t xml:space="preserve">Unless an </w:t>
            </w:r>
            <w:r w:rsidR="00257599">
              <w:t>adjustment</w:t>
            </w:r>
            <w:r>
              <w:t xml:space="preserve"> clause is </w:t>
            </w:r>
            <w:r w:rsidRPr="00AF307C">
              <w:rPr>
                <w:b/>
              </w:rPr>
              <w:t xml:space="preserve">provided for in the </w:t>
            </w:r>
            <w:r w:rsidR="002A16B0" w:rsidRPr="00AF307C">
              <w:rPr>
                <w:b/>
              </w:rPr>
              <w:t>PC</w:t>
            </w:r>
            <w:r w:rsidR="00FD2F7E" w:rsidRPr="00AF307C">
              <w:rPr>
                <w:b/>
              </w:rPr>
              <w:t>,</w:t>
            </w:r>
            <w:r>
              <w:t xml:space="preserve"> the Contract Price shall be a firm lump sum not subject to any alteration, except in the event of a Change in the Facilities or as otherwise provided in the Contract.</w:t>
            </w:r>
          </w:p>
          <w:p w14:paraId="022167AB" w14:textId="77777777" w:rsidR="00D85D6D" w:rsidRDefault="00D85D6D" w:rsidP="001526F0">
            <w:pPr>
              <w:spacing w:after="200"/>
              <w:ind w:left="576" w:right="-72" w:hanging="576"/>
            </w:pPr>
            <w:r>
              <w:t>11.3</w:t>
            </w:r>
            <w:r>
              <w:tab/>
              <w:t>Subject to GC Sub-Clauses 9.2, 10.1 and 35 hereof, the Contractor shall be deemed to have satisfied itself as to the correctness and sufficiency of the Contract Price, which shall, except as otherwise provided for in the Contract, cover all its obligations under the Contract.</w:t>
            </w:r>
          </w:p>
        </w:tc>
      </w:tr>
      <w:tr w:rsidR="00D85D6D" w14:paraId="76769DE9" w14:textId="77777777">
        <w:tblPrEx>
          <w:tblCellMar>
            <w:top w:w="0" w:type="dxa"/>
            <w:bottom w:w="0" w:type="dxa"/>
          </w:tblCellMar>
        </w:tblPrEx>
        <w:tc>
          <w:tcPr>
            <w:tcW w:w="2268" w:type="dxa"/>
          </w:tcPr>
          <w:p w14:paraId="5927C86A" w14:textId="77777777" w:rsidR="00D85D6D" w:rsidRDefault="00D85D6D" w:rsidP="000354D3">
            <w:pPr>
              <w:pStyle w:val="S7Header2"/>
            </w:pPr>
            <w:bookmarkStart w:id="1100" w:name="_Toc347824641"/>
            <w:bookmarkStart w:id="1101" w:name="_Toc210804472"/>
            <w:bookmarkStart w:id="1102" w:name="_Toc386123199"/>
            <w:r>
              <w:t>12.</w:t>
            </w:r>
            <w:r>
              <w:tab/>
              <w:t>Terms of Payment</w:t>
            </w:r>
            <w:bookmarkEnd w:id="1100"/>
            <w:bookmarkEnd w:id="1101"/>
            <w:bookmarkEnd w:id="1102"/>
          </w:p>
        </w:tc>
        <w:tc>
          <w:tcPr>
            <w:tcW w:w="6876" w:type="dxa"/>
          </w:tcPr>
          <w:p w14:paraId="66407C9F" w14:textId="77777777" w:rsidR="00D85D6D" w:rsidRDefault="00D85D6D" w:rsidP="001526F0">
            <w:pPr>
              <w:spacing w:after="200"/>
              <w:ind w:left="576" w:right="-72" w:hanging="576"/>
            </w:pPr>
            <w:r>
              <w:t>12.1</w:t>
            </w:r>
            <w:r>
              <w:tab/>
              <w:t>The Contract Price shall be paid as specified in Article 2 (Contract Price and Terms of Payment) of the Contract Agreement and in the Appendix to the Contract Agreement titled Terms and Procedures of Payment, which also outlines the procedures to be followed in making application for and processing payments.</w:t>
            </w:r>
          </w:p>
          <w:p w14:paraId="52F9D21A" w14:textId="77777777" w:rsidR="00D85D6D" w:rsidRDefault="00D85D6D" w:rsidP="001526F0">
            <w:pPr>
              <w:spacing w:after="200"/>
              <w:ind w:left="576" w:right="-72" w:hanging="576"/>
            </w:pPr>
            <w:r>
              <w:t>12.2</w:t>
            </w:r>
            <w:r>
              <w:tab/>
              <w:t>No payment made by the Employer herein shall be deemed to constitute acceptance by the Employer of the Facilities or any part(s) thereof.</w:t>
            </w:r>
          </w:p>
          <w:p w14:paraId="54FE1054" w14:textId="77777777" w:rsidR="00D85D6D" w:rsidRDefault="00D85D6D" w:rsidP="001526F0">
            <w:pPr>
              <w:spacing w:after="200"/>
              <w:ind w:left="576" w:right="-72" w:hanging="576"/>
            </w:pPr>
            <w:r>
              <w:t>12.3</w:t>
            </w:r>
            <w:r>
              <w:tab/>
              <w:t>In the event that the Employer fails to make any payment by its respective due date or within the period set forth in the Contract, the Employer shall pay to the Contractor interest on the amount of such delayed payment at the rate(s) shown in the Appendix to the Contract Agreement titled Terms and Procedures of Payment, for the period of delay until payment has been made in full, whether before or after judgment or arbitrage award.</w:t>
            </w:r>
          </w:p>
          <w:p w14:paraId="31C53B09" w14:textId="77777777" w:rsidR="00D85D6D" w:rsidRDefault="00D85D6D" w:rsidP="001526F0">
            <w:pPr>
              <w:spacing w:after="200"/>
              <w:ind w:left="576" w:right="-72" w:hanging="576"/>
            </w:pPr>
            <w:r>
              <w:t>12.4</w:t>
            </w:r>
            <w:r>
              <w:tab/>
              <w:t>The currency or currencies in which payments are made to the Contractor under this Contract shall be specified in the Appendix to the Contract Agreement titled Terms and Procedures of Payment, subject to the general principle that payments will be made in the currency or currencies in which the Contract Price has been stated in the Contractor’s bid.</w:t>
            </w:r>
          </w:p>
        </w:tc>
      </w:tr>
      <w:tr w:rsidR="00D85D6D" w14:paraId="49A85B2B" w14:textId="77777777">
        <w:tblPrEx>
          <w:tblCellMar>
            <w:top w:w="0" w:type="dxa"/>
            <w:bottom w:w="0" w:type="dxa"/>
          </w:tblCellMar>
        </w:tblPrEx>
        <w:tc>
          <w:tcPr>
            <w:tcW w:w="2268" w:type="dxa"/>
          </w:tcPr>
          <w:p w14:paraId="3F94E516" w14:textId="77777777" w:rsidR="00D85D6D" w:rsidRDefault="00D85D6D" w:rsidP="000354D3">
            <w:pPr>
              <w:pStyle w:val="S7Header2"/>
            </w:pPr>
            <w:bookmarkStart w:id="1103" w:name="_Toc347824642"/>
            <w:bookmarkStart w:id="1104" w:name="_Toc210804473"/>
            <w:bookmarkStart w:id="1105" w:name="_Toc386123200"/>
            <w:r>
              <w:t>13.</w:t>
            </w:r>
            <w:r>
              <w:tab/>
              <w:t>Securities</w:t>
            </w:r>
            <w:bookmarkEnd w:id="1103"/>
            <w:bookmarkEnd w:id="1104"/>
            <w:bookmarkEnd w:id="1105"/>
          </w:p>
        </w:tc>
        <w:tc>
          <w:tcPr>
            <w:tcW w:w="6876" w:type="dxa"/>
          </w:tcPr>
          <w:p w14:paraId="4E255721" w14:textId="77777777" w:rsidR="00D85D6D" w:rsidRPr="0012544A" w:rsidRDefault="00D85D6D" w:rsidP="001526F0">
            <w:pPr>
              <w:spacing w:after="200"/>
              <w:ind w:left="576" w:right="-72" w:hanging="576"/>
            </w:pPr>
            <w:r w:rsidRPr="0012544A">
              <w:t>13.1</w:t>
            </w:r>
            <w:r w:rsidRPr="0012544A">
              <w:tab/>
            </w:r>
            <w:r w:rsidRPr="0012544A">
              <w:rPr>
                <w:u w:val="single"/>
              </w:rPr>
              <w:t>Issuance of Securities</w:t>
            </w:r>
          </w:p>
          <w:p w14:paraId="098C7A89" w14:textId="77777777" w:rsidR="00D85D6D" w:rsidRPr="0012544A" w:rsidRDefault="001526F0" w:rsidP="001526F0">
            <w:pPr>
              <w:spacing w:after="200"/>
              <w:ind w:left="576" w:right="-72" w:hanging="576"/>
            </w:pPr>
            <w:r w:rsidRPr="0012544A">
              <w:tab/>
            </w:r>
            <w:r w:rsidR="00D85D6D" w:rsidRPr="0012544A">
              <w:t>The Contractor shall provide the securities specified below in favor of the Employer at the times, and in the amount, manner and form specified below.</w:t>
            </w:r>
          </w:p>
          <w:p w14:paraId="6D45A2AC" w14:textId="77777777" w:rsidR="00D85D6D" w:rsidRPr="0012544A" w:rsidRDefault="00D85D6D" w:rsidP="001526F0">
            <w:pPr>
              <w:spacing w:after="200"/>
              <w:ind w:left="576" w:right="-72" w:hanging="576"/>
            </w:pPr>
            <w:r w:rsidRPr="0012544A">
              <w:t>13.2</w:t>
            </w:r>
            <w:r w:rsidRPr="0012544A">
              <w:tab/>
            </w:r>
            <w:r w:rsidRPr="0012544A">
              <w:rPr>
                <w:u w:val="single"/>
              </w:rPr>
              <w:t>Advance Payment Security</w:t>
            </w:r>
          </w:p>
          <w:p w14:paraId="237E9693" w14:textId="77777777" w:rsidR="00D85D6D" w:rsidRPr="0012544A" w:rsidRDefault="00D85D6D" w:rsidP="008B63FC">
            <w:pPr>
              <w:spacing w:after="200"/>
              <w:ind w:left="1152" w:right="-72" w:hanging="576"/>
            </w:pPr>
            <w:r w:rsidRPr="0012544A">
              <w:t>13.2.1</w:t>
            </w:r>
            <w:r w:rsidRPr="0012544A">
              <w:tab/>
              <w:t>The Contractor shall, within twenty-eight (28) days of the notification of contract award, provide a security in an amount equal to the advance payment calculated in accordance with the Appendix to the Contract Agreement titled Terms and Procedures of Payment, and in the same currency or currencies.</w:t>
            </w:r>
          </w:p>
          <w:p w14:paraId="4A634311" w14:textId="77777777" w:rsidR="00D85D6D" w:rsidRPr="0012544A" w:rsidRDefault="00D85D6D" w:rsidP="008B63FC">
            <w:pPr>
              <w:spacing w:after="200"/>
              <w:ind w:left="1152" w:right="-72" w:hanging="576"/>
            </w:pPr>
            <w:r w:rsidRPr="0012544A">
              <w:t>13.2.2</w:t>
            </w:r>
            <w:r w:rsidRPr="0012544A">
              <w:tab/>
              <w:t>The security shall be in the form provided in the bidding documents or in another form acceptable to the Employer.  The amount of the security shall be reduced in proportion to the value of the Facilities executed by and paid to the Contractor from time to time, and shall automatically become null and void when the full amount of the advance payment has been recovered by the Employer.  The security shall be returned to the Contractor immediately after its expiration.</w:t>
            </w:r>
          </w:p>
          <w:p w14:paraId="5D10CFD2" w14:textId="77777777" w:rsidR="00D85D6D" w:rsidRPr="0012544A" w:rsidRDefault="00D85D6D" w:rsidP="001526F0">
            <w:pPr>
              <w:spacing w:after="200"/>
              <w:ind w:left="576" w:right="-72" w:hanging="576"/>
            </w:pPr>
            <w:r w:rsidRPr="0012544A">
              <w:t>13.3</w:t>
            </w:r>
            <w:r w:rsidRPr="0012544A">
              <w:tab/>
            </w:r>
            <w:r w:rsidRPr="0012544A">
              <w:rPr>
                <w:u w:val="single"/>
              </w:rPr>
              <w:t>Performance Security</w:t>
            </w:r>
          </w:p>
          <w:p w14:paraId="690193A9" w14:textId="77777777" w:rsidR="00D85D6D" w:rsidRPr="0012544A" w:rsidRDefault="00D85D6D" w:rsidP="008B63FC">
            <w:pPr>
              <w:spacing w:after="200"/>
              <w:ind w:left="1152" w:right="-72" w:hanging="576"/>
            </w:pPr>
            <w:r w:rsidRPr="0012544A">
              <w:t>13.3.1</w:t>
            </w:r>
            <w:r w:rsidRPr="0012544A">
              <w:tab/>
              <w:t xml:space="preserve">The Contractor shall, within twenty-eight (28) days of the notification of contract award, provide a security for the due performance of the Contract in the amount </w:t>
            </w:r>
            <w:r w:rsidRPr="00AF307C">
              <w:rPr>
                <w:b/>
              </w:rPr>
              <w:t>specified in the PC.</w:t>
            </w:r>
          </w:p>
          <w:p w14:paraId="7C8ABB91" w14:textId="77777777" w:rsidR="00D85D6D" w:rsidRPr="0012544A" w:rsidRDefault="00D85D6D" w:rsidP="008B63FC">
            <w:pPr>
              <w:spacing w:after="200"/>
              <w:ind w:left="1152" w:right="-72" w:hanging="576"/>
            </w:pPr>
            <w:r w:rsidRPr="0012544A">
              <w:t>13.3.2</w:t>
            </w:r>
            <w:r w:rsidRPr="0012544A">
              <w:tab/>
              <w:t xml:space="preserve">The </w:t>
            </w:r>
            <w:r w:rsidR="00AC149D" w:rsidRPr="0012544A">
              <w:t xml:space="preserve">performance </w:t>
            </w:r>
            <w:r w:rsidRPr="0012544A">
              <w:t xml:space="preserve">security shall be denominated in the currency or currencies of the Contract, or in a freely convertible currency acceptable to the Employer, and shall be in the form </w:t>
            </w:r>
            <w:r w:rsidR="004B281F" w:rsidRPr="0012544A">
              <w:t xml:space="preserve">provided in </w:t>
            </w:r>
            <w:r w:rsidR="0097675B">
              <w:t>Section X</w:t>
            </w:r>
            <w:r w:rsidR="00AC149D" w:rsidRPr="0012544A">
              <w:t>, Contract Forms</w:t>
            </w:r>
            <w:r w:rsidR="004B281F" w:rsidRPr="0012544A">
              <w:t xml:space="preserve">, </w:t>
            </w:r>
            <w:r w:rsidR="004B281F" w:rsidRPr="0072401D">
              <w:t xml:space="preserve">corresponding to the </w:t>
            </w:r>
            <w:r w:rsidR="00AC149D" w:rsidRPr="0072401D">
              <w:t>type</w:t>
            </w:r>
            <w:r w:rsidR="004B281F" w:rsidRPr="0072401D">
              <w:t xml:space="preserve"> </w:t>
            </w:r>
            <w:r w:rsidRPr="0072401D">
              <w:t xml:space="preserve">of bank guarantee stipulated by the </w:t>
            </w:r>
            <w:r w:rsidR="00F30FF4" w:rsidRPr="0072401D">
              <w:t>Employer</w:t>
            </w:r>
            <w:r w:rsidRPr="0072401D">
              <w:t xml:space="preserve"> in the </w:t>
            </w:r>
            <w:r w:rsidR="002A16B0" w:rsidRPr="0072401D">
              <w:t>PC</w:t>
            </w:r>
            <w:r w:rsidR="00FD2F7E" w:rsidRPr="0072401D">
              <w:t>,</w:t>
            </w:r>
            <w:r w:rsidRPr="0072401D">
              <w:t xml:space="preserve"> </w:t>
            </w:r>
            <w:r w:rsidRPr="0012544A">
              <w:t>or in another form acceptable to the Employer.</w:t>
            </w:r>
          </w:p>
          <w:p w14:paraId="714AAF92" w14:textId="77777777" w:rsidR="00D85D6D" w:rsidRPr="0012544A" w:rsidRDefault="005B6C04" w:rsidP="005B6C04">
            <w:pPr>
              <w:spacing w:after="200"/>
              <w:ind w:left="1152" w:right="-72" w:hanging="576"/>
            </w:pPr>
            <w:r>
              <w:t>13.3.3</w:t>
            </w:r>
            <w:r>
              <w:tab/>
            </w:r>
            <w:r w:rsidR="00D85D6D" w:rsidRPr="0072401D">
              <w:t xml:space="preserve">Unless otherwise </w:t>
            </w:r>
            <w:r w:rsidR="00D85D6D" w:rsidRPr="005B6C04">
              <w:t xml:space="preserve">specified in the </w:t>
            </w:r>
            <w:r w:rsidR="002A16B0" w:rsidRPr="005B6C04">
              <w:t>PC</w:t>
            </w:r>
            <w:r w:rsidR="00FD2F7E" w:rsidRPr="005B6C04">
              <w:t>,</w:t>
            </w:r>
            <w:r w:rsidR="00D85D6D" w:rsidRPr="0072401D">
              <w:t xml:space="preserve"> the security shall be reduced by half on the date of the Operational Acceptance. </w:t>
            </w:r>
            <w:r w:rsidR="00D85D6D" w:rsidRPr="0012544A">
              <w:t>T</w:t>
            </w:r>
            <w:r w:rsidR="00D85D6D" w:rsidRPr="005B6C04">
              <w:t>he Security shall become null and void, or shall be reduced pro rata to the Contract Price of a part of the Facilities for which a separate Time for Completion is provided,</w:t>
            </w:r>
            <w:r w:rsidR="00D85D6D" w:rsidRPr="0012544A">
              <w:t xml:space="preserve"> five hundred and forty (540) days after Completion of the Facilities or three hundred and sixty five (365) days after Operational Acceptance of the Facilities, whichever occurs first; provided, however, that if the Defects Liability Period has been extended on any part of the Facilities pursuant to GC Sub-Clause 27.8 hereof, the Contractor shall issue an additional security in an amount proportionate to the Contract Price of that part.  The security shall be returned to the Contractor immediately after its expiration, provided, however, that if the Contractor, pursuant to GC Sub-Clause 27.10, is liable for an extended defect liability obligation, the performance security shall be extended for the period specified in the </w:t>
            </w:r>
            <w:r w:rsidR="002A16B0" w:rsidRPr="002A16B0">
              <w:t>PC</w:t>
            </w:r>
            <w:r w:rsidR="004822D2" w:rsidRPr="0012544A">
              <w:t xml:space="preserve"> </w:t>
            </w:r>
            <w:r w:rsidR="00D85D6D" w:rsidRPr="0012544A">
              <w:t>pursuant to GC Sub-Clause 27.10 and up to the amount specified in the PC.</w:t>
            </w:r>
          </w:p>
          <w:p w14:paraId="593E64A8" w14:textId="77777777" w:rsidR="00D85D6D" w:rsidRPr="0072401D" w:rsidRDefault="005B6C04" w:rsidP="005B6C04">
            <w:pPr>
              <w:spacing w:after="200"/>
              <w:ind w:left="1152" w:right="-72" w:hanging="576"/>
            </w:pPr>
            <w:r>
              <w:t>13.3.4</w:t>
            </w:r>
            <w:r>
              <w:tab/>
            </w:r>
            <w:r w:rsidR="00D85D6D" w:rsidRPr="0072401D">
              <w:t xml:space="preserve">The </w:t>
            </w:r>
            <w:r w:rsidR="00F30FF4" w:rsidRPr="0072401D">
              <w:t>Employer</w:t>
            </w:r>
            <w:r w:rsidR="00D85D6D" w:rsidRPr="0072401D">
              <w:t xml:space="preserve"> shall not make a claim under the Performance Security, except for amounts to which the </w:t>
            </w:r>
            <w:r w:rsidR="00F30FF4" w:rsidRPr="0072401D">
              <w:t>Employer</w:t>
            </w:r>
            <w:r w:rsidR="00D85D6D" w:rsidRPr="0072401D">
              <w:t xml:space="preserve"> is entitled under the Contract. The </w:t>
            </w:r>
            <w:r w:rsidR="00F30FF4" w:rsidRPr="0072401D">
              <w:t>Employer</w:t>
            </w:r>
            <w:r w:rsidR="00D85D6D" w:rsidRPr="0072401D">
              <w:t xml:space="preserve"> shall indemnify and hold the Contractor harmless against and from all damages, losses and expenses (including legal fees and expenses) resulting from a claim under the Performance Security to the extent to which the </w:t>
            </w:r>
            <w:r w:rsidR="00F30FF4" w:rsidRPr="0072401D">
              <w:t>Employer</w:t>
            </w:r>
            <w:r w:rsidR="00D85D6D" w:rsidRPr="0072401D">
              <w:t xml:space="preserve"> was not entitled to make the claim.</w:t>
            </w:r>
          </w:p>
        </w:tc>
      </w:tr>
      <w:tr w:rsidR="00D85D6D" w14:paraId="4792A9DD" w14:textId="77777777">
        <w:tblPrEx>
          <w:tblCellMar>
            <w:top w:w="0" w:type="dxa"/>
            <w:bottom w:w="0" w:type="dxa"/>
          </w:tblCellMar>
        </w:tblPrEx>
        <w:tc>
          <w:tcPr>
            <w:tcW w:w="2268" w:type="dxa"/>
          </w:tcPr>
          <w:p w14:paraId="5ABE6E2A" w14:textId="77777777" w:rsidR="00D85D6D" w:rsidRDefault="00D85D6D" w:rsidP="000354D3">
            <w:pPr>
              <w:pStyle w:val="S7Header2"/>
            </w:pPr>
            <w:bookmarkStart w:id="1106" w:name="_Toc347824643"/>
            <w:bookmarkStart w:id="1107" w:name="_Toc210804474"/>
            <w:bookmarkStart w:id="1108" w:name="_Toc386123201"/>
            <w:r>
              <w:t>14.</w:t>
            </w:r>
            <w:r>
              <w:tab/>
              <w:t>Taxes and Duties</w:t>
            </w:r>
            <w:bookmarkEnd w:id="1106"/>
            <w:bookmarkEnd w:id="1107"/>
            <w:bookmarkEnd w:id="1108"/>
          </w:p>
        </w:tc>
        <w:tc>
          <w:tcPr>
            <w:tcW w:w="6876" w:type="dxa"/>
          </w:tcPr>
          <w:p w14:paraId="56953086" w14:textId="77777777" w:rsidR="00D85D6D" w:rsidRPr="00F4006B" w:rsidRDefault="00D85D6D" w:rsidP="001526F0">
            <w:pPr>
              <w:spacing w:after="200"/>
              <w:ind w:left="576" w:right="-72" w:hanging="576"/>
            </w:pPr>
            <w:r>
              <w:t>14.1</w:t>
            </w:r>
            <w:r>
              <w:tab/>
            </w:r>
            <w:r w:rsidRPr="00F4006B">
              <w:t xml:space="preserve">Except as otherwise specifically provided in the </w:t>
            </w:r>
            <w:r w:rsidR="00B5662A" w:rsidRPr="00192757">
              <w:rPr>
                <w:b/>
              </w:rPr>
              <w:t>PC</w:t>
            </w:r>
            <w:r w:rsidRPr="00F4006B">
              <w:t>, the Contractor shall bear and pay all taxes, duties, levies and charges assessed on the Contractor, its Subcontractors or their employees by all municipal, state or national government authorities in connection with the Facilities in and outside of the country where the Site is located.</w:t>
            </w:r>
          </w:p>
          <w:p w14:paraId="34737AC5" w14:textId="77777777" w:rsidR="00D85D6D" w:rsidRDefault="00D85D6D" w:rsidP="001526F0">
            <w:pPr>
              <w:spacing w:after="200"/>
              <w:ind w:left="576" w:right="-72" w:hanging="576"/>
            </w:pPr>
            <w:r w:rsidRPr="00F4006B">
              <w:t>14.2</w:t>
            </w:r>
            <w:r w:rsidRPr="00F4006B">
              <w:tab/>
              <w:t xml:space="preserve">Notwithstanding GC Sub-Clause 14.1 above, the Employer shall bear and promptly pay </w:t>
            </w:r>
          </w:p>
          <w:p w14:paraId="4D39953B" w14:textId="77777777" w:rsidR="00D85D6D" w:rsidRDefault="00D85D6D" w:rsidP="008B63FC">
            <w:pPr>
              <w:spacing w:after="200"/>
              <w:ind w:left="1152" w:right="-72" w:hanging="576"/>
            </w:pPr>
            <w:r>
              <w:t>(a)</w:t>
            </w:r>
            <w:r w:rsidR="008B63FC">
              <w:tab/>
            </w:r>
            <w:r w:rsidRPr="00F4006B">
              <w:t xml:space="preserve">all customs and import duties </w:t>
            </w:r>
            <w:r>
              <w:t xml:space="preserve">for the Plant specified in Price Schedule No. 1; and </w:t>
            </w:r>
          </w:p>
          <w:p w14:paraId="351EE515" w14:textId="77777777" w:rsidR="00D85D6D" w:rsidRDefault="008B63FC" w:rsidP="008B63FC">
            <w:pPr>
              <w:spacing w:after="200"/>
              <w:ind w:left="1152" w:right="-72" w:hanging="576"/>
            </w:pPr>
            <w:r>
              <w:t>(</w:t>
            </w:r>
            <w:r w:rsidR="00D85D6D">
              <w:t>b)</w:t>
            </w:r>
            <w:r>
              <w:tab/>
            </w:r>
            <w:r w:rsidR="00D85D6D" w:rsidRPr="00F4006B">
              <w:t xml:space="preserve">other </w:t>
            </w:r>
            <w:r w:rsidR="00D85D6D">
              <w:t>domestic</w:t>
            </w:r>
            <w:r w:rsidR="00D85D6D" w:rsidRPr="00F4006B">
              <w:t xml:space="preserve"> taxes </w:t>
            </w:r>
            <w:r w:rsidR="00D85D6D">
              <w:t>such as</w:t>
            </w:r>
            <w:r w:rsidR="00D85D6D" w:rsidRPr="00F4006B">
              <w:t xml:space="preserve">, </w:t>
            </w:r>
            <w:r w:rsidR="00D85D6D">
              <w:t>sales tax and</w:t>
            </w:r>
            <w:r w:rsidR="00D85D6D" w:rsidRPr="00F4006B">
              <w:t xml:space="preserve"> value added tax (VAT) on the Plant specified in Price Schedule</w:t>
            </w:r>
            <w:r w:rsidR="00D85D6D">
              <w:t>s</w:t>
            </w:r>
            <w:r w:rsidR="00D85D6D" w:rsidRPr="00F4006B">
              <w:t xml:space="preserve"> No. 1 </w:t>
            </w:r>
            <w:r w:rsidR="00D85D6D">
              <w:t xml:space="preserve">and No. 2 </w:t>
            </w:r>
            <w:r w:rsidR="00D85D6D" w:rsidRPr="00F4006B">
              <w:t xml:space="preserve">and that </w:t>
            </w:r>
            <w:r w:rsidR="00D85D6D">
              <w:t>is</w:t>
            </w:r>
            <w:r w:rsidR="00D85D6D" w:rsidRPr="00F4006B">
              <w:t xml:space="preserve"> to be incorporated into the Facilities</w:t>
            </w:r>
            <w:r w:rsidR="00D85D6D">
              <w:t>, and on the finishe</w:t>
            </w:r>
            <w:r w:rsidR="00D85D6D">
              <w:t>d goods, imposed by the law of the country where the Site is located</w:t>
            </w:r>
            <w:r w:rsidR="00D85D6D" w:rsidRPr="00F4006B">
              <w:t>.</w:t>
            </w:r>
          </w:p>
          <w:p w14:paraId="7D4718A3" w14:textId="77777777" w:rsidR="00D85D6D" w:rsidRDefault="00D85D6D" w:rsidP="001526F0">
            <w:pPr>
              <w:spacing w:after="200"/>
              <w:ind w:left="576" w:right="-72" w:hanging="576"/>
            </w:pPr>
            <w:r>
              <w:t>14.3</w:t>
            </w:r>
            <w:r>
              <w:tab/>
              <w:t>If any tax exemptions, reductions, allowances or privileges may be available to the Contractor in the country where the Site is located, the Employer shall use its best endeavors to enable the Contractor to benefit from any such tax savings to the maximum allowable extent.</w:t>
            </w:r>
          </w:p>
          <w:p w14:paraId="2B892665" w14:textId="77777777" w:rsidR="00D85D6D" w:rsidRDefault="00D85D6D" w:rsidP="001526F0">
            <w:pPr>
              <w:spacing w:after="200"/>
              <w:ind w:left="576" w:right="-72" w:hanging="576"/>
            </w:pPr>
            <w:r>
              <w:t>14.4</w:t>
            </w:r>
            <w:r>
              <w:tab/>
              <w:t xml:space="preserve">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country where the Site is located (hereinafter called </w:t>
            </w:r>
            <w:r w:rsidR="00442E6C">
              <w:t>“</w:t>
            </w:r>
            <w:r>
              <w:t>Tax</w:t>
            </w:r>
            <w:r w:rsidR="00442E6C">
              <w:t>”</w:t>
            </w:r>
            <w:r>
              <w:t xml:space="preserve"> in this GC Sub-Clause 14.4).  If any rates of Tax are increased or decreased, a new Tax is introduced, an existing Tax is abolished, or any change in interpretation or application of any Tax occurs in the course of the performance of Contract, which was or will be assessed on the Contractor, Subcontractors or their employees in connection with performance of the Contract, an equitable adjustment of the Contract Price shall be made to fully take into account any such change by addition to the Contract Price or deduction therefrom, as the case may be, in accordance with GC Clause 36 hereof.</w:t>
            </w:r>
          </w:p>
        </w:tc>
      </w:tr>
    </w:tbl>
    <w:p w14:paraId="608B4D76" w14:textId="77777777" w:rsidR="00D85D6D" w:rsidRDefault="00D85D6D" w:rsidP="008B63FC">
      <w:pPr>
        <w:pStyle w:val="S7Header1"/>
      </w:pPr>
      <w:bookmarkStart w:id="1109" w:name="_Toc347824644"/>
      <w:bookmarkStart w:id="1110" w:name="_Toc210804475"/>
      <w:bookmarkStart w:id="1111" w:name="_Toc386123202"/>
      <w:r>
        <w:t>Intellectual Property</w:t>
      </w:r>
      <w:bookmarkEnd w:id="1109"/>
      <w:bookmarkEnd w:id="1110"/>
      <w:bookmarkEnd w:id="1111"/>
    </w:p>
    <w:tbl>
      <w:tblPr>
        <w:tblW w:w="0" w:type="auto"/>
        <w:tblLayout w:type="fixed"/>
        <w:tblLook w:val="0000" w:firstRow="0" w:lastRow="0" w:firstColumn="0" w:lastColumn="0" w:noHBand="0" w:noVBand="0"/>
      </w:tblPr>
      <w:tblGrid>
        <w:gridCol w:w="2268"/>
        <w:gridCol w:w="6876"/>
      </w:tblGrid>
      <w:tr w:rsidR="00D85D6D" w14:paraId="4F4361B4" w14:textId="77777777">
        <w:tblPrEx>
          <w:tblCellMar>
            <w:top w:w="0" w:type="dxa"/>
            <w:bottom w:w="0" w:type="dxa"/>
          </w:tblCellMar>
        </w:tblPrEx>
        <w:tc>
          <w:tcPr>
            <w:tcW w:w="2268" w:type="dxa"/>
          </w:tcPr>
          <w:p w14:paraId="5B27A153" w14:textId="77777777" w:rsidR="00D85D6D" w:rsidRDefault="00D85D6D" w:rsidP="000354D3">
            <w:pPr>
              <w:pStyle w:val="S7Header2"/>
            </w:pPr>
            <w:bookmarkStart w:id="1112" w:name="_Toc347824645"/>
            <w:bookmarkStart w:id="1113" w:name="_Toc210804476"/>
            <w:bookmarkStart w:id="1114" w:name="_Toc386123203"/>
            <w:r>
              <w:t>15.</w:t>
            </w:r>
            <w:r>
              <w:tab/>
              <w:t>License/Use of Technical Information</w:t>
            </w:r>
            <w:bookmarkEnd w:id="1113"/>
            <w:bookmarkEnd w:id="1114"/>
            <w:r>
              <w:t xml:space="preserve"> </w:t>
            </w:r>
            <w:bookmarkEnd w:id="1112"/>
          </w:p>
        </w:tc>
        <w:tc>
          <w:tcPr>
            <w:tcW w:w="6876" w:type="dxa"/>
          </w:tcPr>
          <w:p w14:paraId="1A64D7DA" w14:textId="77777777" w:rsidR="00D85D6D" w:rsidRDefault="00D85D6D" w:rsidP="00097096">
            <w:pPr>
              <w:pStyle w:val="DefaultParagraphFont1"/>
              <w:numPr>
                <w:ilvl w:val="0"/>
                <w:numId w:val="0"/>
              </w:numPr>
              <w:tabs>
                <w:tab w:val="left" w:pos="851"/>
                <w:tab w:val="left" w:pos="900"/>
                <w:tab w:val="left" w:pos="1843"/>
                <w:tab w:val="left" w:pos="2977"/>
              </w:tabs>
              <w:spacing w:after="200"/>
              <w:ind w:left="612" w:hanging="612"/>
              <w:jc w:val="both"/>
              <w:rPr>
                <w:rFonts w:ascii="Times New Roman" w:hAnsi="Times New Roman" w:cs="Times New Roman"/>
                <w:sz w:val="24"/>
                <w:szCs w:val="24"/>
              </w:rPr>
            </w:pPr>
            <w:r>
              <w:t>15.1</w:t>
            </w:r>
            <w:r>
              <w:tab/>
            </w:r>
            <w:r w:rsidRPr="00907546">
              <w:rPr>
                <w:rFonts w:ascii="Times New Roman" w:hAnsi="Times New Roman" w:cs="Times New Roman"/>
                <w:sz w:val="24"/>
                <w:szCs w:val="24"/>
              </w:rPr>
              <w:t xml:space="preserve">For the operation and maintenance of the Plant, the Contractor hereby grants a non-exclusive and non-transferable license (without the right to sub-license) to the </w:t>
            </w:r>
            <w:r>
              <w:rPr>
                <w:rFonts w:ascii="Times New Roman" w:hAnsi="Times New Roman" w:cs="Times New Roman"/>
                <w:sz w:val="24"/>
                <w:szCs w:val="24"/>
              </w:rPr>
              <w:t>Employ</w:t>
            </w:r>
            <w:r w:rsidRPr="00907546">
              <w:rPr>
                <w:rFonts w:ascii="Times New Roman" w:hAnsi="Times New Roman" w:cs="Times New Roman"/>
                <w:sz w:val="24"/>
                <w:szCs w:val="24"/>
              </w:rPr>
              <w:t xml:space="preserve">er under the patents, utility models or other industrial property rights owned by the Contractor or by a third </w:t>
            </w:r>
            <w:r w:rsidR="004822D2">
              <w:rPr>
                <w:rFonts w:ascii="Times New Roman" w:hAnsi="Times New Roman" w:cs="Times New Roman"/>
                <w:sz w:val="24"/>
                <w:szCs w:val="24"/>
              </w:rPr>
              <w:t>Party</w:t>
            </w:r>
            <w:r w:rsidRPr="00907546">
              <w:rPr>
                <w:rFonts w:ascii="Times New Roman" w:hAnsi="Times New Roman" w:cs="Times New Roman"/>
                <w:sz w:val="24"/>
                <w:szCs w:val="24"/>
              </w:rPr>
              <w:t xml:space="preserve"> from whom the Contractor has received the right to grant licenses thereunder, and shall also grant to the </w:t>
            </w:r>
            <w:r>
              <w:rPr>
                <w:rFonts w:ascii="Times New Roman" w:hAnsi="Times New Roman" w:cs="Times New Roman"/>
                <w:sz w:val="24"/>
                <w:szCs w:val="24"/>
              </w:rPr>
              <w:t>Employ</w:t>
            </w:r>
            <w:r w:rsidRPr="00907546">
              <w:rPr>
                <w:rFonts w:ascii="Times New Roman" w:hAnsi="Times New Roman" w:cs="Times New Roman"/>
                <w:sz w:val="24"/>
                <w:szCs w:val="24"/>
              </w:rPr>
              <w:t xml:space="preserve">er a non-exclusive and non-transferable right (without the right to sub-license) to use the know-how and other technical information disclosed to the </w:t>
            </w:r>
            <w:r>
              <w:rPr>
                <w:rFonts w:ascii="Times New Roman" w:hAnsi="Times New Roman" w:cs="Times New Roman"/>
                <w:sz w:val="24"/>
                <w:szCs w:val="24"/>
              </w:rPr>
              <w:t>Employ</w:t>
            </w:r>
            <w:r w:rsidRPr="00907546">
              <w:rPr>
                <w:rFonts w:ascii="Times New Roman" w:hAnsi="Times New Roman" w:cs="Times New Roman"/>
                <w:sz w:val="24"/>
                <w:szCs w:val="24"/>
              </w:rPr>
              <w:t xml:space="preserve">er under the Contract. Nothing contained herein shall be construed as transferring ownership of any patent, utility model, trademark, design, copyright, know-how or other intellectual property right from the Contractor or any third </w:t>
            </w:r>
            <w:r w:rsidR="004822D2">
              <w:rPr>
                <w:rFonts w:ascii="Times New Roman" w:hAnsi="Times New Roman" w:cs="Times New Roman"/>
                <w:sz w:val="24"/>
                <w:szCs w:val="24"/>
              </w:rPr>
              <w:t>Party</w:t>
            </w:r>
            <w:r w:rsidRPr="00907546">
              <w:rPr>
                <w:rFonts w:ascii="Times New Roman" w:hAnsi="Times New Roman" w:cs="Times New Roman"/>
                <w:sz w:val="24"/>
                <w:szCs w:val="24"/>
              </w:rPr>
              <w:t xml:space="preserve"> to the </w:t>
            </w:r>
            <w:r>
              <w:rPr>
                <w:rFonts w:ascii="Times New Roman" w:hAnsi="Times New Roman" w:cs="Times New Roman"/>
                <w:sz w:val="24"/>
                <w:szCs w:val="24"/>
              </w:rPr>
              <w:t>Employ</w:t>
            </w:r>
            <w:r w:rsidRPr="00907546">
              <w:rPr>
                <w:rFonts w:ascii="Times New Roman" w:hAnsi="Times New Roman" w:cs="Times New Roman"/>
                <w:sz w:val="24"/>
                <w:szCs w:val="24"/>
              </w:rPr>
              <w:t>er.</w:t>
            </w:r>
          </w:p>
          <w:p w14:paraId="29B992D9" w14:textId="77777777" w:rsidR="00D85D6D" w:rsidRDefault="00D85D6D" w:rsidP="008B63FC">
            <w:pPr>
              <w:spacing w:after="200"/>
              <w:ind w:left="576" w:hanging="576"/>
            </w:pPr>
            <w:r>
              <w:t>15.2</w:t>
            </w:r>
            <w:r>
              <w:tab/>
              <w:t xml:space="preserve">The copyright in all drawings, documents and other materials containing data and information furnished to the Employer by the Contractor herein shall remain vested in the Contractor or, if they are furnished to the Employer directly or through the Contractor by any third </w:t>
            </w:r>
            <w:r w:rsidR="004822D2">
              <w:t>Party</w:t>
            </w:r>
            <w:r>
              <w:t xml:space="preserve">, including suppliers of materials, the copyright in such materials shall remain vested in such third </w:t>
            </w:r>
            <w:r w:rsidR="004822D2">
              <w:t>Party</w:t>
            </w:r>
            <w:r>
              <w:t>.</w:t>
            </w:r>
          </w:p>
        </w:tc>
      </w:tr>
      <w:tr w:rsidR="00D85D6D" w14:paraId="381D27D0" w14:textId="77777777">
        <w:tblPrEx>
          <w:tblCellMar>
            <w:top w:w="0" w:type="dxa"/>
            <w:bottom w:w="0" w:type="dxa"/>
          </w:tblCellMar>
        </w:tblPrEx>
        <w:tc>
          <w:tcPr>
            <w:tcW w:w="2268" w:type="dxa"/>
          </w:tcPr>
          <w:p w14:paraId="67080C2E" w14:textId="77777777" w:rsidR="00D85D6D" w:rsidRDefault="00D85D6D" w:rsidP="000354D3">
            <w:pPr>
              <w:pStyle w:val="S7Header2"/>
            </w:pPr>
            <w:bookmarkStart w:id="1115" w:name="_Toc347824646"/>
            <w:bookmarkStart w:id="1116" w:name="_Toc210804477"/>
            <w:bookmarkStart w:id="1117" w:name="_Toc386123204"/>
            <w:r>
              <w:t>16.</w:t>
            </w:r>
            <w:r>
              <w:tab/>
              <w:t>Confidential Information</w:t>
            </w:r>
            <w:bookmarkEnd w:id="1115"/>
            <w:bookmarkEnd w:id="1116"/>
            <w:bookmarkEnd w:id="1117"/>
          </w:p>
        </w:tc>
        <w:tc>
          <w:tcPr>
            <w:tcW w:w="6876" w:type="dxa"/>
          </w:tcPr>
          <w:p w14:paraId="3AC84017" w14:textId="77777777" w:rsidR="00D85D6D" w:rsidRDefault="00D85D6D" w:rsidP="008B63FC">
            <w:pPr>
              <w:spacing w:after="200"/>
              <w:ind w:left="576" w:hanging="576"/>
            </w:pPr>
            <w:r>
              <w:t>16.1</w:t>
            </w:r>
            <w:r>
              <w:tab/>
              <w:t xml:space="preserve">The Employer and the Contractor shall keep confidential and shall not, without the written consent of the other </w:t>
            </w:r>
            <w:r w:rsidR="004822D2">
              <w:t>Party</w:t>
            </w:r>
            <w:r>
              <w:t xml:space="preserve"> hereto, divulge to any third </w:t>
            </w:r>
            <w:r w:rsidR="004822D2">
              <w:t>Party</w:t>
            </w:r>
            <w:r>
              <w:t xml:space="preserve"> any documents, data or other information furnished directly or indirectly by the other </w:t>
            </w:r>
            <w:r w:rsidR="004822D2">
              <w:t>Party</w:t>
            </w:r>
            <w:r>
              <w:t xml:space="preserve"> hereto in connection with the Contract, whether such information has been furnished prior to, during or following termination of the Contract.  Notwithstanding the above, the Contractor may furnish to its Subcontractor(s) such documents, data and other information it receives from the Employer to the extent required for the Subcontractor(s) to perform its work under the Contract, in which event the Contractor shall obtain from such Subcontractor(s) an undertaking of confidentiality similar to that imposed on the Contractor under this GC Clause 16.</w:t>
            </w:r>
          </w:p>
          <w:p w14:paraId="2F4F841B" w14:textId="77777777" w:rsidR="00D85D6D" w:rsidRDefault="00D85D6D" w:rsidP="008B63FC">
            <w:pPr>
              <w:spacing w:after="200"/>
              <w:ind w:left="576" w:hanging="576"/>
            </w:pPr>
            <w:r>
              <w:t>16.2</w:t>
            </w:r>
            <w:r>
              <w:tab/>
              <w:t>The Employer shall not use such documents, data and other information received from the Contractor for any purpose other than the operation and maintenance of the Facilities.  Similarly, the Contractor shall not use such documents, data and other information received from the Employer for any purpose other than the design, procurement of Plant, construction or such other work and services as are required for the performance of the Contract.</w:t>
            </w:r>
          </w:p>
          <w:p w14:paraId="188BB9CE" w14:textId="77777777" w:rsidR="00D85D6D" w:rsidRDefault="00D85D6D" w:rsidP="008B63FC">
            <w:pPr>
              <w:spacing w:after="200"/>
              <w:ind w:left="576" w:hanging="576"/>
            </w:pPr>
            <w:r>
              <w:t>16.3</w:t>
            </w:r>
            <w:r>
              <w:tab/>
              <w:t xml:space="preserve">The obligation of a </w:t>
            </w:r>
            <w:r w:rsidR="004822D2">
              <w:t>Party</w:t>
            </w:r>
            <w:r>
              <w:t xml:space="preserve"> under GC Sub-Clauses 16.1 and 16.2 above, however, shall not apply to that information which</w:t>
            </w:r>
          </w:p>
          <w:p w14:paraId="4363DDF1" w14:textId="77777777" w:rsidR="00D85D6D" w:rsidRDefault="00D85D6D" w:rsidP="008B63FC">
            <w:pPr>
              <w:spacing w:after="200"/>
              <w:ind w:left="1152" w:hanging="576"/>
            </w:pPr>
            <w:r>
              <w:t>(a)</w:t>
            </w:r>
            <w:r>
              <w:tab/>
              <w:t xml:space="preserve">now or hereafter enters the public domain through no fault of that </w:t>
            </w:r>
            <w:r w:rsidR="004822D2">
              <w:t>Party</w:t>
            </w:r>
          </w:p>
          <w:p w14:paraId="694632AD" w14:textId="77777777" w:rsidR="00D85D6D" w:rsidRDefault="00D85D6D" w:rsidP="008B63FC">
            <w:pPr>
              <w:spacing w:after="200"/>
              <w:ind w:left="1152" w:hanging="576"/>
            </w:pPr>
            <w:r>
              <w:t>(b)</w:t>
            </w:r>
            <w:r>
              <w:tab/>
            </w:r>
            <w:r w:rsidRPr="00983F69">
              <w:rPr>
                <w:spacing w:val="-4"/>
              </w:rPr>
              <w:t xml:space="preserve">can be proven to have been possessed by that </w:t>
            </w:r>
            <w:r w:rsidR="004822D2" w:rsidRPr="00983F69">
              <w:rPr>
                <w:spacing w:val="-4"/>
              </w:rPr>
              <w:t>Party</w:t>
            </w:r>
            <w:r w:rsidRPr="00983F69">
              <w:rPr>
                <w:spacing w:val="-4"/>
              </w:rPr>
              <w:t xml:space="preserve"> at the time of disclosure and which was not previously obtained, directly or indirectly, from the other </w:t>
            </w:r>
            <w:r w:rsidR="004822D2" w:rsidRPr="00983F69">
              <w:rPr>
                <w:spacing w:val="-4"/>
              </w:rPr>
              <w:t>Party</w:t>
            </w:r>
            <w:r w:rsidRPr="00983F69">
              <w:rPr>
                <w:spacing w:val="-4"/>
              </w:rPr>
              <w:t xml:space="preserve"> hereto</w:t>
            </w:r>
          </w:p>
          <w:p w14:paraId="451305AB" w14:textId="77777777" w:rsidR="00D85D6D" w:rsidRDefault="00D85D6D" w:rsidP="008B63FC">
            <w:pPr>
              <w:spacing w:after="200"/>
              <w:ind w:left="1152" w:hanging="576"/>
            </w:pPr>
            <w:r>
              <w:t>(c)</w:t>
            </w:r>
            <w:r>
              <w:tab/>
              <w:t xml:space="preserve">otherwise lawfully becomes available to that </w:t>
            </w:r>
            <w:r w:rsidR="004822D2">
              <w:t>Party</w:t>
            </w:r>
            <w:r>
              <w:t xml:space="preserve"> from a third </w:t>
            </w:r>
            <w:r w:rsidR="004822D2">
              <w:t>Party</w:t>
            </w:r>
            <w:r>
              <w:t xml:space="preserve"> that has no obligation of confidentiality.</w:t>
            </w:r>
          </w:p>
          <w:p w14:paraId="05CD3D67" w14:textId="77777777" w:rsidR="00D85D6D" w:rsidRDefault="00D85D6D" w:rsidP="008B63FC">
            <w:pPr>
              <w:spacing w:after="200"/>
              <w:ind w:left="576" w:hanging="576"/>
            </w:pPr>
            <w:r>
              <w:t>16.4</w:t>
            </w:r>
            <w:r>
              <w:tab/>
              <w:t xml:space="preserve">The above provisions of this GC Clause 16 shall not in any way modify any undertaking of confidentiality given by either of the </w:t>
            </w:r>
            <w:r w:rsidR="004822D2">
              <w:t>Parties</w:t>
            </w:r>
            <w:r>
              <w:t xml:space="preserve"> hereto prior to the date of the Contract in respect of the Facilities or any part thereof.</w:t>
            </w:r>
          </w:p>
          <w:p w14:paraId="2DB94873" w14:textId="77777777" w:rsidR="00D85D6D" w:rsidRDefault="00D85D6D" w:rsidP="008B63FC">
            <w:pPr>
              <w:spacing w:after="200"/>
              <w:ind w:left="576" w:hanging="576"/>
            </w:pPr>
            <w:r>
              <w:t>16.5</w:t>
            </w:r>
            <w:r>
              <w:tab/>
              <w:t>The provisions of this GC Clause 16 shall survive termination, for whatever reason, of the Contract.</w:t>
            </w:r>
          </w:p>
        </w:tc>
      </w:tr>
    </w:tbl>
    <w:p w14:paraId="518D2DB4" w14:textId="77777777" w:rsidR="00D85D6D" w:rsidRDefault="00D85D6D" w:rsidP="008B63FC">
      <w:pPr>
        <w:pStyle w:val="S7Header1"/>
      </w:pPr>
      <w:bookmarkStart w:id="1118" w:name="_Toc347824647"/>
      <w:bookmarkStart w:id="1119" w:name="_Toc210804478"/>
      <w:bookmarkStart w:id="1120" w:name="_Toc386123205"/>
      <w:r>
        <w:t>Execution</w:t>
      </w:r>
      <w:bookmarkEnd w:id="1118"/>
      <w:r>
        <w:t xml:space="preserve"> of the Facilities</w:t>
      </w:r>
      <w:bookmarkEnd w:id="1119"/>
      <w:bookmarkEnd w:id="1120"/>
    </w:p>
    <w:tbl>
      <w:tblPr>
        <w:tblW w:w="0" w:type="auto"/>
        <w:tblLayout w:type="fixed"/>
        <w:tblLook w:val="0000" w:firstRow="0" w:lastRow="0" w:firstColumn="0" w:lastColumn="0" w:noHBand="0" w:noVBand="0"/>
      </w:tblPr>
      <w:tblGrid>
        <w:gridCol w:w="2358"/>
        <w:gridCol w:w="6786"/>
      </w:tblGrid>
      <w:tr w:rsidR="00D85D6D" w14:paraId="6EDDF34C" w14:textId="77777777">
        <w:tblPrEx>
          <w:tblCellMar>
            <w:top w:w="0" w:type="dxa"/>
            <w:bottom w:w="0" w:type="dxa"/>
          </w:tblCellMar>
        </w:tblPrEx>
        <w:tc>
          <w:tcPr>
            <w:tcW w:w="2358" w:type="dxa"/>
          </w:tcPr>
          <w:p w14:paraId="301F35BF" w14:textId="77777777" w:rsidR="00D85D6D" w:rsidRDefault="00D85D6D" w:rsidP="000354D3">
            <w:pPr>
              <w:pStyle w:val="S7Header2"/>
            </w:pPr>
            <w:bookmarkStart w:id="1121" w:name="_Toc347824648"/>
            <w:bookmarkStart w:id="1122" w:name="_Toc210804479"/>
            <w:bookmarkStart w:id="1123" w:name="_Toc386123206"/>
            <w:r>
              <w:t>17.</w:t>
            </w:r>
            <w:r>
              <w:tab/>
              <w:t>Representatives</w:t>
            </w:r>
            <w:bookmarkEnd w:id="1121"/>
            <w:bookmarkEnd w:id="1122"/>
            <w:bookmarkEnd w:id="1123"/>
          </w:p>
        </w:tc>
        <w:tc>
          <w:tcPr>
            <w:tcW w:w="6786" w:type="dxa"/>
          </w:tcPr>
          <w:p w14:paraId="385DB4AF" w14:textId="77777777" w:rsidR="00D85D6D" w:rsidRDefault="00D85D6D" w:rsidP="008B63FC">
            <w:pPr>
              <w:spacing w:after="200"/>
              <w:ind w:left="576" w:hanging="576"/>
            </w:pPr>
            <w:r>
              <w:t>17.1</w:t>
            </w:r>
            <w:r>
              <w:tab/>
            </w:r>
            <w:r>
              <w:rPr>
                <w:u w:val="single"/>
              </w:rPr>
              <w:t>Project Manager</w:t>
            </w:r>
          </w:p>
          <w:p w14:paraId="7DE95E4F" w14:textId="77777777" w:rsidR="00D85D6D" w:rsidRDefault="00D85D6D" w:rsidP="008B63FC">
            <w:pPr>
              <w:spacing w:after="200"/>
              <w:ind w:left="576" w:hanging="576"/>
            </w:pPr>
            <w:r>
              <w:t>If the Project Manager is not named in the Contract, then within fourteen (14) days of the Effective Date, the Employer shall appoint and notify the Contractor in writing of the name of the Project Manager.  The Employer 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Employer at all times during the performance of the Contract.  All notices, instructions, orders, certificates, approvals and all other communications under the Contract shall be given by the Project Manager, except as herein otherwise provided.</w:t>
            </w:r>
          </w:p>
          <w:p w14:paraId="7CD3FA80" w14:textId="77777777" w:rsidR="00D85D6D" w:rsidRDefault="008B63FC" w:rsidP="008B63FC">
            <w:pPr>
              <w:spacing w:after="200"/>
              <w:ind w:left="576" w:hanging="576"/>
            </w:pPr>
            <w:r>
              <w:tab/>
            </w:r>
            <w:r w:rsidR="00D85D6D">
              <w:t>All notices, instructions, information and other communications given by the Contractor to the Employer under the Contract shall be given to the Project Manager, except as herein otherwise provided.</w:t>
            </w:r>
          </w:p>
          <w:p w14:paraId="6B3DFFCD" w14:textId="77777777" w:rsidR="00D85D6D" w:rsidRDefault="00D85D6D" w:rsidP="008B63FC">
            <w:pPr>
              <w:spacing w:after="200"/>
              <w:ind w:left="576" w:hanging="576"/>
            </w:pPr>
            <w:r>
              <w:t>17.2</w:t>
            </w:r>
            <w:r>
              <w:tab/>
            </w:r>
            <w:r>
              <w:rPr>
                <w:u w:val="single"/>
              </w:rPr>
              <w:t>Contractor’s Representative &amp; Construction Manager</w:t>
            </w:r>
          </w:p>
          <w:p w14:paraId="448B4CB0" w14:textId="77777777" w:rsidR="00D85D6D" w:rsidRDefault="00D85D6D" w:rsidP="008B63FC">
            <w:pPr>
              <w:spacing w:after="200"/>
              <w:ind w:left="1260" w:hanging="684"/>
            </w:pPr>
            <w:r>
              <w:t>17.2.1</w:t>
            </w:r>
            <w:r>
              <w:tab/>
              <w:t>If the Contractor’s Representative is not named in the Contract, then within fourteen (14) days of the Effective Date, the Contractor shall appoint the Contractor’s Representative and shall request the Employer in writing to approve the person so appointed.  If the Employer makes no objection to the appointment within fourteen (14) days, the Contractor’s Representative shall be deemed to have been approved.  If the Employer objects to the appointment within fourteen (14) days giving the reason therefor, then the Contractor shall appoint a replacement within fourteen (14) days of such objection, and the foregoing provisions of this GC Sub-Clause 17.2.1 shall apply thereto.</w:t>
            </w:r>
          </w:p>
          <w:p w14:paraId="2F09E776" w14:textId="77777777" w:rsidR="00D85D6D" w:rsidRDefault="00D85D6D" w:rsidP="008B63FC">
            <w:pPr>
              <w:spacing w:after="200"/>
              <w:ind w:left="1260" w:hanging="684"/>
            </w:pPr>
            <w:r>
              <w:t>17.2.2</w:t>
            </w:r>
            <w:r>
              <w:tab/>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2A016672" w14:textId="77777777" w:rsidR="00D85D6D" w:rsidRDefault="008B63FC" w:rsidP="008B63FC">
            <w:pPr>
              <w:spacing w:after="200"/>
              <w:ind w:left="576" w:hanging="576"/>
            </w:pPr>
            <w:r>
              <w:tab/>
            </w:r>
            <w:r w:rsidR="00D85D6D">
              <w:t>All notices, instructions, information and all other communications given by the Employer or the Project Manager to the Contractor under the Contract shall be given to the Contractor’s Representative or, in its absence, its deputy, except as herein otherwise provided.</w:t>
            </w:r>
          </w:p>
          <w:p w14:paraId="12C3EF52" w14:textId="77777777" w:rsidR="00D85D6D" w:rsidRDefault="008B63FC" w:rsidP="008B63FC">
            <w:pPr>
              <w:spacing w:after="200"/>
              <w:ind w:left="576" w:hanging="576"/>
            </w:pPr>
            <w:r>
              <w:tab/>
            </w:r>
            <w:r w:rsidR="00D85D6D">
              <w:t>The Contractor shall not revoke the appointment of the Contractor’s Representative without the Employer’s prior written consent, which shall not be unreasonably withheld.  If the Employer consents thereto, the Contractor shall appoint some other person as the Contractor’s Representative, pursuant to the procedure set out in GC Sub-Clause 17.2.1.</w:t>
            </w:r>
          </w:p>
          <w:p w14:paraId="01C0D058" w14:textId="77777777" w:rsidR="00D85D6D" w:rsidRDefault="00D85D6D" w:rsidP="008B63FC">
            <w:pPr>
              <w:spacing w:after="200"/>
              <w:ind w:left="576" w:hanging="576"/>
            </w:pPr>
            <w:r>
              <w:t>17.2.3</w:t>
            </w:r>
            <w:r>
              <w:tab/>
              <w:t>The Contractor’s Representative may, subject to the approval of the Employer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the Employer and the Project Manager.</w:t>
            </w:r>
          </w:p>
          <w:p w14:paraId="5D05723F" w14:textId="77777777" w:rsidR="00D85D6D" w:rsidRDefault="008B63FC" w:rsidP="008B63FC">
            <w:pPr>
              <w:spacing w:after="200"/>
              <w:ind w:left="576" w:hanging="576"/>
            </w:pPr>
            <w:r>
              <w:tab/>
            </w:r>
            <w:r w:rsidR="00D85D6D">
              <w:t>Any act or exercise by any person of powers, functions and authorities so delegated to him or her in accordance with this GC Sub-Clause 17.2.3 shall be deemed to be an act or exercise by the Contractor’s Representative.</w:t>
            </w:r>
          </w:p>
          <w:p w14:paraId="34FCB029" w14:textId="77777777" w:rsidR="00D85D6D" w:rsidRDefault="00D85D6D" w:rsidP="008B63FC">
            <w:pPr>
              <w:spacing w:after="200"/>
              <w:ind w:left="576" w:hanging="576"/>
            </w:pPr>
            <w:r>
              <w:t>17.2.4</w:t>
            </w:r>
            <w:r>
              <w:tab/>
              <w:t xml:space="preserve">From the commencement of installation of the Facilities at the Site until Completion, the Contractor’s Representative shall appoint a suitable person as the Construction Manager.  The Construction Manager shall supervise all 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w:t>
            </w:r>
            <w:r w:rsidR="00FD2F7E">
              <w:t xml:space="preserve">shall be appointed </w:t>
            </w:r>
            <w:r>
              <w:t>to act as the Construction Manager’s</w:t>
            </w:r>
            <w:r w:rsidDel="006826C2">
              <w:t xml:space="preserve"> </w:t>
            </w:r>
            <w:r>
              <w:t>deputy.</w:t>
            </w:r>
          </w:p>
          <w:p w14:paraId="5CFED422" w14:textId="77777777" w:rsidR="00D85D6D" w:rsidRDefault="00D85D6D" w:rsidP="008B63FC">
            <w:pPr>
              <w:spacing w:after="200"/>
              <w:ind w:left="576" w:hanging="576"/>
            </w:pPr>
            <w:r>
              <w:t>17.2.5</w:t>
            </w:r>
            <w:r>
              <w:tab/>
              <w:t>The Employer may by notice to the Contractor object to any representative or person employed by the Contractor in the execution of the Contract who, in the reasonable opinion of the Employer, may behave inappropriately, may be incompetent or negligent, or may commit a serious breach of the Site regulations provided under GC Sub-Clause 22.3.  The Employer shall provide evidence of the same, whereupon the Contractor shall remove such person from the Facilities.</w:t>
            </w:r>
          </w:p>
          <w:p w14:paraId="371D01E1" w14:textId="77777777" w:rsidR="00D85D6D" w:rsidRDefault="00D85D6D" w:rsidP="008B63FC">
            <w:pPr>
              <w:spacing w:after="200"/>
              <w:ind w:left="576" w:hanging="576"/>
            </w:pPr>
            <w:r>
              <w:t>17.2.6</w:t>
            </w:r>
            <w:r>
              <w:tab/>
              <w:t>If any representative or person employed by the Contractor is removed in accordance with GC Sub-Clause 17.2.5, the Contractor shall, where required, promptly appoint a replacement.</w:t>
            </w:r>
          </w:p>
        </w:tc>
      </w:tr>
      <w:tr w:rsidR="00D85D6D" w14:paraId="6556D2DD" w14:textId="77777777">
        <w:tblPrEx>
          <w:tblCellMar>
            <w:top w:w="0" w:type="dxa"/>
            <w:bottom w:w="0" w:type="dxa"/>
          </w:tblCellMar>
        </w:tblPrEx>
        <w:tc>
          <w:tcPr>
            <w:tcW w:w="2358" w:type="dxa"/>
          </w:tcPr>
          <w:p w14:paraId="53CB8D4A" w14:textId="77777777" w:rsidR="00D85D6D" w:rsidRDefault="00D85D6D" w:rsidP="000354D3">
            <w:pPr>
              <w:pStyle w:val="S7Header2"/>
            </w:pPr>
            <w:bookmarkStart w:id="1124" w:name="_Toc347824649"/>
            <w:bookmarkStart w:id="1125" w:name="_Toc210804480"/>
            <w:bookmarkStart w:id="1126" w:name="_Toc386123207"/>
            <w:r>
              <w:t>18.</w:t>
            </w:r>
            <w:r>
              <w:tab/>
              <w:t>Work Program</w:t>
            </w:r>
            <w:bookmarkEnd w:id="1124"/>
            <w:bookmarkEnd w:id="1125"/>
            <w:bookmarkEnd w:id="1126"/>
          </w:p>
        </w:tc>
        <w:tc>
          <w:tcPr>
            <w:tcW w:w="6786" w:type="dxa"/>
          </w:tcPr>
          <w:p w14:paraId="42F83244" w14:textId="77777777" w:rsidR="00D85D6D" w:rsidRDefault="00D85D6D" w:rsidP="008B63FC">
            <w:pPr>
              <w:spacing w:after="200"/>
              <w:ind w:left="576" w:hanging="576"/>
            </w:pPr>
            <w:r>
              <w:t>18.1</w:t>
            </w:r>
            <w:r>
              <w:tab/>
            </w:r>
            <w:r>
              <w:rPr>
                <w:u w:val="single"/>
              </w:rPr>
              <w:t>Contractor’s Organization</w:t>
            </w:r>
          </w:p>
          <w:p w14:paraId="46AD2123" w14:textId="77777777" w:rsidR="00D85D6D" w:rsidRDefault="008B63FC" w:rsidP="008B63FC">
            <w:pPr>
              <w:spacing w:after="200"/>
              <w:ind w:left="576" w:hanging="576"/>
            </w:pPr>
            <w:r>
              <w:tab/>
            </w:r>
            <w:r w:rsidR="00D85D6D">
              <w:t>The Contractor shall supply to the Employer and the Project Manager a chart showing the proposed organization to be established by the Contractor for carrying out work on the Facilities within twenty-one (21) days of the Effective Date.  The chart shall include the identities of the key personnel and the curricula vitae of such key personnel to be employed shall be supplied together with the chart.  The Contractor shall promptly inform the Employer and the Project Manager in writing of any revision or alteration of such an organization chart.</w:t>
            </w:r>
          </w:p>
          <w:p w14:paraId="7ADD0BA9" w14:textId="77777777" w:rsidR="00D85D6D" w:rsidRDefault="00D85D6D" w:rsidP="008B63FC">
            <w:pPr>
              <w:spacing w:after="200"/>
              <w:ind w:left="576" w:hanging="576"/>
            </w:pPr>
            <w:r>
              <w:t>18.2</w:t>
            </w:r>
            <w:r>
              <w:tab/>
            </w:r>
            <w:r>
              <w:rPr>
                <w:u w:val="single"/>
              </w:rPr>
              <w:t>Program of Performance</w:t>
            </w:r>
          </w:p>
          <w:p w14:paraId="0D154B55" w14:textId="77777777" w:rsidR="00D85D6D" w:rsidRDefault="008B63FC" w:rsidP="008B63FC">
            <w:pPr>
              <w:spacing w:after="200"/>
              <w:ind w:left="576" w:hanging="576"/>
            </w:pPr>
            <w:r>
              <w:tab/>
            </w:r>
            <w:r w:rsidR="00D85D6D">
              <w:t xml:space="preserve">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precommission the Facilities, as well as the date by which the Contractor reasonably requires that the Employer 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Schedule, and any other dates and periods specified in the Contract.  The Contractor shall update and revise the program as and when appropriate or when required by the Project Manager, but without modification in the Times for Completion specified in the </w:t>
            </w:r>
            <w:r w:rsidR="002A16B0" w:rsidRPr="002A16B0">
              <w:t>PC</w:t>
            </w:r>
            <w:r w:rsidR="004822D2">
              <w:t xml:space="preserve"> </w:t>
            </w:r>
            <w:r w:rsidR="00D85D6D">
              <w:t>pursuant to Sub-Clause 8.2 and any extension granted in accordance with GC Clause 40, and shall submit all such revisions to the Project Manager.</w:t>
            </w:r>
          </w:p>
          <w:p w14:paraId="04F7B5F4" w14:textId="77777777" w:rsidR="00D85D6D" w:rsidRDefault="00D85D6D" w:rsidP="008B63FC">
            <w:pPr>
              <w:spacing w:after="200"/>
              <w:ind w:left="576" w:hanging="576"/>
            </w:pPr>
            <w:r>
              <w:t>18.3</w:t>
            </w:r>
            <w:r>
              <w:tab/>
            </w:r>
            <w:r>
              <w:rPr>
                <w:u w:val="single"/>
              </w:rPr>
              <w:t>Progress Report</w:t>
            </w:r>
          </w:p>
          <w:p w14:paraId="2E0BFC5A" w14:textId="77777777" w:rsidR="00D85D6D" w:rsidRDefault="008B63FC" w:rsidP="008B63FC">
            <w:pPr>
              <w:spacing w:after="200"/>
              <w:ind w:left="576" w:hanging="576"/>
            </w:pPr>
            <w:r>
              <w:tab/>
            </w:r>
            <w:r w:rsidR="00D85D6D">
              <w:t>The Contractor shall monitor progress of all the activities specified in the program referred to in GC Sub-Clause 18.2   above, and supply a progress report to the Project Manager every month.</w:t>
            </w:r>
          </w:p>
          <w:p w14:paraId="1CDCD0B4" w14:textId="77777777" w:rsidR="00D85D6D" w:rsidRDefault="008B63FC" w:rsidP="008B63FC">
            <w:pPr>
              <w:spacing w:after="200"/>
              <w:ind w:left="576" w:hanging="576"/>
            </w:pPr>
            <w:r>
              <w:tab/>
            </w:r>
            <w:r w:rsidR="00D85D6D">
              <w:t>The progress report shall be in a form acceptable to the Project Manager and shall indicate: (a) percentage completion achieved compared with the planned percentage completion for each activity; and (b) where any activity is behind the program, giving comments and likely consequences and stating the corrective action being taken.</w:t>
            </w:r>
          </w:p>
          <w:p w14:paraId="5E3F5238" w14:textId="77777777" w:rsidR="00D85D6D" w:rsidRDefault="00D85D6D" w:rsidP="008B63FC">
            <w:pPr>
              <w:spacing w:after="200"/>
              <w:ind w:left="576" w:hanging="576"/>
            </w:pPr>
            <w:r>
              <w:t>18.4</w:t>
            </w:r>
            <w:r>
              <w:tab/>
            </w:r>
            <w:r>
              <w:rPr>
                <w:u w:val="single"/>
              </w:rPr>
              <w:t>Progress of Performance</w:t>
            </w:r>
          </w:p>
          <w:p w14:paraId="3E421D76" w14:textId="77777777" w:rsidR="00D85D6D" w:rsidRPr="0072401D" w:rsidRDefault="008B63FC" w:rsidP="008B63FC">
            <w:pPr>
              <w:spacing w:after="200"/>
              <w:ind w:left="576" w:hanging="576"/>
            </w:pPr>
            <w:r>
              <w:tab/>
            </w:r>
            <w:r w:rsidR="00D85D6D">
              <w:t>If at any time the Contractor’s actual progress falls behind the program referred to in GC Sub-Clause 18.2, or it becomes apparent that it will so fall behind, the Contractor shall, at the request of the Employer 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 Sub-Clause 8.2, any extension thereof entitled under GC Sub-Clause 40.1, or any extended period as may otherwise be agreed upon between the Employer and the Contractor.</w:t>
            </w:r>
          </w:p>
          <w:p w14:paraId="09712005" w14:textId="77777777" w:rsidR="00D85D6D" w:rsidRPr="0072401D" w:rsidRDefault="00D85D6D" w:rsidP="008B63FC">
            <w:pPr>
              <w:spacing w:after="200"/>
              <w:ind w:left="576" w:hanging="576"/>
            </w:pPr>
            <w:r w:rsidRPr="0072401D">
              <w:t>18.5</w:t>
            </w:r>
            <w:r w:rsidRPr="0072401D">
              <w:tab/>
            </w:r>
            <w:r w:rsidRPr="0072401D">
              <w:rPr>
                <w:u w:val="single"/>
              </w:rPr>
              <w:t>Procedures</w:t>
            </w:r>
          </w:p>
          <w:p w14:paraId="53E625B9" w14:textId="77777777" w:rsidR="00D85D6D" w:rsidRPr="001A2484" w:rsidRDefault="008B63FC" w:rsidP="008B63FC">
            <w:pPr>
              <w:spacing w:after="200"/>
              <w:ind w:left="576" w:hanging="576"/>
            </w:pPr>
            <w:r>
              <w:tab/>
            </w:r>
            <w:r w:rsidR="00D85D6D" w:rsidRPr="001A2484">
              <w:t>The Contract shall be executed in accordance with the Contract Documents including the procedures given in the Forms and Procedures of the Employer’s Requirements.</w:t>
            </w:r>
          </w:p>
          <w:p w14:paraId="3F42161B" w14:textId="77777777" w:rsidR="00D85D6D" w:rsidRPr="008B63FC" w:rsidRDefault="008B63FC" w:rsidP="008B63FC">
            <w:pPr>
              <w:spacing w:after="200"/>
              <w:ind w:left="576" w:hanging="576"/>
              <w:rPr>
                <w:i/>
              </w:rPr>
            </w:pPr>
            <w:r>
              <w:tab/>
            </w:r>
            <w:r w:rsidR="00D85D6D" w:rsidRPr="001A2484">
              <w:t>The Contractor may execute the Contract in accordance with its own standard project execution plans and procedures to the extent that they do not conflict with the provisions contained in the Contract.</w:t>
            </w:r>
          </w:p>
        </w:tc>
      </w:tr>
      <w:tr w:rsidR="00D85D6D" w14:paraId="3599C540" w14:textId="77777777">
        <w:tblPrEx>
          <w:tblCellMar>
            <w:top w:w="0" w:type="dxa"/>
            <w:bottom w:w="0" w:type="dxa"/>
          </w:tblCellMar>
        </w:tblPrEx>
        <w:tc>
          <w:tcPr>
            <w:tcW w:w="2358" w:type="dxa"/>
          </w:tcPr>
          <w:p w14:paraId="4EE445F2" w14:textId="77777777" w:rsidR="00D85D6D" w:rsidRDefault="00D85D6D" w:rsidP="000354D3">
            <w:pPr>
              <w:pStyle w:val="S7Header2"/>
            </w:pPr>
            <w:bookmarkStart w:id="1127" w:name="_Toc347824650"/>
            <w:bookmarkStart w:id="1128" w:name="_Toc210804481"/>
            <w:bookmarkStart w:id="1129" w:name="_Toc386123208"/>
            <w:r>
              <w:t>19.</w:t>
            </w:r>
            <w:r w:rsidR="00784ED2">
              <w:tab/>
            </w:r>
            <w:r>
              <w:t>Subcontracting</w:t>
            </w:r>
            <w:bookmarkEnd w:id="1127"/>
            <w:bookmarkEnd w:id="1128"/>
            <w:bookmarkEnd w:id="1129"/>
          </w:p>
        </w:tc>
        <w:tc>
          <w:tcPr>
            <w:tcW w:w="6786" w:type="dxa"/>
          </w:tcPr>
          <w:p w14:paraId="265C30B4" w14:textId="77777777" w:rsidR="00D85D6D" w:rsidRPr="0072401D" w:rsidRDefault="00D85D6D" w:rsidP="008B63FC">
            <w:pPr>
              <w:spacing w:after="200"/>
              <w:ind w:left="576" w:hanging="576"/>
            </w:pPr>
            <w:r>
              <w:t>19.1</w:t>
            </w:r>
            <w:r>
              <w:tab/>
            </w:r>
            <w:r w:rsidRPr="009C6DF3">
              <w:t>The Appendix to the Contract Agreement</w:t>
            </w:r>
            <w:r w:rsidRPr="009C6DF3" w:rsidDel="00013828">
              <w:t xml:space="preserve"> </w:t>
            </w:r>
            <w:r>
              <w:t xml:space="preserve">titled </w:t>
            </w:r>
            <w:r w:rsidRPr="009C6DF3">
              <w:t xml:space="preserve">List of </w:t>
            </w:r>
            <w:r w:rsidR="00FD2F7E">
              <w:t>Major Items of Plant and Installation Services</w:t>
            </w:r>
            <w:r w:rsidRPr="009C6DF3">
              <w:t xml:space="preserve"> and List of Approved Subcontractors</w:t>
            </w:r>
            <w:r>
              <w:t>,</w:t>
            </w:r>
            <w:r w:rsidR="00FD2F7E">
              <w:t xml:space="preserve"> </w:t>
            </w:r>
            <w:r w:rsidRPr="009C6DF3">
              <w:t xml:space="preserve">specifies major items of supply or services and a list of approved Subcontractors against each item, including </w:t>
            </w:r>
            <w:r>
              <w:t>manufacturer</w:t>
            </w:r>
            <w:r w:rsidRPr="009C6DF3">
              <w:t>s.</w:t>
            </w:r>
            <w:r>
              <w:t xml:space="preserve">  </w:t>
            </w:r>
            <w:r w:rsidRPr="0072401D">
              <w:t xml:space="preserve">Insofar as no Subcontractors are listed against any such item, the Contractor shall prepare a list of Subcontractors for such item for inclusion in such list.  The Contractor may from time to time propose any addition to or deletion from any such list.  The Contractor shall submit any such list or any modification thereto to the </w:t>
            </w:r>
            <w:r w:rsidR="00F30FF4" w:rsidRPr="0072401D">
              <w:t>Employer</w:t>
            </w:r>
            <w:r w:rsidRPr="0072401D">
              <w:t xml:space="preserve"> for its approval in sufficient time so as not to impede the progress of work on the Facilities.  Such approval by the </w:t>
            </w:r>
            <w:r w:rsidR="00F30FF4" w:rsidRPr="0072401D">
              <w:t>Employer</w:t>
            </w:r>
            <w:r w:rsidRPr="0072401D">
              <w:t xml:space="preserve"> for any of the Subcontractors shall not relieve the Contractor from any of its obligations, duties or responsibilities under the Contract.</w:t>
            </w:r>
          </w:p>
          <w:p w14:paraId="39C5306C" w14:textId="77777777" w:rsidR="00D85D6D" w:rsidRDefault="00D85D6D" w:rsidP="008B63FC">
            <w:pPr>
              <w:spacing w:after="200"/>
              <w:ind w:left="576" w:hanging="576"/>
            </w:pPr>
            <w:r>
              <w:t>19.2</w:t>
            </w:r>
            <w:r>
              <w:tab/>
              <w:t>The Contractor shall select and employ its Subcontractors for such major items from those listed in the lists referred to in GC Sub-Clause 19.1.</w:t>
            </w:r>
          </w:p>
          <w:p w14:paraId="5CDF8091" w14:textId="77777777" w:rsidR="00D85D6D" w:rsidRDefault="001170F5" w:rsidP="001743FE">
            <w:pPr>
              <w:suppressAutoHyphens/>
              <w:spacing w:after="200"/>
              <w:ind w:left="612" w:hanging="612"/>
            </w:pPr>
            <w:r>
              <w:t>19.3</w:t>
            </w:r>
            <w:r>
              <w:tab/>
            </w:r>
            <w:r w:rsidR="00D85D6D" w:rsidRPr="009C6DF3">
              <w:t xml:space="preserve">For items or parts of the Facilities not specified in the Appendix to the Contract Agreement </w:t>
            </w:r>
            <w:r w:rsidR="00D85D6D">
              <w:t xml:space="preserve">titled </w:t>
            </w:r>
            <w:r w:rsidR="00D85D6D" w:rsidRPr="009C6DF3">
              <w:t xml:space="preserve">List of </w:t>
            </w:r>
            <w:r w:rsidR="00FD2F7E">
              <w:t>Major Items of Plant and Installation Services</w:t>
            </w:r>
            <w:r w:rsidR="00D85D6D" w:rsidRPr="009C6DF3">
              <w:t xml:space="preserve"> and List of Approved Subcontractors</w:t>
            </w:r>
            <w:r w:rsidR="00D85D6D">
              <w:t>,</w:t>
            </w:r>
            <w:r w:rsidR="00D85D6D" w:rsidRPr="009C6DF3">
              <w:t xml:space="preserve"> the Contractor may employ such Subcontractors as it may select, at its discretion.</w:t>
            </w:r>
          </w:p>
          <w:p w14:paraId="055412A5" w14:textId="77777777" w:rsidR="00D85D6D" w:rsidRPr="000A0F2B" w:rsidRDefault="001170F5" w:rsidP="001743FE">
            <w:pPr>
              <w:suppressAutoHyphens/>
              <w:spacing w:after="200"/>
              <w:ind w:left="612" w:hanging="612"/>
            </w:pPr>
            <w:r>
              <w:t>19.4</w:t>
            </w:r>
            <w:r>
              <w:tab/>
            </w:r>
            <w:r w:rsidR="00D85D6D" w:rsidRPr="000A0F2B">
              <w:t>Each sub-contract shall include provisions which would entitle the Employer to require the sub-contract to be assigned to the Employer under GC 19.5 (if and when applicable), or in event of termination by the Employer under GC 42.2.</w:t>
            </w:r>
          </w:p>
          <w:p w14:paraId="055C00DD" w14:textId="77777777" w:rsidR="00D85D6D" w:rsidRDefault="001170F5" w:rsidP="001743FE">
            <w:pPr>
              <w:suppressAutoHyphens/>
              <w:spacing w:after="200"/>
              <w:ind w:left="612" w:hanging="612"/>
            </w:pPr>
            <w:r>
              <w:t>19.5</w:t>
            </w:r>
            <w:r>
              <w:tab/>
            </w:r>
            <w:r w:rsidR="00D85D6D" w:rsidRPr="000A0F2B">
              <w:t>If a sub-contractor's obligations extend beyond the expiry date of the relevant Defects Liability Period and the</w:t>
            </w:r>
            <w:r w:rsidR="00D85D6D" w:rsidRPr="000A0F2B">
              <w:rPr>
                <w:b/>
              </w:rPr>
              <w:t xml:space="preserve"> </w:t>
            </w:r>
            <w:r w:rsidR="00D85D6D" w:rsidRPr="000A0F2B">
              <w:t>Project Manager, prior to that date, instructs the Contractor to assign the benefits of such obligations to the Employer, then the Contractor shall do so.</w:t>
            </w:r>
          </w:p>
        </w:tc>
      </w:tr>
      <w:tr w:rsidR="00D85D6D" w14:paraId="6E69A184" w14:textId="77777777">
        <w:tblPrEx>
          <w:tblCellMar>
            <w:top w:w="0" w:type="dxa"/>
            <w:bottom w:w="0" w:type="dxa"/>
          </w:tblCellMar>
        </w:tblPrEx>
        <w:tc>
          <w:tcPr>
            <w:tcW w:w="2358" w:type="dxa"/>
          </w:tcPr>
          <w:p w14:paraId="6730ED1B" w14:textId="77777777" w:rsidR="00D85D6D" w:rsidRDefault="00D85D6D" w:rsidP="000354D3">
            <w:pPr>
              <w:pStyle w:val="S7Header2"/>
            </w:pPr>
            <w:bookmarkStart w:id="1130" w:name="_Toc347824651"/>
            <w:bookmarkStart w:id="1131" w:name="_Toc210804482"/>
            <w:bookmarkStart w:id="1132" w:name="_Toc386123209"/>
            <w:r>
              <w:t>20.</w:t>
            </w:r>
            <w:r>
              <w:tab/>
              <w:t>Design and Engineering</w:t>
            </w:r>
            <w:bookmarkEnd w:id="1130"/>
            <w:bookmarkEnd w:id="1131"/>
            <w:bookmarkEnd w:id="1132"/>
          </w:p>
        </w:tc>
        <w:tc>
          <w:tcPr>
            <w:tcW w:w="6786" w:type="dxa"/>
          </w:tcPr>
          <w:p w14:paraId="5B05223D" w14:textId="77777777" w:rsidR="00D85D6D" w:rsidRDefault="00D85D6D" w:rsidP="008B63FC">
            <w:pPr>
              <w:spacing w:after="200"/>
              <w:ind w:left="576" w:hanging="576"/>
            </w:pPr>
            <w:r>
              <w:t>20.1</w:t>
            </w:r>
            <w:r>
              <w:tab/>
            </w:r>
            <w:r>
              <w:rPr>
                <w:u w:val="single"/>
              </w:rPr>
              <w:t>Specifications and Drawings</w:t>
            </w:r>
          </w:p>
          <w:p w14:paraId="6EFF5A8B" w14:textId="77777777" w:rsidR="00D85D6D" w:rsidRDefault="00D85D6D" w:rsidP="00102F2E">
            <w:pPr>
              <w:spacing w:after="200"/>
              <w:ind w:left="576" w:hanging="576"/>
            </w:pPr>
            <w:r>
              <w:t>20.1.1</w:t>
            </w:r>
            <w:r>
              <w:tab/>
              <w:t>The Contractor shall execute the basic and detailed design and the engineering work in compliance with the provisions of the Contract, or where not so specified, in accordance with good engineering practice.</w:t>
            </w:r>
          </w:p>
          <w:p w14:paraId="55418546" w14:textId="77777777" w:rsidR="00D85D6D" w:rsidRDefault="008B63FC" w:rsidP="00102F2E">
            <w:pPr>
              <w:spacing w:after="200"/>
              <w:ind w:left="576" w:hanging="576"/>
            </w:pPr>
            <w:r>
              <w:tab/>
            </w:r>
            <w:r w:rsidR="00D85D6D">
              <w:t>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Employer.</w:t>
            </w:r>
          </w:p>
          <w:p w14:paraId="4DA2B528" w14:textId="77777777" w:rsidR="00D85D6D" w:rsidRDefault="00D85D6D" w:rsidP="00102F2E">
            <w:pPr>
              <w:spacing w:after="200"/>
              <w:ind w:left="576" w:hanging="576"/>
            </w:pPr>
            <w:r>
              <w:t>20.1.2</w:t>
            </w:r>
            <w:r>
              <w:tab/>
              <w:t>The Contractor shall be entitled to disclaim responsibility for any design, data, drawing, specification or other document, or any modification thereof provided or designated by or on behalf of the Employer, by giving a notice of such disclaimer to the Project Manager.</w:t>
            </w:r>
          </w:p>
          <w:p w14:paraId="760C9A7E" w14:textId="77777777" w:rsidR="00D85D6D" w:rsidRDefault="00D85D6D" w:rsidP="008B63FC">
            <w:pPr>
              <w:spacing w:after="200"/>
              <w:ind w:left="576" w:hanging="576"/>
            </w:pPr>
            <w:r>
              <w:t>20.2</w:t>
            </w:r>
            <w:r>
              <w:tab/>
            </w:r>
            <w:r>
              <w:rPr>
                <w:u w:val="single"/>
              </w:rPr>
              <w:t>Codes and Standards</w:t>
            </w:r>
          </w:p>
          <w:p w14:paraId="5C8FC13E" w14:textId="77777777" w:rsidR="00D85D6D" w:rsidRDefault="008B63FC" w:rsidP="008B63FC">
            <w:pPr>
              <w:spacing w:after="200"/>
              <w:ind w:left="576" w:hanging="576"/>
            </w:pPr>
            <w:r>
              <w:tab/>
            </w:r>
            <w:r w:rsidR="00D85D6D">
              <w:t>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specified.  During Contract execution, any changes in such codes and standards shall be applied subject to approval by the Employer and shall be treated in accordance with GC Clause 39.</w:t>
            </w:r>
          </w:p>
          <w:p w14:paraId="11F54FE7" w14:textId="77777777" w:rsidR="00D85D6D" w:rsidRDefault="00D85D6D" w:rsidP="008B63FC">
            <w:pPr>
              <w:spacing w:after="200"/>
              <w:ind w:left="576" w:hanging="576"/>
            </w:pPr>
            <w:r>
              <w:t>20.3</w:t>
            </w:r>
            <w:r>
              <w:tab/>
            </w:r>
            <w:r w:rsidRPr="00371340">
              <w:rPr>
                <w:spacing w:val="-4"/>
                <w:szCs w:val="24"/>
                <w:u w:val="single"/>
              </w:rPr>
              <w:t>Approval/Review of Technical Documents by Project Manager</w:t>
            </w:r>
          </w:p>
          <w:p w14:paraId="0B07055F" w14:textId="77777777" w:rsidR="00D85D6D" w:rsidRDefault="00D85D6D" w:rsidP="008B63FC">
            <w:pPr>
              <w:spacing w:after="200"/>
              <w:ind w:left="1260" w:hanging="684"/>
              <w:rPr>
                <w:strike/>
              </w:rPr>
            </w:pPr>
            <w:r>
              <w:t>20.3.1</w:t>
            </w:r>
            <w: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 Sub-Clause 18.2 (Program of Performance).</w:t>
            </w:r>
          </w:p>
          <w:p w14:paraId="2765C6AF" w14:textId="77777777" w:rsidR="00D85D6D" w:rsidRDefault="008B63FC" w:rsidP="008B63FC">
            <w:pPr>
              <w:spacing w:after="200"/>
              <w:ind w:left="1260" w:hanging="684"/>
            </w:pPr>
            <w:r>
              <w:tab/>
            </w:r>
            <w:r w:rsidR="00D85D6D">
              <w:t>Any part of the Facilities covered by or related to the documents to be approved by the Project Manager shall be executed only after the Project Manager’s approval thereof.</w:t>
            </w:r>
          </w:p>
          <w:p w14:paraId="0683F1C2" w14:textId="77777777" w:rsidR="00D85D6D" w:rsidRDefault="008B63FC" w:rsidP="008B63FC">
            <w:pPr>
              <w:spacing w:after="200"/>
              <w:ind w:left="1260" w:hanging="684"/>
            </w:pPr>
            <w:r>
              <w:tab/>
            </w:r>
            <w:r w:rsidR="00D85D6D">
              <w:t>GC Sub-Clauses 20.3.2 through 20.3.7 shall apply to those documents requiring the Project Manager’s approval, but not to those furnished to the Project Manager for its review only.</w:t>
            </w:r>
          </w:p>
          <w:p w14:paraId="0EDE4C36" w14:textId="77777777" w:rsidR="00D85D6D" w:rsidRDefault="00D85D6D" w:rsidP="008B63FC">
            <w:pPr>
              <w:spacing w:after="200"/>
              <w:ind w:left="1260" w:hanging="684"/>
            </w:pPr>
            <w:r>
              <w:t>20.3.2</w:t>
            </w:r>
            <w:r>
              <w:tab/>
              <w:t>Within fourteen (14) days after receipt by the Project Manager of any document requiring the Project Manager’s approval in accordance with GC Sub-Clause 20.3.1, the Project Manager shall either return one copy thereof to the Contractor with its approval endorsed thereon or shall notify the Contractor in writing of its disapproval thereof and the reasons therefor and the modifications that the Project Manager proposes.</w:t>
            </w:r>
          </w:p>
          <w:p w14:paraId="011E77F5" w14:textId="77777777" w:rsidR="00D85D6D" w:rsidRDefault="008B63FC" w:rsidP="008B63FC">
            <w:pPr>
              <w:spacing w:after="200"/>
              <w:ind w:left="1260" w:hanging="684"/>
            </w:pPr>
            <w:r>
              <w:tab/>
            </w:r>
            <w:r w:rsidR="00D85D6D">
              <w:t>If the Project Manager fails to take such action within the said fourteen (14) days, then the said document shall be deemed to have been approved by the Project Manager.</w:t>
            </w:r>
          </w:p>
          <w:p w14:paraId="08EC984C" w14:textId="77777777" w:rsidR="00D85D6D" w:rsidRDefault="00D85D6D" w:rsidP="008B63FC">
            <w:pPr>
              <w:spacing w:after="200"/>
              <w:ind w:left="1260" w:hanging="684"/>
            </w:pPr>
            <w:r>
              <w:t>20.3.3</w:t>
            </w:r>
            <w:r>
              <w:tab/>
              <w:t xml:space="preserve">The Project Manager shall not disapprove any document, except on the grounds that the document does not comply with the Contract or that it is contrary to good engineering practice. </w:t>
            </w:r>
          </w:p>
          <w:p w14:paraId="779B481D" w14:textId="77777777" w:rsidR="00D85D6D" w:rsidRDefault="00D85D6D" w:rsidP="008B63FC">
            <w:pPr>
              <w:spacing w:after="200"/>
              <w:ind w:left="1260" w:hanging="684"/>
            </w:pPr>
            <w:r>
              <w:t>20.3.4</w:t>
            </w:r>
            <w:r>
              <w:tab/>
              <w:t>If the Project Manager disapproves the document, the Contractor shall modify the document and resubmit it for the Project Manager’s approval in accordance with GC Sub-Clause 20.3.2. If the Project Manager approves the document subject to modification(s), the Contractor shall make the required modification(s), whereupon the document shall be deemed to have been approved.</w:t>
            </w:r>
          </w:p>
          <w:p w14:paraId="1B2A8832" w14:textId="77777777" w:rsidR="00D85D6D" w:rsidRDefault="00D85D6D" w:rsidP="0012544A">
            <w:pPr>
              <w:spacing w:after="240"/>
              <w:ind w:left="1267" w:hanging="691"/>
            </w:pPr>
            <w:r>
              <w:t>20.3.5</w:t>
            </w:r>
            <w:r>
              <w:tab/>
              <w:t xml:space="preserve">If any dispute or difference occurs between the Employer and the Contractor in connection with or arising out of the disapproval by the Project Manager of any document and/or any modification(s) thereto that cannot be settled between the </w:t>
            </w:r>
            <w:r w:rsidR="004822D2">
              <w:t>Parties</w:t>
            </w:r>
            <w:r>
              <w:t xml:space="preserve"> within a reasonable period, then such dispute or difference may be referred to a Dispute Board for determination in accordance with GC Sub-Clause </w:t>
            </w:r>
            <w:r w:rsidR="00FD2F7E">
              <w:t>4</w:t>
            </w:r>
            <w:r>
              <w:t xml:space="preserve">6.1 hereof.  If such dispute or difference is referred to a Dispute Board, the Project Manager shall give instructions as to whether and if so, how, performance of the Contract is to proceed.  The Contractor shall proceed with the Contract in accordance with the Project Manager’s instructions, provided that if the Dispute Board upholds the Contractor’s view on the dispute and if the Employer has not given notice under GC </w:t>
            </w:r>
            <w:r w:rsidRPr="00D50172">
              <w:t xml:space="preserve">Sub-Clause 46.3 </w:t>
            </w:r>
            <w:r>
              <w:t>hereof, then the Contractor shall be reimbursed by the Employer for any additional costs incurred by reason of such instructions and shall be relieved of such responsibility or liability in connection with the dispute and the execution of the instructions as the Dispute Board shall decide, and the Time for Completion shall be extended accordingly.</w:t>
            </w:r>
          </w:p>
          <w:p w14:paraId="49B7A794" w14:textId="77777777" w:rsidR="00D85D6D" w:rsidRDefault="00D85D6D" w:rsidP="0012544A">
            <w:pPr>
              <w:spacing w:after="240"/>
              <w:ind w:left="1267" w:hanging="691"/>
            </w:pPr>
            <w:r>
              <w:t>20.3.6</w:t>
            </w:r>
            <w:r>
              <w:tab/>
              <w:t>The Project Manager’s approval, with or without modification of the document furnished by the Contractor, shall not relieve the Contractor of any responsibility or liability imposed upon it by any provisions of the Contract except to the extent that any subsequent failure results from modifications required by the Project Manager.</w:t>
            </w:r>
          </w:p>
          <w:p w14:paraId="25A4A233" w14:textId="77777777" w:rsidR="00D85D6D" w:rsidRDefault="00D85D6D" w:rsidP="0012544A">
            <w:pPr>
              <w:spacing w:after="240"/>
              <w:ind w:left="1267" w:hanging="691"/>
            </w:pPr>
            <w:r>
              <w:t>20.3.7</w:t>
            </w:r>
            <w:r>
              <w:tab/>
              <w:t>The Contractor shall not depart from any approved document unless the Contractor has first submitted to the Project Manager</w:t>
            </w:r>
            <w:r>
              <w:rPr>
                <w:i/>
              </w:rPr>
              <w:t xml:space="preserve"> </w:t>
            </w:r>
            <w:r>
              <w:t>an amended document and obtained the Project Manager’s approval thereof, pursuant to the provisions of this GC Sub-Clause 20.3.</w:t>
            </w:r>
          </w:p>
          <w:p w14:paraId="37EF324E" w14:textId="77777777" w:rsidR="00D85D6D" w:rsidRDefault="008B63FC" w:rsidP="0012544A">
            <w:pPr>
              <w:spacing w:after="240"/>
              <w:ind w:left="1267" w:hanging="691"/>
            </w:pPr>
            <w:r>
              <w:tab/>
            </w:r>
            <w:r w:rsidR="00D85D6D">
              <w:t>If the Project Manager requests any change in any already approved document and/or in any document based thereon, the provisions of GC Clause 39 shall apply to such request.</w:t>
            </w:r>
          </w:p>
        </w:tc>
      </w:tr>
      <w:tr w:rsidR="00D85D6D" w14:paraId="42135381" w14:textId="77777777">
        <w:tblPrEx>
          <w:tblCellMar>
            <w:top w:w="0" w:type="dxa"/>
            <w:bottom w:w="0" w:type="dxa"/>
          </w:tblCellMar>
        </w:tblPrEx>
        <w:tc>
          <w:tcPr>
            <w:tcW w:w="2358" w:type="dxa"/>
          </w:tcPr>
          <w:p w14:paraId="65663438" w14:textId="77777777" w:rsidR="00D85D6D" w:rsidRDefault="00D85D6D" w:rsidP="000354D3">
            <w:pPr>
              <w:pStyle w:val="S7Header2"/>
            </w:pPr>
            <w:bookmarkStart w:id="1133" w:name="_Toc347824652"/>
            <w:bookmarkStart w:id="1134" w:name="_Toc210804483"/>
            <w:bookmarkStart w:id="1135" w:name="_Toc386123210"/>
            <w:r>
              <w:t>21.</w:t>
            </w:r>
            <w:r>
              <w:tab/>
              <w:t>Procurement</w:t>
            </w:r>
            <w:bookmarkEnd w:id="1133"/>
            <w:bookmarkEnd w:id="1134"/>
            <w:bookmarkEnd w:id="1135"/>
          </w:p>
        </w:tc>
        <w:tc>
          <w:tcPr>
            <w:tcW w:w="6786" w:type="dxa"/>
          </w:tcPr>
          <w:p w14:paraId="1CEE3E82" w14:textId="77777777" w:rsidR="00D85D6D" w:rsidRDefault="00D85D6D" w:rsidP="008B63FC">
            <w:pPr>
              <w:spacing w:after="200"/>
              <w:ind w:left="576" w:hanging="576"/>
            </w:pPr>
            <w:r>
              <w:t>21.1</w:t>
            </w:r>
            <w:r>
              <w:tab/>
            </w:r>
            <w:r w:rsidR="00FD2F7E">
              <w:rPr>
                <w:u w:val="single"/>
              </w:rPr>
              <w:t xml:space="preserve">Plant </w:t>
            </w:r>
          </w:p>
          <w:p w14:paraId="7AE0C5DC" w14:textId="77777777" w:rsidR="00D85D6D" w:rsidRDefault="008B63FC" w:rsidP="008B63FC">
            <w:pPr>
              <w:spacing w:after="200"/>
              <w:ind w:left="576" w:hanging="576"/>
            </w:pPr>
            <w:r>
              <w:tab/>
            </w:r>
            <w:r w:rsidR="00D85D6D">
              <w:t xml:space="preserve">Subject to GC Sub-Clause 14.2, the Contractor shall procure and transport all </w:t>
            </w:r>
            <w:r w:rsidR="00FD2F7E">
              <w:t xml:space="preserve">Plant </w:t>
            </w:r>
            <w:r w:rsidR="00D85D6D">
              <w:t>in an expeditious and orderly manner to the Site.</w:t>
            </w:r>
          </w:p>
          <w:p w14:paraId="1C137173" w14:textId="77777777" w:rsidR="00D85D6D" w:rsidRDefault="00D85D6D" w:rsidP="008B63FC">
            <w:pPr>
              <w:spacing w:after="200"/>
              <w:ind w:left="576" w:hanging="576"/>
            </w:pPr>
            <w:r>
              <w:t>21.2</w:t>
            </w:r>
            <w:r>
              <w:tab/>
            </w:r>
            <w:r>
              <w:rPr>
                <w:u w:val="single"/>
              </w:rPr>
              <w:t xml:space="preserve">Employer-Supplied </w:t>
            </w:r>
            <w:r w:rsidR="00FD2F7E">
              <w:rPr>
                <w:u w:val="single"/>
              </w:rPr>
              <w:t>Plant</w:t>
            </w:r>
          </w:p>
          <w:p w14:paraId="30F40B3D" w14:textId="77777777" w:rsidR="00D85D6D" w:rsidRDefault="008B63FC" w:rsidP="008B63FC">
            <w:pPr>
              <w:spacing w:after="200"/>
              <w:ind w:left="576" w:hanging="576"/>
            </w:pPr>
            <w:r>
              <w:tab/>
            </w:r>
            <w:r w:rsidR="00D85D6D">
              <w:t>If the Appendix to the Contract Agreement titled Scope of Works and Supply by the Employer, provides that the Employer shall furnish any specific items to the Contractor, the following provisions shall apply:</w:t>
            </w:r>
          </w:p>
          <w:p w14:paraId="1D60016C" w14:textId="77777777" w:rsidR="00D85D6D" w:rsidRDefault="00D85D6D" w:rsidP="008B63FC">
            <w:pPr>
              <w:spacing w:after="200"/>
              <w:ind w:left="576" w:hanging="576"/>
            </w:pPr>
            <w:r>
              <w:t>21.2.1</w:t>
            </w:r>
            <w:r>
              <w:tab/>
              <w:t xml:space="preserve">The Employer shall, at its own risk and expense, transport each item to the place on or near the Site as agreed upon by the </w:t>
            </w:r>
            <w:r w:rsidR="004822D2">
              <w:t>Parties</w:t>
            </w:r>
            <w:r>
              <w:t xml:space="preserve"> and make such item available to the Contractor at the time specified in the program furnished by the Contractor, pursuant to GC Sub-Clause 18.2, unless otherwise mutually agreed.</w:t>
            </w:r>
          </w:p>
          <w:p w14:paraId="0723530C" w14:textId="77777777" w:rsidR="00D85D6D" w:rsidRDefault="00D85D6D" w:rsidP="008B63FC">
            <w:pPr>
              <w:spacing w:after="200"/>
              <w:ind w:left="576" w:hanging="576"/>
            </w:pPr>
            <w:r>
              <w:t>21.2.2</w:t>
            </w:r>
            <w:r>
              <w:tab/>
              <w:t>Upon receipt of such item, the Contractor shall inspect the same visually and notify the Project Manager of any detected shortage, defect or default.  The Employer shall immediately remedy any shortage, defect or default, or the Contractor shall, if practicable and possible, at the request of the Employer, remedy such shortage, defect or default at the Employer’s cost and expense.  After inspection, such item shall fall under the care, custody and control of the Contractor.  The provision of this GC Sub-Clause 21.2.2 shall apply to any item supplied to remedy any such shortage or default or to substitute for any defective item, or shall apply to defective items that have been repaired.</w:t>
            </w:r>
          </w:p>
          <w:p w14:paraId="7135996C" w14:textId="77777777" w:rsidR="00D85D6D" w:rsidRDefault="00D85D6D" w:rsidP="008B63FC">
            <w:pPr>
              <w:spacing w:after="200"/>
              <w:ind w:left="576" w:hanging="576"/>
            </w:pPr>
            <w:r>
              <w:t>21.2.3</w:t>
            </w:r>
            <w:r>
              <w:tab/>
              <w:t>The foregoing responsibilities of the Contractor and its obligations of care, custody and control shall not relieve the Employer of liability for any undetected shortage, defect or default, nor place the Contractor under any liability for any such shortage, defect or default whether under GC Clause 27 or under any other provision of Contract.</w:t>
            </w:r>
          </w:p>
          <w:p w14:paraId="304BA891" w14:textId="77777777" w:rsidR="00D85D6D" w:rsidRDefault="00D85D6D" w:rsidP="008B63FC">
            <w:pPr>
              <w:spacing w:after="200"/>
              <w:ind w:left="576" w:hanging="576"/>
            </w:pPr>
            <w:r>
              <w:t>21.3</w:t>
            </w:r>
            <w:r>
              <w:tab/>
            </w:r>
            <w:r>
              <w:rPr>
                <w:u w:val="single"/>
              </w:rPr>
              <w:t>Transportation</w:t>
            </w:r>
          </w:p>
          <w:p w14:paraId="618E7E8B" w14:textId="77777777" w:rsidR="00D85D6D" w:rsidRDefault="00D85D6D" w:rsidP="008B63FC">
            <w:pPr>
              <w:spacing w:after="200"/>
              <w:ind w:left="1260" w:hanging="684"/>
            </w:pPr>
            <w:r>
              <w:t>21.3.1</w:t>
            </w:r>
            <w:r>
              <w:tab/>
              <w:t>The Contractor shall at its own risk and expense transport all the materials and the Contractor’s Equipment to the Site by the mode of transport that the Contractor judges most suitable under all the circumstances.</w:t>
            </w:r>
          </w:p>
          <w:p w14:paraId="3299795B" w14:textId="77777777" w:rsidR="00D85D6D" w:rsidRDefault="00D85D6D" w:rsidP="008B63FC">
            <w:pPr>
              <w:spacing w:after="200"/>
              <w:ind w:left="1260" w:hanging="684"/>
            </w:pPr>
            <w:r>
              <w:t>21.3.2</w:t>
            </w:r>
            <w:r>
              <w:tab/>
              <w:t>Unless otherwise provided in the Contract, the Contractor shall be entitled to select any safe mode of transport operated by any person to carry the materials and the Contractor’s Equipment.</w:t>
            </w:r>
          </w:p>
          <w:p w14:paraId="44D17040" w14:textId="77777777" w:rsidR="00D85D6D" w:rsidRDefault="00D85D6D" w:rsidP="008B63FC">
            <w:pPr>
              <w:spacing w:after="200"/>
              <w:ind w:left="1260" w:hanging="684"/>
            </w:pPr>
            <w:r>
              <w:t>21.3.3</w:t>
            </w:r>
            <w:r>
              <w:tab/>
              <w:t xml:space="preserve">Upon dispatch of each shipment of materials and the Contractor’s Equipment, the Contractor shall notify the Employer by telex, cable, facsimile or electronic means, of the description of the materials and of the Contractor’s Equipment, the point and means of dispatch, and the estimated time and point of arrival in the country where the Site is located, if applicable, and at the Site.  The Contractor shall furnish the Employer with relevant shipping documents to be agreed upon between the </w:t>
            </w:r>
            <w:r w:rsidR="004822D2">
              <w:t>Parties</w:t>
            </w:r>
            <w:r>
              <w:t>.</w:t>
            </w:r>
          </w:p>
          <w:p w14:paraId="31CC1913" w14:textId="77777777" w:rsidR="00D85D6D" w:rsidRDefault="00D85D6D" w:rsidP="008B63FC">
            <w:pPr>
              <w:spacing w:after="200"/>
              <w:ind w:left="1260" w:hanging="684"/>
            </w:pPr>
            <w:r>
              <w:t>21.3.4</w:t>
            </w:r>
            <w:r>
              <w:tab/>
              <w:t>The Contractor shall be responsible for obtaining, if necessary, approvals from the authorities for transportation of the materials and the Contractor’s Equipment to the Site.  The Employer shall use its best endeavors in a timely and expeditious manner to assist the Contractor in obtaining such approvals, if requested by the Contractor.  The Contractor shall indemnify and hold harmless the Employer from and against any claim for damage to roads, bridges or any other traffic facilities that may be caused by the transport of the materials and the Contractor’s Equipment to the Site.</w:t>
            </w:r>
          </w:p>
          <w:p w14:paraId="7DEAAEDD" w14:textId="77777777" w:rsidR="00D85D6D" w:rsidRDefault="00D85D6D" w:rsidP="008B63FC">
            <w:pPr>
              <w:spacing w:after="200"/>
              <w:ind w:left="576" w:hanging="576"/>
            </w:pPr>
            <w:r>
              <w:t>21.4</w:t>
            </w:r>
            <w:r>
              <w:tab/>
            </w:r>
            <w:r>
              <w:rPr>
                <w:u w:val="single"/>
              </w:rPr>
              <w:t>Customs Clearance</w:t>
            </w:r>
          </w:p>
          <w:p w14:paraId="2F4340A2" w14:textId="77777777" w:rsidR="00D85D6D" w:rsidRDefault="00EF535C" w:rsidP="008B63FC">
            <w:pPr>
              <w:spacing w:after="200"/>
              <w:ind w:left="576" w:hanging="576"/>
            </w:pPr>
            <w:r>
              <w:tab/>
            </w:r>
            <w:r w:rsidR="00D85D6D">
              <w:t>The Contractor shall, at its own expense, handle all imported materials and Contractor’s Equipment at the point(s) of import and shall handle any formalities for customs clearance, subject to the Employer’s obligations under GC Sub-Clause 14.2, provided that if applicable laws or regulations require any application or act to be made by or in the name of the Employer, the Employer shall take all necessary steps to comply with such laws or regulations.  In the event of delays in customs clearance that are not the fault of the Contractor, the Contractor shall be entitled to an extension in the Time for Completion, pursuant to GC Clause 40.</w:t>
            </w:r>
          </w:p>
        </w:tc>
      </w:tr>
      <w:tr w:rsidR="00D85D6D" w14:paraId="164959C7" w14:textId="77777777">
        <w:tblPrEx>
          <w:tblCellMar>
            <w:top w:w="0" w:type="dxa"/>
            <w:bottom w:w="0" w:type="dxa"/>
          </w:tblCellMar>
        </w:tblPrEx>
        <w:tc>
          <w:tcPr>
            <w:tcW w:w="2358" w:type="dxa"/>
          </w:tcPr>
          <w:p w14:paraId="7A774EBB" w14:textId="77777777" w:rsidR="00D85D6D" w:rsidRDefault="00D85D6D" w:rsidP="000354D3">
            <w:pPr>
              <w:pStyle w:val="S7Header2"/>
            </w:pPr>
            <w:bookmarkStart w:id="1136" w:name="_Toc347824653"/>
            <w:bookmarkStart w:id="1137" w:name="_Toc210804484"/>
            <w:bookmarkStart w:id="1138" w:name="_Toc386123211"/>
            <w:r>
              <w:t>22.</w:t>
            </w:r>
            <w:r>
              <w:tab/>
              <w:t>Installation</w:t>
            </w:r>
            <w:bookmarkEnd w:id="1136"/>
            <w:bookmarkEnd w:id="1137"/>
            <w:bookmarkEnd w:id="1138"/>
          </w:p>
        </w:tc>
        <w:tc>
          <w:tcPr>
            <w:tcW w:w="6786" w:type="dxa"/>
          </w:tcPr>
          <w:p w14:paraId="4E145817" w14:textId="77777777" w:rsidR="00D85D6D" w:rsidRDefault="00D85D6D" w:rsidP="008B63FC">
            <w:pPr>
              <w:spacing w:after="200"/>
              <w:ind w:left="576" w:hanging="576"/>
            </w:pPr>
            <w:r>
              <w:t>22.1</w:t>
            </w:r>
            <w:r>
              <w:tab/>
            </w:r>
            <w:r>
              <w:rPr>
                <w:u w:val="single"/>
              </w:rPr>
              <w:t>Setting Out/Supervision</w:t>
            </w:r>
          </w:p>
          <w:p w14:paraId="7D844371" w14:textId="77777777" w:rsidR="00D85D6D" w:rsidRDefault="00D85D6D" w:rsidP="008B63FC">
            <w:pPr>
              <w:spacing w:after="200"/>
              <w:ind w:left="1260" w:hanging="684"/>
            </w:pPr>
            <w:r>
              <w:t>22.1.1</w:t>
            </w:r>
            <w:r>
              <w:tab/>
            </w:r>
            <w:r w:rsidRPr="0072401D">
              <w:t xml:space="preserve">Bench Mark: </w:t>
            </w:r>
            <w:r>
              <w:t xml:space="preserve"> The Contractor shall be responsible for the true and proper setting-out of the Facilities in relation to bench marks, reference marks and lines provided to it in writing by </w:t>
            </w:r>
            <w:r w:rsidRPr="0072401D">
              <w:t xml:space="preserve">or on behalf of </w:t>
            </w:r>
            <w:r>
              <w:t>the Employer.</w:t>
            </w:r>
          </w:p>
          <w:p w14:paraId="561C4521" w14:textId="77777777" w:rsidR="00D85D6D" w:rsidRDefault="008B63FC" w:rsidP="008B63FC">
            <w:pPr>
              <w:spacing w:after="200"/>
              <w:ind w:left="1260" w:hanging="684"/>
            </w:pPr>
            <w:r>
              <w:tab/>
            </w:r>
            <w:r w:rsidR="00D85D6D">
              <w:t xml:space="preserve">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w:t>
            </w:r>
            <w:r w:rsidR="00D85D6D" w:rsidRPr="0072401D">
              <w:t xml:space="preserve">or on behalf of </w:t>
            </w:r>
            <w:r w:rsidR="00D85D6D">
              <w:t>the Employer, the expense of rectifying the same shall be borne by the Employer.</w:t>
            </w:r>
          </w:p>
          <w:p w14:paraId="1594DF3A" w14:textId="77777777" w:rsidR="00D85D6D" w:rsidRDefault="00D85D6D" w:rsidP="008B63FC">
            <w:pPr>
              <w:spacing w:after="200"/>
              <w:ind w:left="1260" w:hanging="684"/>
            </w:pPr>
            <w:r>
              <w:t>22.1.2</w:t>
            </w:r>
            <w:r>
              <w:tab/>
            </w:r>
            <w:r w:rsidRPr="0072401D">
              <w:t xml:space="preserve">Contractor’s Supervision: </w:t>
            </w:r>
            <w:r>
              <w:t xml:space="preserve">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p w14:paraId="0B447E8D" w14:textId="77777777" w:rsidR="00D85D6D" w:rsidRDefault="00D85D6D" w:rsidP="008B63FC">
            <w:pPr>
              <w:spacing w:after="200"/>
              <w:ind w:left="576" w:hanging="576"/>
            </w:pPr>
            <w:r>
              <w:t>22.2</w:t>
            </w:r>
            <w:r>
              <w:tab/>
            </w:r>
            <w:r w:rsidRPr="00982ABD">
              <w:t>Labor:</w:t>
            </w:r>
          </w:p>
          <w:p w14:paraId="5DB7AFD4" w14:textId="77777777" w:rsidR="00D85D6D" w:rsidRDefault="00D85D6D" w:rsidP="008B63FC">
            <w:pPr>
              <w:spacing w:after="200"/>
              <w:ind w:left="1260" w:hanging="684"/>
            </w:pPr>
            <w:r>
              <w:t>22.2.1 Engagement of Staff and Labor</w:t>
            </w:r>
          </w:p>
          <w:p w14:paraId="6AE1323A" w14:textId="77777777" w:rsidR="00D85D6D" w:rsidRDefault="008B63FC" w:rsidP="008B63FC">
            <w:pPr>
              <w:spacing w:after="200"/>
              <w:ind w:left="1260" w:hanging="684"/>
            </w:pPr>
            <w:r>
              <w:tab/>
            </w:r>
            <w:r w:rsidR="00D85D6D">
              <w:t>Except as otherwise stated in the Specification, the Contractor shall make</w:t>
            </w:r>
            <w:r w:rsidR="00D85D6D" w:rsidRPr="001353DB">
              <w:t xml:space="preserve"> </w:t>
            </w:r>
            <w:r w:rsidR="00D85D6D">
              <w:t>arrangements for the engagement of all staff and labor, local or otherwise, and for their payment, housing, feeding and transport.</w:t>
            </w:r>
          </w:p>
          <w:p w14:paraId="5C50CF95" w14:textId="77777777" w:rsidR="00D85D6D" w:rsidRPr="0072401D" w:rsidRDefault="008B63FC" w:rsidP="008B63FC">
            <w:pPr>
              <w:spacing w:after="200"/>
              <w:ind w:left="1260" w:hanging="684"/>
            </w:pPr>
            <w:r>
              <w:tab/>
            </w:r>
            <w:r w:rsidR="00D85D6D">
              <w:t xml:space="preserve">The Contractor shall provide and employ on the Site in the installation of the Facilities such skilled, semi-skilled and unskilled labor as is necessary for the proper and timely execution of the Contract.  </w:t>
            </w:r>
            <w:r w:rsidR="00D85D6D" w:rsidRPr="0072401D">
              <w:t>The Contractor is encouraged to use local labor that has the necessary skills.</w:t>
            </w:r>
          </w:p>
          <w:p w14:paraId="2338725A" w14:textId="77777777" w:rsidR="00D85D6D" w:rsidRPr="00707388" w:rsidRDefault="008B63FC" w:rsidP="008B63FC">
            <w:pPr>
              <w:spacing w:after="200"/>
              <w:ind w:left="1260" w:hanging="684"/>
            </w:pPr>
            <w:r>
              <w:tab/>
            </w:r>
            <w:r w:rsidR="00D85D6D">
              <w:t xml:space="preserve">The Contractor shall be responsible for obtaining all necessary permit(s) and/or visa(s) from the appropriate authorities for the entry of all labor and personnel to be employed on the Site into the country where the Site is located. </w:t>
            </w:r>
            <w:r w:rsidR="00D85D6D" w:rsidRPr="00707388">
              <w:t>The Employer will, if requested by the Contractor, use his best endeavors in a timely and expeditious manner to assist the Contractor in obtaining any local, state, national or government permission required for bringing in the Contractor’s personnel.</w:t>
            </w:r>
          </w:p>
          <w:p w14:paraId="4787BDC3" w14:textId="77777777" w:rsidR="00D85D6D" w:rsidRDefault="008B63FC" w:rsidP="008B63FC">
            <w:pPr>
              <w:spacing w:after="200"/>
              <w:ind w:left="1260" w:hanging="684"/>
            </w:pPr>
            <w:r>
              <w:tab/>
            </w:r>
            <w:r w:rsidR="00D85D6D">
              <w:t>The Contractor shall at its own expense provide the means of repatriation to all of its and its Subcontractor’s personnel employed on the Contract at the Site to</w:t>
            </w:r>
            <w:r w:rsidR="00D85D6D" w:rsidRPr="00707388">
              <w:t xml:space="preserve"> the place where they were</w:t>
            </w:r>
            <w:r w:rsidR="00D85D6D">
              <w:t xml:space="preserv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3D87BE3A" w14:textId="77777777" w:rsidR="00D85D6D" w:rsidRDefault="00D85D6D" w:rsidP="008B63FC">
            <w:pPr>
              <w:spacing w:after="200"/>
              <w:ind w:left="1260" w:hanging="684"/>
            </w:pPr>
            <w:r>
              <w:t>22.2.2 Persons in the Service of Employer</w:t>
            </w:r>
          </w:p>
          <w:p w14:paraId="1B998F7D" w14:textId="77777777" w:rsidR="00D85D6D"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 xml:space="preserve">The Contractor shall not recruit, or attempt to recruit, staff and </w:t>
            </w:r>
            <w:r w:rsidR="00D85D6D">
              <w:rPr>
                <w:rFonts w:ascii="Tms Rmn" w:hAnsi="Tms Rmn"/>
                <w:sz w:val="24"/>
                <w:szCs w:val="20"/>
                <w:lang w:val="en-US"/>
              </w:rPr>
              <w:t>labor</w:t>
            </w:r>
            <w:r w:rsidR="00D85D6D" w:rsidRPr="00707388">
              <w:rPr>
                <w:rFonts w:ascii="Tms Rmn" w:hAnsi="Tms Rmn"/>
                <w:sz w:val="24"/>
                <w:szCs w:val="20"/>
                <w:lang w:val="en-US"/>
              </w:rPr>
              <w:t xml:space="preserve"> from amongst the Employer’s Personnel.</w:t>
            </w:r>
          </w:p>
          <w:p w14:paraId="6D226EC5" w14:textId="77777777" w:rsidR="00D85D6D" w:rsidRDefault="00D85D6D" w:rsidP="00C17C71">
            <w:pPr>
              <w:spacing w:after="200"/>
              <w:ind w:left="1260" w:hanging="684"/>
            </w:pPr>
            <w:r>
              <w:t>22.2.3 Labor Laws</w:t>
            </w:r>
          </w:p>
          <w:p w14:paraId="5D007CE4" w14:textId="77777777" w:rsidR="00D85D6D" w:rsidRPr="00707388"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 xml:space="preserve">The Contractor shall comply with all the relevant </w:t>
            </w:r>
            <w:r w:rsidR="00D85D6D">
              <w:rPr>
                <w:rFonts w:ascii="Tms Rmn" w:hAnsi="Tms Rmn"/>
                <w:sz w:val="24"/>
                <w:szCs w:val="20"/>
                <w:lang w:val="en-US"/>
              </w:rPr>
              <w:t>labor</w:t>
            </w:r>
            <w:r w:rsidR="00D85D6D" w:rsidRPr="00707388">
              <w:rPr>
                <w:rFonts w:ascii="Tms Rmn" w:hAnsi="Tms Rmn"/>
                <w:sz w:val="24"/>
                <w:szCs w:val="20"/>
                <w:lang w:val="en-US"/>
              </w:rPr>
              <w:t xml:space="preserve"> Laws applicable to the Contractor’s Personnel, including Laws relating to their employment, health, safety, welfare, immigration and emigration, and shall allow them all their legal rights.</w:t>
            </w:r>
          </w:p>
          <w:p w14:paraId="76C42472" w14:textId="77777777" w:rsidR="00D85D6D" w:rsidRDefault="00B938A8" w:rsidP="008B63FC">
            <w:pPr>
              <w:spacing w:after="200"/>
              <w:ind w:left="1260" w:hanging="684"/>
            </w:pPr>
            <w:r>
              <w:tab/>
            </w:r>
            <w:r w:rsidR="00D85D6D">
              <w:t>The Contractor shall at all times during the progress of the Contract use its best endeavors to prevent any unlawful, riotous or disorderly conduct or behavior by or amongst its employees and the labor of its Subcontractors.</w:t>
            </w:r>
          </w:p>
          <w:p w14:paraId="5DB71FA6" w14:textId="77777777" w:rsidR="00D85D6D" w:rsidRDefault="00B938A8" w:rsidP="008B63FC">
            <w:pPr>
              <w:spacing w:after="200"/>
              <w:ind w:left="1260" w:hanging="684"/>
            </w:pPr>
            <w:r>
              <w:tab/>
            </w:r>
            <w:r w:rsidR="00D85D6D">
              <w:t>The Contractor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14:paraId="5546156B" w14:textId="77777777" w:rsidR="00D85D6D" w:rsidRDefault="00D85D6D" w:rsidP="008B63FC">
            <w:pPr>
              <w:spacing w:after="200"/>
              <w:ind w:left="1260" w:hanging="684"/>
            </w:pPr>
            <w:r>
              <w:t>22.2.4 Rates of Wages and Conditions of Labor</w:t>
            </w:r>
          </w:p>
          <w:p w14:paraId="7CB09C35" w14:textId="77777777" w:rsidR="00D85D6D" w:rsidRDefault="008B63FC" w:rsidP="00C17C71">
            <w:pPr>
              <w:pStyle w:val="ClauseSubPara"/>
              <w:spacing w:before="0" w:after="200"/>
              <w:ind w:left="1260" w:hanging="684"/>
              <w:jc w:val="both"/>
              <w:rPr>
                <w:lang w:val="en-US"/>
              </w:rPr>
            </w:pPr>
            <w:r>
              <w:rPr>
                <w:rFonts w:ascii="Tms Rmn" w:hAnsi="Tms Rmn"/>
                <w:sz w:val="24"/>
                <w:szCs w:val="20"/>
                <w:lang w:val="en-US"/>
              </w:rPr>
              <w:tab/>
            </w:r>
            <w:r w:rsidR="00D85D6D" w:rsidRPr="00707388">
              <w:rPr>
                <w:rFonts w:ascii="Tms Rmn" w:hAnsi="Tms Rmn"/>
                <w:sz w:val="24"/>
                <w:szCs w:val="20"/>
                <w:lang w:val="en-US"/>
              </w:rPr>
              <w:t xml:space="preserve">The Contractor shall pay rates of wages, and observe conditions of </w:t>
            </w:r>
            <w:r w:rsidR="00D85D6D">
              <w:rPr>
                <w:rFonts w:ascii="Tms Rmn" w:hAnsi="Tms Rmn"/>
                <w:sz w:val="24"/>
                <w:szCs w:val="20"/>
                <w:lang w:val="en-US"/>
              </w:rPr>
              <w:t>labor</w:t>
            </w:r>
            <w:r w:rsidR="00D85D6D" w:rsidRPr="00707388">
              <w:rPr>
                <w:rFonts w:ascii="Tms Rmn" w:hAnsi="Tms Rmn"/>
                <w:sz w:val="24"/>
                <w:szCs w:val="20"/>
                <w:lang w:val="en-US"/>
              </w:rPr>
              <w:t>,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1E65A480" w14:textId="77777777" w:rsidR="00D85D6D"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CA5364">
              <w:rPr>
                <w:rFonts w:ascii="Tms Rmn" w:hAnsi="Tms Rmn"/>
                <w:sz w:val="24"/>
                <w:szCs w:val="20"/>
                <w:lang w:val="en-US"/>
              </w:rPr>
              <w:t>The Contractor shall inform the Contractor’s Personnel about their liability to pay personal income taxes in the Country in respect of such of their salaries, wages and allowances as are chargeable under the Laws for the time being in force, and the Contractor shall perform such duties in regard to such deductions thereof as may be imposed on him by such Laws.</w:t>
            </w:r>
          </w:p>
          <w:p w14:paraId="3C649718" w14:textId="77777777" w:rsidR="00D85D6D" w:rsidRPr="00475376" w:rsidRDefault="00D85D6D" w:rsidP="008B63FC">
            <w:pPr>
              <w:pStyle w:val="ClauseSubList"/>
              <w:tabs>
                <w:tab w:val="clear" w:pos="3987"/>
              </w:tabs>
              <w:spacing w:after="200"/>
              <w:ind w:left="1260" w:hanging="684"/>
              <w:rPr>
                <w:rFonts w:ascii="Tms Rmn" w:hAnsi="Tms Rmn"/>
                <w:sz w:val="24"/>
                <w:szCs w:val="20"/>
                <w:lang w:val="en-US"/>
              </w:rPr>
            </w:pPr>
            <w:r>
              <w:rPr>
                <w:rFonts w:ascii="Tms Rmn" w:hAnsi="Tms Rmn"/>
                <w:sz w:val="24"/>
                <w:szCs w:val="20"/>
                <w:lang w:val="en-US"/>
              </w:rPr>
              <w:t>22.2</w:t>
            </w:r>
            <w:r w:rsidRPr="00475376">
              <w:rPr>
                <w:rFonts w:ascii="Tms Rmn" w:hAnsi="Tms Rmn"/>
                <w:sz w:val="24"/>
                <w:szCs w:val="20"/>
                <w:lang w:val="en-US"/>
              </w:rPr>
              <w:t>.5</w:t>
            </w:r>
            <w:r>
              <w:t xml:space="preserve"> </w:t>
            </w:r>
            <w:r w:rsidRPr="00475376">
              <w:rPr>
                <w:rFonts w:ascii="Tms Rmn" w:hAnsi="Tms Rmn"/>
                <w:sz w:val="24"/>
                <w:szCs w:val="20"/>
                <w:lang w:val="en-US"/>
              </w:rPr>
              <w:t>Working Hours</w:t>
            </w:r>
          </w:p>
          <w:p w14:paraId="7A055054" w14:textId="77777777" w:rsidR="00D85D6D" w:rsidRPr="00475376"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475376">
              <w:rPr>
                <w:rFonts w:ascii="Tms Rmn" w:hAnsi="Tms Rmn"/>
                <w:sz w:val="24"/>
                <w:szCs w:val="20"/>
                <w:lang w:val="en-US"/>
              </w:rPr>
              <w:t>No work shall be carried out on the Site on locally recognized days of rest, or outside the normal working hours</w:t>
            </w:r>
            <w:r w:rsidR="00D85D6D" w:rsidRPr="00EF535C">
              <w:rPr>
                <w:rFonts w:ascii="Tms Rmn" w:hAnsi="Tms Rmn"/>
                <w:b/>
                <w:sz w:val="24"/>
                <w:szCs w:val="20"/>
                <w:lang w:val="en-US"/>
              </w:rPr>
              <w:t xml:space="preserve"> stated in the </w:t>
            </w:r>
            <w:r w:rsidR="002A16B0" w:rsidRPr="00EF535C">
              <w:rPr>
                <w:rFonts w:ascii="Tms Rmn" w:hAnsi="Tms Rmn"/>
                <w:b/>
                <w:sz w:val="24"/>
                <w:szCs w:val="20"/>
                <w:lang w:val="en-US"/>
              </w:rPr>
              <w:t>PC</w:t>
            </w:r>
            <w:r w:rsidR="00FD2F7E" w:rsidRPr="00EF535C">
              <w:rPr>
                <w:rFonts w:ascii="Tms Rmn" w:hAnsi="Tms Rmn"/>
                <w:b/>
                <w:sz w:val="24"/>
                <w:szCs w:val="20"/>
                <w:lang w:val="en-US"/>
              </w:rPr>
              <w:t>,</w:t>
            </w:r>
            <w:r w:rsidR="00D85D6D" w:rsidRPr="00475376">
              <w:rPr>
                <w:rFonts w:ascii="Tms Rmn" w:hAnsi="Tms Rmn"/>
                <w:sz w:val="24"/>
                <w:szCs w:val="20"/>
                <w:lang w:val="en-US"/>
              </w:rPr>
              <w:t xml:space="preserve"> unless:</w:t>
            </w:r>
          </w:p>
          <w:p w14:paraId="38E793D6" w14:textId="77777777" w:rsidR="00D85D6D" w:rsidRPr="00475376" w:rsidRDefault="00D85D6D" w:rsidP="00C17C71">
            <w:pPr>
              <w:pStyle w:val="ClauseSubList"/>
              <w:tabs>
                <w:tab w:val="clear" w:pos="3987"/>
              </w:tabs>
              <w:spacing w:after="200"/>
              <w:ind w:left="1800" w:hanging="576"/>
              <w:jc w:val="both"/>
              <w:rPr>
                <w:rFonts w:ascii="Tms Rmn" w:hAnsi="Tms Rmn"/>
                <w:sz w:val="24"/>
                <w:szCs w:val="20"/>
                <w:lang w:val="en-US"/>
              </w:rPr>
            </w:pPr>
            <w:r>
              <w:rPr>
                <w:rFonts w:ascii="Tms Rmn" w:hAnsi="Tms Rmn"/>
                <w:sz w:val="24"/>
                <w:szCs w:val="20"/>
                <w:lang w:val="en-US"/>
              </w:rPr>
              <w:t xml:space="preserve">(a) </w:t>
            </w:r>
            <w:r w:rsidR="008B63FC">
              <w:rPr>
                <w:rFonts w:ascii="Tms Rmn" w:hAnsi="Tms Rmn"/>
                <w:sz w:val="24"/>
                <w:szCs w:val="20"/>
                <w:lang w:val="en-US"/>
              </w:rPr>
              <w:tab/>
            </w:r>
            <w:r w:rsidRPr="00475376">
              <w:rPr>
                <w:rFonts w:ascii="Tms Rmn" w:hAnsi="Tms Rmn"/>
                <w:sz w:val="24"/>
                <w:szCs w:val="20"/>
                <w:lang w:val="en-US"/>
              </w:rPr>
              <w:t>otherwise stated in the Contract,</w:t>
            </w:r>
          </w:p>
          <w:p w14:paraId="271F532F" w14:textId="77777777" w:rsidR="00D85D6D" w:rsidRDefault="00D85D6D" w:rsidP="00C17C71">
            <w:pPr>
              <w:pStyle w:val="ClauseSubList"/>
              <w:tabs>
                <w:tab w:val="clear" w:pos="3987"/>
              </w:tabs>
              <w:spacing w:after="200"/>
              <w:ind w:left="1800" w:hanging="576"/>
              <w:jc w:val="both"/>
              <w:rPr>
                <w:rFonts w:ascii="Tms Rmn" w:hAnsi="Tms Rmn"/>
                <w:sz w:val="24"/>
                <w:szCs w:val="20"/>
                <w:lang w:val="en-US"/>
              </w:rPr>
            </w:pPr>
            <w:r>
              <w:rPr>
                <w:rFonts w:ascii="Tms Rmn" w:hAnsi="Tms Rmn"/>
                <w:sz w:val="24"/>
                <w:szCs w:val="20"/>
                <w:lang w:val="en-US"/>
              </w:rPr>
              <w:t xml:space="preserve">(b) </w:t>
            </w:r>
            <w:r w:rsidR="008B63FC">
              <w:rPr>
                <w:rFonts w:ascii="Tms Rmn" w:hAnsi="Tms Rmn"/>
                <w:sz w:val="24"/>
                <w:szCs w:val="20"/>
                <w:lang w:val="en-US"/>
              </w:rPr>
              <w:tab/>
            </w:r>
            <w:r w:rsidRPr="00475376">
              <w:rPr>
                <w:rFonts w:ascii="Tms Rmn" w:hAnsi="Tms Rmn"/>
                <w:sz w:val="24"/>
                <w:szCs w:val="20"/>
                <w:lang w:val="en-US"/>
              </w:rPr>
              <w:t xml:space="preserve">the </w:t>
            </w:r>
            <w:r>
              <w:rPr>
                <w:rFonts w:ascii="Tms Rmn" w:hAnsi="Tms Rmn"/>
                <w:sz w:val="24"/>
                <w:szCs w:val="20"/>
                <w:lang w:val="en-US"/>
              </w:rPr>
              <w:t>Project Manag</w:t>
            </w:r>
            <w:r w:rsidRPr="00475376">
              <w:rPr>
                <w:rFonts w:ascii="Tms Rmn" w:hAnsi="Tms Rmn"/>
                <w:sz w:val="24"/>
                <w:szCs w:val="20"/>
                <w:lang w:val="en-US"/>
              </w:rPr>
              <w:t>er gives consent, or</w:t>
            </w:r>
          </w:p>
          <w:p w14:paraId="77C6EEC3" w14:textId="77777777" w:rsidR="00D85D6D" w:rsidRDefault="00D85D6D" w:rsidP="00C17C71">
            <w:pPr>
              <w:pStyle w:val="ClauseSubList"/>
              <w:tabs>
                <w:tab w:val="clear" w:pos="3987"/>
              </w:tabs>
              <w:spacing w:after="200"/>
              <w:ind w:left="1800" w:hanging="576"/>
              <w:jc w:val="both"/>
              <w:rPr>
                <w:rFonts w:ascii="Tms Rmn" w:hAnsi="Tms Rmn"/>
                <w:sz w:val="24"/>
                <w:szCs w:val="20"/>
                <w:lang w:val="en-US"/>
              </w:rPr>
            </w:pPr>
            <w:r>
              <w:rPr>
                <w:rFonts w:ascii="Tms Rmn" w:hAnsi="Tms Rmn"/>
                <w:sz w:val="24"/>
                <w:szCs w:val="20"/>
                <w:lang w:val="en-US"/>
              </w:rPr>
              <w:t xml:space="preserve">(c) </w:t>
            </w:r>
            <w:r w:rsidR="008B63FC">
              <w:rPr>
                <w:rFonts w:ascii="Tms Rmn" w:hAnsi="Tms Rmn"/>
                <w:sz w:val="24"/>
                <w:szCs w:val="20"/>
                <w:lang w:val="en-US"/>
              </w:rPr>
              <w:tab/>
            </w:r>
            <w:r w:rsidRPr="00475376">
              <w:rPr>
                <w:rFonts w:ascii="Tms Rmn" w:hAnsi="Tms Rmn"/>
                <w:sz w:val="24"/>
                <w:szCs w:val="20"/>
                <w:lang w:val="en-US"/>
              </w:rPr>
              <w:t xml:space="preserve">the work is unavoidable, or necessary for the protection of life or property or for the safety of the Works, in which case the Contractor shall immediately advise the </w:t>
            </w:r>
            <w:r>
              <w:rPr>
                <w:rFonts w:ascii="Tms Rmn" w:hAnsi="Tms Rmn"/>
                <w:sz w:val="24"/>
                <w:szCs w:val="20"/>
                <w:lang w:val="en-US"/>
              </w:rPr>
              <w:t>Project Manag</w:t>
            </w:r>
            <w:r w:rsidRPr="00475376">
              <w:rPr>
                <w:rFonts w:ascii="Tms Rmn" w:hAnsi="Tms Rmn"/>
                <w:sz w:val="24"/>
                <w:szCs w:val="20"/>
                <w:lang w:val="en-US"/>
              </w:rPr>
              <w:t>er.</w:t>
            </w:r>
          </w:p>
          <w:p w14:paraId="25C2B3FD" w14:textId="77777777" w:rsidR="00D85D6D" w:rsidRPr="00475376" w:rsidRDefault="008B63FC" w:rsidP="008B63FC">
            <w:pPr>
              <w:spacing w:after="200"/>
              <w:ind w:left="1152" w:hanging="576"/>
            </w:pPr>
            <w:r>
              <w:tab/>
            </w:r>
            <w:r w:rsidR="00D85D6D" w:rsidRPr="00475376">
              <w:t xml:space="preserve">If and when the Contractor considers it necessary to carry out work at night or on public holidays so as to meet the Time for Completion and requests the </w:t>
            </w:r>
            <w:r w:rsidR="00D85D6D">
              <w:t>Project Manag</w:t>
            </w:r>
            <w:r w:rsidR="00D85D6D" w:rsidRPr="00475376">
              <w:t xml:space="preserve">er’s consent thereto, the </w:t>
            </w:r>
            <w:r w:rsidR="00D85D6D">
              <w:t>Project Manag</w:t>
            </w:r>
            <w:r w:rsidR="00D85D6D" w:rsidRPr="00475376">
              <w:t>er shall not unreasonably withhold such consent.</w:t>
            </w:r>
          </w:p>
          <w:p w14:paraId="397FC235" w14:textId="77777777" w:rsidR="00D85D6D" w:rsidRPr="000A0F2B" w:rsidRDefault="008B63FC" w:rsidP="008B63FC">
            <w:pPr>
              <w:spacing w:after="200"/>
              <w:ind w:left="1152" w:hanging="576"/>
            </w:pPr>
            <w:r>
              <w:tab/>
            </w:r>
            <w:r w:rsidR="00D85D6D" w:rsidRPr="000A0F2B">
              <w:t>This Sub-Clause shall not apply to any work which is customarily carried out by rotary or double-shifts.</w:t>
            </w:r>
          </w:p>
          <w:p w14:paraId="754A4829" w14:textId="77777777" w:rsidR="00D85D6D" w:rsidRDefault="00D85D6D" w:rsidP="008B63FC">
            <w:pPr>
              <w:spacing w:after="200"/>
              <w:ind w:left="1152" w:hanging="576"/>
            </w:pPr>
            <w:r>
              <w:t>22.</w:t>
            </w:r>
            <w:r w:rsidR="00EF535C">
              <w:t>2</w:t>
            </w:r>
            <w:r>
              <w:t>.6 Facilities for Staff and Labor</w:t>
            </w:r>
          </w:p>
          <w:p w14:paraId="3DBF5617" w14:textId="77777777" w:rsidR="00D85D6D" w:rsidRPr="00707388" w:rsidRDefault="008B63FC" w:rsidP="008B63FC">
            <w:pPr>
              <w:pStyle w:val="ClauseSubPara"/>
              <w:spacing w:before="0" w:after="200"/>
              <w:ind w:left="1152" w:hanging="576"/>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Except as otherwise stated in the Specification, the Contractor shall provide and maintain all necessary accommodation and welfare facilities for the Contractor’s Personnel. The Contractor shall also provide facilities for the Employer’s Personnel as stated in the Specification.</w:t>
            </w:r>
          </w:p>
          <w:p w14:paraId="70567A4F" w14:textId="77777777" w:rsidR="00D85D6D" w:rsidRPr="00707388" w:rsidRDefault="008B63FC" w:rsidP="008B63FC">
            <w:pPr>
              <w:pStyle w:val="ClauseSubPara"/>
              <w:spacing w:before="0" w:after="200"/>
              <w:ind w:left="1152" w:hanging="576"/>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The Contractor shall not permit any of the Contractor’s Personnel to maintain any temporary or permanent living quarters within the structures forming part of the Permanent Works.</w:t>
            </w:r>
          </w:p>
          <w:p w14:paraId="409F0D41" w14:textId="77777777" w:rsidR="00D85D6D" w:rsidRDefault="00D85D6D" w:rsidP="008B63FC">
            <w:pPr>
              <w:spacing w:after="200"/>
              <w:ind w:left="1152" w:hanging="576"/>
            </w:pPr>
            <w:r>
              <w:t>22.2.7 Health and Safety</w:t>
            </w:r>
          </w:p>
          <w:p w14:paraId="30CC4776" w14:textId="77777777" w:rsidR="00D85D6D" w:rsidRPr="00707388" w:rsidRDefault="008B63FC" w:rsidP="008B63FC">
            <w:pPr>
              <w:pStyle w:val="ClauseSubPara"/>
              <w:spacing w:before="0" w:after="200"/>
              <w:ind w:left="1152" w:hanging="576"/>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The Contractor shall at all times take all reasonable precautions to maintain the health and safety of the Contractor’s Personnel. In collaboration with local health authorities, the Contractor shall ensure that medical staff, first aid facilities, sick bay and ambulance service are available at all times at the Site and at any accommodation for Contractor’s and Employer’s Personnel, and that suitable arrangements are made for all necessary welfare and hygiene requirements and for the prevention of epidemics.</w:t>
            </w:r>
          </w:p>
          <w:p w14:paraId="27DE5355" w14:textId="77777777" w:rsidR="00D85D6D" w:rsidRPr="00707388" w:rsidRDefault="008B63FC" w:rsidP="008B63FC">
            <w:pPr>
              <w:pStyle w:val="ClauseSubPara"/>
              <w:spacing w:before="0" w:after="200"/>
              <w:ind w:left="1152" w:hanging="576"/>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 xml:space="preserve">The Contractor shall appoint an accident prevention officer at the Site, responsible for maintaining safety and protection against accidents. This person shall be qualified for this responsibility, and shall have the authority to issue instructions and take protective measures to prevent accidents. Throughout the </w:t>
            </w:r>
            <w:r w:rsidR="00D85D6D">
              <w:rPr>
                <w:rFonts w:ascii="Tms Rmn" w:hAnsi="Tms Rmn"/>
                <w:sz w:val="24"/>
                <w:szCs w:val="20"/>
                <w:lang w:val="en-US"/>
              </w:rPr>
              <w:t>performance of the Contract</w:t>
            </w:r>
            <w:r w:rsidR="00D85D6D" w:rsidRPr="00707388">
              <w:rPr>
                <w:rFonts w:ascii="Tms Rmn" w:hAnsi="Tms Rmn"/>
                <w:sz w:val="24"/>
                <w:szCs w:val="20"/>
                <w:lang w:val="en-US"/>
              </w:rPr>
              <w:t>, the Contractor shall provide whatever is required by this person to exercise this responsibility and authority.</w:t>
            </w:r>
          </w:p>
          <w:p w14:paraId="172FB913" w14:textId="77777777" w:rsidR="00D85D6D" w:rsidRDefault="008B63FC" w:rsidP="008B63FC">
            <w:pPr>
              <w:pStyle w:val="ClauseSubPara"/>
              <w:spacing w:before="0" w:after="200"/>
              <w:ind w:left="1152" w:hanging="576"/>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 xml:space="preserve">The Contractor shall send to the </w:t>
            </w:r>
            <w:r w:rsidR="00526C1B">
              <w:rPr>
                <w:rFonts w:ascii="Tms Rmn" w:hAnsi="Tms Rmn"/>
                <w:sz w:val="24"/>
                <w:szCs w:val="20"/>
                <w:lang w:val="en-US"/>
              </w:rPr>
              <w:t>Project Manager</w:t>
            </w:r>
            <w:r w:rsidR="00D85D6D" w:rsidRPr="00707388">
              <w:rPr>
                <w:rFonts w:ascii="Tms Rmn" w:hAnsi="Tms Rmn"/>
                <w:sz w:val="24"/>
                <w:szCs w:val="20"/>
                <w:lang w:val="en-US"/>
              </w:rPr>
              <w:t>, details of any accident as soon as practicable after its occurrence. The Contractor shall maintain records and make reports concerning health, safety and welfare of persons, and damage to property, as the Engineer may reasonably require.</w:t>
            </w:r>
          </w:p>
          <w:p w14:paraId="1CDBD589" w14:textId="77777777" w:rsidR="00D85D6D" w:rsidRPr="00D5010F" w:rsidRDefault="008B63FC" w:rsidP="008B63FC">
            <w:pPr>
              <w:spacing w:after="200"/>
              <w:ind w:left="1152" w:hanging="576"/>
              <w:rPr>
                <w:iCs/>
              </w:rPr>
            </w:pPr>
            <w:r>
              <w:rPr>
                <w:i/>
                <w:iCs/>
              </w:rPr>
              <w:tab/>
            </w:r>
            <w:r w:rsidR="00D85D6D" w:rsidRPr="00D5010F">
              <w:rPr>
                <w:iCs/>
              </w:rPr>
              <w:t xml:space="preserve">The Contractor shall throughout the contract (including the Defects Notification Period): (i) conduct Information, Education and Consultation Communication (IEC) campaigns, at least every other month, addressed to all the Site staff and labor (including all the Contractor's employees, all Sub-Contractors and </w:t>
            </w:r>
            <w:r w:rsidR="00F30FF4" w:rsidRPr="00D5010F">
              <w:rPr>
                <w:iCs/>
              </w:rPr>
              <w:t>Employer</w:t>
            </w:r>
            <w:r w:rsidR="00D85D6D" w:rsidRPr="00D5010F">
              <w:rPr>
                <w:iCs/>
              </w:rPr>
              <w:t>’s and Project Manager’s' employees, and all truck drivers and crew making deliveries to Site for construction activities) and to the immediate local communities, concerning the risks, dangers and impact, and appropriate avoidance behavior with respect to of Sexually Transmitted Diseases (STD)—or Sexually Transmitted Infections (STI) in general and HIV/AIDS in particular; (ii) provide male or female condoms for all Site staff and labor as appropriate; and (iii) provide for STI and HIV/AIDS screening, diagnosis, counseling and referral to a dedicated national STI and  HIV/AIDS program, (unless otherwise agreed) of all Site staff and labor.</w:t>
            </w:r>
          </w:p>
          <w:p w14:paraId="389BB51F" w14:textId="77777777" w:rsidR="00D85D6D" w:rsidRPr="00294310" w:rsidRDefault="00D85D6D" w:rsidP="008B63FC">
            <w:pPr>
              <w:spacing w:after="200"/>
              <w:ind w:left="1152" w:hanging="576"/>
              <w:rPr>
                <w:iCs/>
                <w:spacing w:val="-4"/>
              </w:rPr>
            </w:pPr>
            <w:r w:rsidRPr="00D5010F">
              <w:tab/>
            </w:r>
            <w:r w:rsidRPr="00294310">
              <w:rPr>
                <w:iCs/>
                <w:spacing w:val="-4"/>
              </w:rPr>
              <w:t>The Contractor shall include in the program to be submitted for the execution of the Facilities under Sub-Clause 18.2 an alleviation program for Site staff and labor and their families in respect of Sexually Transmitted Infections (STI) and Sexually Transmitted Diseases (STD) including HIV/AIDS. The STI, STD and HIV/AIDS alleviation program shall indicate when, how and at what cost the Contractor plans to satisfy the requirements of this Sub-Clause and the related specification.  For each component, the program shall detail the resources to be provided or utilized and any related sub-contracting proposed. The program shall also include provision of a detailed cost estimate with supporting documentation. Payment to the Contractor for preparation and implementation this program shall not exceed the Provisional Sum dedicated for this purpose.</w:t>
            </w:r>
          </w:p>
          <w:p w14:paraId="4880439F" w14:textId="77777777" w:rsidR="00D85D6D" w:rsidRDefault="00D85D6D" w:rsidP="008B63FC">
            <w:pPr>
              <w:pStyle w:val="ClauseSubPara"/>
              <w:spacing w:before="0" w:after="200"/>
              <w:ind w:left="1260" w:hanging="684"/>
            </w:pPr>
            <w:r w:rsidRPr="00102F2E">
              <w:t xml:space="preserve">22.2.8 </w:t>
            </w:r>
            <w:r w:rsidRPr="00C17C71">
              <w:rPr>
                <w:sz w:val="24"/>
                <w:szCs w:val="24"/>
              </w:rPr>
              <w:t>Funeral Arrangements</w:t>
            </w:r>
            <w:r w:rsidRPr="00707388">
              <w:t xml:space="preserve"> </w:t>
            </w:r>
          </w:p>
          <w:p w14:paraId="7BAF1109" w14:textId="77777777" w:rsidR="00D85D6D" w:rsidRDefault="008B63FC" w:rsidP="008B63FC">
            <w:pPr>
              <w:spacing w:after="200"/>
              <w:ind w:left="1260" w:hanging="684"/>
            </w:pPr>
            <w:r>
              <w:tab/>
            </w:r>
            <w:r w:rsidR="00D85D6D" w:rsidRPr="000A0F2B">
              <w:t xml:space="preserve">In the event of the death of any of the Contractor’s personnel or accompanying members of their families, the Contractor shall be responsible for making the appropriate arrangements for their return or burial, unless otherwise </w:t>
            </w:r>
            <w:r w:rsidR="00D85D6D" w:rsidRPr="00EF535C">
              <w:rPr>
                <w:b/>
              </w:rPr>
              <w:t xml:space="preserve">specified in the PC. </w:t>
            </w:r>
          </w:p>
          <w:p w14:paraId="062D8427" w14:textId="77777777" w:rsidR="00D85D6D" w:rsidRDefault="00D85D6D" w:rsidP="008B63FC">
            <w:pPr>
              <w:spacing w:after="200"/>
              <w:ind w:left="1260" w:hanging="684"/>
            </w:pPr>
            <w:r>
              <w:t xml:space="preserve">22.2.9 Records of Contractor’s Personnel </w:t>
            </w:r>
          </w:p>
          <w:p w14:paraId="1B3385A4" w14:textId="77777777" w:rsidR="00D85D6D" w:rsidRPr="001353DB" w:rsidRDefault="008B63FC" w:rsidP="008B63FC">
            <w:pPr>
              <w:spacing w:after="200"/>
              <w:ind w:left="1260" w:hanging="684"/>
            </w:pPr>
            <w:r>
              <w:tab/>
            </w:r>
            <w:r w:rsidR="00D85D6D">
              <w:t>The Contractor shall keep accurate records of the Contractor’s personnel, including the number of each class of Contractor’s Personnel on the</w:t>
            </w:r>
            <w:r w:rsidR="00D85D6D">
              <w:rPr>
                <w:b/>
                <w:bCs/>
                <w:color w:val="4D4D4D"/>
              </w:rPr>
              <w:t xml:space="preserve"> </w:t>
            </w:r>
            <w:r w:rsidR="00D85D6D">
              <w:t>Site</w:t>
            </w:r>
            <w:r w:rsidR="00D85D6D" w:rsidRPr="00707388">
              <w:t xml:space="preserve"> </w:t>
            </w:r>
            <w:r w:rsidR="00D85D6D">
              <w:t xml:space="preserve">and </w:t>
            </w:r>
            <w:r w:rsidR="00D85D6D" w:rsidRPr="00333E50">
              <w:t>the names, ages, genders, hours worked and wages paid to all workers</w:t>
            </w:r>
            <w:r w:rsidR="00D85D6D">
              <w:t>. These records shall be summarized on a monthly basis in a form approved by the Project Manager and shall be available for inspection by the Project Manager until the Contractor has completed all work.</w:t>
            </w:r>
          </w:p>
          <w:p w14:paraId="229AA445" w14:textId="77777777" w:rsidR="00D85D6D" w:rsidRDefault="00D85D6D" w:rsidP="008B63FC">
            <w:pPr>
              <w:spacing w:after="200"/>
              <w:ind w:left="1260" w:hanging="684"/>
            </w:pPr>
            <w:r>
              <w:t>22.2.10 Supply of Foodstuffs</w:t>
            </w:r>
          </w:p>
          <w:p w14:paraId="219CADAE" w14:textId="77777777" w:rsidR="00D85D6D" w:rsidRPr="00707388"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The Contractor shall arrange for the provision of a sufficient supply of suitable food as may be stated in the Specification at reasonable prices for the Contractor’s Personnel for the purposes of or in connection with the Contract.</w:t>
            </w:r>
          </w:p>
          <w:p w14:paraId="12BFB20C" w14:textId="77777777" w:rsidR="00D85D6D" w:rsidRDefault="00D85D6D" w:rsidP="00C17C71">
            <w:pPr>
              <w:spacing w:after="200"/>
              <w:ind w:left="1260" w:hanging="684"/>
            </w:pPr>
            <w:r>
              <w:t xml:space="preserve">22.2.11 </w:t>
            </w:r>
            <w:r w:rsidRPr="001353DB">
              <w:t>Supply of</w:t>
            </w:r>
            <w:r w:rsidRPr="001353DB">
              <w:rPr>
                <w:b/>
              </w:rPr>
              <w:t xml:space="preserve"> </w:t>
            </w:r>
            <w:r w:rsidRPr="001353DB">
              <w:t>Water</w:t>
            </w:r>
          </w:p>
          <w:p w14:paraId="5F1E34EC" w14:textId="77777777" w:rsidR="00D85D6D" w:rsidRPr="00707388"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The Contractor shall, having regard to local conditions, provide on the Site an adequate supply of drinking and other water for the use of the Contractor’s Personnel.</w:t>
            </w:r>
          </w:p>
          <w:p w14:paraId="24E13547" w14:textId="77777777" w:rsidR="00D85D6D" w:rsidRDefault="00D85D6D" w:rsidP="00C17C71">
            <w:pPr>
              <w:spacing w:after="200"/>
              <w:ind w:left="1260" w:hanging="684"/>
            </w:pPr>
            <w:r>
              <w:t>22.2.12 Measures against Insect and Pest Nuisance</w:t>
            </w:r>
          </w:p>
          <w:p w14:paraId="6EC59BB6" w14:textId="77777777" w:rsidR="00D85D6D" w:rsidRPr="00707388"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The Contractor shall at all times take the necessary precautions to protect the Contractor’s Personnel employed on the Site from insect and pest nuisance, and to reduce their danger to health. The Contractor shall comply with all the regulations of the local health authorities, including use of appropriate insecticide.</w:t>
            </w:r>
          </w:p>
          <w:p w14:paraId="2DF39ACA" w14:textId="77777777" w:rsidR="00D85D6D" w:rsidRDefault="00D85D6D" w:rsidP="008B63FC">
            <w:pPr>
              <w:spacing w:after="200"/>
              <w:ind w:left="1260" w:hanging="684"/>
            </w:pPr>
            <w:r>
              <w:t>22.2.13 Alcoholic Liquor or Drugs</w:t>
            </w:r>
          </w:p>
          <w:p w14:paraId="75861304" w14:textId="77777777" w:rsidR="00D85D6D" w:rsidRPr="00707388"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The Contractor shall not, otherwise than in accordance with the Laws of the Country, import, sell, give barter or otherwise dispose of any alcoholic liquor or drugs, or permit or allow importation, sale, gift barter or disposal by Contractor's Personnel.</w:t>
            </w:r>
          </w:p>
          <w:p w14:paraId="33948647" w14:textId="77777777" w:rsidR="00D85D6D" w:rsidRDefault="00D85D6D" w:rsidP="00C17C71">
            <w:pPr>
              <w:spacing w:after="200"/>
              <w:ind w:left="1260" w:hanging="684"/>
            </w:pPr>
            <w:r>
              <w:t>22.2.14 Arms and Ammunition</w:t>
            </w:r>
          </w:p>
          <w:p w14:paraId="63F01527" w14:textId="77777777" w:rsidR="00D85D6D" w:rsidRPr="00707388"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The Contractor shall not give, barter, or otherwise dispose of, to any person, any arms or ammunition of any kind, or allow Contractor's Personnel to do so.</w:t>
            </w:r>
          </w:p>
          <w:p w14:paraId="0C685E53" w14:textId="77777777" w:rsidR="00D85D6D" w:rsidRPr="00333E50" w:rsidRDefault="00D85D6D" w:rsidP="00C17C71">
            <w:pPr>
              <w:spacing w:after="200"/>
              <w:ind w:left="1260" w:hanging="684"/>
            </w:pPr>
            <w:r>
              <w:t xml:space="preserve">22.2.15 Prohibition </w:t>
            </w:r>
            <w:r w:rsidRPr="00333E50">
              <w:t xml:space="preserve">of All Forms of Forced or Compulsory </w:t>
            </w:r>
            <w:r>
              <w:t>Labor</w:t>
            </w:r>
          </w:p>
          <w:p w14:paraId="1AF751DF" w14:textId="77777777" w:rsidR="00D85D6D" w:rsidRPr="00707388" w:rsidRDefault="008B63FC" w:rsidP="00C17C71">
            <w:pPr>
              <w:pStyle w:val="ClauseSubPara"/>
              <w:spacing w:before="0" w:after="200"/>
              <w:ind w:left="1260" w:hanging="684"/>
              <w:jc w:val="both"/>
              <w:rPr>
                <w:rFonts w:ascii="Tms Rmn" w:hAnsi="Tms Rmn"/>
                <w:sz w:val="24"/>
                <w:szCs w:val="20"/>
                <w:lang w:val="en-US"/>
              </w:rPr>
            </w:pPr>
            <w:r>
              <w:rPr>
                <w:rFonts w:ascii="Tms Rmn" w:hAnsi="Tms Rmn"/>
                <w:sz w:val="24"/>
                <w:szCs w:val="20"/>
                <w:lang w:val="en-US"/>
              </w:rPr>
              <w:tab/>
            </w:r>
            <w:r w:rsidR="00D85D6D" w:rsidRPr="00707388">
              <w:rPr>
                <w:rFonts w:ascii="Tms Rmn" w:hAnsi="Tms Rmn"/>
                <w:sz w:val="24"/>
                <w:szCs w:val="20"/>
                <w:lang w:val="en-US"/>
              </w:rPr>
              <w:t xml:space="preserve">The contractor shall not employ </w:t>
            </w:r>
            <w:r w:rsidR="00442E6C">
              <w:rPr>
                <w:rFonts w:ascii="Tms Rmn" w:hAnsi="Tms Rmn"/>
                <w:sz w:val="24"/>
                <w:szCs w:val="20"/>
                <w:lang w:val="en-US"/>
              </w:rPr>
              <w:t>“</w:t>
            </w:r>
            <w:r w:rsidR="00D85D6D" w:rsidRPr="00707388">
              <w:rPr>
                <w:rFonts w:ascii="Tms Rmn" w:hAnsi="Tms Rmn"/>
                <w:sz w:val="24"/>
                <w:szCs w:val="20"/>
                <w:lang w:val="en-US"/>
              </w:rPr>
              <w:t xml:space="preserve">forced or compulsory </w:t>
            </w:r>
            <w:r w:rsidR="00D85D6D">
              <w:rPr>
                <w:rFonts w:ascii="Tms Rmn" w:hAnsi="Tms Rmn"/>
                <w:sz w:val="24"/>
                <w:szCs w:val="20"/>
                <w:lang w:val="en-US"/>
              </w:rPr>
              <w:t>labor</w:t>
            </w:r>
            <w:r w:rsidR="00442E6C">
              <w:rPr>
                <w:rFonts w:ascii="Tms Rmn" w:hAnsi="Tms Rmn"/>
                <w:sz w:val="24"/>
                <w:szCs w:val="20"/>
                <w:lang w:val="en-US"/>
              </w:rPr>
              <w:t>”</w:t>
            </w:r>
            <w:r w:rsidR="00D85D6D" w:rsidRPr="00707388">
              <w:rPr>
                <w:rFonts w:ascii="Tms Rmn" w:hAnsi="Tms Rmn"/>
                <w:sz w:val="24"/>
                <w:szCs w:val="20"/>
                <w:lang w:val="en-US"/>
              </w:rPr>
              <w:t xml:space="preserve"> in any form. </w:t>
            </w:r>
            <w:r w:rsidR="00442E6C">
              <w:rPr>
                <w:rFonts w:ascii="Tms Rmn" w:hAnsi="Tms Rmn"/>
                <w:sz w:val="24"/>
                <w:szCs w:val="20"/>
                <w:lang w:val="en-US"/>
              </w:rPr>
              <w:t>“</w:t>
            </w:r>
            <w:r w:rsidR="00D85D6D" w:rsidRPr="00707388">
              <w:rPr>
                <w:rFonts w:ascii="Tms Rmn" w:hAnsi="Tms Rmn"/>
                <w:sz w:val="24"/>
                <w:szCs w:val="20"/>
                <w:lang w:val="en-US"/>
              </w:rPr>
              <w:t xml:space="preserve">Forced or compulsory </w:t>
            </w:r>
            <w:r w:rsidR="00D85D6D">
              <w:rPr>
                <w:rFonts w:ascii="Tms Rmn" w:hAnsi="Tms Rmn"/>
                <w:sz w:val="24"/>
                <w:szCs w:val="20"/>
                <w:lang w:val="en-US"/>
              </w:rPr>
              <w:t>labor</w:t>
            </w:r>
            <w:r w:rsidR="00442E6C">
              <w:rPr>
                <w:rFonts w:ascii="Tms Rmn" w:hAnsi="Tms Rmn"/>
                <w:sz w:val="24"/>
                <w:szCs w:val="20"/>
                <w:lang w:val="en-US"/>
              </w:rPr>
              <w:t>”</w:t>
            </w:r>
            <w:r w:rsidR="00D85D6D" w:rsidRPr="00707388">
              <w:rPr>
                <w:rFonts w:ascii="Tms Rmn" w:hAnsi="Tms Rmn"/>
                <w:sz w:val="24"/>
                <w:szCs w:val="20"/>
                <w:lang w:val="en-US"/>
              </w:rPr>
              <w:t xml:space="preserve"> consists of all work or service, not voluntarily performed, that is extracted from an individual under threat of force or penalty.</w:t>
            </w:r>
          </w:p>
          <w:p w14:paraId="1D0CA8F0" w14:textId="77777777" w:rsidR="00D85D6D" w:rsidRDefault="00D85D6D" w:rsidP="00C17C71">
            <w:pPr>
              <w:spacing w:after="200"/>
              <w:ind w:left="1260" w:hanging="684"/>
            </w:pPr>
            <w:r>
              <w:t>22.2.16 Prohibition of Harmful Child Labor</w:t>
            </w:r>
          </w:p>
          <w:p w14:paraId="09B9B943" w14:textId="77777777" w:rsidR="00D85D6D" w:rsidRDefault="008B63FC" w:rsidP="00C17C71">
            <w:pPr>
              <w:pStyle w:val="ClauseSubPara"/>
              <w:spacing w:before="0" w:after="200"/>
              <w:ind w:left="1260" w:hanging="684"/>
              <w:jc w:val="both"/>
            </w:pPr>
            <w:r>
              <w:rPr>
                <w:rFonts w:ascii="Tms Rmn" w:hAnsi="Tms Rmn"/>
                <w:sz w:val="24"/>
                <w:szCs w:val="20"/>
                <w:lang w:val="en-US"/>
              </w:rPr>
              <w:tab/>
            </w:r>
            <w:r w:rsidR="00D85D6D" w:rsidRPr="00707388">
              <w:rPr>
                <w:rFonts w:ascii="Tms Rmn" w:hAnsi="Tms Rmn"/>
                <w:sz w:val="24"/>
                <w:szCs w:val="20"/>
                <w:lang w:val="en-US"/>
              </w:rPr>
              <w:t>The Contractor shall not employ any child to perform any work that is economically exploitative, or is likely to be hazardous to, or to interfere with, the child's education, or to be harmful to the child's health or physical, mental, spiritual, moral, or social development.</w:t>
            </w:r>
          </w:p>
          <w:p w14:paraId="3504EA0D" w14:textId="77777777" w:rsidR="00D85D6D" w:rsidRDefault="00D85D6D" w:rsidP="008B63FC">
            <w:pPr>
              <w:spacing w:after="200"/>
              <w:ind w:left="576" w:hanging="576"/>
            </w:pPr>
            <w:r>
              <w:t>22.3</w:t>
            </w:r>
            <w:r>
              <w:tab/>
            </w:r>
            <w:r>
              <w:rPr>
                <w:u w:val="single"/>
              </w:rPr>
              <w:t>Contractor’s Equipment</w:t>
            </w:r>
          </w:p>
          <w:p w14:paraId="1893BCBB" w14:textId="77777777" w:rsidR="00D85D6D" w:rsidRDefault="00D85D6D" w:rsidP="008B63FC">
            <w:pPr>
              <w:spacing w:after="200"/>
              <w:ind w:left="1260" w:hanging="684"/>
            </w:pPr>
            <w:r>
              <w:t>22.3.1</w:t>
            </w:r>
            <w:r>
              <w:tab/>
              <w:t>All Contractor’s Equipment brought by the Contractor onto the Site shall be deemed to be intended to be used exclusively for the execution of the Contract.  The Contractor shall not remove the same from the Site without the Project Manager’s consent that such Contractor’s Equipment is no longer required for the execution of the Contract.</w:t>
            </w:r>
          </w:p>
          <w:p w14:paraId="76BC1AC3" w14:textId="77777777" w:rsidR="00D85D6D" w:rsidRDefault="00D85D6D" w:rsidP="008B63FC">
            <w:pPr>
              <w:spacing w:after="200"/>
              <w:ind w:left="1260" w:hanging="684"/>
            </w:pPr>
            <w:r>
              <w:t>22.3.2</w:t>
            </w:r>
            <w:r>
              <w:tab/>
              <w:t>Unless otherwise specified in the Contract, upon completion of the Facilities, the Contractor shall remove from the Site all Equipment brought by the Contractor onto the Site and any surplus materials remaining thereon.</w:t>
            </w:r>
          </w:p>
          <w:p w14:paraId="295B99F6" w14:textId="77777777" w:rsidR="00D85D6D" w:rsidRDefault="00D85D6D" w:rsidP="008B63FC">
            <w:pPr>
              <w:spacing w:after="200"/>
              <w:ind w:left="1260" w:hanging="684"/>
            </w:pPr>
            <w:r>
              <w:t>22.3.3</w:t>
            </w:r>
            <w:r>
              <w:tab/>
              <w:t xml:space="preserve">The Employer will, if requested, use its best endeavors to assist the Contractor in obtaining any local, state or national government permission required by the Contractor for the export of the Contractor’s Equipment imported by the Contractor for use in the execution of the Contract that is no </w:t>
            </w:r>
            <w:r w:rsidR="008B63FC">
              <w:t>l</w:t>
            </w:r>
            <w:r>
              <w:t>onger required for the execution of the Contract.</w:t>
            </w:r>
          </w:p>
          <w:p w14:paraId="3A2E343B" w14:textId="77777777" w:rsidR="00D85D6D" w:rsidRDefault="00D85D6D" w:rsidP="008B63FC">
            <w:pPr>
              <w:spacing w:after="200"/>
              <w:ind w:left="576" w:hanging="576"/>
            </w:pPr>
            <w:r>
              <w:t>22.4</w:t>
            </w:r>
            <w:r>
              <w:tab/>
            </w:r>
            <w:r>
              <w:rPr>
                <w:u w:val="single"/>
              </w:rPr>
              <w:t>Site Regulations and Safety</w:t>
            </w:r>
          </w:p>
          <w:p w14:paraId="19968850" w14:textId="77777777" w:rsidR="00D85D6D" w:rsidRDefault="008B63FC" w:rsidP="008B63FC">
            <w:pPr>
              <w:spacing w:after="200"/>
              <w:ind w:left="576" w:hanging="576"/>
            </w:pPr>
            <w:r>
              <w:tab/>
            </w:r>
            <w:r w:rsidR="00D85D6D">
              <w:t>The Employer and the Contractor shall establish Site regulations setting out the rules to be observed in the execution of the Contract at the Site and shall comply therewith.  The Contractor shall prepare and submit to the Employer, with a copy to the Project Manager, proposed Site regulations for the Employer’s approval, which approval shall not be unreasonably withheld.</w:t>
            </w:r>
          </w:p>
          <w:p w14:paraId="3EF8267A" w14:textId="77777777" w:rsidR="00D85D6D" w:rsidRDefault="008B63FC" w:rsidP="008B63FC">
            <w:pPr>
              <w:spacing w:after="200"/>
              <w:ind w:left="576" w:hanging="576"/>
            </w:pPr>
            <w:r>
              <w:tab/>
            </w:r>
            <w:r w:rsidR="00D85D6D">
              <w:t>Such Site regulations shall include, but shall not be limited to, rules in respect of security, safety of the Facilities, gate control, sanitation, medical care, and fire prevention.</w:t>
            </w:r>
          </w:p>
          <w:p w14:paraId="50E8DFC0" w14:textId="77777777" w:rsidR="00D85D6D" w:rsidRDefault="00D85D6D" w:rsidP="008B63FC">
            <w:pPr>
              <w:spacing w:after="200"/>
              <w:ind w:left="576" w:hanging="576"/>
            </w:pPr>
            <w:r>
              <w:t>22.5</w:t>
            </w:r>
            <w:r>
              <w:tab/>
            </w:r>
            <w:r>
              <w:rPr>
                <w:u w:val="single"/>
              </w:rPr>
              <w:t>Opportunities for Other Contractors</w:t>
            </w:r>
          </w:p>
          <w:p w14:paraId="10DCA2E4" w14:textId="77777777" w:rsidR="00D85D6D" w:rsidRDefault="00D85D6D" w:rsidP="008B63FC">
            <w:pPr>
              <w:spacing w:after="200"/>
              <w:ind w:left="1260" w:hanging="684"/>
            </w:pPr>
            <w:r>
              <w:t>22.5.1</w:t>
            </w:r>
            <w:r>
              <w:tab/>
              <w:t>The Contractor shall, upon written request from the Employer or the Project Manager, give all reasonable opportunities for carrying out the work to any other contractors employed by the Employer on or near the Site.</w:t>
            </w:r>
          </w:p>
          <w:p w14:paraId="7B61CC02" w14:textId="77777777" w:rsidR="00D85D6D" w:rsidRDefault="00D85D6D" w:rsidP="008B63FC">
            <w:pPr>
              <w:spacing w:after="200"/>
              <w:ind w:left="1260" w:hanging="684"/>
            </w:pPr>
            <w:r>
              <w:t>22.5.2</w:t>
            </w:r>
            <w:r>
              <w:tab/>
              <w:t>If the Contractor, upon written request from the Employer or the Project Manager, makes available to other contractors any roads or ways the maintenance for which the Contractor is responsible, permits the use by such other contractors of the Contractor’s Equipment, or provides any other service of whatsoever nature for such other contractors, the Employer shall fully compensate the Contractor for any loss or damage caused or occasioned by such other contractors in respect of any such use or service, and shall pay to the Contractor reasonable remuneration for the use of such equipment or the provision of such services.</w:t>
            </w:r>
          </w:p>
          <w:p w14:paraId="71DC57FE" w14:textId="77777777" w:rsidR="00D85D6D" w:rsidRDefault="00D85D6D" w:rsidP="008B63FC">
            <w:pPr>
              <w:spacing w:after="200"/>
              <w:ind w:left="1260" w:hanging="684"/>
            </w:pPr>
            <w:r>
              <w:t>22.5.3</w:t>
            </w:r>
            <w:r>
              <w:tab/>
              <w:t>The Contractor shall also so arrange to perform its work as to minimize, to the extent possible, interference with the work of other contractors.  The Project Manager shall determine the resolution of any difference or conflict that may arise between the Contractor and other contractors and the workers of the Employer in regard to their work.</w:t>
            </w:r>
          </w:p>
          <w:p w14:paraId="2D28A170" w14:textId="77777777" w:rsidR="00D85D6D" w:rsidRDefault="00D85D6D" w:rsidP="008B63FC">
            <w:pPr>
              <w:spacing w:after="200"/>
              <w:ind w:left="1260" w:hanging="684"/>
            </w:pPr>
            <w:r>
              <w:t>22.5.4</w:t>
            </w:r>
            <w:r>
              <w:tab/>
              <w:t>The Contractor shall notify the Project Manager promptly of any defects in the other contractors’ work that come to its notice, and that could affect the Contractor’s work.  The Project Manager shall determine the corrective measures, if any, required to rectify the situation after inspection of the Facilities.  Decisions made by the Project Manager shall be binding on the Contractor.</w:t>
            </w:r>
          </w:p>
          <w:p w14:paraId="0AC60A66" w14:textId="77777777" w:rsidR="00D85D6D" w:rsidRDefault="00D85D6D" w:rsidP="008B63FC">
            <w:pPr>
              <w:spacing w:after="200"/>
              <w:ind w:left="576" w:hanging="576"/>
            </w:pPr>
            <w:r>
              <w:t>22.6</w:t>
            </w:r>
            <w:r>
              <w:tab/>
            </w:r>
            <w:r>
              <w:rPr>
                <w:u w:val="single"/>
              </w:rPr>
              <w:t>Emergency Work</w:t>
            </w:r>
          </w:p>
          <w:p w14:paraId="6A89B42F" w14:textId="77777777" w:rsidR="00D85D6D" w:rsidRDefault="008B63FC" w:rsidP="008B63FC">
            <w:pPr>
              <w:spacing w:after="200"/>
              <w:ind w:left="576" w:hanging="576"/>
            </w:pPr>
            <w:r>
              <w:tab/>
            </w:r>
            <w:r w:rsidR="00D85D6D">
              <w:t>If, by reason of an emergency arising in connection with and during the execution of the Contract, any protective or remedial work is necessary as a matter of urgency to prevent damage to the Facilities, the Contractor shall immediately carry out such work.</w:t>
            </w:r>
          </w:p>
          <w:p w14:paraId="3FD253B4" w14:textId="77777777" w:rsidR="00D85D6D" w:rsidRDefault="008B63FC" w:rsidP="008B63FC">
            <w:pPr>
              <w:spacing w:after="200"/>
              <w:ind w:left="576" w:hanging="576"/>
            </w:pPr>
            <w:r>
              <w:tab/>
            </w:r>
            <w:r w:rsidR="00D85D6D">
              <w:t>If the Contractor is unable or unwilling to do such work immediately, the Employer may do or cause such work to be done as the Employer may determine is necessary in order to prevent damage to the Facilities.  In such event the Employer shall, as soon as practicable after the occurrence of any such emergency, notify the Contractor in writing of such emergency, the work done and the reasons therefor. If the work done or caused to be done by the Employer is work that the Contractor was liable to do at its own expense under the Contract, the reasonable costs incurred by the Employer in connection therewith shall be paid by the Contractor to the Employer.  Otherwise, the cost of such remedial work shall be borne by the Employer.</w:t>
            </w:r>
          </w:p>
          <w:p w14:paraId="02E1F810" w14:textId="77777777" w:rsidR="00D85D6D" w:rsidRDefault="00D85D6D" w:rsidP="008B63FC">
            <w:pPr>
              <w:spacing w:after="200"/>
              <w:ind w:left="576" w:hanging="576"/>
            </w:pPr>
            <w:r>
              <w:t>22.7</w:t>
            </w:r>
            <w:r>
              <w:tab/>
            </w:r>
            <w:r>
              <w:rPr>
                <w:u w:val="single"/>
              </w:rPr>
              <w:t>Site Clearance</w:t>
            </w:r>
          </w:p>
          <w:p w14:paraId="31F61EDB" w14:textId="77777777" w:rsidR="00D85D6D" w:rsidRDefault="00D85D6D" w:rsidP="008B63FC">
            <w:pPr>
              <w:spacing w:after="200"/>
              <w:ind w:left="1260" w:hanging="684"/>
            </w:pPr>
            <w:r>
              <w:t>22.7.1</w:t>
            </w:r>
            <w:r>
              <w:tab/>
            </w:r>
            <w:r w:rsidRPr="00192757">
              <w:rPr>
                <w:i/>
              </w:rPr>
              <w:t>Site Clearance in Course of Performance</w:t>
            </w:r>
            <w:r w:rsidRPr="00D5010F">
              <w:t xml:space="preserve">: </w:t>
            </w:r>
            <w:r>
              <w:t xml:space="preserve"> In the course of carrying out the Contract, the Contractor shall</w:t>
            </w:r>
            <w:r>
              <w:rPr>
                <w:b/>
              </w:rPr>
              <w:t xml:space="preserve"> </w:t>
            </w:r>
            <w:r>
              <w:t>keep the</w:t>
            </w:r>
            <w:r>
              <w:rPr>
                <w:b/>
              </w:rPr>
              <w:t xml:space="preserve"> </w:t>
            </w:r>
            <w:r>
              <w:t>Site reasonably free from all unnecessary obstruction, store or remove any surplus materials, clear away any wreckage, rubbish or temporary works from the Site, and remove any Contractor’s Equipment no longer required for execution of the Contract.</w:t>
            </w:r>
          </w:p>
          <w:p w14:paraId="4A0A955F" w14:textId="77777777" w:rsidR="00D85D6D" w:rsidRDefault="00D85D6D" w:rsidP="008B63FC">
            <w:pPr>
              <w:spacing w:after="200"/>
              <w:ind w:left="1260" w:hanging="684"/>
            </w:pPr>
            <w:r>
              <w:t>22.7.2</w:t>
            </w:r>
            <w:r>
              <w:tab/>
            </w:r>
            <w:r w:rsidRPr="00192757">
              <w:rPr>
                <w:i/>
              </w:rPr>
              <w:t>Clearance of Site after Completion</w:t>
            </w:r>
            <w:r>
              <w:t>:  After Completion of all parts of the Facilities, the Contractor shall clear away and remove all wreckage, rubbish and debris of any kind from the Site, and shall leave the Site and Facilities in a clean and safe condition.</w:t>
            </w:r>
          </w:p>
          <w:p w14:paraId="131137E1" w14:textId="77777777" w:rsidR="00D85D6D" w:rsidRDefault="00D85D6D" w:rsidP="008B63FC">
            <w:pPr>
              <w:spacing w:after="200"/>
              <w:ind w:left="576" w:hanging="576"/>
            </w:pPr>
            <w:r>
              <w:t>22.8</w:t>
            </w:r>
            <w:r>
              <w:tab/>
            </w:r>
            <w:r>
              <w:rPr>
                <w:u w:val="single"/>
              </w:rPr>
              <w:t>Watching and Lighting</w:t>
            </w:r>
          </w:p>
          <w:p w14:paraId="16996877" w14:textId="77777777" w:rsidR="00D85D6D" w:rsidRDefault="008B63FC" w:rsidP="008B63FC">
            <w:pPr>
              <w:spacing w:after="200"/>
              <w:ind w:left="576" w:hanging="576"/>
            </w:pPr>
            <w:r>
              <w:tab/>
            </w:r>
            <w:r w:rsidR="00D85D6D">
              <w:t>The Contractor shall provide and maintain at its own expense all</w:t>
            </w:r>
            <w:r w:rsidR="00D85D6D">
              <w:rPr>
                <w:b/>
              </w:rPr>
              <w:t xml:space="preserve"> </w:t>
            </w:r>
            <w:r w:rsidR="00D85D6D">
              <w:t>lighting, fencing, and watching when and where necessary for the proper execution and the protection of the Facilities, or for the safety of the owners and occupiers of adjacent property and for the safety of the public.</w:t>
            </w:r>
          </w:p>
        </w:tc>
      </w:tr>
      <w:tr w:rsidR="00D85D6D" w14:paraId="51980787" w14:textId="77777777">
        <w:tblPrEx>
          <w:tblCellMar>
            <w:top w:w="0" w:type="dxa"/>
            <w:bottom w:w="0" w:type="dxa"/>
          </w:tblCellMar>
        </w:tblPrEx>
        <w:tc>
          <w:tcPr>
            <w:tcW w:w="2358" w:type="dxa"/>
          </w:tcPr>
          <w:p w14:paraId="1705D1C8" w14:textId="77777777" w:rsidR="00D85D6D" w:rsidRDefault="00D85D6D" w:rsidP="000354D3">
            <w:pPr>
              <w:pStyle w:val="S7Header2"/>
            </w:pPr>
            <w:bookmarkStart w:id="1139" w:name="_Toc347824654"/>
            <w:bookmarkStart w:id="1140" w:name="_Toc210804485"/>
            <w:bookmarkStart w:id="1141" w:name="_Toc386123212"/>
            <w:r>
              <w:t>23.</w:t>
            </w:r>
            <w:r>
              <w:tab/>
              <w:t>Test and Inspection</w:t>
            </w:r>
            <w:bookmarkEnd w:id="1139"/>
            <w:bookmarkEnd w:id="1140"/>
            <w:bookmarkEnd w:id="1141"/>
          </w:p>
        </w:tc>
        <w:tc>
          <w:tcPr>
            <w:tcW w:w="6786" w:type="dxa"/>
          </w:tcPr>
          <w:p w14:paraId="554D98C2" w14:textId="77777777" w:rsidR="00D85D6D" w:rsidRDefault="00D85D6D" w:rsidP="008B63FC">
            <w:pPr>
              <w:spacing w:after="200"/>
              <w:ind w:left="576" w:hanging="576"/>
            </w:pPr>
            <w:r>
              <w:t>23.1</w:t>
            </w:r>
            <w:r>
              <w:tab/>
              <w:t>The Contractor shall at its own expense carry out at the place of manufacture and/or on the Site all such tests and/or inspections of the Plant and any part of the Facilities as are specified in the Contract.</w:t>
            </w:r>
          </w:p>
          <w:p w14:paraId="1CEA1FAC" w14:textId="77777777" w:rsidR="00D85D6D" w:rsidRDefault="00D85D6D" w:rsidP="008B63FC">
            <w:pPr>
              <w:spacing w:after="200"/>
              <w:ind w:left="576" w:hanging="576"/>
            </w:pPr>
            <w:r>
              <w:t>23.2</w:t>
            </w:r>
            <w:r>
              <w:tab/>
              <w:t>The Employer and the Project Manager or their designated representatives shall be entitled to attend the aforesaid test and/or inspection, provided that the Employer shall bear all costs and expenses incurred in connection with such attendance including, but not limited to, all traveling and board and lodging expenses.</w:t>
            </w:r>
          </w:p>
          <w:p w14:paraId="5CCDD11D" w14:textId="77777777" w:rsidR="00D85D6D" w:rsidRDefault="00D85D6D" w:rsidP="008B63FC">
            <w:pPr>
              <w:spacing w:after="200"/>
              <w:ind w:left="576" w:hanging="576"/>
            </w:pPr>
            <w:r>
              <w:t>23.3</w:t>
            </w:r>
            <w:r>
              <w:tab/>
              <w:t xml:space="preserve">Whenever the Contractor is ready to carry out any such test and/or inspection, the Contractor shall give a reasonable advance notice of such test and/or inspection and of the place and time thereof to the Project Manager.  The Contractor shall obtain from any relevant third </w:t>
            </w:r>
            <w:r w:rsidR="004822D2">
              <w:t>Party</w:t>
            </w:r>
            <w:r>
              <w:t xml:space="preserve"> or manufacturer any necessary permission or consent to enable the Employer and the Project Manager or their designated representatives to attend the test and/or inspection.</w:t>
            </w:r>
          </w:p>
          <w:p w14:paraId="5EDC3840" w14:textId="77777777" w:rsidR="00D85D6D" w:rsidRDefault="00D85D6D" w:rsidP="008B63FC">
            <w:pPr>
              <w:spacing w:after="200"/>
              <w:ind w:left="576" w:hanging="576"/>
            </w:pPr>
            <w:r>
              <w:t>23.4</w:t>
            </w:r>
            <w:r>
              <w:tab/>
              <w:t>The Contractor shall provide the Project Manager with a certified report of the results of any such test and/or inspection.</w:t>
            </w:r>
          </w:p>
          <w:p w14:paraId="4166CC9C" w14:textId="77777777" w:rsidR="00D85D6D" w:rsidRDefault="008B63FC" w:rsidP="008B63FC">
            <w:pPr>
              <w:spacing w:after="200"/>
              <w:ind w:left="576" w:hanging="576"/>
            </w:pPr>
            <w:r>
              <w:tab/>
            </w:r>
            <w:r w:rsidR="00D85D6D">
              <w:t xml:space="preserve">If the Employer or Project Manager or their designated representatives fails to attend the test and/or inspection, or if it is agreed between the </w:t>
            </w:r>
            <w:r w:rsidR="004822D2">
              <w:t>Parties</w:t>
            </w:r>
            <w:r w:rsidR="00D85D6D">
              <w:t xml:space="preserve"> that such persons shall not do so, then the Contractor may proceed with the test and/or inspection in the absence of such persons, and may provide the Project Manager with a certified report of the results thereof.</w:t>
            </w:r>
          </w:p>
          <w:p w14:paraId="1FC462F4" w14:textId="77777777" w:rsidR="00D85D6D" w:rsidRDefault="00D85D6D" w:rsidP="008B63FC">
            <w:pPr>
              <w:spacing w:after="200"/>
              <w:ind w:left="576" w:hanging="576"/>
            </w:pPr>
            <w:r>
              <w:t>23.5</w:t>
            </w:r>
            <w:r>
              <w:tab/>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obligations under the Contract, due allowance will be made in respect of the Time for Completion and the other obligations so affected.</w:t>
            </w:r>
          </w:p>
          <w:p w14:paraId="4C14DBCB" w14:textId="77777777" w:rsidR="00D85D6D" w:rsidRDefault="00D85D6D" w:rsidP="008B63FC">
            <w:pPr>
              <w:spacing w:after="200"/>
              <w:ind w:left="576" w:hanging="576"/>
            </w:pPr>
            <w:r>
              <w:t>23.6</w:t>
            </w:r>
            <w:r>
              <w:tab/>
              <w:t>If any Plant or any part of the Facilities fails to pass any test and/or inspection, the Contractor shall either rectify or replace such Plant or part of the Facilities and shall repeat the test and/or inspection upon giving a notice under GC Sub-Clause 23.3.</w:t>
            </w:r>
          </w:p>
          <w:p w14:paraId="5740DA94" w14:textId="77777777" w:rsidR="00D85D6D" w:rsidRDefault="00D85D6D" w:rsidP="008B63FC">
            <w:pPr>
              <w:spacing w:after="200"/>
              <w:ind w:left="576" w:hanging="576"/>
            </w:pPr>
            <w:r>
              <w:t>23.7</w:t>
            </w:r>
            <w:r>
              <w:tab/>
              <w:t xml:space="preserve">If any dispute or difference of opinion shall arise between the </w:t>
            </w:r>
            <w:r w:rsidR="004822D2">
              <w:t>Parties</w:t>
            </w:r>
            <w:r>
              <w:t xml:space="preserve"> in connection with or arising out of the test and/or inspection of the Plant or part of the Facilities that cannot be settled between the </w:t>
            </w:r>
            <w:r w:rsidR="004822D2">
              <w:t>Parties</w:t>
            </w:r>
            <w:r>
              <w:t xml:space="preserve"> within a reasonable period of time, it may be referred to an Dispute Board for determination in accordance with GC Sub-Clause </w:t>
            </w:r>
            <w:r w:rsidR="00C914E9">
              <w:t>46</w:t>
            </w:r>
            <w:r>
              <w:t>.</w:t>
            </w:r>
          </w:p>
          <w:p w14:paraId="6E0E45D1" w14:textId="77777777" w:rsidR="00D85D6D" w:rsidRDefault="00D85D6D" w:rsidP="008B63FC">
            <w:pPr>
              <w:spacing w:after="200"/>
              <w:ind w:left="576" w:hanging="576"/>
            </w:pPr>
            <w:r>
              <w:t>23.8</w:t>
            </w:r>
            <w:r>
              <w:tab/>
              <w:t>The Contractor shall afford the Employer and the Project Manager, at the Employer’s expense, access at any reasonable time to any place where the Plant are being manufactured or the Facilities are being installed, in order to inspect the progress and the manner of manufacture or installation, provided that the Project Manager shall give the Contractor a reasonable prior notice.</w:t>
            </w:r>
          </w:p>
          <w:p w14:paraId="34994BE7" w14:textId="77777777" w:rsidR="00D85D6D" w:rsidRDefault="00D85D6D" w:rsidP="008B63FC">
            <w:pPr>
              <w:spacing w:after="200"/>
              <w:ind w:left="576" w:hanging="576"/>
            </w:pPr>
            <w:r>
              <w:t>23.9</w:t>
            </w:r>
            <w:r>
              <w:tab/>
              <w:t>The Contractor agrees that neither the execution of a test and/or inspection of Plant or any part of the Facilities, nor the attendance by the Employer or the Project Manager, nor the issue of any test certificate pursuant to GC Sub-Clause 23.4, shall release the Contractor from any other responsibilities under the Contract.</w:t>
            </w:r>
          </w:p>
          <w:p w14:paraId="7801A2D3" w14:textId="77777777" w:rsidR="00D85D6D" w:rsidRDefault="00D85D6D" w:rsidP="008B63FC">
            <w:pPr>
              <w:spacing w:after="200"/>
              <w:ind w:left="576" w:hanging="576"/>
            </w:pPr>
            <w:r>
              <w:t>23.10</w:t>
            </w:r>
            <w:r>
              <w:tab/>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p w14:paraId="71D0648C" w14:textId="77777777" w:rsidR="00D85D6D" w:rsidRDefault="00D85D6D" w:rsidP="008B63FC">
            <w:pPr>
              <w:spacing w:after="200"/>
              <w:ind w:left="576" w:hanging="576"/>
            </w:pPr>
            <w:r>
              <w:t>23.11</w:t>
            </w:r>
            <w:r>
              <w:tab/>
              <w:t>The Contractor shall uncover any part of the Facilities or foundations, or shall make openings in or through the same as the Project Manager may from time to time require at the Site, and shall reinstate and make good such part or parts.</w:t>
            </w:r>
          </w:p>
          <w:p w14:paraId="62AE3E47" w14:textId="77777777" w:rsidR="00D85D6D" w:rsidRDefault="008B63FC" w:rsidP="008B63FC">
            <w:pPr>
              <w:spacing w:after="200"/>
              <w:ind w:left="576" w:hanging="576"/>
            </w:pPr>
            <w:r>
              <w:tab/>
            </w:r>
            <w:r w:rsidR="00D85D6D">
              <w:t>If any parts of the Facilities or foundations have been covered up at the Site after compliance with the requirement of GC Sub-Clause 23.10 and are found to be executed in accordance with the Contract, the expenses of uncovering, making openings in or through, reinstating, and making good the same shall be borne by the Employer, and the Time for Completion shall be reasonably adjusted to the extent that the Contractor has thereby been delayed or impeded in the performance of any of its obligations under the Contract.</w:t>
            </w:r>
          </w:p>
        </w:tc>
      </w:tr>
      <w:tr w:rsidR="00D85D6D" w14:paraId="74793D8B" w14:textId="77777777">
        <w:tblPrEx>
          <w:tblCellMar>
            <w:top w:w="0" w:type="dxa"/>
            <w:bottom w:w="0" w:type="dxa"/>
          </w:tblCellMar>
        </w:tblPrEx>
        <w:tc>
          <w:tcPr>
            <w:tcW w:w="2358" w:type="dxa"/>
          </w:tcPr>
          <w:p w14:paraId="5065A8CC" w14:textId="77777777" w:rsidR="00D85D6D" w:rsidRDefault="00D85D6D" w:rsidP="000354D3">
            <w:pPr>
              <w:pStyle w:val="S7Header2"/>
            </w:pPr>
            <w:bookmarkStart w:id="1142" w:name="_Toc347824655"/>
            <w:bookmarkStart w:id="1143" w:name="_Toc210804486"/>
            <w:bookmarkStart w:id="1144" w:name="_Toc386123213"/>
            <w:r>
              <w:t>24.</w:t>
            </w:r>
            <w:r>
              <w:tab/>
              <w:t>Completion of the Facilities</w:t>
            </w:r>
            <w:bookmarkEnd w:id="1142"/>
            <w:bookmarkEnd w:id="1143"/>
            <w:bookmarkEnd w:id="1144"/>
          </w:p>
        </w:tc>
        <w:tc>
          <w:tcPr>
            <w:tcW w:w="6786" w:type="dxa"/>
          </w:tcPr>
          <w:p w14:paraId="67098362" w14:textId="77777777" w:rsidR="00D85D6D" w:rsidRDefault="00D85D6D" w:rsidP="008B63FC">
            <w:pPr>
              <w:spacing w:after="200"/>
              <w:ind w:left="576" w:hanging="576"/>
            </w:pPr>
            <w:r>
              <w:t>24.1</w:t>
            </w:r>
            <w:r>
              <w:tab/>
              <w:t>As soon as the Facilities or any part thereof has, in the opinion of the Contractor, been completed operationally and structurally and put in a tight and clean condition as specified in the Employer’s Requirements, excluding minor items not materially affecting the operation or safety of the Facilities, the Contractor shall so notify the Employer in writing.</w:t>
            </w:r>
          </w:p>
          <w:p w14:paraId="7302284E" w14:textId="77777777" w:rsidR="00D85D6D" w:rsidRDefault="00D85D6D" w:rsidP="008B63FC">
            <w:pPr>
              <w:spacing w:after="200"/>
              <w:ind w:left="576" w:hanging="576"/>
            </w:pPr>
            <w:r>
              <w:t>24.2</w:t>
            </w:r>
            <w:r>
              <w:tab/>
            </w:r>
            <w:r w:rsidRPr="004D3F31">
              <w:t xml:space="preserve">Within seven (7) days after receipt of the notice from the Contractor under GC Sub-Clause 24.1, the Employer shall supply the operating and maintenance personnel specified in the </w:t>
            </w:r>
            <w:r>
              <w:t xml:space="preserve">Appendix to the Contract Agreement titled </w:t>
            </w:r>
            <w:r w:rsidRPr="004D3F31">
              <w:t>Scope of Works and Supply by the Employer</w:t>
            </w:r>
            <w:r w:rsidR="00C17C71">
              <w:t xml:space="preserve"> </w:t>
            </w:r>
            <w:r w:rsidRPr="004D3F31">
              <w:t>for Precommissioning of the Facilities or any part thereof.</w:t>
            </w:r>
          </w:p>
          <w:p w14:paraId="34D13325" w14:textId="77777777" w:rsidR="00D85D6D" w:rsidRDefault="00C9260B" w:rsidP="008B63FC">
            <w:pPr>
              <w:spacing w:after="200"/>
              <w:ind w:left="576" w:hanging="576"/>
            </w:pPr>
            <w:r>
              <w:tab/>
            </w:r>
            <w:r w:rsidR="00D85D6D">
              <w:t>Pursuant to the Appendix to the Contract Agreement titled Scope of Works and Supply by the Employer, the Employer shall also provide, within the said seven (7) day period, the raw materials, utilities, lubricants, chemicals, catalysts, facilities, services and other matters required for Precommissioning of the Facilities or any part thereof.</w:t>
            </w:r>
          </w:p>
          <w:p w14:paraId="58A3E131" w14:textId="77777777" w:rsidR="00D85D6D" w:rsidRDefault="00D85D6D" w:rsidP="008B63FC">
            <w:pPr>
              <w:spacing w:after="200"/>
              <w:ind w:left="576" w:hanging="576"/>
            </w:pPr>
            <w:r>
              <w:t>24.3</w:t>
            </w:r>
            <w:r>
              <w:tab/>
              <w:t>As soon as reasonably practicable after the operating and maintenance personnel have been supplied by the Employer and the raw materials, utilities, lubricants, chemicals, catalysts, facilities, services and other matters have been provided by the Employer in accordance with GC Sub-Clause 24.2, the Contractor shall commence Precommissioning of the Facilities or the relevant part thereof in preparation for Commissioning, subject to GC Sub-Clause 25.5.</w:t>
            </w:r>
          </w:p>
          <w:p w14:paraId="2202EAF8" w14:textId="77777777" w:rsidR="00D85D6D" w:rsidRDefault="00D85D6D" w:rsidP="008B63FC">
            <w:pPr>
              <w:spacing w:after="200"/>
              <w:ind w:left="576" w:hanging="576"/>
            </w:pPr>
            <w:r>
              <w:t>24.4</w:t>
            </w:r>
            <w:r>
              <w:tab/>
              <w:t>As soon as all works in respect of Precommissioning are completed and, in the opinion of the Contractor, the Facilities or any part thereof is ready for Commissioning, the Contractor shall so notify the Project Manager in writing.</w:t>
            </w:r>
          </w:p>
          <w:p w14:paraId="64FD0196" w14:textId="77777777" w:rsidR="00D85D6D" w:rsidRDefault="00D85D6D" w:rsidP="008B63FC">
            <w:pPr>
              <w:spacing w:after="200"/>
              <w:ind w:left="576" w:hanging="576"/>
            </w:pPr>
            <w:r>
              <w:t>24.5</w:t>
            </w:r>
            <w:r>
              <w:tab/>
              <w:t>The Project Manager shall, within fourteen (14) days after receipt of the Contractor’s notice under GC Sub-Clause 24.4, either issue a Completion Certificate in the form specified in the Employer’s Requirements (Forms and Procedures), stating that the Facilities or that part thereof have reached Completion as of the date of the Contractor’s notice under GC Sub-Clause 24.4, or notify the Contractor in writing of any defects and/or deficiencies.</w:t>
            </w:r>
          </w:p>
          <w:p w14:paraId="5932BAFF" w14:textId="77777777" w:rsidR="00D85D6D" w:rsidRDefault="00C9260B" w:rsidP="008B63FC">
            <w:pPr>
              <w:spacing w:after="200"/>
              <w:ind w:left="576" w:hanging="576"/>
            </w:pPr>
            <w:r>
              <w:tab/>
            </w:r>
            <w:r w:rsidR="00D85D6D">
              <w:t>If the Project Manager notifies the Contractor of any defects and/or deficiencies, the Contractor shall then correct such defects and/or deficiencies, and shall repeat the procedure described in GC Sub-Clause 24.4.</w:t>
            </w:r>
          </w:p>
          <w:p w14:paraId="0A3CAADF" w14:textId="77777777" w:rsidR="00D85D6D" w:rsidRDefault="00C9260B" w:rsidP="00C17C71">
            <w:pPr>
              <w:spacing w:after="240"/>
              <w:ind w:left="576" w:hanging="576"/>
            </w:pPr>
            <w:r>
              <w:tab/>
            </w:r>
            <w:r w:rsidR="00D85D6D">
              <w:t>If the Project Manager is satisfied that the Facilities or that part thereof have reached Completion, the Project Manager shall, within seven (7) days after receipt of the Contractor’s repeated notice, issue a Completion Certificate stating that the Facilities or that part thereof have reached Completion as of the date of the Contractor’s repeated notice.</w:t>
            </w:r>
          </w:p>
          <w:p w14:paraId="5473E582" w14:textId="77777777" w:rsidR="00D85D6D" w:rsidRDefault="00C9260B" w:rsidP="00C17C71">
            <w:pPr>
              <w:spacing w:after="240"/>
              <w:ind w:left="576" w:hanging="576"/>
            </w:pPr>
            <w:r>
              <w:tab/>
            </w:r>
            <w:r w:rsidR="00D85D6D">
              <w:t>If the Project Manager is not so satisfied, then it shall notify the Contractor in writing of any defects and/or deficiencies within seven (7) days after receipt of the Contractor’s repeated notice, and the above procedure shall be repeated.</w:t>
            </w:r>
          </w:p>
          <w:p w14:paraId="7D38846A" w14:textId="77777777" w:rsidR="00D85D6D" w:rsidRDefault="00D85D6D" w:rsidP="00C17C71">
            <w:pPr>
              <w:spacing w:after="240"/>
              <w:ind w:left="576" w:hanging="576"/>
            </w:pPr>
            <w:r>
              <w:t>24.6</w:t>
            </w:r>
            <w:r>
              <w:tab/>
              <w:t>If the Project Manager fails to issue the Completion Certificate and fails to inform the Contractor of any defects and/or deficiencies within fourteen (14) days after receipt of the Contractor’s notice under GC Sub-Clause 24.4 or within seven (7) days after receipt of the Contractor’s repeated notice under GC Sub-Clause 24.5, or if the Employer makes use of the Facilities or part thereof, then the Facilities or that part thereof shall be deemed to have reached Completion as of the date of the Contractor’s notice or repeated notice, or as of the Employer’s use of the Facilities, as the case may be.</w:t>
            </w:r>
          </w:p>
          <w:p w14:paraId="7C3CCEB0" w14:textId="77777777" w:rsidR="00D85D6D" w:rsidRDefault="00D85D6D" w:rsidP="00C17C71">
            <w:pPr>
              <w:spacing w:after="240"/>
              <w:ind w:left="576" w:hanging="576"/>
            </w:pPr>
            <w:r>
              <w:t>24.7</w:t>
            </w:r>
            <w:r>
              <w:tab/>
              <w:t>As soon as possible after Completion, the Contractor shall complete all outstanding minor items so that the Facilities are fully in accordance with the requirements of the Contract, failing which the Employer will undertake such completion and deduct the costs thereof from any monies owing to the Contractor.</w:t>
            </w:r>
          </w:p>
          <w:p w14:paraId="43D243A1" w14:textId="77777777" w:rsidR="00D85D6D" w:rsidRDefault="00D85D6D" w:rsidP="00C17C71">
            <w:pPr>
              <w:spacing w:after="240"/>
              <w:ind w:left="576" w:hanging="576"/>
            </w:pPr>
            <w:r>
              <w:t>24.8</w:t>
            </w:r>
            <w:r>
              <w:tab/>
              <w:t>Upon Completion, the Employer shall be responsible for the care and custody of the Facilities or the relevant part thereof, together with the risk of loss or damage thereto, and shall thereafter take over the Facilities or the relevant part thereof.</w:t>
            </w:r>
          </w:p>
        </w:tc>
      </w:tr>
      <w:tr w:rsidR="00D85D6D" w14:paraId="7106164C" w14:textId="77777777">
        <w:tblPrEx>
          <w:tblCellMar>
            <w:top w:w="0" w:type="dxa"/>
            <w:bottom w:w="0" w:type="dxa"/>
          </w:tblCellMar>
        </w:tblPrEx>
        <w:tc>
          <w:tcPr>
            <w:tcW w:w="2358" w:type="dxa"/>
          </w:tcPr>
          <w:p w14:paraId="6A3AF754" w14:textId="77777777" w:rsidR="00D85D6D" w:rsidRDefault="00D85D6D" w:rsidP="000354D3">
            <w:pPr>
              <w:pStyle w:val="S7Header2"/>
            </w:pPr>
            <w:bookmarkStart w:id="1145" w:name="_Toc347824656"/>
            <w:bookmarkStart w:id="1146" w:name="_Toc210804487"/>
            <w:bookmarkStart w:id="1147" w:name="_Toc386123214"/>
            <w:r>
              <w:t>25.</w:t>
            </w:r>
            <w:r>
              <w:rPr>
                <w:sz w:val="20"/>
              </w:rPr>
              <w:t xml:space="preserve"> </w:t>
            </w:r>
            <w:r w:rsidR="00784ED2">
              <w:rPr>
                <w:sz w:val="20"/>
              </w:rPr>
              <w:tab/>
            </w:r>
            <w:r>
              <w:t>Commissioning and Operational Acceptance</w:t>
            </w:r>
            <w:bookmarkEnd w:id="1145"/>
            <w:bookmarkEnd w:id="1146"/>
            <w:bookmarkEnd w:id="1147"/>
          </w:p>
        </w:tc>
        <w:tc>
          <w:tcPr>
            <w:tcW w:w="6786" w:type="dxa"/>
          </w:tcPr>
          <w:p w14:paraId="732F38D7" w14:textId="77777777" w:rsidR="00D85D6D" w:rsidRDefault="00D85D6D" w:rsidP="008B63FC">
            <w:pPr>
              <w:spacing w:after="200"/>
              <w:ind w:left="576" w:hanging="576"/>
            </w:pPr>
            <w:r>
              <w:t>25.1</w:t>
            </w:r>
            <w:r>
              <w:tab/>
            </w:r>
            <w:r>
              <w:rPr>
                <w:u w:val="single"/>
              </w:rPr>
              <w:t>Commissioning</w:t>
            </w:r>
          </w:p>
          <w:p w14:paraId="75A47C73" w14:textId="77777777" w:rsidR="00D85D6D" w:rsidRDefault="00D85D6D" w:rsidP="00C9260B">
            <w:pPr>
              <w:spacing w:after="200"/>
              <w:ind w:left="1260" w:hanging="684"/>
            </w:pPr>
            <w:r>
              <w:t>25.1.1</w:t>
            </w:r>
            <w:r>
              <w:tab/>
              <w:t xml:space="preserve">Commissioning of the Facilities or any part thereof shall be commenced by the Contractor immediately after issue of the Completion Certificate by the Project Manager, pursuant to GC Sub-Clause 24.5, or immediately after the date of the deemed Completion, under GC Sub-Clause 24.6. </w:t>
            </w:r>
          </w:p>
          <w:p w14:paraId="42473ACB" w14:textId="77777777" w:rsidR="00D85D6D" w:rsidRDefault="00D85D6D" w:rsidP="00C9260B">
            <w:pPr>
              <w:spacing w:after="200"/>
              <w:ind w:left="1260" w:hanging="684"/>
            </w:pPr>
            <w:r>
              <w:t>25.1.2</w:t>
            </w:r>
            <w:r>
              <w:tab/>
              <w:t>The Employer shall supply the operating and maintenance personnel and all raw materials, utilities, lubricants, chemicals, catalysts, facilities, services and other matters required for Commissioning.</w:t>
            </w:r>
          </w:p>
          <w:p w14:paraId="41A750B1" w14:textId="77777777" w:rsidR="00D85D6D" w:rsidRDefault="00D85D6D" w:rsidP="00C9260B">
            <w:pPr>
              <w:spacing w:after="200"/>
              <w:ind w:left="1260" w:hanging="684"/>
              <w:rPr>
                <w:rFonts w:ascii="CG Times (WN)" w:hAnsi="CG Times (WN)"/>
              </w:rPr>
            </w:pPr>
            <w:r>
              <w:rPr>
                <w:rFonts w:ascii="CG Times (WN)" w:hAnsi="CG Times (WN)"/>
              </w:rPr>
              <w:t>25.1.3</w:t>
            </w:r>
            <w:r>
              <w:rPr>
                <w:rFonts w:ascii="CG Times (WN)" w:hAnsi="CG Times (WN)"/>
              </w:rPr>
              <w:tab/>
              <w:t xml:space="preserve">In accordance with the requirements of the Contract, </w:t>
            </w:r>
            <w:r>
              <w:t>the Contractor’s and Project Manager’s advisory personnel shall attend the Commissioning, including the Guarantee Test, and shall advise and assist the Employer.</w:t>
            </w:r>
          </w:p>
          <w:p w14:paraId="4ACF7310" w14:textId="77777777" w:rsidR="00D85D6D" w:rsidRDefault="00D85D6D" w:rsidP="008B63FC">
            <w:pPr>
              <w:spacing w:after="200"/>
              <w:ind w:left="576" w:hanging="576"/>
            </w:pPr>
            <w:r>
              <w:t>25.2</w:t>
            </w:r>
            <w:r>
              <w:tab/>
            </w:r>
            <w:r>
              <w:rPr>
                <w:u w:val="single"/>
              </w:rPr>
              <w:t>Guarantee Test</w:t>
            </w:r>
          </w:p>
          <w:p w14:paraId="137E01B6" w14:textId="77777777" w:rsidR="00D85D6D" w:rsidRDefault="00D85D6D" w:rsidP="00C9260B">
            <w:pPr>
              <w:spacing w:after="200"/>
              <w:ind w:left="1260" w:hanging="684"/>
            </w:pPr>
            <w:r>
              <w:t>25.2.1</w:t>
            </w:r>
            <w:r>
              <w:tab/>
              <w:t>Subject to GC Sub-Clause 25.5,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The Employer shall promptly provide the Contractor with such information as the Contractor may reasonably require in relation to the conduct and results of the Guarantee Test and any repeats thereof.</w:t>
            </w:r>
          </w:p>
          <w:p w14:paraId="64144EE0" w14:textId="77777777" w:rsidR="00D85D6D" w:rsidRDefault="00D85D6D" w:rsidP="00C9260B">
            <w:pPr>
              <w:spacing w:after="200"/>
              <w:ind w:left="1260" w:hanging="684"/>
            </w:pPr>
            <w:r>
              <w:t>25.2.2</w:t>
            </w:r>
            <w:r>
              <w:tab/>
              <w:t xml:space="preserve">If for reasons not attributable to the Contractor, the Guarantee Test of the Facilities or the relevant part thereof cannot be successfully completed within the period from the date of Completion </w:t>
            </w:r>
            <w:r w:rsidRPr="00EF535C">
              <w:rPr>
                <w:b/>
              </w:rPr>
              <w:t xml:space="preserve">specified in the </w:t>
            </w:r>
            <w:r w:rsidR="002A16B0" w:rsidRPr="00EF535C">
              <w:rPr>
                <w:b/>
              </w:rPr>
              <w:t>PC</w:t>
            </w:r>
            <w:r w:rsidR="004822D2">
              <w:t xml:space="preserve"> </w:t>
            </w:r>
            <w:r>
              <w:t>or any other period agreed upon by the Employer and the Contractor, the Contractor shall be deemed to have fulfilled its obligations with respect to the Functional Guarantees, and GC Sub-Clauses 28.2 and 28.3 shall not apply.</w:t>
            </w:r>
          </w:p>
          <w:p w14:paraId="7A22C435" w14:textId="77777777" w:rsidR="00D85D6D" w:rsidRDefault="00D85D6D" w:rsidP="008B63FC">
            <w:pPr>
              <w:spacing w:after="200"/>
              <w:ind w:left="576" w:hanging="576"/>
            </w:pPr>
            <w:r>
              <w:t>25.3</w:t>
            </w:r>
            <w:r>
              <w:tab/>
            </w:r>
            <w:r>
              <w:rPr>
                <w:u w:val="single"/>
              </w:rPr>
              <w:t>Operational Acceptance</w:t>
            </w:r>
          </w:p>
          <w:p w14:paraId="22CE277B" w14:textId="77777777" w:rsidR="00D85D6D" w:rsidRDefault="00D85D6D" w:rsidP="008B63FC">
            <w:pPr>
              <w:spacing w:after="200"/>
              <w:ind w:left="576" w:hanging="576"/>
            </w:pPr>
            <w:r>
              <w:t>25.3.1</w:t>
            </w:r>
            <w:r>
              <w:tab/>
              <w:t>Subject to GC Sub-Clause 25.4 below, Operational Acceptance shall occur in respect of the Facilities or any part thereof when</w:t>
            </w:r>
          </w:p>
          <w:p w14:paraId="59CD67D5" w14:textId="77777777" w:rsidR="00D85D6D" w:rsidRDefault="00D85D6D" w:rsidP="00C9260B">
            <w:pPr>
              <w:spacing w:after="200"/>
              <w:ind w:left="1152" w:hanging="576"/>
            </w:pPr>
            <w:r>
              <w:t>(a)</w:t>
            </w:r>
            <w:r>
              <w:tab/>
              <w:t>the Guarantee Test has been successfully completed and the Functional Guarantees are met; or</w:t>
            </w:r>
          </w:p>
          <w:p w14:paraId="38154187" w14:textId="77777777" w:rsidR="00D85D6D" w:rsidRDefault="00D85D6D" w:rsidP="00C9260B">
            <w:pPr>
              <w:spacing w:after="200"/>
              <w:ind w:left="1152" w:hanging="576"/>
            </w:pPr>
            <w:r>
              <w:t>(b)</w:t>
            </w:r>
            <w:r>
              <w:tab/>
              <w:t xml:space="preserve">the Guarantee Test has not been successfully completed or has not been carried out for reasons not attributable to the Contractor within the period from the date of Completion specified in the </w:t>
            </w:r>
            <w:r w:rsidR="002A16B0" w:rsidRPr="002A16B0">
              <w:t>PC</w:t>
            </w:r>
            <w:r w:rsidR="004822D2">
              <w:t xml:space="preserve"> </w:t>
            </w:r>
            <w:r>
              <w:t>pursuant to GC Sub-Clause 25.2.2 above or any other period agreed upon by the Employer and the Contractor; or</w:t>
            </w:r>
          </w:p>
          <w:p w14:paraId="227FA825" w14:textId="77777777" w:rsidR="00D85D6D" w:rsidRDefault="00D85D6D" w:rsidP="00C9260B">
            <w:pPr>
              <w:spacing w:after="200"/>
              <w:ind w:left="1152" w:hanging="576"/>
            </w:pPr>
            <w:r>
              <w:t>(c)</w:t>
            </w:r>
            <w:r>
              <w:tab/>
              <w:t>the Contractor has paid the liquidated damages specified in GC Sub-Clause 28.3 hereof; and</w:t>
            </w:r>
          </w:p>
          <w:p w14:paraId="16624D97" w14:textId="77777777" w:rsidR="00D85D6D" w:rsidRDefault="00D85D6D" w:rsidP="00C9260B">
            <w:pPr>
              <w:spacing w:after="200"/>
              <w:ind w:left="1152" w:hanging="576"/>
            </w:pPr>
            <w:r>
              <w:t>(d)</w:t>
            </w:r>
            <w:r>
              <w:tab/>
              <w:t>any minor items mentioned in GC Sub-Clause 24.7 hereof relevant to the Facilities or that part thereof have been completed.</w:t>
            </w:r>
          </w:p>
          <w:p w14:paraId="54474B88" w14:textId="77777777" w:rsidR="00D85D6D" w:rsidRDefault="00D85D6D" w:rsidP="00C9260B">
            <w:pPr>
              <w:spacing w:after="200"/>
              <w:ind w:left="1260" w:hanging="684"/>
            </w:pPr>
            <w:r>
              <w:t>25.3.2</w:t>
            </w:r>
            <w:r>
              <w:tab/>
              <w:t>At any time after any of the events set out in GC Sub-Clause 25.3.1 have occurred, the Contractor may give a notice to the Project Manager requesting the issue of an Operational Acceptance Certificate in the form provided in the Employer’s Requirements (Forms and Procedures)</w:t>
            </w:r>
            <w:r w:rsidDel="003E269B">
              <w:t xml:space="preserve"> </w:t>
            </w:r>
            <w:r>
              <w:t>in respect of the Facilities or the part thereof specified in such notice as of the date of such notice.</w:t>
            </w:r>
          </w:p>
          <w:p w14:paraId="4E298AA7" w14:textId="77777777" w:rsidR="00D85D6D" w:rsidRDefault="00D85D6D" w:rsidP="00C9260B">
            <w:pPr>
              <w:spacing w:after="200"/>
              <w:ind w:left="1260" w:hanging="684"/>
            </w:pPr>
            <w:r>
              <w:t>25.3.3</w:t>
            </w:r>
            <w:r>
              <w:tab/>
              <w:t>The Project Manager shall, after consultation with the Employer, and within seven (7) days after receipt of the Contractor’s notice, issue an Operational Acceptance Certificate.</w:t>
            </w:r>
          </w:p>
          <w:p w14:paraId="2AB9183D" w14:textId="77777777" w:rsidR="00D85D6D" w:rsidRDefault="00D85D6D" w:rsidP="00C9260B">
            <w:pPr>
              <w:spacing w:after="200"/>
              <w:ind w:left="1260" w:hanging="684"/>
            </w:pPr>
            <w:r>
              <w:t>25.3.4</w:t>
            </w:r>
            <w:r>
              <w:tab/>
              <w:t>If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p w14:paraId="19E3A166" w14:textId="77777777" w:rsidR="00D85D6D" w:rsidRDefault="00D85D6D" w:rsidP="008B63FC">
            <w:pPr>
              <w:spacing w:after="200"/>
              <w:ind w:left="576" w:hanging="576"/>
            </w:pPr>
            <w:r>
              <w:t>25.4</w:t>
            </w:r>
            <w:r>
              <w:tab/>
            </w:r>
            <w:r>
              <w:rPr>
                <w:u w:val="single"/>
              </w:rPr>
              <w:t>Partial Acceptance</w:t>
            </w:r>
          </w:p>
          <w:p w14:paraId="4CB3733C" w14:textId="77777777" w:rsidR="00D85D6D" w:rsidRDefault="00D85D6D" w:rsidP="00C9260B">
            <w:pPr>
              <w:spacing w:after="200"/>
              <w:ind w:left="1260" w:hanging="684"/>
            </w:pPr>
            <w:r>
              <w:t>25.4.1</w:t>
            </w:r>
            <w:r>
              <w:tab/>
              <w:t>If the Contract specifies that Completion and Commissioning shall be carried out in respect of parts of the Facilities, the provisions relating to Completion and Commissioning including the Guarantee Test shall apply to each such part of the Facilities individually, and the Operational Acceptance Certificate shall be issued accordingly for each such part of the Facilities.</w:t>
            </w:r>
          </w:p>
          <w:p w14:paraId="1B58B2F2" w14:textId="77777777" w:rsidR="00D85D6D" w:rsidRDefault="00D85D6D" w:rsidP="00C9260B">
            <w:pPr>
              <w:spacing w:after="200"/>
              <w:ind w:left="1260" w:hanging="684"/>
            </w:pPr>
            <w:r>
              <w:t>25.4.2</w:t>
            </w:r>
            <w:r>
              <w:tab/>
              <w:t>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w:t>
            </w:r>
          </w:p>
          <w:p w14:paraId="34D5A1D7" w14:textId="77777777" w:rsidR="00D85D6D" w:rsidRDefault="00D85D6D" w:rsidP="008B63FC">
            <w:pPr>
              <w:spacing w:after="200"/>
              <w:ind w:left="576" w:hanging="576"/>
            </w:pPr>
            <w:r>
              <w:t>25.5 Delayed Precommissioning and/or Guarantee Test</w:t>
            </w:r>
          </w:p>
          <w:p w14:paraId="02AE8A3A" w14:textId="77777777" w:rsidR="00D85D6D" w:rsidRDefault="00D85D6D" w:rsidP="009607F2">
            <w:pPr>
              <w:spacing w:after="200"/>
              <w:ind w:left="1260" w:hanging="684"/>
            </w:pPr>
            <w:r>
              <w:t>25.5.1</w:t>
            </w:r>
            <w:r>
              <w:tab/>
              <w:t xml:space="preserve">In the event that the Contractor is unable to proceed with the Precommissioning of the Facilities pursuant to Sub-Clause 24.3, or with the Guarantee Test pursuant to Sub-Clause 25.2, for reasons attributable to the Employer either on account of non availability of other facilities under the responsibilities of other contractor(s), or for reasons beyond the </w:t>
            </w:r>
            <w:r w:rsidR="00766B84">
              <w:t xml:space="preserve">Contractor’s </w:t>
            </w:r>
            <w:r>
              <w:t xml:space="preserve">control, the provisions leading to </w:t>
            </w:r>
            <w:r w:rsidR="00442E6C">
              <w:t>“</w:t>
            </w:r>
            <w:r>
              <w:t>deemed</w:t>
            </w:r>
            <w:r w:rsidR="00442E6C">
              <w:t>”</w:t>
            </w:r>
            <w:r>
              <w:t xml:space="preserve"> completion of activities such as Completion, pursuant to GC Sub-Clause 24.6, and Operational Acceptance, pursuant to GC Sub-Clause 25.3.4, and Contractor’s obligations regarding Defect Liability Period, pursuant to GC Sub-Clause 27.2, Functional Guarantee, pursuant to GC Clause 28, and Care of Facilities, pursuant to GC Clause 32, and GC Clause 41.1, Suspension, shall not apply.  In this case, the following provisions shall apply.</w:t>
            </w:r>
          </w:p>
          <w:p w14:paraId="7CF993BB" w14:textId="77777777" w:rsidR="00D85D6D" w:rsidRDefault="00D85D6D" w:rsidP="009607F2">
            <w:pPr>
              <w:spacing w:after="200"/>
              <w:ind w:left="1260" w:hanging="684"/>
            </w:pPr>
            <w:r>
              <w:t>25.5.2</w:t>
            </w:r>
            <w:r>
              <w:tab/>
              <w:t>When the Contractor is notified by the Project Manager that he will be unable to proceed with the activities and obligations pursuant to above Sub-Clause 13.1, the Contractor shall be entitled to the following:</w:t>
            </w:r>
          </w:p>
          <w:p w14:paraId="0DA563C7" w14:textId="77777777" w:rsidR="00D85D6D" w:rsidRDefault="00D85D6D" w:rsidP="009607F2">
            <w:pPr>
              <w:spacing w:after="200"/>
              <w:ind w:left="1836" w:hanging="576"/>
            </w:pPr>
            <w:r>
              <w:t>(a)</w:t>
            </w:r>
            <w:r>
              <w:tab/>
              <w:t>the Time of Completion shall be extended for the period of suspension without imposition of liquidated damages pursuant to GC Sub-Clause 26.2;</w:t>
            </w:r>
          </w:p>
          <w:p w14:paraId="1CF170A2" w14:textId="77777777" w:rsidR="00D85D6D" w:rsidRDefault="00D85D6D" w:rsidP="009607F2">
            <w:pPr>
              <w:spacing w:after="200"/>
              <w:ind w:left="1836" w:hanging="576"/>
            </w:pPr>
            <w:r>
              <w:t>(b)</w:t>
            </w:r>
            <w:r>
              <w:tab/>
              <w:t>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submission of a security in the form of a bank guarantee of equivalent amount acceptable to the Employer, and which shall become null and void when the Contractor will have complied with its obligations regarding those payments, subject to the provision of Sub-Clause 25.5.3 below;</w:t>
            </w:r>
          </w:p>
          <w:p w14:paraId="757AB830" w14:textId="77777777" w:rsidR="00D85D6D" w:rsidRDefault="00D85D6D" w:rsidP="009607F2">
            <w:pPr>
              <w:spacing w:after="200"/>
              <w:ind w:left="1836" w:hanging="576"/>
            </w:pPr>
            <w:r>
              <w:t>(c)</w:t>
            </w:r>
            <w:r>
              <w:tab/>
              <w:t>the expenses towards the above security and extension of other securities under the contract, of which validity needs to be extended, shall be reimbursed to the Contractor by the Employer;</w:t>
            </w:r>
          </w:p>
          <w:p w14:paraId="7FF8F242" w14:textId="77777777" w:rsidR="00D85D6D" w:rsidRDefault="00D85D6D" w:rsidP="009607F2">
            <w:pPr>
              <w:spacing w:after="200"/>
              <w:ind w:left="1836" w:hanging="576"/>
            </w:pPr>
            <w:r>
              <w:t>(d)</w:t>
            </w:r>
            <w:r>
              <w:tab/>
              <w:t>the additional charges towards the care of the Facilities pursuant to GC Sub-Clause 32.1 shall be reimbursed to the Contractor by the Employer for the period between the notification mentioned above and the notification mentioned in Sub-Clause 25.5.4 below.  The provision of GC Sub-Clause 33.2 shall apply to the Facilities during the same period.</w:t>
            </w:r>
          </w:p>
          <w:p w14:paraId="0C72D2AE" w14:textId="77777777" w:rsidR="00D85D6D" w:rsidRDefault="00D85D6D" w:rsidP="009607F2">
            <w:pPr>
              <w:spacing w:after="200"/>
              <w:ind w:left="1260" w:hanging="684"/>
            </w:pPr>
            <w:r>
              <w:t>25.5.3</w:t>
            </w:r>
            <w:r>
              <w:tab/>
              <w:t>In the event that the period of suspension under above Sub-Clause 25.5.1 actually exceeds one hundred eighty (180) days, the Employer and Contractor shall mutually agree to any additional compensation payable to the Contractor.</w:t>
            </w:r>
          </w:p>
          <w:p w14:paraId="2C0904B3" w14:textId="77777777" w:rsidR="00D85D6D" w:rsidRDefault="00D85D6D" w:rsidP="009607F2">
            <w:pPr>
              <w:spacing w:after="200"/>
              <w:ind w:left="1260" w:hanging="684"/>
            </w:pPr>
            <w:r>
              <w:t>25.5.4</w:t>
            </w:r>
            <w:r>
              <w:tab/>
              <w:t xml:space="preserve">When the Contractor is notified by the Project Manager that the plant is ready for Precommissioning, the Contractor shall proceed without delay in performing </w:t>
            </w:r>
            <w:r w:rsidR="0092496A">
              <w:t>Precommissioning in accordance with Clause 24</w:t>
            </w:r>
            <w:r>
              <w:t>.</w:t>
            </w:r>
          </w:p>
        </w:tc>
      </w:tr>
    </w:tbl>
    <w:p w14:paraId="1192688F" w14:textId="77777777" w:rsidR="00D85D6D" w:rsidRDefault="00D85D6D" w:rsidP="00983F69">
      <w:pPr>
        <w:pStyle w:val="S7Header1"/>
      </w:pPr>
      <w:bookmarkStart w:id="1148" w:name="_Toc347824657"/>
      <w:bookmarkStart w:id="1149" w:name="_Toc210804488"/>
      <w:bookmarkStart w:id="1150" w:name="_Toc386123215"/>
      <w:r>
        <w:t>Guarantees and Liabilities</w:t>
      </w:r>
      <w:bookmarkEnd w:id="1148"/>
      <w:bookmarkEnd w:id="1149"/>
      <w:bookmarkEnd w:id="1150"/>
    </w:p>
    <w:tbl>
      <w:tblPr>
        <w:tblW w:w="0" w:type="auto"/>
        <w:tblLayout w:type="fixed"/>
        <w:tblLook w:val="0000" w:firstRow="0" w:lastRow="0" w:firstColumn="0" w:lastColumn="0" w:noHBand="0" w:noVBand="0"/>
      </w:tblPr>
      <w:tblGrid>
        <w:gridCol w:w="2160"/>
        <w:gridCol w:w="6984"/>
      </w:tblGrid>
      <w:tr w:rsidR="00D85D6D" w14:paraId="027ABD7F" w14:textId="77777777" w:rsidTr="00983F69">
        <w:tblPrEx>
          <w:tblCellMar>
            <w:top w:w="0" w:type="dxa"/>
            <w:bottom w:w="0" w:type="dxa"/>
          </w:tblCellMar>
        </w:tblPrEx>
        <w:tc>
          <w:tcPr>
            <w:tcW w:w="2160" w:type="dxa"/>
          </w:tcPr>
          <w:p w14:paraId="38C1EEAC" w14:textId="77777777" w:rsidR="00D85D6D" w:rsidRDefault="00D85D6D" w:rsidP="000354D3">
            <w:pPr>
              <w:pStyle w:val="S7Header2"/>
            </w:pPr>
            <w:bookmarkStart w:id="1151" w:name="_Toc347824658"/>
            <w:bookmarkStart w:id="1152" w:name="_Toc210804489"/>
            <w:bookmarkStart w:id="1153" w:name="_Toc386123216"/>
            <w:r>
              <w:t>26.</w:t>
            </w:r>
            <w:r>
              <w:tab/>
              <w:t>Completion Time Guarantee</w:t>
            </w:r>
            <w:bookmarkEnd w:id="1151"/>
            <w:bookmarkEnd w:id="1152"/>
            <w:bookmarkEnd w:id="1153"/>
          </w:p>
        </w:tc>
        <w:tc>
          <w:tcPr>
            <w:tcW w:w="6984" w:type="dxa"/>
          </w:tcPr>
          <w:p w14:paraId="02EE0339" w14:textId="77777777" w:rsidR="00D85D6D" w:rsidRDefault="00D85D6D" w:rsidP="009607F2">
            <w:pPr>
              <w:spacing w:after="200"/>
              <w:ind w:left="576" w:right="-72" w:hanging="576"/>
            </w:pPr>
            <w:r>
              <w:t>26.1</w:t>
            </w:r>
            <w:r>
              <w:tab/>
              <w:t xml:space="preserve">The Contractor guarantees that it shall attain Completion of the Facilities (or a part for which a separate time for completion is specified) within the Time for Completion specified in the </w:t>
            </w:r>
            <w:r w:rsidR="002A16B0" w:rsidRPr="002A16B0">
              <w:t>PC</w:t>
            </w:r>
            <w:r w:rsidR="004822D2">
              <w:t xml:space="preserve"> </w:t>
            </w:r>
            <w:r>
              <w:t>pursuant to GC Sub-Clause 8.2, or within such extended time to which the Contractor shall be entitled under GC Clause 40  hereof.</w:t>
            </w:r>
          </w:p>
          <w:p w14:paraId="7FFE40CC" w14:textId="77777777" w:rsidR="00D85D6D" w:rsidRDefault="00D85D6D" w:rsidP="009607F2">
            <w:pPr>
              <w:spacing w:after="200"/>
              <w:ind w:left="576" w:right="-72" w:hanging="576"/>
            </w:pPr>
            <w:r>
              <w:t>26.2</w:t>
            </w:r>
            <w:r>
              <w:tab/>
              <w:t xml:space="preserve">If the Contractor fails to attain Completion of the Facilities or any part thereof within the Time for Completion or any extension thereof under GC Clause 40, the Contractor shall pay to the Employer liquidated damages in the amount </w:t>
            </w:r>
            <w:r w:rsidRPr="00EF535C">
              <w:rPr>
                <w:b/>
              </w:rPr>
              <w:t xml:space="preserve">specified in the </w:t>
            </w:r>
            <w:r w:rsidR="002A16B0" w:rsidRPr="00EF535C">
              <w:rPr>
                <w:b/>
              </w:rPr>
              <w:t>PC</w:t>
            </w:r>
            <w:r w:rsidR="004822D2">
              <w:t xml:space="preserve"> </w:t>
            </w:r>
            <w:r>
              <w:t xml:space="preserve">as a percentage rate of the Contract Price or the relevant part thereof.  The aggregate amount of such liquidated damages shall in no event exceed the amount </w:t>
            </w:r>
            <w:r w:rsidRPr="00EF535C">
              <w:rPr>
                <w:b/>
              </w:rPr>
              <w:t xml:space="preserve">specified as </w:t>
            </w:r>
            <w:r w:rsidR="00442E6C">
              <w:rPr>
                <w:b/>
              </w:rPr>
              <w:t>“</w:t>
            </w:r>
            <w:r w:rsidRPr="00EF535C">
              <w:rPr>
                <w:b/>
              </w:rPr>
              <w:t>Maximum</w:t>
            </w:r>
            <w:r w:rsidR="00442E6C">
              <w:rPr>
                <w:b/>
              </w:rPr>
              <w:t>”</w:t>
            </w:r>
            <w:r w:rsidRPr="00EF535C">
              <w:rPr>
                <w:b/>
              </w:rPr>
              <w:t xml:space="preserve"> in the </w:t>
            </w:r>
            <w:r w:rsidR="002A16B0" w:rsidRPr="00EF535C">
              <w:rPr>
                <w:b/>
              </w:rPr>
              <w:t>PC</w:t>
            </w:r>
            <w:r w:rsidR="004822D2">
              <w:t xml:space="preserve"> </w:t>
            </w:r>
            <w:r>
              <w:t xml:space="preserve">as a percentage rate of the Contract Price.  Once the </w:t>
            </w:r>
            <w:r w:rsidR="00442E6C">
              <w:t>“</w:t>
            </w:r>
            <w:r>
              <w:t>Maximum</w:t>
            </w:r>
            <w:r w:rsidR="00442E6C">
              <w:t>”</w:t>
            </w:r>
            <w:r>
              <w:t xml:space="preserve"> is reached, the Employer may consider termination of the Contract, pursuant to GC Sub-Clause 42.2.2.</w:t>
            </w:r>
          </w:p>
          <w:p w14:paraId="5808E0ED" w14:textId="77777777" w:rsidR="00D85D6D" w:rsidRDefault="009607F2" w:rsidP="009607F2">
            <w:pPr>
              <w:spacing w:after="200"/>
              <w:ind w:left="576" w:right="-72" w:hanging="576"/>
            </w:pPr>
            <w:r>
              <w:tab/>
            </w:r>
            <w:r w:rsidR="00D85D6D">
              <w:t>Such payment shall completely satisfy the Contractor’s obligation to attain Completion of the Facilities or the relevant part thereof within the Time for Completion or any extension thereof under GC Clause 40.  The Contractor shall have no further liability whatsoever to the Employer in respect thereof.</w:t>
            </w:r>
          </w:p>
          <w:p w14:paraId="67A9B697" w14:textId="77777777" w:rsidR="00D85D6D" w:rsidRDefault="009607F2" w:rsidP="009607F2">
            <w:pPr>
              <w:spacing w:after="200"/>
              <w:ind w:left="576" w:right="-72" w:hanging="576"/>
            </w:pPr>
            <w:r>
              <w:tab/>
            </w:r>
            <w:r w:rsidR="00D85D6D">
              <w:t>However, the payment of liquidated damages shall not in any way relieve the Contractor from any of its obligations to complete the Facilities or from any other obligations and liabilities of the Contractor under the Contract.</w:t>
            </w:r>
          </w:p>
          <w:p w14:paraId="74CEBE88" w14:textId="77777777" w:rsidR="00D85D6D" w:rsidRDefault="009607F2" w:rsidP="009607F2">
            <w:pPr>
              <w:spacing w:after="200"/>
              <w:ind w:left="576" w:right="-72" w:hanging="576"/>
            </w:pPr>
            <w:r>
              <w:tab/>
            </w:r>
            <w:r w:rsidR="00D85D6D">
              <w:t>Save for liquidated damages payable under this GC Sub-Clause 26.2, the failure by the Contractor to attain any milestone or other act, matter or thing by any date specified in the Appendix to the Contract Agreement titled Time Schedule, and/or other program of work prepared pursuant to GC Sub-Clause 18.2 shall not render the Contractor liable for any loss or damage thereby suffered by the Employer.</w:t>
            </w:r>
          </w:p>
          <w:p w14:paraId="3A705507" w14:textId="77777777" w:rsidR="00D85D6D" w:rsidRDefault="00D85D6D" w:rsidP="009607F2">
            <w:pPr>
              <w:spacing w:after="200"/>
              <w:ind w:left="576" w:right="-72" w:hanging="576"/>
            </w:pPr>
            <w:r>
              <w:t>26.3</w:t>
            </w:r>
            <w:r>
              <w:tab/>
              <w:t xml:space="preserve">If the Contractor attains Completion of the Facilities or any part thereof before the Time for Completion or any extension thereof under GC Clause 40, the Employer shall pay to the Contractor a bonus in the amount </w:t>
            </w:r>
            <w:r w:rsidRPr="00EF535C">
              <w:rPr>
                <w:b/>
              </w:rPr>
              <w:t xml:space="preserve">specified in the PC. </w:t>
            </w:r>
            <w:r>
              <w:t xml:space="preserve"> The aggregate amount of such bonus shall in no event exceed the amount </w:t>
            </w:r>
            <w:r w:rsidRPr="00EF535C">
              <w:rPr>
                <w:b/>
              </w:rPr>
              <w:t xml:space="preserve">specified as </w:t>
            </w:r>
            <w:r w:rsidR="00442E6C">
              <w:rPr>
                <w:b/>
              </w:rPr>
              <w:t>“</w:t>
            </w:r>
            <w:r w:rsidRPr="00EF535C">
              <w:rPr>
                <w:b/>
              </w:rPr>
              <w:t>Maximum</w:t>
            </w:r>
            <w:r w:rsidR="00442E6C">
              <w:rPr>
                <w:b/>
              </w:rPr>
              <w:t>”</w:t>
            </w:r>
            <w:r w:rsidRPr="00EF535C">
              <w:rPr>
                <w:b/>
              </w:rPr>
              <w:t xml:space="preserve"> in the PC.</w:t>
            </w:r>
          </w:p>
        </w:tc>
      </w:tr>
      <w:tr w:rsidR="00D85D6D" w14:paraId="24685ABF" w14:textId="77777777">
        <w:tblPrEx>
          <w:tblCellMar>
            <w:top w:w="0" w:type="dxa"/>
            <w:bottom w:w="0" w:type="dxa"/>
          </w:tblCellMar>
        </w:tblPrEx>
        <w:tc>
          <w:tcPr>
            <w:tcW w:w="2160" w:type="dxa"/>
          </w:tcPr>
          <w:p w14:paraId="39C45D58" w14:textId="77777777" w:rsidR="00D85D6D" w:rsidRDefault="00D85D6D" w:rsidP="000354D3">
            <w:pPr>
              <w:pStyle w:val="S7Header2"/>
            </w:pPr>
            <w:bookmarkStart w:id="1154" w:name="_Toc347824659"/>
            <w:bookmarkStart w:id="1155" w:name="_Toc210804490"/>
            <w:bookmarkStart w:id="1156" w:name="_Toc386123217"/>
            <w:r>
              <w:t>27.</w:t>
            </w:r>
            <w:r>
              <w:tab/>
              <w:t>Defect Liability</w:t>
            </w:r>
            <w:bookmarkEnd w:id="1154"/>
            <w:bookmarkEnd w:id="1155"/>
            <w:bookmarkEnd w:id="1156"/>
          </w:p>
        </w:tc>
        <w:tc>
          <w:tcPr>
            <w:tcW w:w="6984" w:type="dxa"/>
          </w:tcPr>
          <w:p w14:paraId="3D3DD941" w14:textId="77777777" w:rsidR="00D85D6D" w:rsidRDefault="00D85D6D" w:rsidP="009607F2">
            <w:pPr>
              <w:spacing w:after="200"/>
              <w:ind w:left="576" w:right="-72" w:hanging="576"/>
            </w:pPr>
            <w:r>
              <w:t>27.1</w:t>
            </w:r>
            <w:r>
              <w:tab/>
              <w:t>The Contractor warrants that the Facilities or any part thereof shall be free from defects in the design, engineering, materials and workmanship of the Plant supplied and of the work executed.</w:t>
            </w:r>
          </w:p>
          <w:p w14:paraId="08C46CC1" w14:textId="77777777" w:rsidR="00D85D6D" w:rsidRDefault="00D85D6D" w:rsidP="009607F2">
            <w:pPr>
              <w:spacing w:after="200"/>
              <w:ind w:left="576" w:right="-72" w:hanging="576"/>
            </w:pPr>
            <w:r>
              <w:t>27.2</w:t>
            </w:r>
            <w:r>
              <w:tab/>
              <w:t xml:space="preserve">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w:t>
            </w:r>
            <w:r w:rsidR="002A16B0" w:rsidRPr="002A16B0">
              <w:t>PC</w:t>
            </w:r>
            <w:r w:rsidR="004822D2">
              <w:t xml:space="preserve"> </w:t>
            </w:r>
            <w:r>
              <w:t>pursuant to GC Sub-Clause 27.10.</w:t>
            </w:r>
          </w:p>
          <w:p w14:paraId="728CEF4B" w14:textId="77777777" w:rsidR="00D85D6D" w:rsidRDefault="009607F2" w:rsidP="009607F2">
            <w:pPr>
              <w:spacing w:after="200"/>
              <w:ind w:left="576" w:right="-72" w:hanging="576"/>
            </w:pPr>
            <w:r>
              <w:tab/>
            </w:r>
            <w:r w:rsidR="00D85D6D">
              <w:t>If during the Defect Liability Period any defect should be found in the design, engineering, materials and workmanship of the Plant supplied or of the work executed by the Contractor, the Contractor shall promptly, in consultation and agreement with the Employer regarding appropriate remedying of the defects, and at its cost, repair, replace or otherwise make good as the Contractor shall determine at its discretion, such defect as well as any damage to the Facilities caused by such defect.  The Contractor shall not be responsible for the repair, replacement or making good of any defect or of any damage to the Facilities arising out of or resulting from any of the following causes:</w:t>
            </w:r>
          </w:p>
          <w:p w14:paraId="23C4FF84" w14:textId="77777777" w:rsidR="0092496A" w:rsidRDefault="00D85D6D" w:rsidP="00D5010F">
            <w:pPr>
              <w:spacing w:after="200"/>
              <w:ind w:left="1152" w:right="-72" w:hanging="576"/>
            </w:pPr>
            <w:r>
              <w:t>(a)</w:t>
            </w:r>
            <w:r>
              <w:tab/>
              <w:t>improper operation or maintenance of the Facilities by the Employer;</w:t>
            </w:r>
            <w:r w:rsidR="0092496A" w:rsidDel="0092496A">
              <w:t xml:space="preserve"> </w:t>
            </w:r>
          </w:p>
          <w:p w14:paraId="578B3AC0" w14:textId="77777777" w:rsidR="0092496A" w:rsidRDefault="00D85D6D" w:rsidP="00D5010F">
            <w:pPr>
              <w:spacing w:after="200"/>
              <w:ind w:left="1152" w:right="-72" w:hanging="576"/>
            </w:pPr>
            <w:r>
              <w:t>(b)</w:t>
            </w:r>
            <w:r>
              <w:tab/>
              <w:t>operation of the Facilities outside specifications provided in the Contract; or</w:t>
            </w:r>
          </w:p>
          <w:p w14:paraId="1359C2C0" w14:textId="77777777" w:rsidR="00D85D6D" w:rsidRDefault="00D85D6D" w:rsidP="00D5010F">
            <w:pPr>
              <w:spacing w:after="200"/>
              <w:ind w:left="1152" w:right="-72" w:hanging="576"/>
            </w:pPr>
            <w:r>
              <w:t>(c)</w:t>
            </w:r>
            <w:r>
              <w:tab/>
              <w:t>normal wear and tear.</w:t>
            </w:r>
          </w:p>
          <w:p w14:paraId="759101E9" w14:textId="77777777" w:rsidR="00D85D6D" w:rsidRDefault="00D85D6D" w:rsidP="009607F2">
            <w:pPr>
              <w:spacing w:after="200"/>
              <w:ind w:left="576" w:right="-72" w:hanging="576"/>
            </w:pPr>
            <w:r>
              <w:t>27.3</w:t>
            </w:r>
            <w:r>
              <w:tab/>
              <w:t>The Contractor’s obligations under this GC Clause 27 shall not apply to:</w:t>
            </w:r>
          </w:p>
          <w:p w14:paraId="57033065" w14:textId="77777777" w:rsidR="00D85D6D" w:rsidRDefault="00D85D6D" w:rsidP="009607F2">
            <w:pPr>
              <w:spacing w:after="200"/>
              <w:ind w:left="1152" w:right="-72" w:hanging="576"/>
            </w:pPr>
            <w:r>
              <w:t>(a)</w:t>
            </w:r>
            <w:r>
              <w:tab/>
              <w:t xml:space="preserve">any materials that are supplied by the Employer under GC Sub-Clause 21.2, are normally consumed in operation, or have a normal life shorter than the Defect Liability Period stated herein; </w:t>
            </w:r>
          </w:p>
          <w:p w14:paraId="30646A22" w14:textId="77777777" w:rsidR="00D85D6D" w:rsidRDefault="00D85D6D" w:rsidP="009607F2">
            <w:pPr>
              <w:spacing w:after="200"/>
              <w:ind w:left="1152" w:right="-72" w:hanging="576"/>
            </w:pPr>
            <w:r>
              <w:t>(b)</w:t>
            </w:r>
            <w:r>
              <w:tab/>
              <w:t>any designs, specifications or other data designed, supplied or specified by or on behalf of the Employer or any matters for which the Contractor has disclaimed responsibility herein; or</w:t>
            </w:r>
          </w:p>
          <w:p w14:paraId="17487338" w14:textId="77777777" w:rsidR="00D85D6D" w:rsidRDefault="00D85D6D" w:rsidP="009607F2">
            <w:pPr>
              <w:spacing w:after="200"/>
              <w:ind w:left="1152" w:right="-72" w:hanging="576"/>
            </w:pPr>
            <w:r>
              <w:t>(c)</w:t>
            </w:r>
            <w:r>
              <w:tab/>
              <w:t>any other materials supplied or any other work executed by or on behalf of the Employer, except for the work executed by the Employer under GC Sub-Clause 27.7.</w:t>
            </w:r>
          </w:p>
          <w:p w14:paraId="5178EF27" w14:textId="77777777" w:rsidR="00D85D6D" w:rsidRDefault="00D85D6D" w:rsidP="009607F2">
            <w:pPr>
              <w:spacing w:after="200"/>
              <w:ind w:left="576" w:right="-72" w:hanging="576"/>
            </w:pPr>
            <w:r>
              <w:t>27.4</w:t>
            </w:r>
            <w:r>
              <w:tab/>
              <w:t>The Employer shall give the Contractor a notice stating the nature of any such defect together with all available evidence thereof, promptly following the discovery thereof.  The Employer shall afford all reasonable opportunity for the Contractor to inspect any such defect.</w:t>
            </w:r>
          </w:p>
          <w:p w14:paraId="277B93C5" w14:textId="77777777" w:rsidR="00D85D6D" w:rsidRDefault="00D85D6D" w:rsidP="009607F2">
            <w:pPr>
              <w:spacing w:after="200"/>
              <w:ind w:left="576" w:right="-72" w:hanging="576"/>
            </w:pPr>
            <w:r>
              <w:t>27.5</w:t>
            </w:r>
            <w:r>
              <w:tab/>
              <w:t>The Employer shall afford the Contractor all necessary access to the Facilities and the Site to enable the Contractor to perform its obligations under this GC Clause 27.</w:t>
            </w:r>
          </w:p>
          <w:p w14:paraId="4AE0B5EC" w14:textId="77777777" w:rsidR="00D85D6D" w:rsidRDefault="009607F2" w:rsidP="009607F2">
            <w:pPr>
              <w:spacing w:after="200"/>
              <w:ind w:left="576" w:right="-72" w:hanging="576"/>
            </w:pPr>
            <w:r>
              <w:tab/>
            </w:r>
            <w:r w:rsidR="00D85D6D">
              <w:t>The Contractor may, with the consent of the Employer, remove from the Site any Plant or any part of the Facilities that are defective if the nature of the defect, and/or any damage to the Facilities caused by the defect, is such that repairs cannot be expeditiously carried out at the Site.</w:t>
            </w:r>
          </w:p>
          <w:p w14:paraId="29AFF1E8" w14:textId="77777777" w:rsidR="00D85D6D" w:rsidRDefault="00D85D6D" w:rsidP="009607F2">
            <w:pPr>
              <w:spacing w:after="200"/>
              <w:ind w:left="576" w:right="-72" w:hanging="576"/>
            </w:pPr>
            <w:r>
              <w:t>27.6</w:t>
            </w:r>
            <w:r>
              <w:tab/>
              <w:t>If the repair, replacement or making good is of such a character that it may affect the efficiency of the Facilities or any part thereof, the Employer may give to the Contractor a notice requiring that tests of the defective part of the Facilities shall be made by the Contractor immediately upon completion of such remedial work, whereupon the Contractor shall carry out such tests.</w:t>
            </w:r>
          </w:p>
          <w:p w14:paraId="5DE01C95" w14:textId="77777777" w:rsidR="00D85D6D" w:rsidRDefault="009607F2" w:rsidP="009607F2">
            <w:pPr>
              <w:spacing w:after="200"/>
              <w:ind w:left="576" w:right="-72" w:hanging="576"/>
            </w:pPr>
            <w:r>
              <w:tab/>
            </w:r>
            <w:r w:rsidR="00D85D6D">
              <w:t>If such part fails the tests, the Contractor shall carry out further repair, replacement or making good, as the case may be, until that part of the Facilities passes such tests.  The tests shall be agreed upon by the Employer and the Contractor.</w:t>
            </w:r>
          </w:p>
          <w:p w14:paraId="79B56F05" w14:textId="77777777" w:rsidR="00D85D6D" w:rsidRDefault="00D85D6D" w:rsidP="009607F2">
            <w:pPr>
              <w:spacing w:after="200"/>
              <w:ind w:left="576" w:right="-72" w:hanging="576"/>
            </w:pPr>
            <w:r>
              <w:t>27.7</w:t>
            </w:r>
            <w:r>
              <w:tab/>
              <w:t>If the Contractor fails to commence the work necessary to remedy such defect or any damage to the Facilities caused by such defect within a reasonable time (which shall in no event be considered to be less than fifteen (15) days), the Employer may, following notice to the Contractor, proceed to do such work, and the reasonable costs incurred by the Employer in connection therewith shall be paid to the Employer by the Contractor or may be deducted by the Employer from any monies due the Contractor or claimed under the Performance Security.</w:t>
            </w:r>
          </w:p>
          <w:p w14:paraId="40710C6D" w14:textId="77777777" w:rsidR="00D85D6D" w:rsidRDefault="00D85D6D" w:rsidP="009607F2">
            <w:pPr>
              <w:spacing w:after="200"/>
              <w:ind w:left="576" w:right="-72" w:hanging="576"/>
            </w:pPr>
            <w:r>
              <w:t>27.8</w:t>
            </w:r>
            <w:r>
              <w:tab/>
              <w:t>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Employer because of any of the aforesaid reasons.</w:t>
            </w:r>
          </w:p>
          <w:p w14:paraId="4BF683F2" w14:textId="77777777" w:rsidR="00D85D6D" w:rsidRDefault="00D85D6D" w:rsidP="009607F2">
            <w:pPr>
              <w:spacing w:after="200"/>
              <w:ind w:left="576" w:right="-72" w:hanging="576"/>
            </w:pPr>
            <w:r>
              <w:t>27.9</w:t>
            </w:r>
            <w:r>
              <w:tab/>
              <w:t xml:space="preserve">Except as provided in GC Clauses 27 and 33, the Contractor shall be under no liability whatsoever and howsoever arising, and whether under the Contract or at law, in respect of defects in the Facilities or any part thereof, the Plant, design or engineering or work executed that appear after Completion of the Facilities or any part thereof, except where such defects are the result of the gross negligence, fraud, </w:t>
            </w:r>
            <w:r w:rsidR="0092496A">
              <w:t xml:space="preserve">or </w:t>
            </w:r>
            <w:r>
              <w:t>criminal or willful action of the Contractor.</w:t>
            </w:r>
          </w:p>
          <w:p w14:paraId="4B30A64B" w14:textId="77777777" w:rsidR="00D85D6D" w:rsidRDefault="00D85D6D" w:rsidP="009607F2">
            <w:pPr>
              <w:spacing w:after="200"/>
              <w:ind w:left="576" w:right="-72" w:hanging="576"/>
            </w:pPr>
            <w:r>
              <w:rPr>
                <w:spacing w:val="-4"/>
              </w:rPr>
              <w:t>27.10</w:t>
            </w:r>
            <w:r>
              <w:tab/>
              <w:t xml:space="preserve"> In addition, any such component of the Facilities</w:t>
            </w:r>
            <w:r w:rsidR="0092496A">
              <w:t>,</w:t>
            </w:r>
            <w:r>
              <w:t xml:space="preserve"> and during the period of time as may be </w:t>
            </w:r>
            <w:r w:rsidRPr="00EF535C">
              <w:rPr>
                <w:b/>
              </w:rPr>
              <w:t xml:space="preserve">specified in the </w:t>
            </w:r>
            <w:r w:rsidR="002A16B0" w:rsidRPr="00EF535C">
              <w:rPr>
                <w:b/>
              </w:rPr>
              <w:t>PC</w:t>
            </w:r>
            <w:r w:rsidR="0092496A" w:rsidRPr="00EF535C">
              <w:rPr>
                <w:b/>
              </w:rPr>
              <w:t>,</w:t>
            </w:r>
            <w:r w:rsidR="004822D2">
              <w:t xml:space="preserve"> </w:t>
            </w:r>
            <w:r>
              <w:t>shall be subject to an extended defect liability period.  Such obligation of the Contractor shall be in addition to the defect liability period specified under GC Sub-Clause 27.2.</w:t>
            </w:r>
          </w:p>
        </w:tc>
      </w:tr>
      <w:tr w:rsidR="00D85D6D" w14:paraId="158F14CD" w14:textId="77777777">
        <w:tblPrEx>
          <w:tblCellMar>
            <w:top w:w="0" w:type="dxa"/>
            <w:bottom w:w="0" w:type="dxa"/>
          </w:tblCellMar>
        </w:tblPrEx>
        <w:tc>
          <w:tcPr>
            <w:tcW w:w="2160" w:type="dxa"/>
          </w:tcPr>
          <w:p w14:paraId="526E2083" w14:textId="77777777" w:rsidR="00D85D6D" w:rsidRDefault="00D85D6D" w:rsidP="000354D3">
            <w:pPr>
              <w:pStyle w:val="S7Header2"/>
            </w:pPr>
            <w:bookmarkStart w:id="1157" w:name="_Toc347824660"/>
            <w:bookmarkStart w:id="1158" w:name="_Toc210804491"/>
            <w:bookmarkStart w:id="1159" w:name="_Toc386123218"/>
            <w:r>
              <w:t>28.</w:t>
            </w:r>
            <w:r>
              <w:tab/>
              <w:t>Functional Guarantees</w:t>
            </w:r>
            <w:bookmarkEnd w:id="1157"/>
            <w:bookmarkEnd w:id="1158"/>
            <w:bookmarkEnd w:id="1159"/>
          </w:p>
        </w:tc>
        <w:tc>
          <w:tcPr>
            <w:tcW w:w="6984" w:type="dxa"/>
          </w:tcPr>
          <w:p w14:paraId="65E2143C" w14:textId="77777777" w:rsidR="00D85D6D" w:rsidRDefault="00D85D6D" w:rsidP="009607F2">
            <w:pPr>
              <w:spacing w:after="200"/>
              <w:ind w:left="576" w:right="-72" w:hanging="576"/>
            </w:pPr>
            <w:r>
              <w:t>28.1</w:t>
            </w:r>
            <w:r>
              <w:tab/>
              <w:t>The Contractor guarantees that during the Guarantee Test, the Facilities and all parts thereof shall attain the Functional Guarantees specified in the Appendix to the Contract Agreement titled Functional Guarantees, subject to and upon the conditions therein specified.</w:t>
            </w:r>
          </w:p>
          <w:p w14:paraId="2D2F290D" w14:textId="77777777" w:rsidR="00D85D6D" w:rsidRDefault="00D85D6D" w:rsidP="009607F2">
            <w:pPr>
              <w:spacing w:after="200"/>
              <w:ind w:left="576" w:right="-72" w:hanging="576"/>
            </w:pPr>
            <w:r>
              <w:t>28.2</w:t>
            </w:r>
            <w:r>
              <w:tab/>
              <w:t>If, for reasons attributable to the Contractor, the minimum level of the Functional Guarantees specified in the Appendix to the Contract 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Employer upon completion of the necessary changes, modifications and/or additions, and shall request the Employer to repeat the Guarantee Test until the minimum level of the Guarantees has been met.  If the Contractor eventually fails to meet the minimum level of Functional Guarantees, the Employer may consider termination of the Contract, pursuant to GC Sub-Clause 42.2.2.</w:t>
            </w:r>
          </w:p>
          <w:p w14:paraId="054696BE" w14:textId="77777777" w:rsidR="00D85D6D" w:rsidRDefault="00D85D6D" w:rsidP="009607F2">
            <w:pPr>
              <w:spacing w:after="200"/>
              <w:ind w:left="576" w:right="-72" w:hanging="576"/>
            </w:pPr>
            <w:r>
              <w:t>28.3</w:t>
            </w:r>
            <w:r>
              <w:tab/>
              <w:t>If, for reasons attributable to the Contractor, the Functional Guarantees specified in the Appendix to the Contract Agreement titled Functional Guarantees, are not attained either in whole or in part, but the minimum level of the Functional Guarantees specified in the said Appendix to the Contract Agreement is met, the Contractor shall, at the Contractor’s option, either</w:t>
            </w:r>
          </w:p>
          <w:p w14:paraId="0011A14A" w14:textId="77777777" w:rsidR="00D85D6D" w:rsidRDefault="00D85D6D" w:rsidP="009607F2">
            <w:pPr>
              <w:spacing w:after="200"/>
              <w:ind w:left="1152" w:right="-72" w:hanging="576"/>
            </w:pPr>
            <w:r>
              <w:t>(a)</w:t>
            </w:r>
            <w:r>
              <w:tab/>
              <w:t>make such changes, modifications and/or additions to the Facilities or any part thereof that are necessary to attain the Functional Guarantees at its cost and expense, and shall request the Employer to repeat the Guarantee Test or</w:t>
            </w:r>
          </w:p>
          <w:p w14:paraId="3F653214" w14:textId="77777777" w:rsidR="00D85D6D" w:rsidRDefault="00D85D6D" w:rsidP="009607F2">
            <w:pPr>
              <w:spacing w:after="200"/>
              <w:ind w:left="1152" w:right="-72" w:hanging="576"/>
            </w:pPr>
            <w:r>
              <w:t>(b)</w:t>
            </w:r>
            <w:r>
              <w:tab/>
              <w:t>pay liquidated damages to the Employer in respect of the failure to meet the Functional Guarantees in accordance with the provisions in the  Appendix to the Contract Agreement titled Functional Guarantees.</w:t>
            </w:r>
          </w:p>
          <w:p w14:paraId="283F0AD3" w14:textId="77777777" w:rsidR="00D85D6D" w:rsidRDefault="00D85D6D" w:rsidP="00C914E9">
            <w:pPr>
              <w:spacing w:after="200"/>
              <w:ind w:left="576" w:right="-72" w:hanging="576"/>
            </w:pPr>
            <w:r>
              <w:t>28.4</w:t>
            </w:r>
            <w:r>
              <w:tab/>
              <w:t>The payment of liquidated damages under GC Sub-Clause 28.3, up to the limitation of liability specified in the Appendix to the Contract Agreement titled Functional Guarantees, shall completely satisfy the Contractor’s guarantees under GC Sub-Clause 28.</w:t>
            </w:r>
            <w:r w:rsidR="00C914E9">
              <w:t>1</w:t>
            </w:r>
            <w:r>
              <w:t>, and the Contractor shall have no further liability whatsoever to the Employer in respect thereof.  Upon the payment of such liquidated damages by the Contractor, the Project Manager shall issue the Operational Acceptance Certificate for the Facilities or any part thereof in respect of which the liquidated damages have been so paid.</w:t>
            </w:r>
          </w:p>
        </w:tc>
      </w:tr>
      <w:tr w:rsidR="00D85D6D" w14:paraId="77A164E6" w14:textId="77777777">
        <w:tblPrEx>
          <w:tblCellMar>
            <w:top w:w="0" w:type="dxa"/>
            <w:bottom w:w="0" w:type="dxa"/>
          </w:tblCellMar>
        </w:tblPrEx>
        <w:tc>
          <w:tcPr>
            <w:tcW w:w="2160" w:type="dxa"/>
          </w:tcPr>
          <w:p w14:paraId="2D1DAF47" w14:textId="77777777" w:rsidR="00D85D6D" w:rsidRDefault="00D85D6D" w:rsidP="000354D3">
            <w:pPr>
              <w:pStyle w:val="S7Header2"/>
            </w:pPr>
            <w:bookmarkStart w:id="1160" w:name="_Toc347824661"/>
            <w:bookmarkStart w:id="1161" w:name="_Toc210804492"/>
            <w:bookmarkStart w:id="1162" w:name="_Toc386123219"/>
            <w:r>
              <w:t>29.</w:t>
            </w:r>
            <w:r>
              <w:tab/>
              <w:t>Patent Indemnity</w:t>
            </w:r>
            <w:bookmarkEnd w:id="1160"/>
            <w:bookmarkEnd w:id="1161"/>
            <w:bookmarkEnd w:id="1162"/>
          </w:p>
        </w:tc>
        <w:tc>
          <w:tcPr>
            <w:tcW w:w="6984" w:type="dxa"/>
          </w:tcPr>
          <w:p w14:paraId="66D9F01C" w14:textId="77777777" w:rsidR="00D85D6D" w:rsidRDefault="00D85D6D" w:rsidP="009607F2">
            <w:pPr>
              <w:spacing w:after="200"/>
              <w:ind w:left="576" w:right="-72" w:hanging="576"/>
            </w:pPr>
            <w:r>
              <w:t>29.1</w:t>
            </w:r>
            <w:r>
              <w:tab/>
              <w:t>The Contractor shall, subject to the Employer’s compliance with GC Sub-Clause 29.2, indemnify and hold harmless the Employer and its employees and officers from and against any and all suits, actions or administrative proceedings, claims, demands, losses, damages, costs, and expenses of whatsoever nature, including attorney’s fees and expenses, which the Employer may suffer as a result of any infringement or 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51DD60A6" w14:textId="77777777" w:rsidR="00D85D6D" w:rsidRDefault="009607F2" w:rsidP="009607F2">
            <w:pPr>
              <w:spacing w:after="200"/>
              <w:ind w:left="576" w:right="-72" w:hanging="576"/>
            </w:pPr>
            <w:r>
              <w:tab/>
            </w:r>
            <w:r w:rsidR="00D85D6D">
              <w:t>Such indemnity shall not cover any use of the Facilities or any part thereof other than for the purpose indicated by or to be reasonably inferred from the Contract, any infringement resulting from the use of the Facilities or any part thereof, or any products produced thereby in association or combination with any other equipment, plant or materials not supplied by the Contractor, pursuant to the Contract Agreement.</w:t>
            </w:r>
          </w:p>
          <w:p w14:paraId="34D1B186" w14:textId="77777777" w:rsidR="00D85D6D" w:rsidRDefault="00D85D6D" w:rsidP="009607F2">
            <w:pPr>
              <w:spacing w:after="200"/>
              <w:ind w:left="576" w:right="-72" w:hanging="576"/>
            </w:pPr>
            <w:r>
              <w:t>29.2</w:t>
            </w:r>
            <w:r>
              <w:tab/>
              <w:t>If any proceedings are brought or any claim is made against the Employer arising out of the matters referred to in GC Sub-Clause 29.1, the Employer shall promptly give the Contractor a notice thereof, and the Contractor may at its own expense and in the Employer’s name conduct such proceedings or claim and any negotiations for the settlement of any such proceedings or claim.</w:t>
            </w:r>
          </w:p>
          <w:p w14:paraId="6B9426C3" w14:textId="77777777" w:rsidR="00D85D6D" w:rsidRDefault="009607F2" w:rsidP="009607F2">
            <w:pPr>
              <w:spacing w:after="200"/>
              <w:ind w:left="576" w:right="-72" w:hanging="576"/>
            </w:pPr>
            <w:r>
              <w:tab/>
            </w:r>
            <w:r w:rsidR="00D85D6D">
              <w:t>If the Contractor fails to notify the Employer within twenty-eight (28) days after receipt of such notice that it intends to conduct any such proceedings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2D9FF2D0" w14:textId="77777777" w:rsidR="00D85D6D" w:rsidRDefault="009607F2" w:rsidP="009607F2">
            <w:pPr>
              <w:spacing w:after="200"/>
              <w:ind w:left="576" w:right="-72" w:hanging="576"/>
            </w:pPr>
            <w:r>
              <w:tab/>
            </w:r>
            <w:r w:rsidR="00D85D6D">
              <w:t>The Employer shall, at the Contractor’s request, afford all available assistance to the Contractor in conducting such proceedings or claim, and shall be reimbursed by the Contractor for all reasonable expenses incurred in so doing.</w:t>
            </w:r>
          </w:p>
          <w:p w14:paraId="6C32E5A9" w14:textId="77777777" w:rsidR="00D85D6D" w:rsidRDefault="00D85D6D" w:rsidP="009607F2">
            <w:pPr>
              <w:spacing w:after="200"/>
              <w:ind w:left="576" w:right="-72" w:hanging="576"/>
            </w:pPr>
            <w:r>
              <w:t>29.3</w:t>
            </w:r>
            <w:r>
              <w:tab/>
              <w:t>The Employer 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Employer.</w:t>
            </w:r>
          </w:p>
        </w:tc>
      </w:tr>
      <w:tr w:rsidR="00D85D6D" w14:paraId="1695D56E" w14:textId="77777777">
        <w:tblPrEx>
          <w:tblCellMar>
            <w:top w:w="0" w:type="dxa"/>
            <w:bottom w:w="0" w:type="dxa"/>
          </w:tblCellMar>
        </w:tblPrEx>
        <w:tc>
          <w:tcPr>
            <w:tcW w:w="2160" w:type="dxa"/>
          </w:tcPr>
          <w:p w14:paraId="05A8C9F6" w14:textId="77777777" w:rsidR="00D85D6D" w:rsidRDefault="00D85D6D" w:rsidP="000354D3">
            <w:pPr>
              <w:pStyle w:val="S7Header2"/>
            </w:pPr>
            <w:bookmarkStart w:id="1163" w:name="_Toc347824662"/>
            <w:bookmarkStart w:id="1164" w:name="_Toc210804493"/>
            <w:bookmarkStart w:id="1165" w:name="_Toc386123220"/>
            <w:r>
              <w:t>30.</w:t>
            </w:r>
            <w:r>
              <w:tab/>
              <w:t>Limitation of Liability</w:t>
            </w:r>
            <w:bookmarkEnd w:id="1163"/>
            <w:bookmarkEnd w:id="1164"/>
            <w:bookmarkEnd w:id="1165"/>
          </w:p>
        </w:tc>
        <w:tc>
          <w:tcPr>
            <w:tcW w:w="6984" w:type="dxa"/>
          </w:tcPr>
          <w:p w14:paraId="3758A654" w14:textId="77777777" w:rsidR="00D85D6D" w:rsidRDefault="00D85D6D" w:rsidP="009607F2">
            <w:pPr>
              <w:spacing w:after="200"/>
              <w:ind w:left="576" w:right="-72" w:hanging="576"/>
            </w:pPr>
            <w:r>
              <w:t>30.1</w:t>
            </w:r>
            <w:r>
              <w:tab/>
              <w:t>Except in cases of criminal negligence or willful misconduct,</w:t>
            </w:r>
          </w:p>
          <w:p w14:paraId="5EF1B4B0" w14:textId="77777777" w:rsidR="00D85D6D" w:rsidRDefault="00D85D6D" w:rsidP="00B47CE9">
            <w:pPr>
              <w:spacing w:after="200"/>
              <w:ind w:left="1152" w:right="-72" w:hanging="576"/>
            </w:pPr>
            <w:r>
              <w:t>(a)</w:t>
            </w:r>
            <w:r>
              <w:tab/>
            </w:r>
            <w:r w:rsidR="00B47CE9">
              <w:t xml:space="preserve">neither Party </w:t>
            </w:r>
            <w:r>
              <w:t xml:space="preserve">shall be liable to the </w:t>
            </w:r>
            <w:r w:rsidR="00B47CE9">
              <w:t>other Party</w:t>
            </w:r>
            <w:r>
              <w:t xml:space="preserve">, whether in contract, tort, or otherwise, for any indirect or consequential loss or damage, loss of use, loss of production, or loss of profits or interest costs, </w:t>
            </w:r>
            <w:r w:rsidR="00DF3201">
              <w:t xml:space="preserve">which may be suffered by the other Party in connection with the Contract, other than specifically </w:t>
            </w:r>
            <w:r>
              <w:t xml:space="preserve">provided </w:t>
            </w:r>
            <w:r w:rsidR="00B47CE9">
              <w:t xml:space="preserve">as </w:t>
            </w:r>
            <w:r>
              <w:t xml:space="preserve">any obligation of the </w:t>
            </w:r>
            <w:r w:rsidR="00DF3201">
              <w:t xml:space="preserve">Party in the </w:t>
            </w:r>
            <w:r>
              <w:t>Contract</w:t>
            </w:r>
            <w:r w:rsidR="00DF3201">
              <w:t>,</w:t>
            </w:r>
            <w:r>
              <w:t xml:space="preserve"> and</w:t>
            </w:r>
          </w:p>
          <w:p w14:paraId="79ADAB69" w14:textId="77777777" w:rsidR="00D85D6D" w:rsidRDefault="00D85D6D" w:rsidP="009607F2">
            <w:pPr>
              <w:spacing w:after="200"/>
              <w:ind w:left="1152" w:right="-72" w:hanging="576"/>
            </w:pPr>
            <w:r>
              <w:t>(b)</w:t>
            </w:r>
            <w:r>
              <w:tab/>
              <w:t>the aggregate liability of the Contractor to the Employer, whether under the Contract, in tort or otherwise, shall not exceed the amount resulting from the application of the</w:t>
            </w:r>
            <w:r w:rsidRPr="00081CA8">
              <w:t xml:space="preserve"> multiplier </w:t>
            </w:r>
            <w:r>
              <w:t xml:space="preserve">specified in the </w:t>
            </w:r>
            <w:r w:rsidR="002A16B0" w:rsidRPr="002A16B0">
              <w:t>PC</w:t>
            </w:r>
            <w:r w:rsidR="00FD2F7E">
              <w:t>,</w:t>
            </w:r>
            <w:r>
              <w:t xml:space="preserve"> to</w:t>
            </w:r>
            <w:r w:rsidRPr="00081CA8">
              <w:t xml:space="preserve"> the Contract Price or, if a multipl</w:t>
            </w:r>
            <w:r w:rsidRPr="002B17C0">
              <w:t>ier</w:t>
            </w:r>
            <w:r w:rsidRPr="00081CA8">
              <w:t xml:space="preserve"> is not so specified, the</w:t>
            </w:r>
            <w:r>
              <w:t xml:space="preserve"> total Contract Price, provided that this limitation shall not apply to the cost of repairing or replacing defective equipment, or to any obligation of the Contractor to indemnify the Employer with respect to patent infringement.</w:t>
            </w:r>
          </w:p>
        </w:tc>
      </w:tr>
    </w:tbl>
    <w:p w14:paraId="0D29A139" w14:textId="77777777" w:rsidR="00D85D6D" w:rsidRDefault="00D85D6D" w:rsidP="009607F2">
      <w:pPr>
        <w:pStyle w:val="S7Header1"/>
      </w:pPr>
      <w:bookmarkStart w:id="1166" w:name="_Toc347824663"/>
      <w:bookmarkStart w:id="1167" w:name="_Toc210804494"/>
      <w:bookmarkStart w:id="1168" w:name="_Toc386123221"/>
      <w:r>
        <w:t>Risk Distribution</w:t>
      </w:r>
      <w:bookmarkEnd w:id="1166"/>
      <w:bookmarkEnd w:id="1167"/>
      <w:bookmarkEnd w:id="1168"/>
    </w:p>
    <w:tbl>
      <w:tblPr>
        <w:tblW w:w="0" w:type="auto"/>
        <w:tblLayout w:type="fixed"/>
        <w:tblLook w:val="0000" w:firstRow="0" w:lastRow="0" w:firstColumn="0" w:lastColumn="0" w:noHBand="0" w:noVBand="0"/>
      </w:tblPr>
      <w:tblGrid>
        <w:gridCol w:w="2160"/>
        <w:gridCol w:w="6984"/>
      </w:tblGrid>
      <w:tr w:rsidR="00D85D6D" w14:paraId="17A2E55F" w14:textId="77777777">
        <w:tblPrEx>
          <w:tblCellMar>
            <w:top w:w="0" w:type="dxa"/>
            <w:bottom w:w="0" w:type="dxa"/>
          </w:tblCellMar>
        </w:tblPrEx>
        <w:tc>
          <w:tcPr>
            <w:tcW w:w="2160" w:type="dxa"/>
          </w:tcPr>
          <w:p w14:paraId="111ACD65" w14:textId="77777777" w:rsidR="00D85D6D" w:rsidRDefault="00D85D6D" w:rsidP="000354D3">
            <w:pPr>
              <w:pStyle w:val="S7Header2"/>
            </w:pPr>
            <w:bookmarkStart w:id="1169" w:name="_Toc347824664"/>
            <w:bookmarkStart w:id="1170" w:name="_Toc210804495"/>
            <w:bookmarkStart w:id="1171" w:name="_Toc386123222"/>
            <w:r>
              <w:t>31.</w:t>
            </w:r>
            <w:r>
              <w:tab/>
              <w:t>Transfer of Ownership</w:t>
            </w:r>
            <w:bookmarkEnd w:id="1169"/>
            <w:bookmarkEnd w:id="1170"/>
            <w:bookmarkEnd w:id="1171"/>
          </w:p>
        </w:tc>
        <w:tc>
          <w:tcPr>
            <w:tcW w:w="6984" w:type="dxa"/>
          </w:tcPr>
          <w:p w14:paraId="4C464C52" w14:textId="77777777" w:rsidR="00D85D6D" w:rsidRDefault="00D85D6D" w:rsidP="00C17C71">
            <w:pPr>
              <w:spacing w:after="160"/>
              <w:ind w:left="576" w:right="-72" w:hanging="576"/>
            </w:pPr>
            <w:r>
              <w:t>31.1</w:t>
            </w:r>
            <w:r>
              <w:tab/>
              <w:t>Ownership of the Plant (including spare parts) to be imported into the country where the Site is located shall be transferred to the Employer upon loading on to the mode of transport to be used to convey the Plant from the country of origin to that country.</w:t>
            </w:r>
          </w:p>
          <w:p w14:paraId="3FEABB35" w14:textId="77777777" w:rsidR="00D85D6D" w:rsidRDefault="00D85D6D" w:rsidP="00C17C71">
            <w:pPr>
              <w:spacing w:after="160"/>
              <w:ind w:left="576" w:right="-72" w:hanging="576"/>
            </w:pPr>
            <w:r>
              <w:t>31.2</w:t>
            </w:r>
            <w:r>
              <w:tab/>
              <w:t>Ownership of the Plant (including spare parts) procured in the country where the Site is located shall be transferred to the Employer when the Plant are brought on to the Site.</w:t>
            </w:r>
          </w:p>
          <w:p w14:paraId="2B1CBCCB" w14:textId="77777777" w:rsidR="00D85D6D" w:rsidRDefault="00D85D6D" w:rsidP="00C17C71">
            <w:pPr>
              <w:spacing w:after="160"/>
              <w:ind w:left="576" w:right="-72" w:hanging="576"/>
            </w:pPr>
            <w:r>
              <w:t>31.3</w:t>
            </w:r>
            <w:r>
              <w:tab/>
              <w:t>Ownership of the Contractor’s Equipment used by the Contractor and its Subcontractors in connection with the Contract shall remain with the Contractor or its Subcontractors.</w:t>
            </w:r>
          </w:p>
          <w:p w14:paraId="088377BD" w14:textId="77777777" w:rsidR="00D85D6D" w:rsidRDefault="00D85D6D" w:rsidP="00C17C71">
            <w:pPr>
              <w:spacing w:after="160"/>
              <w:ind w:left="576" w:right="-72" w:hanging="576"/>
            </w:pPr>
            <w:r>
              <w:t>31.4</w:t>
            </w:r>
            <w:r>
              <w:tab/>
              <w:t>Ownership of any Plant in excess of the requirements for the Facilities shall revert to the Contractor upon Completion of the Facilities or at such earlier time when the Employer and the Contractor agree that the Plant in question are no longer required for the Facilities.</w:t>
            </w:r>
          </w:p>
          <w:p w14:paraId="369545C8" w14:textId="77777777" w:rsidR="00D85D6D" w:rsidRDefault="00D85D6D" w:rsidP="00C17C71">
            <w:pPr>
              <w:spacing w:after="160"/>
              <w:ind w:left="576" w:right="-72" w:hanging="576"/>
            </w:pPr>
            <w:r>
              <w:t>31.5</w:t>
            </w:r>
            <w:r>
              <w:tab/>
              <w:t>Notwithstanding the transfer of ownership of the Plant, the responsibility for care and custody thereof together with the risk of loss or damage thereto shall remain with the Contractor pursuant to GC Clause 32 (Care of Facilities) hereof until Completion of the Facilities or the part thereof in which such Plant are incorporated.</w:t>
            </w:r>
          </w:p>
        </w:tc>
      </w:tr>
      <w:tr w:rsidR="00D85D6D" w14:paraId="5CCFD814" w14:textId="77777777">
        <w:tblPrEx>
          <w:tblCellMar>
            <w:top w:w="0" w:type="dxa"/>
            <w:bottom w:w="0" w:type="dxa"/>
          </w:tblCellMar>
        </w:tblPrEx>
        <w:tc>
          <w:tcPr>
            <w:tcW w:w="2160" w:type="dxa"/>
          </w:tcPr>
          <w:p w14:paraId="5F462D93" w14:textId="77777777" w:rsidR="00D85D6D" w:rsidRDefault="00D85D6D" w:rsidP="000354D3">
            <w:pPr>
              <w:pStyle w:val="S7Header2"/>
            </w:pPr>
            <w:bookmarkStart w:id="1172" w:name="_Toc347824665"/>
            <w:bookmarkStart w:id="1173" w:name="_Toc210804496"/>
            <w:bookmarkStart w:id="1174" w:name="_Toc386123223"/>
            <w:r>
              <w:t>32.</w:t>
            </w:r>
            <w:r>
              <w:tab/>
              <w:t>Care of Facilities</w:t>
            </w:r>
            <w:bookmarkEnd w:id="1172"/>
            <w:bookmarkEnd w:id="1173"/>
            <w:bookmarkEnd w:id="1174"/>
          </w:p>
        </w:tc>
        <w:tc>
          <w:tcPr>
            <w:tcW w:w="6984" w:type="dxa"/>
          </w:tcPr>
          <w:p w14:paraId="224F45DB" w14:textId="77777777" w:rsidR="00D85D6D" w:rsidRDefault="00D85D6D" w:rsidP="009607F2">
            <w:pPr>
              <w:spacing w:after="200"/>
              <w:ind w:left="576" w:right="-72" w:hanging="576"/>
            </w:pPr>
            <w:r>
              <w:t>32.1</w:t>
            </w:r>
            <w:r>
              <w:tab/>
            </w:r>
            <w:r w:rsidRPr="00371340">
              <w:rPr>
                <w:spacing w:val="-4"/>
                <w:szCs w:val="24"/>
              </w:rPr>
              <w:t>The Contractor shall be responsible for the care and custody of the Facilities or any part thereof until the date of Completion of the Facilities pursuant to GC Clause 24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 Clause 27.  Notwithstanding the foregoing, the Contractor shall not be liable for any loss or damage to the Facilities or that part thereof caused by reason of any of the matters specified or referred to in paragraphs (a), (b) and (c) of GC Sub-Clauses 32.2 and 38.1.</w:t>
            </w:r>
          </w:p>
          <w:p w14:paraId="5637BA26" w14:textId="77777777" w:rsidR="00D85D6D" w:rsidRDefault="00D85D6D" w:rsidP="009607F2">
            <w:pPr>
              <w:spacing w:after="200"/>
              <w:ind w:left="576" w:right="-72" w:hanging="576"/>
            </w:pPr>
            <w:r>
              <w:t>32.2</w:t>
            </w:r>
            <w:r>
              <w:tab/>
              <w:t>If any loss or damage occurs to the Facilities or any part thereof or to the Contractor’s temporary facilities by reason of</w:t>
            </w:r>
          </w:p>
          <w:p w14:paraId="32ED2A9C" w14:textId="77777777" w:rsidR="00D85D6D" w:rsidRDefault="00D85D6D" w:rsidP="009607F2">
            <w:pPr>
              <w:spacing w:after="200"/>
              <w:ind w:left="1152" w:right="-72" w:hanging="576"/>
            </w:pPr>
            <w:r>
              <w:t>(a)</w:t>
            </w:r>
            <w:r>
              <w:tab/>
            </w:r>
            <w:r w:rsidRPr="00371340">
              <w:rPr>
                <w:spacing w:val="-4"/>
                <w:szCs w:val="2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 Clause 34 hereof; or</w:t>
            </w:r>
          </w:p>
          <w:p w14:paraId="4F885E3D" w14:textId="77777777" w:rsidR="00D85D6D" w:rsidRDefault="00D85D6D" w:rsidP="009607F2">
            <w:pPr>
              <w:spacing w:after="200"/>
              <w:ind w:left="1152" w:right="-72" w:hanging="576"/>
            </w:pPr>
            <w:r>
              <w:t>(b)</w:t>
            </w:r>
            <w:r>
              <w:tab/>
              <w:t xml:space="preserve">any use or occupation by the Employer or any third </w:t>
            </w:r>
            <w:r w:rsidR="004822D2">
              <w:t>Party</w:t>
            </w:r>
            <w:r>
              <w:t xml:space="preserve"> other than a Subcontractor, authorized by the Employer of any part of the Facilities; or</w:t>
            </w:r>
          </w:p>
          <w:p w14:paraId="3D943383" w14:textId="77777777" w:rsidR="00D85D6D" w:rsidRDefault="00D85D6D" w:rsidP="009607F2">
            <w:pPr>
              <w:spacing w:after="200"/>
              <w:ind w:left="1152" w:right="-72" w:hanging="576"/>
            </w:pPr>
            <w:r>
              <w:t>(c)</w:t>
            </w:r>
            <w:r>
              <w:tab/>
              <w:t>any use of or reliance upon any design, data or specification provided or designated by or on behalf of the Employer, or any such matter for which the Contractor has disclaimed responsibility herein,</w:t>
            </w:r>
          </w:p>
          <w:p w14:paraId="7988EAE6" w14:textId="77777777" w:rsidR="00D85D6D" w:rsidRDefault="009607F2" w:rsidP="009607F2">
            <w:pPr>
              <w:spacing w:after="200"/>
              <w:ind w:left="576" w:right="-72" w:hanging="576"/>
            </w:pPr>
            <w:r>
              <w:tab/>
            </w:r>
            <w:r w:rsidR="00D85D6D">
              <w:t xml:space="preserve">the Employer shall pay to the Contractor all sums payable in respect of the Facilities executed, notwithstanding that the same be lost, destroyed or damaged, and will pay to the Contractor the replacement value of all temporary facilities and all parts thereof lost, destroyed or damaged.  If the Employer requests the Contractor in writing to make good any loss or damage to the Facilities thereby occasioned, the Contractor shall make good the same at the cost of the Employer in accordance with GC Clause 39.  If the Employer does not request the Contractor in writing to make good any loss or damage to the Facilities thereby occasioned, the Employer shall either request a change in accordance with GC Clause 39, excluding the performance of that part of the Facilities thereby lost, destroyed or damaged, or, where the loss or damage affects a substantial part of the Facilities, the Employer shall terminate the Contract pursuant to GC Sub-Clause 42.1 hereof. </w:t>
            </w:r>
          </w:p>
          <w:p w14:paraId="14A8703E" w14:textId="77777777" w:rsidR="00D85D6D" w:rsidRDefault="00D85D6D" w:rsidP="009607F2">
            <w:pPr>
              <w:spacing w:after="200"/>
              <w:ind w:left="576" w:right="-72" w:hanging="576"/>
            </w:pPr>
            <w:r>
              <w:t>32.3</w:t>
            </w:r>
            <w:r>
              <w:tab/>
              <w:t>The Contractor shall be liable for any loss of or damage to any Contractor’s Equipment, or any other property of the Contractor used or intended to be used for purposes of the Facilities, except (i) as mentioned in GC Sub-Clause 32.2 with respect to the Contractor’s temporary facilities, and (ii) where such loss or damage arises by reason of any of the matters specified in GC Sub-Clauses 32.2 (b) and (c) and 38.1.</w:t>
            </w:r>
          </w:p>
          <w:p w14:paraId="1CE6C993" w14:textId="77777777" w:rsidR="00D85D6D" w:rsidRDefault="00D85D6D" w:rsidP="009607F2">
            <w:pPr>
              <w:spacing w:after="200"/>
              <w:ind w:left="576" w:right="-72" w:hanging="576"/>
            </w:pPr>
            <w:r>
              <w:t>32.4</w:t>
            </w:r>
            <w:r>
              <w:tab/>
              <w:t>With respect to any loss or damage caused to the Facilities or any part thereof or to the Contractor’s Equipment by reason of any of the matters specified in GC Sub-Clause 38.1, the provisions of GC Sub-Clause 38.3 shall apply.</w:t>
            </w:r>
          </w:p>
        </w:tc>
      </w:tr>
      <w:tr w:rsidR="00D85D6D" w14:paraId="480739A0" w14:textId="77777777">
        <w:tblPrEx>
          <w:tblCellMar>
            <w:top w:w="0" w:type="dxa"/>
            <w:bottom w:w="0" w:type="dxa"/>
          </w:tblCellMar>
        </w:tblPrEx>
        <w:tc>
          <w:tcPr>
            <w:tcW w:w="2160" w:type="dxa"/>
          </w:tcPr>
          <w:p w14:paraId="2CA162A4" w14:textId="77777777" w:rsidR="00D85D6D" w:rsidRDefault="00D85D6D" w:rsidP="000354D3">
            <w:pPr>
              <w:pStyle w:val="S7Header2"/>
            </w:pPr>
            <w:bookmarkStart w:id="1175" w:name="_Toc347824666"/>
            <w:bookmarkStart w:id="1176" w:name="_Toc210804497"/>
            <w:bookmarkStart w:id="1177" w:name="_Toc386123224"/>
            <w:r>
              <w:t>33.</w:t>
            </w:r>
            <w:r>
              <w:tab/>
              <w:t>Loss of or Damage to Property; Accident or Injury to Workers; Indemnifica</w:t>
            </w:r>
            <w:r w:rsidR="009607F2">
              <w:softHyphen/>
            </w:r>
            <w:r>
              <w:t>tion</w:t>
            </w:r>
            <w:bookmarkEnd w:id="1175"/>
            <w:bookmarkEnd w:id="1176"/>
            <w:bookmarkEnd w:id="1177"/>
          </w:p>
        </w:tc>
        <w:tc>
          <w:tcPr>
            <w:tcW w:w="6984" w:type="dxa"/>
          </w:tcPr>
          <w:p w14:paraId="4651EC38" w14:textId="77777777" w:rsidR="00D85D6D" w:rsidRDefault="00D85D6D" w:rsidP="009607F2">
            <w:pPr>
              <w:spacing w:after="200"/>
              <w:ind w:left="576" w:right="-72" w:hanging="576"/>
            </w:pPr>
            <w:r>
              <w:t>33.1</w:t>
            </w:r>
            <w:r>
              <w:tab/>
              <w:t>Subject to GC Sub-Clause 33.3, the Contractor shall indemnify and hold harmless the Employer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of the Contractor or its Subcontractors, or their employees, officers or agents, except any injury, death or property damage caused by the negligence of the Employer, its contractors, employees, officers or agents.</w:t>
            </w:r>
          </w:p>
          <w:p w14:paraId="4FDFF47D" w14:textId="77777777" w:rsidR="00D85D6D" w:rsidRDefault="00D85D6D" w:rsidP="009607F2">
            <w:pPr>
              <w:spacing w:after="200"/>
              <w:ind w:left="576" w:right="-72" w:hanging="576"/>
            </w:pPr>
            <w:r>
              <w:t>33.2</w:t>
            </w:r>
            <w:r>
              <w:tab/>
              <w:t>If any proceedings are brought or any claim is made against the Employer that might subject the Contractor to liability under GC Sub-Clause 33.1, the Employer shall promptly give the Contractor a notice thereof and the Contractor may at its own expense and in the Employer’s name conduct such proceedings or claim and any negotiations for the settlement of any such proceedings or claim.</w:t>
            </w:r>
          </w:p>
          <w:p w14:paraId="5DB33893" w14:textId="77777777" w:rsidR="00D85D6D" w:rsidRDefault="009607F2" w:rsidP="009607F2">
            <w:pPr>
              <w:spacing w:after="200"/>
              <w:ind w:left="576" w:right="-72" w:hanging="576"/>
            </w:pPr>
            <w:r>
              <w:tab/>
            </w:r>
            <w:r w:rsidR="00D85D6D">
              <w:t>If the Contractor fails to notify the Employer within twenty-eight (28) days after receipt of such notice that it intends to conduct any such proceedings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3F8E3F16" w14:textId="77777777" w:rsidR="00D85D6D" w:rsidRDefault="009607F2" w:rsidP="009607F2">
            <w:pPr>
              <w:spacing w:after="200"/>
              <w:ind w:left="576" w:right="-72" w:hanging="576"/>
            </w:pPr>
            <w:r>
              <w:tab/>
            </w:r>
            <w:r w:rsidR="00D85D6D">
              <w:t>The Employer shall, at the Contractor’s request, afford all available assistance to the Contractor in conducting such proceedings or claim, and shall be reimbursed by the Contractor for all reasonable expenses incurred in so doing.</w:t>
            </w:r>
          </w:p>
          <w:p w14:paraId="4F17071B" w14:textId="77777777" w:rsidR="00D85D6D" w:rsidRDefault="00D85D6D" w:rsidP="009607F2">
            <w:pPr>
              <w:spacing w:after="200"/>
              <w:ind w:left="576" w:right="-72" w:hanging="576"/>
            </w:pPr>
            <w:r>
              <w:t>33.3</w:t>
            </w:r>
            <w:r>
              <w:tab/>
              <w:t>The Employer shall indemnify and hold harmless the Contractor and its employees, officers and Subcontractors from any liability for loss of or damage to property of the Employer, other than the Facilities not yet taken over, that is caused by fire, explosion or any other perils, in excess of the amount recoverable from insurances procured under GC Clause 34, provided that such fire, explosion or other perils were not caused by any act or failure of the Contractor.</w:t>
            </w:r>
          </w:p>
          <w:p w14:paraId="41788807" w14:textId="77777777" w:rsidR="00D85D6D" w:rsidRDefault="00D85D6D" w:rsidP="009607F2">
            <w:pPr>
              <w:spacing w:after="200"/>
              <w:ind w:left="576" w:right="-72" w:hanging="576"/>
            </w:pPr>
            <w:r>
              <w:t>33.4</w:t>
            </w:r>
            <w:r>
              <w:tab/>
              <w:t xml:space="preserve">The </w:t>
            </w:r>
            <w:r w:rsidR="004822D2">
              <w:t>Party</w:t>
            </w:r>
            <w:r>
              <w:t xml:space="preserve"> entitled to the benefit of an indemnity under this GC Clause 33 shall take all reasonable measures to mitigate any loss or damage which has occurred.  If the </w:t>
            </w:r>
            <w:r w:rsidR="004822D2">
              <w:t>Party</w:t>
            </w:r>
            <w:r>
              <w:t xml:space="preserve"> fails to take such measures, the other </w:t>
            </w:r>
            <w:r w:rsidR="004822D2">
              <w:t>Party</w:t>
            </w:r>
            <w:r>
              <w:t>’s liabilities shall be correspondingly reduced.</w:t>
            </w:r>
          </w:p>
        </w:tc>
      </w:tr>
      <w:tr w:rsidR="00D85D6D" w14:paraId="2C928C2F" w14:textId="77777777">
        <w:tblPrEx>
          <w:tblCellMar>
            <w:top w:w="0" w:type="dxa"/>
            <w:bottom w:w="0" w:type="dxa"/>
          </w:tblCellMar>
        </w:tblPrEx>
        <w:tc>
          <w:tcPr>
            <w:tcW w:w="2160" w:type="dxa"/>
          </w:tcPr>
          <w:p w14:paraId="583A9B18" w14:textId="77777777" w:rsidR="00D85D6D" w:rsidRDefault="00D85D6D" w:rsidP="000354D3">
            <w:pPr>
              <w:pStyle w:val="S7Header2"/>
            </w:pPr>
            <w:bookmarkStart w:id="1178" w:name="_Toc347824667"/>
            <w:bookmarkStart w:id="1179" w:name="_Toc210804498"/>
            <w:bookmarkStart w:id="1180" w:name="_Toc386123225"/>
            <w:r>
              <w:t>34.</w:t>
            </w:r>
            <w:r>
              <w:tab/>
              <w:t>Insurance</w:t>
            </w:r>
            <w:bookmarkEnd w:id="1178"/>
            <w:bookmarkEnd w:id="1179"/>
            <w:bookmarkEnd w:id="1180"/>
          </w:p>
        </w:tc>
        <w:tc>
          <w:tcPr>
            <w:tcW w:w="6984" w:type="dxa"/>
          </w:tcPr>
          <w:p w14:paraId="5B5CDE1B" w14:textId="77777777" w:rsidR="00D85D6D" w:rsidRDefault="00D85D6D" w:rsidP="009607F2">
            <w:pPr>
              <w:spacing w:after="200"/>
              <w:ind w:left="576" w:right="-72" w:hanging="576"/>
            </w:pPr>
            <w:r>
              <w:t>34.1</w:t>
            </w:r>
            <w:r>
              <w:tab/>
              <w:t>To the extent specified in the Appendix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Employer, who should not unreasonably withhold such approval.</w:t>
            </w:r>
          </w:p>
          <w:p w14:paraId="14C18B5A" w14:textId="77777777" w:rsidR="00D85D6D" w:rsidRDefault="00D85D6D" w:rsidP="009607F2">
            <w:pPr>
              <w:spacing w:after="200"/>
              <w:ind w:left="1152" w:right="-72" w:hanging="576"/>
            </w:pPr>
            <w:r>
              <w:t>(a)</w:t>
            </w:r>
            <w:r>
              <w:tab/>
            </w:r>
            <w:r>
              <w:rPr>
                <w:u w:val="single"/>
              </w:rPr>
              <w:t>Cargo Insurance During Transport</w:t>
            </w:r>
          </w:p>
          <w:p w14:paraId="600BB17E" w14:textId="77777777" w:rsidR="00D85D6D" w:rsidRDefault="009607F2" w:rsidP="009607F2">
            <w:pPr>
              <w:spacing w:after="200"/>
              <w:ind w:left="1152" w:right="-72" w:hanging="576"/>
            </w:pPr>
            <w:r>
              <w:tab/>
            </w:r>
            <w:r w:rsidR="00D85D6D">
              <w:t>Covering loss or damage occurring while in transit from the Contractor’s or Subcontractor’s works or stores until arrival at the Site, to the Plant (including spare parts therefor) and to the Contractor’s Equipment.</w:t>
            </w:r>
          </w:p>
          <w:p w14:paraId="3BA518A6" w14:textId="77777777" w:rsidR="00D85D6D" w:rsidRDefault="00D85D6D" w:rsidP="009607F2">
            <w:pPr>
              <w:spacing w:after="200"/>
              <w:ind w:left="1152" w:right="-72" w:hanging="576"/>
            </w:pPr>
            <w:r>
              <w:t>(b)</w:t>
            </w:r>
            <w:r>
              <w:tab/>
            </w:r>
            <w:r>
              <w:rPr>
                <w:u w:val="single"/>
              </w:rPr>
              <w:t>Installation All Risks Insurance</w:t>
            </w:r>
          </w:p>
          <w:p w14:paraId="47AF6508" w14:textId="77777777" w:rsidR="00D85D6D" w:rsidRDefault="009607F2" w:rsidP="009607F2">
            <w:pPr>
              <w:spacing w:after="200"/>
              <w:ind w:left="1152" w:right="-72" w:hanging="576"/>
            </w:pPr>
            <w:r>
              <w:tab/>
            </w:r>
            <w:r w:rsidR="00D85D6D">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2EC3BDBF" w14:textId="77777777" w:rsidR="00D85D6D" w:rsidRDefault="00D85D6D" w:rsidP="009607F2">
            <w:pPr>
              <w:spacing w:after="200"/>
              <w:ind w:left="1152" w:right="-72" w:hanging="576"/>
            </w:pPr>
            <w:r>
              <w:t>(c)</w:t>
            </w:r>
            <w:r>
              <w:tab/>
            </w:r>
            <w:r>
              <w:rPr>
                <w:u w:val="single"/>
              </w:rPr>
              <w:t>Third Party Liability Insurance</w:t>
            </w:r>
          </w:p>
          <w:p w14:paraId="26531A0F" w14:textId="77777777" w:rsidR="00D85D6D" w:rsidRDefault="009607F2" w:rsidP="009607F2">
            <w:pPr>
              <w:spacing w:after="200"/>
              <w:ind w:left="1152" w:right="-72" w:hanging="576"/>
            </w:pPr>
            <w:r>
              <w:tab/>
            </w:r>
            <w:r w:rsidR="00D85D6D">
              <w:t xml:space="preserve">Covering bodily injury or death suffered by third </w:t>
            </w:r>
            <w:r w:rsidR="004822D2">
              <w:t>Parties</w:t>
            </w:r>
            <w:r w:rsidR="00D85D6D">
              <w:t xml:space="preserve"> including the Employer’s personnel, and loss of or damage to property occurring in connection with the supply and installation of the Facilities.</w:t>
            </w:r>
          </w:p>
          <w:p w14:paraId="5D1B8AD6" w14:textId="77777777" w:rsidR="00D85D6D" w:rsidRDefault="00D85D6D" w:rsidP="009607F2">
            <w:pPr>
              <w:spacing w:after="200"/>
              <w:ind w:left="1152" w:right="-72" w:hanging="576"/>
            </w:pPr>
            <w:r>
              <w:t>(d)</w:t>
            </w:r>
            <w:r>
              <w:tab/>
            </w:r>
            <w:r>
              <w:rPr>
                <w:u w:val="single"/>
              </w:rPr>
              <w:t>Automobile Liability Insurance</w:t>
            </w:r>
          </w:p>
          <w:p w14:paraId="04AA2856" w14:textId="77777777" w:rsidR="00D85D6D" w:rsidRDefault="009607F2" w:rsidP="009607F2">
            <w:pPr>
              <w:spacing w:after="200"/>
              <w:ind w:left="1152" w:right="-72" w:hanging="576"/>
            </w:pPr>
            <w:r>
              <w:tab/>
            </w:r>
            <w:r w:rsidR="00D85D6D">
              <w:t>Covering use of all vehicles used by the Contractor or its Subcontractors, whether or not owned by them, in connection with the execution of the Contract.</w:t>
            </w:r>
          </w:p>
          <w:p w14:paraId="0EDA10A2" w14:textId="77777777" w:rsidR="00D85D6D" w:rsidRDefault="00D85D6D" w:rsidP="009607F2">
            <w:pPr>
              <w:spacing w:after="200"/>
              <w:ind w:left="1152" w:right="-72" w:hanging="576"/>
            </w:pPr>
            <w:r>
              <w:t>(e)</w:t>
            </w:r>
            <w:r>
              <w:tab/>
            </w:r>
            <w:r>
              <w:rPr>
                <w:u w:val="single"/>
              </w:rPr>
              <w:t>Workers’ Compensation</w:t>
            </w:r>
          </w:p>
          <w:p w14:paraId="5EBCE2D4" w14:textId="77777777" w:rsidR="00D85D6D" w:rsidRDefault="009607F2" w:rsidP="009607F2">
            <w:pPr>
              <w:spacing w:after="200"/>
              <w:ind w:left="1152" w:right="-72" w:hanging="576"/>
            </w:pPr>
            <w:r>
              <w:tab/>
            </w:r>
            <w:r w:rsidR="00D85D6D">
              <w:t>In accordance with the statutory requirements applicable in any country where the Contract or any part thereof is executed.</w:t>
            </w:r>
          </w:p>
          <w:p w14:paraId="0F56BFE7" w14:textId="77777777" w:rsidR="00D85D6D" w:rsidRDefault="00D85D6D" w:rsidP="009607F2">
            <w:pPr>
              <w:spacing w:after="200"/>
              <w:ind w:left="1152" w:right="-72" w:hanging="576"/>
            </w:pPr>
            <w:r>
              <w:t>(f)</w:t>
            </w:r>
            <w:r>
              <w:tab/>
            </w:r>
            <w:r>
              <w:rPr>
                <w:u w:val="single"/>
              </w:rPr>
              <w:t>Employer’s Liability</w:t>
            </w:r>
          </w:p>
          <w:p w14:paraId="0E0CAF14" w14:textId="77777777" w:rsidR="00D85D6D" w:rsidRDefault="009607F2" w:rsidP="009607F2">
            <w:pPr>
              <w:spacing w:after="200"/>
              <w:ind w:left="1152" w:right="-72" w:hanging="576"/>
            </w:pPr>
            <w:r>
              <w:tab/>
            </w:r>
            <w:r w:rsidR="00D85D6D">
              <w:t>In accordance with the statutory requirements applicable in any country where the Contract or any part thereof is executed.</w:t>
            </w:r>
          </w:p>
          <w:p w14:paraId="17A5418C" w14:textId="77777777" w:rsidR="00D85D6D" w:rsidRDefault="00D85D6D" w:rsidP="009607F2">
            <w:pPr>
              <w:spacing w:after="200"/>
              <w:ind w:left="1152" w:right="-72" w:hanging="576"/>
            </w:pPr>
            <w:r>
              <w:t>(g)</w:t>
            </w:r>
            <w:r>
              <w:tab/>
            </w:r>
            <w:r>
              <w:rPr>
                <w:u w:val="single"/>
              </w:rPr>
              <w:t>Other Insurances</w:t>
            </w:r>
          </w:p>
          <w:p w14:paraId="39D062F0" w14:textId="77777777" w:rsidR="00D85D6D" w:rsidRDefault="009607F2" w:rsidP="009607F2">
            <w:pPr>
              <w:spacing w:after="200"/>
              <w:ind w:left="1152" w:right="-72" w:hanging="576"/>
            </w:pPr>
            <w:r>
              <w:tab/>
            </w:r>
            <w:r w:rsidR="00D85D6D">
              <w:t xml:space="preserve">Such other insurances as may be specifically agreed upon by the </w:t>
            </w:r>
            <w:r w:rsidR="004822D2">
              <w:t>Parties</w:t>
            </w:r>
            <w:r w:rsidR="00D85D6D">
              <w:t xml:space="preserve"> hereto as listed in the Appendix to the Contract Agreement titled Insurance Requirements.</w:t>
            </w:r>
          </w:p>
          <w:p w14:paraId="0A706B2E" w14:textId="77777777" w:rsidR="00D85D6D" w:rsidRDefault="00D85D6D" w:rsidP="009607F2">
            <w:pPr>
              <w:spacing w:after="200"/>
              <w:ind w:left="576" w:right="-72" w:hanging="576"/>
            </w:pPr>
            <w:r>
              <w:t>34.2</w:t>
            </w:r>
            <w:r>
              <w:tab/>
              <w:t>The Employer shall be named as co-insured under all insurance policies taken out by the Contractor pursuant to GC Sub-Clause 34.1, except for the Third Party Liability, Workers’ Compensation and Employer’s Liability Insurances, and the Contractor’s Subcontractors shall be named as co-insureds under all insurance policies taken out by the Contractor pursuant to GC Sub-Clause 34.1 except for the Cargo Insurance During Transport, Workers’ Compensation and Employer’s Liability Insurances.  All insurer’s rights of subrogation against such co-insureds for losses or claims arising out of the performance of the Contract shall be waived under such policies.</w:t>
            </w:r>
          </w:p>
          <w:p w14:paraId="15CC7CF6" w14:textId="77777777" w:rsidR="00D85D6D" w:rsidRDefault="00D85D6D" w:rsidP="009607F2">
            <w:pPr>
              <w:spacing w:after="200"/>
              <w:ind w:left="576" w:right="-72" w:hanging="576"/>
            </w:pPr>
            <w:r>
              <w:t>34.3</w:t>
            </w:r>
            <w:r>
              <w:tab/>
              <w:t>The Contractor shall, in accorda</w:t>
            </w:r>
            <w:r w:rsidR="00983F69">
              <w:t xml:space="preserve">nce with the provisions of the </w:t>
            </w:r>
            <w:r>
              <w:t>Appendix to the Contract Agreement titled Insurance Requirements, deliver to the Employer certificates of insurance or copies of the insurance policies as evidence that the required policies are in full force and effect.  The certificates shall provide that no less than twenty-one (21) days’ notice shall be given to the Employer by insurers prior to cancellation or material modification of a policy.</w:t>
            </w:r>
          </w:p>
          <w:p w14:paraId="60E29426" w14:textId="77777777" w:rsidR="00D85D6D" w:rsidRDefault="00D85D6D" w:rsidP="009607F2">
            <w:pPr>
              <w:spacing w:after="200"/>
              <w:ind w:left="576" w:right="-72" w:hanging="576"/>
            </w:pPr>
            <w:r>
              <w:t>34.4</w:t>
            </w:r>
            <w:r>
              <w:tab/>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p w14:paraId="6F5A6B24" w14:textId="77777777" w:rsidR="00D85D6D" w:rsidRDefault="00D85D6D" w:rsidP="009607F2">
            <w:pPr>
              <w:spacing w:after="200"/>
              <w:ind w:left="576" w:right="-72" w:hanging="576"/>
            </w:pPr>
            <w:r>
              <w:t>34.5</w:t>
            </w:r>
            <w:r>
              <w:tab/>
              <w:t>The Employer 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co-insureds under all such policies.  All insurers’ rights of subrogation against such co-insureds for losses or claims arising out of the performance of the Contract shall be waived under such policies.  The Employer 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so requested by the Contractor, the Employer shall provide copies of the policies taken out by the Employer under this GC Sub-Clause 34.5.</w:t>
            </w:r>
          </w:p>
          <w:p w14:paraId="7ACD2F26" w14:textId="77777777" w:rsidR="00D85D6D" w:rsidRDefault="00D85D6D" w:rsidP="009607F2">
            <w:pPr>
              <w:spacing w:after="200"/>
              <w:ind w:left="576" w:right="-72" w:hanging="576"/>
            </w:pPr>
            <w:r>
              <w:t>34.6</w:t>
            </w:r>
            <w:r>
              <w:tab/>
              <w:t>If the Contractor fails to take out and/or maintain in effect the insurances referred to in GC Sub-Clause 34.1, the Employer may take out and maintain in effect any such insurances and may from time to time deduct from any amount due the Contractor under the Contract any premium that the Employer shall have paid to the insurer, or may otherwise recover such amount as a debt due from the Contractor.  If the Employer fails to take out and/or maintain in effect the insurances referred to in GC 34.5, the Contractor may take out and maintain in effect any such insurances and may from time to time deduct from any amount due the Employer under the Contract any premium that the Contractor shall have paid to the insurer, or may otherwise recover such amount as a debt due from the Employer.  If the Contractor fails to or is unable to take out and maintain in effect any such insurances, the Contractor shall nevertheless have no liability or responsibility towards the Employer, and the Contractor shall have full recourse against the Employer for any and all liabilities of the Employer herein.</w:t>
            </w:r>
          </w:p>
          <w:p w14:paraId="2C96B460" w14:textId="77777777" w:rsidR="00D85D6D" w:rsidRDefault="00D85D6D" w:rsidP="009607F2">
            <w:pPr>
              <w:spacing w:after="200"/>
              <w:ind w:left="576" w:right="-72" w:hanging="576"/>
            </w:pPr>
            <w:r>
              <w:t>34.7</w:t>
            </w:r>
            <w:r>
              <w:tab/>
              <w:t>Unless otherwise provided in the Contract, the Contractor shall prepare and conduct all and any</w:t>
            </w:r>
            <w:r w:rsidR="00983F69">
              <w:t xml:space="preserve"> claims made under the policies </w:t>
            </w:r>
            <w:r>
              <w:t>effected by it pursuant to this GC Clause 34, and all monies payable by any insurers shall be paid to the Contractor.  The Employer shall give to the Contractor all such reasonable assistance as may be required by the Contractor.  With respect to insurance claims in which the Employer’s interest is involved, the Contractor shall not give any release or make any compromise with the insurer without the prior written consent of the Employer.  With respect to insurance claims in which the Contractor’s interest is involved, the Employer shall not give any release or make any compromise with the insurer without the prior written consent of the Contractor.</w:t>
            </w:r>
          </w:p>
        </w:tc>
      </w:tr>
      <w:tr w:rsidR="00D85D6D" w14:paraId="6CA6A9DE" w14:textId="77777777">
        <w:tblPrEx>
          <w:tblCellMar>
            <w:top w:w="0" w:type="dxa"/>
            <w:bottom w:w="0" w:type="dxa"/>
          </w:tblCellMar>
        </w:tblPrEx>
        <w:tc>
          <w:tcPr>
            <w:tcW w:w="2160" w:type="dxa"/>
          </w:tcPr>
          <w:p w14:paraId="0D18C197" w14:textId="77777777" w:rsidR="00D85D6D" w:rsidRDefault="00D85D6D" w:rsidP="000354D3">
            <w:pPr>
              <w:pStyle w:val="S7Header2"/>
            </w:pPr>
            <w:bookmarkStart w:id="1181" w:name="_Toc347824668"/>
            <w:bookmarkStart w:id="1182" w:name="_Toc210804499"/>
            <w:bookmarkStart w:id="1183" w:name="_Toc386123226"/>
            <w:r>
              <w:t>35.</w:t>
            </w:r>
            <w:r>
              <w:tab/>
              <w:t>Unforeseen Conditions</w:t>
            </w:r>
            <w:bookmarkEnd w:id="1181"/>
            <w:bookmarkEnd w:id="1182"/>
            <w:bookmarkEnd w:id="1183"/>
          </w:p>
        </w:tc>
        <w:tc>
          <w:tcPr>
            <w:tcW w:w="6984" w:type="dxa"/>
          </w:tcPr>
          <w:p w14:paraId="09C78185" w14:textId="77777777" w:rsidR="00D85D6D" w:rsidRDefault="00D85D6D" w:rsidP="00C17C71">
            <w:pPr>
              <w:spacing w:after="240"/>
              <w:ind w:left="576" w:right="-72" w:hanging="576"/>
            </w:pPr>
            <w:r>
              <w:t>35.1</w:t>
            </w:r>
            <w:r>
              <w:tab/>
              <w:t>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Employer,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or Contractor’s Equipment, notify the Project Manager in writing of</w:t>
            </w:r>
          </w:p>
          <w:p w14:paraId="45C07F9E" w14:textId="77777777" w:rsidR="00D85D6D" w:rsidRDefault="00D85D6D" w:rsidP="00C17C71">
            <w:pPr>
              <w:spacing w:after="240"/>
              <w:ind w:left="1152" w:right="-72" w:hanging="576"/>
            </w:pPr>
            <w:r>
              <w:t>(a)</w:t>
            </w:r>
            <w:r>
              <w:tab/>
              <w:t>the physical conditions or artificial obstructions on the Site that could not have been reasonably foreseen;</w:t>
            </w:r>
          </w:p>
          <w:p w14:paraId="04ECA200" w14:textId="77777777" w:rsidR="00D85D6D" w:rsidRDefault="00D85D6D" w:rsidP="00C17C71">
            <w:pPr>
              <w:spacing w:after="240"/>
              <w:ind w:left="1152" w:right="-72" w:hanging="576"/>
            </w:pPr>
            <w:r>
              <w:t>(b)</w:t>
            </w:r>
            <w:r>
              <w:tab/>
              <w:t>the additional work and/or Plant and/or Contractor’s Equipment required, including the steps which the Contractor will or proposes to take to overcome such conditions or obstructions;</w:t>
            </w:r>
          </w:p>
          <w:p w14:paraId="050F8610" w14:textId="77777777" w:rsidR="00D85D6D" w:rsidRDefault="00D85D6D" w:rsidP="00C17C71">
            <w:pPr>
              <w:spacing w:after="240"/>
              <w:ind w:left="1152" w:right="-72" w:hanging="576"/>
            </w:pPr>
            <w:r>
              <w:t>(c)</w:t>
            </w:r>
            <w:r>
              <w:tab/>
              <w:t>the extent of the anticipated delay; and</w:t>
            </w:r>
          </w:p>
          <w:p w14:paraId="3F96BFCC" w14:textId="77777777" w:rsidR="00D85D6D" w:rsidRDefault="00D85D6D" w:rsidP="00C17C71">
            <w:pPr>
              <w:spacing w:after="240"/>
              <w:ind w:left="1152" w:right="-72" w:hanging="576"/>
            </w:pPr>
            <w:r>
              <w:t>(d)</w:t>
            </w:r>
            <w:r>
              <w:tab/>
              <w:t>the additional cost and expense that the Contractor is likely to incur.</w:t>
            </w:r>
          </w:p>
          <w:p w14:paraId="1548C07D" w14:textId="77777777" w:rsidR="00D85D6D" w:rsidRDefault="009607F2" w:rsidP="00C17C71">
            <w:pPr>
              <w:spacing w:after="240"/>
              <w:ind w:left="576" w:right="-72" w:hanging="576"/>
            </w:pPr>
            <w:r>
              <w:tab/>
            </w:r>
            <w:r w:rsidR="00D85D6D">
              <w:t>On receiving any notice from the Contractor under this GC Sub-Clause 35.1, the Project Manager shall promptly consult with the Employer and Contractor and decide upon the actions to be taken to overcome the physical conditions or artificial obstructions encountered.  Following such consultations, the Project Manager shall instruct the Contractor, with a copy to the Employer, of the actions to be taken.</w:t>
            </w:r>
          </w:p>
          <w:p w14:paraId="230D4AE9" w14:textId="77777777" w:rsidR="00D85D6D" w:rsidRDefault="00D85D6D" w:rsidP="00C17C71">
            <w:pPr>
              <w:spacing w:after="240"/>
              <w:ind w:left="576" w:right="-72" w:hanging="576"/>
            </w:pPr>
            <w:r>
              <w:t>35.2</w:t>
            </w:r>
            <w:r>
              <w:tab/>
              <w:t>Any reasonable additional cost and expense incurred by the Contractor in following the instructions from the Project Manager to overcome such physical conditions or artificial obstructions referred to in GC Sub-Clause 35.1 shall be paid by the Employer to the Contractor as an addition to the Contract Price.</w:t>
            </w:r>
          </w:p>
          <w:p w14:paraId="4FFF9BC5" w14:textId="77777777" w:rsidR="00C914E9" w:rsidRDefault="00C914E9" w:rsidP="00C914E9">
            <w:pPr>
              <w:spacing w:after="240"/>
              <w:ind w:left="576" w:right="-72" w:hanging="576"/>
            </w:pPr>
            <w:r>
              <w:t>35.3</w:t>
            </w:r>
            <w:r>
              <w:tab/>
            </w:r>
            <w:r w:rsidR="00D85D6D">
              <w:t>If the Contractor is delayed or impeded in the performance of the Contract because of any such physical conditions or artificial obstructions referred to in GC Sub-Clause 35.1, the Time for Completion shall be extended in accordance with GC Clause 40.</w:t>
            </w:r>
            <w:r>
              <w:t xml:space="preserve"> </w:t>
            </w:r>
          </w:p>
          <w:p w14:paraId="1C07A737" w14:textId="77777777" w:rsidR="00D85D6D" w:rsidRDefault="00D85D6D" w:rsidP="00102F2E">
            <w:pPr>
              <w:suppressAutoHyphens/>
              <w:spacing w:after="200"/>
              <w:ind w:right="-72"/>
            </w:pPr>
          </w:p>
        </w:tc>
      </w:tr>
      <w:tr w:rsidR="00D85D6D" w14:paraId="5E77A60D" w14:textId="77777777" w:rsidTr="00195E4B">
        <w:tblPrEx>
          <w:tblCellMar>
            <w:top w:w="0" w:type="dxa"/>
            <w:bottom w:w="0" w:type="dxa"/>
          </w:tblCellMar>
        </w:tblPrEx>
        <w:trPr>
          <w:cantSplit/>
        </w:trPr>
        <w:tc>
          <w:tcPr>
            <w:tcW w:w="2160" w:type="dxa"/>
          </w:tcPr>
          <w:p w14:paraId="50CF8F07" w14:textId="77777777" w:rsidR="00D85D6D" w:rsidRDefault="00D85D6D" w:rsidP="000354D3">
            <w:pPr>
              <w:pStyle w:val="S7Header2"/>
            </w:pPr>
            <w:bookmarkStart w:id="1184" w:name="_Toc347824669"/>
            <w:bookmarkStart w:id="1185" w:name="_Toc210804500"/>
            <w:bookmarkStart w:id="1186" w:name="_Toc386123227"/>
            <w:r>
              <w:t>36.</w:t>
            </w:r>
            <w:r>
              <w:tab/>
              <w:t>Change in Laws and Regulations</w:t>
            </w:r>
            <w:bookmarkEnd w:id="1184"/>
            <w:bookmarkEnd w:id="1185"/>
            <w:bookmarkEnd w:id="1186"/>
          </w:p>
        </w:tc>
        <w:tc>
          <w:tcPr>
            <w:tcW w:w="6984" w:type="dxa"/>
          </w:tcPr>
          <w:p w14:paraId="45AED03E" w14:textId="77777777" w:rsidR="00D85D6D" w:rsidRDefault="00D85D6D" w:rsidP="009607F2">
            <w:pPr>
              <w:spacing w:after="200"/>
              <w:ind w:left="576" w:right="-72" w:hanging="576"/>
            </w:pPr>
            <w:r>
              <w:t>36.1</w:t>
            </w:r>
            <w:r>
              <w:tab/>
              <w:t xml:space="preserve">If, after the date twenty-eight (28) days prior to the date of Bid submission, in the country where the Site is located,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Time for Completion, the Contract Price shall be correspondingly increased or decreased, and/or the Time for Completion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the </w:t>
            </w:r>
            <w:r w:rsidR="002A16B0" w:rsidRPr="002A16B0">
              <w:t>PC</w:t>
            </w:r>
            <w:r w:rsidR="004822D2">
              <w:t xml:space="preserve"> </w:t>
            </w:r>
            <w:r>
              <w:t>pursuant to GC Sub-Clause 11.2.</w:t>
            </w:r>
          </w:p>
        </w:tc>
      </w:tr>
      <w:tr w:rsidR="00D85D6D" w14:paraId="2A6A14EA" w14:textId="77777777">
        <w:tblPrEx>
          <w:tblCellMar>
            <w:top w:w="0" w:type="dxa"/>
            <w:bottom w:w="0" w:type="dxa"/>
          </w:tblCellMar>
        </w:tblPrEx>
        <w:tc>
          <w:tcPr>
            <w:tcW w:w="2160" w:type="dxa"/>
          </w:tcPr>
          <w:p w14:paraId="2F2A1E29" w14:textId="77777777" w:rsidR="00D85D6D" w:rsidRDefault="00D85D6D" w:rsidP="000354D3">
            <w:pPr>
              <w:pStyle w:val="S7Header2"/>
            </w:pPr>
            <w:bookmarkStart w:id="1187" w:name="_Toc347824670"/>
            <w:bookmarkStart w:id="1188" w:name="_Toc210804501"/>
            <w:bookmarkStart w:id="1189" w:name="_Toc386123228"/>
            <w:r>
              <w:t>37.</w:t>
            </w:r>
            <w:r>
              <w:tab/>
              <w:t>Force Majeure</w:t>
            </w:r>
            <w:bookmarkEnd w:id="1187"/>
            <w:bookmarkEnd w:id="1188"/>
            <w:bookmarkEnd w:id="1189"/>
          </w:p>
        </w:tc>
        <w:tc>
          <w:tcPr>
            <w:tcW w:w="6984" w:type="dxa"/>
          </w:tcPr>
          <w:p w14:paraId="7DD3D1C6" w14:textId="77777777" w:rsidR="00D85D6D" w:rsidRDefault="00D85D6D" w:rsidP="009607F2">
            <w:pPr>
              <w:spacing w:after="200"/>
              <w:ind w:left="576" w:right="-72" w:hanging="576"/>
            </w:pPr>
            <w:r>
              <w:t>37.1</w:t>
            </w:r>
            <w:r>
              <w:tab/>
            </w:r>
            <w:r w:rsidR="00442E6C">
              <w:t>“</w:t>
            </w:r>
            <w:r>
              <w:t>Force Majeure</w:t>
            </w:r>
            <w:r w:rsidR="00442E6C">
              <w:t>”</w:t>
            </w:r>
            <w:r>
              <w:t xml:space="preserve"> shall mean any event beyond the reasonable control of the Employer or of the Contractor, as the case may be, and which is unavoidable notwithstanding the reasonable care of the </w:t>
            </w:r>
            <w:r w:rsidR="004822D2">
              <w:t>Party</w:t>
            </w:r>
            <w:r>
              <w:t xml:space="preserve"> affected, and shall include, without limitation, the following:</w:t>
            </w:r>
          </w:p>
          <w:p w14:paraId="422392B0" w14:textId="77777777" w:rsidR="00D85D6D" w:rsidRDefault="00D85D6D" w:rsidP="009607F2">
            <w:pPr>
              <w:spacing w:after="200"/>
              <w:ind w:left="1152" w:right="-72" w:hanging="576"/>
            </w:pPr>
            <w:r>
              <w:t>(a)</w:t>
            </w:r>
            <w:r>
              <w:tab/>
              <w:t>war, hostilities or warlike operations whether a state of war be declared or not, invasion, act of foreign enemy and civil war</w:t>
            </w:r>
          </w:p>
          <w:p w14:paraId="69BF4A38" w14:textId="77777777" w:rsidR="00D85D6D" w:rsidRDefault="00D85D6D" w:rsidP="009607F2">
            <w:pPr>
              <w:spacing w:after="200"/>
              <w:ind w:left="1152" w:right="-72" w:hanging="576"/>
            </w:pPr>
            <w:r>
              <w:t>(b)</w:t>
            </w:r>
            <w:r>
              <w:tab/>
              <w:t>rebellion, revolution, insurrection, mutiny, usurpation of civil or military government, conspiracy, riot, civil commotion and terrorist acts</w:t>
            </w:r>
          </w:p>
          <w:p w14:paraId="6A8F2FD7" w14:textId="77777777" w:rsidR="00D85D6D" w:rsidRDefault="00D85D6D" w:rsidP="009607F2">
            <w:pPr>
              <w:spacing w:after="200"/>
              <w:ind w:left="1152" w:right="-72" w:hanging="576"/>
            </w:pPr>
            <w:r>
              <w:t>(c)</w:t>
            </w:r>
            <w:r>
              <w:tab/>
            </w:r>
            <w:r w:rsidRPr="00371340">
              <w:rPr>
                <w:spacing w:val="-4"/>
                <w:szCs w:val="24"/>
              </w:rPr>
              <w:t>confiscation, nationalization, mobilization, commandeering or requisition by or under the order of any government or de jure or de facto authority or ruler or any other act or failure to act of any local state or national government authority</w:t>
            </w:r>
          </w:p>
          <w:p w14:paraId="122B41B8" w14:textId="77777777" w:rsidR="00D85D6D" w:rsidRDefault="00D85D6D" w:rsidP="009607F2">
            <w:pPr>
              <w:spacing w:after="200"/>
              <w:ind w:left="1152" w:right="-72" w:hanging="576"/>
            </w:pPr>
            <w:r>
              <w:t>(d)</w:t>
            </w:r>
            <w:r>
              <w:tab/>
              <w:t>strike, sabotage, lockout, embargo, import restriction, port congestion, lack of usual means of public transportation and communication, industrial dispute, shipwreck, shortage or restriction of power supply, epidemics, quarantine and plague</w:t>
            </w:r>
          </w:p>
          <w:p w14:paraId="2084F7ED" w14:textId="77777777" w:rsidR="00D85D6D" w:rsidRDefault="00D85D6D" w:rsidP="009607F2">
            <w:pPr>
              <w:spacing w:after="200"/>
              <w:ind w:left="1152" w:right="-72" w:hanging="576"/>
            </w:pPr>
            <w:r>
              <w:t>(e)</w:t>
            </w:r>
            <w:r>
              <w:tab/>
              <w:t>earthquake, landslide, volcanic activity, fire, flood or inundation, tidal wave, typhoon or cyclone, hurricane, storm, lightning, or other inclement weather condition, nuclear and pressure waves or other natural or physical disaster</w:t>
            </w:r>
          </w:p>
          <w:p w14:paraId="28280EE6" w14:textId="77777777" w:rsidR="00D85D6D" w:rsidRDefault="00D85D6D" w:rsidP="009607F2">
            <w:pPr>
              <w:spacing w:after="200"/>
              <w:ind w:left="1152" w:right="-72" w:hanging="576"/>
            </w:pPr>
            <w:r>
              <w:t>(f)</w:t>
            </w:r>
            <w:r>
              <w:tab/>
              <w:t>shortage of labor, materials or utilities where caused by circumstances that are themselves Force Majeure.</w:t>
            </w:r>
          </w:p>
          <w:p w14:paraId="23D05231" w14:textId="77777777" w:rsidR="00D85D6D" w:rsidRDefault="00D85D6D" w:rsidP="009607F2">
            <w:pPr>
              <w:spacing w:after="200"/>
              <w:ind w:left="576" w:right="-72" w:hanging="576"/>
            </w:pPr>
            <w:r>
              <w:t>37.2</w:t>
            </w:r>
            <w:r>
              <w:tab/>
              <w:t xml:space="preserve">If either </w:t>
            </w:r>
            <w:r w:rsidR="004822D2">
              <w:t>Party</w:t>
            </w:r>
            <w:r>
              <w:t xml:space="preserve"> is prevented, hindered or delayed from or in performing any of its obligations under the Contract by an event of Force Majeure, then it shall notify the other in writing of the occurrence of such event and the circumstances thereof within fourteen (14) days after the occurrence of such event.</w:t>
            </w:r>
          </w:p>
          <w:p w14:paraId="09EDE3F7" w14:textId="77777777" w:rsidR="00D85D6D" w:rsidRDefault="00D85D6D" w:rsidP="009607F2">
            <w:pPr>
              <w:spacing w:after="200"/>
              <w:ind w:left="576" w:right="-72" w:hanging="576"/>
            </w:pPr>
            <w:r>
              <w:t>37.3</w:t>
            </w:r>
            <w:r>
              <w:tab/>
              <w:t xml:space="preserve">The </w:t>
            </w:r>
            <w:r w:rsidR="004822D2">
              <w:t>Party</w:t>
            </w:r>
            <w:r>
              <w:t xml:space="preserve"> who has given such notice shall be excused from the performance or punctual performance of its obligations under the Contract for so long as the relevant event of Force Majeure continues and to the extent that such </w:t>
            </w:r>
            <w:r w:rsidR="004822D2">
              <w:t>Party</w:t>
            </w:r>
            <w:r>
              <w:t>’s performance is prevented, hindered or delayed.  The Time for Completion shall be extended in accordance with GC Clause 40.</w:t>
            </w:r>
          </w:p>
          <w:p w14:paraId="064F3D1F" w14:textId="77777777" w:rsidR="00D85D6D" w:rsidRDefault="00D85D6D" w:rsidP="009607F2">
            <w:pPr>
              <w:spacing w:after="200"/>
              <w:ind w:left="576" w:right="-72" w:hanging="576"/>
            </w:pPr>
            <w:r>
              <w:t>37.4</w:t>
            </w:r>
            <w:r>
              <w:tab/>
              <w:t xml:space="preserve">The </w:t>
            </w:r>
            <w:r w:rsidR="004822D2">
              <w:t>Party</w:t>
            </w:r>
            <w:r>
              <w:t xml:space="preserve"> or </w:t>
            </w:r>
            <w:r w:rsidR="004822D2">
              <w:t>Parties</w:t>
            </w:r>
            <w:r>
              <w:t xml:space="preserve"> affected by the event of Force Majeure shall use reasonable efforts to mitigate the effect thereof upon its or their performance of the Contract and to fulfill its or their obligations under the Contract, but without prejudice to either </w:t>
            </w:r>
            <w:r w:rsidR="004822D2">
              <w:t>Party</w:t>
            </w:r>
            <w:r>
              <w:t>’s right to terminate the Contract under GC Sub-Clauses 37.6 and 38.5.</w:t>
            </w:r>
          </w:p>
          <w:p w14:paraId="28E87F31" w14:textId="77777777" w:rsidR="00D85D6D" w:rsidRDefault="00D85D6D" w:rsidP="009607F2">
            <w:pPr>
              <w:spacing w:after="200"/>
              <w:ind w:left="576" w:right="-72" w:hanging="576"/>
            </w:pPr>
            <w:r>
              <w:t>37.5</w:t>
            </w:r>
            <w:r>
              <w:tab/>
              <w:t xml:space="preserve">No delay or nonperformance by either </w:t>
            </w:r>
            <w:r w:rsidR="004822D2">
              <w:t>Party</w:t>
            </w:r>
            <w:r>
              <w:t xml:space="preserve"> hereto caused by the occurrence of any event of Force Majeure shall</w:t>
            </w:r>
          </w:p>
          <w:p w14:paraId="7A6445BA" w14:textId="77777777" w:rsidR="00D85D6D" w:rsidRDefault="00D85D6D" w:rsidP="009607F2">
            <w:pPr>
              <w:spacing w:after="200"/>
              <w:ind w:left="1152" w:right="-72" w:hanging="576"/>
            </w:pPr>
            <w:r>
              <w:t>(a)</w:t>
            </w:r>
            <w:r>
              <w:tab/>
              <w:t>constitute a default or breach of the Contract, or</w:t>
            </w:r>
          </w:p>
          <w:p w14:paraId="73D3E2FC" w14:textId="77777777" w:rsidR="00D85D6D" w:rsidRDefault="00D85D6D" w:rsidP="009607F2">
            <w:pPr>
              <w:spacing w:after="200"/>
              <w:ind w:left="1152" w:right="-72" w:hanging="576"/>
            </w:pPr>
            <w:r>
              <w:t>(b)</w:t>
            </w:r>
            <w:r>
              <w:tab/>
              <w:t>give rise to any claim for damages or additional cost or expense occasioned thereby, subject to GC Sub-Clauses 32.2, 38.3 and 38.4</w:t>
            </w:r>
          </w:p>
          <w:p w14:paraId="22B7C579" w14:textId="77777777" w:rsidR="00D85D6D" w:rsidRDefault="009607F2" w:rsidP="009607F2">
            <w:pPr>
              <w:spacing w:after="200"/>
              <w:ind w:left="576" w:right="-72" w:hanging="576"/>
            </w:pPr>
            <w:r>
              <w:tab/>
            </w:r>
            <w:r w:rsidR="00D85D6D">
              <w:t>if and to the extent that such delay or nonperformance is caused by the occurrence of an event of Force Majeure.</w:t>
            </w:r>
          </w:p>
          <w:p w14:paraId="7F1F8A65" w14:textId="77777777" w:rsidR="00D85D6D" w:rsidRDefault="00D85D6D" w:rsidP="009607F2">
            <w:pPr>
              <w:spacing w:after="200"/>
              <w:ind w:left="576" w:right="-72" w:hanging="576"/>
            </w:pPr>
            <w:r>
              <w:t>37.6</w:t>
            </w:r>
            <w:r>
              <w:tab/>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w:t>
            </w:r>
            <w:r w:rsidR="004822D2">
              <w:t>Parties</w:t>
            </w:r>
            <w:r>
              <w:t xml:space="preserve"> will attempt to develop a mutually satisfactory solution, failing which either </w:t>
            </w:r>
            <w:r w:rsidR="004822D2">
              <w:t>Party</w:t>
            </w:r>
            <w:r>
              <w:t xml:space="preserve"> may terminate the Contract by giving a notice to the other, but without prejudice to either </w:t>
            </w:r>
            <w:r w:rsidR="004822D2">
              <w:t>Party</w:t>
            </w:r>
            <w:r>
              <w:t>’s right to terminate the Contract under GC Sub-Clause 38.5.</w:t>
            </w:r>
          </w:p>
          <w:p w14:paraId="780D43EB" w14:textId="77777777" w:rsidR="00D85D6D" w:rsidRDefault="00D85D6D" w:rsidP="009607F2">
            <w:pPr>
              <w:spacing w:after="200"/>
              <w:ind w:left="576" w:right="-72" w:hanging="576"/>
            </w:pPr>
            <w:r>
              <w:t>37.7</w:t>
            </w:r>
            <w:r>
              <w:tab/>
              <w:t>In the event of termination pursuant to GC Sub-Clause 37.6, the rights and obligations of the Employer and the Contractor shall be as specified in GC Sub-Clauses 42.1.2 and 42.1.3.</w:t>
            </w:r>
          </w:p>
          <w:p w14:paraId="2FF378B2" w14:textId="77777777" w:rsidR="00D85D6D" w:rsidRDefault="00D85D6D" w:rsidP="009607F2">
            <w:pPr>
              <w:spacing w:after="200"/>
              <w:ind w:left="576" w:right="-72" w:hanging="576"/>
            </w:pPr>
            <w:r>
              <w:t>37.8</w:t>
            </w:r>
            <w:r>
              <w:tab/>
              <w:t>Notwithstanding GC Sub-Clause 37.5, Force Majeure shall not apply to any obligation of the Employer to make payments to the Contractor herein.</w:t>
            </w:r>
          </w:p>
        </w:tc>
      </w:tr>
      <w:tr w:rsidR="00D85D6D" w14:paraId="71130839" w14:textId="77777777">
        <w:tblPrEx>
          <w:tblCellMar>
            <w:top w:w="0" w:type="dxa"/>
            <w:bottom w:w="0" w:type="dxa"/>
          </w:tblCellMar>
        </w:tblPrEx>
        <w:tc>
          <w:tcPr>
            <w:tcW w:w="2160" w:type="dxa"/>
          </w:tcPr>
          <w:p w14:paraId="42B11D17" w14:textId="77777777" w:rsidR="00D85D6D" w:rsidRDefault="00D85D6D" w:rsidP="000354D3">
            <w:pPr>
              <w:pStyle w:val="S7Header2"/>
            </w:pPr>
            <w:bookmarkStart w:id="1190" w:name="_Toc347824671"/>
            <w:bookmarkStart w:id="1191" w:name="_Toc210804502"/>
            <w:bookmarkStart w:id="1192" w:name="_Toc386123229"/>
            <w:r>
              <w:t>38.</w:t>
            </w:r>
            <w:r>
              <w:tab/>
              <w:t>War Risks</w:t>
            </w:r>
            <w:bookmarkEnd w:id="1190"/>
            <w:bookmarkEnd w:id="1191"/>
            <w:bookmarkEnd w:id="1192"/>
          </w:p>
        </w:tc>
        <w:tc>
          <w:tcPr>
            <w:tcW w:w="6984" w:type="dxa"/>
          </w:tcPr>
          <w:p w14:paraId="1FB5CB28" w14:textId="77777777" w:rsidR="00D85D6D" w:rsidRDefault="00D85D6D" w:rsidP="009607F2">
            <w:pPr>
              <w:spacing w:after="200"/>
              <w:ind w:left="576" w:right="-72" w:hanging="576"/>
            </w:pPr>
            <w:r>
              <w:t>38.1</w:t>
            </w:r>
            <w:r>
              <w:tab/>
            </w:r>
            <w:r w:rsidR="00442E6C">
              <w:t>“</w:t>
            </w:r>
            <w:r>
              <w:t>War Risks</w:t>
            </w:r>
            <w:r w:rsidR="00442E6C">
              <w:t>”</w:t>
            </w:r>
            <w:r>
              <w:t xml:space="preserve"> shall mean any event specified in paragraphs (a) and (b) of GC Sub-Clause 37.1 and any explosion or impact of any mine, bomb, shell, grenade or other projectile, missile, munitions or explosive of war, occurring or existing in or near the country (or countries) where the Site is located.</w:t>
            </w:r>
          </w:p>
          <w:p w14:paraId="1C3F822B" w14:textId="77777777" w:rsidR="00D85D6D" w:rsidRDefault="00D85D6D" w:rsidP="009607F2">
            <w:pPr>
              <w:spacing w:after="200"/>
              <w:ind w:left="576" w:right="-72" w:hanging="576"/>
            </w:pPr>
            <w:r>
              <w:t>38.2</w:t>
            </w:r>
            <w:r>
              <w:tab/>
            </w:r>
            <w:r w:rsidRPr="00C17C71">
              <w:rPr>
                <w:spacing w:val="-4"/>
                <w:szCs w:val="24"/>
              </w:rPr>
              <w:t>Notwithstanding anything contained in the Contract, the Contractor shall have no liability whatsoever for or with respect to</w:t>
            </w:r>
          </w:p>
          <w:p w14:paraId="4B716DC8" w14:textId="77777777" w:rsidR="00D85D6D" w:rsidRDefault="00D85D6D" w:rsidP="00371340">
            <w:pPr>
              <w:spacing w:after="200"/>
              <w:ind w:left="1080" w:right="-72" w:hanging="576"/>
            </w:pPr>
            <w:r>
              <w:t>(a)</w:t>
            </w:r>
            <w:r>
              <w:tab/>
              <w:t>destruction of or damage to Facilities, Plant, or any part thereof;</w:t>
            </w:r>
          </w:p>
          <w:p w14:paraId="598D7A68" w14:textId="77777777" w:rsidR="00D85D6D" w:rsidRDefault="00D85D6D" w:rsidP="00371340">
            <w:pPr>
              <w:spacing w:after="200"/>
              <w:ind w:left="1080" w:right="-72" w:hanging="576"/>
            </w:pPr>
            <w:r>
              <w:t>(b)</w:t>
            </w:r>
            <w:r>
              <w:tab/>
              <w:t xml:space="preserve">destruction of or damage to property of the Employer or any third </w:t>
            </w:r>
            <w:r w:rsidR="004822D2">
              <w:t>Party</w:t>
            </w:r>
            <w:r>
              <w:t>; or</w:t>
            </w:r>
          </w:p>
          <w:p w14:paraId="239DBF13" w14:textId="77777777" w:rsidR="00D85D6D" w:rsidRDefault="00D85D6D" w:rsidP="00371340">
            <w:pPr>
              <w:spacing w:after="200"/>
              <w:ind w:left="1080" w:right="-72" w:hanging="576"/>
            </w:pPr>
            <w:r>
              <w:t>(c)</w:t>
            </w:r>
            <w:r>
              <w:tab/>
              <w:t>injury or loss of life</w:t>
            </w:r>
          </w:p>
          <w:p w14:paraId="75B806D4" w14:textId="77777777" w:rsidR="00D85D6D" w:rsidRDefault="009607F2" w:rsidP="009607F2">
            <w:pPr>
              <w:spacing w:after="200"/>
              <w:ind w:left="576" w:right="-72" w:hanging="576"/>
            </w:pPr>
            <w:r>
              <w:tab/>
            </w:r>
            <w:r w:rsidR="00D85D6D">
              <w:t>if such destruction, damage, injury or loss of life is caused by any War Risks, and the Employer shall indemnify and hold the Contractor harmless from and against any and all claims, liabilities, actions, lawsuits, damages, costs, charges or expenses arising in consequence of or in connection with the same.</w:t>
            </w:r>
          </w:p>
          <w:p w14:paraId="2FEAE56F" w14:textId="77777777" w:rsidR="00D85D6D" w:rsidRDefault="00D85D6D" w:rsidP="009607F2">
            <w:pPr>
              <w:spacing w:after="200"/>
              <w:ind w:left="576" w:right="-72" w:hanging="576"/>
            </w:pPr>
            <w:r>
              <w:t>38.3</w:t>
            </w:r>
            <w:r>
              <w:tab/>
              <w:t>If the Facilities or any Plant or Contractor’s Equipment or any other property of the Contractor used or intended to be used for the purposes of the Facilities shall sustain destruction or damage by reason of any War Risks, the Employer shall pay the Contractor for</w:t>
            </w:r>
          </w:p>
          <w:p w14:paraId="617094E2" w14:textId="77777777" w:rsidR="00D85D6D" w:rsidRDefault="00D85D6D" w:rsidP="009607F2">
            <w:pPr>
              <w:spacing w:after="200"/>
              <w:ind w:left="1152" w:right="-72" w:hanging="576"/>
            </w:pPr>
            <w:r>
              <w:t>(a)</w:t>
            </w:r>
            <w:r>
              <w:tab/>
              <w:t>any part of the Facilities or the Plant so destroyed or damaged to the extent not already paid for by the Employer</w:t>
            </w:r>
          </w:p>
          <w:p w14:paraId="370C9FD5" w14:textId="77777777" w:rsidR="00D85D6D" w:rsidRDefault="009607F2" w:rsidP="009607F2">
            <w:pPr>
              <w:spacing w:after="200"/>
              <w:ind w:left="1152" w:right="-72" w:hanging="576"/>
            </w:pPr>
            <w:r>
              <w:tab/>
            </w:r>
            <w:r w:rsidR="00D85D6D">
              <w:t>and so far as may be required by the Employer, and as may be necessary for completion of the Facilities</w:t>
            </w:r>
          </w:p>
          <w:p w14:paraId="7A5C8046" w14:textId="77777777" w:rsidR="00D85D6D" w:rsidRDefault="00D85D6D" w:rsidP="009607F2">
            <w:pPr>
              <w:spacing w:after="200"/>
              <w:ind w:left="1152" w:right="-72" w:hanging="576"/>
            </w:pPr>
            <w:r>
              <w:t>(b)</w:t>
            </w:r>
            <w:r>
              <w:tab/>
              <w:t>replacing or making good any Contractor’s Equipment or other property of the Contractor so destroyed or damaged</w:t>
            </w:r>
          </w:p>
          <w:p w14:paraId="49B1EBB9" w14:textId="77777777" w:rsidR="00D85D6D" w:rsidRDefault="00D85D6D" w:rsidP="009607F2">
            <w:pPr>
              <w:spacing w:after="200"/>
              <w:ind w:left="1152" w:right="-72" w:hanging="576"/>
            </w:pPr>
            <w:r>
              <w:t>(c)</w:t>
            </w:r>
            <w:r>
              <w:tab/>
              <w:t>replacing or making good any such destruction or damage to the Facilities or the Plant or any part thereof .</w:t>
            </w:r>
          </w:p>
          <w:p w14:paraId="49AD006F" w14:textId="77777777" w:rsidR="00D85D6D" w:rsidRDefault="009607F2" w:rsidP="009607F2">
            <w:pPr>
              <w:spacing w:after="200"/>
              <w:ind w:left="576" w:right="-72" w:hanging="576"/>
            </w:pPr>
            <w:r>
              <w:tab/>
            </w:r>
            <w:r w:rsidR="00D85D6D">
              <w:t>If the Employer does not require the Contractor to replace or make good any such destruction or damage to the Facilities, the Employer shall either request a change in accordance with GC Clause 39, excluding the performance of that part of the Facilities thereby destroyed or damaged or, where the loss, destruction or damage affects a substantial part of the Facilities, shall terminate the Contract, pursuant to GC Sub-Clause 42.1.</w:t>
            </w:r>
          </w:p>
          <w:p w14:paraId="0CF66F34" w14:textId="77777777" w:rsidR="00D85D6D" w:rsidRDefault="009607F2" w:rsidP="009607F2">
            <w:pPr>
              <w:spacing w:after="200"/>
              <w:ind w:left="576" w:right="-72" w:hanging="576"/>
            </w:pPr>
            <w:r>
              <w:tab/>
            </w:r>
            <w:r w:rsidR="00D85D6D" w:rsidRPr="00081CA8">
              <w:t>If the Employer requires the Contractor to replace or make good on any such destruction or damage to the Facilities, the Time for Completion shall be extended in accordance with GC 40.</w:t>
            </w:r>
          </w:p>
          <w:p w14:paraId="6514DF4D" w14:textId="77777777" w:rsidR="00D85D6D" w:rsidRDefault="00D85D6D" w:rsidP="009607F2">
            <w:pPr>
              <w:spacing w:after="200"/>
              <w:ind w:left="576" w:right="-72" w:hanging="576"/>
            </w:pPr>
            <w:r>
              <w:t>38.4</w:t>
            </w:r>
            <w:r>
              <w:tab/>
              <w:t>Notwithstanding anything contained in the Contract, the Employer shall pay the Contractor for any increased costs or incidentals to the execution of the Contract that are in any way attributable to, consequent on, resulting from, or in any way connected with any War Risks, provided that the Contractor shall as soon as practicable notify the Employer in writing of any such increased cost.</w:t>
            </w:r>
          </w:p>
          <w:p w14:paraId="6CC77CC3" w14:textId="77777777" w:rsidR="00D85D6D" w:rsidRDefault="00D85D6D" w:rsidP="009607F2">
            <w:pPr>
              <w:spacing w:after="200"/>
              <w:ind w:left="576" w:right="-72" w:hanging="576"/>
            </w:pPr>
            <w:r>
              <w:t>38.5</w:t>
            </w:r>
            <w:r>
              <w:tab/>
              <w:t xml:space="preserve">If during the performance of the Contract any War Risks shall occur that financially or otherwise materially affect the execution of the Contract by the Contractor, the Contractor shall use its reasonable efforts to execute the Contract with due and proper consideration given to the safety of its and its Subcontractors’ personnel engaged in the work on the Facilities, provided, however, that if the execution of the work on the Facilities becomes impossible or is substantially prevented for a single period of more than sixty (60) days or an aggregate period of more than one hundred and twenty (120) days on account of any War Risks, the </w:t>
            </w:r>
            <w:r w:rsidR="004822D2">
              <w:t>Parties</w:t>
            </w:r>
            <w:r>
              <w:t xml:space="preserve"> will attempt to develop a mutually satisfactory solution, failing which either </w:t>
            </w:r>
            <w:r w:rsidR="004822D2">
              <w:t>Party</w:t>
            </w:r>
            <w:r>
              <w:t xml:space="preserve"> may terminate the Contract by giving a notice to the other.</w:t>
            </w:r>
          </w:p>
          <w:p w14:paraId="3C0A4558" w14:textId="77777777" w:rsidR="00D85D6D" w:rsidRDefault="00D85D6D" w:rsidP="009607F2">
            <w:pPr>
              <w:spacing w:after="200"/>
              <w:ind w:left="576" w:right="-72" w:hanging="576"/>
            </w:pPr>
            <w:r>
              <w:t>38.6</w:t>
            </w:r>
            <w:r>
              <w:tab/>
              <w:t xml:space="preserve">In the event of termination pursuant to GC Sub-Clauses 38.3 or 38.5, the rights and obligations of the Employer and the Contractor shall be specified in GC Sub-Clauses 42.1.2 and 42.1.3. </w:t>
            </w:r>
          </w:p>
        </w:tc>
      </w:tr>
    </w:tbl>
    <w:p w14:paraId="022F68F3" w14:textId="77777777" w:rsidR="00D85D6D" w:rsidRDefault="00D85D6D" w:rsidP="009607F2">
      <w:pPr>
        <w:pStyle w:val="S7Header1"/>
      </w:pPr>
      <w:bookmarkStart w:id="1193" w:name="_Toc347824672"/>
      <w:bookmarkStart w:id="1194" w:name="_Toc210804503"/>
      <w:bookmarkStart w:id="1195" w:name="_Toc386123230"/>
      <w:r>
        <w:t>Change in Contract Elements</w:t>
      </w:r>
      <w:bookmarkEnd w:id="1193"/>
      <w:bookmarkEnd w:id="1194"/>
      <w:bookmarkEnd w:id="1195"/>
    </w:p>
    <w:tbl>
      <w:tblPr>
        <w:tblW w:w="0" w:type="auto"/>
        <w:tblLayout w:type="fixed"/>
        <w:tblLook w:val="0000" w:firstRow="0" w:lastRow="0" w:firstColumn="0" w:lastColumn="0" w:noHBand="0" w:noVBand="0"/>
      </w:tblPr>
      <w:tblGrid>
        <w:gridCol w:w="2160"/>
        <w:gridCol w:w="6984"/>
        <w:tblGridChange w:id="1196">
          <w:tblGrid>
            <w:gridCol w:w="2160"/>
            <w:gridCol w:w="6984"/>
          </w:tblGrid>
        </w:tblGridChange>
      </w:tblGrid>
      <w:tr w:rsidR="00D85D6D" w14:paraId="29E0FDB2" w14:textId="77777777">
        <w:tblPrEx>
          <w:tblCellMar>
            <w:top w:w="0" w:type="dxa"/>
            <w:bottom w:w="0" w:type="dxa"/>
          </w:tblCellMar>
        </w:tblPrEx>
        <w:tc>
          <w:tcPr>
            <w:tcW w:w="2160" w:type="dxa"/>
          </w:tcPr>
          <w:p w14:paraId="6FD9D7AA" w14:textId="77777777" w:rsidR="00D85D6D" w:rsidRDefault="00D85D6D" w:rsidP="000354D3">
            <w:pPr>
              <w:pStyle w:val="S7Header2"/>
            </w:pPr>
            <w:bookmarkStart w:id="1197" w:name="_Toc347824673"/>
            <w:bookmarkStart w:id="1198" w:name="_Toc210804504"/>
            <w:bookmarkStart w:id="1199" w:name="_Toc386123231"/>
            <w:r>
              <w:t>39.</w:t>
            </w:r>
            <w:r>
              <w:tab/>
              <w:t>Change in the Facilities</w:t>
            </w:r>
            <w:bookmarkEnd w:id="1197"/>
            <w:bookmarkEnd w:id="1198"/>
            <w:bookmarkEnd w:id="1199"/>
          </w:p>
        </w:tc>
        <w:tc>
          <w:tcPr>
            <w:tcW w:w="6984" w:type="dxa"/>
          </w:tcPr>
          <w:p w14:paraId="1333871B" w14:textId="77777777" w:rsidR="00D85D6D" w:rsidRDefault="00D85D6D" w:rsidP="009607F2">
            <w:pPr>
              <w:spacing w:after="200"/>
              <w:ind w:left="576" w:right="-72" w:hanging="576"/>
            </w:pPr>
            <w:r>
              <w:t>39.1</w:t>
            </w:r>
            <w:r>
              <w:tab/>
            </w:r>
            <w:r>
              <w:rPr>
                <w:u w:val="single"/>
              </w:rPr>
              <w:t>Introducing a Change</w:t>
            </w:r>
          </w:p>
          <w:p w14:paraId="3AD2C20B" w14:textId="77777777" w:rsidR="00D85D6D" w:rsidRDefault="00D85D6D" w:rsidP="009607F2">
            <w:pPr>
              <w:spacing w:after="200"/>
              <w:ind w:left="1152" w:right="-72" w:hanging="576"/>
            </w:pPr>
            <w:r>
              <w:t>39.1.1</w:t>
            </w:r>
            <w:r>
              <w:tab/>
              <w:t xml:space="preserve">Subject to GC Sub-Clauses 39.2.5 and 39.2.7, the Employer shall have the right to propose, and subsequently require, that the Project Manager order the Contractor from time to time during the performance of the Contract to make any change, modification, addition or deletion to, in or from the Facilities hereinafter called </w:t>
            </w:r>
            <w:r w:rsidR="00442E6C">
              <w:t>“</w:t>
            </w:r>
            <w:r>
              <w:t>Change</w:t>
            </w:r>
            <w:r w:rsidR="00442E6C">
              <w:t>”</w:t>
            </w:r>
            <w:r>
              <w:t>,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426AF26B" w14:textId="77777777" w:rsidR="00D85D6D" w:rsidRDefault="00D85D6D" w:rsidP="009607F2">
            <w:pPr>
              <w:spacing w:after="200"/>
              <w:ind w:left="1152" w:right="-72" w:hanging="576"/>
            </w:pPr>
            <w:r>
              <w:t>39.1.2</w:t>
            </w:r>
            <w:r>
              <w:tab/>
              <w:t>The Contractor may from time to time during its performance of the Contract propose to the Employer with a copy to the Project Manager, any Change that the Contractor considers necessary or desirable to improve the quality, efficiency or safety of the Facilities.  The Employer may at its discretion approve or reject any Change proposed by the Contractor, provided that the Employer shall approve any Change proposed by the Contractor to ensure the safety of the Facilities.</w:t>
            </w:r>
          </w:p>
          <w:p w14:paraId="1BE2C538" w14:textId="77777777" w:rsidR="00D85D6D" w:rsidRDefault="00D85D6D" w:rsidP="005A5946">
            <w:pPr>
              <w:spacing w:after="240"/>
              <w:ind w:left="1152" w:right="-72" w:hanging="576"/>
            </w:pPr>
            <w:r>
              <w:t>39.1.3</w:t>
            </w:r>
            <w:r>
              <w:tab/>
              <w:t>Notwithstanding GC Sub-Clauses 39.1.1 and 39.1.2, no change made necessary because of any default of the Contractor in the performance of its obligations under the Contract shall be deemed to be a Change, and such change shall not result in any adjustment of the Contract Price or the Time for Completion.</w:t>
            </w:r>
          </w:p>
          <w:p w14:paraId="65B4C0B8" w14:textId="77777777" w:rsidR="00D85D6D" w:rsidRDefault="00D85D6D" w:rsidP="005A5946">
            <w:pPr>
              <w:spacing w:after="240"/>
              <w:ind w:left="1152" w:right="-72" w:hanging="576"/>
            </w:pPr>
            <w:r>
              <w:t>39.1.4</w:t>
            </w:r>
            <w:r>
              <w:tab/>
              <w:t>The procedure on how to proceed with and execute Changes is specified in GC Sub-Clauses 39.2 and 39.3, and further details and forms are provided in the Employer’s Requirements (Forms and Procedures).</w:t>
            </w:r>
          </w:p>
          <w:p w14:paraId="625248B4" w14:textId="77777777" w:rsidR="00D85D6D" w:rsidRDefault="00D85D6D" w:rsidP="005A5946">
            <w:pPr>
              <w:spacing w:after="240"/>
              <w:ind w:left="576" w:right="-72" w:hanging="576"/>
            </w:pPr>
            <w:r>
              <w:t>39.2</w:t>
            </w:r>
            <w:r>
              <w:tab/>
            </w:r>
            <w:r>
              <w:rPr>
                <w:u w:val="single"/>
              </w:rPr>
              <w:t>Changes Originating from Employer</w:t>
            </w:r>
          </w:p>
          <w:p w14:paraId="09BC16E2" w14:textId="77777777" w:rsidR="00D85D6D" w:rsidRDefault="00D85D6D" w:rsidP="005A5946">
            <w:pPr>
              <w:spacing w:after="240"/>
              <w:ind w:left="1260" w:right="-72" w:hanging="684"/>
            </w:pPr>
            <w:r>
              <w:t>39.2.1</w:t>
            </w:r>
            <w:r>
              <w:tab/>
              <w:t xml:space="preserve">If the Employer proposes a Change pursuant to GC Sub-Clause 39.1.1, it shall send to the Contractor a </w:t>
            </w:r>
            <w:r w:rsidR="00442E6C">
              <w:t>“</w:t>
            </w:r>
            <w:r>
              <w:t>Request for Change Proposal,</w:t>
            </w:r>
            <w:r w:rsidR="00442E6C">
              <w:t>”</w:t>
            </w:r>
            <w:r>
              <w:t xml:space="preserve"> requiring the Contractor to prepare and furnish to the Project Manager as soon as reasonably practicable a </w:t>
            </w:r>
            <w:r w:rsidR="00442E6C">
              <w:t>“</w:t>
            </w:r>
            <w:r>
              <w:t>Change Proposal,</w:t>
            </w:r>
            <w:r w:rsidR="00442E6C">
              <w:t>”</w:t>
            </w:r>
            <w:r>
              <w:t xml:space="preserve"> which shall include the following:</w:t>
            </w:r>
          </w:p>
          <w:p w14:paraId="0FC68863" w14:textId="77777777" w:rsidR="00D85D6D" w:rsidRDefault="00D85D6D" w:rsidP="00195E4B">
            <w:pPr>
              <w:spacing w:after="180"/>
              <w:ind w:left="1958" w:right="-72" w:hanging="691"/>
            </w:pPr>
            <w:r>
              <w:t>(a)</w:t>
            </w:r>
            <w:r>
              <w:tab/>
              <w:t>brief description of the Change</w:t>
            </w:r>
          </w:p>
          <w:p w14:paraId="4E6AFEDA" w14:textId="77777777" w:rsidR="00D85D6D" w:rsidRDefault="00D85D6D" w:rsidP="00195E4B">
            <w:pPr>
              <w:spacing w:after="180"/>
              <w:ind w:left="1958" w:right="-72" w:hanging="691"/>
            </w:pPr>
            <w:r>
              <w:t>(b)</w:t>
            </w:r>
            <w:r>
              <w:tab/>
              <w:t>effect on the Time for Completion</w:t>
            </w:r>
          </w:p>
          <w:p w14:paraId="79BFD692" w14:textId="77777777" w:rsidR="00D85D6D" w:rsidRDefault="00D85D6D" w:rsidP="00195E4B">
            <w:pPr>
              <w:spacing w:after="180"/>
              <w:ind w:left="1958" w:right="-72" w:hanging="691"/>
            </w:pPr>
            <w:r>
              <w:t>(c)</w:t>
            </w:r>
            <w:r>
              <w:tab/>
              <w:t>estimated cost of the Change</w:t>
            </w:r>
          </w:p>
          <w:p w14:paraId="4F979606" w14:textId="77777777" w:rsidR="00D85D6D" w:rsidRDefault="00D85D6D" w:rsidP="00195E4B">
            <w:pPr>
              <w:spacing w:after="180"/>
              <w:ind w:left="1958" w:right="-72" w:hanging="691"/>
            </w:pPr>
            <w:r>
              <w:t>(d)</w:t>
            </w:r>
            <w:r>
              <w:tab/>
              <w:t>effect on Functional Guarantees (if any)</w:t>
            </w:r>
          </w:p>
          <w:p w14:paraId="05634F1B" w14:textId="77777777" w:rsidR="00D85D6D" w:rsidRDefault="00D85D6D" w:rsidP="00195E4B">
            <w:pPr>
              <w:spacing w:after="180"/>
              <w:ind w:left="1958" w:right="-72" w:hanging="691"/>
            </w:pPr>
            <w:r>
              <w:t>(e)</w:t>
            </w:r>
            <w:r>
              <w:tab/>
            </w:r>
            <w:r w:rsidRPr="00081CA8">
              <w:t>effect on the Facilities</w:t>
            </w:r>
          </w:p>
          <w:p w14:paraId="4DDE7A00" w14:textId="77777777" w:rsidR="00D85D6D" w:rsidRDefault="00D85D6D" w:rsidP="005A5946">
            <w:pPr>
              <w:spacing w:after="240"/>
              <w:ind w:left="1944" w:right="-72" w:hanging="684"/>
            </w:pPr>
            <w:r>
              <w:t>(f)</w:t>
            </w:r>
            <w:r>
              <w:tab/>
              <w:t>effect on any other provisions of the Contract.</w:t>
            </w:r>
          </w:p>
          <w:p w14:paraId="6AFB3EDE" w14:textId="77777777" w:rsidR="00D85D6D" w:rsidRDefault="00D85D6D" w:rsidP="005A5946">
            <w:pPr>
              <w:spacing w:after="240"/>
              <w:ind w:left="1260" w:right="-72" w:hanging="684"/>
            </w:pPr>
            <w:r>
              <w:t>39.2.2</w:t>
            </w:r>
            <w:r>
              <w:tab/>
              <w:t xml:space="preserve">Prior to preparing and submitting the </w:t>
            </w:r>
            <w:r w:rsidR="00442E6C">
              <w:t>“</w:t>
            </w:r>
            <w:r>
              <w:t>Change Proposal,</w:t>
            </w:r>
            <w:r w:rsidR="00442E6C">
              <w:t>”</w:t>
            </w:r>
            <w:r>
              <w:t xml:space="preserve"> the Contractor shall submit to the Project Manager an </w:t>
            </w:r>
            <w:r w:rsidR="00442E6C">
              <w:t>“</w:t>
            </w:r>
            <w:r>
              <w:t>Estimate for Change Proposal,</w:t>
            </w:r>
            <w:r w:rsidR="00442E6C">
              <w:t>”</w:t>
            </w:r>
            <w:r>
              <w:t xml:space="preserve"> which shall be an estimate of the cost of preparing and submitting the Change Proposal.</w:t>
            </w:r>
          </w:p>
          <w:p w14:paraId="43A7C7EE" w14:textId="77777777" w:rsidR="00D85D6D" w:rsidRDefault="009607F2" w:rsidP="009607F2">
            <w:pPr>
              <w:spacing w:after="200"/>
              <w:ind w:left="1260" w:right="-72" w:hanging="684"/>
            </w:pPr>
            <w:r>
              <w:tab/>
            </w:r>
            <w:r w:rsidR="00D85D6D">
              <w:t>Upon receipt of the Contractor’s Estimate for Change Proposal, the Employer shall do one of the following:</w:t>
            </w:r>
          </w:p>
          <w:p w14:paraId="16ADC3EA" w14:textId="77777777" w:rsidR="00D85D6D" w:rsidRDefault="00D85D6D" w:rsidP="009607F2">
            <w:pPr>
              <w:spacing w:after="200"/>
              <w:ind w:left="1944" w:right="-72" w:hanging="684"/>
            </w:pPr>
            <w:r>
              <w:t>(a)</w:t>
            </w:r>
            <w:r>
              <w:tab/>
              <w:t>accept the Contractor’s estimate with instructions to the Contractor to proceed with the preparation of the Change Proposal</w:t>
            </w:r>
          </w:p>
          <w:p w14:paraId="2341A24E" w14:textId="77777777" w:rsidR="00D85D6D" w:rsidRDefault="00D85D6D" w:rsidP="009607F2">
            <w:pPr>
              <w:spacing w:after="200"/>
              <w:ind w:left="1944" w:right="-72" w:hanging="684"/>
            </w:pPr>
            <w:r>
              <w:t>(b)</w:t>
            </w:r>
            <w:r>
              <w:tab/>
              <w:t>advise the Contractor of any part of its Estimate for Change Proposal that is unacceptable and request the Contractor to review its estimate</w:t>
            </w:r>
          </w:p>
          <w:p w14:paraId="27FC49F4" w14:textId="77777777" w:rsidR="00D85D6D" w:rsidRDefault="00D85D6D" w:rsidP="009607F2">
            <w:pPr>
              <w:spacing w:after="200"/>
              <w:ind w:left="1944" w:right="-72" w:hanging="684"/>
            </w:pPr>
            <w:r>
              <w:t>(c)</w:t>
            </w:r>
            <w:r>
              <w:tab/>
              <w:t>advise the Contractor that the Employer does not intend to proceed with the Change.</w:t>
            </w:r>
          </w:p>
          <w:p w14:paraId="14ADD149" w14:textId="77777777" w:rsidR="00D85D6D" w:rsidRDefault="00D85D6D" w:rsidP="009607F2">
            <w:pPr>
              <w:spacing w:after="200"/>
              <w:ind w:left="1260" w:right="-72" w:hanging="684"/>
            </w:pPr>
            <w:r>
              <w:t>39.2.3</w:t>
            </w:r>
            <w:r>
              <w:tab/>
              <w:t>Upon receipt of the Employer’s instruction to proceed under GC Sub-Clause 39.2.2 (a), the Contractor shall, with proper expedition, proceed with the preparation of the Change Proposal, in accordance with GC Sub-Clause 39.2.1.</w:t>
            </w:r>
          </w:p>
          <w:p w14:paraId="6B42A779" w14:textId="77777777" w:rsidR="00D85D6D" w:rsidRDefault="00D85D6D" w:rsidP="009607F2">
            <w:pPr>
              <w:spacing w:after="200"/>
              <w:ind w:left="1260" w:right="-72" w:hanging="684"/>
            </w:pPr>
            <w:r>
              <w:t>39.2.4</w:t>
            </w:r>
            <w:r>
              <w:tab/>
              <w:t xml:space="preserve">The pricing of any Change shall, as far as practicable, be calculated in accordance with the rates and prices included in the Contract.  If such rates and prices are inequitable, the </w:t>
            </w:r>
            <w:r w:rsidR="004822D2">
              <w:t>Parties</w:t>
            </w:r>
            <w:r>
              <w:t xml:space="preserve"> thereto shall agree on specific rates for the valuation of the Change.</w:t>
            </w:r>
          </w:p>
          <w:p w14:paraId="771FB182" w14:textId="77777777" w:rsidR="00D85D6D" w:rsidRDefault="00D85D6D" w:rsidP="009607F2">
            <w:pPr>
              <w:spacing w:after="200"/>
              <w:ind w:left="1260" w:right="-72" w:hanging="684"/>
            </w:pPr>
            <w:r>
              <w:t>39.2.5</w:t>
            </w:r>
            <w:r>
              <w:tab/>
              <w:t>If before or during the preparation of the Change Proposal it becomes apparent that the aggregate effect of compliance therewith and with all other Change Orders that have already become binding upon the Contractor under this GC Clause 39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Employer accepts the Contractor’s objection, the Employer shall withdraw the proposed Change and shall notify the Contractor in writing thereof.</w:t>
            </w:r>
          </w:p>
          <w:p w14:paraId="15E9BF71" w14:textId="77777777" w:rsidR="00D85D6D" w:rsidRDefault="009607F2" w:rsidP="009607F2">
            <w:pPr>
              <w:spacing w:after="200"/>
              <w:ind w:left="1260" w:right="-72" w:hanging="684"/>
            </w:pPr>
            <w:r>
              <w:tab/>
            </w:r>
            <w:r w:rsidR="00D85D6D">
              <w:t>The Contractor’s failure to so object shall neither affect its right to object to any subsequent requested Changes or Change Orders herein, nor affect its right to take into account, when making such subsequent objection, the percentage increase or decrease in the Contract Price that any Change not objected to by the Contractor represents.</w:t>
            </w:r>
          </w:p>
          <w:p w14:paraId="4362053A" w14:textId="77777777" w:rsidR="00D85D6D" w:rsidRDefault="00D85D6D" w:rsidP="009607F2">
            <w:pPr>
              <w:spacing w:after="200"/>
              <w:ind w:left="1260" w:right="-72" w:hanging="684"/>
            </w:pPr>
            <w:r>
              <w:t>39.2.6</w:t>
            </w:r>
            <w:r>
              <w:tab/>
              <w:t>Upon receipt of the Change Proposal, the Employer and the Contractor shall mutually agree upon all matters therein contained.  Within fourteen (14) days after such agreement, the Employer shall, if it intends to proceed with the Change, issue the Contractor with a Change Order.</w:t>
            </w:r>
          </w:p>
          <w:p w14:paraId="226F5E3C" w14:textId="77777777" w:rsidR="00D85D6D" w:rsidRDefault="009607F2" w:rsidP="009607F2">
            <w:pPr>
              <w:spacing w:after="200"/>
              <w:ind w:left="1260" w:right="-72" w:hanging="684"/>
            </w:pPr>
            <w:r>
              <w:tab/>
            </w:r>
            <w:r w:rsidR="00D85D6D">
              <w:t>If the Employer is unable to reach a decision within fourteen (14) days, it shall notify the Contractor with details of when the Contractor can expect a decision.</w:t>
            </w:r>
          </w:p>
          <w:p w14:paraId="257EE74F" w14:textId="77777777" w:rsidR="00D85D6D" w:rsidRDefault="009607F2" w:rsidP="009607F2">
            <w:pPr>
              <w:spacing w:after="200"/>
              <w:ind w:left="1260" w:right="-72" w:hanging="684"/>
            </w:pPr>
            <w:r>
              <w:tab/>
            </w:r>
            <w:r w:rsidR="00D85D6D">
              <w:t>If the Employer 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 Sub-Clause 39.2.2.</w:t>
            </w:r>
          </w:p>
          <w:p w14:paraId="107C8E6E" w14:textId="77777777" w:rsidR="00D85D6D" w:rsidRDefault="00D85D6D" w:rsidP="009607F2">
            <w:pPr>
              <w:spacing w:after="200"/>
              <w:ind w:left="1260" w:right="-72" w:hanging="684"/>
            </w:pPr>
            <w:r>
              <w:t>39.2.7</w:t>
            </w:r>
            <w:r>
              <w:tab/>
              <w:t xml:space="preserve">If the Employer and the Contractor cannot reach agreement on the price for the Change, an equitable adjustment to the Time for Completion, or any other matters identified in the Change Proposal, the Employer may nevertheless instruct the Contractor to proceed with the Change by issue of a </w:t>
            </w:r>
            <w:r w:rsidR="00442E6C">
              <w:t>“</w:t>
            </w:r>
            <w:r>
              <w:t>Pending Agreement Change Order.</w:t>
            </w:r>
            <w:r w:rsidR="00442E6C">
              <w:t>”</w:t>
            </w:r>
          </w:p>
          <w:p w14:paraId="1570C571" w14:textId="77777777" w:rsidR="00D85D6D" w:rsidRDefault="009607F2" w:rsidP="009607F2">
            <w:pPr>
              <w:spacing w:after="200"/>
              <w:ind w:left="1260" w:right="-72" w:hanging="684"/>
            </w:pPr>
            <w:r>
              <w:tab/>
            </w:r>
            <w:r w:rsidR="00D85D6D">
              <w:t xml:space="preserve">Upon receipt of a Pending Agreement Change Order, the Contractor shall immediately proceed with effecting the Changes covered by such Order.  The </w:t>
            </w:r>
            <w:r w:rsidR="004822D2">
              <w:t>Parties</w:t>
            </w:r>
            <w:r w:rsidR="00D85D6D">
              <w:t xml:space="preserve"> shall thereafter attempt to reach agreement on the outstanding issues under the Change Proposal.</w:t>
            </w:r>
          </w:p>
          <w:p w14:paraId="22532B5D" w14:textId="77777777" w:rsidR="00D85D6D" w:rsidRDefault="009607F2" w:rsidP="009607F2">
            <w:pPr>
              <w:spacing w:after="200"/>
              <w:ind w:left="1260" w:right="-72" w:hanging="684"/>
            </w:pPr>
            <w:r>
              <w:tab/>
            </w:r>
            <w:r w:rsidR="00D85D6D">
              <w:t xml:space="preserve">If the </w:t>
            </w:r>
            <w:r w:rsidR="004822D2">
              <w:t>Parties</w:t>
            </w:r>
            <w:r w:rsidR="00D85D6D">
              <w:t xml:space="preserve"> cannot reach agreement within sixty (60) days from the date of issue of the Pending Agreement Change Order, then the matter may be referred to the Dispute Board in accordance with the provisions of GC Sub-Clause 46.1.</w:t>
            </w:r>
          </w:p>
          <w:p w14:paraId="6BB341CF" w14:textId="77777777" w:rsidR="00D85D6D" w:rsidRDefault="00D85D6D" w:rsidP="009607F2">
            <w:pPr>
              <w:spacing w:after="200"/>
              <w:ind w:left="576" w:right="-72" w:hanging="576"/>
            </w:pPr>
            <w:r>
              <w:t>39.3</w:t>
            </w:r>
            <w:r>
              <w:tab/>
            </w:r>
            <w:r>
              <w:rPr>
                <w:u w:val="single"/>
              </w:rPr>
              <w:t>Changes Originating from Contractor</w:t>
            </w:r>
          </w:p>
          <w:p w14:paraId="56F096C9" w14:textId="77777777" w:rsidR="00D85D6D" w:rsidRDefault="00D85D6D" w:rsidP="009607F2">
            <w:pPr>
              <w:spacing w:after="200"/>
              <w:ind w:left="1260" w:right="-72" w:hanging="684"/>
            </w:pPr>
            <w:r>
              <w:t>39.3.1</w:t>
            </w:r>
            <w:r>
              <w:tab/>
              <w:t xml:space="preserve">If the Contractor proposes a Change pursuant to GC Sub-Clause 39.1.2, the Contractor shall submit to the Project Manager a written </w:t>
            </w:r>
            <w:r w:rsidR="00442E6C">
              <w:t>“</w:t>
            </w:r>
            <w:r>
              <w:t>Application for Change Proposal,</w:t>
            </w:r>
            <w:r w:rsidR="00442E6C">
              <w:t>”</w:t>
            </w:r>
            <w:r>
              <w:t xml:space="preserve"> giving reasons for the proposed Change and including the information specified in GC Sub-Clause 39.2.1.</w:t>
            </w:r>
          </w:p>
          <w:p w14:paraId="66D58F22" w14:textId="77777777" w:rsidR="00D85D6D" w:rsidRPr="009607F2" w:rsidRDefault="009607F2" w:rsidP="009607F2">
            <w:pPr>
              <w:spacing w:after="200"/>
              <w:ind w:left="1260" w:right="-72" w:hanging="684"/>
            </w:pPr>
            <w:r>
              <w:tab/>
            </w:r>
            <w:r w:rsidR="00D85D6D">
              <w:t xml:space="preserve">Upon receipt of the Application for Change Proposal, the </w:t>
            </w:r>
            <w:r w:rsidR="004822D2">
              <w:t>Parties</w:t>
            </w:r>
            <w:r w:rsidR="00D85D6D">
              <w:t xml:space="preserve"> shall follow the procedures outlined in GC Sub-Clauses 39.2.6 and 39.2.7.  However, should the Employer choose not to proceed, the Contractor shall not be entitled to recover the costs of preparing the Application for Change Proposal.</w:t>
            </w:r>
          </w:p>
        </w:tc>
      </w:tr>
      <w:tr w:rsidR="00D85D6D" w14:paraId="33CFE588" w14:textId="77777777">
        <w:tblPrEx>
          <w:tblCellMar>
            <w:top w:w="0" w:type="dxa"/>
            <w:bottom w:w="0" w:type="dxa"/>
          </w:tblCellMar>
        </w:tblPrEx>
        <w:tc>
          <w:tcPr>
            <w:tcW w:w="2160" w:type="dxa"/>
          </w:tcPr>
          <w:p w14:paraId="3771502F" w14:textId="77777777" w:rsidR="00D85D6D" w:rsidRDefault="00D85D6D" w:rsidP="000354D3">
            <w:pPr>
              <w:pStyle w:val="S7Header2"/>
            </w:pPr>
            <w:bookmarkStart w:id="1200" w:name="_Toc347824674"/>
            <w:bookmarkStart w:id="1201" w:name="_Toc210804505"/>
            <w:bookmarkStart w:id="1202" w:name="_Toc386123232"/>
            <w:r>
              <w:t>40.</w:t>
            </w:r>
            <w:r>
              <w:tab/>
              <w:t>Extension of Time for Completion</w:t>
            </w:r>
            <w:bookmarkEnd w:id="1200"/>
            <w:bookmarkEnd w:id="1201"/>
            <w:bookmarkEnd w:id="1202"/>
          </w:p>
        </w:tc>
        <w:tc>
          <w:tcPr>
            <w:tcW w:w="6984" w:type="dxa"/>
          </w:tcPr>
          <w:p w14:paraId="111DEF99" w14:textId="77777777" w:rsidR="00D85D6D" w:rsidRDefault="00D85D6D" w:rsidP="009607F2">
            <w:pPr>
              <w:spacing w:after="200"/>
              <w:ind w:left="576" w:right="-72" w:hanging="576"/>
            </w:pPr>
            <w:r>
              <w:t>40.1</w:t>
            </w:r>
            <w:r>
              <w:tab/>
              <w:t xml:space="preserve">The Time(s) for Completion specified in the </w:t>
            </w:r>
            <w:r w:rsidR="002A16B0" w:rsidRPr="002A16B0">
              <w:t>PC</w:t>
            </w:r>
            <w:r w:rsidR="004822D2">
              <w:t xml:space="preserve"> </w:t>
            </w:r>
            <w:r>
              <w:t>pursuant to GC Sub-Clause 8.2 shall be extended if the Contractor is delayed or impeded in the performance of any of its obligations under the Contract by reason of any of the following:</w:t>
            </w:r>
          </w:p>
          <w:p w14:paraId="447D6FDD" w14:textId="77777777" w:rsidR="00D85D6D" w:rsidRDefault="00D85D6D" w:rsidP="009607F2">
            <w:pPr>
              <w:spacing w:after="200"/>
              <w:ind w:left="1152" w:right="-72" w:hanging="576"/>
            </w:pPr>
            <w:r>
              <w:t>(a)</w:t>
            </w:r>
            <w:r>
              <w:tab/>
              <w:t>any Change in the Facilities as provided in GC Clause 39</w:t>
            </w:r>
          </w:p>
          <w:p w14:paraId="1B393C5E" w14:textId="77777777" w:rsidR="00D85D6D" w:rsidRDefault="00D85D6D" w:rsidP="009607F2">
            <w:pPr>
              <w:spacing w:after="200"/>
              <w:ind w:left="1152" w:right="-72" w:hanging="576"/>
            </w:pPr>
            <w:r>
              <w:t>(b)</w:t>
            </w:r>
            <w:r>
              <w:tab/>
              <w:t>any occurrence of Force Majeure as provided in GC Clause 37, unforeseen conditions as provided in GC Clause 35, or other occurrence of any of the matters specified or referred to in paragraphs (a), (b) and (c) of GC Sub-Clause 32.2</w:t>
            </w:r>
          </w:p>
          <w:p w14:paraId="7DCD95C5" w14:textId="77777777" w:rsidR="00D85D6D" w:rsidRDefault="00D85D6D" w:rsidP="009607F2">
            <w:pPr>
              <w:spacing w:after="200"/>
              <w:ind w:left="1152" w:right="-72" w:hanging="576"/>
            </w:pPr>
            <w:r>
              <w:t>(c)</w:t>
            </w:r>
            <w:r>
              <w:tab/>
              <w:t>any suspension order given by the Employer under GC Clause 41 hereof or reduction in the rate of progress pursuant to GC Sub-Clause 41.2 or</w:t>
            </w:r>
          </w:p>
          <w:p w14:paraId="52F7AC8A" w14:textId="77777777" w:rsidR="00D85D6D" w:rsidRDefault="00D85D6D" w:rsidP="009607F2">
            <w:pPr>
              <w:spacing w:after="200"/>
              <w:ind w:left="1152" w:right="-72" w:hanging="576"/>
            </w:pPr>
            <w:r>
              <w:t>(d)</w:t>
            </w:r>
            <w:r>
              <w:tab/>
              <w:t>any changes in laws and regulations as provided in GC Clause 36 or</w:t>
            </w:r>
          </w:p>
          <w:p w14:paraId="02A2FB49" w14:textId="77777777" w:rsidR="00D85D6D" w:rsidRDefault="00D85D6D" w:rsidP="009607F2">
            <w:pPr>
              <w:spacing w:after="200"/>
              <w:ind w:left="1152" w:right="-72" w:hanging="576"/>
            </w:pPr>
            <w:r>
              <w:t>(e)</w:t>
            </w:r>
            <w:r>
              <w:tab/>
            </w:r>
            <w:r w:rsidRPr="00081CA8">
              <w:t xml:space="preserve">any default or breach of the Contract by the Employer, </w:t>
            </w:r>
            <w:r>
              <w:t>Appendix to the Contract Agreement titled ,</w:t>
            </w:r>
            <w:r w:rsidRPr="00081CA8">
              <w:t>or any activity, act or omission of the Employer, or the Project Manager, or any other contractors employed by the Employer, or</w:t>
            </w:r>
          </w:p>
          <w:p w14:paraId="418EC822" w14:textId="77777777" w:rsidR="00D85D6D" w:rsidRDefault="00D85D6D" w:rsidP="00E22EF4">
            <w:pPr>
              <w:numPr>
                <w:ilvl w:val="0"/>
                <w:numId w:val="24"/>
              </w:numPr>
              <w:tabs>
                <w:tab w:val="clear" w:pos="1152"/>
              </w:tabs>
              <w:suppressAutoHyphens/>
              <w:spacing w:after="200"/>
              <w:ind w:left="1152" w:right="-72" w:hanging="576"/>
            </w:pPr>
            <w:r w:rsidRPr="00081CA8">
              <w:t>any delay on the part of a sub-contractor, provided such delay is due to a cause for which the Contractor himself would have been entitled to an extension of time under this sub-clause</w:t>
            </w:r>
            <w:r>
              <w:t>, or</w:t>
            </w:r>
          </w:p>
          <w:p w14:paraId="1DA08511" w14:textId="77777777" w:rsidR="00D85D6D" w:rsidRDefault="00D85D6D" w:rsidP="00E22EF4">
            <w:pPr>
              <w:numPr>
                <w:ilvl w:val="0"/>
                <w:numId w:val="24"/>
              </w:numPr>
              <w:tabs>
                <w:tab w:val="clear" w:pos="1152"/>
              </w:tabs>
              <w:suppressAutoHyphens/>
              <w:spacing w:after="200"/>
              <w:ind w:left="1152" w:right="-72" w:hanging="576"/>
            </w:pPr>
            <w:r>
              <w:t>delays attributable to the Employer or caused by customs, or</w:t>
            </w:r>
          </w:p>
          <w:p w14:paraId="321D96F2" w14:textId="77777777" w:rsidR="00D85D6D" w:rsidRDefault="00D85D6D" w:rsidP="00E22EF4">
            <w:pPr>
              <w:numPr>
                <w:ilvl w:val="0"/>
                <w:numId w:val="24"/>
              </w:numPr>
              <w:tabs>
                <w:tab w:val="clear" w:pos="1152"/>
              </w:tabs>
              <w:suppressAutoHyphens/>
              <w:spacing w:after="200"/>
              <w:ind w:left="1152" w:right="-72" w:hanging="576"/>
            </w:pPr>
            <w:r>
              <w:t>any other matter specifically mentioned in the Contract</w:t>
            </w:r>
          </w:p>
          <w:p w14:paraId="34349D7A" w14:textId="77777777" w:rsidR="00D85D6D" w:rsidRDefault="009607F2" w:rsidP="009607F2">
            <w:pPr>
              <w:spacing w:after="200"/>
              <w:ind w:left="576" w:right="-72" w:hanging="576"/>
            </w:pPr>
            <w:r>
              <w:tab/>
            </w:r>
            <w:r w:rsidR="00D85D6D">
              <w:t>by such period as shall be fair and reasonable in all the circumstances and as shall fairly reflect the delay or impediment sustained by the Contractor.</w:t>
            </w:r>
          </w:p>
          <w:p w14:paraId="618A29CF" w14:textId="77777777" w:rsidR="00D85D6D" w:rsidRDefault="00D85D6D" w:rsidP="009607F2">
            <w:pPr>
              <w:spacing w:after="200"/>
              <w:ind w:left="576" w:right="-72" w:hanging="576"/>
            </w:pPr>
            <w:r>
              <w:t>40.2</w:t>
            </w:r>
            <w:r>
              <w:tab/>
              <w:t xml:space="preserve">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Employer and the Contractor shall agree upon the period of such extension.  In the event that the Contractor does not accept the Employer’s estimate of a fair and reasonable time extension, the Contractor shall be entitled to refer the matter to a Dispute Board, pursuant to GC Sub-Clause </w:t>
            </w:r>
            <w:r w:rsidR="0092496A">
              <w:t>4</w:t>
            </w:r>
            <w:r>
              <w:t>6.1.</w:t>
            </w:r>
          </w:p>
          <w:p w14:paraId="0C72D7E6" w14:textId="77777777" w:rsidR="00911BED" w:rsidRDefault="00911BED" w:rsidP="00911BED">
            <w:pPr>
              <w:spacing w:after="200"/>
              <w:ind w:left="576" w:right="-72" w:hanging="576"/>
            </w:pPr>
            <w:r>
              <w:t>40.3</w:t>
            </w:r>
            <w:r>
              <w:tab/>
            </w:r>
            <w:r w:rsidR="00D85D6D">
              <w:t>The Contractor shall at all times use its reasonable efforts to minimize any delay in the performance of its obligations under the Contract.</w:t>
            </w:r>
            <w:r>
              <w:t xml:space="preserve"> </w:t>
            </w:r>
          </w:p>
          <w:p w14:paraId="2CD14309" w14:textId="77777777" w:rsidR="00911BED" w:rsidRDefault="00911BED" w:rsidP="00911BED">
            <w:pPr>
              <w:spacing w:after="200"/>
              <w:ind w:left="576" w:right="-72" w:hanging="576"/>
            </w:pPr>
            <w:r>
              <w:t>40.4</w:t>
            </w:r>
            <w:r>
              <w:tab/>
            </w:r>
            <w:r w:rsidR="00D85D6D" w:rsidRPr="00081CA8">
              <w:t>In all cases where the Contractor has given a notice of a claim for an extension of time under GC 40.2,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GC 40.1, the amount of such extra costs shall be added to the Contract Price.</w:t>
            </w:r>
            <w:r>
              <w:t xml:space="preserve"> </w:t>
            </w:r>
          </w:p>
          <w:p w14:paraId="730577C0" w14:textId="77777777" w:rsidR="00D85D6D" w:rsidRDefault="00D85D6D" w:rsidP="004851CA">
            <w:pPr>
              <w:suppressAutoHyphens/>
              <w:spacing w:after="200"/>
              <w:ind w:left="540" w:right="-72" w:hanging="540"/>
            </w:pPr>
          </w:p>
        </w:tc>
      </w:tr>
      <w:tr w:rsidR="00D85D6D" w14:paraId="37623201" w14:textId="77777777">
        <w:tblPrEx>
          <w:tblCellMar>
            <w:top w:w="0" w:type="dxa"/>
            <w:bottom w:w="0" w:type="dxa"/>
          </w:tblCellMar>
        </w:tblPrEx>
        <w:tc>
          <w:tcPr>
            <w:tcW w:w="2160" w:type="dxa"/>
          </w:tcPr>
          <w:p w14:paraId="49A551B8" w14:textId="77777777" w:rsidR="00D85D6D" w:rsidRDefault="00D85D6D" w:rsidP="000354D3">
            <w:pPr>
              <w:pStyle w:val="S7Header2"/>
            </w:pPr>
            <w:bookmarkStart w:id="1203" w:name="_Toc347824675"/>
            <w:bookmarkStart w:id="1204" w:name="_Toc210804506"/>
            <w:bookmarkStart w:id="1205" w:name="_Toc386123233"/>
            <w:r>
              <w:t>41.</w:t>
            </w:r>
            <w:r>
              <w:tab/>
              <w:t>Suspension</w:t>
            </w:r>
            <w:bookmarkEnd w:id="1203"/>
            <w:bookmarkEnd w:id="1204"/>
            <w:bookmarkEnd w:id="1205"/>
          </w:p>
        </w:tc>
        <w:tc>
          <w:tcPr>
            <w:tcW w:w="6984" w:type="dxa"/>
          </w:tcPr>
          <w:p w14:paraId="663CEC57" w14:textId="77777777" w:rsidR="00D85D6D" w:rsidRDefault="00D85D6D" w:rsidP="009607F2">
            <w:pPr>
              <w:spacing w:after="200"/>
              <w:ind w:left="576" w:right="-72" w:hanging="576"/>
            </w:pPr>
            <w:r>
              <w:t>41.1</w:t>
            </w:r>
            <w:r>
              <w:tab/>
              <w:t>The Employer 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therefor.  The Contractor shall thereupon suspend performance of such obligation, except those obligations necessary for the care or preservation of the Facilities, until ordered in writing to resume such performance by the Project Manager.</w:t>
            </w:r>
          </w:p>
          <w:p w14:paraId="4A43A00B" w14:textId="77777777" w:rsidR="00D85D6D" w:rsidRDefault="009607F2" w:rsidP="009607F2">
            <w:pPr>
              <w:spacing w:after="200"/>
              <w:ind w:left="576" w:right="-72" w:hanging="576"/>
            </w:pPr>
            <w:r>
              <w:tab/>
            </w:r>
            <w:r w:rsidR="00D85D6D">
              <w:t>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Employer shall, within twenty-eight (28) days of receipt of the notice, order the resumption of such performance or request and subsequently order a change in accordance with GC Clause 39, excluding the performance of the suspended obligations from the Contract.</w:t>
            </w:r>
          </w:p>
          <w:p w14:paraId="1F5FA90E" w14:textId="77777777" w:rsidR="00D85D6D" w:rsidRDefault="009607F2" w:rsidP="009607F2">
            <w:pPr>
              <w:spacing w:after="200"/>
              <w:ind w:left="576" w:right="-72" w:hanging="576"/>
            </w:pPr>
            <w:r>
              <w:tab/>
            </w:r>
            <w:r w:rsidR="00D85D6D">
              <w:t>If the Employer fails to do so within such period, the Contractor may, by a further notice to the Project Manager, elect to treat the suspension, where it affects a part only of the Facilities, as a deletion of such part in accordance with GC Clause 39 or, where it affects the whole of the Facilities, as termination of the Contract under GC Sub-Clause 42.1.</w:t>
            </w:r>
          </w:p>
          <w:p w14:paraId="33E53682" w14:textId="77777777" w:rsidR="00D85D6D" w:rsidRDefault="00D85D6D" w:rsidP="009607F2">
            <w:pPr>
              <w:spacing w:after="200"/>
              <w:ind w:left="576" w:right="-72" w:hanging="576"/>
            </w:pPr>
            <w:r>
              <w:t>41.2</w:t>
            </w:r>
            <w:r>
              <w:tab/>
              <w:t>If</w:t>
            </w:r>
          </w:p>
          <w:p w14:paraId="7B68EA72" w14:textId="77777777" w:rsidR="00D85D6D" w:rsidRDefault="00D85D6D" w:rsidP="009607F2">
            <w:pPr>
              <w:spacing w:after="200"/>
              <w:ind w:left="1152" w:right="-72" w:hanging="576"/>
            </w:pPr>
            <w:r>
              <w:t>(a)</w:t>
            </w:r>
            <w:r>
              <w:tab/>
              <w:t>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 Sub-Clause 12.3, requires approval of such invoice or supporting documents, or specifies the breach and requires the Employer to remedy the same, as the case may be.  If the Employer fails to pay such sum together with such interest, fails to approve such invoice or supporting documents or give its reasons for withholding such approval, or fails to remedy the breach or take steps to remedy the breach within fourteen (14) days after receipt of the Contractor’s notice or</w:t>
            </w:r>
          </w:p>
          <w:p w14:paraId="02F713B9" w14:textId="77777777" w:rsidR="00D85D6D" w:rsidRDefault="00D85D6D" w:rsidP="009607F2">
            <w:pPr>
              <w:spacing w:after="200"/>
              <w:ind w:left="1152" w:right="-72" w:hanging="576"/>
            </w:pPr>
            <w:r>
              <w:t>(b)</w:t>
            </w:r>
            <w:r>
              <w:tab/>
              <w:t>the Contractor is unable to carry out any of its obligations under the Contract for any reason attributable to the Employer, including but not limited to the Employer’s failure to provide possession of or access to the Site or other areas in accordance with GC Sub-Clause 10.2, or failure to obtain any governmental permit necessary for the execution and/or completion of the Facilities,</w:t>
            </w:r>
          </w:p>
          <w:p w14:paraId="5BBC60DE" w14:textId="77777777" w:rsidR="00D85D6D" w:rsidRDefault="009607F2" w:rsidP="009607F2">
            <w:pPr>
              <w:spacing w:after="200"/>
              <w:ind w:left="1152" w:right="-72" w:hanging="576"/>
            </w:pPr>
            <w:r>
              <w:tab/>
            </w:r>
            <w:r w:rsidR="00D85D6D">
              <w:t>then the Contractor may by fourteen (14) days’ notice to the Employer suspend performance of all or any of its obligations under the Contract, or reduce the rate of progress.</w:t>
            </w:r>
          </w:p>
          <w:p w14:paraId="64DD1B7C" w14:textId="77777777" w:rsidR="00D85D6D" w:rsidRDefault="00D85D6D" w:rsidP="009607F2">
            <w:pPr>
              <w:spacing w:after="200"/>
              <w:ind w:left="576" w:right="-72" w:hanging="576"/>
            </w:pPr>
            <w:r>
              <w:t>41.3</w:t>
            </w:r>
            <w:r>
              <w:tab/>
              <w:t>If the Contractor’s performance of its obligations is suspended or the rate of progress is reduced pursuant to this GC Clause 41, then the Time for Completion shall be extended in accordance with GC Sub-Clause 40.1, and any and all additional costs or expenses incurred by the Contractor as a result of such suspension or reduction shall be paid by the Employer to the Contractor in addition to the Contract Price, except in the case of suspension order or reduction in the rate of progress by reason of the Contractor’s default or breach of the Contract.</w:t>
            </w:r>
          </w:p>
          <w:p w14:paraId="1174580A" w14:textId="77777777" w:rsidR="00D85D6D" w:rsidRDefault="00D85D6D" w:rsidP="009607F2">
            <w:pPr>
              <w:spacing w:after="200"/>
              <w:ind w:left="576" w:right="-72" w:hanging="576"/>
            </w:pPr>
            <w:r>
              <w:t>41.4</w:t>
            </w:r>
            <w:r>
              <w:tab/>
              <w:t>During the period of suspension, the Contractor shall not remove from the Site any Plant, any part of the Facilities or any Contractor’s Equipment, without the prior written consent of the Employer.</w:t>
            </w:r>
          </w:p>
        </w:tc>
      </w:tr>
      <w:tr w:rsidR="00D85D6D" w14:paraId="3333BF9F" w14:textId="77777777">
        <w:tblPrEx>
          <w:tblCellMar>
            <w:top w:w="0" w:type="dxa"/>
            <w:bottom w:w="0" w:type="dxa"/>
          </w:tblCellMar>
        </w:tblPrEx>
        <w:tc>
          <w:tcPr>
            <w:tcW w:w="2160" w:type="dxa"/>
          </w:tcPr>
          <w:p w14:paraId="4D2516F2" w14:textId="77777777" w:rsidR="00D85D6D" w:rsidRDefault="00D85D6D" w:rsidP="000354D3">
            <w:pPr>
              <w:pStyle w:val="S7Header2"/>
            </w:pPr>
            <w:bookmarkStart w:id="1206" w:name="_Toc347824676"/>
            <w:bookmarkStart w:id="1207" w:name="_Toc210804507"/>
            <w:bookmarkStart w:id="1208" w:name="_Toc386123234"/>
            <w:r>
              <w:t>42.</w:t>
            </w:r>
            <w:r>
              <w:tab/>
              <w:t>Termination</w:t>
            </w:r>
            <w:bookmarkEnd w:id="1206"/>
            <w:bookmarkEnd w:id="1207"/>
            <w:bookmarkEnd w:id="1208"/>
          </w:p>
        </w:tc>
        <w:tc>
          <w:tcPr>
            <w:tcW w:w="6984" w:type="dxa"/>
          </w:tcPr>
          <w:p w14:paraId="22EE1FCD" w14:textId="77777777" w:rsidR="00D85D6D" w:rsidRDefault="00D85D6D" w:rsidP="005A5946">
            <w:pPr>
              <w:spacing w:after="240"/>
              <w:ind w:left="576" w:right="-72" w:hanging="576"/>
            </w:pPr>
            <w:r>
              <w:t>42.1</w:t>
            </w:r>
            <w:r>
              <w:tab/>
            </w:r>
            <w:r>
              <w:rPr>
                <w:u w:val="single"/>
              </w:rPr>
              <w:t>Termination for Employer’s Convenience</w:t>
            </w:r>
          </w:p>
          <w:p w14:paraId="2446C5CE" w14:textId="77777777" w:rsidR="00D85D6D" w:rsidRDefault="00D85D6D" w:rsidP="005A5946">
            <w:pPr>
              <w:spacing w:after="240"/>
              <w:ind w:left="1260" w:right="-72" w:hanging="684"/>
            </w:pPr>
            <w:r>
              <w:t>42.1.1</w:t>
            </w:r>
            <w:r>
              <w:tab/>
              <w:t>The Employer may at any time terminate the Contract for any reason by giving the Contractor a notice of termination that refers to this GC Sub-Clause 42.1.</w:t>
            </w:r>
          </w:p>
          <w:p w14:paraId="4A1F2A81" w14:textId="77777777" w:rsidR="00D85D6D" w:rsidRDefault="00D85D6D" w:rsidP="005A5946">
            <w:pPr>
              <w:spacing w:after="240"/>
              <w:ind w:left="1260" w:right="-72" w:hanging="684"/>
            </w:pPr>
            <w:r>
              <w:t>42.1.2</w:t>
            </w:r>
            <w:r>
              <w:tab/>
              <w:t>Upon receipt of the notice of termination under GC Sub-Clause 42.1.1, the Contractor shall either immediately or upon the date specified in the notice of termination</w:t>
            </w:r>
          </w:p>
          <w:p w14:paraId="28AE7952" w14:textId="77777777" w:rsidR="00D85D6D" w:rsidRDefault="00D85D6D" w:rsidP="005A5946">
            <w:pPr>
              <w:spacing w:after="240"/>
              <w:ind w:left="1728" w:right="-72" w:hanging="576"/>
            </w:pPr>
            <w:r>
              <w:t>(a)</w:t>
            </w:r>
            <w:r>
              <w:tab/>
              <w:t>cease all further work, except for such work as the Employer may specify in the notice of termination for the sole purpose of protecting that part of the Facilities already executed, or any work required to leave the Site in a clean and safe condition</w:t>
            </w:r>
          </w:p>
          <w:p w14:paraId="48710C31" w14:textId="77777777" w:rsidR="00D85D6D" w:rsidRDefault="00D85D6D" w:rsidP="005A5946">
            <w:pPr>
              <w:spacing w:after="240"/>
              <w:ind w:left="1728" w:right="-72" w:hanging="576"/>
            </w:pPr>
            <w:r>
              <w:t>(b)</w:t>
            </w:r>
            <w:r>
              <w:tab/>
              <w:t>terminate all subcontracts, except those to be assigned to the Employer pursuant to paragraph (d) (ii) below</w:t>
            </w:r>
          </w:p>
          <w:p w14:paraId="33ED7FA1" w14:textId="77777777" w:rsidR="00D85D6D" w:rsidRDefault="00D85D6D" w:rsidP="005A5946">
            <w:pPr>
              <w:spacing w:after="240"/>
              <w:ind w:left="1728" w:right="-72" w:hanging="576"/>
            </w:pPr>
            <w:r>
              <w:t>(c)</w:t>
            </w:r>
            <w:r>
              <w:tab/>
              <w:t>remove all Contractor’s Equipment from the Site, repatriate the Contractor’s and its Subcontractors’ personnel from the Site, remove from the Site any wreckage, rubbish and debris of any kind, and leave the whole of the Site in a clean and safe condition, and</w:t>
            </w:r>
          </w:p>
          <w:p w14:paraId="3946166F" w14:textId="77777777" w:rsidR="00D85D6D" w:rsidRDefault="00D85D6D" w:rsidP="005A5946">
            <w:pPr>
              <w:spacing w:after="240"/>
              <w:ind w:left="1728" w:right="-72" w:hanging="576"/>
            </w:pPr>
            <w:r>
              <w:t>(d)</w:t>
            </w:r>
            <w:r>
              <w:tab/>
              <w:t xml:space="preserve">subject to the payment specified in GC Sub-Clause 42.1.3, </w:t>
            </w:r>
          </w:p>
          <w:p w14:paraId="50D77D16" w14:textId="77777777" w:rsidR="00D85D6D" w:rsidRDefault="00D85D6D" w:rsidP="005A5946">
            <w:pPr>
              <w:spacing w:after="240"/>
              <w:ind w:left="2304" w:right="-72" w:hanging="576"/>
            </w:pPr>
            <w:r>
              <w:t>(i)</w:t>
            </w:r>
            <w:r>
              <w:tab/>
              <w:t>deliver to the Employer the parts of the Facilities executed by the Contractor up to the date of termination</w:t>
            </w:r>
          </w:p>
          <w:p w14:paraId="75E689E2" w14:textId="77777777" w:rsidR="00D85D6D" w:rsidRDefault="00D85D6D" w:rsidP="005A5946">
            <w:pPr>
              <w:spacing w:after="240"/>
              <w:ind w:left="2304" w:right="-72" w:hanging="576"/>
            </w:pPr>
            <w:r>
              <w:t>(ii)</w:t>
            </w:r>
            <w: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28449B97" w14:textId="77777777" w:rsidR="00D85D6D" w:rsidRDefault="00D85D6D" w:rsidP="005A5946">
            <w:pPr>
              <w:spacing w:after="240"/>
              <w:ind w:left="2304" w:right="-72" w:hanging="576"/>
            </w:pPr>
            <w:r>
              <w:t>(iii)</w:t>
            </w:r>
            <w:r>
              <w:tab/>
              <w:t>deliver to the Employer all non-proprietary drawings, specifications and other documents prepared by the Contractor or its Subcontractors as at the date of termination in connection with the Facilities.</w:t>
            </w:r>
          </w:p>
          <w:p w14:paraId="6B11A653" w14:textId="77777777" w:rsidR="00D85D6D" w:rsidRDefault="00D85D6D" w:rsidP="009607F2">
            <w:pPr>
              <w:spacing w:after="200"/>
              <w:ind w:left="1152" w:right="-72" w:hanging="576"/>
            </w:pPr>
            <w:r>
              <w:t>42.1.3</w:t>
            </w:r>
            <w:r>
              <w:tab/>
              <w:t>In the event of termination of the Contract under GC Sub-Clause 42.1.1, the Employer shall pay to the Contractor the following amounts:</w:t>
            </w:r>
          </w:p>
          <w:p w14:paraId="1F26C061" w14:textId="77777777" w:rsidR="00D85D6D" w:rsidRDefault="00D85D6D" w:rsidP="009607F2">
            <w:pPr>
              <w:spacing w:after="200"/>
              <w:ind w:left="1728" w:right="-72" w:hanging="576"/>
            </w:pPr>
            <w:r>
              <w:t>(a)</w:t>
            </w:r>
            <w:r>
              <w:tab/>
              <w:t>the Contract Price, properly attributable to the parts of the Facilities executed by the Contractor as of the date of termination</w:t>
            </w:r>
          </w:p>
          <w:p w14:paraId="2CAF1764" w14:textId="77777777" w:rsidR="00D85D6D" w:rsidRDefault="00D85D6D" w:rsidP="009607F2">
            <w:pPr>
              <w:spacing w:after="200"/>
              <w:ind w:left="1728" w:right="-72" w:hanging="576"/>
            </w:pPr>
            <w:r>
              <w:t>(b)</w:t>
            </w:r>
            <w:r>
              <w:tab/>
              <w:t>the costs reasonably incurred by the Contractor in the removal of the Contractor’s Equipment from the Site and in the repatriation of the Contractor’s and its Subcontractors’ personnel</w:t>
            </w:r>
          </w:p>
          <w:p w14:paraId="54211C1D" w14:textId="77777777" w:rsidR="00D85D6D" w:rsidRDefault="00D85D6D" w:rsidP="009607F2">
            <w:pPr>
              <w:spacing w:after="200"/>
              <w:ind w:left="1728" w:right="-72" w:hanging="576"/>
            </w:pPr>
            <w:r>
              <w:t>(c)</w:t>
            </w:r>
            <w:r>
              <w:tab/>
              <w:t>any amounts to be paid by the Contractor to its Subcontractors in connection with the termination of any subcontracts, including any cancellation charges</w:t>
            </w:r>
          </w:p>
          <w:p w14:paraId="154054A3" w14:textId="77777777" w:rsidR="00D85D6D" w:rsidRDefault="00D85D6D" w:rsidP="009607F2">
            <w:pPr>
              <w:spacing w:after="200"/>
              <w:ind w:left="1728" w:right="-72" w:hanging="576"/>
            </w:pPr>
            <w:r>
              <w:t>(d)</w:t>
            </w:r>
            <w:r>
              <w:tab/>
              <w:t>costs incurred by the Contractor in protecting the Facilities and leaving the Site in a clean and safe condition pursuant to paragraph (a) of GC Sub-Clause 42.1.2</w:t>
            </w:r>
          </w:p>
          <w:p w14:paraId="5FFBAB5C" w14:textId="77777777" w:rsidR="00D85D6D" w:rsidRDefault="00D85D6D" w:rsidP="009607F2">
            <w:pPr>
              <w:spacing w:after="200"/>
              <w:ind w:left="1728" w:right="-72" w:hanging="576"/>
            </w:pPr>
            <w:r>
              <w:t>(e)</w:t>
            </w:r>
            <w:r>
              <w:tab/>
              <w:t xml:space="preserve">the cost of satisfying all other obligations, commitments and claims that the Contractor may in good faith have undertaken with third </w:t>
            </w:r>
            <w:r w:rsidR="004822D2">
              <w:t>Parties</w:t>
            </w:r>
            <w:r>
              <w:t xml:space="preserve"> in connection with the Contract and that are not covered by paragraphs (a) through (d) above.</w:t>
            </w:r>
          </w:p>
          <w:p w14:paraId="54E9C076" w14:textId="77777777" w:rsidR="00D85D6D" w:rsidRDefault="00D85D6D" w:rsidP="009607F2">
            <w:pPr>
              <w:spacing w:after="200"/>
              <w:ind w:left="576" w:right="-72" w:hanging="576"/>
            </w:pPr>
            <w:r>
              <w:t>42.2</w:t>
            </w:r>
            <w:r>
              <w:tab/>
            </w:r>
            <w:r>
              <w:rPr>
                <w:u w:val="single"/>
              </w:rPr>
              <w:t>Termination for Contractor’s Default</w:t>
            </w:r>
          </w:p>
          <w:p w14:paraId="2689591E" w14:textId="77777777" w:rsidR="00D85D6D" w:rsidRDefault="00D85D6D" w:rsidP="009607F2">
            <w:pPr>
              <w:spacing w:after="200"/>
              <w:ind w:left="1152" w:right="-72" w:hanging="576"/>
            </w:pPr>
            <w:r>
              <w:t>42.2.1</w:t>
            </w:r>
            <w:r>
              <w:tab/>
              <w:t>The Employer, without prejudice to any other rights or remedies it may possess, may terminate the Contract forthwith in the following circumstances by giving a notice of termination and its reasons therefor to the Contractor, referring to this GC Sub-Clause 42.2:</w:t>
            </w:r>
          </w:p>
          <w:p w14:paraId="7E2C9D1A" w14:textId="77777777" w:rsidR="00D85D6D" w:rsidRDefault="00D85D6D" w:rsidP="009607F2">
            <w:pPr>
              <w:spacing w:after="200"/>
              <w:ind w:left="1728" w:right="-72" w:hanging="576"/>
            </w:pPr>
            <w:r>
              <w:t>(a)</w:t>
            </w:r>
            <w:r>
              <w:tab/>
              <w:t>if the Contractor becomes bankrupt or insolvent, has a receiving order issued against it, compounds with its creditors, or, if the Contractor is a corporation, a resolution is passed or order is made for its winding up, other than a voluntary liquidation for the purposes of amalgamation or reconstruction, a receiver is appointed over any part of its undertaking or assets, or if the Contractor takes or suffers any other analogous action in consequence of debt</w:t>
            </w:r>
          </w:p>
          <w:p w14:paraId="1093DA0C" w14:textId="77777777" w:rsidR="00D85D6D" w:rsidRDefault="00D85D6D" w:rsidP="009607F2">
            <w:pPr>
              <w:spacing w:after="200"/>
              <w:ind w:left="1728" w:right="-72" w:hanging="576"/>
            </w:pPr>
            <w:r>
              <w:t>(b)</w:t>
            </w:r>
            <w:r>
              <w:tab/>
              <w:t>if the Contractor assigns or transfers the Contract or any right or interest therein in violation of the provision of GC Clause 43.</w:t>
            </w:r>
          </w:p>
          <w:p w14:paraId="1320AB8B" w14:textId="77777777" w:rsidR="00D85D6D" w:rsidRPr="000D4B5F" w:rsidRDefault="00D85D6D" w:rsidP="009607F2">
            <w:pPr>
              <w:spacing w:after="200"/>
              <w:ind w:left="1728" w:right="-72" w:hanging="576"/>
              <w:rPr>
                <w:i/>
              </w:rPr>
            </w:pPr>
            <w:r>
              <w:t>(c)</w:t>
            </w:r>
            <w:r>
              <w:tab/>
            </w:r>
            <w:r w:rsidRPr="006102A7">
              <w:t>if the Contractor, in the judgment of the Employer has engaged in corrupt</w:t>
            </w:r>
            <w:r w:rsidR="0092496A">
              <w:t>,</w:t>
            </w:r>
            <w:r w:rsidR="00C17C71">
              <w:t xml:space="preserve"> </w:t>
            </w:r>
            <w:r w:rsidR="0092496A">
              <w:t xml:space="preserve">or </w:t>
            </w:r>
            <w:r w:rsidRPr="006102A7">
              <w:t>fraudulent practices, as defined in GC Clause 6, in competing for or in executing the Contract.</w:t>
            </w:r>
          </w:p>
          <w:p w14:paraId="6761BB46" w14:textId="77777777" w:rsidR="00D85D6D" w:rsidRDefault="00D85D6D" w:rsidP="009607F2">
            <w:pPr>
              <w:spacing w:after="200"/>
              <w:ind w:left="1152" w:right="-72" w:hanging="576"/>
            </w:pPr>
            <w:r>
              <w:t>42.2.2</w:t>
            </w:r>
            <w:r>
              <w:tab/>
              <w:t>If the Contractor</w:t>
            </w:r>
          </w:p>
          <w:p w14:paraId="2B5A6D15" w14:textId="77777777" w:rsidR="00D85D6D" w:rsidRDefault="00D85D6D" w:rsidP="009607F2">
            <w:pPr>
              <w:spacing w:after="200"/>
              <w:ind w:left="1728" w:right="-72" w:hanging="576"/>
            </w:pPr>
            <w:r>
              <w:t>(a)</w:t>
            </w:r>
            <w:r>
              <w:tab/>
              <w:t>has abandoned or repudiated the Contract</w:t>
            </w:r>
          </w:p>
          <w:p w14:paraId="471793BF" w14:textId="77777777" w:rsidR="00D85D6D" w:rsidRDefault="00D85D6D" w:rsidP="009607F2">
            <w:pPr>
              <w:spacing w:after="200"/>
              <w:ind w:left="1728" w:right="-72" w:hanging="576"/>
            </w:pPr>
            <w:r>
              <w:t>(b)</w:t>
            </w:r>
            <w:r>
              <w:tab/>
              <w:t>has without valid reason failed to commence work on the Facilities promptly or has suspended, other than pursuant to GC Sub-Clause 41.2, the progress of Contract performance for more than twenty-eight (28) days after receiving a written instruction from the Employer to proceed</w:t>
            </w:r>
          </w:p>
          <w:p w14:paraId="6E8BED69" w14:textId="77777777" w:rsidR="00D85D6D" w:rsidRDefault="00D85D6D" w:rsidP="009607F2">
            <w:pPr>
              <w:spacing w:after="200"/>
              <w:ind w:left="1728" w:right="-72" w:hanging="576"/>
            </w:pPr>
            <w:r>
              <w:t>(c)</w:t>
            </w:r>
            <w:r>
              <w:tab/>
              <w:t>persistently fails to execute the Contract in accordance with the Contract or persistently neglects to carry out its obligations under the Contract without just cause</w:t>
            </w:r>
          </w:p>
          <w:p w14:paraId="091FCBFC" w14:textId="77777777" w:rsidR="00D85D6D" w:rsidRDefault="00D85D6D" w:rsidP="009607F2">
            <w:pPr>
              <w:spacing w:after="200"/>
              <w:ind w:left="1728" w:right="-72" w:hanging="576"/>
            </w:pPr>
            <w:r>
              <w:t>(d)</w:t>
            </w:r>
            <w:r>
              <w:tab/>
              <w:t>refuses or is unable to provide sufficient materials, services or labor to execute and complete the Facilities in the manner specified in the program furnished under GC Sub-Clause 18.2  at rates of progress that give reasonable assurance to the Employer that the Contractor can attain Completion of the Facilities by the Time for Completion as extended,</w:t>
            </w:r>
          </w:p>
          <w:p w14:paraId="23E13952" w14:textId="77777777" w:rsidR="00D85D6D" w:rsidRDefault="009607F2" w:rsidP="009607F2">
            <w:pPr>
              <w:spacing w:after="200"/>
              <w:ind w:left="1152" w:right="-72" w:hanging="576"/>
            </w:pPr>
            <w:r>
              <w:tab/>
            </w:r>
            <w:r w:rsidR="00D85D6D">
              <w:t>then the Employer may, without prejudice to any other rights it may possess under the Contract, give a notice to the Contractor stating the nature of the default and requiring the Contractor to remedy the same.  If the Contractor fails to remedy or to take steps to remedy the same within fourteen (14) days of its receipt of such notice, then the Employer may terminate the Contract forthwith by giving a notice of termination to the Contractor that refers to this GC Sub-Clause 42.2.</w:t>
            </w:r>
          </w:p>
          <w:p w14:paraId="1260D02A" w14:textId="77777777" w:rsidR="00D85D6D" w:rsidRDefault="00D85D6D" w:rsidP="009607F2">
            <w:pPr>
              <w:spacing w:after="200"/>
              <w:ind w:left="1152" w:right="-72" w:hanging="576"/>
            </w:pPr>
            <w:r>
              <w:t>42.2.3</w:t>
            </w:r>
            <w:r>
              <w:tab/>
              <w:t>Upon receipt of the notice of termination under GC Sub-Clauses 42.2.1 or 42.2.2, the Contractor shall, either immediately or upon such date as is specified in the notice of termination,</w:t>
            </w:r>
          </w:p>
          <w:p w14:paraId="271E98C7" w14:textId="77777777" w:rsidR="00D85D6D" w:rsidRDefault="00D85D6D" w:rsidP="009607F2">
            <w:pPr>
              <w:spacing w:after="200"/>
              <w:ind w:left="1728" w:right="-72" w:hanging="576"/>
            </w:pPr>
            <w:r>
              <w:t>(a)</w:t>
            </w:r>
            <w:r>
              <w:tab/>
              <w:t>cease all further work, except for such work as the Employer may specify in the notice of termination for the sole purpose of protecting that part of the Facilities already executed, or any work required to leave the Site in a clean and safe condition</w:t>
            </w:r>
          </w:p>
          <w:p w14:paraId="5BD7C2A3" w14:textId="77777777" w:rsidR="00D85D6D" w:rsidRDefault="00D85D6D" w:rsidP="009607F2">
            <w:pPr>
              <w:spacing w:after="200"/>
              <w:ind w:left="1728" w:right="-72" w:hanging="576"/>
            </w:pPr>
            <w:r>
              <w:t>(b)</w:t>
            </w:r>
            <w:r>
              <w:tab/>
              <w:t>terminate all subcontracts, except those to be assigned to the Employer pursuant to paragraph (d) below</w:t>
            </w:r>
          </w:p>
          <w:p w14:paraId="7F52D7D4" w14:textId="77777777" w:rsidR="00D85D6D" w:rsidRDefault="00D85D6D" w:rsidP="009607F2">
            <w:pPr>
              <w:spacing w:after="200"/>
              <w:ind w:left="1728" w:right="-72" w:hanging="576"/>
            </w:pPr>
            <w:r>
              <w:t>(c)</w:t>
            </w:r>
            <w:r>
              <w:tab/>
              <w:t>deliver to the Employer the parts of the Facilities executed by the Contractor up to the date of termination</w:t>
            </w:r>
          </w:p>
          <w:p w14:paraId="282EE072" w14:textId="77777777" w:rsidR="00D85D6D" w:rsidRDefault="00D85D6D" w:rsidP="009607F2">
            <w:pPr>
              <w:spacing w:after="200"/>
              <w:ind w:left="1728" w:right="-72" w:hanging="576"/>
            </w:pPr>
            <w:r>
              <w:t>(d)</w:t>
            </w:r>
            <w: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w:t>
            </w:r>
          </w:p>
          <w:p w14:paraId="296535C7" w14:textId="77777777" w:rsidR="00D85D6D" w:rsidRDefault="00D85D6D" w:rsidP="009607F2">
            <w:pPr>
              <w:spacing w:after="200"/>
              <w:ind w:left="1728" w:right="-72" w:hanging="576"/>
            </w:pPr>
            <w:r>
              <w:t>(e)</w:t>
            </w:r>
            <w:r>
              <w:tab/>
              <w:t>deliver to the Employer all drawings, specifications and other documents prepared by the Contractor or its Subcontractors as of the date of termination in connection with the Facilities.</w:t>
            </w:r>
          </w:p>
          <w:p w14:paraId="2ACCEE42" w14:textId="77777777" w:rsidR="00D85D6D" w:rsidRDefault="00D85D6D" w:rsidP="009607F2">
            <w:pPr>
              <w:spacing w:after="200"/>
              <w:ind w:left="1152" w:right="-72" w:hanging="576"/>
            </w:pPr>
            <w:r>
              <w:t>42.2.4</w:t>
            </w:r>
            <w:r>
              <w:tab/>
              <w:t xml:space="preserve">The Employer may enter upon the Site, expel the Contractor, and complete the Facilities itself or by employing any third </w:t>
            </w:r>
            <w:r w:rsidR="004822D2">
              <w:t>Party</w:t>
            </w:r>
            <w:r>
              <w:t>.  The Employer may, to the exclusion of any right of the Contractor over the same, take over and use with the payment of a fair rental rate to the Contractor, with all the maintenance costs to the account of the Employer and with an indemnification by the Employer for all liability including damage or injury to persons arising out of the Employer’s use of such equipment, any Contractor’s Equipment owned by the Contractor and on the Site in connection with the Facilities for such reasonable period as the Employer considers expedient for the supply and installation of the Facilities.</w:t>
            </w:r>
          </w:p>
          <w:p w14:paraId="12DD2116" w14:textId="77777777" w:rsidR="00D85D6D" w:rsidRDefault="009607F2" w:rsidP="009607F2">
            <w:pPr>
              <w:spacing w:after="200"/>
              <w:ind w:left="1152" w:right="-72" w:hanging="576"/>
            </w:pPr>
            <w:r>
              <w:tab/>
            </w:r>
            <w:r w:rsidR="00D85D6D">
              <w:t>Upon completion of the Facilities or at such earlier date as the Employer thinks appropriate, the Employer shall give notice to the Contractor that such Contractor’s Equipment will be returned to the Contractor at or near the Site and shall return such Contractor’s Equipment to the Contractor in accordance with such notice.  The Contractor shall thereafter without delay and at its cost remove or arrange removal of the same from the Site.</w:t>
            </w:r>
          </w:p>
          <w:p w14:paraId="484B0AEE" w14:textId="77777777" w:rsidR="00D85D6D" w:rsidRDefault="00D85D6D" w:rsidP="009607F2">
            <w:pPr>
              <w:spacing w:after="200"/>
              <w:ind w:left="1152" w:right="-72" w:hanging="576"/>
            </w:pPr>
            <w:r>
              <w:t>42.2.5</w:t>
            </w:r>
            <w:r>
              <w:tab/>
              <w:t>Subject to GC Sub-Clause 42.2.6, the Contractor shall be entitled to be paid the Contract Price attributable to the Facilities executed as of the date of termination, the value of any unused or partially used Plant on the Site, and the costs, if any, incurred in protecting the Facilities and in leaving the Site in a clean and safe condition pursuant to paragraph (a) of GC Sub-Clause 42.2.3.  Any sums due the Employer from the Contractor accruing prior to the date of termination shall be deducted from the amount to be paid to the Contractor under this Contract.</w:t>
            </w:r>
          </w:p>
          <w:p w14:paraId="01EF204F" w14:textId="77777777" w:rsidR="00D85D6D" w:rsidRDefault="00D85D6D" w:rsidP="009607F2">
            <w:pPr>
              <w:spacing w:after="200"/>
              <w:ind w:left="1152" w:right="-72" w:hanging="576"/>
            </w:pPr>
            <w:r>
              <w:t>42.2.6</w:t>
            </w:r>
            <w:r>
              <w:tab/>
              <w:t>If the Employer completes the Facilities, the cost of completing the Facilities by the Employer shall be determined.</w:t>
            </w:r>
          </w:p>
          <w:p w14:paraId="4DB733FD" w14:textId="77777777" w:rsidR="00D85D6D" w:rsidRDefault="009607F2" w:rsidP="009607F2">
            <w:pPr>
              <w:spacing w:after="200"/>
              <w:ind w:left="1152" w:right="-72" w:hanging="576"/>
            </w:pPr>
            <w:r>
              <w:tab/>
            </w:r>
            <w:r w:rsidR="00D85D6D">
              <w:t>If the sum that the Contractor is entitled to be paid, pursuant to GC Sub-Clause 42.2.5, plus the reasonable costs incurred by the Employer in completing the Facilities, exceeds the Contract Price, the Contractor shall be liable for such excess.</w:t>
            </w:r>
          </w:p>
          <w:p w14:paraId="08526115" w14:textId="77777777" w:rsidR="00D85D6D" w:rsidRDefault="009607F2" w:rsidP="009607F2">
            <w:pPr>
              <w:spacing w:after="200"/>
              <w:ind w:left="1152" w:right="-72" w:hanging="576"/>
            </w:pPr>
            <w:r>
              <w:tab/>
            </w:r>
            <w:r w:rsidR="00D85D6D">
              <w:t>If such excess is greater than the sums due the Contractor under GC Sub-Clause 42.2.5, the Contractor shall pay the balance to the Employer, and if such excess is less than the sums due the Contractor under GC Sub-Clause 42.2.5, the Employer shall pay the balance to the Contractor.</w:t>
            </w:r>
          </w:p>
          <w:p w14:paraId="5B6329E2" w14:textId="77777777" w:rsidR="00D85D6D" w:rsidRDefault="009607F2" w:rsidP="009607F2">
            <w:pPr>
              <w:spacing w:after="200"/>
              <w:ind w:left="1152" w:right="-72" w:hanging="576"/>
            </w:pPr>
            <w:r>
              <w:tab/>
            </w:r>
            <w:r w:rsidR="00D85D6D">
              <w:t>The Employer and the Contractor shall agree, in writing, on the computation described above and the manner in which any sums shall be paid.</w:t>
            </w:r>
          </w:p>
          <w:p w14:paraId="064AB958" w14:textId="77777777" w:rsidR="00D85D6D" w:rsidRDefault="00D85D6D" w:rsidP="009607F2">
            <w:pPr>
              <w:spacing w:after="200"/>
              <w:ind w:left="576" w:right="-72" w:hanging="576"/>
            </w:pPr>
            <w:r>
              <w:t>42.3</w:t>
            </w:r>
            <w:r>
              <w:tab/>
            </w:r>
            <w:r>
              <w:rPr>
                <w:u w:val="single"/>
              </w:rPr>
              <w:t>Termination by the Contractor</w:t>
            </w:r>
          </w:p>
          <w:p w14:paraId="7BB50A34" w14:textId="77777777" w:rsidR="00D85D6D" w:rsidRDefault="00D85D6D" w:rsidP="009607F2">
            <w:pPr>
              <w:spacing w:after="200"/>
              <w:ind w:left="1260" w:right="-72" w:hanging="684"/>
            </w:pPr>
            <w:r>
              <w:t>42.3.1</w:t>
            </w:r>
            <w:r>
              <w:tab/>
              <w:t>If</w:t>
            </w:r>
          </w:p>
          <w:p w14:paraId="6B5577A8" w14:textId="77777777" w:rsidR="00D85D6D" w:rsidRDefault="00D85D6D" w:rsidP="009607F2">
            <w:pPr>
              <w:spacing w:after="200"/>
              <w:ind w:left="1800" w:right="-72" w:hanging="540"/>
            </w:pPr>
            <w:r>
              <w:t>(a)</w:t>
            </w:r>
            <w:r>
              <w:tab/>
              <w:t>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 Sub-Clause 12.3, requires approval of such invoice or supporting documents, or specifies the breach and requires the Employer to remedy the same, as the case may be.  If the Employer fails to pay such sum together with such interest, fails to approve such invoice or supporting documents or give its reasons for withholding such approval, fails to remedy the breach or take steps to remedy the breach within fourteen (14) days after receipt of the Contractor’s notice, or</w:t>
            </w:r>
          </w:p>
          <w:p w14:paraId="48DC5128" w14:textId="77777777" w:rsidR="00D85D6D" w:rsidRDefault="00D85D6D" w:rsidP="009607F2">
            <w:pPr>
              <w:spacing w:after="200"/>
              <w:ind w:left="1800" w:right="-72" w:hanging="540"/>
            </w:pPr>
            <w:r>
              <w:t>(b)</w:t>
            </w:r>
            <w:r>
              <w:tab/>
              <w:t>the Contractor is unable to carry out any of its obligations under the Contract for any reason attributable to the Employer, including but not limited to the Employer’s failure to provide possession of or access to the Site or other areas or failure to obtain any governmental permit necessary for the execution and/or completion of the Facilities,</w:t>
            </w:r>
          </w:p>
          <w:p w14:paraId="47223F60" w14:textId="77777777" w:rsidR="00D85D6D" w:rsidRDefault="009607F2" w:rsidP="009607F2">
            <w:pPr>
              <w:spacing w:after="200"/>
              <w:ind w:left="1152" w:right="-72" w:hanging="576"/>
            </w:pPr>
            <w:r>
              <w:tab/>
            </w:r>
            <w:r w:rsidR="00D85D6D">
              <w:t>then the Contractor may give a notice to the Employer thereof, and if the Employer has failed to pay the outstanding sum, to approve the invoice or supporting documents, to give its reasons for withholding such approval, or to remedy the breach within twenty-eight (28) days of such notice, or if the Contractor is still unable to carry out any of its obligations under the Contract for any reason attributable to the Employer within twenty-eight (28) days of the said notice, the Contractor may by a further notice to the Employer referring to this GC Sub-Clause 42.3.1, forthwith terminate the Contract.</w:t>
            </w:r>
          </w:p>
          <w:p w14:paraId="07E62989" w14:textId="77777777" w:rsidR="00D85D6D" w:rsidRDefault="00D85D6D" w:rsidP="009607F2">
            <w:pPr>
              <w:spacing w:after="200"/>
              <w:ind w:left="1152" w:right="-72" w:hanging="576"/>
            </w:pPr>
            <w:r>
              <w:t>42.3.2</w:t>
            </w:r>
            <w:r>
              <w:tab/>
              <w:t>The Contractor may terminate the Contract forthwith by giving a notice to the Employer to that effect, referring to this GC Sub-Clause 42.3.2, if the Employer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Employer takes or suffers any other analogous action in consequence of debt.</w:t>
            </w:r>
          </w:p>
          <w:p w14:paraId="23D41036" w14:textId="77777777" w:rsidR="00D85D6D" w:rsidRDefault="00D85D6D" w:rsidP="009607F2">
            <w:pPr>
              <w:spacing w:after="200"/>
              <w:ind w:left="1260" w:right="-72" w:hanging="684"/>
            </w:pPr>
            <w:r>
              <w:t>42.3.3</w:t>
            </w:r>
            <w:r>
              <w:tab/>
              <w:t>If the Contract is terminated under GC Sub-Clauses 42.3.1 or 42.3.2, then the Contractor shall immediately</w:t>
            </w:r>
          </w:p>
          <w:p w14:paraId="197EBE3D" w14:textId="77777777" w:rsidR="00D85D6D" w:rsidRDefault="00D85D6D" w:rsidP="009607F2">
            <w:pPr>
              <w:spacing w:after="200"/>
              <w:ind w:left="1800" w:right="-72" w:hanging="576"/>
            </w:pPr>
            <w:r>
              <w:t>(a)</w:t>
            </w:r>
            <w:r>
              <w:tab/>
              <w:t>cease all further work, except for such work as may be necessary for the purpose of protecting that part of the Facilities already executed, or any work required to leave the Site in a clean and safe condition</w:t>
            </w:r>
          </w:p>
          <w:p w14:paraId="2E54DCBD" w14:textId="77777777" w:rsidR="00D85D6D" w:rsidRDefault="00D85D6D" w:rsidP="009607F2">
            <w:pPr>
              <w:spacing w:after="200"/>
              <w:ind w:left="1800" w:right="-72" w:hanging="576"/>
            </w:pPr>
            <w:r>
              <w:t>(b)</w:t>
            </w:r>
            <w:r>
              <w:tab/>
              <w:t>terminate all subcontracts, except those to be assigned to the Employer pursuant to paragraph (d) (ii)</w:t>
            </w:r>
          </w:p>
          <w:p w14:paraId="08A50971" w14:textId="77777777" w:rsidR="00D85D6D" w:rsidRDefault="00D85D6D" w:rsidP="009607F2">
            <w:pPr>
              <w:spacing w:after="200"/>
              <w:ind w:left="1800" w:right="-72" w:hanging="576"/>
            </w:pPr>
            <w:r>
              <w:t>(c)</w:t>
            </w:r>
            <w:r>
              <w:tab/>
              <w:t>remove all Contractor’s Equipment from the Site and repatriate the Contractor’s and its Subcontractors’ personnel from the Site, and</w:t>
            </w:r>
          </w:p>
          <w:p w14:paraId="3E67F22B" w14:textId="77777777" w:rsidR="00D85D6D" w:rsidRDefault="00D85D6D" w:rsidP="009607F2">
            <w:pPr>
              <w:spacing w:after="200"/>
              <w:ind w:left="1800" w:right="-72" w:hanging="576"/>
            </w:pPr>
            <w:r>
              <w:t>(d)</w:t>
            </w:r>
            <w:r>
              <w:tab/>
              <w:t xml:space="preserve">subject to the payment specified in GC Sub-Clause 42.3.4, </w:t>
            </w:r>
          </w:p>
          <w:p w14:paraId="34C2255A" w14:textId="77777777" w:rsidR="00D85D6D" w:rsidRDefault="00D85D6D" w:rsidP="009607F2">
            <w:pPr>
              <w:spacing w:after="200"/>
              <w:ind w:left="2376" w:right="-72" w:hanging="576"/>
            </w:pPr>
            <w:r>
              <w:t>(i)</w:t>
            </w:r>
            <w:r>
              <w:tab/>
              <w:t>deliver to the Employer the parts of the Facilities executed by the Contractor up to the date of termination</w:t>
            </w:r>
          </w:p>
          <w:p w14:paraId="171FBD59" w14:textId="77777777" w:rsidR="00D85D6D" w:rsidRDefault="00D85D6D" w:rsidP="009607F2">
            <w:pPr>
              <w:spacing w:after="200"/>
              <w:ind w:left="2376" w:right="-72" w:hanging="576"/>
            </w:pPr>
            <w:r>
              <w:t>(ii)</w:t>
            </w:r>
            <w: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37AFB608" w14:textId="77777777" w:rsidR="00D85D6D" w:rsidRDefault="00D85D6D" w:rsidP="009607F2">
            <w:pPr>
              <w:spacing w:after="200"/>
              <w:ind w:left="2376" w:right="-72" w:hanging="576"/>
            </w:pPr>
            <w:r>
              <w:t>(iii)</w:t>
            </w:r>
            <w:r>
              <w:tab/>
              <w:t>deliver to the Employer all drawings, specifications and other documents prepared by the Contractor or its Subcontractors as of the date of termination in connection with the Facilities.</w:t>
            </w:r>
          </w:p>
          <w:p w14:paraId="6AE71B4F" w14:textId="77777777" w:rsidR="00D85D6D" w:rsidRDefault="00D85D6D" w:rsidP="009607F2">
            <w:pPr>
              <w:spacing w:after="200"/>
              <w:ind w:left="1152" w:right="-72" w:hanging="576"/>
            </w:pPr>
            <w:r>
              <w:t>42.3.4</w:t>
            </w:r>
            <w:r>
              <w:tab/>
              <w:t>If the Contract is terminated under GC Sub-Clauses 42.3.1 or 42.3.2, the Employer shall pay to the Contractor all payments specified in GC Sub-Clause 42.1.3, and reasonable compensation for all loss, except for loss of profit, or damage sustained by the Contractor arising out of, in connection with or in consequence of such termination.</w:t>
            </w:r>
          </w:p>
          <w:p w14:paraId="3F0F8DB3" w14:textId="77777777" w:rsidR="00D85D6D" w:rsidRDefault="00D85D6D" w:rsidP="009607F2">
            <w:pPr>
              <w:spacing w:after="200"/>
              <w:ind w:left="1152" w:right="-72" w:hanging="576"/>
            </w:pPr>
            <w:r>
              <w:t>42.3.5</w:t>
            </w:r>
            <w:r>
              <w:tab/>
              <w:t>Termination by the Contractor pursuant to this GC Sub-Clause 42.3 is without prejudice to any other rights or remedies of the Contractor that may be exercised in lieu of or in addition to rights conferred by GC Sub-Clause 42.3.</w:t>
            </w:r>
          </w:p>
          <w:p w14:paraId="52BBEA5C" w14:textId="77777777" w:rsidR="00D85D6D" w:rsidRDefault="00D85D6D" w:rsidP="009607F2">
            <w:pPr>
              <w:spacing w:after="200"/>
              <w:ind w:left="576" w:right="-72" w:hanging="576"/>
            </w:pPr>
            <w:r>
              <w:t>42.4</w:t>
            </w:r>
            <w:r>
              <w:tab/>
              <w:t xml:space="preserve">In this GC Clause 42, the expression </w:t>
            </w:r>
            <w:r w:rsidR="00442E6C">
              <w:t>“</w:t>
            </w:r>
            <w:r>
              <w:t>Facilities executed</w:t>
            </w:r>
            <w:r w:rsidR="00442E6C">
              <w:t>”</w:t>
            </w:r>
            <w:r>
              <w:t xml:space="preserve"> shall include all work executed, Installation Services provided, and all Plant acquired, or subject to a legally binding obligation to purchase, by the Contractor and used or intended to be used for the purpose of the Facilities, up to and including the date of termination.</w:t>
            </w:r>
          </w:p>
          <w:p w14:paraId="0E1ABF90" w14:textId="77777777" w:rsidR="00D85D6D" w:rsidRPr="009607F2" w:rsidRDefault="00D85D6D" w:rsidP="009607F2">
            <w:pPr>
              <w:spacing w:after="200"/>
              <w:ind w:left="576" w:right="-72" w:hanging="576"/>
              <w:rPr>
                <w:spacing w:val="-4"/>
              </w:rPr>
            </w:pPr>
            <w:r>
              <w:t>42.5</w:t>
            </w:r>
            <w:r>
              <w:tab/>
            </w:r>
            <w:r>
              <w:rPr>
                <w:spacing w:val="-4"/>
              </w:rPr>
              <w:t>In this GC Clause 42, in calculating any monies due from the Employer to the Contractor, account shall be taken of any sum previously paid by the Employer to the Contractor under the Contract, including any advanc</w:t>
            </w:r>
            <w:r w:rsidR="005A5946">
              <w:rPr>
                <w:spacing w:val="-4"/>
              </w:rPr>
              <w:t xml:space="preserve">e payment paid pursuant to the </w:t>
            </w:r>
            <w:r>
              <w:rPr>
                <w:spacing w:val="-4"/>
              </w:rPr>
              <w:t>Appendix to the Contract Agreement titled Terms and Procedures of Payment.</w:t>
            </w:r>
          </w:p>
        </w:tc>
      </w:tr>
      <w:tr w:rsidR="00D85D6D" w14:paraId="04FA79EB" w14:textId="77777777">
        <w:tblPrEx>
          <w:tblCellMar>
            <w:top w:w="0" w:type="dxa"/>
            <w:bottom w:w="0" w:type="dxa"/>
          </w:tblCellMar>
        </w:tblPrEx>
        <w:tc>
          <w:tcPr>
            <w:tcW w:w="2160" w:type="dxa"/>
          </w:tcPr>
          <w:p w14:paraId="634AF51A" w14:textId="77777777" w:rsidR="00D85D6D" w:rsidRDefault="00D85D6D" w:rsidP="000354D3">
            <w:pPr>
              <w:pStyle w:val="S7Header2"/>
            </w:pPr>
            <w:bookmarkStart w:id="1209" w:name="_Toc347824677"/>
            <w:bookmarkStart w:id="1210" w:name="_Toc210804508"/>
            <w:bookmarkStart w:id="1211" w:name="_Toc386123235"/>
            <w:r>
              <w:t>43.</w:t>
            </w:r>
            <w:r>
              <w:tab/>
              <w:t>Assignment</w:t>
            </w:r>
            <w:bookmarkEnd w:id="1209"/>
            <w:bookmarkEnd w:id="1210"/>
            <w:bookmarkEnd w:id="1211"/>
          </w:p>
        </w:tc>
        <w:tc>
          <w:tcPr>
            <w:tcW w:w="6984" w:type="dxa"/>
          </w:tcPr>
          <w:p w14:paraId="4DA9C514" w14:textId="77777777" w:rsidR="00D85D6D" w:rsidRDefault="00D85D6D" w:rsidP="009607F2">
            <w:pPr>
              <w:spacing w:after="200"/>
              <w:ind w:left="576" w:right="-72" w:hanging="576"/>
            </w:pPr>
            <w:r>
              <w:t>43.1</w:t>
            </w:r>
            <w:r>
              <w:tab/>
              <w:t xml:space="preserve">Neither the Employer nor the Contractor shall, without the express prior written consent of the other </w:t>
            </w:r>
            <w:r w:rsidR="004822D2">
              <w:t>Party</w:t>
            </w:r>
            <w:r w:rsidR="0092496A">
              <w:t>,</w:t>
            </w:r>
            <w:r>
              <w:t xml:space="preserve"> which consent shall not be unreasonably withheld, assign to any third </w:t>
            </w:r>
            <w:r w:rsidR="004822D2">
              <w:t>Party</w:t>
            </w:r>
            <w:r>
              <w:t xml:space="preserve"> the Contract or any part thereof, or any right, benefit, obligation or interest therein or thereunder, except that the Contractor shall be entitled to assign either absolutely or by way of charge any monies due and payable to it or that may become due and payable to it under the Contract.</w:t>
            </w:r>
          </w:p>
        </w:tc>
      </w:tr>
      <w:tr w:rsidR="00D85D6D" w14:paraId="021D80EA" w14:textId="77777777">
        <w:tblPrEx>
          <w:tblCellMar>
            <w:top w:w="0" w:type="dxa"/>
            <w:bottom w:w="0" w:type="dxa"/>
          </w:tblCellMar>
        </w:tblPrEx>
        <w:tc>
          <w:tcPr>
            <w:tcW w:w="2160" w:type="dxa"/>
          </w:tcPr>
          <w:p w14:paraId="1823E432" w14:textId="77777777" w:rsidR="00D85D6D" w:rsidRPr="0069091E" w:rsidRDefault="00D85D6D" w:rsidP="000354D3">
            <w:pPr>
              <w:pStyle w:val="S7Header2"/>
              <w:rPr>
                <w:highlight w:val="yellow"/>
              </w:rPr>
            </w:pPr>
            <w:bookmarkStart w:id="1212" w:name="_Toc210804509"/>
            <w:bookmarkStart w:id="1213" w:name="_Toc386123236"/>
            <w:r w:rsidRPr="00C75AD9">
              <w:t xml:space="preserve">44. </w:t>
            </w:r>
            <w:r w:rsidR="00B938A8">
              <w:tab/>
            </w:r>
            <w:r w:rsidRPr="00C75AD9">
              <w:t>Export Restriction</w:t>
            </w:r>
            <w:r w:rsidR="00B938A8">
              <w:t>s</w:t>
            </w:r>
            <w:bookmarkEnd w:id="1212"/>
            <w:bookmarkEnd w:id="1213"/>
          </w:p>
        </w:tc>
        <w:tc>
          <w:tcPr>
            <w:tcW w:w="6984" w:type="dxa"/>
          </w:tcPr>
          <w:p w14:paraId="33F61201" w14:textId="77777777" w:rsidR="00D85D6D" w:rsidRPr="0069091E" w:rsidRDefault="00D85D6D" w:rsidP="009607F2">
            <w:pPr>
              <w:spacing w:after="200"/>
              <w:ind w:left="576" w:right="-72" w:hanging="576"/>
              <w:rPr>
                <w:highlight w:val="yellow"/>
              </w:rPr>
            </w:pPr>
            <w:r w:rsidRPr="00C75AD9">
              <w:t>44.1</w:t>
            </w:r>
            <w:r w:rsidR="009607F2">
              <w:tab/>
            </w:r>
            <w:r w:rsidRPr="00EC1900">
              <w:t xml:space="preserve">Notwithstanding any obligation under the </w:t>
            </w:r>
            <w:r>
              <w:t>C</w:t>
            </w:r>
            <w:r w:rsidRPr="00EC1900">
              <w:t xml:space="preserve">ontract to complete all export formalities, any export restrictions attributable to the </w:t>
            </w:r>
            <w:r>
              <w:t>Employer</w:t>
            </w:r>
            <w:r w:rsidRPr="00EC1900">
              <w:t xml:space="preserve">, to the country of the </w:t>
            </w:r>
            <w:r>
              <w:t>Employer</w:t>
            </w:r>
            <w:r w:rsidRPr="00EC1900">
              <w:t xml:space="preserve"> or to the use of the </w:t>
            </w:r>
            <w:r w:rsidR="003767F6">
              <w:t>Plant and Installation Services</w:t>
            </w:r>
            <w:r w:rsidRPr="00EC1900">
              <w:t xml:space="preserve"> to be supplied</w:t>
            </w:r>
            <w:r>
              <w:t xml:space="preserve"> which arise from trade regulations from a country supplying those </w:t>
            </w:r>
            <w:r w:rsidR="003767F6">
              <w:t>Plant and Installation Services</w:t>
            </w:r>
            <w:r w:rsidRPr="00EC1900">
              <w:t>,</w:t>
            </w:r>
            <w:r>
              <w:t xml:space="preserve"> and which substantially impede the Contractor from meeting its obligations under the Contract, shall release the Contractor from the obligation to provide deliveries or services, always provided, however, that the Contractor can d</w:t>
            </w:r>
            <w:r w:rsidR="00C55CEC">
              <w:t xml:space="preserve">emonstrate to the satisfaction </w:t>
            </w:r>
            <w:r w:rsidRPr="00EC1900">
              <w:t xml:space="preserve">of the </w:t>
            </w:r>
            <w:r>
              <w:t>Employer</w:t>
            </w:r>
            <w:r w:rsidRPr="00EC1900">
              <w:t xml:space="preserve"> </w:t>
            </w:r>
            <w:r w:rsidRPr="00EF56B8">
              <w:t xml:space="preserve">and of the </w:t>
            </w:r>
            <w:r w:rsidR="00424212">
              <w:t>Agency</w:t>
            </w:r>
            <w:r w:rsidRPr="00EC1900">
              <w:t xml:space="preserve"> that it has completed all formalities in a timely manner, including applying for permits, authorizations and licenses necessary for the </w:t>
            </w:r>
            <w:r>
              <w:t xml:space="preserve">export of the </w:t>
            </w:r>
            <w:r w:rsidR="003767F6">
              <w:t>Plant and Installation Services</w:t>
            </w:r>
            <w:r w:rsidRPr="00EC1900">
              <w:t xml:space="preserve"> under the terms of the </w:t>
            </w:r>
            <w:r>
              <w:t>C</w:t>
            </w:r>
            <w:r w:rsidRPr="00EC1900">
              <w:t>ontract.</w:t>
            </w:r>
            <w:r w:rsidR="00C62BAA">
              <w:t xml:space="preserve">  Termination of the Contract on this basis shall be for the Employer’s convenience pursuant to </w:t>
            </w:r>
            <w:r w:rsidR="00B97FF7">
              <w:t>Sub-</w:t>
            </w:r>
            <w:r w:rsidR="00C62BAA">
              <w:t>Clause 42.1.</w:t>
            </w:r>
          </w:p>
        </w:tc>
      </w:tr>
    </w:tbl>
    <w:p w14:paraId="40E74E99" w14:textId="77777777" w:rsidR="009607F2" w:rsidRDefault="009607F2" w:rsidP="00A750FF">
      <w:pPr>
        <w:pStyle w:val="S7Header1"/>
        <w:keepNext/>
      </w:pPr>
      <w:bookmarkStart w:id="1214" w:name="_Toc210804510"/>
      <w:bookmarkStart w:id="1215" w:name="_Toc386123237"/>
      <w:r>
        <w:t>Claims, Disputes</w:t>
      </w:r>
      <w:r>
        <w:t xml:space="preserve"> and Arbitration</w:t>
      </w:r>
      <w:bookmarkEnd w:id="1214"/>
      <w:bookmarkEnd w:id="1215"/>
    </w:p>
    <w:tbl>
      <w:tblPr>
        <w:tblW w:w="0" w:type="auto"/>
        <w:tblLayout w:type="fixed"/>
        <w:tblLook w:val="0000" w:firstRow="0" w:lastRow="0" w:firstColumn="0" w:lastColumn="0" w:noHBand="0" w:noVBand="0"/>
      </w:tblPr>
      <w:tblGrid>
        <w:gridCol w:w="2160"/>
        <w:gridCol w:w="6984"/>
        <w:tblGridChange w:id="1216">
          <w:tblGrid>
            <w:gridCol w:w="2160"/>
            <w:gridCol w:w="6984"/>
          </w:tblGrid>
        </w:tblGridChange>
      </w:tblGrid>
      <w:tr w:rsidR="009607F2" w14:paraId="26737FDE" w14:textId="77777777">
        <w:tblPrEx>
          <w:tblCellMar>
            <w:top w:w="0" w:type="dxa"/>
            <w:bottom w:w="0" w:type="dxa"/>
          </w:tblCellMar>
        </w:tblPrEx>
        <w:tc>
          <w:tcPr>
            <w:tcW w:w="2160" w:type="dxa"/>
          </w:tcPr>
          <w:p w14:paraId="04BF2944" w14:textId="77777777" w:rsidR="009607F2" w:rsidRDefault="009607F2" w:rsidP="000354D3">
            <w:pPr>
              <w:pStyle w:val="S7Header2"/>
            </w:pPr>
            <w:bookmarkStart w:id="1217" w:name="_Toc210804511"/>
            <w:bookmarkStart w:id="1218" w:name="_Toc386123238"/>
            <w:r>
              <w:t>45.</w:t>
            </w:r>
            <w:r>
              <w:tab/>
              <w:t>Contractor’s Claims</w:t>
            </w:r>
            <w:bookmarkEnd w:id="1217"/>
            <w:bookmarkEnd w:id="1218"/>
          </w:p>
        </w:tc>
        <w:tc>
          <w:tcPr>
            <w:tcW w:w="6984" w:type="dxa"/>
          </w:tcPr>
          <w:p w14:paraId="349ECC7A" w14:textId="77777777" w:rsidR="009607F2" w:rsidRPr="002A1B45" w:rsidRDefault="009607F2"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45.1</w:t>
            </w:r>
            <w:r>
              <w:rPr>
                <w:rFonts w:ascii="Tms Rmn" w:hAnsi="Tms Rmn"/>
                <w:sz w:val="24"/>
                <w:szCs w:val="20"/>
                <w:lang w:val="en-US"/>
              </w:rPr>
              <w:tab/>
            </w:r>
            <w:r w:rsidRPr="002A1B45">
              <w:rPr>
                <w:rFonts w:ascii="Tms Rmn" w:hAnsi="Tms Rmn"/>
                <w:sz w:val="24"/>
                <w:szCs w:val="20"/>
                <w:lang w:val="en-US"/>
              </w:rPr>
              <w:t xml:space="preserve">If the Contractor considers himself to be entitled to any extension of the Time for Completion and/or any additional payment, under any Clause of these Conditions or otherwise in connection with the Contract, the Contractor shall submit a notice to the Project Manager, describing the event or circumstance giving rise to the claim. The notice shall be given as soon as practicable, and not later than 28 days after the Contractor became aware, or should have become aware, of the event or circumstance. </w:t>
            </w:r>
          </w:p>
          <w:p w14:paraId="4B1735B1"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45.2</w:t>
            </w:r>
            <w:r w:rsidR="009607F2">
              <w:rPr>
                <w:rFonts w:ascii="Tms Rmn" w:hAnsi="Tms Rmn"/>
                <w:sz w:val="24"/>
                <w:szCs w:val="20"/>
                <w:lang w:val="en-US"/>
              </w:rPr>
              <w:tab/>
            </w:r>
            <w:r w:rsidR="009607F2" w:rsidRPr="002A1B45">
              <w:rPr>
                <w:rFonts w:ascii="Tms Rmn" w:hAnsi="Tms Rmn"/>
                <w:sz w:val="24"/>
                <w:szCs w:val="20"/>
                <w:lang w:val="en-US"/>
              </w:rPr>
              <w:t>If the Contractor fails to give notice of a claim within such period of 28 days, the Time for Completion shall not be extended, the Contractor shall not be entitled to additional payment, and the Employer shall be discharged from all liability in connection with the claim. Otherwise, the following provisions of this Sub-Clause shall apply.</w:t>
            </w:r>
          </w:p>
          <w:p w14:paraId="5473AB2E"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45.3</w:t>
            </w:r>
            <w:r w:rsidR="009607F2">
              <w:rPr>
                <w:rFonts w:ascii="Tms Rmn" w:hAnsi="Tms Rmn"/>
                <w:sz w:val="24"/>
                <w:szCs w:val="20"/>
                <w:lang w:val="en-US"/>
              </w:rPr>
              <w:tab/>
            </w:r>
            <w:r w:rsidR="009607F2" w:rsidRPr="002A1B45">
              <w:rPr>
                <w:rFonts w:ascii="Tms Rmn" w:hAnsi="Tms Rmn"/>
                <w:sz w:val="24"/>
                <w:szCs w:val="20"/>
                <w:lang w:val="en-US"/>
              </w:rPr>
              <w:t>The Contractor shall also submit any other notices which are required by the Contract, and supporting particulars for the claim, all as relevant to such event or circumstance.</w:t>
            </w:r>
          </w:p>
          <w:p w14:paraId="747AE26B"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45.4</w:t>
            </w:r>
            <w:r w:rsidR="009607F2">
              <w:rPr>
                <w:rFonts w:ascii="Tms Rmn" w:hAnsi="Tms Rmn"/>
                <w:sz w:val="24"/>
                <w:szCs w:val="20"/>
                <w:lang w:val="en-US"/>
              </w:rPr>
              <w:tab/>
            </w:r>
            <w:r w:rsidR="009607F2" w:rsidRPr="002A1B45">
              <w:rPr>
                <w:rFonts w:ascii="Tms Rmn" w:hAnsi="Tms Rmn"/>
                <w:sz w:val="24"/>
                <w:szCs w:val="20"/>
                <w:lang w:val="en-US"/>
              </w:rPr>
              <w:t>The Contractor shall keep such contemporary records as may be necessary to substantiate any claim, either on the Site or at another location acceptable to the Project Manager. Without admitting the Employer’s liability, the Project Manager may, 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294D137D"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45.5</w:t>
            </w:r>
            <w:r w:rsidR="009607F2">
              <w:rPr>
                <w:rFonts w:ascii="Tms Rmn" w:hAnsi="Tms Rmn"/>
                <w:sz w:val="24"/>
                <w:szCs w:val="20"/>
                <w:lang w:val="en-US"/>
              </w:rPr>
              <w:tab/>
            </w:r>
            <w:r w:rsidR="009607F2" w:rsidRPr="002A1B45">
              <w:rPr>
                <w:rFonts w:ascii="Tms Rmn" w:hAnsi="Tms Rmn"/>
                <w:sz w:val="24"/>
                <w:szCs w:val="20"/>
                <w:lang w:val="en-US"/>
              </w:rPr>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0CF17C8D" w14:textId="77777777" w:rsidR="009607F2" w:rsidRPr="004851CA" w:rsidRDefault="009607F2" w:rsidP="00783AB5">
            <w:pPr>
              <w:pStyle w:val="DefaultParagraphFont1"/>
              <w:numPr>
                <w:ilvl w:val="0"/>
                <w:numId w:val="88"/>
              </w:numPr>
              <w:tabs>
                <w:tab w:val="clear" w:pos="3987"/>
              </w:tabs>
              <w:spacing w:after="200"/>
              <w:ind w:left="1080" w:hanging="405"/>
              <w:jc w:val="both"/>
              <w:rPr>
                <w:sz w:val="24"/>
                <w:szCs w:val="24"/>
              </w:rPr>
            </w:pPr>
            <w:r w:rsidRPr="004851CA">
              <w:rPr>
                <w:sz w:val="24"/>
                <w:szCs w:val="24"/>
              </w:rPr>
              <w:t>this fully detailed claim shall be considered as interim;</w:t>
            </w:r>
          </w:p>
          <w:p w14:paraId="2743F468" w14:textId="77777777" w:rsidR="009607F2" w:rsidRPr="004851CA" w:rsidRDefault="009607F2" w:rsidP="00783AB5">
            <w:pPr>
              <w:pStyle w:val="DefaultParagraphFont1"/>
              <w:numPr>
                <w:ilvl w:val="0"/>
                <w:numId w:val="88"/>
              </w:numPr>
              <w:tabs>
                <w:tab w:val="clear" w:pos="3987"/>
              </w:tabs>
              <w:spacing w:after="200"/>
              <w:ind w:left="1080" w:hanging="405"/>
              <w:jc w:val="both"/>
              <w:rPr>
                <w:sz w:val="24"/>
                <w:szCs w:val="24"/>
              </w:rPr>
            </w:pPr>
            <w:r w:rsidRPr="004851CA">
              <w:rPr>
                <w:sz w:val="24"/>
                <w:szCs w:val="24"/>
              </w:rPr>
              <w:t>the Contractor shall send further interim claims at monthly intervals, giving the accumulated delay and/or amount claimed, and such further particulars as the Project Manager may reasonably require; and</w:t>
            </w:r>
          </w:p>
          <w:p w14:paraId="750402AF" w14:textId="77777777" w:rsidR="009607F2" w:rsidRPr="004851CA" w:rsidRDefault="009607F2" w:rsidP="00192757">
            <w:pPr>
              <w:pStyle w:val="DefaultParagraphFont1"/>
              <w:numPr>
                <w:ilvl w:val="0"/>
                <w:numId w:val="88"/>
              </w:numPr>
              <w:tabs>
                <w:tab w:val="clear" w:pos="3987"/>
              </w:tabs>
              <w:spacing w:after="200"/>
              <w:ind w:left="1080" w:hanging="405"/>
              <w:jc w:val="both"/>
              <w:rPr>
                <w:sz w:val="24"/>
                <w:szCs w:val="24"/>
              </w:rPr>
            </w:pPr>
            <w:r w:rsidRPr="004851CA">
              <w:rPr>
                <w:sz w:val="24"/>
                <w:szCs w:val="24"/>
              </w:rPr>
              <w:t>the Contractor shall send a final claim within 28 days after the end of the effects resulting from the event or circumstance, or within such other period as may be proposed by the Contractor and approved by the Project Manager.</w:t>
            </w:r>
          </w:p>
          <w:p w14:paraId="35E7E9AA"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45.6</w:t>
            </w:r>
            <w:r w:rsidR="009607F2">
              <w:rPr>
                <w:rFonts w:ascii="Tms Rmn" w:hAnsi="Tms Rmn"/>
                <w:sz w:val="24"/>
                <w:szCs w:val="20"/>
                <w:lang w:val="en-US"/>
              </w:rPr>
              <w:tab/>
            </w:r>
            <w:r w:rsidR="009607F2" w:rsidRPr="002A1B45">
              <w:rPr>
                <w:rFonts w:ascii="Tms Rmn" w:hAnsi="Tms Rmn"/>
                <w:sz w:val="24"/>
                <w:szCs w:val="20"/>
                <w:lang w:val="en-US"/>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such time.</w:t>
            </w:r>
          </w:p>
          <w:p w14:paraId="1CFBDC6D"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45.7</w:t>
            </w:r>
            <w:r w:rsidR="009607F2">
              <w:rPr>
                <w:rFonts w:ascii="Tms Rmn" w:hAnsi="Tms Rmn"/>
                <w:sz w:val="24"/>
                <w:szCs w:val="20"/>
                <w:lang w:val="en-US"/>
              </w:rPr>
              <w:tab/>
            </w:r>
            <w:r w:rsidR="009607F2" w:rsidRPr="002A1B45">
              <w:rPr>
                <w:rFonts w:ascii="Tms Rmn" w:hAnsi="Tms Rmn"/>
                <w:sz w:val="24"/>
                <w:szCs w:val="20"/>
                <w:lang w:val="en-US"/>
              </w:rPr>
              <w:t>Each Payment Certificate shall include such amounts for any claim as have been reasonably substantiated as due under the relevant provision of the Contract. Unless and until the particulars supplied are sufficient to substantiate the whole of the claim, the Contractor shall only be entitled to payment for such part of the claim as he has been able to substantiate.</w:t>
            </w:r>
          </w:p>
          <w:p w14:paraId="054407E2"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45.8</w:t>
            </w:r>
            <w:r w:rsidR="009607F2">
              <w:rPr>
                <w:rFonts w:ascii="Tms Rmn" w:hAnsi="Tms Rmn"/>
                <w:sz w:val="24"/>
                <w:szCs w:val="20"/>
                <w:lang w:val="en-US"/>
              </w:rPr>
              <w:tab/>
            </w:r>
            <w:r w:rsidR="009607F2" w:rsidRPr="002A1B45">
              <w:rPr>
                <w:rFonts w:ascii="Tms Rmn" w:hAnsi="Tms Rmn"/>
                <w:sz w:val="24"/>
                <w:szCs w:val="20"/>
                <w:lang w:val="en-US"/>
              </w:rPr>
              <w:t>The Project Manager shall agree with the Contractor or estimate: (i) the extension (if any) of the Time for Completion (before or after its expiry) in accordance with GC Clause 40, and/or (ii) the additional payment (if any) to which the Contractor is entitled under the Contract.</w:t>
            </w:r>
          </w:p>
          <w:p w14:paraId="1DEF2B1E" w14:textId="77777777" w:rsidR="009607F2" w:rsidRPr="002A1B45" w:rsidRDefault="00783AB5" w:rsidP="00783AB5">
            <w:pPr>
              <w:pStyle w:val="ClauseSubPara"/>
              <w:spacing w:before="0" w:after="200"/>
              <w:ind w:left="675" w:hanging="675"/>
              <w:jc w:val="both"/>
              <w:rPr>
                <w:rFonts w:ascii="Tms Rmn" w:hAnsi="Tms Rmn"/>
                <w:sz w:val="24"/>
                <w:szCs w:val="20"/>
                <w:lang w:val="en-US"/>
              </w:rPr>
            </w:pPr>
            <w:r>
              <w:rPr>
                <w:rFonts w:ascii="Tms Rmn" w:hAnsi="Tms Rmn"/>
                <w:sz w:val="24"/>
                <w:szCs w:val="20"/>
                <w:lang w:val="en-US"/>
              </w:rPr>
              <w:t>45.9</w:t>
            </w:r>
            <w:r w:rsidR="009607F2">
              <w:rPr>
                <w:rFonts w:ascii="Tms Rmn" w:hAnsi="Tms Rmn"/>
                <w:sz w:val="24"/>
                <w:szCs w:val="20"/>
                <w:lang w:val="en-US"/>
              </w:rPr>
              <w:tab/>
            </w:r>
            <w:r w:rsidR="009607F2" w:rsidRPr="002A1B45">
              <w:rPr>
                <w:rFonts w:ascii="Tms Rmn" w:hAnsi="Tms Rmn"/>
                <w:sz w:val="24"/>
                <w:szCs w:val="20"/>
                <w:lang w:val="en-US"/>
              </w:rPr>
              <w:t xml:space="preserve">The requirements of this Sub-Clause are in addition to those of any other Sub-Clause which may apply to a claim. 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second paragraph of this Sub-Clause. </w:t>
            </w:r>
          </w:p>
          <w:p w14:paraId="7B55D258" w14:textId="77777777" w:rsidR="009607F2" w:rsidRDefault="00783AB5" w:rsidP="00783AB5">
            <w:pPr>
              <w:spacing w:after="200"/>
              <w:ind w:left="675" w:right="-72" w:hanging="675"/>
            </w:pPr>
            <w:r>
              <w:rPr>
                <w:rFonts w:ascii="Tms Rmn" w:hAnsi="Tms Rmn"/>
              </w:rPr>
              <w:t>45.10</w:t>
            </w:r>
            <w:r w:rsidR="009607F2">
              <w:tab/>
            </w:r>
            <w:r w:rsidR="009607F2" w:rsidRPr="00B17200">
              <w:t xml:space="preserve">In the event that the Contractor and the Employer cannot agree on any matter relating to a claim, either </w:t>
            </w:r>
            <w:r w:rsidR="004822D2">
              <w:t>Party</w:t>
            </w:r>
            <w:r w:rsidR="009607F2" w:rsidRPr="00B17200">
              <w:t xml:space="preserve"> may refer the matter to the Dispute Board pursuant to GC </w:t>
            </w:r>
            <w:r w:rsidR="00E575F7">
              <w:t>46</w:t>
            </w:r>
            <w:r w:rsidR="009607F2" w:rsidRPr="00B17200">
              <w:t xml:space="preserve"> hereof.</w:t>
            </w:r>
          </w:p>
        </w:tc>
      </w:tr>
      <w:tr w:rsidR="009607F2" w14:paraId="6B33971A" w14:textId="77777777">
        <w:tblPrEx>
          <w:tblCellMar>
            <w:top w:w="0" w:type="dxa"/>
            <w:bottom w:w="0" w:type="dxa"/>
          </w:tblCellMar>
        </w:tblPrEx>
        <w:tc>
          <w:tcPr>
            <w:tcW w:w="2160" w:type="dxa"/>
          </w:tcPr>
          <w:p w14:paraId="37FD31E7" w14:textId="77777777" w:rsidR="009607F2" w:rsidRDefault="009607F2" w:rsidP="000354D3">
            <w:pPr>
              <w:pStyle w:val="S7Header2"/>
            </w:pPr>
            <w:bookmarkStart w:id="1219" w:name="_Toc210804512"/>
            <w:bookmarkStart w:id="1220" w:name="_Toc386123239"/>
            <w:r>
              <w:t xml:space="preserve">46. </w:t>
            </w:r>
            <w:r w:rsidR="00784ED2">
              <w:tab/>
            </w:r>
            <w:r>
              <w:t>Disputes and Arbitr</w:t>
            </w:r>
            <w:r>
              <w:t>ation</w:t>
            </w:r>
            <w:bookmarkEnd w:id="1219"/>
            <w:bookmarkEnd w:id="1220"/>
          </w:p>
        </w:tc>
        <w:tc>
          <w:tcPr>
            <w:tcW w:w="6984" w:type="dxa"/>
          </w:tcPr>
          <w:p w14:paraId="077044FC" w14:textId="77777777" w:rsidR="009607F2" w:rsidRDefault="009607F2" w:rsidP="00192757">
            <w:pPr>
              <w:pStyle w:val="Titre3"/>
              <w:ind w:left="675" w:hanging="675"/>
            </w:pPr>
            <w:bookmarkStart w:id="1221" w:name="_Toc386016670"/>
            <w:r>
              <w:t xml:space="preserve">46.1 </w:t>
            </w:r>
            <w:r>
              <w:tab/>
              <w:t>Appointment of the Dispute Board</w:t>
            </w:r>
            <w:bookmarkEnd w:id="1221"/>
          </w:p>
          <w:p w14:paraId="791337C2" w14:textId="77777777" w:rsidR="009607F2" w:rsidRPr="00766B84" w:rsidRDefault="009607F2" w:rsidP="00783AB5">
            <w:pPr>
              <w:pStyle w:val="ClauseSubPara"/>
              <w:spacing w:before="0" w:after="200"/>
              <w:ind w:left="675" w:hanging="675"/>
              <w:jc w:val="both"/>
              <w:rPr>
                <w:sz w:val="24"/>
                <w:szCs w:val="20"/>
                <w:lang w:val="en-US"/>
              </w:rPr>
            </w:pPr>
            <w:r w:rsidRPr="00766B84">
              <w:rPr>
                <w:sz w:val="24"/>
                <w:szCs w:val="20"/>
                <w:lang w:val="en-US"/>
              </w:rPr>
              <w:tab/>
              <w:t>Disputes shall be referred to a DB for decision in accordance with GC Sub-Clause 46.3. The Parties shall appoint a DB by the date stated in the PC.</w:t>
            </w:r>
          </w:p>
          <w:p w14:paraId="714F00DD"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 xml:space="preserve">The DB shall comprise, as stated in the </w:t>
            </w:r>
            <w:r w:rsidR="002A16B0" w:rsidRPr="002A16B0">
              <w:rPr>
                <w:sz w:val="24"/>
                <w:szCs w:val="20"/>
                <w:lang w:val="en-US"/>
              </w:rPr>
              <w:t>PC</w:t>
            </w:r>
            <w:r w:rsidR="00FD2F7E" w:rsidRPr="00766B84">
              <w:rPr>
                <w:sz w:val="24"/>
                <w:szCs w:val="20"/>
                <w:lang w:val="en-US"/>
              </w:rPr>
              <w:t>,</w:t>
            </w:r>
            <w:r w:rsidRPr="00766B84">
              <w:rPr>
                <w:sz w:val="24"/>
                <w:szCs w:val="20"/>
                <w:lang w:val="en-US"/>
              </w:rPr>
              <w:t xml:space="preserve"> either one or three suitably qualified persons (</w:t>
            </w:r>
            <w:r w:rsidR="00442E6C">
              <w:rPr>
                <w:sz w:val="24"/>
                <w:szCs w:val="20"/>
                <w:lang w:val="en-US"/>
              </w:rPr>
              <w:t>“</w:t>
            </w:r>
            <w:r w:rsidRPr="00766B84">
              <w:rPr>
                <w:sz w:val="24"/>
                <w:szCs w:val="20"/>
                <w:lang w:val="en-US"/>
              </w:rPr>
              <w:t>the members</w:t>
            </w:r>
            <w:r w:rsidR="00442E6C">
              <w:rPr>
                <w:sz w:val="24"/>
                <w:szCs w:val="20"/>
                <w:lang w:val="en-US"/>
              </w:rPr>
              <w:t>”</w:t>
            </w:r>
            <w:r w:rsidRPr="00766B84">
              <w:rPr>
                <w:sz w:val="24"/>
                <w:szCs w:val="20"/>
                <w:lang w:val="en-US"/>
              </w:rPr>
              <w:t>), each of whom shall be fluent in the language for communication defined in the Contract and shall be a professional experienced in the type of activities involved in the performance of the Contract and with the interpreta</w:t>
            </w:r>
            <w:r w:rsidRPr="00766B84">
              <w:rPr>
                <w:sz w:val="24"/>
                <w:szCs w:val="20"/>
                <w:lang w:val="en-US"/>
              </w:rPr>
              <w:softHyphen/>
              <w:t>tion of contractual documents. If the number is not so stated and the Parties do not agree otherwise, the DB shall comprise three persons, one of whom shall serve as chairman.</w:t>
            </w:r>
          </w:p>
          <w:p w14:paraId="7EE113FE"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 xml:space="preserve">If the Parties have not jointly appointed the DB 21 days before the date stated in the </w:t>
            </w:r>
            <w:r w:rsidR="002A16B0" w:rsidRPr="002A16B0">
              <w:rPr>
                <w:sz w:val="24"/>
                <w:szCs w:val="20"/>
                <w:lang w:val="en-US"/>
              </w:rPr>
              <w:t>PC</w:t>
            </w:r>
            <w:r w:rsidR="004822D2" w:rsidRPr="00766B84">
              <w:rPr>
                <w:sz w:val="24"/>
                <w:szCs w:val="20"/>
                <w:lang w:val="en-US"/>
              </w:rPr>
              <w:t xml:space="preserve"> </w:t>
            </w:r>
            <w:r w:rsidRPr="00766B84">
              <w:rPr>
                <w:sz w:val="24"/>
                <w:szCs w:val="20"/>
                <w:lang w:val="en-US"/>
              </w:rPr>
              <w:t>and the DB is to comprise three persons, each Party shall nominate one member for the approval of the other Party. The first two members shall recommend and the Parties shall agree upon the third member, who shall act as chairman.</w:t>
            </w:r>
          </w:p>
          <w:p w14:paraId="1BC90544"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 xml:space="preserve">However, if a list of potential members is included in the </w:t>
            </w:r>
            <w:r w:rsidR="002A16B0" w:rsidRPr="002A16B0">
              <w:rPr>
                <w:sz w:val="24"/>
                <w:szCs w:val="20"/>
                <w:lang w:val="en-US"/>
              </w:rPr>
              <w:t>PC</w:t>
            </w:r>
            <w:r w:rsidR="00FD2F7E" w:rsidRPr="00766B84">
              <w:rPr>
                <w:sz w:val="24"/>
                <w:szCs w:val="20"/>
                <w:lang w:val="en-US"/>
              </w:rPr>
              <w:t>,</w:t>
            </w:r>
            <w:r w:rsidRPr="00766B84">
              <w:rPr>
                <w:sz w:val="24"/>
                <w:szCs w:val="20"/>
                <w:lang w:val="en-US"/>
              </w:rPr>
              <w:t xml:space="preserve"> the members shall be selected from those on the list, other than anyone who is unable or unwilling to accept appointment to the DB.</w:t>
            </w:r>
          </w:p>
          <w:p w14:paraId="09DBBD46"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4DF8E96A"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The terms of the remuneration of either the sole member or each of the three members, including the remuneration of any expert whom the DB consults, shall be mutually agreed upon by the Parties when agreeing the terms of appointment of the member or such expert (as the case may be). Each Party shall be responsible for paying one-half of this remuneration.</w:t>
            </w:r>
          </w:p>
          <w:p w14:paraId="611F702E"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0E1F8B67"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The appointment of any member may be terminated by mutual agreement of both Parties, but not by the Employer or the Contractor acting alone. Unless otherwise agreed by both Parties, the appointment of the DB (including each member) shall expire when the Operational Acceptance Certificate has been issued in accordance with GC Sub-Clause 25.3.</w:t>
            </w:r>
          </w:p>
        </w:tc>
      </w:tr>
      <w:tr w:rsidR="009607F2" w:rsidRPr="00766B84" w14:paraId="79F9EDAF" w14:textId="77777777">
        <w:tblPrEx>
          <w:tblCellMar>
            <w:top w:w="0" w:type="dxa"/>
            <w:bottom w:w="0" w:type="dxa"/>
          </w:tblCellMar>
        </w:tblPrEx>
        <w:tc>
          <w:tcPr>
            <w:tcW w:w="2160" w:type="dxa"/>
          </w:tcPr>
          <w:p w14:paraId="3538B27D" w14:textId="77777777" w:rsidR="009607F2" w:rsidRDefault="009607F2" w:rsidP="000354D3">
            <w:pPr>
              <w:pStyle w:val="S7Header2"/>
            </w:pPr>
          </w:p>
        </w:tc>
        <w:tc>
          <w:tcPr>
            <w:tcW w:w="6984" w:type="dxa"/>
          </w:tcPr>
          <w:p w14:paraId="5B242A91" w14:textId="77777777" w:rsidR="009607F2" w:rsidRDefault="009607F2" w:rsidP="009607F2">
            <w:pPr>
              <w:pStyle w:val="Titre3"/>
              <w:ind w:left="576" w:hanging="576"/>
            </w:pPr>
            <w:bookmarkStart w:id="1222" w:name="_Toc386016671"/>
            <w:r>
              <w:t>46.2</w:t>
            </w:r>
            <w:r>
              <w:tab/>
              <w:t xml:space="preserve">Failure to Agree </w:t>
            </w:r>
            <w:r w:rsidR="0092496A">
              <w:t xml:space="preserve">on the Composition of the </w:t>
            </w:r>
            <w:r>
              <w:t>Dispute Board</w:t>
            </w:r>
            <w:bookmarkEnd w:id="1222"/>
          </w:p>
          <w:p w14:paraId="1581EF9E"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If any of the following conditions apply, namely:</w:t>
            </w:r>
          </w:p>
          <w:p w14:paraId="34D24C4D" w14:textId="77777777" w:rsidR="009607F2" w:rsidRPr="00766B84" w:rsidRDefault="009607F2" w:rsidP="004E1281">
            <w:pPr>
              <w:pStyle w:val="ClauseSubList"/>
              <w:numPr>
                <w:ilvl w:val="0"/>
                <w:numId w:val="34"/>
              </w:numPr>
              <w:tabs>
                <w:tab w:val="clear" w:pos="3987"/>
              </w:tabs>
              <w:spacing w:after="200"/>
              <w:ind w:left="1170" w:hanging="576"/>
              <w:jc w:val="both"/>
              <w:rPr>
                <w:sz w:val="24"/>
                <w:szCs w:val="20"/>
                <w:lang w:val="en-US"/>
              </w:rPr>
            </w:pPr>
            <w:r w:rsidRPr="00766B84">
              <w:rPr>
                <w:sz w:val="24"/>
                <w:szCs w:val="20"/>
                <w:lang w:val="en-US"/>
              </w:rPr>
              <w:t xml:space="preserve">the Parties fail to agree upon the appointment of the sole member of the DB by the date stated in the first paragraph of GC Sub-Clause 46.1, </w:t>
            </w:r>
          </w:p>
          <w:p w14:paraId="02C5FFE4" w14:textId="77777777" w:rsidR="009607F2" w:rsidRPr="00766B84" w:rsidRDefault="009607F2" w:rsidP="009607F2">
            <w:pPr>
              <w:pStyle w:val="ClauseSubList"/>
              <w:tabs>
                <w:tab w:val="clear" w:pos="3987"/>
              </w:tabs>
              <w:spacing w:after="200"/>
              <w:ind w:left="1170" w:hanging="576"/>
              <w:jc w:val="both"/>
              <w:rPr>
                <w:sz w:val="24"/>
                <w:szCs w:val="20"/>
                <w:lang w:val="en-US"/>
              </w:rPr>
            </w:pPr>
            <w:r w:rsidRPr="00766B84">
              <w:rPr>
                <w:sz w:val="24"/>
                <w:szCs w:val="20"/>
                <w:lang w:val="en-US"/>
              </w:rPr>
              <w:t>either Party fails to nominate a member (for approval by the other Party) of a DB of three persons by such date,</w:t>
            </w:r>
          </w:p>
          <w:p w14:paraId="00F6801C" w14:textId="77777777" w:rsidR="009607F2" w:rsidRPr="00766B84" w:rsidRDefault="009607F2" w:rsidP="009607F2">
            <w:pPr>
              <w:pStyle w:val="ClauseSubList"/>
              <w:tabs>
                <w:tab w:val="clear" w:pos="3987"/>
              </w:tabs>
              <w:spacing w:after="200"/>
              <w:ind w:left="1170" w:hanging="576"/>
              <w:jc w:val="both"/>
              <w:rPr>
                <w:sz w:val="24"/>
                <w:szCs w:val="20"/>
                <w:lang w:val="en-US"/>
              </w:rPr>
            </w:pPr>
            <w:r w:rsidRPr="00766B84">
              <w:rPr>
                <w:sz w:val="24"/>
                <w:szCs w:val="20"/>
                <w:lang w:val="en-US"/>
              </w:rPr>
              <w:t>the Parties fail to agree upon the appointment of the third member (to act as chairman) of the DB by such date, or</w:t>
            </w:r>
          </w:p>
          <w:p w14:paraId="0B9D6115" w14:textId="77777777" w:rsidR="009607F2" w:rsidRPr="00766B84" w:rsidRDefault="009607F2" w:rsidP="009607F2">
            <w:pPr>
              <w:pStyle w:val="ClauseSubList"/>
              <w:tabs>
                <w:tab w:val="clear" w:pos="3987"/>
              </w:tabs>
              <w:spacing w:after="200"/>
              <w:ind w:left="1170" w:hanging="576"/>
              <w:jc w:val="both"/>
              <w:rPr>
                <w:sz w:val="24"/>
                <w:szCs w:val="20"/>
                <w:lang w:val="en-US"/>
              </w:rPr>
            </w:pPr>
            <w:r w:rsidRPr="00766B84">
              <w:rPr>
                <w:sz w:val="24"/>
                <w:szCs w:val="20"/>
                <w:lang w:val="en-US"/>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2FA221DD" w14:textId="77777777" w:rsidR="009607F2" w:rsidRPr="00766B84" w:rsidRDefault="009607F2" w:rsidP="009607F2">
            <w:pPr>
              <w:pStyle w:val="ClauseSubList"/>
              <w:tabs>
                <w:tab w:val="clear" w:pos="3987"/>
              </w:tabs>
              <w:spacing w:after="200"/>
              <w:ind w:left="576" w:hanging="576"/>
              <w:jc w:val="both"/>
              <w:rPr>
                <w:sz w:val="24"/>
                <w:szCs w:val="20"/>
                <w:lang w:val="en-US"/>
              </w:rPr>
            </w:pPr>
            <w:r w:rsidRPr="00766B84">
              <w:rPr>
                <w:sz w:val="24"/>
                <w:szCs w:val="20"/>
                <w:lang w:val="en-US"/>
              </w:rPr>
              <w:tab/>
              <w:t xml:space="preserve">then the appointing entity or official </w:t>
            </w:r>
            <w:r w:rsidRPr="00EF56B8">
              <w:rPr>
                <w:b/>
                <w:sz w:val="24"/>
                <w:szCs w:val="20"/>
                <w:lang w:val="en-US"/>
              </w:rPr>
              <w:t xml:space="preserve">named in the </w:t>
            </w:r>
            <w:r w:rsidR="002A16B0" w:rsidRPr="00EF56B8">
              <w:rPr>
                <w:b/>
                <w:sz w:val="24"/>
                <w:szCs w:val="20"/>
                <w:lang w:val="en-US"/>
              </w:rPr>
              <w:t>PC</w:t>
            </w:r>
            <w:r w:rsidR="004822D2" w:rsidRPr="00766B84">
              <w:rPr>
                <w:sz w:val="24"/>
                <w:szCs w:val="20"/>
                <w:lang w:val="en-US"/>
              </w:rPr>
              <w:t xml:space="preserve"> </w:t>
            </w:r>
            <w:r w:rsidRPr="00766B84">
              <w:rPr>
                <w:sz w:val="24"/>
                <w:szCs w:val="20"/>
                <w:lang w:val="en-US"/>
              </w:rPr>
              <w:t>shall, upon the request of either or both of the Parties and after due consultation with both Parties, appoint this member of the DB. This appointment shall be final and conclusive. Each Party shall be responsible for paying one-half of the remuneration of the appointing entity or official.</w:t>
            </w:r>
          </w:p>
        </w:tc>
      </w:tr>
      <w:tr w:rsidR="009607F2" w:rsidRPr="00766B84" w14:paraId="0924E639" w14:textId="77777777">
        <w:tblPrEx>
          <w:tblCellMar>
            <w:top w:w="0" w:type="dxa"/>
            <w:bottom w:w="0" w:type="dxa"/>
          </w:tblCellMar>
        </w:tblPrEx>
        <w:tc>
          <w:tcPr>
            <w:tcW w:w="2160" w:type="dxa"/>
          </w:tcPr>
          <w:p w14:paraId="04205328" w14:textId="77777777" w:rsidR="009607F2" w:rsidRDefault="009607F2" w:rsidP="000354D3">
            <w:pPr>
              <w:pStyle w:val="S7Header2"/>
            </w:pPr>
          </w:p>
        </w:tc>
        <w:tc>
          <w:tcPr>
            <w:tcW w:w="6984" w:type="dxa"/>
          </w:tcPr>
          <w:p w14:paraId="6722CD51" w14:textId="77777777" w:rsidR="009607F2" w:rsidRDefault="009607F2" w:rsidP="009607F2">
            <w:pPr>
              <w:pStyle w:val="Titre3"/>
              <w:ind w:left="576" w:hanging="576"/>
            </w:pPr>
            <w:bookmarkStart w:id="1223" w:name="_Toc386016672"/>
            <w:r>
              <w:t>46.3</w:t>
            </w:r>
            <w:r>
              <w:tab/>
              <w:t>Obtaining Dispute Board’s Decision</w:t>
            </w:r>
            <w:bookmarkEnd w:id="1223"/>
          </w:p>
          <w:p w14:paraId="3D2B8793"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If a dispute (of any kind whatsoever) arises between the Parties in connection with the performance of the Contract, including any dispute as to any certificate, determination, instruction, opinion or valuation of the Project Manager, either Party may refer the dispute in writing to the DB for its decision, with copies to the other Party and the Project Manager. Such reference shall state that it is given under this Sub-Clause.</w:t>
            </w:r>
          </w:p>
          <w:p w14:paraId="49FCE280"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For a DB of three persons, the DB shall be deemed to have received such reference on the date when it is received by the chairman of the DB.</w:t>
            </w:r>
          </w:p>
          <w:p w14:paraId="058A2903"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Both Parties shall promptly make available to the DB all such additional information, further access to the Site, and appropriate facilities, as the DB may require for the purposes of making a decision on such dispute. The DB shall be deemed to be not acting as arbitrator(s).</w:t>
            </w:r>
          </w:p>
          <w:p w14:paraId="205409C5"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Within 84 days after receiving such reference, or within such other period as may be proposed by the DB and approved by both Parties, the DB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with the performance of the Facilities in accordance with the Contract.</w:t>
            </w:r>
          </w:p>
          <w:p w14:paraId="53078E73"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If either Party is dissatisfied with the DB’s decision, then either Party may, within 28 days after receiving the decision, give notice to the other Party of its dissatisfaction and intention to commence arbitration. If the DB fails to give its decision within the period of 84 days (or as otherwise approved) after receiving such reference, then either Party may, within 28 days after this period has expired, give notice to the other Party of its dissatisfaction and intention to commence arbitration.</w:t>
            </w:r>
          </w:p>
          <w:p w14:paraId="63F0C158"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In either event, this notice of dissatisfaction shall state that it is given under this Sub-Clause, and shall set out the matter in dispute and the reason(s) for dissatisfaction. Except as stated in GC Sub-Clauses 46.6 and 46.7, neither Party shall be entitled to commence arbitration of a dispute unless a notice of dissatisfaction has been given in accordance with this Sub-Clause.</w:t>
            </w:r>
          </w:p>
          <w:p w14:paraId="26363891"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If the DB has given its decision as to a matter in dispute to both Parties, and no notice of dissatisfaction has been given by either Party within 28 days after it received the DB’s decision, then the decision shall become final and binding upon both Parties.</w:t>
            </w:r>
          </w:p>
        </w:tc>
      </w:tr>
      <w:tr w:rsidR="009607F2" w:rsidRPr="00766B84" w14:paraId="785BD777" w14:textId="77777777">
        <w:tblPrEx>
          <w:tblCellMar>
            <w:top w:w="0" w:type="dxa"/>
            <w:bottom w:w="0" w:type="dxa"/>
          </w:tblCellMar>
        </w:tblPrEx>
        <w:tc>
          <w:tcPr>
            <w:tcW w:w="2160" w:type="dxa"/>
          </w:tcPr>
          <w:p w14:paraId="67A0E07C" w14:textId="77777777" w:rsidR="009607F2" w:rsidRDefault="009607F2" w:rsidP="000354D3">
            <w:pPr>
              <w:pStyle w:val="S7Header2"/>
            </w:pPr>
          </w:p>
        </w:tc>
        <w:tc>
          <w:tcPr>
            <w:tcW w:w="6984" w:type="dxa"/>
          </w:tcPr>
          <w:p w14:paraId="21D0F5B3" w14:textId="77777777" w:rsidR="009607F2" w:rsidRDefault="009607F2" w:rsidP="009607F2">
            <w:pPr>
              <w:pStyle w:val="Titre3"/>
              <w:ind w:left="576" w:hanging="576"/>
            </w:pPr>
            <w:bookmarkStart w:id="1224" w:name="_Toc386016673"/>
            <w:r>
              <w:t>46.4</w:t>
            </w:r>
            <w:r>
              <w:tab/>
              <w:t>Amicable Settlement</w:t>
            </w:r>
            <w:bookmarkEnd w:id="1224"/>
            <w:r>
              <w:t xml:space="preserve"> </w:t>
            </w:r>
          </w:p>
          <w:p w14:paraId="686EA925" w14:textId="77777777" w:rsidR="009607F2" w:rsidRPr="00766B84" w:rsidRDefault="009607F2" w:rsidP="009607F2">
            <w:pPr>
              <w:pStyle w:val="ClauseSubPara"/>
              <w:spacing w:before="0" w:after="200"/>
              <w:ind w:left="576" w:hanging="576"/>
              <w:jc w:val="both"/>
              <w:rPr>
                <w:sz w:val="24"/>
                <w:szCs w:val="20"/>
                <w:lang w:val="en-US"/>
              </w:rPr>
            </w:pPr>
            <w:r w:rsidRPr="00766B84">
              <w:rPr>
                <w:sz w:val="24"/>
                <w:szCs w:val="20"/>
                <w:lang w:val="en-US"/>
              </w:rPr>
              <w:tab/>
              <w:t>Where notice of dissatisfaction has been given under GC Sub-Clause 46.3 above, both Parties shall attempt to settle the dispute amicably before the commencement of arbitration. However, unless both Parties agree otherwise, arbitration may be commenced on or after the fifty-sixth day after the day on which notice of dissatisfaction and intention to commence arbitration was given, even if no attempt at amicable settlement has been made.</w:t>
            </w:r>
          </w:p>
        </w:tc>
      </w:tr>
      <w:tr w:rsidR="009607F2" w:rsidRPr="00766B84" w14:paraId="55E10AA1" w14:textId="77777777">
        <w:tblPrEx>
          <w:tblCellMar>
            <w:top w:w="0" w:type="dxa"/>
            <w:bottom w:w="0" w:type="dxa"/>
          </w:tblCellMar>
        </w:tblPrEx>
        <w:tc>
          <w:tcPr>
            <w:tcW w:w="2160" w:type="dxa"/>
          </w:tcPr>
          <w:p w14:paraId="7665E710" w14:textId="77777777" w:rsidR="009607F2" w:rsidRDefault="009607F2" w:rsidP="000354D3">
            <w:pPr>
              <w:pStyle w:val="S7Header2"/>
            </w:pPr>
          </w:p>
        </w:tc>
        <w:tc>
          <w:tcPr>
            <w:tcW w:w="6984" w:type="dxa"/>
          </w:tcPr>
          <w:p w14:paraId="3E5E5450" w14:textId="77777777" w:rsidR="009607F2" w:rsidRDefault="009607F2" w:rsidP="009607F2">
            <w:pPr>
              <w:pStyle w:val="Titre3"/>
              <w:ind w:left="576" w:hanging="576"/>
            </w:pPr>
            <w:bookmarkStart w:id="1225" w:name="_Toc386016674"/>
            <w:r>
              <w:t>46.5</w:t>
            </w:r>
            <w:r>
              <w:tab/>
              <w:t>Arbitration</w:t>
            </w:r>
            <w:bookmarkEnd w:id="1225"/>
          </w:p>
          <w:p w14:paraId="43D55282" w14:textId="77777777" w:rsidR="009607F2" w:rsidRPr="00766B84" w:rsidRDefault="0018007C" w:rsidP="009607F2">
            <w:pPr>
              <w:pStyle w:val="ClauseSubPara"/>
              <w:spacing w:before="0" w:after="200"/>
              <w:ind w:left="576" w:hanging="576"/>
              <w:jc w:val="both"/>
              <w:rPr>
                <w:sz w:val="24"/>
                <w:szCs w:val="20"/>
                <w:lang w:val="en-US"/>
              </w:rPr>
            </w:pPr>
            <w:r w:rsidRPr="00766B84">
              <w:rPr>
                <w:sz w:val="24"/>
                <w:szCs w:val="20"/>
                <w:lang w:val="en-US"/>
              </w:rPr>
              <w:tab/>
            </w:r>
            <w:r w:rsidR="009607F2" w:rsidRPr="00766B84">
              <w:rPr>
                <w:sz w:val="24"/>
                <w:szCs w:val="20"/>
                <w:lang w:val="en-US"/>
              </w:rPr>
              <w:t xml:space="preserve">Unless </w:t>
            </w:r>
            <w:r w:rsidR="009607F2" w:rsidRPr="00EF56B8">
              <w:rPr>
                <w:b/>
                <w:sz w:val="24"/>
                <w:szCs w:val="20"/>
                <w:lang w:val="en-US"/>
              </w:rPr>
              <w:t xml:space="preserve">indicated otherwise in the </w:t>
            </w:r>
            <w:r w:rsidR="002A16B0" w:rsidRPr="00EF56B8">
              <w:rPr>
                <w:b/>
                <w:sz w:val="24"/>
                <w:szCs w:val="20"/>
                <w:lang w:val="en-US"/>
              </w:rPr>
              <w:t>PC</w:t>
            </w:r>
            <w:r w:rsidR="00FD2F7E" w:rsidRPr="00EF56B8">
              <w:rPr>
                <w:b/>
                <w:sz w:val="24"/>
                <w:szCs w:val="20"/>
                <w:lang w:val="en-US"/>
              </w:rPr>
              <w:t>,</w:t>
            </w:r>
            <w:r w:rsidR="009607F2" w:rsidRPr="00766B84">
              <w:rPr>
                <w:sz w:val="24"/>
                <w:szCs w:val="20"/>
                <w:lang w:val="en-US"/>
              </w:rPr>
              <w:t xml:space="preserve"> any dispute not settled amicably</w:t>
            </w:r>
            <w:r w:rsidR="0092496A" w:rsidRPr="00766B84">
              <w:rPr>
                <w:sz w:val="24"/>
                <w:szCs w:val="20"/>
                <w:lang w:val="en-US"/>
              </w:rPr>
              <w:t xml:space="preserve"> </w:t>
            </w:r>
            <w:r w:rsidR="009607F2" w:rsidRPr="00766B84">
              <w:rPr>
                <w:sz w:val="24"/>
                <w:szCs w:val="20"/>
                <w:lang w:val="en-US"/>
              </w:rPr>
              <w:t>and in respect of which the DB’s decision (if any) has not become final and binding shall be finally settled by arbitration. Unless otherwise agreed by both Parties, arbitration shall be conducted as follows:</w:t>
            </w:r>
          </w:p>
          <w:p w14:paraId="69CB3012" w14:textId="77777777" w:rsidR="0092496A" w:rsidRPr="00766B84" w:rsidRDefault="00EF56B8" w:rsidP="00EF56B8">
            <w:pPr>
              <w:pStyle w:val="ClauseSubList"/>
              <w:tabs>
                <w:tab w:val="clear" w:pos="3987"/>
              </w:tabs>
              <w:spacing w:after="200"/>
              <w:ind w:left="1170" w:hanging="576"/>
              <w:jc w:val="both"/>
              <w:rPr>
                <w:sz w:val="24"/>
                <w:szCs w:val="20"/>
                <w:lang w:val="en-US"/>
              </w:rPr>
            </w:pPr>
            <w:r>
              <w:rPr>
                <w:sz w:val="24"/>
                <w:szCs w:val="20"/>
                <w:lang w:val="en-US"/>
              </w:rPr>
              <w:t>(a)</w:t>
            </w:r>
            <w:r>
              <w:rPr>
                <w:sz w:val="24"/>
                <w:szCs w:val="20"/>
                <w:lang w:val="en-US"/>
              </w:rPr>
              <w:tab/>
            </w:r>
            <w:r w:rsidR="009607F2" w:rsidRPr="00766B84">
              <w:rPr>
                <w:sz w:val="24"/>
                <w:szCs w:val="20"/>
                <w:lang w:val="en-US"/>
              </w:rPr>
              <w:t>For contracts with foreign contractors</w:t>
            </w:r>
            <w:r w:rsidR="0092496A" w:rsidRPr="00766B84">
              <w:rPr>
                <w:sz w:val="24"/>
                <w:szCs w:val="20"/>
                <w:lang w:val="en-US"/>
              </w:rPr>
              <w:t xml:space="preserve">: </w:t>
            </w:r>
          </w:p>
          <w:p w14:paraId="3300237E" w14:textId="77777777" w:rsidR="009607F2" w:rsidRPr="00766B84" w:rsidRDefault="0092496A" w:rsidP="00C17C71">
            <w:pPr>
              <w:pStyle w:val="ClauseSubList"/>
              <w:tabs>
                <w:tab w:val="clear" w:pos="3987"/>
              </w:tabs>
              <w:spacing w:after="200"/>
              <w:ind w:left="1620" w:hanging="450"/>
              <w:jc w:val="both"/>
              <w:rPr>
                <w:sz w:val="24"/>
                <w:szCs w:val="20"/>
                <w:lang w:val="en-US"/>
              </w:rPr>
            </w:pPr>
            <w:r w:rsidRPr="00766B84">
              <w:rPr>
                <w:sz w:val="24"/>
                <w:szCs w:val="20"/>
                <w:lang w:val="en-US"/>
              </w:rPr>
              <w:t xml:space="preserve">(i) </w:t>
            </w:r>
            <w:r w:rsidR="00C17C71">
              <w:rPr>
                <w:sz w:val="24"/>
                <w:szCs w:val="20"/>
                <w:lang w:val="en-US"/>
              </w:rPr>
              <w:tab/>
            </w:r>
            <w:r w:rsidR="009607F2" w:rsidRPr="00766B84">
              <w:rPr>
                <w:sz w:val="24"/>
                <w:szCs w:val="20"/>
                <w:lang w:val="en-US"/>
              </w:rPr>
              <w:t xml:space="preserve">international arbitration with proceedings administered by the </w:t>
            </w:r>
            <w:r w:rsidR="005043A4">
              <w:rPr>
                <w:sz w:val="24"/>
                <w:szCs w:val="20"/>
                <w:lang w:val="en-US"/>
              </w:rPr>
              <w:t xml:space="preserve">international arbitration </w:t>
            </w:r>
            <w:r w:rsidR="009607F2" w:rsidRPr="00766B84">
              <w:rPr>
                <w:sz w:val="24"/>
                <w:szCs w:val="20"/>
                <w:lang w:val="en-US"/>
              </w:rPr>
              <w:t xml:space="preserve">institution </w:t>
            </w:r>
            <w:r w:rsidR="009607F2" w:rsidRPr="00EF56B8">
              <w:rPr>
                <w:b/>
                <w:sz w:val="24"/>
                <w:szCs w:val="20"/>
                <w:lang w:val="en-US"/>
              </w:rPr>
              <w:t xml:space="preserve">appointed in the </w:t>
            </w:r>
            <w:r w:rsidR="002A16B0" w:rsidRPr="00EF56B8">
              <w:rPr>
                <w:b/>
                <w:sz w:val="24"/>
                <w:szCs w:val="20"/>
                <w:lang w:val="en-US"/>
              </w:rPr>
              <w:t>PC</w:t>
            </w:r>
            <w:r w:rsidR="00FD2F7E" w:rsidRPr="00EF56B8">
              <w:rPr>
                <w:b/>
                <w:sz w:val="24"/>
                <w:szCs w:val="20"/>
                <w:lang w:val="en-US"/>
              </w:rPr>
              <w:t>,</w:t>
            </w:r>
            <w:r w:rsidR="009607F2" w:rsidRPr="00766B84">
              <w:rPr>
                <w:sz w:val="24"/>
                <w:szCs w:val="20"/>
                <w:lang w:val="en-US"/>
              </w:rPr>
              <w:t xml:space="preserve"> in accordance with the rules of arbitration of the appointed institution</w:t>
            </w:r>
            <w:r w:rsidR="005043A4">
              <w:rPr>
                <w:sz w:val="24"/>
                <w:szCs w:val="20"/>
                <w:lang w:val="en-US"/>
              </w:rPr>
              <w:t>;</w:t>
            </w:r>
            <w:r w:rsidR="009607F2" w:rsidRPr="00766B84">
              <w:rPr>
                <w:sz w:val="24"/>
                <w:szCs w:val="20"/>
                <w:lang w:val="en-US"/>
              </w:rPr>
              <w:t>,</w:t>
            </w:r>
          </w:p>
          <w:p w14:paraId="275E6367" w14:textId="77777777" w:rsidR="009607F2" w:rsidRPr="00766B84" w:rsidRDefault="0092496A" w:rsidP="00C17C71">
            <w:pPr>
              <w:pStyle w:val="ClauseSubList"/>
              <w:tabs>
                <w:tab w:val="clear" w:pos="3987"/>
              </w:tabs>
              <w:spacing w:after="200"/>
              <w:ind w:left="1620" w:hanging="450"/>
              <w:jc w:val="both"/>
              <w:rPr>
                <w:sz w:val="24"/>
                <w:szCs w:val="20"/>
                <w:lang w:val="en-US"/>
              </w:rPr>
            </w:pPr>
            <w:r w:rsidRPr="00766B84">
              <w:rPr>
                <w:sz w:val="24"/>
                <w:szCs w:val="20"/>
                <w:lang w:val="en-US"/>
              </w:rPr>
              <w:t xml:space="preserve">(ii) </w:t>
            </w:r>
            <w:r w:rsidR="00C17C71">
              <w:rPr>
                <w:sz w:val="24"/>
                <w:szCs w:val="20"/>
                <w:lang w:val="en-US"/>
              </w:rPr>
              <w:tab/>
            </w:r>
            <w:r w:rsidR="009607F2" w:rsidRPr="00766B84">
              <w:rPr>
                <w:sz w:val="24"/>
                <w:szCs w:val="20"/>
                <w:lang w:val="en-US"/>
              </w:rPr>
              <w:t>the place of arbitration shall be the city where the headquarters of the appointed arbitration institution is located</w:t>
            </w:r>
            <w:r w:rsidR="005043A4">
              <w:rPr>
                <w:sz w:val="24"/>
                <w:szCs w:val="20"/>
                <w:lang w:val="en-US"/>
              </w:rPr>
              <w:t xml:space="preserve"> or such other place selected in accordance with the applicable arbitration rules;</w:t>
            </w:r>
            <w:r w:rsidRPr="00766B84">
              <w:rPr>
                <w:sz w:val="24"/>
                <w:szCs w:val="20"/>
                <w:lang w:val="en-US"/>
              </w:rPr>
              <w:t xml:space="preserve"> and</w:t>
            </w:r>
          </w:p>
          <w:p w14:paraId="6B183CF5" w14:textId="77777777" w:rsidR="009607F2" w:rsidRPr="00766B84" w:rsidRDefault="0092496A" w:rsidP="00C17C71">
            <w:pPr>
              <w:pStyle w:val="ClauseSubList"/>
              <w:tabs>
                <w:tab w:val="clear" w:pos="3987"/>
              </w:tabs>
              <w:spacing w:after="200"/>
              <w:ind w:left="1620" w:hanging="450"/>
              <w:jc w:val="both"/>
              <w:rPr>
                <w:sz w:val="24"/>
                <w:szCs w:val="20"/>
                <w:lang w:val="en-US"/>
              </w:rPr>
            </w:pPr>
            <w:r w:rsidRPr="00766B84">
              <w:rPr>
                <w:sz w:val="24"/>
                <w:szCs w:val="20"/>
                <w:lang w:val="en-US"/>
              </w:rPr>
              <w:t xml:space="preserve">(iii) </w:t>
            </w:r>
            <w:r w:rsidR="00C17C71">
              <w:rPr>
                <w:sz w:val="24"/>
                <w:szCs w:val="20"/>
                <w:lang w:val="en-US"/>
              </w:rPr>
              <w:tab/>
            </w:r>
            <w:r w:rsidR="009607F2" w:rsidRPr="00766B84">
              <w:rPr>
                <w:sz w:val="24"/>
                <w:szCs w:val="20"/>
                <w:lang w:val="en-US"/>
              </w:rPr>
              <w:t>the arbitration shall be conducted in the language for communications defined in Sub-Clause 5.3</w:t>
            </w:r>
            <w:r w:rsidR="00A90D73">
              <w:rPr>
                <w:sz w:val="24"/>
                <w:szCs w:val="20"/>
                <w:lang w:val="en-US"/>
              </w:rPr>
              <w:t>;</w:t>
            </w:r>
            <w:r w:rsidR="00A90D73" w:rsidRPr="00766B84">
              <w:rPr>
                <w:sz w:val="24"/>
                <w:szCs w:val="20"/>
                <w:lang w:val="en-US"/>
              </w:rPr>
              <w:t xml:space="preserve"> </w:t>
            </w:r>
            <w:r w:rsidR="009607F2" w:rsidRPr="00766B84">
              <w:rPr>
                <w:sz w:val="24"/>
                <w:szCs w:val="20"/>
                <w:lang w:val="en-US"/>
              </w:rPr>
              <w:t>and</w:t>
            </w:r>
          </w:p>
          <w:p w14:paraId="1BE77B57" w14:textId="77777777" w:rsidR="009607F2" w:rsidRPr="00766B84" w:rsidRDefault="00EF56B8" w:rsidP="00EF56B8">
            <w:pPr>
              <w:pStyle w:val="ClauseSubList"/>
              <w:tabs>
                <w:tab w:val="clear" w:pos="3987"/>
              </w:tabs>
              <w:spacing w:after="200"/>
              <w:ind w:left="1170" w:hanging="576"/>
              <w:jc w:val="both"/>
              <w:rPr>
                <w:sz w:val="24"/>
                <w:szCs w:val="20"/>
                <w:lang w:val="en-US"/>
              </w:rPr>
            </w:pPr>
            <w:r>
              <w:rPr>
                <w:sz w:val="24"/>
                <w:szCs w:val="20"/>
                <w:lang w:val="en-US"/>
              </w:rPr>
              <w:t>(b)</w:t>
            </w:r>
            <w:r>
              <w:rPr>
                <w:sz w:val="24"/>
                <w:szCs w:val="20"/>
                <w:lang w:val="en-US"/>
              </w:rPr>
              <w:tab/>
            </w:r>
            <w:r w:rsidR="009607F2" w:rsidRPr="00766B84">
              <w:rPr>
                <w:sz w:val="24"/>
                <w:szCs w:val="20"/>
                <w:lang w:val="en-US"/>
              </w:rPr>
              <w:t>For contracts with domestic contractors, arbitration with proceedings conducted in accordance with the laws of the Employer’s country.</w:t>
            </w:r>
          </w:p>
          <w:p w14:paraId="1A7387A8" w14:textId="77777777" w:rsidR="009607F2" w:rsidRPr="00766B84" w:rsidRDefault="00B2736A" w:rsidP="009607F2">
            <w:pPr>
              <w:pStyle w:val="ClauseSubPara"/>
              <w:spacing w:before="0" w:after="200"/>
              <w:ind w:left="576" w:hanging="576"/>
              <w:jc w:val="both"/>
              <w:rPr>
                <w:sz w:val="24"/>
                <w:szCs w:val="20"/>
                <w:lang w:val="en-US"/>
              </w:rPr>
            </w:pPr>
            <w:r w:rsidRPr="00766B84">
              <w:rPr>
                <w:sz w:val="24"/>
                <w:szCs w:val="20"/>
                <w:lang w:val="en-US"/>
              </w:rPr>
              <w:tab/>
            </w:r>
            <w:r w:rsidR="009607F2" w:rsidRPr="00766B84">
              <w:rPr>
                <w:sz w:val="24"/>
                <w:szCs w:val="20"/>
                <w:lang w:val="en-US"/>
              </w:rPr>
              <w:t>The arbitrator(s) shall have full power to open up, review and revise any certificate, determination, instruction, opinion or valuation of the Project Manager, and any decision of the DB, relevant to the dispute. Nothing shall disqualify the Project Manager from being called as a witness and giving evidence before the arbitrator(s) on any matter whatsoever relevant to the dispute.</w:t>
            </w:r>
          </w:p>
          <w:p w14:paraId="5D2803B5" w14:textId="77777777" w:rsidR="009607F2" w:rsidRPr="00766B84" w:rsidRDefault="00B2736A" w:rsidP="009607F2">
            <w:pPr>
              <w:pStyle w:val="ClauseSubPara"/>
              <w:spacing w:before="0" w:after="200"/>
              <w:ind w:left="576" w:hanging="576"/>
              <w:jc w:val="both"/>
              <w:rPr>
                <w:sz w:val="24"/>
                <w:szCs w:val="20"/>
                <w:lang w:val="en-US"/>
              </w:rPr>
            </w:pPr>
            <w:r w:rsidRPr="00766B84">
              <w:rPr>
                <w:sz w:val="24"/>
                <w:szCs w:val="20"/>
                <w:lang w:val="en-US"/>
              </w:rPr>
              <w:tab/>
            </w:r>
            <w:r w:rsidR="009607F2" w:rsidRPr="00766B84">
              <w:rPr>
                <w:sz w:val="24"/>
                <w:szCs w:val="20"/>
                <w:lang w:val="en-US"/>
              </w:rPr>
              <w:t>Neither Party shall be limited in the proceedings before the arbitrator(s) to the evidence or arguments previously put before the DB to obtain its decision, or to the reasons for dissatisfaction given in its notice of dissatisfaction. Any decision of the DB shall be admissible in evidence in the arbitration.</w:t>
            </w:r>
          </w:p>
          <w:p w14:paraId="63232220" w14:textId="77777777" w:rsidR="009607F2" w:rsidRPr="00766B84" w:rsidRDefault="00B2736A" w:rsidP="00B2736A">
            <w:pPr>
              <w:pStyle w:val="ClauseSubPara"/>
              <w:spacing w:before="0" w:after="200"/>
              <w:ind w:left="576" w:hanging="576"/>
              <w:jc w:val="both"/>
              <w:rPr>
                <w:sz w:val="24"/>
                <w:szCs w:val="20"/>
                <w:lang w:val="en-US"/>
              </w:rPr>
            </w:pPr>
            <w:r w:rsidRPr="00766B84">
              <w:rPr>
                <w:sz w:val="24"/>
                <w:szCs w:val="20"/>
                <w:lang w:val="en-US"/>
              </w:rPr>
              <w:tab/>
            </w:r>
            <w:r w:rsidR="009607F2" w:rsidRPr="00766B84">
              <w:rPr>
                <w:sz w:val="24"/>
                <w:szCs w:val="20"/>
                <w:lang w:val="en-US"/>
              </w:rPr>
              <w:t>Arbitration may be commenced prior to or after completion of the Works. The obligations of the Parties, the Project Manager and the DB shall not be altered by reason of any arbitration being conducted during the progress of the Works.</w:t>
            </w:r>
          </w:p>
        </w:tc>
      </w:tr>
      <w:tr w:rsidR="009607F2" w:rsidRPr="00766B84" w14:paraId="71CB19E7" w14:textId="77777777">
        <w:tblPrEx>
          <w:tblCellMar>
            <w:top w:w="0" w:type="dxa"/>
            <w:bottom w:w="0" w:type="dxa"/>
          </w:tblCellMar>
        </w:tblPrEx>
        <w:tc>
          <w:tcPr>
            <w:tcW w:w="2160" w:type="dxa"/>
          </w:tcPr>
          <w:p w14:paraId="356196A2" w14:textId="77777777" w:rsidR="009607F2" w:rsidRDefault="009607F2" w:rsidP="000354D3">
            <w:pPr>
              <w:pStyle w:val="S7Header2"/>
            </w:pPr>
          </w:p>
        </w:tc>
        <w:tc>
          <w:tcPr>
            <w:tcW w:w="6984" w:type="dxa"/>
          </w:tcPr>
          <w:p w14:paraId="7BDC9E03" w14:textId="77777777" w:rsidR="009607F2" w:rsidRDefault="009607F2" w:rsidP="009607F2">
            <w:pPr>
              <w:pStyle w:val="Titre3"/>
              <w:ind w:left="576" w:hanging="576"/>
            </w:pPr>
            <w:bookmarkStart w:id="1226" w:name="_Toc386016675"/>
            <w:r>
              <w:t>46.6</w:t>
            </w:r>
            <w:r>
              <w:tab/>
              <w:t>Failure to Comply with Dispute Board’s Decision</w:t>
            </w:r>
            <w:bookmarkEnd w:id="1226"/>
          </w:p>
          <w:p w14:paraId="59A6DF23" w14:textId="77777777" w:rsidR="009607F2" w:rsidRPr="00766B84" w:rsidRDefault="00B2736A" w:rsidP="00B2736A">
            <w:pPr>
              <w:pStyle w:val="ClauseSubList"/>
              <w:tabs>
                <w:tab w:val="clear" w:pos="3987"/>
              </w:tabs>
              <w:spacing w:after="200"/>
              <w:ind w:left="576" w:hanging="576"/>
              <w:jc w:val="both"/>
              <w:rPr>
                <w:sz w:val="24"/>
                <w:szCs w:val="20"/>
                <w:lang w:val="en-US"/>
              </w:rPr>
            </w:pPr>
            <w:r w:rsidRPr="00766B84">
              <w:rPr>
                <w:sz w:val="24"/>
                <w:szCs w:val="20"/>
                <w:lang w:val="en-US"/>
              </w:rPr>
              <w:tab/>
            </w:r>
            <w:r w:rsidR="009607F2" w:rsidRPr="00766B84">
              <w:rPr>
                <w:sz w:val="24"/>
                <w:szCs w:val="20"/>
                <w:lang w:val="en-US"/>
              </w:rPr>
              <w:t>In the event that a Party fails to comply with a DB decision which has become final and binding, then the other Party may, without prejudice to any other rights it may have, refer the failure itself to arbitration under GC Sub-Clause 46.5. GC Sub-Clauses 46.3 and 46.4 shall not apply to this reference.</w:t>
            </w:r>
          </w:p>
        </w:tc>
      </w:tr>
      <w:tr w:rsidR="009607F2" w14:paraId="10966980" w14:textId="77777777">
        <w:tblPrEx>
          <w:tblCellMar>
            <w:top w:w="0" w:type="dxa"/>
            <w:bottom w:w="0" w:type="dxa"/>
          </w:tblCellMar>
        </w:tblPrEx>
        <w:tc>
          <w:tcPr>
            <w:tcW w:w="2160" w:type="dxa"/>
          </w:tcPr>
          <w:p w14:paraId="17ADAB1B" w14:textId="77777777" w:rsidR="009607F2" w:rsidRDefault="009607F2" w:rsidP="000354D3">
            <w:pPr>
              <w:pStyle w:val="S7Header2"/>
            </w:pPr>
          </w:p>
        </w:tc>
        <w:tc>
          <w:tcPr>
            <w:tcW w:w="6984" w:type="dxa"/>
          </w:tcPr>
          <w:p w14:paraId="7C89EBC5" w14:textId="77777777" w:rsidR="009607F2" w:rsidRDefault="009607F2" w:rsidP="009607F2">
            <w:pPr>
              <w:pStyle w:val="Titre3"/>
              <w:ind w:left="576" w:hanging="576"/>
            </w:pPr>
            <w:bookmarkStart w:id="1227" w:name="_Toc386016676"/>
            <w:r>
              <w:t>46.7</w:t>
            </w:r>
            <w:r>
              <w:tab/>
              <w:t>Expiry of Dispute Board’s Appointment</w:t>
            </w:r>
            <w:bookmarkEnd w:id="1227"/>
          </w:p>
          <w:p w14:paraId="5226D0E9" w14:textId="77777777" w:rsidR="009607F2" w:rsidRPr="00766B84" w:rsidRDefault="00B2736A" w:rsidP="009607F2">
            <w:pPr>
              <w:pStyle w:val="ClauseSubPara"/>
              <w:spacing w:before="0" w:after="200"/>
              <w:ind w:left="576" w:hanging="576"/>
              <w:jc w:val="both"/>
              <w:rPr>
                <w:sz w:val="24"/>
                <w:szCs w:val="20"/>
                <w:lang w:val="en-US"/>
              </w:rPr>
            </w:pPr>
            <w:r w:rsidRPr="00766B84">
              <w:rPr>
                <w:sz w:val="24"/>
                <w:szCs w:val="20"/>
                <w:lang w:val="en-US"/>
              </w:rPr>
              <w:tab/>
            </w:r>
            <w:r w:rsidR="009607F2" w:rsidRPr="00766B84">
              <w:rPr>
                <w:sz w:val="24"/>
                <w:szCs w:val="20"/>
                <w:lang w:val="en-US"/>
              </w:rPr>
              <w:t>If a dispute arises between the Parties in connection with the performance of the Contract, and there is no DB in place, whether by reason of the expiry of the DB’s appointment or otherwise:</w:t>
            </w:r>
          </w:p>
          <w:p w14:paraId="36296DA9" w14:textId="77777777" w:rsidR="009607F2" w:rsidRPr="00766B84" w:rsidRDefault="009607F2" w:rsidP="00B2736A">
            <w:pPr>
              <w:pStyle w:val="ClauseSubList"/>
              <w:tabs>
                <w:tab w:val="clear" w:pos="3987"/>
              </w:tabs>
              <w:spacing w:after="200"/>
              <w:ind w:left="1170" w:hanging="576"/>
              <w:jc w:val="both"/>
              <w:rPr>
                <w:sz w:val="24"/>
                <w:szCs w:val="20"/>
                <w:lang w:val="en-US"/>
              </w:rPr>
            </w:pPr>
            <w:r w:rsidRPr="00766B84">
              <w:rPr>
                <w:sz w:val="24"/>
                <w:szCs w:val="20"/>
                <w:lang w:val="en-US"/>
              </w:rPr>
              <w:t xml:space="preserve">(a) </w:t>
            </w:r>
            <w:r w:rsidR="00B2736A" w:rsidRPr="00766B84">
              <w:rPr>
                <w:sz w:val="24"/>
                <w:szCs w:val="20"/>
                <w:lang w:val="en-US"/>
              </w:rPr>
              <w:tab/>
            </w:r>
            <w:r w:rsidRPr="00766B84">
              <w:rPr>
                <w:sz w:val="24"/>
                <w:szCs w:val="20"/>
                <w:lang w:val="en-US"/>
              </w:rPr>
              <w:t>GC Sub-Clauses 46.3  and 46.4 shall not apply, and</w:t>
            </w:r>
          </w:p>
          <w:p w14:paraId="6E60BF43" w14:textId="77777777" w:rsidR="009607F2" w:rsidRDefault="009607F2" w:rsidP="00B2736A">
            <w:pPr>
              <w:spacing w:after="200"/>
              <w:ind w:left="1170" w:right="-72" w:hanging="576"/>
            </w:pPr>
            <w:r>
              <w:t xml:space="preserve">(b) </w:t>
            </w:r>
            <w:r w:rsidR="00B2736A">
              <w:tab/>
            </w:r>
            <w:r>
              <w:t>the dispute may be referred directly to arbitration under GC Sub-Clause 46.5</w:t>
            </w:r>
          </w:p>
        </w:tc>
      </w:tr>
    </w:tbl>
    <w:p w14:paraId="755A0639" w14:textId="77777777" w:rsidR="009607F2" w:rsidRDefault="009607F2" w:rsidP="00D85D6D"/>
    <w:p w14:paraId="19ADB7CA" w14:textId="77777777" w:rsidR="00D85D6D" w:rsidRDefault="009607F2" w:rsidP="00D85D6D">
      <w:r>
        <w:br w:type="page"/>
      </w:r>
    </w:p>
    <w:p w14:paraId="38707642" w14:textId="77777777" w:rsidR="00D85D6D" w:rsidRPr="005A6779" w:rsidRDefault="00D85D6D" w:rsidP="005A6779">
      <w:pPr>
        <w:jc w:val="center"/>
        <w:rPr>
          <w:b/>
          <w:sz w:val="36"/>
          <w:szCs w:val="36"/>
        </w:rPr>
      </w:pPr>
      <w:r w:rsidRPr="005A6779">
        <w:rPr>
          <w:b/>
          <w:sz w:val="36"/>
          <w:szCs w:val="36"/>
        </w:rPr>
        <w:t>APPENDIX</w:t>
      </w:r>
    </w:p>
    <w:p w14:paraId="4D758C74" w14:textId="77777777" w:rsidR="00D85D6D" w:rsidRPr="005A6779" w:rsidRDefault="00D85D6D" w:rsidP="005A6779">
      <w:pPr>
        <w:spacing w:before="120" w:after="240"/>
        <w:jc w:val="center"/>
        <w:rPr>
          <w:b/>
          <w:sz w:val="32"/>
          <w:szCs w:val="32"/>
        </w:rPr>
      </w:pPr>
      <w:r w:rsidRPr="005A6779">
        <w:rPr>
          <w:b/>
          <w:sz w:val="32"/>
          <w:szCs w:val="32"/>
        </w:rPr>
        <w:t>A</w:t>
      </w:r>
      <w:r w:rsidRPr="005A6779">
        <w:rPr>
          <w:b/>
          <w:sz w:val="32"/>
          <w:szCs w:val="32"/>
        </w:rPr>
        <w:tab/>
        <w:t>General Conditions of Dispute Board Agreement</w:t>
      </w:r>
    </w:p>
    <w:p w14:paraId="319A2D1C" w14:textId="77777777" w:rsidR="00D85D6D" w:rsidRDefault="00D85D6D" w:rsidP="005A6779">
      <w:pPr>
        <w:spacing w:after="200"/>
        <w:ind w:left="576" w:hanging="576"/>
      </w:pPr>
      <w:r>
        <w:t>1</w:t>
      </w:r>
      <w:r w:rsidR="00983F69">
        <w:t>.</w:t>
      </w:r>
      <w:r>
        <w:tab/>
        <w:t>Definitions</w:t>
      </w:r>
    </w:p>
    <w:p w14:paraId="02C16564" w14:textId="77777777" w:rsidR="00D85D6D" w:rsidRDefault="00D85D6D" w:rsidP="005A6779">
      <w:pPr>
        <w:spacing w:after="200"/>
      </w:pPr>
      <w:r>
        <w:t xml:space="preserve">Each </w:t>
      </w:r>
      <w:r w:rsidR="00442E6C">
        <w:t>“</w:t>
      </w:r>
      <w:r>
        <w:t>Dispute Board Agreement</w:t>
      </w:r>
      <w:r w:rsidR="00442E6C">
        <w:t>”</w:t>
      </w:r>
      <w:r>
        <w:t xml:space="preserve"> is a tripartite agreement by and between:</w:t>
      </w:r>
    </w:p>
    <w:p w14:paraId="505B551D" w14:textId="77777777" w:rsidR="00D85D6D" w:rsidRDefault="00D85D6D" w:rsidP="005A6779">
      <w:pPr>
        <w:spacing w:after="200"/>
        <w:ind w:left="1152" w:hanging="576"/>
      </w:pPr>
      <w:r>
        <w:t xml:space="preserve">the </w:t>
      </w:r>
      <w:r w:rsidR="00442E6C">
        <w:t>“</w:t>
      </w:r>
      <w:r>
        <w:t>Employer</w:t>
      </w:r>
      <w:r w:rsidR="00442E6C">
        <w:t>”</w:t>
      </w:r>
      <w:r>
        <w:t>;</w:t>
      </w:r>
    </w:p>
    <w:p w14:paraId="5ADD24AF" w14:textId="77777777" w:rsidR="00D85D6D" w:rsidRDefault="00D85D6D" w:rsidP="005A6779">
      <w:pPr>
        <w:spacing w:after="200"/>
        <w:ind w:left="1152" w:hanging="576"/>
      </w:pPr>
      <w:r>
        <w:t xml:space="preserve">the </w:t>
      </w:r>
      <w:r w:rsidR="00442E6C">
        <w:t>“</w:t>
      </w:r>
      <w:r>
        <w:t>Contractor</w:t>
      </w:r>
      <w:r w:rsidR="00442E6C">
        <w:t>”</w:t>
      </w:r>
      <w:r>
        <w:t>; and</w:t>
      </w:r>
    </w:p>
    <w:p w14:paraId="70D534AC" w14:textId="77777777" w:rsidR="00D85D6D" w:rsidRDefault="00D85D6D" w:rsidP="005A6779">
      <w:pPr>
        <w:spacing w:after="200"/>
        <w:ind w:left="1152" w:hanging="576"/>
      </w:pPr>
      <w:r>
        <w:t xml:space="preserve">the </w:t>
      </w:r>
      <w:r w:rsidR="00442E6C">
        <w:t>“</w:t>
      </w:r>
      <w:r>
        <w:t>Member</w:t>
      </w:r>
      <w:r w:rsidR="00442E6C">
        <w:t>”</w:t>
      </w:r>
      <w:r>
        <w:t xml:space="preserve"> who is defined in the Dispute Board Agreement as being:</w:t>
      </w:r>
    </w:p>
    <w:p w14:paraId="3E52A84A" w14:textId="77777777" w:rsidR="00D85D6D" w:rsidRDefault="00D85D6D" w:rsidP="005A6779">
      <w:pPr>
        <w:spacing w:after="200"/>
        <w:ind w:left="1152" w:hanging="576"/>
      </w:pPr>
      <w:r>
        <w:t xml:space="preserve">(i) </w:t>
      </w:r>
      <w:r w:rsidR="005A6779">
        <w:tab/>
      </w:r>
      <w:r>
        <w:t xml:space="preserve">the sole member of the </w:t>
      </w:r>
      <w:r w:rsidR="00442E6C">
        <w:t>“</w:t>
      </w:r>
      <w:r>
        <w:t>DB</w:t>
      </w:r>
      <w:r w:rsidR="00442E6C">
        <w:t>”</w:t>
      </w:r>
      <w:r>
        <w:t xml:space="preserve"> and, where this is the case, all references to the </w:t>
      </w:r>
      <w:r w:rsidR="00442E6C">
        <w:t>“</w:t>
      </w:r>
      <w:r>
        <w:t>Other Members</w:t>
      </w:r>
      <w:r w:rsidR="00442E6C">
        <w:t>”</w:t>
      </w:r>
      <w:r>
        <w:t xml:space="preserve"> do not apply, or</w:t>
      </w:r>
    </w:p>
    <w:p w14:paraId="040EF7D4" w14:textId="77777777" w:rsidR="00D85D6D" w:rsidRDefault="00D85D6D" w:rsidP="005A6779">
      <w:pPr>
        <w:spacing w:after="200"/>
        <w:ind w:left="1152" w:hanging="576"/>
      </w:pPr>
      <w:r>
        <w:t xml:space="preserve">(ii) </w:t>
      </w:r>
      <w:r w:rsidR="005A6779">
        <w:tab/>
      </w:r>
      <w:r>
        <w:t xml:space="preserve">one of the three persons who are jointly called the </w:t>
      </w:r>
      <w:r w:rsidR="00442E6C">
        <w:t>“</w:t>
      </w:r>
      <w:r>
        <w:t>DB</w:t>
      </w:r>
      <w:r w:rsidR="00442E6C">
        <w:t>”</w:t>
      </w:r>
      <w:r>
        <w:t xml:space="preserve"> (or </w:t>
      </w:r>
      <w:r w:rsidR="00442E6C">
        <w:t>“</w:t>
      </w:r>
      <w:r>
        <w:t>dispute board</w:t>
      </w:r>
      <w:r w:rsidR="00442E6C">
        <w:t>”</w:t>
      </w:r>
      <w:r>
        <w:t xml:space="preserve">) and, where this is the case, the other two persons are called the </w:t>
      </w:r>
      <w:r w:rsidR="00442E6C">
        <w:t>“</w:t>
      </w:r>
      <w:r>
        <w:t>Other Members</w:t>
      </w:r>
      <w:r w:rsidR="00442E6C">
        <w:t>”</w:t>
      </w:r>
      <w:r>
        <w:t>.</w:t>
      </w:r>
    </w:p>
    <w:p w14:paraId="4D46246E" w14:textId="77777777" w:rsidR="00D85D6D" w:rsidRDefault="00D85D6D" w:rsidP="005A6779">
      <w:pPr>
        <w:spacing w:after="200"/>
      </w:pPr>
      <w:r>
        <w:t xml:space="preserve">The Employer and the Contractor have entered (or intend to enter) into a contract, which is called the </w:t>
      </w:r>
      <w:r w:rsidR="00442E6C">
        <w:t>“</w:t>
      </w:r>
      <w:r>
        <w:t>Contract</w:t>
      </w:r>
      <w:r w:rsidR="00442E6C">
        <w:t>”</w:t>
      </w:r>
      <w:r>
        <w:t xml:space="preserve"> and is defined in the Dispute Board Agreement, which incorporates this Appendix. In the Dispute Board Agreement, words and expressions which are not otherwise defined shall have the meanings assigned to them in the Contract.</w:t>
      </w:r>
    </w:p>
    <w:p w14:paraId="16F07471" w14:textId="77777777" w:rsidR="00D85D6D" w:rsidRDefault="00D85D6D" w:rsidP="005A6779">
      <w:pPr>
        <w:spacing w:after="200"/>
        <w:ind w:left="576" w:hanging="576"/>
      </w:pPr>
      <w:r>
        <w:t>2</w:t>
      </w:r>
      <w:r w:rsidR="00983F69">
        <w:t>.</w:t>
      </w:r>
      <w:r>
        <w:tab/>
        <w:t>General Provisions</w:t>
      </w:r>
    </w:p>
    <w:p w14:paraId="21AFDCC8" w14:textId="77777777" w:rsidR="00D85D6D" w:rsidRDefault="00D85D6D" w:rsidP="005A6779">
      <w:pPr>
        <w:spacing w:after="200"/>
      </w:pPr>
      <w:r>
        <w:t>Unless otherwise stated in the Dispute Board Agreement, it shall take effect on the latest of the following dates:</w:t>
      </w:r>
    </w:p>
    <w:p w14:paraId="72B5B44D" w14:textId="77777777" w:rsidR="00D85D6D" w:rsidRDefault="00D85D6D" w:rsidP="005A6779">
      <w:pPr>
        <w:spacing w:after="200"/>
        <w:ind w:left="1152" w:hanging="576"/>
      </w:pPr>
      <w:r>
        <w:t>(a)</w:t>
      </w:r>
      <w:r w:rsidR="005A6779">
        <w:tab/>
      </w:r>
      <w:r>
        <w:t>the Commencement Date defined in the Contract,</w:t>
      </w:r>
    </w:p>
    <w:p w14:paraId="3FD2F166" w14:textId="77777777" w:rsidR="00D85D6D" w:rsidRDefault="00D85D6D" w:rsidP="005A6779">
      <w:pPr>
        <w:spacing w:after="200"/>
        <w:ind w:left="1152" w:hanging="576"/>
      </w:pPr>
      <w:r>
        <w:t xml:space="preserve">(b)  </w:t>
      </w:r>
      <w:r w:rsidR="005A6779">
        <w:tab/>
      </w:r>
      <w:r>
        <w:t>when the Employer, the Contractor and the Member have each signed the Dispute Board Agreement, or</w:t>
      </w:r>
    </w:p>
    <w:p w14:paraId="1A83A09C" w14:textId="77777777" w:rsidR="00D85D6D" w:rsidRDefault="00D85D6D" w:rsidP="005A6779">
      <w:pPr>
        <w:spacing w:after="200"/>
        <w:ind w:left="1152" w:hanging="576"/>
      </w:pPr>
      <w:r>
        <w:t xml:space="preserve">(c) </w:t>
      </w:r>
      <w:r w:rsidR="005A6779">
        <w:tab/>
      </w:r>
      <w:r>
        <w:t>when the Employer, the Contractor and each of the Other Members (if any) have respectively each signed a dispute board agreement.</w:t>
      </w:r>
    </w:p>
    <w:p w14:paraId="46B5503F" w14:textId="77777777" w:rsidR="00D85D6D" w:rsidRDefault="00D85D6D" w:rsidP="005A6779">
      <w:pPr>
        <w:spacing w:after="200"/>
      </w:pPr>
      <w:r>
        <w:t>This employment of the Member is a personal appointment. At any time, the Member may give not less than 70 days’ notice of resignation to the Employer and to the Contractor, and the Dispute Board Agreement shall terminate upon the expiry of this period.</w:t>
      </w:r>
    </w:p>
    <w:p w14:paraId="34D456FB" w14:textId="77777777" w:rsidR="00D85D6D" w:rsidRDefault="00D85D6D" w:rsidP="005A6779">
      <w:pPr>
        <w:spacing w:after="200"/>
        <w:ind w:left="576" w:hanging="576"/>
      </w:pPr>
      <w:r>
        <w:t>3</w:t>
      </w:r>
      <w:r w:rsidR="00983F69">
        <w:t>.</w:t>
      </w:r>
      <w:r>
        <w:tab/>
        <w:t>Warranties</w:t>
      </w:r>
    </w:p>
    <w:p w14:paraId="5119A9B5" w14:textId="77777777" w:rsidR="00D85D6D" w:rsidRDefault="00D85D6D" w:rsidP="005A6779">
      <w:pPr>
        <w:spacing w:after="200"/>
      </w:pPr>
      <w:r>
        <w:t>The Member warrants and agrees that he/she is and shall be impartial and independent of the Employer, the Contractor and the Project Manager. The Member shall promptly disclose, to each of them and to the Other Members (if any), any fact or circumstance which might appear inconsistent with his/her warranty and agreement of impartiality and independence.</w:t>
      </w:r>
    </w:p>
    <w:p w14:paraId="60906C61" w14:textId="77777777" w:rsidR="00D85D6D" w:rsidRDefault="00D85D6D" w:rsidP="005A6779">
      <w:pPr>
        <w:spacing w:after="200"/>
      </w:pPr>
      <w:r>
        <w:t>When appointing the Member, the Employer and the Contractor relied upon the Member’s representations that he/she is:</w:t>
      </w:r>
    </w:p>
    <w:p w14:paraId="1F9AA719" w14:textId="77777777" w:rsidR="00D85D6D" w:rsidRDefault="00D85D6D" w:rsidP="005A6779">
      <w:pPr>
        <w:spacing w:after="200"/>
        <w:ind w:left="1152" w:hanging="576"/>
      </w:pPr>
      <w:r>
        <w:t xml:space="preserve">(a) </w:t>
      </w:r>
      <w:r w:rsidR="005A6779">
        <w:tab/>
      </w:r>
      <w:r>
        <w:t>experienced in the work which the Contractor is to carry out under the Contract,</w:t>
      </w:r>
    </w:p>
    <w:p w14:paraId="0B09261A" w14:textId="77777777" w:rsidR="00D85D6D" w:rsidRDefault="00D85D6D" w:rsidP="005A6779">
      <w:pPr>
        <w:spacing w:after="200"/>
        <w:ind w:left="1152" w:hanging="576"/>
      </w:pPr>
      <w:r>
        <w:t>(b)</w:t>
      </w:r>
      <w:r w:rsidR="005A6779">
        <w:tab/>
      </w:r>
      <w:r>
        <w:t xml:space="preserve"> experienced in the interpretation of contract documentation, and</w:t>
      </w:r>
    </w:p>
    <w:p w14:paraId="790779E0" w14:textId="77777777" w:rsidR="00D85D6D" w:rsidRDefault="00D85D6D" w:rsidP="005A6779">
      <w:pPr>
        <w:spacing w:after="200"/>
        <w:ind w:left="1152" w:hanging="576"/>
        <w:rPr>
          <w:b/>
          <w:color w:val="808080"/>
        </w:rPr>
      </w:pPr>
      <w:r>
        <w:t xml:space="preserve">(c) </w:t>
      </w:r>
      <w:r w:rsidR="005A6779">
        <w:tab/>
      </w:r>
      <w:r>
        <w:t>fluent in the language for communications defined in the Contract.</w:t>
      </w:r>
    </w:p>
    <w:p w14:paraId="2EDB7CB0" w14:textId="77777777" w:rsidR="00D85D6D" w:rsidRDefault="00D85D6D" w:rsidP="005A6779">
      <w:pPr>
        <w:spacing w:after="200"/>
        <w:ind w:left="576" w:hanging="576"/>
      </w:pPr>
      <w:r>
        <w:t>4</w:t>
      </w:r>
      <w:r w:rsidR="00983F69">
        <w:t>.</w:t>
      </w:r>
      <w:r>
        <w:tab/>
        <w:t>General Obligations of the Member</w:t>
      </w:r>
    </w:p>
    <w:p w14:paraId="354B3E96" w14:textId="77777777" w:rsidR="00D85D6D" w:rsidRDefault="00D85D6D" w:rsidP="005A6779">
      <w:pPr>
        <w:spacing w:after="200"/>
        <w:ind w:left="576" w:hanging="576"/>
      </w:pPr>
      <w:r>
        <w:t>The Member shall:</w:t>
      </w:r>
    </w:p>
    <w:p w14:paraId="22ACC162" w14:textId="77777777" w:rsidR="00D85D6D" w:rsidRDefault="005A6779" w:rsidP="005A6779">
      <w:pPr>
        <w:spacing w:after="200"/>
        <w:ind w:left="1152" w:hanging="576"/>
      </w:pPr>
      <w:r>
        <w:t xml:space="preserve">(a) </w:t>
      </w:r>
      <w:r>
        <w:tab/>
      </w:r>
      <w:r w:rsidR="00D85D6D">
        <w:t>have no interest financial or otherwise in the Employer, the Contractor or the Project Manager, nor any financial interest in the Contract except for payment under the Dispute Board Agreement;</w:t>
      </w:r>
    </w:p>
    <w:p w14:paraId="58838B9D" w14:textId="77777777" w:rsidR="00D85D6D" w:rsidRDefault="005A6779" w:rsidP="005A6779">
      <w:pPr>
        <w:spacing w:after="200"/>
        <w:ind w:left="1152" w:hanging="576"/>
      </w:pPr>
      <w:r>
        <w:t xml:space="preserve">(b) </w:t>
      </w:r>
      <w:r>
        <w:tab/>
      </w:r>
      <w:r w:rsidR="00D85D6D">
        <w:t>not previously have been employed as a consultant or otherwise by the Employer, the Contractor or the Project Manager, except in such circumstances as were disclosed in writing to the Employer and the Contractor before they signed the Dispute Board Agreement;</w:t>
      </w:r>
    </w:p>
    <w:p w14:paraId="498FFD05" w14:textId="77777777" w:rsidR="00D85D6D" w:rsidRDefault="00D85D6D" w:rsidP="005A6779">
      <w:pPr>
        <w:spacing w:after="200"/>
        <w:ind w:left="1152" w:hanging="576"/>
      </w:pPr>
      <w:r>
        <w:t xml:space="preserve">(c) </w:t>
      </w:r>
      <w:r w:rsidR="005A6779">
        <w:tab/>
      </w:r>
      <w:r>
        <w:t>have disclosed in writing to the Employer, the Contractor and the Other Members (if any), before entering into the Dispute Board Agreement and to his/her best knowledge and recollection, any professional or personal relationships with any director, officer or employee of the Employer, the Contractor or the Project Manager, and any previous involvement in the overall project of which the Contract forms part;</w:t>
      </w:r>
    </w:p>
    <w:p w14:paraId="33EA93BD" w14:textId="77777777" w:rsidR="00D85D6D" w:rsidRDefault="00D85D6D" w:rsidP="005A6779">
      <w:pPr>
        <w:spacing w:after="200"/>
        <w:ind w:left="1152" w:hanging="576"/>
      </w:pPr>
      <w:r>
        <w:t xml:space="preserve">(d)  </w:t>
      </w:r>
      <w:r w:rsidR="005A6779">
        <w:tab/>
      </w:r>
      <w:r>
        <w:t>not, for the duration of the Dispute Board Agreement, be employed as a consultant or otherwise by the Employer, the Contractor or the Project Manager, except as may be agreed in writing by the Employer, the Contractor and the Other Members (if any);</w:t>
      </w:r>
    </w:p>
    <w:p w14:paraId="49329B37" w14:textId="77777777" w:rsidR="00D85D6D" w:rsidRDefault="005A6779" w:rsidP="005A6779">
      <w:pPr>
        <w:spacing w:after="200"/>
        <w:ind w:left="1152" w:hanging="576"/>
      </w:pPr>
      <w:r>
        <w:t>(e)</w:t>
      </w:r>
      <w:r>
        <w:tab/>
      </w:r>
      <w:r w:rsidR="00D85D6D">
        <w:t>comply with the annexed procedural rules and with GC Sub-Clause 46.3;</w:t>
      </w:r>
    </w:p>
    <w:p w14:paraId="357979DA" w14:textId="77777777" w:rsidR="00D85D6D" w:rsidRDefault="005A6779" w:rsidP="005A6779">
      <w:pPr>
        <w:spacing w:after="200"/>
        <w:ind w:left="1152" w:hanging="576"/>
      </w:pPr>
      <w:r>
        <w:t>(f)</w:t>
      </w:r>
      <w:r>
        <w:tab/>
      </w:r>
      <w:r w:rsidR="00D85D6D">
        <w:t>not give advice to the Employer, the Contractor, the Employer’s Personnel or the Contractor’s Personnel concerning the conduct of the Contract, other than in accordance with the annexed procedural rules;</w:t>
      </w:r>
    </w:p>
    <w:p w14:paraId="1044771E" w14:textId="77777777" w:rsidR="00D85D6D" w:rsidRDefault="005A6779" w:rsidP="005A6779">
      <w:pPr>
        <w:spacing w:after="200"/>
        <w:ind w:left="1152" w:hanging="576"/>
      </w:pPr>
      <w:r>
        <w:t>(g)</w:t>
      </w:r>
      <w:r>
        <w:tab/>
      </w:r>
      <w:r w:rsidR="00D85D6D">
        <w:t>not while a Member enter into discussions or make any agreement with the Employer, the Contractor or the Project Manager regarding employment by any of them, whether as a consultant or otherwise, after ceasing to act under the Dispute Board Agreement;</w:t>
      </w:r>
    </w:p>
    <w:p w14:paraId="2D9A61FD" w14:textId="77777777" w:rsidR="00D85D6D" w:rsidRDefault="005A6779" w:rsidP="005A6779">
      <w:pPr>
        <w:spacing w:after="200"/>
        <w:ind w:left="1152" w:hanging="576"/>
      </w:pPr>
      <w:r>
        <w:t>(h)</w:t>
      </w:r>
      <w:r>
        <w:tab/>
      </w:r>
      <w:r w:rsidR="00D85D6D">
        <w:t>ensure his/her availability for all site visits and hearings as are necessary;</w:t>
      </w:r>
    </w:p>
    <w:p w14:paraId="16ADE135" w14:textId="77777777" w:rsidR="00D85D6D" w:rsidRDefault="005A6779" w:rsidP="005A6779">
      <w:pPr>
        <w:spacing w:after="200"/>
        <w:ind w:left="1152" w:hanging="576"/>
      </w:pPr>
      <w:r>
        <w:t>(i)</w:t>
      </w:r>
      <w:r>
        <w:tab/>
      </w:r>
      <w:r w:rsidR="00D85D6D">
        <w:t>become conversant with the Contract and with the progress of the Facilities (and of any other parts of the project of which the Contract forms part) by studying all documents received which shall be maintained in a current working file;</w:t>
      </w:r>
    </w:p>
    <w:p w14:paraId="27A56DDF" w14:textId="77777777" w:rsidR="00D85D6D" w:rsidRDefault="005A6779" w:rsidP="005A6779">
      <w:pPr>
        <w:spacing w:after="200"/>
        <w:ind w:left="1152" w:hanging="576"/>
      </w:pPr>
      <w:r>
        <w:t>(j)</w:t>
      </w:r>
      <w:r>
        <w:tab/>
      </w:r>
      <w:r w:rsidR="00D85D6D">
        <w:t>treat the details of the Contract and all the DB’s activities and hearings as private and confidential, and not publish or disclose them without the prior written consent of the Employer, the Contractor and the Other Members (if any); and</w:t>
      </w:r>
    </w:p>
    <w:p w14:paraId="1074BFA8" w14:textId="77777777" w:rsidR="00D85D6D" w:rsidRDefault="005A6779" w:rsidP="005A6779">
      <w:pPr>
        <w:spacing w:after="200"/>
        <w:ind w:left="1152" w:hanging="576"/>
      </w:pPr>
      <w:r>
        <w:t>(k)</w:t>
      </w:r>
      <w:r>
        <w:tab/>
      </w:r>
      <w:r w:rsidR="00D85D6D">
        <w:t>be available to give advice and opinions, on any matter relevant to the Contract when requested by both the Employer and the Contractor, subject to the agreement of the Other Members (if any).</w:t>
      </w:r>
    </w:p>
    <w:p w14:paraId="69E959FC" w14:textId="77777777" w:rsidR="00D85D6D" w:rsidRDefault="00D85D6D" w:rsidP="005A6779">
      <w:pPr>
        <w:spacing w:after="200"/>
        <w:ind w:left="576" w:hanging="576"/>
      </w:pPr>
      <w:r>
        <w:t>5</w:t>
      </w:r>
      <w:r w:rsidR="00983F69">
        <w:t>.</w:t>
      </w:r>
      <w:r>
        <w:tab/>
        <w:t>General Obligations of the Employer and the Contractor</w:t>
      </w:r>
    </w:p>
    <w:p w14:paraId="382DFD1A" w14:textId="77777777" w:rsidR="00D85D6D" w:rsidRDefault="00D85D6D" w:rsidP="005A6779">
      <w:pPr>
        <w:spacing w:after="200"/>
      </w:pPr>
      <w:r>
        <w:t>The Employer, the Contractor, the Employer’s Personnel and the Contractor’s</w:t>
      </w:r>
      <w:r>
        <w:rPr>
          <w:b/>
          <w:color w:val="808080"/>
        </w:rPr>
        <w:t xml:space="preserve"> </w:t>
      </w:r>
      <w:r>
        <w:t>Personnel shall not request advice from or consultation with the Member regarding the</w:t>
      </w:r>
      <w:r>
        <w:rPr>
          <w:b/>
          <w:color w:val="808080"/>
        </w:rPr>
        <w:t xml:space="preserve"> </w:t>
      </w:r>
      <w:r>
        <w:t>Contract, otherwise than in the normal course of the DB’s activities under the Contract and the Dispute Board Agreement. The Employer and the Contractor shall be responsible for compliance with this provision, by the Employer’s Personnel and the Contractor’s Personnel respectively.</w:t>
      </w:r>
    </w:p>
    <w:p w14:paraId="57539F24" w14:textId="77777777" w:rsidR="00D85D6D" w:rsidRDefault="00D85D6D" w:rsidP="005A6779">
      <w:pPr>
        <w:spacing w:after="200"/>
      </w:pPr>
      <w:r>
        <w:t xml:space="preserve">The Employer and the Contractor undertake to each other and to the Member that the Member shall not, except as otherwise agreed in writing by the Employer, the Contractor, the Member and the Other Members (if any): </w:t>
      </w:r>
    </w:p>
    <w:p w14:paraId="3E0D19F8" w14:textId="77777777" w:rsidR="00D85D6D" w:rsidRDefault="005A6779" w:rsidP="005A6779">
      <w:pPr>
        <w:spacing w:after="200"/>
        <w:ind w:left="1152" w:hanging="576"/>
      </w:pPr>
      <w:r>
        <w:t>(a)</w:t>
      </w:r>
      <w:r>
        <w:tab/>
      </w:r>
      <w:r w:rsidR="00D85D6D">
        <w:t xml:space="preserve">be appointed as an arbitrator in any arbitration under the Contract; </w:t>
      </w:r>
    </w:p>
    <w:p w14:paraId="17AA1C88" w14:textId="77777777" w:rsidR="00D85D6D" w:rsidRDefault="005A6779" w:rsidP="005A6779">
      <w:pPr>
        <w:spacing w:after="200"/>
        <w:ind w:left="1152" w:hanging="576"/>
      </w:pPr>
      <w:r>
        <w:t>(b)</w:t>
      </w:r>
      <w:r>
        <w:tab/>
      </w:r>
      <w:r w:rsidR="00D85D6D">
        <w:t xml:space="preserve">be called as a witness to give evidence concerning any dispute before arbitrator(s) appointed for any arbitration under the Contract; or </w:t>
      </w:r>
    </w:p>
    <w:p w14:paraId="74155449" w14:textId="77777777" w:rsidR="00D85D6D" w:rsidRDefault="005A6779" w:rsidP="005A6779">
      <w:pPr>
        <w:spacing w:after="200"/>
        <w:ind w:left="1152" w:hanging="576"/>
      </w:pPr>
      <w:r>
        <w:t>(c)</w:t>
      </w:r>
      <w:r>
        <w:tab/>
      </w:r>
      <w:r w:rsidR="00D85D6D">
        <w:t>be liable for any claims for anything done or omitted in the discharge or purported discharge of the Member’s functions, unless the act or omission is shown to have been in bad faith.</w:t>
      </w:r>
    </w:p>
    <w:p w14:paraId="714F6E46" w14:textId="77777777" w:rsidR="00D85D6D" w:rsidRDefault="00D85D6D" w:rsidP="005A6779">
      <w:pPr>
        <w:spacing w:after="200"/>
      </w:pPr>
      <w:r>
        <w:t>The Employer and the Contractor hereby jointly and severally indemnify and hold the Member harmless against and from claims from which he is relieved from liability under the preceding paragraph.</w:t>
      </w:r>
    </w:p>
    <w:p w14:paraId="0F467A14" w14:textId="77777777" w:rsidR="00D85D6D" w:rsidRDefault="00D85D6D" w:rsidP="005A6779">
      <w:pPr>
        <w:spacing w:after="200"/>
      </w:pPr>
      <w:r>
        <w:t>Whenever the Employer or the Contractor refers a dispute to the DB under GC Sub-Clause 46.3, which will require the Member to make a site visit and attend a hearing, the Employer or the Contractor shall provide appropriate security for a sum equivalent to the reasonable expenses to be incurred by the Member. No account shall be taken of any other payments due or paid to the Member.</w:t>
      </w:r>
    </w:p>
    <w:p w14:paraId="1DC6147B" w14:textId="77777777" w:rsidR="00D85D6D" w:rsidRDefault="00D85D6D" w:rsidP="005A6779">
      <w:pPr>
        <w:spacing w:after="200"/>
        <w:ind w:left="576" w:hanging="576"/>
      </w:pPr>
      <w:r>
        <w:t>6</w:t>
      </w:r>
      <w:r w:rsidR="00983F69">
        <w:t>.</w:t>
      </w:r>
      <w:r>
        <w:tab/>
        <w:t>Payment</w:t>
      </w:r>
    </w:p>
    <w:p w14:paraId="530C6389" w14:textId="77777777" w:rsidR="00D85D6D" w:rsidRDefault="00D85D6D" w:rsidP="005A6779">
      <w:pPr>
        <w:spacing w:after="200"/>
      </w:pPr>
      <w:r>
        <w:t>The Member shall be paid as follows, in the currency named in the Dispute Board Agreement:</w:t>
      </w:r>
    </w:p>
    <w:p w14:paraId="1D536918" w14:textId="77777777" w:rsidR="00D85D6D" w:rsidRDefault="005A6779" w:rsidP="005A6779">
      <w:pPr>
        <w:spacing w:after="200"/>
        <w:ind w:left="1152" w:hanging="576"/>
      </w:pPr>
      <w:r>
        <w:t>(a)</w:t>
      </w:r>
      <w:r>
        <w:tab/>
      </w:r>
      <w:r w:rsidR="00D85D6D">
        <w:t>a retainer fee per calendar month, which shall be considered as payment in full for:</w:t>
      </w:r>
    </w:p>
    <w:p w14:paraId="23F38DE5" w14:textId="77777777" w:rsidR="00D85D6D" w:rsidRDefault="005A6779" w:rsidP="005A6779">
      <w:pPr>
        <w:spacing w:after="200"/>
        <w:ind w:left="1728" w:hanging="576"/>
      </w:pPr>
      <w:r>
        <w:t>(i)</w:t>
      </w:r>
      <w:r>
        <w:tab/>
      </w:r>
      <w:r w:rsidR="00D85D6D">
        <w:t>being available on 28 days’ notice for all site visits and hearings;</w:t>
      </w:r>
    </w:p>
    <w:p w14:paraId="51974B4E" w14:textId="77777777" w:rsidR="00D85D6D" w:rsidRDefault="005A6779" w:rsidP="005A6779">
      <w:pPr>
        <w:spacing w:after="200"/>
        <w:ind w:left="1728" w:hanging="576"/>
      </w:pPr>
      <w:r>
        <w:t>(ii)</w:t>
      </w:r>
      <w:r>
        <w:tab/>
      </w:r>
      <w:r w:rsidR="00D85D6D">
        <w:t>becoming and remaining conversant with all project developments and maintaining relevant files;</w:t>
      </w:r>
    </w:p>
    <w:p w14:paraId="3430C342" w14:textId="77777777" w:rsidR="00D85D6D" w:rsidRDefault="00D85D6D" w:rsidP="005A6779">
      <w:pPr>
        <w:spacing w:after="200"/>
        <w:ind w:left="1728" w:hanging="576"/>
      </w:pPr>
      <w:r>
        <w:t xml:space="preserve">(iii) </w:t>
      </w:r>
      <w:r w:rsidR="005A6779">
        <w:tab/>
      </w:r>
      <w:r>
        <w:t>all office and overhead expenses including secretarial services, photocopying and office supplies incurred in connection with his duties; and</w:t>
      </w:r>
    </w:p>
    <w:p w14:paraId="4DBF7F3C" w14:textId="77777777" w:rsidR="00D85D6D" w:rsidRDefault="00D85D6D" w:rsidP="005A6779">
      <w:pPr>
        <w:spacing w:after="200"/>
        <w:ind w:left="1728" w:hanging="576"/>
      </w:pPr>
      <w:r>
        <w:t xml:space="preserve">(iv) </w:t>
      </w:r>
      <w:r w:rsidR="005A6779">
        <w:tab/>
      </w:r>
      <w:r>
        <w:t>all services performed hereunder except those referred to in sub-paragraphs (b) and (c) of this Clause.</w:t>
      </w:r>
    </w:p>
    <w:p w14:paraId="46810CD8" w14:textId="77777777" w:rsidR="00D85D6D" w:rsidRDefault="00D85D6D" w:rsidP="00195E4B">
      <w:pPr>
        <w:spacing w:after="200"/>
      </w:pPr>
      <w:r>
        <w:t>The retainer fee shall be paid with effect from the last day of the calendar month in which the Dispute Board Agreement becomes effective; until the last day of the calendar month in which the Taking-Over Certificate is issued for the whole of the Works.</w:t>
      </w:r>
    </w:p>
    <w:p w14:paraId="5FD69175" w14:textId="77777777" w:rsidR="00D85D6D" w:rsidRDefault="00D85D6D" w:rsidP="00195E4B">
      <w:pPr>
        <w:spacing w:after="200"/>
      </w:pPr>
      <w:r>
        <w:t>With effect from the first day of the calendar month following the month in which Taking-Over Certificate is issued for the whole of the Works, the retainer fee shall be reduced by one third This reduced fee shall be paid until the first day of the calendar month in which the Member resigns or the Dispute Board Agreement is otherwise terminated.</w:t>
      </w:r>
    </w:p>
    <w:p w14:paraId="45973149" w14:textId="77777777" w:rsidR="00D85D6D" w:rsidRDefault="00D85D6D" w:rsidP="005A6779">
      <w:pPr>
        <w:spacing w:after="200"/>
        <w:ind w:left="1152" w:hanging="576"/>
      </w:pPr>
      <w:r>
        <w:t xml:space="preserve">(b) </w:t>
      </w:r>
      <w:r w:rsidR="005A6779">
        <w:tab/>
      </w:r>
      <w:r>
        <w:t>a daily fee which shall be considered as payment in full for:</w:t>
      </w:r>
    </w:p>
    <w:p w14:paraId="544A9A0E" w14:textId="77777777" w:rsidR="00D85D6D" w:rsidRDefault="00D85D6D" w:rsidP="005A6779">
      <w:pPr>
        <w:spacing w:after="200"/>
        <w:ind w:left="1728" w:hanging="576"/>
      </w:pPr>
      <w:r>
        <w:t xml:space="preserve">(i) </w:t>
      </w:r>
      <w:r w:rsidR="005A6779">
        <w:tab/>
      </w:r>
      <w:r>
        <w:t>each day or part of a day up to a maximum of two days’ travel time in each direction for the journey between the Member’s home and the site, or another location of a meeting with the Other Members (if any);</w:t>
      </w:r>
    </w:p>
    <w:p w14:paraId="4D04F170" w14:textId="77777777" w:rsidR="00D85D6D" w:rsidRDefault="00D85D6D" w:rsidP="005A6779">
      <w:pPr>
        <w:spacing w:after="200"/>
        <w:ind w:left="1728" w:hanging="576"/>
      </w:pPr>
      <w:r>
        <w:t xml:space="preserve">(ii) </w:t>
      </w:r>
      <w:r w:rsidR="005A6779">
        <w:tab/>
      </w:r>
      <w:r>
        <w:t>each working day on site visits, hearings or preparing decisions; and</w:t>
      </w:r>
    </w:p>
    <w:p w14:paraId="51AF342C" w14:textId="77777777" w:rsidR="00D85D6D" w:rsidRDefault="00D85D6D" w:rsidP="005A6779">
      <w:pPr>
        <w:spacing w:after="200"/>
        <w:ind w:left="1728" w:hanging="576"/>
      </w:pPr>
      <w:r>
        <w:t xml:space="preserve">(iii) </w:t>
      </w:r>
      <w:r w:rsidR="005A6779">
        <w:tab/>
      </w:r>
      <w:r>
        <w:t>each day spent reading submissions in preparation for a hearing.</w:t>
      </w:r>
    </w:p>
    <w:p w14:paraId="497157B2" w14:textId="77777777" w:rsidR="00D85D6D" w:rsidRDefault="00D85D6D" w:rsidP="005A6779">
      <w:pPr>
        <w:spacing w:after="200"/>
        <w:ind w:left="1152" w:hanging="576"/>
      </w:pPr>
      <w:r>
        <w:t xml:space="preserve">(c)  </w:t>
      </w:r>
      <w:r w:rsidR="005A6779">
        <w:tab/>
      </w:r>
      <w:r>
        <w:t>all reasonable expenses including necessary travel expenses (air fare in less than first class, hotel and subsistence and other direct travel expenses) incurred in connection with the Member’s duties, as well as the cost of telephone calls, courier charges, faxes and telexes: a receipt shall be required for each item in excess of five percent of the daily fee referred to in sub-paragraph (b) of this Clause;</w:t>
      </w:r>
    </w:p>
    <w:p w14:paraId="1C3E2E18" w14:textId="77777777" w:rsidR="00D85D6D" w:rsidRDefault="005A6779" w:rsidP="005A6779">
      <w:pPr>
        <w:spacing w:after="200"/>
        <w:ind w:left="1152" w:hanging="576"/>
      </w:pPr>
      <w:r>
        <w:t>(d)</w:t>
      </w:r>
      <w:r>
        <w:tab/>
      </w:r>
      <w:r w:rsidR="00D85D6D">
        <w:t>any taxes properly levied in the Country on payments made to the Member (unless a national or permanent resident of the Country) under this Clause 6.</w:t>
      </w:r>
    </w:p>
    <w:p w14:paraId="187B0DD0" w14:textId="77777777" w:rsidR="00D85D6D" w:rsidRDefault="00D85D6D" w:rsidP="005A6779">
      <w:pPr>
        <w:spacing w:after="200"/>
      </w:pPr>
      <w:r>
        <w:t>The retainer and daily fees shall be as specified in the Dispute Board Agreement. Unless it specifies otherwise, these fees shall remain fixed for the first 24 calendar months, and shall thereafter be adjusted by agreement between the Employer, the Contractor and the Member, at each anniversary of the date on which the Dispute Board Agreement became effective.</w:t>
      </w:r>
    </w:p>
    <w:p w14:paraId="43CD95CA" w14:textId="77777777" w:rsidR="00D85D6D" w:rsidRDefault="00D85D6D" w:rsidP="005A6779">
      <w:pPr>
        <w:spacing w:after="200"/>
      </w:pPr>
      <w:r>
        <w:t xml:space="preserve">If the </w:t>
      </w:r>
      <w:r w:rsidR="004822D2">
        <w:t>Parties</w:t>
      </w:r>
      <w:r>
        <w:t xml:space="preserve"> fail to agree on the retainer fee or the daily fee the appointing entity or official named in the </w:t>
      </w:r>
      <w:r w:rsidR="002A16B0" w:rsidRPr="002A16B0">
        <w:t>PC</w:t>
      </w:r>
      <w:r w:rsidR="004822D2">
        <w:t xml:space="preserve"> </w:t>
      </w:r>
      <w:r>
        <w:t>shall determine the amount of the fees to be used.</w:t>
      </w:r>
    </w:p>
    <w:p w14:paraId="40F84D2F" w14:textId="77777777" w:rsidR="00D85D6D" w:rsidRDefault="00D85D6D" w:rsidP="005A6779">
      <w:pPr>
        <w:spacing w:after="200"/>
      </w:pPr>
      <w:r>
        <w:t>The Member 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10B5E602" w14:textId="77777777" w:rsidR="00D85D6D" w:rsidRDefault="00D85D6D" w:rsidP="005A6779">
      <w:pPr>
        <w:spacing w:after="200"/>
      </w:pPr>
      <w:r>
        <w:t>The Contractor shall pay each of the Member’s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2D459DB7" w14:textId="77777777" w:rsidR="00D85D6D" w:rsidRDefault="00D85D6D" w:rsidP="005A6779">
      <w:pPr>
        <w:spacing w:after="200"/>
      </w:pPr>
      <w:r>
        <w:t>If the Contractor fails to pay to the Member the amount to which he/she is entitled under the Dispute Board Agreement, the Employer shall pay the amount due to the Member and any other amount which may be required to maintain the operation of the DB; and without prejudice to the Employer’s rights or remedies. In addition to all other rights arising from this default, the Employer shall be entitled to reimbursement of all sums paid in excess of one-half of these payments, plus all costs of recovering these sums and financing charges calculated at the rate specified in accordance with GC Sub-Clause 12.3.</w:t>
      </w:r>
    </w:p>
    <w:p w14:paraId="62C037CA" w14:textId="77777777" w:rsidR="00D85D6D" w:rsidRDefault="00D85D6D" w:rsidP="005A6779">
      <w:pPr>
        <w:spacing w:after="200"/>
      </w:pPr>
      <w:r>
        <w:t>If the Member does not receive payment of the amount due within 70 days after submitting a valid invoice, the Member may (i) suspend his/her services (without notice) until the payment is received, and/or (ii) resign his/her appointment by giving notice under Clause 7.</w:t>
      </w:r>
    </w:p>
    <w:p w14:paraId="03293713" w14:textId="77777777" w:rsidR="00D85D6D" w:rsidRDefault="00D85D6D" w:rsidP="005A6779">
      <w:pPr>
        <w:spacing w:after="200"/>
        <w:ind w:left="576" w:hanging="576"/>
      </w:pPr>
      <w:r>
        <w:t>7</w:t>
      </w:r>
      <w:r w:rsidR="00983F69">
        <w:t>.</w:t>
      </w:r>
      <w:r>
        <w:tab/>
        <w:t>Termination</w:t>
      </w:r>
    </w:p>
    <w:p w14:paraId="5F327C96" w14:textId="77777777" w:rsidR="00D85D6D" w:rsidRDefault="00D85D6D" w:rsidP="0021331E">
      <w:pPr>
        <w:spacing w:after="200"/>
      </w:pPr>
      <w:r>
        <w:t>At any time: (i) the Employer and the Contractor may jointly terminate the Dispute Board Agreement by giving 42 days’ notice to the Member; or (ii) the Member may resign as provided for in Clause 2.</w:t>
      </w:r>
    </w:p>
    <w:p w14:paraId="2EE27889" w14:textId="77777777" w:rsidR="00D85D6D" w:rsidRDefault="00D85D6D" w:rsidP="0021331E">
      <w:pPr>
        <w:spacing w:after="200"/>
      </w:pPr>
      <w:r>
        <w:t>If the Member fails to comply with the Dispute Board Agreement, the Employer and the Contractor may, without prejudice to their other rights, terminate it by notice to the Member. The notice shall take effect when received by the Member.</w:t>
      </w:r>
    </w:p>
    <w:p w14:paraId="4136FBC8" w14:textId="77777777" w:rsidR="00D85D6D" w:rsidRDefault="00D85D6D" w:rsidP="0021331E">
      <w:pPr>
        <w:spacing w:after="200"/>
      </w:pPr>
      <w:r>
        <w:t>If the Employer or the Contractor fails to comply with the Dispute Board Agreement, the Member may, without prejudice to his other rights, terminate it by notice to the Employer and the Contractor. The notice shall take effect when received by them both.</w:t>
      </w:r>
    </w:p>
    <w:p w14:paraId="75660397" w14:textId="77777777" w:rsidR="00D85D6D" w:rsidRDefault="00D85D6D" w:rsidP="0021331E">
      <w:pPr>
        <w:spacing w:after="200"/>
        <w:rPr>
          <w:rFonts w:ascii="Helvetica Neue" w:hAnsi="Helvetica Neue"/>
        </w:rPr>
      </w:pPr>
      <w:r>
        <w:t>Any such notice, resignation and termination shall be final and binding on the Employer, the Contractor and the Member. However, a notice by the Employer or the Contractor, but not by both, shall be of no effect.</w:t>
      </w:r>
    </w:p>
    <w:p w14:paraId="65A4B32F" w14:textId="77777777" w:rsidR="00D85D6D" w:rsidRDefault="00D85D6D" w:rsidP="005A6779">
      <w:pPr>
        <w:spacing w:after="200"/>
        <w:ind w:left="576" w:hanging="576"/>
      </w:pPr>
      <w:r>
        <w:t>8</w:t>
      </w:r>
      <w:r w:rsidR="00983F69">
        <w:t>.</w:t>
      </w:r>
      <w:r>
        <w:tab/>
        <w:t>Default of the Member</w:t>
      </w:r>
    </w:p>
    <w:p w14:paraId="7A7B11AD" w14:textId="77777777" w:rsidR="00D85D6D" w:rsidRDefault="00D85D6D" w:rsidP="0021331E">
      <w:pPr>
        <w:spacing w:after="200"/>
      </w:pPr>
      <w:r>
        <w:t>If the Member fails to comply with any of his obligations under Clause 4 concerning his impartiality or independence in relation to the Employer or the Contractor, he/she shall not be entitled to any fees or expenses hereunder and shall, without prejudice to their other rights, reimburse each of the Employer and the Contractor for any fees and expenses received by the Member and the Other Members (if any), for proceedings or decisions (if any) of the DB which are rendered void or ineffective by the said failure to comply.</w:t>
      </w:r>
    </w:p>
    <w:p w14:paraId="5E62007F" w14:textId="77777777" w:rsidR="00D85D6D" w:rsidRDefault="00D85D6D" w:rsidP="00195E4B">
      <w:pPr>
        <w:keepNext/>
        <w:keepLines/>
        <w:spacing w:after="200"/>
        <w:ind w:left="576" w:hanging="576"/>
      </w:pPr>
      <w:r>
        <w:t>9</w:t>
      </w:r>
      <w:r w:rsidR="00983F69">
        <w:t>.</w:t>
      </w:r>
      <w:r>
        <w:tab/>
        <w:t>Disputes</w:t>
      </w:r>
    </w:p>
    <w:p w14:paraId="70BA02A4" w14:textId="77777777" w:rsidR="00D85D6D" w:rsidRDefault="00D85D6D" w:rsidP="00195E4B">
      <w:pPr>
        <w:keepNext/>
        <w:keepLines/>
        <w:spacing w:after="200"/>
      </w:pPr>
      <w:r>
        <w:t>Any dispute or claim arising out of or in connection with this Dispute Board Agreement, 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p w14:paraId="2B044D1C" w14:textId="77777777" w:rsidR="00D85D6D" w:rsidRDefault="00D85D6D" w:rsidP="00D85D6D">
      <w:pPr>
        <w:pStyle w:val="Titre2"/>
      </w:pPr>
      <w:r>
        <w:br w:type="page"/>
      </w:r>
      <w:bookmarkStart w:id="1228" w:name="_Toc386016677"/>
      <w:r>
        <w:t>Annex</w:t>
      </w:r>
      <w:bookmarkEnd w:id="1228"/>
    </w:p>
    <w:p w14:paraId="5F0EE4A4" w14:textId="77777777" w:rsidR="00D85D6D" w:rsidRDefault="00D85D6D" w:rsidP="00D85D6D">
      <w:pPr>
        <w:pStyle w:val="Titre2"/>
      </w:pPr>
      <w:bookmarkStart w:id="1229" w:name="_Toc386016678"/>
      <w:r>
        <w:t>DISPUTE BOARD GUIDELINES</w:t>
      </w:r>
      <w:bookmarkEnd w:id="1229"/>
    </w:p>
    <w:p w14:paraId="59664DA1" w14:textId="77777777" w:rsidR="00D85D6D" w:rsidRPr="00B5444F" w:rsidRDefault="00D85D6D" w:rsidP="00D85D6D"/>
    <w:p w14:paraId="44BD0276"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1. </w:t>
      </w:r>
      <w:r w:rsidR="0021331E" w:rsidRPr="00DF2802">
        <w:rPr>
          <w:sz w:val="24"/>
          <w:szCs w:val="24"/>
        </w:rPr>
        <w:tab/>
      </w:r>
      <w:r w:rsidRPr="00DF2802">
        <w:rPr>
          <w:sz w:val="24"/>
          <w:szCs w:val="24"/>
        </w:rPr>
        <w:t>Unless otherwise agreed by the Employer and the Contractor, the DB shall visit the site at intervals of not more than 140 days, including times of critical construction events, at the request of either the Employer or the Contractor. Unless otherwise agreed by the Employer, the Contractor and the DB, the period between consecutive visits shall not be less than 70 days, except as required to convene a hearing as described below.</w:t>
      </w:r>
    </w:p>
    <w:p w14:paraId="22145511"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2. </w:t>
      </w:r>
      <w:r w:rsidR="0021331E" w:rsidRPr="00DF2802">
        <w:rPr>
          <w:sz w:val="24"/>
          <w:szCs w:val="24"/>
        </w:rPr>
        <w:tab/>
      </w:r>
      <w:r w:rsidRPr="00DF2802">
        <w:rPr>
          <w:sz w:val="24"/>
          <w:szCs w:val="24"/>
        </w:rPr>
        <w:t>The timing of and agenda for each site visit shall be as agreed jointly by the DB, the Employer and the Contractor, or in the absence of agreement, shall be decided by the DB. The purpose of site visits is to enable the DB to become and remain acquainted with the progress of the Works and of any actual or potential problems or claims, and, as far as reasonable, to prevent potential problems or claims from becoming disputes.</w:t>
      </w:r>
    </w:p>
    <w:p w14:paraId="01102BBF"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3.  </w:t>
      </w:r>
      <w:r w:rsidR="0021331E" w:rsidRPr="00DF2802">
        <w:rPr>
          <w:sz w:val="24"/>
          <w:szCs w:val="24"/>
        </w:rPr>
        <w:tab/>
      </w:r>
      <w:r w:rsidRPr="00DF2802">
        <w:rPr>
          <w:sz w:val="24"/>
          <w:szCs w:val="24"/>
        </w:rPr>
        <w:t>Site visits shall be attended by the Employer, the Contractor and the Project Manager and shall be co-ordinated by the Employer in co-operation with the Contractor. The Employer shall ensure the provision of appropriate conference facilities and secretarial and copying services. At the conclusion of each site visit and before leaving the site, the DB shall prepare a report on its activities during the visit and shall send copies to the Employer and the Contractor.</w:t>
      </w:r>
    </w:p>
    <w:p w14:paraId="646AE533"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4.  </w:t>
      </w:r>
      <w:r w:rsidR="0021331E" w:rsidRPr="00DF2802">
        <w:rPr>
          <w:sz w:val="24"/>
          <w:szCs w:val="24"/>
        </w:rPr>
        <w:tab/>
      </w:r>
      <w:r w:rsidRPr="00DF2802">
        <w:rPr>
          <w:sz w:val="24"/>
          <w:szCs w:val="24"/>
        </w:rPr>
        <w:t>The Employer and the Contractor shall furnish to the DB one copy of all documents which the DB may request, including Contract documents, progress reports, variation instructions, certificates and other documents pertinent to the performance of the Contract. All communications between the DB and the Employer or the Contractor shall be copied to the other Party. If the DB comprises three persons, the Employer and the Contractor shall send copies of these requested documents and these communications to each of these persons.</w:t>
      </w:r>
    </w:p>
    <w:p w14:paraId="73E7B2D0"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5.  </w:t>
      </w:r>
      <w:r w:rsidR="0021331E" w:rsidRPr="00DF2802">
        <w:rPr>
          <w:sz w:val="24"/>
          <w:szCs w:val="24"/>
        </w:rPr>
        <w:tab/>
      </w:r>
      <w:r w:rsidRPr="00DF2802">
        <w:rPr>
          <w:sz w:val="24"/>
          <w:szCs w:val="24"/>
        </w:rPr>
        <w:t>If any dispute is referred to the DB in accordance with GC Sub-Clause 46.3, the DB shall proceed in accordance with GC Sub-Clause 46.3 and these Guidelines. Subject to the time allowed to give notice of a decision and other relevant factors, the DB shall:</w:t>
      </w:r>
    </w:p>
    <w:p w14:paraId="1AC3C057" w14:textId="77777777" w:rsidR="00D85D6D" w:rsidRPr="00DF2802" w:rsidRDefault="00D85D6D" w:rsidP="0021331E">
      <w:pPr>
        <w:pStyle w:val="ClauseSubList"/>
        <w:tabs>
          <w:tab w:val="clear" w:pos="3987"/>
        </w:tabs>
        <w:spacing w:after="200"/>
        <w:ind w:left="1440" w:hanging="720"/>
        <w:jc w:val="both"/>
        <w:rPr>
          <w:rFonts w:ascii="Helvetica Neue" w:hAnsi="Helvetica Neue"/>
          <w:sz w:val="24"/>
          <w:szCs w:val="24"/>
        </w:rPr>
      </w:pPr>
      <w:r w:rsidRPr="00DF2802">
        <w:rPr>
          <w:sz w:val="24"/>
          <w:szCs w:val="24"/>
        </w:rPr>
        <w:t xml:space="preserve">(a)  </w:t>
      </w:r>
      <w:r w:rsidR="0021331E" w:rsidRPr="00DF2802">
        <w:rPr>
          <w:sz w:val="24"/>
          <w:szCs w:val="24"/>
        </w:rPr>
        <w:tab/>
      </w:r>
      <w:r w:rsidRPr="00DF2802">
        <w:rPr>
          <w:sz w:val="24"/>
          <w:szCs w:val="24"/>
        </w:rPr>
        <w:t>act fairly and impartially as between the Employer and the Contractor, giving each of them a reasonable opportunity of putting his case and responding to the other’s case, and</w:t>
      </w:r>
    </w:p>
    <w:p w14:paraId="62B676EF" w14:textId="77777777" w:rsidR="00D85D6D" w:rsidRPr="00DF2802" w:rsidRDefault="00D85D6D" w:rsidP="0021331E">
      <w:pPr>
        <w:pStyle w:val="ClauseSubList"/>
        <w:tabs>
          <w:tab w:val="clear" w:pos="3987"/>
        </w:tabs>
        <w:spacing w:after="200"/>
        <w:ind w:left="1440" w:hanging="720"/>
        <w:jc w:val="both"/>
        <w:rPr>
          <w:rFonts w:ascii="Helvetica Neue" w:hAnsi="Helvetica Neue"/>
          <w:sz w:val="24"/>
          <w:szCs w:val="24"/>
        </w:rPr>
      </w:pPr>
      <w:r w:rsidRPr="00DF2802">
        <w:rPr>
          <w:sz w:val="24"/>
          <w:szCs w:val="24"/>
        </w:rPr>
        <w:t xml:space="preserve">(b)  </w:t>
      </w:r>
      <w:r w:rsidR="0021331E" w:rsidRPr="00DF2802">
        <w:rPr>
          <w:sz w:val="24"/>
          <w:szCs w:val="24"/>
        </w:rPr>
        <w:tab/>
      </w:r>
      <w:r w:rsidRPr="00DF2802">
        <w:rPr>
          <w:sz w:val="24"/>
          <w:szCs w:val="24"/>
        </w:rPr>
        <w:t>adopt procedures suitable to the dispute, avoiding unnecessary delay or expense.</w:t>
      </w:r>
    </w:p>
    <w:p w14:paraId="0CFDAAE9"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6.  </w:t>
      </w:r>
      <w:r w:rsidR="00C17C71">
        <w:rPr>
          <w:sz w:val="24"/>
          <w:szCs w:val="24"/>
        </w:rPr>
        <w:tab/>
      </w:r>
      <w:r w:rsidRPr="00DF2802">
        <w:rPr>
          <w:sz w:val="24"/>
          <w:szCs w:val="24"/>
        </w:rPr>
        <w:t>The DB may conduct a hearing on the dispute, in which event it will decide on the date and place for the hearing and may request that written documentation and arguments from the Employer and the Contractor be presented to it prior to or at the hearing.</w:t>
      </w:r>
    </w:p>
    <w:p w14:paraId="7A925853"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7. </w:t>
      </w:r>
      <w:r w:rsidR="00C17C71">
        <w:rPr>
          <w:sz w:val="24"/>
          <w:szCs w:val="24"/>
        </w:rPr>
        <w:tab/>
      </w:r>
      <w:r w:rsidRPr="00DF2802">
        <w:rPr>
          <w:sz w:val="24"/>
          <w:szCs w:val="24"/>
        </w:rPr>
        <w:t xml:space="preserve"> Except as otherwise agreed in writing by the Employer and the Contractor, the DB shall have power to adopt an inquisitorial procedure, to refuse admission to hearings or audience at hearings to any persons other than representatives of the Employer, the Contractor and the Project Manager, and to proceed in the absence of any </w:t>
      </w:r>
      <w:r w:rsidR="004822D2">
        <w:rPr>
          <w:sz w:val="24"/>
          <w:szCs w:val="24"/>
        </w:rPr>
        <w:t>Party</w:t>
      </w:r>
      <w:r w:rsidRPr="00DF2802">
        <w:rPr>
          <w:sz w:val="24"/>
          <w:szCs w:val="24"/>
        </w:rPr>
        <w:t xml:space="preserve"> who the DB is satisfied received notice of the hearing; but shall have discretion to decide whether and to what extent this power may be exercised.</w:t>
      </w:r>
    </w:p>
    <w:p w14:paraId="5B536462"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8.  </w:t>
      </w:r>
      <w:r w:rsidR="0021331E" w:rsidRPr="00DF2802">
        <w:rPr>
          <w:sz w:val="24"/>
          <w:szCs w:val="24"/>
        </w:rPr>
        <w:tab/>
      </w:r>
      <w:r w:rsidRPr="00DF2802">
        <w:rPr>
          <w:sz w:val="24"/>
          <w:szCs w:val="24"/>
        </w:rPr>
        <w:t>The Employer and the Contractor empower the DB, among other things, to:</w:t>
      </w:r>
    </w:p>
    <w:p w14:paraId="293EE3BC"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(a) </w:t>
      </w:r>
      <w:r w:rsidR="0021331E" w:rsidRPr="00DF2802">
        <w:rPr>
          <w:sz w:val="24"/>
          <w:szCs w:val="24"/>
        </w:rPr>
        <w:tab/>
      </w:r>
      <w:r w:rsidRPr="00DF2802">
        <w:rPr>
          <w:sz w:val="24"/>
          <w:szCs w:val="24"/>
        </w:rPr>
        <w:t xml:space="preserve">establish the procedure to be applied in deciding a dispute, </w:t>
      </w:r>
    </w:p>
    <w:p w14:paraId="6CB37EDB"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(b) </w:t>
      </w:r>
      <w:r w:rsidR="0021331E" w:rsidRPr="00DF2802">
        <w:rPr>
          <w:sz w:val="24"/>
          <w:szCs w:val="24"/>
        </w:rPr>
        <w:tab/>
      </w:r>
      <w:r w:rsidRPr="00DF2802">
        <w:rPr>
          <w:sz w:val="24"/>
          <w:szCs w:val="24"/>
        </w:rPr>
        <w:t>decide upon the DB’s own jurisdiction, and as to the scope of any dispute referred to it,</w:t>
      </w:r>
    </w:p>
    <w:p w14:paraId="3D16966A"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(c) </w:t>
      </w:r>
      <w:r w:rsidR="0021331E" w:rsidRPr="00DF2802">
        <w:rPr>
          <w:sz w:val="24"/>
          <w:szCs w:val="24"/>
        </w:rPr>
        <w:tab/>
      </w:r>
      <w:r w:rsidRPr="00DF2802">
        <w:rPr>
          <w:sz w:val="24"/>
          <w:szCs w:val="24"/>
        </w:rPr>
        <w:t>conduct any hearing as it thinks fit, not being bound by any rules or procedures other than those contained in the Contract and these Guidelines,</w:t>
      </w:r>
    </w:p>
    <w:p w14:paraId="269527EB"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(d) </w:t>
      </w:r>
      <w:r w:rsidR="0021331E" w:rsidRPr="00DF2802">
        <w:rPr>
          <w:sz w:val="24"/>
          <w:szCs w:val="24"/>
        </w:rPr>
        <w:tab/>
      </w:r>
      <w:r w:rsidRPr="00DF2802">
        <w:rPr>
          <w:sz w:val="24"/>
          <w:szCs w:val="24"/>
        </w:rPr>
        <w:t>take the initiative in ascertaining the facts and matters required for a decision,</w:t>
      </w:r>
    </w:p>
    <w:p w14:paraId="432919D1"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(e)</w:t>
      </w:r>
      <w:r w:rsidR="0021331E" w:rsidRPr="00DF2802">
        <w:rPr>
          <w:sz w:val="24"/>
          <w:szCs w:val="24"/>
        </w:rPr>
        <w:tab/>
      </w:r>
      <w:r w:rsidRPr="00DF2802">
        <w:rPr>
          <w:sz w:val="24"/>
          <w:szCs w:val="24"/>
        </w:rPr>
        <w:t>make use of its own specialist knowledge, if any,</w:t>
      </w:r>
    </w:p>
    <w:p w14:paraId="1AD050A7"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(f) </w:t>
      </w:r>
      <w:r w:rsidR="0021331E" w:rsidRPr="00DF2802">
        <w:rPr>
          <w:sz w:val="24"/>
          <w:szCs w:val="24"/>
        </w:rPr>
        <w:tab/>
      </w:r>
      <w:r w:rsidRPr="00DF2802">
        <w:rPr>
          <w:sz w:val="24"/>
          <w:szCs w:val="24"/>
        </w:rPr>
        <w:t>decide upon the payment of financing charges in accordance with the Contract,</w:t>
      </w:r>
    </w:p>
    <w:p w14:paraId="44B2D575"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(g) </w:t>
      </w:r>
      <w:r w:rsidR="0021331E" w:rsidRPr="00DF2802">
        <w:rPr>
          <w:sz w:val="24"/>
          <w:szCs w:val="24"/>
        </w:rPr>
        <w:tab/>
      </w:r>
      <w:r w:rsidRPr="00DF2802">
        <w:rPr>
          <w:sz w:val="24"/>
          <w:szCs w:val="24"/>
        </w:rPr>
        <w:t xml:space="preserve">decide upon any provisional relief such as interim or conservatory measures, </w:t>
      </w:r>
    </w:p>
    <w:p w14:paraId="1BB3CB96"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(h) </w:t>
      </w:r>
      <w:r w:rsidR="0021331E" w:rsidRPr="00DF2802">
        <w:rPr>
          <w:sz w:val="24"/>
          <w:szCs w:val="24"/>
        </w:rPr>
        <w:tab/>
      </w:r>
      <w:r w:rsidRPr="00DF2802">
        <w:rPr>
          <w:sz w:val="24"/>
          <w:szCs w:val="24"/>
        </w:rPr>
        <w:t>open up, review and revise any certificate, decision, determination, instruction, opinion or valuation of the Project Manager, relevant to the dispute, and</w:t>
      </w:r>
    </w:p>
    <w:p w14:paraId="5B960A6A"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(i)  </w:t>
      </w:r>
      <w:r w:rsidR="0021331E" w:rsidRPr="00DF2802">
        <w:rPr>
          <w:sz w:val="24"/>
          <w:szCs w:val="24"/>
        </w:rPr>
        <w:tab/>
      </w:r>
      <w:r w:rsidRPr="00DF2802">
        <w:rPr>
          <w:sz w:val="24"/>
          <w:szCs w:val="24"/>
        </w:rPr>
        <w:t>appoint, should the DB so consider necessary and the Parties agree, a suitable expert at the cost of the Parties to give advice on a specific matter relevant to the dispute.</w:t>
      </w:r>
    </w:p>
    <w:p w14:paraId="261A64F1" w14:textId="77777777" w:rsidR="00D85D6D" w:rsidRPr="00DF2802" w:rsidRDefault="00D85D6D" w:rsidP="0021331E">
      <w:pPr>
        <w:pStyle w:val="ClauseSubPara"/>
        <w:spacing w:before="0" w:after="200"/>
        <w:ind w:left="0"/>
        <w:jc w:val="both"/>
        <w:rPr>
          <w:sz w:val="24"/>
          <w:szCs w:val="24"/>
        </w:rPr>
      </w:pPr>
      <w:r w:rsidRPr="00DF2802">
        <w:rPr>
          <w:sz w:val="24"/>
          <w:szCs w:val="24"/>
        </w:rPr>
        <w:t xml:space="preserve">9.  </w:t>
      </w:r>
      <w:r w:rsidR="00C17C71">
        <w:rPr>
          <w:sz w:val="24"/>
          <w:szCs w:val="24"/>
        </w:rPr>
        <w:tab/>
      </w:r>
      <w:r w:rsidRPr="00DF2802">
        <w:rPr>
          <w:sz w:val="24"/>
          <w:szCs w:val="24"/>
        </w:rPr>
        <w:t>The DB shall not express any opinions during any hearing concerning the merits of any arguments advanced by the Parties. Thereafter, the DB shall make and give its decision in accordance with GC Sub-Clause 46.3, or as otherwise agreed by the Employer and the Contractor in writing. If the DB comprises three persons:</w:t>
      </w:r>
    </w:p>
    <w:p w14:paraId="5D9F429F"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(a)  </w:t>
      </w:r>
      <w:r w:rsidR="0021331E" w:rsidRPr="00DF2802">
        <w:rPr>
          <w:sz w:val="24"/>
          <w:szCs w:val="24"/>
        </w:rPr>
        <w:tab/>
      </w:r>
      <w:r w:rsidRPr="00DF2802">
        <w:rPr>
          <w:sz w:val="24"/>
          <w:szCs w:val="24"/>
        </w:rPr>
        <w:t>it shall convene in private after a hearing, in order to have discussions and prepare its decision;</w:t>
      </w:r>
    </w:p>
    <w:p w14:paraId="41CBBC22"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(b)  </w:t>
      </w:r>
      <w:r w:rsidR="0021331E" w:rsidRPr="00DF2802">
        <w:rPr>
          <w:sz w:val="24"/>
          <w:szCs w:val="24"/>
        </w:rPr>
        <w:tab/>
      </w:r>
      <w:r w:rsidRPr="00DF2802">
        <w:rPr>
          <w:sz w:val="24"/>
          <w:szCs w:val="24"/>
        </w:rPr>
        <w:t>it shall endeavour to reach a unanimous decision: if this proves impossible the applicable decision shall be made by a majority of the Members, who may require the minority Member to prepare a written report for submission to the Employer and the Contractor; and</w:t>
      </w:r>
    </w:p>
    <w:p w14:paraId="3FFD2D2F" w14:textId="77777777" w:rsidR="00D85D6D" w:rsidRPr="00DF2802" w:rsidRDefault="00D85D6D" w:rsidP="0021331E">
      <w:pPr>
        <w:pStyle w:val="ClauseSubList"/>
        <w:tabs>
          <w:tab w:val="clear" w:pos="3987"/>
        </w:tabs>
        <w:spacing w:after="200"/>
        <w:ind w:left="1440" w:hanging="720"/>
        <w:jc w:val="both"/>
        <w:rPr>
          <w:sz w:val="24"/>
          <w:szCs w:val="24"/>
        </w:rPr>
      </w:pPr>
      <w:r w:rsidRPr="00DF2802">
        <w:rPr>
          <w:sz w:val="24"/>
          <w:szCs w:val="24"/>
        </w:rPr>
        <w:t xml:space="preserve">(c) </w:t>
      </w:r>
      <w:r w:rsidR="0021331E" w:rsidRPr="00DF2802">
        <w:rPr>
          <w:sz w:val="24"/>
          <w:szCs w:val="24"/>
        </w:rPr>
        <w:tab/>
      </w:r>
      <w:r w:rsidRPr="00DF2802">
        <w:rPr>
          <w:sz w:val="24"/>
          <w:szCs w:val="24"/>
        </w:rPr>
        <w:t xml:space="preserve"> if a Member fails to attend a meeting or hearing, or to fulfil any required function, the other two Members may nevertheless proceed to make a decision, unless:</w:t>
      </w:r>
    </w:p>
    <w:p w14:paraId="6EBB2CD4" w14:textId="77777777" w:rsidR="00D85D6D" w:rsidRPr="00DF2802" w:rsidRDefault="00D85D6D" w:rsidP="0021331E">
      <w:pPr>
        <w:pStyle w:val="ClauseSubList"/>
        <w:tabs>
          <w:tab w:val="clear" w:pos="3987"/>
        </w:tabs>
        <w:spacing w:after="200"/>
        <w:ind w:left="2160" w:hanging="720"/>
        <w:jc w:val="both"/>
        <w:rPr>
          <w:sz w:val="24"/>
          <w:szCs w:val="24"/>
        </w:rPr>
      </w:pPr>
      <w:r w:rsidRPr="00DF2802">
        <w:rPr>
          <w:sz w:val="24"/>
          <w:szCs w:val="24"/>
        </w:rPr>
        <w:t>(i)</w:t>
      </w:r>
      <w:r w:rsidRPr="00DF2802">
        <w:rPr>
          <w:sz w:val="24"/>
          <w:szCs w:val="24"/>
        </w:rPr>
        <w:tab/>
        <w:t>either the Employer or the Contractor does not agree that they do so, or</w:t>
      </w:r>
    </w:p>
    <w:p w14:paraId="1DB3A92B" w14:textId="77777777" w:rsidR="00D85D6D" w:rsidRPr="00DF2802" w:rsidRDefault="00D85D6D" w:rsidP="0021331E">
      <w:pPr>
        <w:pStyle w:val="ClauseSubList"/>
        <w:tabs>
          <w:tab w:val="clear" w:pos="3987"/>
        </w:tabs>
        <w:spacing w:after="200"/>
        <w:ind w:left="2160" w:hanging="720"/>
        <w:jc w:val="both"/>
        <w:rPr>
          <w:sz w:val="24"/>
          <w:szCs w:val="24"/>
        </w:rPr>
      </w:pPr>
      <w:r w:rsidRPr="00DF2802">
        <w:rPr>
          <w:sz w:val="24"/>
          <w:szCs w:val="24"/>
        </w:rPr>
        <w:t xml:space="preserve">(ii) </w:t>
      </w:r>
      <w:r w:rsidR="0021331E" w:rsidRPr="00DF2802">
        <w:rPr>
          <w:sz w:val="24"/>
          <w:szCs w:val="24"/>
        </w:rPr>
        <w:tab/>
      </w:r>
      <w:r w:rsidRPr="00DF2802">
        <w:rPr>
          <w:sz w:val="24"/>
          <w:szCs w:val="24"/>
        </w:rPr>
        <w:t>the absent Member is the chairman and he/she instructs the other Members to not make a decision.</w:t>
      </w:r>
    </w:p>
    <w:bookmarkEnd w:id="1057"/>
    <w:p w14:paraId="106D9CAF" w14:textId="77777777" w:rsidR="00D85D6D" w:rsidRDefault="00D85D6D" w:rsidP="00D85D6D">
      <w:pPr>
        <w:ind w:left="2970" w:hanging="360"/>
      </w:pPr>
    </w:p>
    <w:p w14:paraId="582092AE" w14:textId="77777777" w:rsidR="0021331E" w:rsidRDefault="0021331E" w:rsidP="00D85D6D">
      <w:pPr>
        <w:ind w:left="2970" w:hanging="360"/>
        <w:sectPr w:rsidR="0021331E" w:rsidSect="004E703A">
          <w:headerReference w:type="even" r:id="rId92"/>
          <w:headerReference w:type="default" r:id="rId93"/>
          <w:footerReference w:type="default" r:id="rId94"/>
          <w:headerReference w:type="first" r:id="rId95"/>
          <w:pgSz w:w="12240" w:h="15840" w:code="1"/>
          <w:pgMar w:top="1440" w:right="1440" w:bottom="1440" w:left="1797" w:header="720" w:footer="720" w:gutter="0"/>
          <w:cols w:space="720"/>
          <w:titlePg/>
        </w:sectPr>
      </w:pPr>
    </w:p>
    <w:p w14:paraId="74A80462" w14:textId="77777777" w:rsidR="00D85D6D" w:rsidRDefault="00D85D6D" w:rsidP="007F2E08">
      <w:pPr>
        <w:pStyle w:val="Sous-titre"/>
      </w:pPr>
      <w:bookmarkStart w:id="1230" w:name="_Toc37643993"/>
      <w:bookmarkStart w:id="1231" w:name="_Toc125954074"/>
      <w:bookmarkStart w:id="1232" w:name="_Toc197840929"/>
      <w:r>
        <w:t>Section I</w:t>
      </w:r>
      <w:r w:rsidR="00365D14">
        <w:t>X</w:t>
      </w:r>
      <w:r>
        <w:t xml:space="preserve">.  </w:t>
      </w:r>
      <w:bookmarkEnd w:id="1230"/>
      <w:bookmarkEnd w:id="1231"/>
      <w:r w:rsidR="002A16B0" w:rsidRPr="00D97C1A">
        <w:t>Parti</w:t>
      </w:r>
      <w:r w:rsidR="002A16B0" w:rsidRPr="00D97C1A">
        <w:t>c</w:t>
      </w:r>
      <w:r w:rsidR="002A16B0" w:rsidRPr="00D97C1A">
        <w:t>ular</w:t>
      </w:r>
      <w:r w:rsidR="004822D2">
        <w:t xml:space="preserve"> Conditions</w:t>
      </w:r>
      <w:bookmarkEnd w:id="1232"/>
    </w:p>
    <w:p w14:paraId="6CBD285F" w14:textId="77777777" w:rsidR="00D85D6D" w:rsidRDefault="00D85D6D" w:rsidP="00D85D6D"/>
    <w:p w14:paraId="2FC2BF9F" w14:textId="77777777" w:rsidR="00D85D6D" w:rsidRDefault="00D85D6D" w:rsidP="00D85D6D"/>
    <w:tbl>
      <w:tblPr>
        <w:tblW w:w="0" w:type="auto"/>
        <w:tblInd w:w="115" w:type="dxa"/>
        <w:tblLayout w:type="fixed"/>
        <w:tblLook w:val="0000" w:firstRow="0" w:lastRow="0" w:firstColumn="0" w:lastColumn="0" w:noHBand="0" w:noVBand="0"/>
      </w:tblPr>
      <w:tblGrid>
        <w:gridCol w:w="9000"/>
      </w:tblGrid>
      <w:tr w:rsidR="00D85D6D" w14:paraId="2DD3DADD" w14:textId="77777777">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14:paraId="5D3DFB05" w14:textId="77777777" w:rsidR="00D85D6D" w:rsidRDefault="00D85D6D" w:rsidP="00DF2802">
            <w:pPr>
              <w:spacing w:before="120" w:after="120"/>
            </w:pPr>
            <w:r>
              <w:t xml:space="preserve">The following </w:t>
            </w:r>
            <w:r w:rsidR="002A16B0" w:rsidRPr="002A16B0">
              <w:t>Particular</w:t>
            </w:r>
            <w:r w:rsidR="004822D2">
              <w:t xml:space="preserve"> Conditions</w:t>
            </w:r>
            <w:r>
              <w:t xml:space="preserve"> shall supplement the General Conditions in Section VII</w:t>
            </w:r>
            <w:r w:rsidR="00365D14">
              <w:t>I</w:t>
            </w:r>
            <w:r>
              <w:t>. Whenever there is a conflict, the provisions herein shall prevail over those in the General Conditions.</w:t>
            </w:r>
          </w:p>
        </w:tc>
      </w:tr>
    </w:tbl>
    <w:p w14:paraId="33802747" w14:textId="77777777" w:rsidR="00D85D6D" w:rsidRDefault="00D85D6D" w:rsidP="00D85D6D"/>
    <w:p w14:paraId="566FA436" w14:textId="77777777" w:rsidR="00D85D6D" w:rsidRDefault="00D85D6D" w:rsidP="00D85D6D"/>
    <w:p w14:paraId="13FB8828" w14:textId="77777777" w:rsidR="00D85D6D" w:rsidRDefault="00D85D6D" w:rsidP="00D85D6D">
      <w:pPr>
        <w:pStyle w:val="Titre2"/>
      </w:pPr>
      <w:r>
        <w:br w:type="page"/>
      </w:r>
      <w:bookmarkStart w:id="1233" w:name="_Toc37643995"/>
      <w:bookmarkStart w:id="1234" w:name="_Toc386016679"/>
      <w:r>
        <w:t>Table of Clauses</w:t>
      </w:r>
      <w:bookmarkEnd w:id="1233"/>
      <w:bookmarkEnd w:id="1234"/>
    </w:p>
    <w:p w14:paraId="33A32685" w14:textId="77777777" w:rsidR="00D85D6D" w:rsidRDefault="00D85D6D" w:rsidP="005C6CF0">
      <w:pPr>
        <w:spacing w:after="80"/>
      </w:pPr>
    </w:p>
    <w:p w14:paraId="15099ACE" w14:textId="77777777" w:rsidR="00E60F3D" w:rsidRDefault="00E60F3D" w:rsidP="005C6CF0">
      <w:pPr>
        <w:spacing w:after="80"/>
      </w:pPr>
    </w:p>
    <w:p w14:paraId="2C848630" w14:textId="77777777" w:rsidR="00E60F3D" w:rsidRPr="00060D8E" w:rsidRDefault="00E60F3D">
      <w:pPr>
        <w:pStyle w:val="TM1"/>
        <w:tabs>
          <w:tab w:val="left" w:pos="1080"/>
        </w:tabs>
        <w:rPr>
          <w:rFonts w:ascii="Calibri" w:hAnsi="Calibri"/>
          <w:b w:val="0"/>
          <w:noProof/>
          <w:sz w:val="22"/>
          <w:szCs w:val="22"/>
          <w:lang w:eastAsia="fr-FR"/>
        </w:rPr>
      </w:pPr>
      <w:r>
        <w:fldChar w:fldCharType="begin"/>
      </w:r>
      <w:r>
        <w:instrText xml:space="preserve"> TOC \b "TOC8" \t "S8 Header 1;1" </w:instrText>
      </w:r>
      <w:r>
        <w:fldChar w:fldCharType="separate"/>
      </w:r>
      <w:r>
        <w:rPr>
          <w:noProof/>
        </w:rPr>
        <w:t>PC 1.</w:t>
      </w:r>
      <w:r w:rsidRPr="00060D8E">
        <w:rPr>
          <w:rFonts w:ascii="Calibri" w:hAnsi="Calibri"/>
          <w:b w:val="0"/>
          <w:noProof/>
          <w:sz w:val="22"/>
          <w:szCs w:val="22"/>
          <w:lang w:eastAsia="fr-FR"/>
        </w:rPr>
        <w:tab/>
      </w:r>
      <w:r>
        <w:rPr>
          <w:noProof/>
        </w:rPr>
        <w:t>Definitions (GC Clause 1)</w:t>
      </w:r>
      <w:r>
        <w:rPr>
          <w:noProof/>
        </w:rPr>
        <w:tab/>
      </w:r>
      <w:r>
        <w:rPr>
          <w:noProof/>
        </w:rPr>
        <w:fldChar w:fldCharType="begin"/>
      </w:r>
      <w:r>
        <w:rPr>
          <w:noProof/>
        </w:rPr>
        <w:instrText xml:space="preserve"> PAGEREF _Toc386030163 \h </w:instrText>
      </w:r>
      <w:r>
        <w:rPr>
          <w:noProof/>
        </w:rPr>
      </w:r>
      <w:r>
        <w:rPr>
          <w:noProof/>
        </w:rPr>
        <w:fldChar w:fldCharType="separate"/>
      </w:r>
      <w:r w:rsidR="00F94A1E">
        <w:rPr>
          <w:noProof/>
        </w:rPr>
        <w:t>284</w:t>
      </w:r>
      <w:r>
        <w:rPr>
          <w:noProof/>
        </w:rPr>
        <w:fldChar w:fldCharType="end"/>
      </w:r>
    </w:p>
    <w:p w14:paraId="731C9F80" w14:textId="77777777" w:rsidR="00E60F3D" w:rsidRPr="00060D8E" w:rsidRDefault="00E60F3D">
      <w:pPr>
        <w:pStyle w:val="TM1"/>
        <w:tabs>
          <w:tab w:val="left" w:pos="1080"/>
        </w:tabs>
        <w:rPr>
          <w:rFonts w:ascii="Calibri" w:hAnsi="Calibri"/>
          <w:b w:val="0"/>
          <w:noProof/>
          <w:sz w:val="22"/>
          <w:szCs w:val="22"/>
          <w:lang w:eastAsia="fr-FR"/>
        </w:rPr>
      </w:pPr>
      <w:r>
        <w:rPr>
          <w:noProof/>
        </w:rPr>
        <w:t>PC 5.</w:t>
      </w:r>
      <w:r w:rsidRPr="00060D8E">
        <w:rPr>
          <w:rFonts w:ascii="Calibri" w:hAnsi="Calibri"/>
          <w:b w:val="0"/>
          <w:noProof/>
          <w:sz w:val="22"/>
          <w:szCs w:val="22"/>
          <w:lang w:eastAsia="fr-FR"/>
        </w:rPr>
        <w:tab/>
      </w:r>
      <w:r>
        <w:rPr>
          <w:noProof/>
        </w:rPr>
        <w:t>Law and Language (GC Clause 5)</w:t>
      </w:r>
      <w:r>
        <w:rPr>
          <w:noProof/>
        </w:rPr>
        <w:tab/>
      </w:r>
      <w:r>
        <w:rPr>
          <w:noProof/>
        </w:rPr>
        <w:fldChar w:fldCharType="begin"/>
      </w:r>
      <w:r>
        <w:rPr>
          <w:noProof/>
        </w:rPr>
        <w:instrText xml:space="preserve"> PAGEREF _Toc386030164 \h </w:instrText>
      </w:r>
      <w:r>
        <w:rPr>
          <w:noProof/>
        </w:rPr>
      </w:r>
      <w:r>
        <w:rPr>
          <w:noProof/>
        </w:rPr>
        <w:fldChar w:fldCharType="separate"/>
      </w:r>
      <w:r w:rsidR="00F94A1E">
        <w:rPr>
          <w:noProof/>
        </w:rPr>
        <w:t>284</w:t>
      </w:r>
      <w:r>
        <w:rPr>
          <w:noProof/>
        </w:rPr>
        <w:fldChar w:fldCharType="end"/>
      </w:r>
    </w:p>
    <w:p w14:paraId="2C1FD6F4" w14:textId="77777777" w:rsidR="00E60F3D" w:rsidRPr="00060D8E" w:rsidRDefault="00E60F3D">
      <w:pPr>
        <w:pStyle w:val="TM1"/>
        <w:tabs>
          <w:tab w:val="left" w:pos="1080"/>
        </w:tabs>
        <w:rPr>
          <w:rFonts w:ascii="Calibri" w:hAnsi="Calibri"/>
          <w:b w:val="0"/>
          <w:noProof/>
          <w:sz w:val="22"/>
          <w:szCs w:val="22"/>
          <w:lang w:eastAsia="fr-FR"/>
        </w:rPr>
      </w:pPr>
      <w:r>
        <w:rPr>
          <w:noProof/>
        </w:rPr>
        <w:t>PC 7.</w:t>
      </w:r>
      <w:r w:rsidRPr="00060D8E">
        <w:rPr>
          <w:rFonts w:ascii="Calibri" w:hAnsi="Calibri"/>
          <w:b w:val="0"/>
          <w:noProof/>
          <w:sz w:val="22"/>
          <w:szCs w:val="22"/>
          <w:lang w:eastAsia="fr-FR"/>
        </w:rPr>
        <w:tab/>
      </w:r>
      <w:r>
        <w:rPr>
          <w:noProof/>
        </w:rPr>
        <w:t>Scope of Facilities [Spare Parts] (GC Clause 7)</w:t>
      </w:r>
      <w:r>
        <w:rPr>
          <w:noProof/>
        </w:rPr>
        <w:tab/>
      </w:r>
      <w:r>
        <w:rPr>
          <w:noProof/>
        </w:rPr>
        <w:fldChar w:fldCharType="begin"/>
      </w:r>
      <w:r>
        <w:rPr>
          <w:noProof/>
        </w:rPr>
        <w:instrText xml:space="preserve"> PAGEREF _Toc386030165 \h </w:instrText>
      </w:r>
      <w:r>
        <w:rPr>
          <w:noProof/>
        </w:rPr>
      </w:r>
      <w:r>
        <w:rPr>
          <w:noProof/>
        </w:rPr>
        <w:fldChar w:fldCharType="separate"/>
      </w:r>
      <w:r w:rsidR="00F94A1E">
        <w:rPr>
          <w:noProof/>
        </w:rPr>
        <w:t>284</w:t>
      </w:r>
      <w:r>
        <w:rPr>
          <w:noProof/>
        </w:rPr>
        <w:fldChar w:fldCharType="end"/>
      </w:r>
    </w:p>
    <w:p w14:paraId="5C862661" w14:textId="77777777" w:rsidR="00E60F3D" w:rsidRPr="00060D8E" w:rsidRDefault="00E60F3D">
      <w:pPr>
        <w:pStyle w:val="TM1"/>
        <w:tabs>
          <w:tab w:val="left" w:pos="1080"/>
        </w:tabs>
        <w:rPr>
          <w:rFonts w:ascii="Calibri" w:hAnsi="Calibri"/>
          <w:b w:val="0"/>
          <w:noProof/>
          <w:sz w:val="22"/>
          <w:szCs w:val="22"/>
          <w:lang w:eastAsia="fr-FR"/>
        </w:rPr>
      </w:pPr>
      <w:r>
        <w:rPr>
          <w:noProof/>
        </w:rPr>
        <w:t>PC 8.</w:t>
      </w:r>
      <w:r w:rsidRPr="00060D8E">
        <w:rPr>
          <w:rFonts w:ascii="Calibri" w:hAnsi="Calibri"/>
          <w:b w:val="0"/>
          <w:noProof/>
          <w:sz w:val="22"/>
          <w:szCs w:val="22"/>
          <w:lang w:eastAsia="fr-FR"/>
        </w:rPr>
        <w:tab/>
      </w:r>
      <w:r>
        <w:rPr>
          <w:noProof/>
        </w:rPr>
        <w:t>Time for Commencement and Completion</w:t>
      </w:r>
      <w:r>
        <w:rPr>
          <w:noProof/>
        </w:rPr>
        <w:tab/>
      </w:r>
      <w:r>
        <w:rPr>
          <w:noProof/>
        </w:rPr>
        <w:fldChar w:fldCharType="begin"/>
      </w:r>
      <w:r>
        <w:rPr>
          <w:noProof/>
        </w:rPr>
        <w:instrText xml:space="preserve"> PAGEREF _Toc386030166 \h </w:instrText>
      </w:r>
      <w:r>
        <w:rPr>
          <w:noProof/>
        </w:rPr>
      </w:r>
      <w:r>
        <w:rPr>
          <w:noProof/>
        </w:rPr>
        <w:fldChar w:fldCharType="separate"/>
      </w:r>
      <w:r w:rsidR="00F94A1E">
        <w:rPr>
          <w:noProof/>
        </w:rPr>
        <w:t>285</w:t>
      </w:r>
      <w:r>
        <w:rPr>
          <w:noProof/>
        </w:rPr>
        <w:fldChar w:fldCharType="end"/>
      </w:r>
    </w:p>
    <w:p w14:paraId="217B4BFB" w14:textId="77777777" w:rsidR="00E60F3D" w:rsidRPr="00060D8E" w:rsidRDefault="00E60F3D">
      <w:pPr>
        <w:pStyle w:val="TM1"/>
        <w:tabs>
          <w:tab w:val="left" w:pos="1080"/>
        </w:tabs>
        <w:rPr>
          <w:rFonts w:ascii="Calibri" w:hAnsi="Calibri"/>
          <w:b w:val="0"/>
          <w:noProof/>
          <w:sz w:val="22"/>
          <w:szCs w:val="22"/>
          <w:lang w:eastAsia="fr-FR"/>
        </w:rPr>
      </w:pPr>
      <w:r>
        <w:rPr>
          <w:noProof/>
        </w:rPr>
        <w:t>PC 11.</w:t>
      </w:r>
      <w:r w:rsidRPr="00060D8E">
        <w:rPr>
          <w:rFonts w:ascii="Calibri" w:hAnsi="Calibri"/>
          <w:b w:val="0"/>
          <w:noProof/>
          <w:sz w:val="22"/>
          <w:szCs w:val="22"/>
          <w:lang w:eastAsia="fr-FR"/>
        </w:rPr>
        <w:tab/>
      </w:r>
      <w:r>
        <w:rPr>
          <w:noProof/>
        </w:rPr>
        <w:t>Contract Price</w:t>
      </w:r>
      <w:r>
        <w:rPr>
          <w:noProof/>
        </w:rPr>
        <w:tab/>
      </w:r>
      <w:r>
        <w:rPr>
          <w:noProof/>
        </w:rPr>
        <w:fldChar w:fldCharType="begin"/>
      </w:r>
      <w:r>
        <w:rPr>
          <w:noProof/>
        </w:rPr>
        <w:instrText xml:space="preserve"> PAGEREF _Toc386030167 \h </w:instrText>
      </w:r>
      <w:r>
        <w:rPr>
          <w:noProof/>
        </w:rPr>
      </w:r>
      <w:r>
        <w:rPr>
          <w:noProof/>
        </w:rPr>
        <w:fldChar w:fldCharType="separate"/>
      </w:r>
      <w:r w:rsidR="00F94A1E">
        <w:rPr>
          <w:noProof/>
        </w:rPr>
        <w:t>285</w:t>
      </w:r>
      <w:r>
        <w:rPr>
          <w:noProof/>
        </w:rPr>
        <w:fldChar w:fldCharType="end"/>
      </w:r>
    </w:p>
    <w:p w14:paraId="121E8F83" w14:textId="77777777" w:rsidR="00E60F3D" w:rsidRPr="00060D8E" w:rsidRDefault="00E60F3D">
      <w:pPr>
        <w:pStyle w:val="TM1"/>
        <w:tabs>
          <w:tab w:val="left" w:pos="1080"/>
        </w:tabs>
        <w:rPr>
          <w:rFonts w:ascii="Calibri" w:hAnsi="Calibri"/>
          <w:b w:val="0"/>
          <w:noProof/>
          <w:sz w:val="22"/>
          <w:szCs w:val="22"/>
          <w:lang w:eastAsia="fr-FR"/>
        </w:rPr>
      </w:pPr>
      <w:r>
        <w:rPr>
          <w:noProof/>
        </w:rPr>
        <w:t>PC 13.</w:t>
      </w:r>
      <w:r w:rsidRPr="00060D8E">
        <w:rPr>
          <w:rFonts w:ascii="Calibri" w:hAnsi="Calibri"/>
          <w:b w:val="0"/>
          <w:noProof/>
          <w:sz w:val="22"/>
          <w:szCs w:val="22"/>
          <w:lang w:eastAsia="fr-FR"/>
        </w:rPr>
        <w:tab/>
      </w:r>
      <w:r>
        <w:rPr>
          <w:noProof/>
        </w:rPr>
        <w:t>Securities</w:t>
      </w:r>
      <w:r>
        <w:rPr>
          <w:noProof/>
        </w:rPr>
        <w:tab/>
      </w:r>
      <w:r>
        <w:rPr>
          <w:noProof/>
        </w:rPr>
        <w:fldChar w:fldCharType="begin"/>
      </w:r>
      <w:r>
        <w:rPr>
          <w:noProof/>
        </w:rPr>
        <w:instrText xml:space="preserve"> PAGEREF _Toc386030168 \h </w:instrText>
      </w:r>
      <w:r>
        <w:rPr>
          <w:noProof/>
        </w:rPr>
      </w:r>
      <w:r>
        <w:rPr>
          <w:noProof/>
        </w:rPr>
        <w:fldChar w:fldCharType="separate"/>
      </w:r>
      <w:r w:rsidR="00F94A1E">
        <w:rPr>
          <w:noProof/>
        </w:rPr>
        <w:t>285</w:t>
      </w:r>
      <w:r>
        <w:rPr>
          <w:noProof/>
        </w:rPr>
        <w:fldChar w:fldCharType="end"/>
      </w:r>
    </w:p>
    <w:p w14:paraId="39745853" w14:textId="77777777" w:rsidR="00E60F3D" w:rsidRPr="00060D8E" w:rsidRDefault="00E60F3D">
      <w:pPr>
        <w:pStyle w:val="TM1"/>
        <w:rPr>
          <w:rFonts w:ascii="Calibri" w:hAnsi="Calibri"/>
          <w:b w:val="0"/>
          <w:noProof/>
          <w:sz w:val="22"/>
          <w:szCs w:val="22"/>
          <w:lang w:eastAsia="fr-FR"/>
        </w:rPr>
      </w:pPr>
      <w:r>
        <w:rPr>
          <w:noProof/>
        </w:rPr>
        <w:t>PC 14 Taxes and Duties</w:t>
      </w:r>
      <w:r>
        <w:rPr>
          <w:noProof/>
        </w:rPr>
        <w:tab/>
      </w:r>
      <w:r>
        <w:rPr>
          <w:noProof/>
        </w:rPr>
        <w:fldChar w:fldCharType="begin"/>
      </w:r>
      <w:r>
        <w:rPr>
          <w:noProof/>
        </w:rPr>
        <w:instrText xml:space="preserve"> PAGEREF _Toc386030169 \h </w:instrText>
      </w:r>
      <w:r>
        <w:rPr>
          <w:noProof/>
        </w:rPr>
      </w:r>
      <w:r>
        <w:rPr>
          <w:noProof/>
        </w:rPr>
        <w:fldChar w:fldCharType="separate"/>
      </w:r>
      <w:r w:rsidR="00F94A1E">
        <w:rPr>
          <w:noProof/>
        </w:rPr>
        <w:t>285</w:t>
      </w:r>
      <w:r>
        <w:rPr>
          <w:noProof/>
        </w:rPr>
        <w:fldChar w:fldCharType="end"/>
      </w:r>
    </w:p>
    <w:p w14:paraId="3F6D49C9" w14:textId="77777777" w:rsidR="00E60F3D" w:rsidRPr="00060D8E" w:rsidRDefault="00E60F3D">
      <w:pPr>
        <w:pStyle w:val="TM1"/>
        <w:tabs>
          <w:tab w:val="left" w:pos="1080"/>
        </w:tabs>
        <w:rPr>
          <w:rFonts w:ascii="Calibri" w:hAnsi="Calibri"/>
          <w:b w:val="0"/>
          <w:noProof/>
          <w:sz w:val="22"/>
          <w:szCs w:val="22"/>
          <w:lang w:eastAsia="fr-FR"/>
        </w:rPr>
      </w:pPr>
      <w:r>
        <w:rPr>
          <w:noProof/>
        </w:rPr>
        <w:t>PC 25.</w:t>
      </w:r>
      <w:r w:rsidRPr="00060D8E">
        <w:rPr>
          <w:rFonts w:ascii="Calibri" w:hAnsi="Calibri"/>
          <w:b w:val="0"/>
          <w:noProof/>
          <w:sz w:val="22"/>
          <w:szCs w:val="22"/>
          <w:lang w:eastAsia="fr-FR"/>
        </w:rPr>
        <w:tab/>
      </w:r>
      <w:r>
        <w:rPr>
          <w:noProof/>
        </w:rPr>
        <w:t>Commissioning and Operational Acceptance</w:t>
      </w:r>
      <w:r>
        <w:rPr>
          <w:noProof/>
        </w:rPr>
        <w:tab/>
      </w:r>
      <w:r>
        <w:rPr>
          <w:noProof/>
        </w:rPr>
        <w:fldChar w:fldCharType="begin"/>
      </w:r>
      <w:r>
        <w:rPr>
          <w:noProof/>
        </w:rPr>
        <w:instrText xml:space="preserve"> PAGEREF _Toc386030170 \h </w:instrText>
      </w:r>
      <w:r>
        <w:rPr>
          <w:noProof/>
        </w:rPr>
      </w:r>
      <w:r>
        <w:rPr>
          <w:noProof/>
        </w:rPr>
        <w:fldChar w:fldCharType="separate"/>
      </w:r>
      <w:r w:rsidR="00F94A1E">
        <w:rPr>
          <w:noProof/>
        </w:rPr>
        <w:t>286</w:t>
      </w:r>
      <w:r>
        <w:rPr>
          <w:noProof/>
        </w:rPr>
        <w:fldChar w:fldCharType="end"/>
      </w:r>
    </w:p>
    <w:p w14:paraId="5EB4717E" w14:textId="77777777" w:rsidR="00E60F3D" w:rsidRPr="00060D8E" w:rsidRDefault="00E60F3D">
      <w:pPr>
        <w:pStyle w:val="TM1"/>
        <w:tabs>
          <w:tab w:val="left" w:pos="1080"/>
        </w:tabs>
        <w:rPr>
          <w:rFonts w:ascii="Calibri" w:hAnsi="Calibri"/>
          <w:b w:val="0"/>
          <w:noProof/>
          <w:sz w:val="22"/>
          <w:szCs w:val="22"/>
          <w:lang w:eastAsia="fr-FR"/>
        </w:rPr>
      </w:pPr>
      <w:r>
        <w:rPr>
          <w:noProof/>
        </w:rPr>
        <w:t>PC 26.</w:t>
      </w:r>
      <w:r w:rsidRPr="00060D8E">
        <w:rPr>
          <w:rFonts w:ascii="Calibri" w:hAnsi="Calibri"/>
          <w:b w:val="0"/>
          <w:noProof/>
          <w:sz w:val="22"/>
          <w:szCs w:val="22"/>
          <w:lang w:eastAsia="fr-FR"/>
        </w:rPr>
        <w:tab/>
      </w:r>
      <w:r>
        <w:rPr>
          <w:noProof/>
        </w:rPr>
        <w:t>Completion Time Guarantee</w:t>
      </w:r>
      <w:r>
        <w:rPr>
          <w:noProof/>
        </w:rPr>
        <w:tab/>
      </w:r>
      <w:r>
        <w:rPr>
          <w:noProof/>
        </w:rPr>
        <w:fldChar w:fldCharType="begin"/>
      </w:r>
      <w:r>
        <w:rPr>
          <w:noProof/>
        </w:rPr>
        <w:instrText xml:space="preserve"> PAGEREF _Toc386030171 \h </w:instrText>
      </w:r>
      <w:r>
        <w:rPr>
          <w:noProof/>
        </w:rPr>
      </w:r>
      <w:r>
        <w:rPr>
          <w:noProof/>
        </w:rPr>
        <w:fldChar w:fldCharType="separate"/>
      </w:r>
      <w:r w:rsidR="00F94A1E">
        <w:rPr>
          <w:noProof/>
        </w:rPr>
        <w:t>286</w:t>
      </w:r>
      <w:r>
        <w:rPr>
          <w:noProof/>
        </w:rPr>
        <w:fldChar w:fldCharType="end"/>
      </w:r>
    </w:p>
    <w:p w14:paraId="4B72E7EF" w14:textId="77777777" w:rsidR="00E60F3D" w:rsidRPr="00060D8E" w:rsidRDefault="00E60F3D">
      <w:pPr>
        <w:pStyle w:val="TM1"/>
        <w:tabs>
          <w:tab w:val="left" w:pos="1080"/>
        </w:tabs>
        <w:rPr>
          <w:rFonts w:ascii="Calibri" w:hAnsi="Calibri"/>
          <w:b w:val="0"/>
          <w:noProof/>
          <w:sz w:val="22"/>
          <w:szCs w:val="22"/>
          <w:lang w:eastAsia="fr-FR"/>
        </w:rPr>
      </w:pPr>
      <w:r>
        <w:rPr>
          <w:noProof/>
        </w:rPr>
        <w:t>PC 27.</w:t>
      </w:r>
      <w:r w:rsidRPr="00060D8E">
        <w:rPr>
          <w:rFonts w:ascii="Calibri" w:hAnsi="Calibri"/>
          <w:b w:val="0"/>
          <w:noProof/>
          <w:sz w:val="22"/>
          <w:szCs w:val="22"/>
          <w:lang w:eastAsia="fr-FR"/>
        </w:rPr>
        <w:tab/>
      </w:r>
      <w:r>
        <w:rPr>
          <w:noProof/>
        </w:rPr>
        <w:t>Defect Liability</w:t>
      </w:r>
      <w:r>
        <w:rPr>
          <w:noProof/>
        </w:rPr>
        <w:tab/>
      </w:r>
      <w:r>
        <w:rPr>
          <w:noProof/>
        </w:rPr>
        <w:fldChar w:fldCharType="begin"/>
      </w:r>
      <w:r>
        <w:rPr>
          <w:noProof/>
        </w:rPr>
        <w:instrText xml:space="preserve"> PAGEREF _Toc386030172 \h </w:instrText>
      </w:r>
      <w:r>
        <w:rPr>
          <w:noProof/>
        </w:rPr>
      </w:r>
      <w:r>
        <w:rPr>
          <w:noProof/>
        </w:rPr>
        <w:fldChar w:fldCharType="separate"/>
      </w:r>
      <w:r w:rsidR="00F94A1E">
        <w:rPr>
          <w:noProof/>
        </w:rPr>
        <w:t>286</w:t>
      </w:r>
      <w:r>
        <w:rPr>
          <w:noProof/>
        </w:rPr>
        <w:fldChar w:fldCharType="end"/>
      </w:r>
    </w:p>
    <w:p w14:paraId="12388AA7" w14:textId="77777777" w:rsidR="00E60F3D" w:rsidRPr="00060D8E" w:rsidRDefault="00E60F3D">
      <w:pPr>
        <w:pStyle w:val="TM1"/>
        <w:tabs>
          <w:tab w:val="left" w:pos="1080"/>
        </w:tabs>
        <w:rPr>
          <w:rFonts w:ascii="Calibri" w:hAnsi="Calibri"/>
          <w:b w:val="0"/>
          <w:noProof/>
          <w:sz w:val="22"/>
          <w:szCs w:val="22"/>
          <w:lang w:eastAsia="fr-FR"/>
        </w:rPr>
      </w:pPr>
      <w:r>
        <w:rPr>
          <w:noProof/>
        </w:rPr>
        <w:t>PC 30.</w:t>
      </w:r>
      <w:r w:rsidRPr="00060D8E">
        <w:rPr>
          <w:rFonts w:ascii="Calibri" w:hAnsi="Calibri"/>
          <w:b w:val="0"/>
          <w:noProof/>
          <w:sz w:val="22"/>
          <w:szCs w:val="22"/>
          <w:lang w:eastAsia="fr-FR"/>
        </w:rPr>
        <w:tab/>
      </w:r>
      <w:r>
        <w:rPr>
          <w:noProof/>
        </w:rPr>
        <w:t>Limitation of Liability</w:t>
      </w:r>
      <w:r>
        <w:rPr>
          <w:noProof/>
        </w:rPr>
        <w:tab/>
      </w:r>
      <w:r>
        <w:rPr>
          <w:noProof/>
        </w:rPr>
        <w:fldChar w:fldCharType="begin"/>
      </w:r>
      <w:r>
        <w:rPr>
          <w:noProof/>
        </w:rPr>
        <w:instrText xml:space="preserve"> PAGEREF _Toc386030173 \h </w:instrText>
      </w:r>
      <w:r>
        <w:rPr>
          <w:noProof/>
        </w:rPr>
      </w:r>
      <w:r>
        <w:rPr>
          <w:noProof/>
        </w:rPr>
        <w:fldChar w:fldCharType="separate"/>
      </w:r>
      <w:r w:rsidR="00F94A1E">
        <w:rPr>
          <w:noProof/>
        </w:rPr>
        <w:t>286</w:t>
      </w:r>
      <w:r>
        <w:rPr>
          <w:noProof/>
        </w:rPr>
        <w:fldChar w:fldCharType="end"/>
      </w:r>
    </w:p>
    <w:p w14:paraId="1E2BDF71" w14:textId="77777777" w:rsidR="00E60F3D" w:rsidRPr="00060D8E" w:rsidRDefault="00E60F3D">
      <w:pPr>
        <w:pStyle w:val="TM1"/>
        <w:tabs>
          <w:tab w:val="left" w:pos="1080"/>
        </w:tabs>
        <w:rPr>
          <w:rFonts w:ascii="Calibri" w:hAnsi="Calibri"/>
          <w:b w:val="0"/>
          <w:noProof/>
          <w:sz w:val="22"/>
          <w:szCs w:val="22"/>
          <w:lang w:eastAsia="fr-FR"/>
        </w:rPr>
      </w:pPr>
      <w:r>
        <w:rPr>
          <w:noProof/>
        </w:rPr>
        <w:t>PC 46.</w:t>
      </w:r>
      <w:r w:rsidRPr="00060D8E">
        <w:rPr>
          <w:rFonts w:ascii="Calibri" w:hAnsi="Calibri"/>
          <w:b w:val="0"/>
          <w:noProof/>
          <w:sz w:val="22"/>
          <w:szCs w:val="22"/>
          <w:lang w:eastAsia="fr-FR"/>
        </w:rPr>
        <w:tab/>
      </w:r>
      <w:r>
        <w:rPr>
          <w:noProof/>
        </w:rPr>
        <w:t>Disputes and Arbitration</w:t>
      </w:r>
      <w:r>
        <w:rPr>
          <w:noProof/>
        </w:rPr>
        <w:tab/>
      </w:r>
      <w:r>
        <w:rPr>
          <w:noProof/>
        </w:rPr>
        <w:fldChar w:fldCharType="begin"/>
      </w:r>
      <w:r>
        <w:rPr>
          <w:noProof/>
        </w:rPr>
        <w:instrText xml:space="preserve"> PAGEREF _Toc386030174 \h </w:instrText>
      </w:r>
      <w:r>
        <w:rPr>
          <w:noProof/>
        </w:rPr>
      </w:r>
      <w:r>
        <w:rPr>
          <w:noProof/>
        </w:rPr>
        <w:fldChar w:fldCharType="separate"/>
      </w:r>
      <w:r w:rsidR="00F94A1E">
        <w:rPr>
          <w:noProof/>
        </w:rPr>
        <w:t>286</w:t>
      </w:r>
      <w:r>
        <w:rPr>
          <w:noProof/>
        </w:rPr>
        <w:fldChar w:fldCharType="end"/>
      </w:r>
    </w:p>
    <w:p w14:paraId="1427C36D" w14:textId="77777777" w:rsidR="00D85D6D" w:rsidRDefault="00E60F3D" w:rsidP="00D85D6D">
      <w:r>
        <w:fldChar w:fldCharType="end"/>
      </w:r>
    </w:p>
    <w:p w14:paraId="5480EA1D" w14:textId="77777777" w:rsidR="00D85D6D" w:rsidRDefault="00D85D6D" w:rsidP="00D85D6D">
      <w:pPr>
        <w:jc w:val="center"/>
        <w:rPr>
          <w:sz w:val="28"/>
        </w:rPr>
      </w:pPr>
      <w:r>
        <w:br w:type="page"/>
      </w:r>
      <w:bookmarkStart w:id="1235" w:name="TOC8"/>
      <w:r w:rsidR="002A16B0" w:rsidRPr="00D97C1A">
        <w:rPr>
          <w:b/>
          <w:sz w:val="28"/>
        </w:rPr>
        <w:t>Particular</w:t>
      </w:r>
      <w:r w:rsidR="004822D2">
        <w:rPr>
          <w:b/>
          <w:sz w:val="28"/>
        </w:rPr>
        <w:t xml:space="preserve"> Conditions</w:t>
      </w:r>
    </w:p>
    <w:p w14:paraId="70A2393E" w14:textId="77777777" w:rsidR="00D85D6D" w:rsidRDefault="00D85D6D" w:rsidP="00D85D6D"/>
    <w:p w14:paraId="1A7AF025" w14:textId="77777777" w:rsidR="00D85D6D" w:rsidRDefault="00D85D6D" w:rsidP="00D85D6D"/>
    <w:p w14:paraId="795B6F37" w14:textId="77777777" w:rsidR="00D85D6D" w:rsidRDefault="00D85D6D" w:rsidP="00DF2802">
      <w:pPr>
        <w:spacing w:after="200"/>
      </w:pPr>
      <w:r>
        <w:t xml:space="preserve">The following </w:t>
      </w:r>
      <w:r w:rsidR="002A16B0" w:rsidRPr="00D97C1A">
        <w:t>Particular</w:t>
      </w:r>
      <w:r w:rsidR="004822D2">
        <w:t xml:space="preserve"> Conditions</w:t>
      </w:r>
      <w:r>
        <w:t xml:space="preserve"> (PC) shall supplement the General Conditions (GC).  Whenever there is a conflict, the provisions herein shall prevail over those in the GC.  The clause number of the </w:t>
      </w:r>
      <w:r w:rsidR="002A16B0" w:rsidRPr="002A16B0">
        <w:t>PC</w:t>
      </w:r>
      <w:r w:rsidR="004822D2">
        <w:t xml:space="preserve"> </w:t>
      </w:r>
      <w:r>
        <w:t>is the corresponding clause number of the GC.</w:t>
      </w:r>
    </w:p>
    <w:p w14:paraId="43C67E87" w14:textId="77777777" w:rsidR="00D85D6D" w:rsidRDefault="002A16B0" w:rsidP="00DF2802">
      <w:pPr>
        <w:pStyle w:val="S8Header1"/>
      </w:pPr>
      <w:bookmarkStart w:id="1236" w:name="_Toc347825050"/>
      <w:bookmarkStart w:id="1237" w:name="_Toc125951184"/>
      <w:bookmarkStart w:id="1238" w:name="_Toc386030163"/>
      <w:r w:rsidRPr="00983F69">
        <w:t>PC</w:t>
      </w:r>
      <w:r w:rsidR="004822D2" w:rsidRPr="00983F69">
        <w:t xml:space="preserve"> </w:t>
      </w:r>
      <w:r w:rsidR="00D85D6D">
        <w:t>1.</w:t>
      </w:r>
      <w:r w:rsidR="00D85D6D">
        <w:tab/>
        <w:t>Definitions</w:t>
      </w:r>
      <w:bookmarkEnd w:id="1237"/>
      <w:r w:rsidR="00D85D6D">
        <w:t xml:space="preserve"> </w:t>
      </w:r>
      <w:bookmarkEnd w:id="1236"/>
      <w:r w:rsidR="00FB78D6">
        <w:t>(GC Clause 1)</w:t>
      </w:r>
      <w:bookmarkEnd w:id="1238"/>
    </w:p>
    <w:p w14:paraId="30F0CA19" w14:textId="77777777" w:rsidR="00D85D6D" w:rsidRDefault="00D85D6D" w:rsidP="00DF2802">
      <w:pPr>
        <w:spacing w:after="200"/>
        <w:ind w:left="547"/>
      </w:pPr>
      <w:r>
        <w:t xml:space="preserve">The Employer is:  </w:t>
      </w:r>
      <w:r w:rsidR="00EF56B8">
        <w:rPr>
          <w:i/>
          <w:sz w:val="20"/>
        </w:rPr>
        <w:t>________________________________________</w:t>
      </w:r>
    </w:p>
    <w:p w14:paraId="2085FEBF" w14:textId="77777777" w:rsidR="00D85D6D" w:rsidRDefault="00D85D6D" w:rsidP="00DF2802">
      <w:pPr>
        <w:spacing w:after="200"/>
        <w:ind w:left="547"/>
      </w:pPr>
      <w:r>
        <w:t xml:space="preserve">The Project Manager is:  </w:t>
      </w:r>
      <w:r w:rsidR="00EF56B8">
        <w:rPr>
          <w:i/>
          <w:sz w:val="20"/>
        </w:rPr>
        <w:t>_________________________________________</w:t>
      </w:r>
    </w:p>
    <w:p w14:paraId="4F8A9ACF" w14:textId="77777777" w:rsidR="00FB78D6" w:rsidRDefault="00FB78D6" w:rsidP="00DF2802">
      <w:pPr>
        <w:spacing w:after="200"/>
        <w:ind w:left="547"/>
      </w:pPr>
      <w:r w:rsidRPr="00FB78D6">
        <w:t xml:space="preserve">The Contractor is:  </w:t>
      </w:r>
    </w:p>
    <w:p w14:paraId="1361E499" w14:textId="77777777" w:rsidR="00FB78D6" w:rsidRDefault="00FB78D6" w:rsidP="00DF2802">
      <w:pPr>
        <w:spacing w:after="200"/>
        <w:ind w:left="547"/>
      </w:pPr>
      <w:r w:rsidRPr="00FB78D6">
        <w:t>The Contractor’s representative is:</w:t>
      </w:r>
    </w:p>
    <w:p w14:paraId="2D8B7C8D" w14:textId="77777777" w:rsidR="00D85D6D" w:rsidRPr="00EF56B8" w:rsidRDefault="00D85D6D" w:rsidP="00DF2802">
      <w:pPr>
        <w:spacing w:after="200"/>
        <w:ind w:left="547"/>
      </w:pPr>
      <w:r w:rsidRPr="00EF56B8">
        <w:t xml:space="preserve">Country of Origin:  all countries and territories </w:t>
      </w:r>
      <w:r w:rsidR="00DB0835">
        <w:t>not subject to an embargo from the United Nations, European Union or France.</w:t>
      </w:r>
      <w:r w:rsidRPr="00EF56B8">
        <w:t xml:space="preserve"> </w:t>
      </w:r>
    </w:p>
    <w:p w14:paraId="5B360530" w14:textId="77777777" w:rsidR="00D85D6D" w:rsidRDefault="002A16B0" w:rsidP="00DF2802">
      <w:pPr>
        <w:pStyle w:val="S8Header1"/>
      </w:pPr>
      <w:bookmarkStart w:id="1239" w:name="_Toc347825052"/>
      <w:bookmarkStart w:id="1240" w:name="_Toc125951185"/>
      <w:bookmarkStart w:id="1241" w:name="_Toc386030164"/>
      <w:r w:rsidRPr="00983F69">
        <w:t>PC</w:t>
      </w:r>
      <w:r w:rsidR="004822D2" w:rsidRPr="00983F69">
        <w:t xml:space="preserve"> </w:t>
      </w:r>
      <w:r w:rsidR="00D85D6D">
        <w:t>5.</w:t>
      </w:r>
      <w:r w:rsidR="00D85D6D">
        <w:tab/>
        <w:t>Law and Language</w:t>
      </w:r>
      <w:bookmarkEnd w:id="1239"/>
      <w:bookmarkEnd w:id="1240"/>
      <w:r w:rsidR="00FB78D6">
        <w:t xml:space="preserve"> (GC Clause 5)</w:t>
      </w:r>
      <w:bookmarkEnd w:id="1241"/>
    </w:p>
    <w:p w14:paraId="4271E5B8" w14:textId="77777777" w:rsidR="00D85D6D" w:rsidRDefault="00A95A35" w:rsidP="00DF2802">
      <w:pPr>
        <w:spacing w:after="200"/>
        <w:ind w:left="1440" w:hanging="893"/>
      </w:pPr>
      <w:r>
        <w:t>GC Clause</w:t>
      </w:r>
      <w:r w:rsidR="004822D2">
        <w:t xml:space="preserve"> </w:t>
      </w:r>
      <w:r w:rsidR="00D85D6D">
        <w:t xml:space="preserve">5.1 </w:t>
      </w:r>
      <w:r w:rsidR="00DF2802">
        <w:tab/>
      </w:r>
      <w:r w:rsidR="00D85D6D">
        <w:t xml:space="preserve">The Contract shall be interpreted in accordance with the laws of: </w:t>
      </w:r>
      <w:r>
        <w:t>the Country of the Employer.</w:t>
      </w:r>
    </w:p>
    <w:p w14:paraId="2686912C" w14:textId="77777777" w:rsidR="00D85D6D" w:rsidRDefault="00A95A35" w:rsidP="00DF2802">
      <w:pPr>
        <w:spacing w:after="200"/>
        <w:ind w:left="1440" w:hanging="893"/>
        <w:rPr>
          <w:i/>
        </w:rPr>
      </w:pPr>
      <w:r>
        <w:t>GC Clause</w:t>
      </w:r>
      <w:r w:rsidR="004822D2">
        <w:t xml:space="preserve"> </w:t>
      </w:r>
      <w:r w:rsidR="00D85D6D">
        <w:t>5.2</w:t>
      </w:r>
      <w:r w:rsidR="00D85D6D">
        <w:tab/>
        <w:t>The ruling language is</w:t>
      </w:r>
      <w:r w:rsidR="00365D14">
        <w:t xml:space="preserve"> English</w:t>
      </w:r>
      <w:r w:rsidR="00D85D6D">
        <w:rPr>
          <w:i/>
        </w:rPr>
        <w:t xml:space="preserve"> </w:t>
      </w:r>
    </w:p>
    <w:p w14:paraId="137C09D9" w14:textId="77777777" w:rsidR="00D85D6D" w:rsidRPr="003F6069" w:rsidRDefault="00A95A35" w:rsidP="00DF2802">
      <w:pPr>
        <w:spacing w:after="200"/>
        <w:ind w:left="1440" w:hanging="893"/>
      </w:pPr>
      <w:r>
        <w:t>GC Clause</w:t>
      </w:r>
      <w:r w:rsidR="004822D2">
        <w:t xml:space="preserve"> </w:t>
      </w:r>
      <w:r w:rsidR="00D85D6D">
        <w:t>5.3</w:t>
      </w:r>
      <w:r w:rsidR="00DF2802">
        <w:tab/>
      </w:r>
      <w:r w:rsidR="00D85D6D">
        <w:t>The language for communications</w:t>
      </w:r>
      <w:r w:rsidR="00D85D6D" w:rsidRPr="003F6069">
        <w:t xml:space="preserve"> </w:t>
      </w:r>
      <w:r w:rsidR="00D85D6D">
        <w:t>is</w:t>
      </w:r>
      <w:r w:rsidR="00365D14">
        <w:t xml:space="preserve"> English</w:t>
      </w:r>
    </w:p>
    <w:p w14:paraId="18927A8A" w14:textId="77777777" w:rsidR="00D85D6D" w:rsidRDefault="002A16B0" w:rsidP="00DF2802">
      <w:pPr>
        <w:pStyle w:val="S8Header1"/>
      </w:pPr>
      <w:bookmarkStart w:id="1242" w:name="_Toc347825054"/>
      <w:bookmarkStart w:id="1243" w:name="_Toc125951186"/>
      <w:bookmarkStart w:id="1244" w:name="_Toc386030165"/>
      <w:r w:rsidRPr="00983F69">
        <w:t>PC</w:t>
      </w:r>
      <w:r w:rsidR="004822D2" w:rsidRPr="00983F69">
        <w:t xml:space="preserve"> </w:t>
      </w:r>
      <w:r w:rsidR="00D85D6D">
        <w:t>7.</w:t>
      </w:r>
      <w:r w:rsidR="00D85D6D">
        <w:tab/>
        <w:t xml:space="preserve">Scope of Facilities </w:t>
      </w:r>
      <w:r w:rsidR="00D85D6D" w:rsidRPr="00195E4B">
        <w:t>[</w:t>
      </w:r>
      <w:r w:rsidR="00D85D6D">
        <w:t>Spare Parts</w:t>
      </w:r>
      <w:r w:rsidR="00D85D6D" w:rsidRPr="00195E4B">
        <w:t xml:space="preserve">] </w:t>
      </w:r>
      <w:r w:rsidR="00D85D6D">
        <w:t>(GC Clause 7)</w:t>
      </w:r>
      <w:bookmarkEnd w:id="1242"/>
      <w:bookmarkEnd w:id="1243"/>
      <w:bookmarkEnd w:id="1244"/>
    </w:p>
    <w:p w14:paraId="4673B628" w14:textId="77777777" w:rsidR="00D85D6D" w:rsidRDefault="00854CA2" w:rsidP="00DF2802">
      <w:pPr>
        <w:spacing w:after="200"/>
        <w:ind w:left="1440" w:hanging="900"/>
      </w:pPr>
      <w:r>
        <w:t xml:space="preserve">GC Clause </w:t>
      </w:r>
      <w:r w:rsidR="00DF2802">
        <w:t>7.3</w:t>
      </w:r>
      <w:r w:rsidR="00DF2802">
        <w:tab/>
      </w:r>
      <w:r w:rsidR="00D85D6D">
        <w:t xml:space="preserve">The Contractor agrees to supply spare parts for a period of years:  </w:t>
      </w:r>
      <w:r w:rsidR="00EF56B8">
        <w:rPr>
          <w:i/>
          <w:sz w:val="20"/>
        </w:rPr>
        <w:t>_____________________________________________</w:t>
      </w:r>
    </w:p>
    <w:p w14:paraId="601FF4F2" w14:textId="77777777" w:rsidR="00D85D6D" w:rsidRPr="00EF56B8" w:rsidRDefault="00D85D6D" w:rsidP="00DF2802">
      <w:pPr>
        <w:spacing w:after="200"/>
        <w:ind w:left="547"/>
      </w:pPr>
      <w:r w:rsidRPr="00EF56B8">
        <w:rPr>
          <w:b/>
        </w:rPr>
        <w:t xml:space="preserve">Sample </w:t>
      </w:r>
      <w:r w:rsidR="00854CA2">
        <w:rPr>
          <w:b/>
        </w:rPr>
        <w:t>Clause</w:t>
      </w:r>
    </w:p>
    <w:p w14:paraId="4504CEA4" w14:textId="77777777" w:rsidR="00D85D6D" w:rsidRDefault="00D85D6D" w:rsidP="00DF2802">
      <w:pPr>
        <w:spacing w:after="200"/>
        <w:ind w:left="547"/>
      </w:pPr>
      <w:r>
        <w:t>The Contractor shall carry sufficient inventories to ensure an ex-stock supply of consumable spares for the Plant.  Other spare parts and components shall be supplied as promptly as possible, but at the most within six (6) months of placing the order and opening the letter of credit.  In addition, in the event of termination of the production of spare parts, advance notification will be made to the Employer of the pending termination, with sufficient time to permit the Employer to procure the needed requirement.  Following such termination, the Contractor will furnish to the extent possible and at no cost to the Employer the blueprints, drawings and specifications of the spare parts, if requested.</w:t>
      </w:r>
    </w:p>
    <w:p w14:paraId="6478448A" w14:textId="77777777" w:rsidR="00D85D6D" w:rsidRDefault="002A16B0" w:rsidP="00E011D3">
      <w:pPr>
        <w:pStyle w:val="S8Header1"/>
        <w:keepNext/>
      </w:pPr>
      <w:bookmarkStart w:id="1245" w:name="_Toc347825055"/>
      <w:bookmarkStart w:id="1246" w:name="_Toc125951187"/>
      <w:bookmarkStart w:id="1247" w:name="_Toc386030166"/>
      <w:r w:rsidRPr="00983F69">
        <w:t>PC</w:t>
      </w:r>
      <w:r w:rsidR="004822D2">
        <w:t xml:space="preserve"> </w:t>
      </w:r>
      <w:r w:rsidR="00D85D6D">
        <w:t>8.</w:t>
      </w:r>
      <w:r w:rsidR="00D85D6D">
        <w:tab/>
        <w:t>Time for Commencement and Completion</w:t>
      </w:r>
      <w:bookmarkEnd w:id="1246"/>
      <w:bookmarkEnd w:id="1247"/>
      <w:r w:rsidR="00D85D6D">
        <w:t xml:space="preserve"> </w:t>
      </w:r>
      <w:bookmarkEnd w:id="1245"/>
    </w:p>
    <w:p w14:paraId="74EA4F9A" w14:textId="77777777" w:rsidR="00D85D6D" w:rsidRDefault="00854CA2" w:rsidP="00DF2802">
      <w:pPr>
        <w:spacing w:after="200"/>
        <w:ind w:left="1440" w:hanging="893"/>
      </w:pPr>
      <w:r>
        <w:t xml:space="preserve">GC Clause </w:t>
      </w:r>
      <w:r w:rsidR="00DF2802">
        <w:t>8.1</w:t>
      </w:r>
      <w:r w:rsidR="00DF2802">
        <w:tab/>
      </w:r>
      <w:r w:rsidR="00D85D6D">
        <w:t xml:space="preserve">The Contractor shall commence work on the Facilities within </w:t>
      </w:r>
      <w:r w:rsidR="00EF56B8">
        <w:t>___________</w:t>
      </w:r>
      <w:r w:rsidR="00D85D6D">
        <w:t xml:space="preserve"> from the Effective Date for determining Time for Completion as specified in the Contract Agreement.</w:t>
      </w:r>
    </w:p>
    <w:p w14:paraId="5BFCAF3E" w14:textId="77777777" w:rsidR="00D85D6D" w:rsidRDefault="00854CA2" w:rsidP="00DF2802">
      <w:pPr>
        <w:spacing w:after="200"/>
        <w:ind w:left="1440" w:hanging="893"/>
        <w:rPr>
          <w:i/>
        </w:rPr>
      </w:pPr>
      <w:r>
        <w:t xml:space="preserve">GC Clause </w:t>
      </w:r>
      <w:r w:rsidR="00D85D6D">
        <w:t>8.2</w:t>
      </w:r>
      <w:r w:rsidR="00DF2802">
        <w:tab/>
      </w:r>
      <w:r w:rsidR="00D85D6D">
        <w:t xml:space="preserve">The Time for Completion of the whole of the Facilities shall be </w:t>
      </w:r>
      <w:r w:rsidR="00EF56B8">
        <w:t>___________</w:t>
      </w:r>
      <w:r w:rsidR="00D85D6D" w:rsidRPr="00514534">
        <w:t xml:space="preserve"> from the Effective Date as described in the Contract Agreement</w:t>
      </w:r>
      <w:r w:rsidR="00D85D6D">
        <w:rPr>
          <w:i/>
        </w:rPr>
        <w:t>.</w:t>
      </w:r>
    </w:p>
    <w:p w14:paraId="07DBD7BC" w14:textId="77777777" w:rsidR="00D85D6D" w:rsidRDefault="002A16B0" w:rsidP="00DF2802">
      <w:pPr>
        <w:pStyle w:val="S8Header1"/>
      </w:pPr>
      <w:bookmarkStart w:id="1248" w:name="_Toc347825056"/>
      <w:bookmarkStart w:id="1249" w:name="_Toc125951188"/>
      <w:bookmarkStart w:id="1250" w:name="_Toc386030167"/>
      <w:r w:rsidRPr="00983F69">
        <w:t>PC</w:t>
      </w:r>
      <w:r w:rsidR="004822D2" w:rsidRPr="00983F69">
        <w:t xml:space="preserve"> </w:t>
      </w:r>
      <w:r w:rsidR="00D85D6D">
        <w:t>11.</w:t>
      </w:r>
      <w:r w:rsidR="00D85D6D">
        <w:tab/>
        <w:t>Contract Price</w:t>
      </w:r>
      <w:bookmarkEnd w:id="1249"/>
      <w:bookmarkEnd w:id="1250"/>
      <w:r w:rsidR="00D85D6D">
        <w:t xml:space="preserve"> </w:t>
      </w:r>
      <w:bookmarkEnd w:id="1248"/>
    </w:p>
    <w:p w14:paraId="17F00497" w14:textId="77777777" w:rsidR="00D85D6D" w:rsidRDefault="00854CA2" w:rsidP="00DF2802">
      <w:pPr>
        <w:spacing w:after="200"/>
        <w:ind w:left="1440" w:hanging="893"/>
      </w:pPr>
      <w:r>
        <w:t xml:space="preserve">GC Clause </w:t>
      </w:r>
      <w:r w:rsidR="00D85D6D">
        <w:t>11.2</w:t>
      </w:r>
      <w:r w:rsidR="00DF2802">
        <w:tab/>
      </w:r>
      <w:r w:rsidR="00D85D6D">
        <w:t xml:space="preserve">The Contract Price shall be adjusted in accordance with the provisions of the Appendix to the Contract Agreement titled </w:t>
      </w:r>
      <w:r w:rsidR="00257599">
        <w:t>Adjustment</w:t>
      </w:r>
      <w:r w:rsidR="00D85D6D">
        <w:t xml:space="preserve"> Clause.</w:t>
      </w:r>
    </w:p>
    <w:p w14:paraId="6DECDEA8" w14:textId="77777777" w:rsidR="00D85D6D" w:rsidRPr="00AA1C68" w:rsidRDefault="002A16B0" w:rsidP="00DF2802">
      <w:pPr>
        <w:pStyle w:val="S8Header1"/>
      </w:pPr>
      <w:bookmarkStart w:id="1251" w:name="_Toc347825057"/>
      <w:bookmarkStart w:id="1252" w:name="_Toc125951189"/>
      <w:bookmarkStart w:id="1253" w:name="_Toc386030168"/>
      <w:r w:rsidRPr="00983F69">
        <w:t>PC</w:t>
      </w:r>
      <w:r w:rsidR="004822D2" w:rsidRPr="00983F69">
        <w:t xml:space="preserve"> </w:t>
      </w:r>
      <w:r w:rsidR="00D85D6D">
        <w:t>13.</w:t>
      </w:r>
      <w:r w:rsidR="00D85D6D">
        <w:tab/>
      </w:r>
      <w:r w:rsidR="00D85D6D" w:rsidRPr="00AA1C68">
        <w:t>Securities</w:t>
      </w:r>
      <w:bookmarkEnd w:id="1252"/>
      <w:bookmarkEnd w:id="1253"/>
      <w:r w:rsidR="00D85D6D" w:rsidRPr="00AA1C68">
        <w:t xml:space="preserve"> </w:t>
      </w:r>
      <w:bookmarkEnd w:id="1251"/>
    </w:p>
    <w:p w14:paraId="3326D003" w14:textId="77777777" w:rsidR="00D85D6D" w:rsidRDefault="00854CA2" w:rsidP="00DF2802">
      <w:pPr>
        <w:spacing w:after="200"/>
        <w:ind w:left="1620" w:hanging="1073"/>
      </w:pPr>
      <w:r>
        <w:t>GC Clause</w:t>
      </w:r>
      <w:r w:rsidR="004822D2">
        <w:t xml:space="preserve"> </w:t>
      </w:r>
      <w:r w:rsidR="00D85D6D">
        <w:t>13.3.1</w:t>
      </w:r>
      <w:r w:rsidR="00DF2802">
        <w:tab/>
      </w:r>
      <w:r w:rsidR="00D85D6D">
        <w:t xml:space="preserve">The amount of performance security, as a percentage of the Contract Price for the Facility or for the part of the Facility for which a separate Time for Completion is provided, shall be:  </w:t>
      </w:r>
      <w:r w:rsidR="00EF56B8">
        <w:rPr>
          <w:i/>
          <w:sz w:val="20"/>
        </w:rPr>
        <w:t>_________________________</w:t>
      </w:r>
    </w:p>
    <w:p w14:paraId="7306DC07" w14:textId="77777777" w:rsidR="00D85D6D" w:rsidRPr="00EF56B8" w:rsidRDefault="00854CA2" w:rsidP="00DF2802">
      <w:pPr>
        <w:spacing w:after="200"/>
        <w:ind w:left="1620" w:hanging="1073"/>
      </w:pPr>
      <w:r>
        <w:t>GC Clause</w:t>
      </w:r>
      <w:r w:rsidR="004822D2" w:rsidRPr="00EF56B8">
        <w:t xml:space="preserve"> </w:t>
      </w:r>
      <w:r w:rsidR="00D85D6D" w:rsidRPr="00EF56B8">
        <w:t>13.3.2</w:t>
      </w:r>
      <w:r w:rsidR="00DF2802" w:rsidRPr="00EF56B8">
        <w:tab/>
      </w:r>
      <w:r w:rsidR="00D85D6D" w:rsidRPr="00EF56B8">
        <w:t xml:space="preserve">The performance security shall be in the form of the </w:t>
      </w:r>
      <w:r w:rsidR="00EF56B8">
        <w:rPr>
          <w:sz w:val="20"/>
        </w:rPr>
        <w:t>____________</w:t>
      </w:r>
      <w:r w:rsidR="00D85D6D" w:rsidRPr="00EF56B8">
        <w:t>attached hereto in Section X, Contract Forms.</w:t>
      </w:r>
    </w:p>
    <w:p w14:paraId="6933E9AF" w14:textId="77777777" w:rsidR="00D85D6D" w:rsidRPr="00192757" w:rsidRDefault="00854CA2" w:rsidP="00DF2802">
      <w:pPr>
        <w:spacing w:after="200"/>
        <w:ind w:left="1627" w:hanging="1080"/>
        <w:rPr>
          <w:i/>
          <w:szCs w:val="24"/>
        </w:rPr>
      </w:pPr>
      <w:r>
        <w:t>GC Clause</w:t>
      </w:r>
      <w:r w:rsidR="004822D2">
        <w:t xml:space="preserve"> </w:t>
      </w:r>
      <w:r w:rsidR="00D85D6D">
        <w:t>13.3.3</w:t>
      </w:r>
      <w:r w:rsidR="00DF2802">
        <w:tab/>
      </w:r>
      <w:r w:rsidR="00D85D6D">
        <w:t xml:space="preserve">The performance security shall be reduced to ten percent (10%) of the value of the component covered by the extended defect liability to cover the Contractor’s extended defect liability in accordance with the provision in the </w:t>
      </w:r>
      <w:r w:rsidR="002A16B0" w:rsidRPr="002A16B0">
        <w:t>PC</w:t>
      </w:r>
      <w:r w:rsidR="00FD2F7E">
        <w:t>,</w:t>
      </w:r>
      <w:r w:rsidR="00D85D6D">
        <w:t xml:space="preserve"> pursuant to GC Sub-Clause 27.10.</w:t>
      </w:r>
    </w:p>
    <w:p w14:paraId="0798C335" w14:textId="77777777" w:rsidR="00D95DAC" w:rsidRDefault="00D95DAC" w:rsidP="00DF2802">
      <w:pPr>
        <w:pStyle w:val="S8Header1"/>
      </w:pPr>
      <w:bookmarkStart w:id="1254" w:name="_Toc125951190"/>
      <w:bookmarkStart w:id="1255" w:name="_Toc386030169"/>
      <w:r>
        <w:t>PC 14 Taxes and Duties</w:t>
      </w:r>
      <w:bookmarkEnd w:id="1255"/>
    </w:p>
    <w:p w14:paraId="0A85798F" w14:textId="77777777" w:rsidR="00D95DAC" w:rsidRDefault="00D95DAC" w:rsidP="00D95DAC">
      <w:pPr>
        <w:spacing w:after="200"/>
        <w:ind w:left="1620" w:hanging="1073"/>
      </w:pPr>
      <w:r>
        <w:t>GC Clause 14.1</w:t>
      </w:r>
      <w:r>
        <w:tab/>
      </w:r>
      <w:r>
        <w:tab/>
        <w:t xml:space="preserve">The contract is exempted </w:t>
      </w:r>
      <w:r w:rsidR="00CA3DBF">
        <w:t>of the following taxes and duties:</w:t>
      </w:r>
    </w:p>
    <w:p w14:paraId="3D952A5B" w14:textId="77777777" w:rsidR="00CA3DBF" w:rsidRPr="00192757" w:rsidRDefault="00CA3DBF" w:rsidP="00D95DAC">
      <w:pPr>
        <w:spacing w:after="200"/>
        <w:ind w:left="1620" w:hanging="1073"/>
        <w:rPr>
          <w:i/>
        </w:rPr>
      </w:pPr>
      <w:r w:rsidRPr="00192757">
        <w:rPr>
          <w:i/>
        </w:rPr>
        <w:t>[insert if exemptions</w:t>
      </w:r>
      <w:r w:rsidR="00F9789F">
        <w:rPr>
          <w:i/>
        </w:rPr>
        <w:t>; otherwise delete</w:t>
      </w:r>
      <w:r w:rsidRPr="00192757">
        <w:rPr>
          <w:i/>
        </w:rPr>
        <w:t>]</w:t>
      </w:r>
    </w:p>
    <w:p w14:paraId="1E86C2DF" w14:textId="77777777" w:rsidR="00D85D6D" w:rsidRPr="00192757" w:rsidRDefault="002A16B0" w:rsidP="00192757">
      <w:pPr>
        <w:spacing w:before="120" w:after="200"/>
        <w:rPr>
          <w:b/>
        </w:rPr>
      </w:pPr>
      <w:r w:rsidRPr="00192757">
        <w:rPr>
          <w:b/>
        </w:rPr>
        <w:t>PC</w:t>
      </w:r>
      <w:r w:rsidR="004822D2" w:rsidRPr="00192757">
        <w:rPr>
          <w:b/>
        </w:rPr>
        <w:t xml:space="preserve"> </w:t>
      </w:r>
      <w:r w:rsidR="00D85D6D" w:rsidRPr="00192757">
        <w:rPr>
          <w:b/>
        </w:rPr>
        <w:t>22 Installation</w:t>
      </w:r>
      <w:bookmarkEnd w:id="1254"/>
    </w:p>
    <w:p w14:paraId="32EEA860" w14:textId="77777777" w:rsidR="00D85D6D" w:rsidRDefault="00854CA2" w:rsidP="00DF2802">
      <w:pPr>
        <w:spacing w:after="200"/>
        <w:ind w:left="1620" w:hanging="1080"/>
      </w:pPr>
      <w:r>
        <w:t>GC Clause</w:t>
      </w:r>
      <w:r w:rsidR="004822D2">
        <w:t xml:space="preserve"> </w:t>
      </w:r>
      <w:r w:rsidR="00D85D6D" w:rsidRPr="00965177">
        <w:t xml:space="preserve">22.2.5 </w:t>
      </w:r>
      <w:r w:rsidR="00DF2802">
        <w:tab/>
      </w:r>
      <w:r w:rsidR="00D85D6D" w:rsidRPr="00965177">
        <w:t>Working Hours</w:t>
      </w:r>
    </w:p>
    <w:p w14:paraId="08BE29AB" w14:textId="77777777" w:rsidR="00D85D6D" w:rsidRPr="00965177" w:rsidRDefault="00D85D6D" w:rsidP="00DF2802">
      <w:pPr>
        <w:spacing w:after="200"/>
        <w:ind w:left="540"/>
        <w:rPr>
          <w:i/>
        </w:rPr>
      </w:pPr>
      <w:r>
        <w:t xml:space="preserve">Normal working hours are:___________________________________ </w:t>
      </w:r>
    </w:p>
    <w:p w14:paraId="025140D8" w14:textId="77777777" w:rsidR="00D85D6D" w:rsidRDefault="00854CA2" w:rsidP="00DF2802">
      <w:pPr>
        <w:spacing w:after="200"/>
        <w:ind w:left="1620" w:hanging="1080"/>
      </w:pPr>
      <w:r>
        <w:t>GC Clause</w:t>
      </w:r>
      <w:r w:rsidR="004822D2">
        <w:t xml:space="preserve"> </w:t>
      </w:r>
      <w:r w:rsidR="00DF2802">
        <w:t>22.2.8</w:t>
      </w:r>
      <w:r w:rsidR="00DF2802">
        <w:tab/>
      </w:r>
      <w:r w:rsidR="00D85D6D">
        <w:t>Funeral Arrangements</w:t>
      </w:r>
      <w:r w:rsidR="00EF56B8">
        <w:t>: ________________________________</w:t>
      </w:r>
    </w:p>
    <w:p w14:paraId="02314908" w14:textId="77777777" w:rsidR="00D85D6D" w:rsidRDefault="002A16B0" w:rsidP="00E011D3">
      <w:pPr>
        <w:pStyle w:val="S8Header1"/>
        <w:keepNext/>
      </w:pPr>
      <w:bookmarkStart w:id="1256" w:name="_Toc347825059"/>
      <w:bookmarkStart w:id="1257" w:name="_Toc125951191"/>
      <w:bookmarkStart w:id="1258" w:name="_Toc386030170"/>
      <w:r w:rsidRPr="00983F69">
        <w:t>PC</w:t>
      </w:r>
      <w:r w:rsidR="004822D2">
        <w:t xml:space="preserve"> </w:t>
      </w:r>
      <w:r w:rsidR="00D85D6D">
        <w:t>25.</w:t>
      </w:r>
      <w:r w:rsidR="00D85D6D">
        <w:tab/>
        <w:t>Commissioning and Operational Acceptance</w:t>
      </w:r>
      <w:bookmarkEnd w:id="1257"/>
      <w:bookmarkEnd w:id="1258"/>
      <w:r w:rsidR="00D85D6D">
        <w:t xml:space="preserve"> </w:t>
      </w:r>
      <w:bookmarkEnd w:id="1256"/>
    </w:p>
    <w:p w14:paraId="37CB71FB" w14:textId="77777777" w:rsidR="00D85D6D" w:rsidRDefault="002F6A79" w:rsidP="00E011D3">
      <w:pPr>
        <w:keepNext/>
        <w:spacing w:after="200"/>
        <w:ind w:left="567" w:hanging="27"/>
      </w:pPr>
      <w:r>
        <w:t>GC Clause</w:t>
      </w:r>
      <w:r w:rsidR="004822D2">
        <w:t xml:space="preserve"> </w:t>
      </w:r>
      <w:r w:rsidR="00D85D6D">
        <w:t>25.2.2</w:t>
      </w:r>
      <w:r w:rsidR="00DF2802">
        <w:tab/>
      </w:r>
      <w:r w:rsidR="00D85D6D">
        <w:t>The Guarantee Test of the Facilities shall be successfully completed within ______</w:t>
      </w:r>
      <w:r>
        <w:t>days</w:t>
      </w:r>
      <w:r w:rsidR="00D85D6D">
        <w:t xml:space="preserve"> </w:t>
      </w:r>
      <w:r w:rsidR="00D85D6D">
        <w:rPr>
          <w:i/>
        </w:rPr>
        <w:t xml:space="preserve"> </w:t>
      </w:r>
      <w:r w:rsidR="00D85D6D">
        <w:t xml:space="preserve">from the date of Completion. </w:t>
      </w:r>
    </w:p>
    <w:p w14:paraId="12E06BE5" w14:textId="77777777" w:rsidR="00D85D6D" w:rsidRDefault="002A16B0" w:rsidP="00DF2802">
      <w:pPr>
        <w:pStyle w:val="S8Header1"/>
      </w:pPr>
      <w:bookmarkStart w:id="1259" w:name="_Toc347825060"/>
      <w:bookmarkStart w:id="1260" w:name="_Toc125951192"/>
      <w:bookmarkStart w:id="1261" w:name="_Toc386030171"/>
      <w:r w:rsidRPr="00983F69">
        <w:t>PC</w:t>
      </w:r>
      <w:r w:rsidR="004822D2" w:rsidRPr="00983F69">
        <w:t xml:space="preserve"> </w:t>
      </w:r>
      <w:r w:rsidR="00D85D6D">
        <w:t>26.</w:t>
      </w:r>
      <w:r w:rsidR="00D85D6D">
        <w:tab/>
        <w:t>Completion Time Guarantee</w:t>
      </w:r>
      <w:bookmarkEnd w:id="1260"/>
      <w:bookmarkEnd w:id="1261"/>
      <w:r w:rsidR="00D85D6D">
        <w:t xml:space="preserve"> </w:t>
      </w:r>
      <w:bookmarkEnd w:id="1259"/>
    </w:p>
    <w:p w14:paraId="4697E77D" w14:textId="77777777" w:rsidR="00D85D6D" w:rsidRDefault="002F6A79" w:rsidP="00DF2802">
      <w:pPr>
        <w:spacing w:after="200"/>
        <w:ind w:left="540"/>
      </w:pPr>
      <w:r>
        <w:t>GC Clause</w:t>
      </w:r>
      <w:r w:rsidR="004822D2">
        <w:t xml:space="preserve"> </w:t>
      </w:r>
      <w:r w:rsidR="00D85D6D">
        <w:t>26.2</w:t>
      </w:r>
    </w:p>
    <w:p w14:paraId="4C988232" w14:textId="77777777" w:rsidR="00D85D6D" w:rsidRDefault="00D85D6D" w:rsidP="00DF2802">
      <w:pPr>
        <w:spacing w:after="200"/>
        <w:ind w:left="540"/>
        <w:rPr>
          <w:i/>
        </w:rPr>
      </w:pPr>
      <w:r>
        <w:t xml:space="preserve">Applicable rate for liquidated damages: </w:t>
      </w:r>
      <w:r w:rsidR="00EF56B8">
        <w:rPr>
          <w:i/>
          <w:sz w:val="20"/>
        </w:rPr>
        <w:t>__________________________</w:t>
      </w:r>
    </w:p>
    <w:p w14:paraId="11C7A590" w14:textId="77777777" w:rsidR="00D85D6D" w:rsidRPr="00EF56B8" w:rsidRDefault="00D85D6D" w:rsidP="00DF2802">
      <w:pPr>
        <w:keepNext/>
        <w:keepLines/>
        <w:spacing w:after="200"/>
        <w:ind w:left="547"/>
      </w:pPr>
      <w:r w:rsidRPr="00EF56B8">
        <w:t xml:space="preserve">The above rate applies to the price of the part of the Facilities, as quoted in the Price Schedule, for that part for which the Contractor fails to achieve Completion within the particular Time for Completion.  </w:t>
      </w:r>
    </w:p>
    <w:p w14:paraId="33274048" w14:textId="77777777" w:rsidR="00D85D6D" w:rsidRDefault="00D85D6D" w:rsidP="00DF2802">
      <w:pPr>
        <w:spacing w:after="200"/>
        <w:ind w:left="540"/>
      </w:pPr>
      <w:r>
        <w:t xml:space="preserve">Maximum deduction for liquidated damages:  </w:t>
      </w:r>
      <w:r w:rsidR="00EF56B8">
        <w:rPr>
          <w:i/>
          <w:sz w:val="20"/>
        </w:rPr>
        <w:t>___________________________</w:t>
      </w:r>
    </w:p>
    <w:p w14:paraId="03D9E220" w14:textId="77777777" w:rsidR="00D85D6D" w:rsidRDefault="002F6A79" w:rsidP="00DF2802">
      <w:pPr>
        <w:keepNext/>
        <w:keepLines/>
        <w:spacing w:after="200"/>
        <w:ind w:left="547"/>
      </w:pPr>
      <w:r>
        <w:t>GC Clause</w:t>
      </w:r>
      <w:r w:rsidR="004822D2">
        <w:t xml:space="preserve"> </w:t>
      </w:r>
      <w:r w:rsidR="00D85D6D">
        <w:t>26.3</w:t>
      </w:r>
    </w:p>
    <w:p w14:paraId="58C4A28A" w14:textId="77777777" w:rsidR="00D85D6D" w:rsidRDefault="00D85D6D" w:rsidP="00DF2802">
      <w:pPr>
        <w:keepNext/>
        <w:keepLines/>
        <w:spacing w:after="200"/>
        <w:ind w:left="547"/>
      </w:pPr>
      <w:r>
        <w:t xml:space="preserve">Applicable </w:t>
      </w:r>
      <w:r>
        <w:rPr>
          <w:i/>
        </w:rPr>
        <w:t>(amount or rate)</w:t>
      </w:r>
      <w:r>
        <w:t xml:space="preserve"> for the bonus for early Completion:</w:t>
      </w:r>
    </w:p>
    <w:p w14:paraId="0A9C7BD3" w14:textId="77777777" w:rsidR="00D85D6D" w:rsidRDefault="00D85D6D" w:rsidP="00DF2802">
      <w:pPr>
        <w:spacing w:after="200"/>
        <w:ind w:left="540"/>
      </w:pPr>
      <w:r>
        <w:t xml:space="preserve">Maximum bonus:  </w:t>
      </w:r>
    </w:p>
    <w:p w14:paraId="30471283" w14:textId="77777777" w:rsidR="00F9789F" w:rsidRDefault="00F9789F" w:rsidP="00192757">
      <w:pPr>
        <w:spacing w:after="200"/>
        <w:ind w:left="709"/>
      </w:pPr>
      <w:r>
        <w:t>or</w:t>
      </w:r>
    </w:p>
    <w:p w14:paraId="319E02A8" w14:textId="77777777" w:rsidR="00D85D6D" w:rsidRDefault="002F6A79" w:rsidP="00E011D3">
      <w:pPr>
        <w:spacing w:after="200"/>
        <w:ind w:left="567" w:hanging="27"/>
      </w:pPr>
      <w:r>
        <w:t>GC Clause</w:t>
      </w:r>
      <w:r w:rsidR="004822D2">
        <w:t xml:space="preserve"> </w:t>
      </w:r>
      <w:r w:rsidR="00DF2802">
        <w:t>26.3</w:t>
      </w:r>
      <w:r w:rsidR="00DF2802">
        <w:tab/>
      </w:r>
      <w:r w:rsidR="00D85D6D">
        <w:t>No bonus will be given for earlier Completion of the Facilities or part thereof.</w:t>
      </w:r>
    </w:p>
    <w:p w14:paraId="15D8C36C" w14:textId="77777777" w:rsidR="00D85D6D" w:rsidRDefault="002A16B0" w:rsidP="00DF2802">
      <w:pPr>
        <w:pStyle w:val="S8Header1"/>
      </w:pPr>
      <w:bookmarkStart w:id="1262" w:name="_Toc347825061"/>
      <w:bookmarkStart w:id="1263" w:name="_Toc125951193"/>
      <w:bookmarkStart w:id="1264" w:name="_Toc386030172"/>
      <w:r w:rsidRPr="00983F69">
        <w:t>PC</w:t>
      </w:r>
      <w:r w:rsidR="004822D2" w:rsidRPr="00983F69">
        <w:t xml:space="preserve"> </w:t>
      </w:r>
      <w:r w:rsidR="00D85D6D">
        <w:t>27.</w:t>
      </w:r>
      <w:r w:rsidR="00D85D6D">
        <w:tab/>
        <w:t>Defect Liability</w:t>
      </w:r>
      <w:bookmarkEnd w:id="1263"/>
      <w:bookmarkEnd w:id="1264"/>
      <w:r w:rsidR="00D85D6D">
        <w:t xml:space="preserve"> </w:t>
      </w:r>
      <w:bookmarkEnd w:id="1262"/>
    </w:p>
    <w:p w14:paraId="37CDB84A" w14:textId="77777777" w:rsidR="00D85D6D" w:rsidRDefault="002F6A79" w:rsidP="00E011D3">
      <w:pPr>
        <w:spacing w:after="200"/>
        <w:ind w:left="567"/>
      </w:pPr>
      <w:r>
        <w:t>GC Clause</w:t>
      </w:r>
      <w:r w:rsidR="004822D2">
        <w:t xml:space="preserve"> </w:t>
      </w:r>
      <w:r w:rsidR="00DF2802">
        <w:t>27.1</w:t>
      </w:r>
      <w:r w:rsidR="00DF2802">
        <w:tab/>
      </w:r>
      <w:r w:rsidR="00D85D6D">
        <w:t xml:space="preserve">The critical components covered under the extended defect liability are </w:t>
      </w:r>
      <w:r w:rsidR="00EF56B8">
        <w:rPr>
          <w:i/>
          <w:sz w:val="20"/>
        </w:rPr>
        <w:t>____________________</w:t>
      </w:r>
      <w:r w:rsidR="00D85D6D">
        <w:t xml:space="preserve">, and the period shall be </w:t>
      </w:r>
      <w:r w:rsidR="00EF56B8">
        <w:rPr>
          <w:i/>
          <w:sz w:val="20"/>
        </w:rPr>
        <w:t>_________________</w:t>
      </w:r>
      <w:r w:rsidR="00D85D6D">
        <w:t xml:space="preserve"> </w:t>
      </w:r>
      <w:r w:rsidR="00D85D6D">
        <w:rPr>
          <w:i/>
        </w:rPr>
        <w:t xml:space="preserve">(to be inserted </w:t>
      </w:r>
      <w:r w:rsidR="00D85D6D">
        <w:rPr>
          <w:b/>
          <w:i/>
        </w:rPr>
        <w:t>only</w:t>
      </w:r>
      <w:r w:rsidR="00D85D6D">
        <w:rPr>
          <w:i/>
        </w:rPr>
        <w:t xml:space="preserve"> when an extended defect liability is requested)</w:t>
      </w:r>
      <w:r w:rsidR="00D85D6D">
        <w:t>.</w:t>
      </w:r>
    </w:p>
    <w:p w14:paraId="6A23AF3E" w14:textId="77777777" w:rsidR="00D85D6D" w:rsidRDefault="002A16B0" w:rsidP="00DF2802">
      <w:pPr>
        <w:pStyle w:val="S8Header1"/>
      </w:pPr>
      <w:bookmarkStart w:id="1265" w:name="_Toc125951194"/>
      <w:bookmarkStart w:id="1266" w:name="_Toc386030173"/>
      <w:r w:rsidRPr="00983F69">
        <w:t>PC</w:t>
      </w:r>
      <w:r w:rsidR="004822D2" w:rsidRPr="00983F69">
        <w:t xml:space="preserve"> </w:t>
      </w:r>
      <w:r w:rsidR="00D85D6D">
        <w:t>30</w:t>
      </w:r>
      <w:r w:rsidR="00D85D6D" w:rsidRPr="00122DB2">
        <w:t>.</w:t>
      </w:r>
      <w:r w:rsidR="00D85D6D" w:rsidRPr="00122DB2">
        <w:tab/>
      </w:r>
      <w:r w:rsidR="00D85D6D">
        <w:t>Limitation of</w:t>
      </w:r>
      <w:r w:rsidR="00D85D6D" w:rsidRPr="00122DB2">
        <w:t xml:space="preserve"> Liability</w:t>
      </w:r>
      <w:bookmarkEnd w:id="1265"/>
      <w:bookmarkEnd w:id="1266"/>
    </w:p>
    <w:p w14:paraId="7606DED9" w14:textId="77777777" w:rsidR="00D85D6D" w:rsidRPr="00525625" w:rsidRDefault="002F6A79" w:rsidP="00DF2802">
      <w:pPr>
        <w:spacing w:after="200"/>
        <w:ind w:left="547"/>
        <w:rPr>
          <w:i/>
        </w:rPr>
      </w:pPr>
      <w:r>
        <w:t>GC Clause</w:t>
      </w:r>
      <w:r w:rsidR="004822D2">
        <w:rPr>
          <w:i/>
        </w:rPr>
        <w:t xml:space="preserve"> </w:t>
      </w:r>
      <w:r w:rsidR="00D85D6D" w:rsidRPr="00025F65">
        <w:t xml:space="preserve">30.1 (b) The multiplier of the Contract Price is: </w:t>
      </w:r>
      <w:r w:rsidR="00EF56B8">
        <w:rPr>
          <w:i/>
        </w:rPr>
        <w:t>____________________________</w:t>
      </w:r>
    </w:p>
    <w:p w14:paraId="00A0184E" w14:textId="77777777" w:rsidR="00D85D6D" w:rsidRDefault="002A16B0" w:rsidP="00DF2802">
      <w:pPr>
        <w:pStyle w:val="S8Header1"/>
      </w:pPr>
      <w:bookmarkStart w:id="1267" w:name="_Toc125951195"/>
      <w:bookmarkStart w:id="1268" w:name="_Toc386030174"/>
      <w:r w:rsidRPr="00983F69">
        <w:t>PC</w:t>
      </w:r>
      <w:r w:rsidR="004822D2" w:rsidRPr="00983F69">
        <w:t xml:space="preserve"> </w:t>
      </w:r>
      <w:r w:rsidR="00D85D6D">
        <w:t>46.</w:t>
      </w:r>
      <w:r w:rsidR="00D85D6D">
        <w:tab/>
        <w:t>Disputes and Arbitration</w:t>
      </w:r>
      <w:bookmarkEnd w:id="1267"/>
      <w:bookmarkEnd w:id="1268"/>
    </w:p>
    <w:p w14:paraId="18D12A5A" w14:textId="77777777" w:rsidR="00D85D6D" w:rsidRDefault="002F6A79" w:rsidP="00DF2802">
      <w:pPr>
        <w:spacing w:after="200"/>
        <w:ind w:left="1620" w:hanging="1073"/>
      </w:pPr>
      <w:r>
        <w:t>GC Clause</w:t>
      </w:r>
      <w:r w:rsidR="004822D2">
        <w:t xml:space="preserve"> </w:t>
      </w:r>
      <w:r w:rsidR="00D85D6D">
        <w:t>46.</w:t>
      </w:r>
      <w:r w:rsidR="00DF2802">
        <w:t>1</w:t>
      </w:r>
      <w:r w:rsidR="00DF2802">
        <w:tab/>
      </w:r>
      <w:r w:rsidR="00D85D6D">
        <w:t>The DB shall be appointed within [28 days] after the Effective Date.</w:t>
      </w:r>
    </w:p>
    <w:p w14:paraId="2B527326" w14:textId="77777777" w:rsidR="00D85D6D" w:rsidRDefault="002F6A79" w:rsidP="00DF2802">
      <w:pPr>
        <w:spacing w:after="200"/>
        <w:ind w:left="1620" w:hanging="1073"/>
      </w:pPr>
      <w:r>
        <w:t>GC Clause</w:t>
      </w:r>
      <w:r w:rsidR="004822D2">
        <w:t xml:space="preserve"> </w:t>
      </w:r>
      <w:r w:rsidR="00D85D6D">
        <w:t>46.1</w:t>
      </w:r>
      <w:r w:rsidR="00DF2802">
        <w:tab/>
      </w:r>
      <w:r w:rsidR="00D85D6D">
        <w:t>The DB shall be</w:t>
      </w:r>
      <w:r w:rsidR="009B35BE">
        <w:t xml:space="preserve"> comprised of </w:t>
      </w:r>
      <w:r w:rsidR="00D85D6D">
        <w:t xml:space="preserve">: </w:t>
      </w:r>
    </w:p>
    <w:p w14:paraId="15183D7B" w14:textId="77777777" w:rsidR="00EF56B8" w:rsidRDefault="002F6A79" w:rsidP="00DF2802">
      <w:pPr>
        <w:spacing w:after="200"/>
        <w:ind w:left="547"/>
        <w:rPr>
          <w:i/>
        </w:rPr>
      </w:pPr>
      <w:r>
        <w:rPr>
          <w:i/>
        </w:rPr>
        <w:t xml:space="preserve">[one </w:t>
      </w:r>
      <w:r w:rsidR="00F9789F">
        <w:rPr>
          <w:i/>
        </w:rPr>
        <w:t xml:space="preserve">sole </w:t>
      </w:r>
      <w:r>
        <w:rPr>
          <w:i/>
        </w:rPr>
        <w:t>member]</w:t>
      </w:r>
      <w:r w:rsidR="00EF56B8">
        <w:rPr>
          <w:i/>
        </w:rPr>
        <w:t>______________________________________</w:t>
      </w:r>
    </w:p>
    <w:p w14:paraId="5DFB4A25" w14:textId="77777777" w:rsidR="00D85D6D" w:rsidRDefault="00D85D6D" w:rsidP="00DF2802">
      <w:pPr>
        <w:spacing w:after="200"/>
        <w:ind w:left="547"/>
      </w:pPr>
      <w:r>
        <w:rPr>
          <w:i/>
        </w:rPr>
        <w:t>or</w:t>
      </w:r>
    </w:p>
    <w:p w14:paraId="0C586751" w14:textId="77777777" w:rsidR="00D85D6D" w:rsidRPr="00025F65" w:rsidRDefault="002F6A79" w:rsidP="00DF2802">
      <w:pPr>
        <w:spacing w:after="200"/>
        <w:ind w:left="547"/>
        <w:rPr>
          <w:i/>
        </w:rPr>
      </w:pPr>
      <w:r>
        <w:rPr>
          <w:i/>
        </w:rPr>
        <w:t>[</w:t>
      </w:r>
      <w:r w:rsidR="00F9789F">
        <w:rPr>
          <w:i/>
        </w:rPr>
        <w:t>Three</w:t>
      </w:r>
      <w:r>
        <w:rPr>
          <w:i/>
        </w:rPr>
        <w:t xml:space="preserve"> members]</w:t>
      </w:r>
      <w:r w:rsidR="00EF56B8">
        <w:rPr>
          <w:i/>
        </w:rPr>
        <w:t>______________________________________</w:t>
      </w:r>
    </w:p>
    <w:p w14:paraId="36803F94" w14:textId="77777777" w:rsidR="00D85D6D" w:rsidRPr="00C45AB2" w:rsidRDefault="002F6A79" w:rsidP="00DF2802">
      <w:pPr>
        <w:spacing w:after="200"/>
        <w:ind w:left="1620" w:hanging="1073"/>
      </w:pPr>
      <w:r>
        <w:t>GC Clause</w:t>
      </w:r>
      <w:r w:rsidR="004822D2">
        <w:t xml:space="preserve"> </w:t>
      </w:r>
      <w:r w:rsidR="00D85D6D">
        <w:t>46.1</w:t>
      </w:r>
      <w:r w:rsidR="00DF2802">
        <w:tab/>
      </w:r>
      <w:r w:rsidR="00D85D6D">
        <w:t xml:space="preserve">List of potential DB members is: </w:t>
      </w:r>
      <w:r w:rsidR="00EF56B8">
        <w:rPr>
          <w:i/>
          <w:sz w:val="18"/>
        </w:rPr>
        <w:t>___________________________________</w:t>
      </w:r>
    </w:p>
    <w:p w14:paraId="7113F099" w14:textId="77777777" w:rsidR="00D85D6D" w:rsidRDefault="002F6A79" w:rsidP="00DF2802">
      <w:pPr>
        <w:spacing w:after="200"/>
        <w:ind w:left="1620" w:hanging="1073"/>
      </w:pPr>
      <w:r>
        <w:t>GC Clause</w:t>
      </w:r>
      <w:r w:rsidR="004822D2">
        <w:t xml:space="preserve"> </w:t>
      </w:r>
      <w:r w:rsidR="00D85D6D">
        <w:t>46.2</w:t>
      </w:r>
      <w:r w:rsidR="00DF2802">
        <w:tab/>
      </w:r>
      <w:r w:rsidR="00D85D6D">
        <w:t xml:space="preserve">Appointment (if not agreed) to be made by: </w:t>
      </w:r>
    </w:p>
    <w:p w14:paraId="250203A3" w14:textId="77777777" w:rsidR="00D85D6D" w:rsidRDefault="002F6A79" w:rsidP="00E011D3">
      <w:pPr>
        <w:spacing w:after="200"/>
        <w:ind w:left="567" w:hanging="20"/>
      </w:pPr>
      <w:r>
        <w:t>GC Clause</w:t>
      </w:r>
      <w:r w:rsidR="004822D2">
        <w:t xml:space="preserve"> </w:t>
      </w:r>
      <w:r w:rsidR="00D85D6D">
        <w:t xml:space="preserve">46.5 </w:t>
      </w:r>
      <w:r w:rsidR="00DF2802">
        <w:tab/>
      </w:r>
      <w:r w:rsidR="00D85D6D">
        <w:t xml:space="preserve">Procedure to settle disputes in respect of DB’s decisions: </w:t>
      </w:r>
      <w:r w:rsidR="00EF56B8">
        <w:rPr>
          <w:i/>
          <w:sz w:val="18"/>
          <w:szCs w:val="18"/>
        </w:rPr>
        <w:t>_________________</w:t>
      </w:r>
    </w:p>
    <w:p w14:paraId="595246FA" w14:textId="77777777" w:rsidR="00D85D6D" w:rsidRDefault="00D85D6D" w:rsidP="00DF2802">
      <w:pPr>
        <w:spacing w:after="200"/>
        <w:ind w:left="1620" w:hanging="1073"/>
      </w:pPr>
      <w:r>
        <w:t>(a)</w:t>
      </w:r>
      <w:r w:rsidR="00DF2802">
        <w:tab/>
      </w:r>
      <w:r>
        <w:t>Appointed arbitration institution:</w:t>
      </w:r>
      <w:r w:rsidDel="005B2C03">
        <w:t xml:space="preserve"> </w:t>
      </w:r>
    </w:p>
    <w:p w14:paraId="4479B897" w14:textId="77777777" w:rsidR="00EA3FC6" w:rsidRPr="00994C09" w:rsidRDefault="00EE2EFE" w:rsidP="00EA3FC6">
      <w:pPr>
        <w:jc w:val="center"/>
        <w:rPr>
          <w:b/>
          <w:iCs/>
          <w:color w:val="000000"/>
          <w:sz w:val="28"/>
          <w:szCs w:val="28"/>
        </w:rPr>
      </w:pPr>
      <w:r>
        <w:br w:type="page"/>
      </w:r>
      <w:r w:rsidRPr="00682AF7">
        <w:rPr>
          <w:b/>
          <w:sz w:val="28"/>
          <w:szCs w:val="28"/>
        </w:rPr>
        <w:t xml:space="preserve">Appendix 1 to </w:t>
      </w:r>
      <w:r w:rsidRPr="00994C09">
        <w:rPr>
          <w:b/>
          <w:sz w:val="28"/>
          <w:szCs w:val="28"/>
        </w:rPr>
        <w:t>Particular Conditions of Contract - Corrupt and Fraudulent Practices Policy</w:t>
      </w:r>
      <w:r w:rsidR="00EA3FC6" w:rsidRPr="00994C09">
        <w:rPr>
          <w:b/>
          <w:sz w:val="28"/>
          <w:szCs w:val="28"/>
        </w:rPr>
        <w:t xml:space="preserve"> - </w:t>
      </w:r>
      <w:r w:rsidR="00633D4D">
        <w:rPr>
          <w:b/>
          <w:iCs/>
          <w:color w:val="000000"/>
          <w:sz w:val="28"/>
          <w:szCs w:val="28"/>
        </w:rPr>
        <w:t>e</w:t>
      </w:r>
      <w:r w:rsidR="00EA3FC6" w:rsidRPr="00994C09">
        <w:rPr>
          <w:b/>
          <w:iCs/>
          <w:color w:val="000000"/>
          <w:sz w:val="28"/>
          <w:szCs w:val="28"/>
        </w:rPr>
        <w:t xml:space="preserve">nvironmental </w:t>
      </w:r>
      <w:r w:rsidR="00D04B8B">
        <w:rPr>
          <w:b/>
          <w:iCs/>
          <w:color w:val="000000"/>
          <w:sz w:val="28"/>
          <w:szCs w:val="28"/>
        </w:rPr>
        <w:t xml:space="preserve">and </w:t>
      </w:r>
      <w:r w:rsidR="00633D4D">
        <w:rPr>
          <w:b/>
          <w:iCs/>
          <w:color w:val="000000"/>
          <w:sz w:val="28"/>
          <w:szCs w:val="28"/>
        </w:rPr>
        <w:t>s</w:t>
      </w:r>
      <w:r w:rsidR="00D04B8B">
        <w:rPr>
          <w:b/>
          <w:iCs/>
          <w:color w:val="000000"/>
          <w:sz w:val="28"/>
          <w:szCs w:val="28"/>
        </w:rPr>
        <w:t xml:space="preserve">ocial </w:t>
      </w:r>
      <w:r w:rsidR="00633D4D">
        <w:rPr>
          <w:b/>
          <w:iCs/>
          <w:color w:val="000000"/>
          <w:sz w:val="28"/>
          <w:szCs w:val="28"/>
        </w:rPr>
        <w:t>r</w:t>
      </w:r>
      <w:r w:rsidR="00EA3FC6" w:rsidRPr="00994C09">
        <w:rPr>
          <w:b/>
          <w:iCs/>
          <w:color w:val="000000"/>
          <w:sz w:val="28"/>
          <w:szCs w:val="28"/>
        </w:rPr>
        <w:t>esponsibility</w:t>
      </w:r>
    </w:p>
    <w:p w14:paraId="0CAB558C" w14:textId="77777777" w:rsidR="00EA3FC6" w:rsidRPr="00994C09" w:rsidRDefault="00EA3FC6" w:rsidP="00EA3FC6">
      <w:pPr>
        <w:jc w:val="center"/>
        <w:rPr>
          <w:b/>
          <w:iCs/>
          <w:color w:val="000000"/>
          <w:sz w:val="16"/>
          <w:szCs w:val="16"/>
        </w:rPr>
      </w:pPr>
    </w:p>
    <w:p w14:paraId="23FD836C" w14:textId="77777777" w:rsidR="00633D4D" w:rsidRPr="009E3101" w:rsidRDefault="00633D4D" w:rsidP="00633D4D">
      <w:pPr>
        <w:spacing w:line="276" w:lineRule="auto"/>
        <w:rPr>
          <w:i/>
          <w:noProof/>
        </w:rPr>
      </w:pPr>
      <w:r w:rsidRPr="004905A0">
        <w:rPr>
          <w:i/>
          <w:noProof/>
          <w:highlight w:val="yellow"/>
        </w:rPr>
        <w:t>[T</w:t>
      </w:r>
      <w:r>
        <w:rPr>
          <w:i/>
          <w:noProof/>
          <w:highlight w:val="yellow"/>
        </w:rPr>
        <w:t xml:space="preserve">he content of this Section VI </w:t>
      </w:r>
      <w:r w:rsidRPr="004905A0">
        <w:rPr>
          <w:i/>
          <w:noProof/>
          <w:highlight w:val="yellow"/>
        </w:rPr>
        <w:t>depends on the signing date of the AFD Financing Agreement that</w:t>
      </w:r>
      <w:r w:rsidRPr="009E3101">
        <w:rPr>
          <w:i/>
          <w:noProof/>
          <w:highlight w:val="yellow"/>
        </w:rPr>
        <w:t xml:space="preserve"> </w:t>
      </w:r>
      <w:r w:rsidRPr="004905A0">
        <w:rPr>
          <w:i/>
          <w:noProof/>
          <w:highlight w:val="yellow"/>
        </w:rPr>
        <w:t>covers all or part of the financing of this Contract.</w:t>
      </w:r>
      <w:r w:rsidRPr="004905A0">
        <w:rPr>
          <w:i/>
          <w:noProof/>
        </w:rPr>
        <w:t xml:space="preserve"> </w:t>
      </w:r>
    </w:p>
    <w:p w14:paraId="4FA79C7A" w14:textId="77777777" w:rsidR="00633D4D" w:rsidRPr="004905A0" w:rsidRDefault="00633D4D" w:rsidP="00633D4D">
      <w:pPr>
        <w:pStyle w:val="Paragraphedeliste"/>
        <w:numPr>
          <w:ilvl w:val="0"/>
          <w:numId w:val="144"/>
        </w:numPr>
        <w:spacing w:before="142" w:line="240" w:lineRule="atLeast"/>
        <w:contextualSpacing/>
        <w:rPr>
          <w:i/>
          <w:noProof/>
          <w:highlight w:val="yellow"/>
        </w:rPr>
      </w:pPr>
      <w:r w:rsidRPr="004905A0">
        <w:rPr>
          <w:i/>
          <w:noProof/>
          <w:highlight w:val="yellow"/>
        </w:rPr>
        <w:t>For all contracts financed by AFD through a Financing Agreement signed before the 1</w:t>
      </w:r>
      <w:r w:rsidRPr="004905A0">
        <w:rPr>
          <w:i/>
          <w:noProof/>
          <w:highlight w:val="yellow"/>
          <w:vertAlign w:val="superscript"/>
        </w:rPr>
        <w:t>st</w:t>
      </w:r>
      <w:r w:rsidRPr="004905A0">
        <w:rPr>
          <w:i/>
          <w:noProof/>
          <w:highlight w:val="yellow"/>
        </w:rPr>
        <w:t xml:space="preserve"> of February 2024, </w:t>
      </w:r>
      <w:r>
        <w:rPr>
          <w:i/>
          <w:noProof/>
          <w:highlight w:val="yellow"/>
        </w:rPr>
        <w:t xml:space="preserve">the Contracting Authority will select the content of OPTION A and remove the OPTION B; </w:t>
      </w:r>
    </w:p>
    <w:p w14:paraId="6C2AD0C8" w14:textId="77777777" w:rsidR="00633D4D" w:rsidRDefault="00633D4D" w:rsidP="00633D4D">
      <w:pPr>
        <w:pStyle w:val="Paragraphedeliste"/>
        <w:numPr>
          <w:ilvl w:val="0"/>
          <w:numId w:val="144"/>
        </w:numPr>
        <w:spacing w:before="142" w:line="240" w:lineRule="atLeast"/>
        <w:contextualSpacing/>
        <w:rPr>
          <w:i/>
          <w:noProof/>
          <w:highlight w:val="yellow"/>
        </w:rPr>
      </w:pPr>
      <w:r w:rsidRPr="004905A0">
        <w:rPr>
          <w:i/>
          <w:noProof/>
          <w:highlight w:val="yellow"/>
        </w:rPr>
        <w:t>For all contracts financed by AFD through a Financing Agreement signed on or after the 1</w:t>
      </w:r>
      <w:r w:rsidRPr="004905A0">
        <w:rPr>
          <w:i/>
          <w:noProof/>
          <w:highlight w:val="yellow"/>
          <w:vertAlign w:val="superscript"/>
        </w:rPr>
        <w:t>st</w:t>
      </w:r>
      <w:r w:rsidRPr="004905A0">
        <w:rPr>
          <w:i/>
          <w:noProof/>
          <w:highlight w:val="yellow"/>
        </w:rPr>
        <w:t xml:space="preserve"> of February 2024, </w:t>
      </w:r>
      <w:r>
        <w:rPr>
          <w:i/>
          <w:noProof/>
          <w:highlight w:val="yellow"/>
        </w:rPr>
        <w:t>the Contracting Authority will select the content of OPTION B and remove the OPTION A. ]</w:t>
      </w:r>
    </w:p>
    <w:p w14:paraId="4198680A" w14:textId="77777777" w:rsidR="00633D4D" w:rsidRDefault="00633D4D" w:rsidP="00633D4D">
      <w:pPr>
        <w:spacing w:before="142"/>
        <w:rPr>
          <w:i/>
          <w:noProof/>
          <w:highlight w:val="yellow"/>
        </w:rPr>
      </w:pPr>
    </w:p>
    <w:p w14:paraId="0EDC2A51" w14:textId="77777777" w:rsidR="00633D4D" w:rsidRDefault="00633D4D" w:rsidP="00633D4D">
      <w:pPr>
        <w:spacing w:before="142"/>
        <w:rPr>
          <w:i/>
          <w:noProof/>
          <w:highlight w:val="yellow"/>
        </w:rPr>
      </w:pPr>
      <w:r>
        <w:rPr>
          <w:i/>
          <w:noProof/>
          <w:highlight w:val="yellow"/>
        </w:rPr>
        <w:t>[</w:t>
      </w:r>
      <w:r w:rsidRPr="004905A0">
        <w:rPr>
          <w:b/>
          <w:i/>
          <w:noProof/>
          <w:highlight w:val="yellow"/>
        </w:rPr>
        <w:t>OPTION A – Version to be</w:t>
      </w:r>
      <w:r>
        <w:rPr>
          <w:b/>
          <w:i/>
          <w:noProof/>
          <w:highlight w:val="yellow"/>
        </w:rPr>
        <w:t xml:space="preserve"> maintained</w:t>
      </w:r>
      <w:r w:rsidRPr="004905A0">
        <w:rPr>
          <w:b/>
          <w:i/>
          <w:noProof/>
          <w:highlight w:val="yellow"/>
        </w:rPr>
        <w:t xml:space="preserve"> for any Contract financed with an AFD Financing Agreement signed </w:t>
      </w:r>
      <w:r w:rsidRPr="004905A0">
        <w:rPr>
          <w:b/>
          <w:i/>
          <w:noProof/>
          <w:highlight w:val="yellow"/>
          <w:u w:val="single"/>
        </w:rPr>
        <w:t>before</w:t>
      </w:r>
      <w:r w:rsidRPr="004905A0">
        <w:rPr>
          <w:b/>
          <w:i/>
          <w:noProof/>
          <w:highlight w:val="yellow"/>
        </w:rPr>
        <w:t xml:space="preserve"> the 1</w:t>
      </w:r>
      <w:r w:rsidRPr="004905A0">
        <w:rPr>
          <w:b/>
          <w:i/>
          <w:noProof/>
          <w:highlight w:val="yellow"/>
          <w:vertAlign w:val="superscript"/>
        </w:rPr>
        <w:t>st</w:t>
      </w:r>
      <w:r w:rsidRPr="004905A0">
        <w:rPr>
          <w:b/>
          <w:i/>
          <w:noProof/>
          <w:highlight w:val="yellow"/>
        </w:rPr>
        <w:t xml:space="preserve"> of February 2024.</w:t>
      </w:r>
      <w:r>
        <w:rPr>
          <w:i/>
          <w:noProof/>
          <w:highlight w:val="yellow"/>
        </w:rPr>
        <w:t xml:space="preserve"> </w:t>
      </w:r>
    </w:p>
    <w:p w14:paraId="2F50215F" w14:textId="77777777" w:rsidR="00633D4D" w:rsidRPr="004905A0" w:rsidRDefault="00633D4D" w:rsidP="00633D4D">
      <w:pPr>
        <w:spacing w:before="142"/>
        <w:jc w:val="center"/>
        <w:rPr>
          <w:i/>
          <w:noProof/>
          <w:highlight w:val="yellow"/>
        </w:rPr>
      </w:pPr>
      <w:r>
        <w:rPr>
          <w:i/>
          <w:noProof/>
          <w:highlight w:val="yellow"/>
        </w:rPr>
        <w:t>(Otherwise, delete this section and only keep the OPTION B below)</w:t>
      </w:r>
    </w:p>
    <w:p w14:paraId="301CF8FA" w14:textId="77777777" w:rsidR="00633D4D" w:rsidRPr="00994C09" w:rsidRDefault="00633D4D" w:rsidP="00633D4D">
      <w:pPr>
        <w:pStyle w:val="SECTION"/>
        <w:jc w:val="left"/>
        <w:rPr>
          <w:sz w:val="20"/>
        </w:rPr>
      </w:pPr>
    </w:p>
    <w:p w14:paraId="628862E3" w14:textId="77777777" w:rsidR="00633D4D" w:rsidRPr="00994C09" w:rsidRDefault="00633D4D" w:rsidP="00FA5D7C">
      <w:pPr>
        <w:pStyle w:val="Sectiontext"/>
        <w:numPr>
          <w:ilvl w:val="0"/>
          <w:numId w:val="156"/>
        </w:numPr>
        <w:tabs>
          <w:tab w:val="left" w:pos="567"/>
        </w:tabs>
        <w:ind w:left="567" w:hanging="567"/>
        <w:rPr>
          <w:rFonts w:ascii="Times New Roman" w:hAnsi="Times New Roman"/>
          <w:b/>
          <w:color w:val="000000"/>
          <w:sz w:val="24"/>
          <w:szCs w:val="24"/>
          <w:u w:val="single"/>
          <w:lang w:val="en-US"/>
        </w:rPr>
      </w:pPr>
      <w:r w:rsidRPr="00994C09">
        <w:rPr>
          <w:rFonts w:ascii="Times New Roman" w:hAnsi="Times New Roman"/>
          <w:b/>
          <w:color w:val="000000"/>
          <w:sz w:val="24"/>
          <w:szCs w:val="24"/>
          <w:u w:val="single"/>
          <w:lang w:val="en-US"/>
        </w:rPr>
        <w:t>Corrupt and Fraudulent Practices</w:t>
      </w:r>
    </w:p>
    <w:p w14:paraId="25469707" w14:textId="77777777" w:rsidR="00633D4D" w:rsidRPr="00994C09" w:rsidRDefault="00633D4D" w:rsidP="00633D4D">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201CA4FD" w14:textId="77777777" w:rsidR="00633D4D" w:rsidRPr="00994C09" w:rsidRDefault="00633D4D" w:rsidP="00633D4D">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05F22F4B" w14:textId="77777777" w:rsidR="00633D4D" w:rsidRPr="00994C09" w:rsidRDefault="00633D4D" w:rsidP="00633D4D">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 xml:space="preserve">Moreover, the AFD requires including in the Procurement Documents and AFD-financed contracts a provision requiring that suppliers, contractors, subcontractors, consultants or subconsultants will permit the AFD to inspect their accounts and records relating to the procurement process and performance of the AFD-financed contract, and to have them audited by auditors appointed by the AFD. </w:t>
      </w:r>
    </w:p>
    <w:p w14:paraId="370CF842" w14:textId="77777777" w:rsidR="00633D4D" w:rsidRPr="00994C09" w:rsidRDefault="00633D4D" w:rsidP="00633D4D">
      <w:pPr>
        <w:pStyle w:val="Sectiontext"/>
        <w:spacing w:after="0"/>
        <w:ind w:left="0"/>
        <w:rPr>
          <w:rFonts w:ascii="Times New Roman" w:hAnsi="Times New Roman"/>
          <w:color w:val="000000"/>
          <w:sz w:val="24"/>
          <w:szCs w:val="24"/>
          <w:lang w:val="en-US"/>
        </w:rPr>
      </w:pPr>
      <w:r w:rsidRPr="00994C09">
        <w:rPr>
          <w:rFonts w:ascii="Times New Roman" w:hAnsi="Times New Roman"/>
          <w:color w:val="000000"/>
          <w:sz w:val="24"/>
          <w:szCs w:val="24"/>
          <w:lang w:val="en-US"/>
        </w:rPr>
        <w:t xml:space="preserve">The AFD reserves the right to take any action it deems appropriate to check that these ethics rules are observed and reserves, in particular, the rights to: </w:t>
      </w:r>
    </w:p>
    <w:p w14:paraId="079CD5AB" w14:textId="77777777" w:rsidR="00633D4D" w:rsidRPr="00994C09" w:rsidRDefault="00633D4D" w:rsidP="007C0F22">
      <w:pPr>
        <w:widowControl w:val="0"/>
        <w:numPr>
          <w:ilvl w:val="0"/>
          <w:numId w:val="163"/>
        </w:numPr>
        <w:tabs>
          <w:tab w:val="clear" w:pos="1080"/>
          <w:tab w:val="num" w:pos="709"/>
        </w:tabs>
        <w:spacing w:before="120"/>
        <w:ind w:left="709" w:hanging="567"/>
        <w:rPr>
          <w:bCs/>
          <w:color w:val="000000"/>
          <w:szCs w:val="24"/>
        </w:rPr>
      </w:pPr>
      <w:r w:rsidRPr="00994C09">
        <w:rPr>
          <w:bCs/>
          <w:color w:val="000000"/>
          <w:szCs w:val="24"/>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26BDC4DC" w14:textId="77777777" w:rsidR="00633D4D" w:rsidRPr="00994C09" w:rsidRDefault="00633D4D" w:rsidP="007C0F22">
      <w:pPr>
        <w:widowControl w:val="0"/>
        <w:numPr>
          <w:ilvl w:val="0"/>
          <w:numId w:val="163"/>
        </w:numPr>
        <w:tabs>
          <w:tab w:val="clear" w:pos="1080"/>
          <w:tab w:val="num" w:pos="993"/>
        </w:tabs>
        <w:ind w:left="993" w:hanging="426"/>
        <w:rPr>
          <w:bCs/>
          <w:color w:val="000000"/>
          <w:szCs w:val="24"/>
        </w:rPr>
      </w:pPr>
      <w:r w:rsidRPr="00994C09">
        <w:rPr>
          <w:bCs/>
          <w:color w:val="000000"/>
          <w:szCs w:val="24"/>
        </w:rPr>
        <w:t xml:space="preserve">Declare misprocurement when it is established that, at any time, the Contracting Authority, the </w:t>
      </w:r>
      <w:r w:rsidRPr="00994C09">
        <w:rPr>
          <w:color w:val="000000"/>
          <w:szCs w:val="24"/>
        </w:rPr>
        <w:t>suppliers, contractors, subcontractors, consultants or subconsultants</w:t>
      </w:r>
      <w:r w:rsidRPr="00994C09">
        <w:rPr>
          <w:bCs/>
          <w:color w:val="000000"/>
          <w:szCs w:val="24"/>
        </w:rPr>
        <w:t xml:space="preserve"> their representatives have engaged in acts of corruption, fraud or anti-competitive practices during the procurement process or performance of the contract without the Contracting Authority having taken appropriate action in due time satisfactory to the AFD to remedy the situation, including by failing to inform the AFD at the time they knew of such practices. </w:t>
      </w:r>
    </w:p>
    <w:p w14:paraId="5935E730" w14:textId="77777777" w:rsidR="00633D4D" w:rsidRPr="00994C09" w:rsidRDefault="00633D4D" w:rsidP="00633D4D">
      <w:pPr>
        <w:pStyle w:val="Sectiontext"/>
        <w:ind w:left="0"/>
        <w:rPr>
          <w:rFonts w:ascii="Times New Roman" w:hAnsi="Times New Roman"/>
          <w:color w:val="000000"/>
          <w:sz w:val="24"/>
          <w:szCs w:val="24"/>
          <w:lang w:val="en-US"/>
        </w:rPr>
      </w:pPr>
      <w:r w:rsidRPr="00994C09">
        <w:rPr>
          <w:rFonts w:ascii="Times New Roman" w:hAnsi="Times New Roman"/>
          <w:color w:val="000000"/>
          <w:sz w:val="24"/>
          <w:szCs w:val="24"/>
          <w:lang w:val="en-US"/>
        </w:rPr>
        <w:t>The AFD defines, for the purposes of this provision, the terms set forth below as follows</w:t>
      </w:r>
      <w:r>
        <w:rPr>
          <w:rFonts w:ascii="Times New Roman" w:hAnsi="Times New Roman"/>
          <w:color w:val="000000"/>
          <w:sz w:val="24"/>
          <w:szCs w:val="24"/>
          <w:lang w:val="en-US"/>
        </w:rPr>
        <w:t xml:space="preserve"> </w:t>
      </w:r>
      <w:r w:rsidRPr="00994C09">
        <w:rPr>
          <w:rFonts w:ascii="Times New Roman" w:hAnsi="Times New Roman"/>
          <w:color w:val="000000"/>
          <w:sz w:val="24"/>
          <w:szCs w:val="24"/>
          <w:lang w:val="en-US"/>
        </w:rPr>
        <w:t xml:space="preserve">: </w:t>
      </w:r>
    </w:p>
    <w:p w14:paraId="03F31048" w14:textId="77777777" w:rsidR="00633D4D" w:rsidRPr="00994C09" w:rsidRDefault="00633D4D" w:rsidP="007C0F22">
      <w:pPr>
        <w:pStyle w:val="Paragraphedeliste"/>
        <w:widowControl w:val="0"/>
        <w:numPr>
          <w:ilvl w:val="0"/>
          <w:numId w:val="164"/>
        </w:numPr>
        <w:spacing w:before="200"/>
        <w:contextualSpacing/>
        <w:rPr>
          <w:bCs/>
          <w:color w:val="000000"/>
          <w:szCs w:val="24"/>
        </w:rPr>
      </w:pPr>
      <w:r w:rsidRPr="00994C09">
        <w:rPr>
          <w:b/>
          <w:bCs/>
          <w:color w:val="000000"/>
          <w:szCs w:val="24"/>
        </w:rPr>
        <w:t xml:space="preserve">   Corruption of a Public Officer </w:t>
      </w:r>
      <w:r w:rsidRPr="00994C09">
        <w:rPr>
          <w:bCs/>
          <w:color w:val="000000"/>
          <w:szCs w:val="24"/>
        </w:rPr>
        <w:t xml:space="preserve">means: </w:t>
      </w:r>
    </w:p>
    <w:p w14:paraId="1EC44697" w14:textId="77777777" w:rsidR="00633D4D" w:rsidRPr="00994C09" w:rsidRDefault="00633D4D" w:rsidP="007C0F22">
      <w:pPr>
        <w:widowControl w:val="0"/>
        <w:numPr>
          <w:ilvl w:val="0"/>
          <w:numId w:val="165"/>
        </w:numPr>
        <w:rPr>
          <w:color w:val="000000"/>
          <w:szCs w:val="24"/>
        </w:rPr>
      </w:pPr>
      <w:r w:rsidRPr="00994C09">
        <w:rPr>
          <w:color w:val="000000"/>
          <w:szCs w:val="24"/>
        </w:rPr>
        <w:t>The act of promising, offering or giving to a Public Officer, directly or indirectly, an undue advantage of any kind for himself or for another person or entity, for such Public Officer to act or refrain from acting in his official capacity; or</w:t>
      </w:r>
    </w:p>
    <w:p w14:paraId="6AD4DDAE" w14:textId="77777777" w:rsidR="00633D4D" w:rsidRPr="00994C09" w:rsidRDefault="00633D4D" w:rsidP="007C0F22">
      <w:pPr>
        <w:widowControl w:val="0"/>
        <w:numPr>
          <w:ilvl w:val="0"/>
          <w:numId w:val="165"/>
        </w:numPr>
        <w:ind w:left="714" w:hanging="357"/>
        <w:rPr>
          <w:color w:val="000000"/>
          <w:szCs w:val="24"/>
        </w:rPr>
      </w:pPr>
      <w:r w:rsidRPr="00994C09">
        <w:rPr>
          <w:color w:val="000000"/>
          <w:szCs w:val="24"/>
        </w:rPr>
        <w:t>The act by which a Public Officer solicits or accepts, directly or indirectly, an undue advantage of any kind for himself or for another person or entity, for such Public Officer to act or refrain from acting in his official capacity.</w:t>
      </w:r>
    </w:p>
    <w:p w14:paraId="0349395A" w14:textId="77777777" w:rsidR="00633D4D" w:rsidRPr="00994C09" w:rsidRDefault="00633D4D" w:rsidP="007C0F22">
      <w:pPr>
        <w:pStyle w:val="Paragraphedeliste"/>
        <w:widowControl w:val="0"/>
        <w:numPr>
          <w:ilvl w:val="0"/>
          <w:numId w:val="164"/>
        </w:numPr>
        <w:spacing w:before="200"/>
        <w:contextualSpacing/>
        <w:rPr>
          <w:bCs/>
          <w:color w:val="000000"/>
          <w:szCs w:val="24"/>
        </w:rPr>
      </w:pPr>
      <w:r w:rsidRPr="00994C09">
        <w:rPr>
          <w:b/>
          <w:bCs/>
          <w:color w:val="000000"/>
          <w:szCs w:val="24"/>
        </w:rPr>
        <w:t xml:space="preserve">A Public Officer </w:t>
      </w:r>
      <w:r w:rsidRPr="00994C09">
        <w:rPr>
          <w:bCs/>
          <w:color w:val="000000"/>
          <w:szCs w:val="24"/>
        </w:rPr>
        <w:t>shall be construed as meaning:</w:t>
      </w:r>
    </w:p>
    <w:p w14:paraId="2B29DCC8" w14:textId="77777777" w:rsidR="00633D4D" w:rsidRPr="00994C09" w:rsidRDefault="00633D4D" w:rsidP="007C0F22">
      <w:pPr>
        <w:widowControl w:val="0"/>
        <w:numPr>
          <w:ilvl w:val="0"/>
          <w:numId w:val="166"/>
        </w:numPr>
        <w:rPr>
          <w:color w:val="000000"/>
          <w:szCs w:val="24"/>
        </w:rPr>
      </w:pPr>
      <w:r w:rsidRPr="00994C09">
        <w:rPr>
          <w:color w:val="000000"/>
          <w:szCs w:val="24"/>
        </w:rPr>
        <w:t>Any person who holds a legislative, executive, administrative or judicial mandate (within the country of the Contracting Authority) regardless of whether that person was nominated or elected, regardless of the permanent or temporary, paid or unpaid nature of the position and regardless of the hierarchical level the person occupies;</w:t>
      </w:r>
    </w:p>
    <w:p w14:paraId="0007A926" w14:textId="77777777" w:rsidR="00633D4D" w:rsidRPr="00994C09" w:rsidRDefault="00633D4D" w:rsidP="007C0F22">
      <w:pPr>
        <w:widowControl w:val="0"/>
        <w:numPr>
          <w:ilvl w:val="0"/>
          <w:numId w:val="166"/>
        </w:numPr>
        <w:rPr>
          <w:color w:val="000000"/>
          <w:szCs w:val="24"/>
        </w:rPr>
      </w:pPr>
      <w:r w:rsidRPr="00994C09">
        <w:rPr>
          <w:color w:val="000000"/>
          <w:szCs w:val="24"/>
        </w:rPr>
        <w:t xml:space="preserve">Any other person who performs a public function, including for a State institution or a State-owned company, or who provides a public service; </w:t>
      </w:r>
    </w:p>
    <w:p w14:paraId="40F0BBAB" w14:textId="77777777" w:rsidR="00633D4D" w:rsidRDefault="00633D4D" w:rsidP="007C0F22">
      <w:pPr>
        <w:widowControl w:val="0"/>
        <w:numPr>
          <w:ilvl w:val="0"/>
          <w:numId w:val="166"/>
        </w:numPr>
        <w:ind w:left="714" w:hanging="357"/>
        <w:rPr>
          <w:color w:val="000000"/>
          <w:szCs w:val="24"/>
        </w:rPr>
      </w:pPr>
      <w:r w:rsidRPr="00994C09">
        <w:rPr>
          <w:color w:val="000000"/>
          <w:szCs w:val="24"/>
        </w:rPr>
        <w:t>Any other person defined as a Public Officer by the national laws of the country of the Contracting Authority.</w:t>
      </w:r>
    </w:p>
    <w:p w14:paraId="6E5C770C" w14:textId="77777777" w:rsidR="00633D4D" w:rsidRPr="00994C09" w:rsidRDefault="00633D4D" w:rsidP="00633D4D">
      <w:pPr>
        <w:widowControl w:val="0"/>
        <w:ind w:left="714"/>
        <w:rPr>
          <w:color w:val="000000"/>
          <w:szCs w:val="24"/>
        </w:rPr>
      </w:pPr>
    </w:p>
    <w:p w14:paraId="6C4FEC5C" w14:textId="77777777" w:rsidR="00633D4D" w:rsidRPr="00994C09" w:rsidRDefault="00633D4D" w:rsidP="007C0F22">
      <w:pPr>
        <w:pStyle w:val="Paragraphedeliste"/>
        <w:widowControl w:val="0"/>
        <w:numPr>
          <w:ilvl w:val="0"/>
          <w:numId w:val="164"/>
        </w:numPr>
        <w:ind w:hanging="357"/>
        <w:contextualSpacing/>
        <w:rPr>
          <w:bCs/>
          <w:color w:val="000000"/>
          <w:szCs w:val="24"/>
        </w:rPr>
      </w:pPr>
      <w:r w:rsidRPr="00994C09">
        <w:rPr>
          <w:b/>
          <w:bCs/>
          <w:color w:val="000000"/>
          <w:szCs w:val="24"/>
        </w:rPr>
        <w:t>Corruption of a private person</w:t>
      </w:r>
      <w:r w:rsidRPr="00994C09">
        <w:rPr>
          <w:bCs/>
          <w:color w:val="000000"/>
          <w:szCs w:val="24"/>
        </w:rPr>
        <w:t xml:space="preserve"> means: </w:t>
      </w:r>
    </w:p>
    <w:p w14:paraId="512B7FEE" w14:textId="77777777" w:rsidR="00633D4D" w:rsidRPr="00994C09" w:rsidRDefault="00633D4D" w:rsidP="007C0F22">
      <w:pPr>
        <w:widowControl w:val="0"/>
        <w:numPr>
          <w:ilvl w:val="0"/>
          <w:numId w:val="167"/>
        </w:numPr>
        <w:rPr>
          <w:color w:val="000000"/>
          <w:szCs w:val="24"/>
        </w:rPr>
      </w:pPr>
      <w:r w:rsidRPr="00994C09">
        <w:rPr>
          <w:color w:val="000000"/>
          <w:szCs w:val="24"/>
        </w:rPr>
        <w:t>The act of promising, offering or giving to any person other than a Public Officer, directly or indirectly, an undue advantage of any kind for himself or for another person or entity, for such person to perform or refrain from performing any act in breach of its legal, contractual or professional obligations; or</w:t>
      </w:r>
    </w:p>
    <w:p w14:paraId="0CD7A6B4" w14:textId="77777777" w:rsidR="00633D4D" w:rsidRPr="00994C09" w:rsidRDefault="00633D4D" w:rsidP="007C0F22">
      <w:pPr>
        <w:widowControl w:val="0"/>
        <w:numPr>
          <w:ilvl w:val="0"/>
          <w:numId w:val="167"/>
        </w:numPr>
        <w:rPr>
          <w:color w:val="000000"/>
          <w:szCs w:val="24"/>
        </w:rPr>
      </w:pPr>
      <w:r w:rsidRPr="00994C09">
        <w:rPr>
          <w:color w:val="000000"/>
          <w:szCs w:val="24"/>
        </w:rPr>
        <w:t>The act by which any person other than a Public Officer solicits or accepts, directly or indirectly, an undue advantage of any kind for himself or for another person or entity, for such person to perform or refrain from performing any act in breach of its legal, contractual or professional obligations;</w:t>
      </w:r>
    </w:p>
    <w:p w14:paraId="482307AE" w14:textId="77777777" w:rsidR="00633D4D" w:rsidRPr="00994C09" w:rsidRDefault="00633D4D" w:rsidP="007C0F22">
      <w:pPr>
        <w:pStyle w:val="Paragraphedeliste"/>
        <w:widowControl w:val="0"/>
        <w:numPr>
          <w:ilvl w:val="0"/>
          <w:numId w:val="164"/>
        </w:numPr>
        <w:spacing w:before="120"/>
        <w:ind w:left="357" w:hanging="357"/>
        <w:contextualSpacing/>
        <w:rPr>
          <w:bCs/>
          <w:color w:val="000000"/>
          <w:szCs w:val="24"/>
        </w:rPr>
      </w:pPr>
      <w:r w:rsidRPr="00994C09">
        <w:rPr>
          <w:b/>
          <w:bCs/>
          <w:color w:val="000000"/>
          <w:szCs w:val="24"/>
        </w:rPr>
        <w:t>Fraud</w:t>
      </w:r>
      <w:r w:rsidRPr="00994C09">
        <w:rPr>
          <w:bCs/>
          <w:color w:val="000000"/>
          <w:szCs w:val="24"/>
        </w:rPr>
        <w:t xml:space="preserve">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02EA7236" w14:textId="77777777" w:rsidR="00633D4D" w:rsidRPr="00994C09" w:rsidRDefault="00633D4D" w:rsidP="00633D4D">
      <w:pPr>
        <w:pStyle w:val="Paragraphedeliste"/>
        <w:widowControl w:val="0"/>
        <w:spacing w:before="200"/>
        <w:ind w:left="360"/>
        <w:contextualSpacing/>
        <w:rPr>
          <w:bCs/>
          <w:color w:val="000000"/>
          <w:szCs w:val="24"/>
        </w:rPr>
      </w:pPr>
    </w:p>
    <w:p w14:paraId="772C267B" w14:textId="77777777" w:rsidR="00633D4D" w:rsidRPr="00994C09" w:rsidRDefault="00633D4D" w:rsidP="007C0F22">
      <w:pPr>
        <w:pStyle w:val="Paragraphedeliste"/>
        <w:widowControl w:val="0"/>
        <w:numPr>
          <w:ilvl w:val="0"/>
          <w:numId w:val="164"/>
        </w:numPr>
        <w:spacing w:before="200"/>
        <w:contextualSpacing/>
        <w:rPr>
          <w:bCs/>
          <w:color w:val="000000"/>
          <w:szCs w:val="24"/>
        </w:rPr>
      </w:pPr>
      <w:r w:rsidRPr="00994C09">
        <w:rPr>
          <w:b/>
          <w:bCs/>
          <w:color w:val="000000"/>
          <w:szCs w:val="24"/>
        </w:rPr>
        <w:t>Anti-competitive practices</w:t>
      </w:r>
      <w:r w:rsidRPr="00994C09">
        <w:rPr>
          <w:bCs/>
          <w:color w:val="000000"/>
          <w:szCs w:val="24"/>
        </w:rPr>
        <w:t xml:space="preserve"> mean:</w:t>
      </w:r>
    </w:p>
    <w:p w14:paraId="73CD249C" w14:textId="77777777" w:rsidR="00633D4D" w:rsidRPr="00994C09" w:rsidRDefault="00633D4D" w:rsidP="007C0F22">
      <w:pPr>
        <w:widowControl w:val="0"/>
        <w:numPr>
          <w:ilvl w:val="0"/>
          <w:numId w:val="168"/>
        </w:numPr>
        <w:rPr>
          <w:color w:val="000000"/>
          <w:szCs w:val="24"/>
        </w:rPr>
      </w:pPr>
      <w:r w:rsidRPr="00994C09">
        <w:rPr>
          <w:color w:val="000000"/>
          <w:szCs w:val="24"/>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2002630B" w14:textId="77777777" w:rsidR="00633D4D" w:rsidRPr="00994C09" w:rsidRDefault="00633D4D" w:rsidP="007C0F22">
      <w:pPr>
        <w:widowControl w:val="0"/>
        <w:numPr>
          <w:ilvl w:val="0"/>
          <w:numId w:val="168"/>
        </w:numPr>
        <w:ind w:left="714" w:hanging="357"/>
        <w:rPr>
          <w:color w:val="000000"/>
          <w:szCs w:val="24"/>
        </w:rPr>
      </w:pPr>
      <w:r w:rsidRPr="00994C09">
        <w:rPr>
          <w:color w:val="000000"/>
          <w:szCs w:val="24"/>
        </w:rPr>
        <w:t xml:space="preserve">Any abuse by one undertaking or a group of undertakings which hold a dominant position on an internal market or on a substantial part of it; </w:t>
      </w:r>
    </w:p>
    <w:p w14:paraId="169E65E7" w14:textId="77777777" w:rsidR="00633D4D" w:rsidRDefault="00633D4D" w:rsidP="007C0F22">
      <w:pPr>
        <w:widowControl w:val="0"/>
        <w:numPr>
          <w:ilvl w:val="0"/>
          <w:numId w:val="168"/>
        </w:numPr>
        <w:ind w:left="714" w:hanging="357"/>
        <w:rPr>
          <w:color w:val="000000"/>
          <w:szCs w:val="24"/>
        </w:rPr>
      </w:pPr>
      <w:r w:rsidRPr="00994C09">
        <w:rPr>
          <w:color w:val="000000"/>
          <w:szCs w:val="24"/>
        </w:rPr>
        <w:t>Any practice whereby prices are quoted or set unreasonably low, the object of which is to eliminate an undertaking or any of its products from a market or to prevent it from entering the market.</w:t>
      </w:r>
    </w:p>
    <w:p w14:paraId="55B81EA4" w14:textId="77777777" w:rsidR="00633D4D" w:rsidRPr="00994C09" w:rsidRDefault="00633D4D" w:rsidP="00633D4D">
      <w:pPr>
        <w:widowControl w:val="0"/>
        <w:ind w:left="714"/>
        <w:rPr>
          <w:color w:val="000000"/>
          <w:szCs w:val="24"/>
        </w:rPr>
      </w:pPr>
    </w:p>
    <w:p w14:paraId="137C5D9C" w14:textId="77777777" w:rsidR="00633D4D" w:rsidRPr="00994C09" w:rsidRDefault="00633D4D" w:rsidP="00FA5D7C">
      <w:pPr>
        <w:pStyle w:val="Sectiontext"/>
        <w:numPr>
          <w:ilvl w:val="0"/>
          <w:numId w:val="156"/>
        </w:numPr>
        <w:tabs>
          <w:tab w:val="left" w:pos="567"/>
        </w:tabs>
        <w:ind w:left="567" w:hanging="567"/>
        <w:rPr>
          <w:b/>
          <w:color w:val="000000"/>
          <w:sz w:val="24"/>
          <w:szCs w:val="24"/>
          <w:u w:val="single"/>
          <w:lang w:val="en-US"/>
        </w:rPr>
      </w:pPr>
      <w:r w:rsidRPr="00994C09">
        <w:rPr>
          <w:rFonts w:ascii="Times New Roman" w:hAnsi="Times New Roman"/>
          <w:b/>
          <w:color w:val="000000"/>
          <w:sz w:val="24"/>
          <w:szCs w:val="24"/>
          <w:u w:val="single"/>
          <w:lang w:val="en-US"/>
        </w:rPr>
        <w:t xml:space="preserve">Environmental </w:t>
      </w:r>
      <w:r>
        <w:rPr>
          <w:rFonts w:ascii="Times New Roman" w:hAnsi="Times New Roman"/>
          <w:b/>
          <w:color w:val="000000"/>
          <w:sz w:val="24"/>
          <w:szCs w:val="24"/>
          <w:u w:val="single"/>
          <w:lang w:val="en-US"/>
        </w:rPr>
        <w:t>and social r</w:t>
      </w:r>
      <w:r w:rsidRPr="00994C09">
        <w:rPr>
          <w:rFonts w:ascii="Times New Roman" w:hAnsi="Times New Roman"/>
          <w:b/>
          <w:color w:val="000000"/>
          <w:sz w:val="24"/>
          <w:szCs w:val="24"/>
          <w:u w:val="single"/>
          <w:lang w:val="en-US"/>
        </w:rPr>
        <w:t>esponsibility</w:t>
      </w:r>
    </w:p>
    <w:p w14:paraId="251FEFF5" w14:textId="77777777" w:rsidR="00633D4D" w:rsidRPr="00994C09" w:rsidRDefault="00633D4D" w:rsidP="00633D4D">
      <w:pPr>
        <w:rPr>
          <w:color w:val="000000"/>
          <w:szCs w:val="24"/>
        </w:rPr>
      </w:pPr>
      <w:r w:rsidRPr="00994C09">
        <w:rPr>
          <w:color w:val="000000"/>
          <w:szCs w:val="24"/>
        </w:rPr>
        <w:t>In order to promote sustainable development, the AFD seeks</w:t>
      </w:r>
      <w:r w:rsidRPr="00682AF7">
        <w:rPr>
          <w:color w:val="000000"/>
          <w:szCs w:val="24"/>
        </w:rPr>
        <w:t xml:space="preserve"> to ensure that internationally</w:t>
      </w:r>
      <w:r>
        <w:rPr>
          <w:color w:val="000000"/>
          <w:szCs w:val="24"/>
        </w:rPr>
        <w:t xml:space="preserve"> </w:t>
      </w:r>
      <w:r w:rsidRPr="00682AF7">
        <w:rPr>
          <w:color w:val="000000"/>
          <w:szCs w:val="24"/>
        </w:rPr>
        <w:t>recognized</w:t>
      </w:r>
      <w:r w:rsidRPr="00994C09">
        <w:rPr>
          <w:color w:val="000000"/>
          <w:szCs w:val="24"/>
        </w:rPr>
        <w:t xml:space="preserve"> environmental and social standards are complied with. Candidates for AFD-financed contracts shall consequently undertake in the Statement of Integrity to:</w:t>
      </w:r>
    </w:p>
    <w:p w14:paraId="55454C04" w14:textId="77777777" w:rsidR="00633D4D" w:rsidRPr="00994C09" w:rsidRDefault="00633D4D" w:rsidP="00633D4D">
      <w:pPr>
        <w:widowControl w:val="0"/>
        <w:numPr>
          <w:ilvl w:val="0"/>
          <w:numId w:val="133"/>
        </w:numPr>
        <w:spacing w:before="200"/>
        <w:rPr>
          <w:color w:val="000000"/>
          <w:szCs w:val="24"/>
        </w:rPr>
      </w:pPr>
      <w:r w:rsidRPr="00994C09">
        <w:rPr>
          <w:color w:val="000000"/>
          <w:szCs w:val="24"/>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5E821044" w14:textId="77777777" w:rsidR="00633D4D" w:rsidRDefault="00633D4D" w:rsidP="00633D4D">
      <w:pPr>
        <w:rPr>
          <w:i/>
          <w:noProof/>
          <w:highlight w:val="yellow"/>
        </w:rPr>
      </w:pPr>
      <w:r w:rsidRPr="00994C09">
        <w:rPr>
          <w:color w:val="000000"/>
          <w:szCs w:val="24"/>
        </w:rPr>
        <w:t>Implement environmental and social risks mitigation measures when specified in the environmental and social management plan (ESMP) provided by the Contracting Authority.</w:t>
      </w:r>
    </w:p>
    <w:p w14:paraId="3EB6E03D" w14:textId="77777777" w:rsidR="00633D4D" w:rsidRDefault="00633D4D" w:rsidP="00633D4D">
      <w:pPr>
        <w:rPr>
          <w:i/>
          <w:noProof/>
        </w:rPr>
      </w:pPr>
      <w:r w:rsidRPr="0078749F">
        <w:rPr>
          <w:i/>
          <w:noProof/>
          <w:highlight w:val="yellow"/>
        </w:rPr>
        <w:t>End of OPTION A]</w:t>
      </w:r>
    </w:p>
    <w:p w14:paraId="08C54E58" w14:textId="77777777" w:rsidR="00633D4D" w:rsidRDefault="00633D4D" w:rsidP="00633D4D">
      <w:pPr>
        <w:spacing w:before="142"/>
        <w:rPr>
          <w:i/>
          <w:noProof/>
          <w:highlight w:val="yellow"/>
        </w:rPr>
      </w:pPr>
    </w:p>
    <w:p w14:paraId="145B32B4" w14:textId="77777777" w:rsidR="00633D4D" w:rsidRDefault="00633D4D" w:rsidP="00633D4D">
      <w:pPr>
        <w:spacing w:before="142"/>
        <w:rPr>
          <w:i/>
          <w:noProof/>
          <w:highlight w:val="yellow"/>
        </w:rPr>
      </w:pPr>
      <w:r>
        <w:rPr>
          <w:i/>
          <w:noProof/>
          <w:highlight w:val="yellow"/>
        </w:rPr>
        <w:t>[</w:t>
      </w:r>
      <w:r>
        <w:rPr>
          <w:b/>
          <w:i/>
          <w:noProof/>
          <w:highlight w:val="yellow"/>
        </w:rPr>
        <w:t>OPTION B</w:t>
      </w:r>
      <w:r w:rsidRPr="004905A0">
        <w:rPr>
          <w:b/>
          <w:i/>
          <w:noProof/>
          <w:highlight w:val="yellow"/>
        </w:rPr>
        <w:t xml:space="preserve"> – Version to be</w:t>
      </w:r>
      <w:r>
        <w:rPr>
          <w:b/>
          <w:i/>
          <w:noProof/>
          <w:highlight w:val="yellow"/>
        </w:rPr>
        <w:t xml:space="preserve"> maintained</w:t>
      </w:r>
      <w:r w:rsidRPr="004905A0">
        <w:rPr>
          <w:b/>
          <w:i/>
          <w:noProof/>
          <w:highlight w:val="yellow"/>
        </w:rPr>
        <w:t xml:space="preserve"> for any Contract financed with an AFD Financing Agreement signed </w:t>
      </w:r>
      <w:r>
        <w:rPr>
          <w:b/>
          <w:i/>
          <w:noProof/>
          <w:highlight w:val="yellow"/>
          <w:u w:val="single"/>
        </w:rPr>
        <w:t>on or after</w:t>
      </w:r>
      <w:r w:rsidRPr="004905A0">
        <w:rPr>
          <w:b/>
          <w:i/>
          <w:noProof/>
          <w:highlight w:val="yellow"/>
        </w:rPr>
        <w:t xml:space="preserve"> the 1</w:t>
      </w:r>
      <w:r w:rsidRPr="004905A0">
        <w:rPr>
          <w:b/>
          <w:i/>
          <w:noProof/>
          <w:highlight w:val="yellow"/>
          <w:vertAlign w:val="superscript"/>
        </w:rPr>
        <w:t>st</w:t>
      </w:r>
      <w:r w:rsidRPr="004905A0">
        <w:rPr>
          <w:b/>
          <w:i/>
          <w:noProof/>
          <w:highlight w:val="yellow"/>
        </w:rPr>
        <w:t xml:space="preserve"> of February 2024.</w:t>
      </w:r>
      <w:r>
        <w:rPr>
          <w:i/>
          <w:noProof/>
          <w:highlight w:val="yellow"/>
        </w:rPr>
        <w:t xml:space="preserve"> </w:t>
      </w:r>
    </w:p>
    <w:p w14:paraId="09B4E7BB" w14:textId="77777777" w:rsidR="00633D4D" w:rsidRPr="004905A0" w:rsidRDefault="00633D4D" w:rsidP="00633D4D">
      <w:pPr>
        <w:spacing w:before="142"/>
        <w:jc w:val="center"/>
        <w:rPr>
          <w:i/>
          <w:noProof/>
          <w:highlight w:val="yellow"/>
        </w:rPr>
      </w:pPr>
      <w:r>
        <w:rPr>
          <w:i/>
          <w:noProof/>
          <w:highlight w:val="yellow"/>
        </w:rPr>
        <w:t>(Otherwise, delete this section and only keep the OPTION A above)</w:t>
      </w:r>
    </w:p>
    <w:p w14:paraId="7C2A9738" w14:textId="77777777" w:rsidR="00633D4D" w:rsidRDefault="00633D4D" w:rsidP="00633D4D">
      <w:pPr>
        <w:rPr>
          <w:i/>
          <w:noProof/>
        </w:rPr>
      </w:pPr>
    </w:p>
    <w:p w14:paraId="08F83895" w14:textId="77777777" w:rsidR="00633D4D" w:rsidRPr="0078749F" w:rsidRDefault="00633D4D" w:rsidP="00FA5D7C">
      <w:pPr>
        <w:pStyle w:val="Paragraphedeliste"/>
        <w:numPr>
          <w:ilvl w:val="0"/>
          <w:numId w:val="157"/>
        </w:numPr>
        <w:suppressAutoHyphens/>
        <w:overflowPunct w:val="0"/>
        <w:autoSpaceDE w:val="0"/>
        <w:autoSpaceDN w:val="0"/>
        <w:adjustRightInd w:val="0"/>
        <w:spacing w:after="142" w:line="240" w:lineRule="atLeast"/>
        <w:ind w:left="993" w:hanging="993"/>
        <w:contextualSpacing/>
        <w:textAlignment w:val="baseline"/>
        <w:rPr>
          <w:b/>
          <w:noProof/>
          <w:u w:val="single"/>
        </w:rPr>
      </w:pPr>
      <w:r w:rsidRPr="0078749F">
        <w:rPr>
          <w:b/>
          <w:noProof/>
          <w:u w:val="single"/>
        </w:rPr>
        <w:t>Prohibited Practices</w:t>
      </w:r>
    </w:p>
    <w:p w14:paraId="359F5BB6" w14:textId="77777777" w:rsidR="00633D4D" w:rsidRPr="009039EB" w:rsidRDefault="00633D4D" w:rsidP="00633D4D">
      <w:pPr>
        <w:spacing w:after="100"/>
        <w:rPr>
          <w:rFonts w:cs="Arial"/>
        </w:rPr>
      </w:pPr>
      <w:r w:rsidRPr="000F1829">
        <w:rPr>
          <w:noProof/>
        </w:rPr>
        <w:t>The Contracting Authority and the suppliers, contractors, subcontractors, con</w:t>
      </w:r>
      <w:r>
        <w:rPr>
          <w:noProof/>
        </w:rPr>
        <w:t xml:space="preserve">sultants or subconsultants </w:t>
      </w:r>
      <w:r w:rsidRPr="009039EB">
        <w:rPr>
          <w:rFonts w:cs="Arial"/>
        </w:rPr>
        <w:t>shall respect the highest ethical principles during the procurement and performance of Contracts.</w:t>
      </w:r>
    </w:p>
    <w:p w14:paraId="3D8E15B5" w14:textId="77777777" w:rsidR="00633D4D" w:rsidRDefault="00633D4D" w:rsidP="00633D4D">
      <w:pPr>
        <w:rPr>
          <w:rFonts w:cs="Arial"/>
        </w:rPr>
      </w:pPr>
      <w:r>
        <w:rPr>
          <w:noProof/>
        </w:rPr>
        <w:t xml:space="preserve">For the purpose of this provision, AFD introduces the concept of Prohibited Practices, reffering to acts as defined </w:t>
      </w:r>
      <w:r w:rsidRPr="009039EB">
        <w:rPr>
          <w:rFonts w:cs="Arial"/>
        </w:rPr>
        <w:t xml:space="preserve">in the </w:t>
      </w:r>
      <w:r>
        <w:rPr>
          <w:rFonts w:cs="Arial"/>
        </w:rPr>
        <w:t>“</w:t>
      </w:r>
      <w:r w:rsidRPr="009039EB">
        <w:t>General Policy to Prevent and Combat Prohibited Practices</w:t>
      </w:r>
      <w:r>
        <w:t>”</w:t>
      </w:r>
      <w:r>
        <w:rPr>
          <w:rStyle w:val="Appelnotedebasdep"/>
        </w:rPr>
        <w:footnoteReference w:id="57"/>
      </w:r>
      <w:r w:rsidRPr="009039EB">
        <w:t xml:space="preserve"> </w:t>
      </w:r>
      <w:r>
        <w:t>available on the AFD w</w:t>
      </w:r>
      <w:r w:rsidRPr="009039EB">
        <w:t>ebsite</w:t>
      </w:r>
      <w:r>
        <w:t xml:space="preserve"> and in the document titled “Procurement Guidelines for AFD-Financed Contracts in Foreign Countries”</w:t>
      </w:r>
      <w:r>
        <w:rPr>
          <w:rStyle w:val="Appelnotedebasdep"/>
        </w:rPr>
        <w:footnoteReference w:id="58"/>
      </w:r>
      <w:r w:rsidRPr="009039EB">
        <w:rPr>
          <w:rFonts w:cs="Arial"/>
        </w:rPr>
        <w:t>.</w:t>
      </w:r>
    </w:p>
    <w:p w14:paraId="0EE38A43" w14:textId="77777777" w:rsidR="00633D4D" w:rsidRDefault="00633D4D" w:rsidP="00633D4D">
      <w:pPr>
        <w:rPr>
          <w:noProof/>
        </w:rPr>
      </w:pPr>
      <w:r w:rsidRPr="000F1829">
        <w:rPr>
          <w:noProof/>
        </w:rPr>
        <w:t xml:space="preserve">By signing the Statement of Integrity the suppliers, contractors, subcontractors, consultants or subconsultants declare that </w:t>
      </w:r>
      <w:r>
        <w:rPr>
          <w:noProof/>
        </w:rPr>
        <w:t xml:space="preserve">they have not engaged, nor will they engage, in any Prohibited Practices during the procurement and execution of the Contract. </w:t>
      </w:r>
    </w:p>
    <w:p w14:paraId="4A3BE715" w14:textId="77777777" w:rsidR="00633D4D" w:rsidRDefault="00633D4D" w:rsidP="00633D4D">
      <w:pPr>
        <w:spacing w:after="100"/>
        <w:rPr>
          <w:rFonts w:cs="Arial"/>
        </w:rPr>
      </w:pPr>
      <w:r w:rsidRPr="009039EB">
        <w:rPr>
          <w:rFonts w:cs="Arial"/>
        </w:rPr>
        <w:t>A Person</w:t>
      </w:r>
      <w:r>
        <w:rPr>
          <w:rStyle w:val="Appelnotedebasdep"/>
          <w:rFonts w:cs="Arial"/>
        </w:rPr>
        <w:footnoteReference w:id="59"/>
      </w:r>
      <w:r w:rsidRPr="009039EB">
        <w:rPr>
          <w:rFonts w:cs="Arial"/>
        </w:rPr>
        <w:t xml:space="preserve"> </w:t>
      </w:r>
      <w:r w:rsidRPr="006B239C">
        <w:rPr>
          <w:rFonts w:cs="Arial"/>
        </w:rPr>
        <w:t>or any of its subcontractors, Directors</w:t>
      </w:r>
      <w:r>
        <w:rPr>
          <w:rStyle w:val="Appelnotedebasdep"/>
          <w:rFonts w:cs="Arial"/>
        </w:rPr>
        <w:footnoteReference w:id="60"/>
      </w:r>
      <w:r w:rsidRPr="006B239C">
        <w:rPr>
          <w:rFonts w:cs="Arial"/>
        </w:rPr>
        <w:t xml:space="preserve">, employees or agents (be it declared or not), </w:t>
      </w:r>
      <w:r w:rsidRPr="009039EB">
        <w:rPr>
          <w:rFonts w:cs="Arial"/>
        </w:rPr>
        <w:t>may not be awarded an AFD</w:t>
      </w:r>
      <w:r w:rsidRPr="009039EB">
        <w:rPr>
          <w:rFonts w:cs="Arial"/>
        </w:rPr>
        <w:noBreakHyphen/>
        <w:t xml:space="preserve">financed </w:t>
      </w:r>
      <w:r>
        <w:rPr>
          <w:rFonts w:cs="Arial"/>
        </w:rPr>
        <w:t>Contract if</w:t>
      </w:r>
      <w:r w:rsidRPr="009039EB">
        <w:rPr>
          <w:rFonts w:cs="Arial"/>
        </w:rPr>
        <w:t xml:space="preserve"> on the date of submission of its Application, Bid, Proposal or Quotation, or at any time between this date and </w:t>
      </w:r>
      <w:r>
        <w:rPr>
          <w:rFonts w:cs="Arial"/>
        </w:rPr>
        <w:t>that of the corresponding</w:t>
      </w:r>
      <w:r w:rsidRPr="009039EB">
        <w:rPr>
          <w:rFonts w:cs="Arial"/>
        </w:rPr>
        <w:t xml:space="preserve"> Contract award, it has engaged in a Prohibited Practice, directly or by means of an agent</w:t>
      </w:r>
      <w:r>
        <w:rPr>
          <w:rFonts w:cs="Arial"/>
        </w:rPr>
        <w:t xml:space="preserve"> (be it declared or not)</w:t>
      </w:r>
      <w:r w:rsidRPr="009039EB">
        <w:rPr>
          <w:rFonts w:cs="Arial"/>
        </w:rPr>
        <w:t>, for the purpose of being awarded this Contract.</w:t>
      </w:r>
    </w:p>
    <w:p w14:paraId="771CFA0D" w14:textId="77777777" w:rsidR="00633D4D" w:rsidRPr="0078749F" w:rsidRDefault="00633D4D" w:rsidP="00633D4D">
      <w:pPr>
        <w:spacing w:after="142"/>
        <w:rPr>
          <w:noProof/>
        </w:rPr>
      </w:pPr>
      <w:r w:rsidRPr="000F1829">
        <w:rPr>
          <w:noProof/>
        </w:rPr>
        <w:t>Moreover,</w:t>
      </w:r>
      <w:r>
        <w:rPr>
          <w:noProof/>
        </w:rPr>
        <w:t xml:space="preserve"> AFD requires including in the procurement d</w:t>
      </w:r>
      <w:r w:rsidRPr="000F1829">
        <w:rPr>
          <w:noProof/>
        </w:rPr>
        <w:t>ocuments and AFD</w:t>
      </w:r>
      <w:r w:rsidRPr="000F1829">
        <w:rPr>
          <w:noProof/>
        </w:rPr>
        <w:noBreakHyphen/>
        <w:t xml:space="preserve">financed contracts a provision requiring that </w:t>
      </w:r>
      <w:r>
        <w:rPr>
          <w:noProof/>
        </w:rPr>
        <w:t xml:space="preserve">applicants, bidders, </w:t>
      </w:r>
      <w:r w:rsidRPr="000F1829">
        <w:rPr>
          <w:noProof/>
        </w:rPr>
        <w:t>suppliers, contractors, subcontractors, consultants or subconsultants will permit AFD</w:t>
      </w:r>
      <w:r>
        <w:rPr>
          <w:noProof/>
        </w:rPr>
        <w:t xml:space="preserve"> to investigate, innncluding the</w:t>
      </w:r>
      <w:r w:rsidRPr="000F1829">
        <w:rPr>
          <w:noProof/>
        </w:rPr>
        <w:t xml:space="preserve"> inspect</w:t>
      </w:r>
      <w:r>
        <w:rPr>
          <w:noProof/>
        </w:rPr>
        <w:t>ion of</w:t>
      </w:r>
      <w:r w:rsidRPr="000F1829">
        <w:rPr>
          <w:noProof/>
        </w:rPr>
        <w:t xml:space="preserve"> their accounts and records relating to the procurement process and performance of the AFD</w:t>
      </w:r>
      <w:r w:rsidRPr="000F1829">
        <w:rPr>
          <w:noProof/>
        </w:rPr>
        <w:noBreakHyphen/>
        <w:t>financed contract, and to have them audited by audit</w:t>
      </w:r>
      <w:r>
        <w:rPr>
          <w:noProof/>
        </w:rPr>
        <w:t xml:space="preserve">ors appointed by AFD. </w:t>
      </w:r>
    </w:p>
    <w:p w14:paraId="2DB1B45E" w14:textId="77777777" w:rsidR="00633D4D" w:rsidRPr="009039EB" w:rsidRDefault="00633D4D" w:rsidP="00633D4D">
      <w:pPr>
        <w:spacing w:after="100"/>
        <w:rPr>
          <w:rFonts w:cs="Arial"/>
        </w:rPr>
      </w:pPr>
      <w:r w:rsidRPr="0078749F">
        <w:rPr>
          <w:rFonts w:cs="Arial"/>
        </w:rPr>
        <w:t>For the purpose of detecting and effectively combating Prohibited Practices,</w:t>
      </w:r>
      <w:r w:rsidRPr="00460780">
        <w:rPr>
          <w:rFonts w:cs="Arial"/>
        </w:rPr>
        <w:t xml:space="preserve"> </w:t>
      </w:r>
      <w:r w:rsidRPr="00460780">
        <w:t>AFD has established a whistleblowing mechanism open to third parties: anyone can thereby directly report an allegation of a Prohibited Practice to AFD’s Investigations Function, either</w:t>
      </w:r>
      <w:r w:rsidRPr="00460780">
        <w:rPr>
          <w:rFonts w:cs="Arial"/>
        </w:rPr>
        <w:t>:</w:t>
      </w:r>
    </w:p>
    <w:p w14:paraId="15614681" w14:textId="77777777" w:rsidR="00633D4D" w:rsidRPr="009039EB" w:rsidRDefault="00633D4D" w:rsidP="00633D4D">
      <w:pPr>
        <w:pStyle w:val="Paragraphedeliste"/>
        <w:numPr>
          <w:ilvl w:val="0"/>
          <w:numId w:val="154"/>
        </w:numPr>
        <w:suppressAutoHyphens/>
        <w:overflowPunct w:val="0"/>
        <w:autoSpaceDE w:val="0"/>
        <w:autoSpaceDN w:val="0"/>
        <w:adjustRightInd w:val="0"/>
        <w:spacing w:after="100" w:line="240" w:lineRule="atLeast"/>
        <w:ind w:left="426" w:hanging="219"/>
        <w:contextualSpacing/>
        <w:textAlignment w:val="baseline"/>
        <w:rPr>
          <w:rFonts w:cs="Arial"/>
        </w:rPr>
      </w:pPr>
      <w:r w:rsidRPr="009039EB">
        <w:rPr>
          <w:rFonts w:cs="Arial"/>
        </w:rPr>
        <w:t xml:space="preserve">By e-mail, to the address </w:t>
      </w:r>
      <w:hyperlink r:id="rId96" w:history="1">
        <w:r w:rsidRPr="009039EB">
          <w:rPr>
            <w:rStyle w:val="Lienhypertexte"/>
            <w:rFonts w:cs="Arial"/>
          </w:rPr>
          <w:t>investigationsGroupeAFD@tutanota.com</w:t>
        </w:r>
      </w:hyperlink>
      <w:r w:rsidRPr="009039EB">
        <w:rPr>
          <w:rFonts w:cs="Arial"/>
        </w:rPr>
        <w:t>, or</w:t>
      </w:r>
    </w:p>
    <w:p w14:paraId="4FDA79DC" w14:textId="77777777" w:rsidR="00633D4D" w:rsidRDefault="00633D4D" w:rsidP="00633D4D">
      <w:pPr>
        <w:pStyle w:val="Paragraphedeliste"/>
        <w:numPr>
          <w:ilvl w:val="0"/>
          <w:numId w:val="154"/>
        </w:numPr>
        <w:suppressAutoHyphens/>
        <w:overflowPunct w:val="0"/>
        <w:autoSpaceDE w:val="0"/>
        <w:autoSpaceDN w:val="0"/>
        <w:adjustRightInd w:val="0"/>
        <w:spacing w:after="100" w:line="240" w:lineRule="atLeast"/>
        <w:ind w:left="426" w:hanging="219"/>
        <w:contextualSpacing/>
        <w:textAlignment w:val="baseline"/>
        <w:rPr>
          <w:rFonts w:cs="Arial"/>
        </w:rPr>
      </w:pPr>
      <w:r w:rsidRPr="009039EB">
        <w:rPr>
          <w:rFonts w:cs="Arial"/>
        </w:rPr>
        <w:t>By sending a letter to AFD’s Compliance Department, 5 rue Roland Barthes, 75012 Paris.</w:t>
      </w:r>
    </w:p>
    <w:p w14:paraId="0B81D334" w14:textId="77777777" w:rsidR="003A12D7" w:rsidRPr="0078749F" w:rsidRDefault="003A12D7" w:rsidP="00FA5D7C">
      <w:pPr>
        <w:pStyle w:val="Paragraphedeliste"/>
        <w:suppressAutoHyphens/>
        <w:overflowPunct w:val="0"/>
        <w:autoSpaceDE w:val="0"/>
        <w:autoSpaceDN w:val="0"/>
        <w:adjustRightInd w:val="0"/>
        <w:spacing w:after="100" w:line="240" w:lineRule="atLeast"/>
        <w:ind w:left="426"/>
        <w:contextualSpacing/>
        <w:textAlignment w:val="baseline"/>
        <w:rPr>
          <w:rFonts w:cs="Arial"/>
        </w:rPr>
      </w:pPr>
    </w:p>
    <w:p w14:paraId="0E90230C" w14:textId="77777777" w:rsidR="00633D4D" w:rsidRPr="00FA5D7C" w:rsidRDefault="00633D4D" w:rsidP="00FA5D7C">
      <w:pPr>
        <w:pStyle w:val="Heading2"/>
        <w:keepNext/>
        <w:keepLines/>
        <w:numPr>
          <w:ilvl w:val="0"/>
          <w:numId w:val="157"/>
        </w:numPr>
        <w:ind w:left="1134" w:hanging="1134"/>
        <w:rPr>
          <w:rFonts w:ascii="Times New Roman" w:hAnsi="Times New Roman"/>
          <w:b/>
          <w:noProof/>
          <w:sz w:val="24"/>
          <w:u w:val="single"/>
          <w:lang w:val="en-US"/>
        </w:rPr>
      </w:pPr>
      <w:r w:rsidRPr="00FA5D7C">
        <w:rPr>
          <w:rFonts w:ascii="Times New Roman" w:hAnsi="Times New Roman"/>
          <w:b/>
          <w:noProof/>
          <w:sz w:val="24"/>
          <w:u w:val="single"/>
          <w:lang w:val="en-US"/>
        </w:rPr>
        <w:t>Environmental, Social, Health and Safety (ESHS) Responsibility, and Security</w:t>
      </w:r>
    </w:p>
    <w:p w14:paraId="4A9D3CD4" w14:textId="77777777" w:rsidR="00633D4D" w:rsidRPr="009039EB" w:rsidRDefault="00633D4D" w:rsidP="00633D4D">
      <w:pPr>
        <w:rPr>
          <w:rFonts w:cs="Arial"/>
        </w:rPr>
      </w:pPr>
      <w:r w:rsidRPr="009039EB">
        <w:rPr>
          <w:rFonts w:cs="Arial"/>
        </w:rPr>
        <w:t xml:space="preserve">In order to promote sustainable development, AFD seeks to ensure that internationally recognized ESHS standards are complied with in the Contracts it finances. Consequently, the </w:t>
      </w:r>
      <w:r>
        <w:rPr>
          <w:rFonts w:cs="Arial"/>
        </w:rPr>
        <w:t>applicants, bidders, c</w:t>
      </w:r>
      <w:r w:rsidRPr="009039EB">
        <w:rPr>
          <w:rFonts w:cs="Arial"/>
        </w:rPr>
        <w:t xml:space="preserve">onsultants </w:t>
      </w:r>
      <w:r>
        <w:rPr>
          <w:rFonts w:cs="Arial"/>
        </w:rPr>
        <w:t xml:space="preserve">and their subcontractors </w:t>
      </w:r>
      <w:r w:rsidRPr="009039EB">
        <w:rPr>
          <w:rFonts w:cs="Arial"/>
        </w:rPr>
        <w:t xml:space="preserve">shall </w:t>
      </w:r>
      <w:r>
        <w:rPr>
          <w:rFonts w:cs="Arial"/>
        </w:rPr>
        <w:t>undertake, by signing the Statement of Integrity,</w:t>
      </w:r>
      <w:r w:rsidRPr="009039EB">
        <w:rPr>
          <w:rFonts w:cs="Arial"/>
        </w:rPr>
        <w:t xml:space="preserve"> to</w:t>
      </w:r>
      <w:r w:rsidRPr="009039EB">
        <w:t>:</w:t>
      </w:r>
    </w:p>
    <w:p w14:paraId="0D337712" w14:textId="77777777" w:rsidR="00633D4D" w:rsidRPr="0078749F" w:rsidRDefault="00633D4D" w:rsidP="007C0F22">
      <w:pPr>
        <w:pStyle w:val="Paragraphedeliste"/>
        <w:numPr>
          <w:ilvl w:val="0"/>
          <w:numId w:val="169"/>
        </w:numPr>
        <w:suppressAutoHyphens/>
        <w:overflowPunct w:val="0"/>
        <w:autoSpaceDE w:val="0"/>
        <w:autoSpaceDN w:val="0"/>
        <w:adjustRightInd w:val="0"/>
        <w:spacing w:after="100"/>
        <w:ind w:left="567" w:hanging="425"/>
        <w:contextualSpacing/>
        <w:textAlignment w:val="baseline"/>
      </w:pPr>
      <w:r w:rsidRPr="00F56610">
        <w:rPr>
          <w:rFonts w:cs="Arial"/>
        </w:rPr>
        <w:t>C</w:t>
      </w:r>
      <w:r w:rsidRPr="00F56610">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F56610">
        <w:rPr>
          <w:rFonts w:cs="Arial"/>
        </w:rPr>
        <w:t xml:space="preserve">. </w:t>
      </w:r>
    </w:p>
    <w:p w14:paraId="0A6BB027" w14:textId="77777777" w:rsidR="00633D4D" w:rsidRPr="0078749F" w:rsidRDefault="00633D4D" w:rsidP="007C0F22">
      <w:pPr>
        <w:pStyle w:val="Paragraphedeliste"/>
        <w:numPr>
          <w:ilvl w:val="0"/>
          <w:numId w:val="169"/>
        </w:numPr>
        <w:suppressAutoHyphens/>
        <w:overflowPunct w:val="0"/>
        <w:autoSpaceDE w:val="0"/>
        <w:autoSpaceDN w:val="0"/>
        <w:adjustRightInd w:val="0"/>
        <w:spacing w:after="100"/>
        <w:ind w:left="567" w:hanging="425"/>
        <w:contextualSpacing/>
        <w:textAlignment w:val="baseline"/>
      </w:pPr>
      <w:r w:rsidRPr="0078749F">
        <w:rPr>
          <w:rFonts w:cs="Arial"/>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60518E00" w14:textId="77777777" w:rsidR="00633D4D" w:rsidRPr="0078749F" w:rsidRDefault="00633D4D" w:rsidP="007C0F22">
      <w:pPr>
        <w:pStyle w:val="Paragraphedeliste"/>
        <w:numPr>
          <w:ilvl w:val="0"/>
          <w:numId w:val="169"/>
        </w:numPr>
        <w:suppressAutoHyphens/>
        <w:overflowPunct w:val="0"/>
        <w:autoSpaceDE w:val="0"/>
        <w:autoSpaceDN w:val="0"/>
        <w:adjustRightInd w:val="0"/>
        <w:spacing w:after="100"/>
        <w:ind w:left="567" w:hanging="425"/>
        <w:contextualSpacing/>
        <w:textAlignment w:val="baseline"/>
      </w:pPr>
      <w:r w:rsidRPr="0078749F">
        <w:rPr>
          <w:rFonts w:cs="Arial"/>
        </w:rPr>
        <w:t xml:space="preserve">Respect the rights of workers related to wages, working hours, rest periods and vacations, overtime, minimum age, regular payments, compensation and benefits, in accordance with the </w:t>
      </w:r>
      <w:r w:rsidRPr="00F56610">
        <w:t>standards recognized by the international community, including the fundamental conventions of the International Labour Organization (ILO), in accordance with the laws and regulations applicable in the country of performance of the Contract</w:t>
      </w:r>
      <w:r w:rsidRPr="0078749F">
        <w:rPr>
          <w:rFonts w:cs="Arial"/>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33C17AEE" w14:textId="77777777" w:rsidR="00633D4D" w:rsidRPr="0078749F" w:rsidRDefault="00633D4D" w:rsidP="007C0F22">
      <w:pPr>
        <w:pStyle w:val="Paragraphedeliste"/>
        <w:numPr>
          <w:ilvl w:val="0"/>
          <w:numId w:val="169"/>
        </w:numPr>
        <w:suppressAutoHyphens/>
        <w:overflowPunct w:val="0"/>
        <w:autoSpaceDE w:val="0"/>
        <w:autoSpaceDN w:val="0"/>
        <w:adjustRightInd w:val="0"/>
        <w:spacing w:after="100"/>
        <w:ind w:left="567" w:hanging="425"/>
        <w:contextualSpacing/>
        <w:textAlignment w:val="baseline"/>
      </w:pPr>
      <w:r w:rsidRPr="0078749F">
        <w:rPr>
          <w:rFonts w:cs="Arial"/>
        </w:rPr>
        <w:t>Implement practices for non-discrimination and equal opportunities, and ensure the prohibition of child labor and forced labor.</w:t>
      </w:r>
    </w:p>
    <w:p w14:paraId="2095C9A4" w14:textId="77777777" w:rsidR="00633D4D" w:rsidRPr="0078749F" w:rsidRDefault="00633D4D" w:rsidP="007C0F22">
      <w:pPr>
        <w:pStyle w:val="Paragraphedeliste"/>
        <w:numPr>
          <w:ilvl w:val="0"/>
          <w:numId w:val="169"/>
        </w:numPr>
        <w:suppressAutoHyphens/>
        <w:overflowPunct w:val="0"/>
        <w:autoSpaceDE w:val="0"/>
        <w:autoSpaceDN w:val="0"/>
        <w:adjustRightInd w:val="0"/>
        <w:spacing w:after="100"/>
        <w:ind w:left="567" w:hanging="425"/>
        <w:contextualSpacing/>
        <w:textAlignment w:val="baseline"/>
      </w:pPr>
      <w:r w:rsidRPr="0078749F">
        <w:rPr>
          <w:rFonts w:cs="Arial"/>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2D654F81" w14:textId="77777777" w:rsidR="00633D4D" w:rsidRPr="00F56610" w:rsidRDefault="00633D4D" w:rsidP="00633D4D">
      <w:pPr>
        <w:spacing w:after="100"/>
      </w:pPr>
      <w:r w:rsidRPr="0078749F">
        <w:rPr>
          <w:rFonts w:cs="Arial"/>
          <w:i/>
          <w:highlight w:val="yellow"/>
        </w:rPr>
        <w:t>End of OPTION B]</w:t>
      </w:r>
    </w:p>
    <w:p w14:paraId="22A7C0D0" w14:textId="77777777" w:rsidR="00EA3FC6" w:rsidRPr="00EA3FC6" w:rsidRDefault="00EA3FC6" w:rsidP="00EA3FC6">
      <w:pPr>
        <w:spacing w:before="142" w:line="240" w:lineRule="atLeast"/>
        <w:ind w:left="360"/>
        <w:rPr>
          <w:color w:val="000000"/>
          <w:szCs w:val="24"/>
        </w:rPr>
        <w:sectPr w:rsidR="00EA3FC6" w:rsidRPr="00EA3FC6" w:rsidSect="00CF4C5F">
          <w:headerReference w:type="even" r:id="rId97"/>
          <w:headerReference w:type="default" r:id="rId98"/>
          <w:footerReference w:type="even" r:id="rId99"/>
          <w:footerReference w:type="default" r:id="rId100"/>
          <w:headerReference w:type="first" r:id="rId101"/>
          <w:footerReference w:type="first" r:id="rId102"/>
          <w:endnotePr>
            <w:numFmt w:val="decimal"/>
          </w:endnotePr>
          <w:pgSz w:w="12240" w:h="15840" w:code="1"/>
          <w:pgMar w:top="1440" w:right="1440" w:bottom="1440" w:left="1797" w:header="720" w:footer="720" w:gutter="0"/>
          <w:cols w:space="720"/>
          <w:titlePg/>
        </w:sectPr>
      </w:pPr>
    </w:p>
    <w:p w14:paraId="189CA0D7" w14:textId="77777777" w:rsidR="00D85D6D" w:rsidRPr="00EE2EFE" w:rsidRDefault="00D85D6D" w:rsidP="00EA3FC6">
      <w:pPr>
        <w:suppressAutoHyphens/>
        <w:jc w:val="center"/>
        <w:rPr>
          <w:lang w:val="en-GB"/>
        </w:rPr>
      </w:pPr>
    </w:p>
    <w:bookmarkEnd w:id="1235"/>
    <w:p w14:paraId="4BD31133" w14:textId="77777777" w:rsidR="005F33A7" w:rsidRPr="0049218D" w:rsidRDefault="005F33A7">
      <w:pPr>
        <w:rPr>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F33A7" w:rsidRPr="0049218D" w14:paraId="09E1ABAA" w14:textId="77777777">
        <w:tblPrEx>
          <w:tblCellMar>
            <w:top w:w="0" w:type="dxa"/>
            <w:bottom w:w="0" w:type="dxa"/>
          </w:tblCellMar>
        </w:tblPrEx>
        <w:trPr>
          <w:trHeight w:val="1840"/>
        </w:trPr>
        <w:tc>
          <w:tcPr>
            <w:tcW w:w="9198" w:type="dxa"/>
            <w:tcBorders>
              <w:top w:val="nil"/>
              <w:left w:val="nil"/>
              <w:bottom w:val="nil"/>
              <w:right w:val="nil"/>
            </w:tcBorders>
            <w:vAlign w:val="center"/>
          </w:tcPr>
          <w:p w14:paraId="7B47BB19" w14:textId="77777777" w:rsidR="005F33A7" w:rsidRPr="0049218D" w:rsidRDefault="005F33A7" w:rsidP="00E60F3D">
            <w:pPr>
              <w:pStyle w:val="Sous-titre"/>
            </w:pPr>
            <w:bookmarkStart w:id="1269" w:name="_Toc41971250"/>
            <w:bookmarkStart w:id="1270" w:name="_Toc125954075"/>
            <w:bookmarkStart w:id="1271" w:name="_Toc197840930"/>
            <w:bookmarkEnd w:id="1041"/>
            <w:bookmarkEnd w:id="1042"/>
            <w:bookmarkEnd w:id="1043"/>
            <w:r w:rsidRPr="0049218D">
              <w:t xml:space="preserve">Section X. </w:t>
            </w:r>
            <w:r w:rsidR="00D54EF2" w:rsidRPr="0049218D">
              <w:t xml:space="preserve">- </w:t>
            </w:r>
            <w:r w:rsidRPr="0049218D">
              <w:t>Con</w:t>
            </w:r>
            <w:r w:rsidRPr="0049218D">
              <w:t>tract Forms</w:t>
            </w:r>
            <w:bookmarkEnd w:id="1269"/>
            <w:bookmarkEnd w:id="1270"/>
            <w:bookmarkEnd w:id="1271"/>
          </w:p>
        </w:tc>
      </w:tr>
    </w:tbl>
    <w:p w14:paraId="31835CB8" w14:textId="77777777" w:rsidR="005F33A7" w:rsidRPr="0049218D" w:rsidRDefault="005F33A7"/>
    <w:p w14:paraId="1788CF05" w14:textId="77777777" w:rsidR="005F33A7" w:rsidRPr="0049218D" w:rsidRDefault="005F33A7"/>
    <w:p w14:paraId="767AB3ED" w14:textId="77777777" w:rsidR="005F33A7" w:rsidRPr="0049218D" w:rsidRDefault="005F33A7">
      <w:pPr>
        <w:pStyle w:val="Subtitle2"/>
      </w:pPr>
      <w:bookmarkStart w:id="1272" w:name="_Toc386016692"/>
      <w:r w:rsidRPr="0049218D">
        <w:t>Table of Forms</w:t>
      </w:r>
      <w:bookmarkEnd w:id="1272"/>
    </w:p>
    <w:p w14:paraId="5C558561" w14:textId="77777777" w:rsidR="00E60F3D" w:rsidRPr="00E60F3D" w:rsidRDefault="00E60F3D" w:rsidP="00E60F3D"/>
    <w:p w14:paraId="57EAC4DC" w14:textId="77777777" w:rsidR="00E60F3D" w:rsidRPr="00E60F3D" w:rsidRDefault="00E60F3D" w:rsidP="00E60F3D"/>
    <w:p w14:paraId="648F17F7" w14:textId="77777777" w:rsidR="00E60F3D" w:rsidRPr="00060D8E" w:rsidRDefault="00E60F3D">
      <w:pPr>
        <w:pStyle w:val="TM1"/>
        <w:rPr>
          <w:rFonts w:ascii="Calibri" w:hAnsi="Calibri"/>
          <w:b w:val="0"/>
          <w:noProof/>
          <w:sz w:val="22"/>
          <w:szCs w:val="22"/>
          <w:lang w:eastAsia="fr-FR"/>
        </w:rPr>
      </w:pPr>
      <w:r w:rsidRPr="00E60F3D">
        <w:fldChar w:fldCharType="begin"/>
      </w:r>
      <w:r w:rsidRPr="00E60F3D">
        <w:instrText xml:space="preserve"> </w:instrText>
      </w:r>
      <w:r>
        <w:instrText>TOC \b "TOC9" \t "S9 Header;1" \t "S9 - appx;2"</w:instrText>
      </w:r>
      <w:r>
        <w:fldChar w:fldCharType="separate"/>
      </w:r>
      <w:r>
        <w:rPr>
          <w:noProof/>
        </w:rPr>
        <w:t>Notification of Award - Letter of Acceptance</w:t>
      </w:r>
      <w:r>
        <w:rPr>
          <w:noProof/>
        </w:rPr>
        <w:tab/>
      </w:r>
      <w:r>
        <w:rPr>
          <w:noProof/>
        </w:rPr>
        <w:fldChar w:fldCharType="begin"/>
      </w:r>
      <w:r>
        <w:rPr>
          <w:noProof/>
        </w:rPr>
        <w:instrText xml:space="preserve"> PAGEREF _Toc386030519 \h </w:instrText>
      </w:r>
      <w:r>
        <w:rPr>
          <w:noProof/>
        </w:rPr>
      </w:r>
      <w:r>
        <w:rPr>
          <w:noProof/>
        </w:rPr>
        <w:fldChar w:fldCharType="separate"/>
      </w:r>
      <w:r w:rsidR="00F94A1E">
        <w:rPr>
          <w:noProof/>
        </w:rPr>
        <w:t>291</w:t>
      </w:r>
      <w:r>
        <w:rPr>
          <w:noProof/>
        </w:rPr>
        <w:fldChar w:fldCharType="end"/>
      </w:r>
    </w:p>
    <w:p w14:paraId="60975C15" w14:textId="77777777" w:rsidR="00E60F3D" w:rsidRPr="00060D8E" w:rsidRDefault="00E60F3D">
      <w:pPr>
        <w:pStyle w:val="TM1"/>
        <w:rPr>
          <w:rFonts w:ascii="Calibri" w:hAnsi="Calibri"/>
          <w:b w:val="0"/>
          <w:noProof/>
          <w:sz w:val="22"/>
          <w:szCs w:val="22"/>
          <w:lang w:eastAsia="fr-FR"/>
        </w:rPr>
      </w:pPr>
      <w:r>
        <w:rPr>
          <w:noProof/>
        </w:rPr>
        <w:t>Contract Agreement</w:t>
      </w:r>
      <w:r>
        <w:rPr>
          <w:noProof/>
        </w:rPr>
        <w:tab/>
      </w:r>
      <w:r>
        <w:rPr>
          <w:noProof/>
        </w:rPr>
        <w:fldChar w:fldCharType="begin"/>
      </w:r>
      <w:r>
        <w:rPr>
          <w:noProof/>
        </w:rPr>
        <w:instrText xml:space="preserve"> PAGEREF _Toc386030520 \h </w:instrText>
      </w:r>
      <w:r>
        <w:rPr>
          <w:noProof/>
        </w:rPr>
      </w:r>
      <w:r>
        <w:rPr>
          <w:noProof/>
        </w:rPr>
        <w:fldChar w:fldCharType="separate"/>
      </w:r>
      <w:r w:rsidR="00F94A1E">
        <w:rPr>
          <w:noProof/>
        </w:rPr>
        <w:t>292</w:t>
      </w:r>
      <w:r>
        <w:rPr>
          <w:noProof/>
        </w:rPr>
        <w:fldChar w:fldCharType="end"/>
      </w:r>
    </w:p>
    <w:p w14:paraId="29B48D6A" w14:textId="77777777" w:rsidR="00E60F3D" w:rsidRPr="00060D8E" w:rsidRDefault="00E60F3D">
      <w:pPr>
        <w:pStyle w:val="TM2"/>
        <w:rPr>
          <w:rFonts w:ascii="Calibri" w:hAnsi="Calibri"/>
          <w:sz w:val="22"/>
          <w:szCs w:val="22"/>
          <w:lang w:eastAsia="fr-FR"/>
        </w:rPr>
      </w:pPr>
      <w:r>
        <w:t>Appendix 1.  Terms and Procedures of Payment</w:t>
      </w:r>
      <w:r>
        <w:tab/>
      </w:r>
      <w:r>
        <w:fldChar w:fldCharType="begin"/>
      </w:r>
      <w:r>
        <w:instrText xml:space="preserve"> PAGEREF _Toc386030521 \h </w:instrText>
      </w:r>
      <w:r>
        <w:fldChar w:fldCharType="separate"/>
      </w:r>
      <w:r w:rsidR="00F94A1E">
        <w:t>296</w:t>
      </w:r>
      <w:r>
        <w:fldChar w:fldCharType="end"/>
      </w:r>
    </w:p>
    <w:p w14:paraId="0EA1D1AF" w14:textId="77777777" w:rsidR="00E60F3D" w:rsidRPr="00060D8E" w:rsidRDefault="00E60F3D">
      <w:pPr>
        <w:pStyle w:val="TM2"/>
        <w:rPr>
          <w:rFonts w:ascii="Calibri" w:hAnsi="Calibri"/>
          <w:sz w:val="22"/>
          <w:szCs w:val="22"/>
          <w:lang w:eastAsia="fr-FR"/>
        </w:rPr>
      </w:pPr>
      <w:r>
        <w:t>Appendix 2.  Price Adjustment</w:t>
      </w:r>
      <w:r>
        <w:tab/>
      </w:r>
      <w:r>
        <w:fldChar w:fldCharType="begin"/>
      </w:r>
      <w:r>
        <w:instrText xml:space="preserve"> PAGEREF _Toc386030522 \h </w:instrText>
      </w:r>
      <w:r>
        <w:fldChar w:fldCharType="separate"/>
      </w:r>
      <w:r w:rsidR="00F94A1E">
        <w:t>299</w:t>
      </w:r>
      <w:r>
        <w:fldChar w:fldCharType="end"/>
      </w:r>
    </w:p>
    <w:p w14:paraId="70F5E68F" w14:textId="77777777" w:rsidR="00E60F3D" w:rsidRPr="00060D8E" w:rsidRDefault="00E60F3D">
      <w:pPr>
        <w:pStyle w:val="TM2"/>
        <w:rPr>
          <w:rFonts w:ascii="Calibri" w:hAnsi="Calibri"/>
          <w:sz w:val="22"/>
          <w:szCs w:val="22"/>
          <w:lang w:eastAsia="fr-FR"/>
        </w:rPr>
      </w:pPr>
      <w:r>
        <w:t>Appendix 3.  Insurance Requirements</w:t>
      </w:r>
      <w:r>
        <w:tab/>
      </w:r>
      <w:r>
        <w:fldChar w:fldCharType="begin"/>
      </w:r>
      <w:r>
        <w:instrText xml:space="preserve"> PAGEREF _Toc386030523 \h </w:instrText>
      </w:r>
      <w:r>
        <w:fldChar w:fldCharType="separate"/>
      </w:r>
      <w:r w:rsidR="00F94A1E">
        <w:t>301</w:t>
      </w:r>
      <w:r>
        <w:fldChar w:fldCharType="end"/>
      </w:r>
    </w:p>
    <w:p w14:paraId="249B00CD" w14:textId="77777777" w:rsidR="00E60F3D" w:rsidRPr="00060D8E" w:rsidRDefault="00E60F3D">
      <w:pPr>
        <w:pStyle w:val="TM2"/>
        <w:rPr>
          <w:rFonts w:ascii="Calibri" w:hAnsi="Calibri"/>
          <w:sz w:val="22"/>
          <w:szCs w:val="22"/>
          <w:lang w:eastAsia="fr-FR"/>
        </w:rPr>
      </w:pPr>
      <w:r>
        <w:t>Appendix 4.  Time Schedule</w:t>
      </w:r>
      <w:r>
        <w:tab/>
      </w:r>
      <w:r>
        <w:fldChar w:fldCharType="begin"/>
      </w:r>
      <w:r>
        <w:instrText xml:space="preserve"> PAGEREF _Toc386030524 \h </w:instrText>
      </w:r>
      <w:r>
        <w:fldChar w:fldCharType="separate"/>
      </w:r>
      <w:r w:rsidR="00F94A1E">
        <w:t>304</w:t>
      </w:r>
      <w:r>
        <w:fldChar w:fldCharType="end"/>
      </w:r>
    </w:p>
    <w:p w14:paraId="697A6DE5" w14:textId="77777777" w:rsidR="00E60F3D" w:rsidRPr="00060D8E" w:rsidRDefault="00E60F3D">
      <w:pPr>
        <w:pStyle w:val="TM2"/>
        <w:rPr>
          <w:rFonts w:ascii="Calibri" w:hAnsi="Calibri"/>
          <w:sz w:val="22"/>
          <w:szCs w:val="22"/>
          <w:lang w:eastAsia="fr-FR"/>
        </w:rPr>
      </w:pPr>
      <w:r>
        <w:t>Appendix 5.  List of Major Items of Plant and Installation Services and List of Approved Subcontractors</w:t>
      </w:r>
      <w:r>
        <w:tab/>
      </w:r>
      <w:r>
        <w:fldChar w:fldCharType="begin"/>
      </w:r>
      <w:r>
        <w:instrText xml:space="preserve"> PAGEREF _Toc386030525 \h </w:instrText>
      </w:r>
      <w:r>
        <w:fldChar w:fldCharType="separate"/>
      </w:r>
      <w:r w:rsidR="00F94A1E">
        <w:t>305</w:t>
      </w:r>
      <w:r>
        <w:fldChar w:fldCharType="end"/>
      </w:r>
    </w:p>
    <w:p w14:paraId="18D6D797" w14:textId="77777777" w:rsidR="00E60F3D" w:rsidRPr="00060D8E" w:rsidRDefault="00E60F3D">
      <w:pPr>
        <w:pStyle w:val="TM2"/>
        <w:rPr>
          <w:rFonts w:ascii="Calibri" w:hAnsi="Calibri"/>
          <w:sz w:val="22"/>
          <w:szCs w:val="22"/>
          <w:lang w:eastAsia="fr-FR"/>
        </w:rPr>
      </w:pPr>
      <w:r>
        <w:t>Appendix 6.  Scope of Works and Supply by the Employer</w:t>
      </w:r>
      <w:r>
        <w:tab/>
      </w:r>
      <w:r>
        <w:fldChar w:fldCharType="begin"/>
      </w:r>
      <w:r>
        <w:instrText xml:space="preserve"> PAGEREF _Toc386030526 \h </w:instrText>
      </w:r>
      <w:r>
        <w:fldChar w:fldCharType="separate"/>
      </w:r>
      <w:r w:rsidR="00F94A1E">
        <w:t>306</w:t>
      </w:r>
      <w:r>
        <w:fldChar w:fldCharType="end"/>
      </w:r>
    </w:p>
    <w:p w14:paraId="051976D4" w14:textId="77777777" w:rsidR="00E60F3D" w:rsidRPr="00060D8E" w:rsidRDefault="00E60F3D">
      <w:pPr>
        <w:pStyle w:val="TM2"/>
        <w:rPr>
          <w:rFonts w:ascii="Calibri" w:hAnsi="Calibri"/>
          <w:sz w:val="22"/>
          <w:szCs w:val="22"/>
          <w:lang w:eastAsia="fr-FR"/>
        </w:rPr>
      </w:pPr>
      <w:r>
        <w:t>Appendix 7.  List of Documents for Approval or Review</w:t>
      </w:r>
      <w:r>
        <w:tab/>
      </w:r>
      <w:r>
        <w:fldChar w:fldCharType="begin"/>
      </w:r>
      <w:r>
        <w:instrText xml:space="preserve"> PAGEREF _Toc386030527 \h </w:instrText>
      </w:r>
      <w:r>
        <w:fldChar w:fldCharType="separate"/>
      </w:r>
      <w:r w:rsidR="00F94A1E">
        <w:t>307</w:t>
      </w:r>
      <w:r>
        <w:fldChar w:fldCharType="end"/>
      </w:r>
    </w:p>
    <w:p w14:paraId="3CF0549E" w14:textId="77777777" w:rsidR="00E60F3D" w:rsidRPr="00060D8E" w:rsidRDefault="00E60F3D">
      <w:pPr>
        <w:pStyle w:val="TM2"/>
        <w:rPr>
          <w:rFonts w:ascii="Calibri" w:hAnsi="Calibri"/>
          <w:sz w:val="22"/>
          <w:szCs w:val="22"/>
          <w:lang w:eastAsia="fr-FR"/>
        </w:rPr>
      </w:pPr>
      <w:r>
        <w:t>Appendix 8.  Functional Guarantees</w:t>
      </w:r>
      <w:r>
        <w:tab/>
      </w:r>
      <w:r>
        <w:fldChar w:fldCharType="begin"/>
      </w:r>
      <w:r>
        <w:instrText xml:space="preserve"> PAGEREF _Toc386030528 \h </w:instrText>
      </w:r>
      <w:r>
        <w:fldChar w:fldCharType="separate"/>
      </w:r>
      <w:r w:rsidR="00F94A1E">
        <w:t>308</w:t>
      </w:r>
      <w:r>
        <w:fldChar w:fldCharType="end"/>
      </w:r>
    </w:p>
    <w:p w14:paraId="6AEB14AD" w14:textId="77777777" w:rsidR="00E60F3D" w:rsidRPr="00060D8E" w:rsidRDefault="00E60F3D">
      <w:pPr>
        <w:pStyle w:val="TM1"/>
        <w:rPr>
          <w:rFonts w:ascii="Calibri" w:hAnsi="Calibri"/>
          <w:b w:val="0"/>
          <w:noProof/>
          <w:sz w:val="22"/>
          <w:szCs w:val="22"/>
          <w:lang w:eastAsia="fr-FR"/>
        </w:rPr>
      </w:pPr>
      <w:r>
        <w:rPr>
          <w:noProof/>
        </w:rPr>
        <w:t>Performance Security Form</w:t>
      </w:r>
      <w:r w:rsidRPr="000A43F2">
        <w:rPr>
          <w:i/>
          <w:noProof/>
        </w:rPr>
        <w:t xml:space="preserve"> – Bank Guarantee</w:t>
      </w:r>
      <w:r>
        <w:rPr>
          <w:noProof/>
        </w:rPr>
        <w:tab/>
      </w:r>
      <w:r>
        <w:rPr>
          <w:noProof/>
        </w:rPr>
        <w:fldChar w:fldCharType="begin"/>
      </w:r>
      <w:r>
        <w:rPr>
          <w:noProof/>
        </w:rPr>
        <w:instrText xml:space="preserve"> PAGEREF _Toc386030529 \h </w:instrText>
      </w:r>
      <w:r>
        <w:rPr>
          <w:noProof/>
        </w:rPr>
      </w:r>
      <w:r>
        <w:rPr>
          <w:noProof/>
        </w:rPr>
        <w:fldChar w:fldCharType="separate"/>
      </w:r>
      <w:r w:rsidR="00F94A1E">
        <w:rPr>
          <w:noProof/>
        </w:rPr>
        <w:t>310</w:t>
      </w:r>
      <w:r>
        <w:rPr>
          <w:noProof/>
        </w:rPr>
        <w:fldChar w:fldCharType="end"/>
      </w:r>
    </w:p>
    <w:p w14:paraId="57852489" w14:textId="77777777" w:rsidR="00E60F3D" w:rsidRPr="00060D8E" w:rsidRDefault="00E60F3D">
      <w:pPr>
        <w:pStyle w:val="TM1"/>
        <w:rPr>
          <w:rFonts w:ascii="Calibri" w:hAnsi="Calibri"/>
          <w:b w:val="0"/>
          <w:noProof/>
          <w:sz w:val="22"/>
          <w:szCs w:val="22"/>
          <w:lang w:eastAsia="fr-FR"/>
        </w:rPr>
      </w:pPr>
      <w:r>
        <w:rPr>
          <w:noProof/>
        </w:rPr>
        <w:t>Performance Security Form- Conditional Bank Guarantee</w:t>
      </w:r>
      <w:r>
        <w:rPr>
          <w:noProof/>
        </w:rPr>
        <w:tab/>
      </w:r>
      <w:r>
        <w:rPr>
          <w:noProof/>
        </w:rPr>
        <w:fldChar w:fldCharType="begin"/>
      </w:r>
      <w:r>
        <w:rPr>
          <w:noProof/>
        </w:rPr>
        <w:instrText xml:space="preserve"> PAGEREF _Toc386030530 \h </w:instrText>
      </w:r>
      <w:r>
        <w:rPr>
          <w:noProof/>
        </w:rPr>
      </w:r>
      <w:r>
        <w:rPr>
          <w:noProof/>
        </w:rPr>
        <w:fldChar w:fldCharType="separate"/>
      </w:r>
      <w:r w:rsidR="00F94A1E">
        <w:rPr>
          <w:noProof/>
        </w:rPr>
        <w:t>312</w:t>
      </w:r>
      <w:r>
        <w:rPr>
          <w:noProof/>
        </w:rPr>
        <w:fldChar w:fldCharType="end"/>
      </w:r>
    </w:p>
    <w:p w14:paraId="29D786FE" w14:textId="77777777" w:rsidR="00E60F3D" w:rsidRPr="00060D8E" w:rsidRDefault="00E60F3D">
      <w:pPr>
        <w:pStyle w:val="TM1"/>
        <w:rPr>
          <w:rFonts w:ascii="Calibri" w:hAnsi="Calibri"/>
          <w:b w:val="0"/>
          <w:noProof/>
          <w:sz w:val="22"/>
          <w:szCs w:val="22"/>
          <w:lang w:eastAsia="fr-FR"/>
        </w:rPr>
      </w:pPr>
      <w:r>
        <w:rPr>
          <w:noProof/>
        </w:rPr>
        <w:t>Bank Guarantee Form for Advance Payment</w:t>
      </w:r>
      <w:r>
        <w:rPr>
          <w:noProof/>
        </w:rPr>
        <w:tab/>
      </w:r>
      <w:r>
        <w:rPr>
          <w:noProof/>
        </w:rPr>
        <w:fldChar w:fldCharType="begin"/>
      </w:r>
      <w:r>
        <w:rPr>
          <w:noProof/>
        </w:rPr>
        <w:instrText xml:space="preserve"> PAGEREF _Toc386030531 \h </w:instrText>
      </w:r>
      <w:r>
        <w:rPr>
          <w:noProof/>
        </w:rPr>
      </w:r>
      <w:r>
        <w:rPr>
          <w:noProof/>
        </w:rPr>
        <w:fldChar w:fldCharType="separate"/>
      </w:r>
      <w:r w:rsidR="00F94A1E">
        <w:rPr>
          <w:noProof/>
        </w:rPr>
        <w:t>317</w:t>
      </w:r>
      <w:r>
        <w:rPr>
          <w:noProof/>
        </w:rPr>
        <w:fldChar w:fldCharType="end"/>
      </w:r>
    </w:p>
    <w:p w14:paraId="4C629557" w14:textId="77777777" w:rsidR="00E60F3D" w:rsidRPr="00E60F3D" w:rsidRDefault="00E60F3D" w:rsidP="00E60F3D">
      <w:r w:rsidRPr="00E60F3D">
        <w:fldChar w:fldCharType="end"/>
      </w:r>
    </w:p>
    <w:p w14:paraId="7D0806FD" w14:textId="77777777" w:rsidR="005F33A7" w:rsidRPr="0049218D" w:rsidRDefault="005F33A7" w:rsidP="005C6CF0">
      <w:pPr>
        <w:pStyle w:val="S9Header"/>
      </w:pPr>
      <w:r w:rsidRPr="0049218D">
        <w:rPr>
          <w:highlight w:val="green"/>
        </w:rPr>
        <w:br w:type="page"/>
      </w:r>
      <w:bookmarkStart w:id="1273" w:name="_Toc41971555"/>
      <w:bookmarkStart w:id="1274" w:name="_Toc125873872"/>
      <w:bookmarkStart w:id="1275" w:name="_Toc125952755"/>
      <w:bookmarkStart w:id="1276" w:name="TOC9"/>
      <w:bookmarkStart w:id="1277" w:name="_Toc386030519"/>
      <w:r w:rsidRPr="0049218D">
        <w:t>Notification of Award</w:t>
      </w:r>
      <w:bookmarkEnd w:id="1273"/>
      <w:bookmarkEnd w:id="1274"/>
      <w:r w:rsidR="005C6CF0">
        <w:t xml:space="preserve"> - </w:t>
      </w:r>
      <w:r w:rsidRPr="0049218D">
        <w:t>Letter of Ac</w:t>
      </w:r>
      <w:r w:rsidRPr="0049218D">
        <w:t>ceptance</w:t>
      </w:r>
      <w:bookmarkEnd w:id="1275"/>
      <w:bookmarkEnd w:id="1277"/>
    </w:p>
    <w:p w14:paraId="380116B1" w14:textId="77777777" w:rsidR="005F33A7" w:rsidRPr="0049218D" w:rsidRDefault="005F33A7"/>
    <w:p w14:paraId="1CD044AB" w14:textId="77777777" w:rsidR="005F33A7" w:rsidRPr="0049218D" w:rsidRDefault="005F33A7"/>
    <w:p w14:paraId="7CE708B8" w14:textId="77777777" w:rsidR="005F33A7" w:rsidRPr="0049218D" w:rsidRDefault="005F33A7">
      <w:pPr>
        <w:rPr>
          <w:highlight w:val="green"/>
        </w:rPr>
      </w:pPr>
    </w:p>
    <w:p w14:paraId="46466850" w14:textId="77777777" w:rsidR="005F33A7" w:rsidRPr="0049218D" w:rsidRDefault="005F33A7">
      <w:pPr>
        <w:rPr>
          <w:highlight w:val="green"/>
        </w:rPr>
      </w:pPr>
    </w:p>
    <w:p w14:paraId="161CAD71" w14:textId="77777777" w:rsidR="005F33A7" w:rsidRPr="0049218D" w:rsidRDefault="00836019">
      <w:pPr>
        <w:jc w:val="right"/>
      </w:pPr>
      <w:r>
        <w:rPr>
          <w:i/>
          <w:sz w:val="20"/>
        </w:rPr>
        <w:t>______________________</w:t>
      </w:r>
    </w:p>
    <w:p w14:paraId="65367C80" w14:textId="77777777" w:rsidR="005F33A7" w:rsidRPr="0049218D" w:rsidRDefault="005F33A7">
      <w:pPr>
        <w:rPr>
          <w:highlight w:val="green"/>
        </w:rPr>
      </w:pPr>
    </w:p>
    <w:p w14:paraId="76531A08" w14:textId="77777777" w:rsidR="005F33A7" w:rsidRPr="0049218D" w:rsidRDefault="005F33A7">
      <w:r w:rsidRPr="0049218D">
        <w:rPr>
          <w:highlight w:val="green"/>
        </w:rPr>
        <w:fldChar w:fldCharType="begin"/>
      </w:r>
      <w:r w:rsidRPr="0049218D">
        <w:rPr>
          <w:highlight w:val="green"/>
        </w:rPr>
        <w:instrText>ADVANCE \D 4.80</w:instrText>
      </w:r>
      <w:r w:rsidRPr="0049218D">
        <w:rPr>
          <w:highlight w:val="green"/>
        </w:rPr>
        <w:fldChar w:fldCharType="end"/>
      </w:r>
      <w:r w:rsidRPr="0049218D">
        <w:t xml:space="preserve">To:  </w:t>
      </w:r>
      <w:r w:rsidRPr="0049218D">
        <w:rPr>
          <w:i/>
          <w:sz w:val="20"/>
        </w:rPr>
        <w:fldChar w:fldCharType="begin"/>
      </w:r>
      <w:r w:rsidRPr="0049218D">
        <w:rPr>
          <w:i/>
          <w:sz w:val="20"/>
        </w:rPr>
        <w:instrText>ADVANCE \D 1.90</w:instrText>
      </w:r>
      <w:r w:rsidRPr="0049218D">
        <w:rPr>
          <w:i/>
          <w:sz w:val="20"/>
        </w:rPr>
        <w:fldChar w:fldCharType="end"/>
      </w:r>
      <w:r w:rsidR="00836019">
        <w:rPr>
          <w:i/>
          <w:sz w:val="20"/>
        </w:rPr>
        <w:t>____________________________</w:t>
      </w:r>
    </w:p>
    <w:p w14:paraId="6D1A9572" w14:textId="77777777" w:rsidR="005F33A7" w:rsidRPr="0049218D" w:rsidRDefault="005F33A7"/>
    <w:p w14:paraId="2FE43006" w14:textId="77777777" w:rsidR="005F33A7" w:rsidRPr="0049218D" w:rsidRDefault="005F33A7">
      <w:r w:rsidRPr="0049218D">
        <w:t xml:space="preserve">This is to notify you that your Bid dated </w:t>
      </w:r>
      <w:r w:rsidR="00836019">
        <w:rPr>
          <w:i/>
          <w:sz w:val="20"/>
        </w:rPr>
        <w:t>____________</w:t>
      </w:r>
      <w:r w:rsidRPr="0049218D">
        <w:t xml:space="preserve"> for execution of the </w:t>
      </w:r>
      <w:r w:rsidR="00836019">
        <w:rPr>
          <w:i/>
          <w:sz w:val="20"/>
        </w:rPr>
        <w:t>_________________</w:t>
      </w:r>
      <w:r w:rsidRPr="0049218D">
        <w:t xml:space="preserve"> for the Contract </w:t>
      </w:r>
      <w:r w:rsidR="005F6F83" w:rsidRPr="0049218D">
        <w:t xml:space="preserve">Price in the aggregate </w:t>
      </w:r>
      <w:r w:rsidRPr="0049218D">
        <w:t xml:space="preserve">of </w:t>
      </w:r>
      <w:r w:rsidR="00836019">
        <w:rPr>
          <w:i/>
          <w:sz w:val="20"/>
        </w:rPr>
        <w:t xml:space="preserve">_____________________ </w:t>
      </w:r>
      <w:r w:rsidRPr="0049218D">
        <w:rPr>
          <w:i/>
          <w:sz w:val="20"/>
        </w:rPr>
        <w:t xml:space="preserve"> </w:t>
      </w:r>
      <w:r w:rsidR="00836019">
        <w:rPr>
          <w:i/>
          <w:sz w:val="20"/>
        </w:rPr>
        <w:t>________________</w:t>
      </w:r>
      <w:r w:rsidRPr="0049218D">
        <w:t xml:space="preserve">, as corrected and modified in accordance with the Instructions to Bidders is hereby accepted by </w:t>
      </w:r>
      <w:r w:rsidR="00EE2EFE">
        <w:t>us</w:t>
      </w:r>
      <w:r w:rsidRPr="0049218D">
        <w:t>.</w:t>
      </w:r>
    </w:p>
    <w:p w14:paraId="60132886" w14:textId="77777777" w:rsidR="005F33A7" w:rsidRPr="0049218D" w:rsidRDefault="005F33A7"/>
    <w:p w14:paraId="5A068E6B" w14:textId="77777777" w:rsidR="005F33A7" w:rsidRPr="0049218D" w:rsidRDefault="005F33A7">
      <w:r w:rsidRPr="0049218D">
        <w:t xml:space="preserve">You are requested to furnish the Performance Security within 28 days in accordance with the Conditions of Contract, using for that purpose </w:t>
      </w:r>
      <w:r w:rsidRPr="00025F65">
        <w:rPr>
          <w:iCs/>
        </w:rPr>
        <w:t>one of</w:t>
      </w:r>
      <w:r w:rsidRPr="00025F65">
        <w:t xml:space="preserve"> </w:t>
      </w:r>
      <w:r w:rsidRPr="0049218D">
        <w:t>the Performance Security Form</w:t>
      </w:r>
      <w:r w:rsidRPr="0049218D">
        <w:rPr>
          <w:i/>
          <w:iCs/>
        </w:rPr>
        <w:t>s</w:t>
      </w:r>
      <w:r w:rsidRPr="0049218D">
        <w:t xml:space="preserve"> included in Section X,</w:t>
      </w:r>
      <w:r w:rsidR="00D54EF2" w:rsidRPr="0049218D">
        <w:t xml:space="preserve"> -</w:t>
      </w:r>
      <w:r w:rsidRPr="0049218D">
        <w:t xml:space="preserve"> Contract Forms, of the Bidding Document </w:t>
      </w:r>
    </w:p>
    <w:p w14:paraId="489294BC" w14:textId="77777777" w:rsidR="005F33A7" w:rsidRPr="0049218D" w:rsidRDefault="005F33A7"/>
    <w:p w14:paraId="3A60BF6C" w14:textId="77777777" w:rsidR="005F33A7" w:rsidRPr="0049218D" w:rsidRDefault="005F33A7"/>
    <w:p w14:paraId="2C9C64E2" w14:textId="77777777" w:rsidR="005F33A7" w:rsidRPr="0049218D" w:rsidRDefault="005F33A7"/>
    <w:p w14:paraId="06D6F2FE" w14:textId="77777777" w:rsidR="005F33A7" w:rsidRPr="0049218D" w:rsidRDefault="005F33A7">
      <w:pPr>
        <w:tabs>
          <w:tab w:val="left" w:pos="9000"/>
        </w:tabs>
      </w:pPr>
      <w:r w:rsidRPr="0049218D">
        <w:t xml:space="preserve">Authorized Signature:  </w:t>
      </w:r>
      <w:r w:rsidRPr="0049218D">
        <w:rPr>
          <w:u w:val="single"/>
        </w:rPr>
        <w:tab/>
      </w:r>
    </w:p>
    <w:p w14:paraId="7F34B949" w14:textId="77777777" w:rsidR="005F33A7" w:rsidRPr="0049218D" w:rsidRDefault="005F33A7">
      <w:pPr>
        <w:tabs>
          <w:tab w:val="left" w:pos="9000"/>
        </w:tabs>
      </w:pPr>
      <w:r w:rsidRPr="0049218D">
        <w:t xml:space="preserve">Name and Title of Signatory:  </w:t>
      </w:r>
      <w:r w:rsidRPr="0049218D">
        <w:rPr>
          <w:u w:val="single"/>
        </w:rPr>
        <w:tab/>
      </w:r>
    </w:p>
    <w:p w14:paraId="24B51C82" w14:textId="77777777" w:rsidR="005F33A7" w:rsidRPr="0049218D" w:rsidRDefault="005F33A7">
      <w:pPr>
        <w:tabs>
          <w:tab w:val="left" w:pos="9000"/>
        </w:tabs>
      </w:pPr>
      <w:r w:rsidRPr="0049218D">
        <w:t xml:space="preserve">Name of Agency:  </w:t>
      </w:r>
      <w:r w:rsidRPr="0049218D">
        <w:rPr>
          <w:u w:val="single"/>
        </w:rPr>
        <w:tab/>
      </w:r>
    </w:p>
    <w:p w14:paraId="53136BC9" w14:textId="77777777" w:rsidR="005F33A7" w:rsidRPr="0049218D" w:rsidRDefault="005F33A7"/>
    <w:p w14:paraId="2B1ADF94" w14:textId="77777777" w:rsidR="005F33A7" w:rsidRPr="0049218D" w:rsidRDefault="005F33A7">
      <w:pPr>
        <w:rPr>
          <w:bCs/>
          <w:szCs w:val="24"/>
        </w:rPr>
      </w:pPr>
      <w:r w:rsidRPr="0049218D">
        <w:rPr>
          <w:bCs/>
          <w:szCs w:val="24"/>
        </w:rPr>
        <w:t xml:space="preserve">Attachment:  </w:t>
      </w:r>
      <w:r w:rsidR="00D54EF2" w:rsidRPr="0049218D">
        <w:rPr>
          <w:bCs/>
          <w:szCs w:val="24"/>
        </w:rPr>
        <w:t xml:space="preserve">Contract </w:t>
      </w:r>
      <w:r w:rsidRPr="0049218D">
        <w:rPr>
          <w:bCs/>
          <w:szCs w:val="24"/>
        </w:rPr>
        <w:t>Agreement</w:t>
      </w:r>
    </w:p>
    <w:p w14:paraId="40FFF746" w14:textId="77777777" w:rsidR="005F33A7" w:rsidRPr="0049218D" w:rsidRDefault="005F33A7">
      <w:pPr>
        <w:rPr>
          <w:highlight w:val="green"/>
        </w:rPr>
      </w:pPr>
      <w:r w:rsidRPr="0049218D">
        <w:rPr>
          <w:b/>
          <w:bCs/>
          <w:sz w:val="32"/>
          <w:highlight w:val="green"/>
        </w:rPr>
        <w:br w:type="page"/>
      </w:r>
      <w:bookmarkStart w:id="1278" w:name="_Toc438734410"/>
      <w:bookmarkStart w:id="1279" w:name="_Toc438907197"/>
      <w:bookmarkStart w:id="1280" w:name="_Toc438907297"/>
    </w:p>
    <w:tbl>
      <w:tblPr>
        <w:tblW w:w="0" w:type="auto"/>
        <w:tblLayout w:type="fixed"/>
        <w:tblLook w:val="0000" w:firstRow="0" w:lastRow="0" w:firstColumn="0" w:lastColumn="0" w:noHBand="0" w:noVBand="0"/>
      </w:tblPr>
      <w:tblGrid>
        <w:gridCol w:w="9198"/>
      </w:tblGrid>
      <w:tr w:rsidR="005F33A7" w:rsidRPr="0049218D" w14:paraId="345F97C8" w14:textId="77777777">
        <w:tblPrEx>
          <w:tblCellMar>
            <w:top w:w="0" w:type="dxa"/>
            <w:bottom w:w="0" w:type="dxa"/>
          </w:tblCellMar>
        </w:tblPrEx>
        <w:trPr>
          <w:trHeight w:val="900"/>
        </w:trPr>
        <w:tc>
          <w:tcPr>
            <w:tcW w:w="9198" w:type="dxa"/>
            <w:vAlign w:val="center"/>
          </w:tcPr>
          <w:p w14:paraId="36BE0F59" w14:textId="77777777" w:rsidR="005F33A7" w:rsidRPr="0049218D" w:rsidRDefault="00D54EF2" w:rsidP="00312BF9">
            <w:pPr>
              <w:pStyle w:val="S9Header"/>
            </w:pPr>
            <w:bookmarkStart w:id="1281" w:name="_Toc23238064"/>
            <w:bookmarkStart w:id="1282" w:name="_Toc41971556"/>
            <w:bookmarkStart w:id="1283" w:name="_Toc125873873"/>
            <w:bookmarkStart w:id="1284" w:name="_Toc125952756"/>
            <w:bookmarkStart w:id="1285" w:name="_Toc386030520"/>
            <w:r w:rsidRPr="0049218D">
              <w:t xml:space="preserve">Contract </w:t>
            </w:r>
            <w:r w:rsidR="005F33A7" w:rsidRPr="0049218D">
              <w:t>A</w:t>
            </w:r>
            <w:r w:rsidR="005F33A7" w:rsidRPr="0049218D">
              <w:t>greement</w:t>
            </w:r>
            <w:bookmarkEnd w:id="1281"/>
            <w:bookmarkEnd w:id="1282"/>
            <w:bookmarkEnd w:id="1283"/>
            <w:bookmarkEnd w:id="1284"/>
            <w:bookmarkEnd w:id="1285"/>
          </w:p>
        </w:tc>
      </w:tr>
      <w:bookmarkEnd w:id="1278"/>
      <w:bookmarkEnd w:id="1279"/>
      <w:bookmarkEnd w:id="1280"/>
    </w:tbl>
    <w:p w14:paraId="524EB450" w14:textId="77777777" w:rsidR="005F33A7" w:rsidRPr="0049218D" w:rsidRDefault="005F33A7">
      <w:pPr>
        <w:tabs>
          <w:tab w:val="left" w:pos="540"/>
        </w:tabs>
        <w:rPr>
          <w:sz w:val="22"/>
        </w:rPr>
      </w:pPr>
    </w:p>
    <w:p w14:paraId="3068470B" w14:textId="77777777" w:rsidR="005F33A7" w:rsidRPr="0049218D" w:rsidRDefault="005F33A7">
      <w:pPr>
        <w:spacing w:after="160"/>
        <w:rPr>
          <w:highlight w:val="green"/>
        </w:rPr>
      </w:pPr>
      <w:r w:rsidRPr="0049218D">
        <w:t xml:space="preserve">THIS AGREEMENT </w:t>
      </w:r>
      <w:r w:rsidR="0092496A">
        <w:t xml:space="preserve">is </w:t>
      </w:r>
      <w:r w:rsidRPr="0049218D">
        <w:t xml:space="preserve">made the ________ day of ________________________, _____, </w:t>
      </w:r>
    </w:p>
    <w:p w14:paraId="2B7A2CA4" w14:textId="77777777" w:rsidR="005F6F83" w:rsidRPr="0049218D" w:rsidRDefault="005F6F83" w:rsidP="005F6F83">
      <w:r w:rsidRPr="0049218D">
        <w:t>BETWEEN</w:t>
      </w:r>
    </w:p>
    <w:p w14:paraId="090F5989" w14:textId="77777777" w:rsidR="005F6F83" w:rsidRPr="0049218D" w:rsidRDefault="005F6F83" w:rsidP="005F6F83"/>
    <w:p w14:paraId="2CEA9AF6" w14:textId="77777777" w:rsidR="005F6F83" w:rsidRPr="0049218D" w:rsidRDefault="005F6F83" w:rsidP="005F6F83">
      <w:r w:rsidRPr="0049218D">
        <w:t xml:space="preserve">(1) </w:t>
      </w:r>
      <w:r w:rsidR="00836019">
        <w:rPr>
          <w:i/>
          <w:sz w:val="20"/>
        </w:rPr>
        <w:t>______________________</w:t>
      </w:r>
      <w:r w:rsidRPr="0049218D">
        <w:t xml:space="preserve">, </w:t>
      </w:r>
      <w:r w:rsidRPr="00836019">
        <w:t xml:space="preserve">a corporation incorporated under the laws of </w:t>
      </w:r>
      <w:r w:rsidR="00836019">
        <w:rPr>
          <w:sz w:val="20"/>
        </w:rPr>
        <w:t>___________</w:t>
      </w:r>
      <w:r w:rsidRPr="00836019">
        <w:t xml:space="preserve"> and having its principal place of business at </w:t>
      </w:r>
      <w:r w:rsidR="00836019">
        <w:rPr>
          <w:i/>
          <w:sz w:val="20"/>
        </w:rPr>
        <w:t>___________________</w:t>
      </w:r>
      <w:r w:rsidRPr="0049218D">
        <w:t xml:space="preserve"> (hereinafter called </w:t>
      </w:r>
      <w:r w:rsidR="00442E6C">
        <w:t>“</w:t>
      </w:r>
      <w:r w:rsidRPr="0049218D">
        <w:t xml:space="preserve">the </w:t>
      </w:r>
      <w:r w:rsidR="00F30FF4" w:rsidRPr="00F30FF4">
        <w:t>Employer</w:t>
      </w:r>
      <w:r w:rsidR="00442E6C">
        <w:t>”</w:t>
      </w:r>
      <w:r w:rsidRPr="0049218D">
        <w:t xml:space="preserve">), and (2) </w:t>
      </w:r>
      <w:r w:rsidR="00836019">
        <w:rPr>
          <w:i/>
          <w:sz w:val="20"/>
        </w:rPr>
        <w:t>______________________</w:t>
      </w:r>
      <w:r w:rsidRPr="0049218D">
        <w:t xml:space="preserve">, </w:t>
      </w:r>
      <w:r w:rsidRPr="00836019">
        <w:t>a corporation i</w:t>
      </w:r>
      <w:r w:rsidRPr="0049218D">
        <w:t xml:space="preserve">ncorporated under the laws of </w:t>
      </w:r>
      <w:r w:rsidR="00836019">
        <w:rPr>
          <w:i/>
          <w:sz w:val="20"/>
        </w:rPr>
        <w:t>________________________</w:t>
      </w:r>
      <w:r w:rsidRPr="0049218D">
        <w:t xml:space="preserve"> and having its principal place of business at </w:t>
      </w:r>
      <w:r w:rsidR="00836019">
        <w:rPr>
          <w:i/>
          <w:sz w:val="20"/>
        </w:rPr>
        <w:t>________________________</w:t>
      </w:r>
      <w:r w:rsidRPr="0049218D">
        <w:t xml:space="preserve"> (hereinafter called </w:t>
      </w:r>
      <w:r w:rsidR="00442E6C">
        <w:t>“</w:t>
      </w:r>
      <w:r w:rsidRPr="0049218D">
        <w:t>the Contractor</w:t>
      </w:r>
      <w:r w:rsidR="00442E6C">
        <w:t>”</w:t>
      </w:r>
      <w:r w:rsidRPr="0049218D">
        <w:t>).</w:t>
      </w:r>
    </w:p>
    <w:p w14:paraId="3F47A011" w14:textId="77777777" w:rsidR="005F6F83" w:rsidRPr="0049218D" w:rsidRDefault="005F6F83" w:rsidP="005F6F83"/>
    <w:p w14:paraId="39D477B4" w14:textId="77777777" w:rsidR="005F6F83" w:rsidRPr="0049218D" w:rsidRDefault="005F6F83" w:rsidP="005F6F83">
      <w:r w:rsidRPr="0049218D">
        <w:t xml:space="preserve">WHEREAS the </w:t>
      </w:r>
      <w:r w:rsidR="00F30FF4" w:rsidRPr="00F30FF4">
        <w:t>Employer</w:t>
      </w:r>
      <w:r w:rsidRPr="0049218D">
        <w:t xml:space="preserve"> desires to engage the Contractor to design, manufacture, test, deliver, install, complete and commission certain Facilities, viz. </w:t>
      </w:r>
      <w:r w:rsidR="00836019">
        <w:rPr>
          <w:i/>
          <w:sz w:val="20"/>
        </w:rPr>
        <w:t>_________________</w:t>
      </w:r>
      <w:r w:rsidRPr="0049218D">
        <w:t xml:space="preserve"> (</w:t>
      </w:r>
      <w:r w:rsidR="00442E6C">
        <w:t>“</w:t>
      </w:r>
      <w:r w:rsidRPr="0049218D">
        <w:t>the Facilities</w:t>
      </w:r>
      <w:r w:rsidR="00442E6C">
        <w:t>”</w:t>
      </w:r>
      <w:r w:rsidRPr="0049218D">
        <w:t>)</w:t>
      </w:r>
      <w:r w:rsidR="00A01537">
        <w:t>,</w:t>
      </w:r>
      <w:r w:rsidRPr="0049218D">
        <w:t xml:space="preserve"> and the Contractor </w:t>
      </w:r>
      <w:r w:rsidR="00A01537">
        <w:t>has</w:t>
      </w:r>
      <w:r w:rsidR="00A01537" w:rsidRPr="0049218D">
        <w:t xml:space="preserve"> </w:t>
      </w:r>
      <w:r w:rsidRPr="0049218D">
        <w:t>agreed to such engagement upon and subject to the terms and conditions hereinafter appearing.</w:t>
      </w:r>
    </w:p>
    <w:p w14:paraId="270111D4" w14:textId="77777777" w:rsidR="005F6F83" w:rsidRPr="0049218D" w:rsidRDefault="005F6F83" w:rsidP="005F6F83"/>
    <w:p w14:paraId="6F15B8E5" w14:textId="77777777" w:rsidR="005F6F83" w:rsidRPr="0049218D" w:rsidRDefault="005F6F83" w:rsidP="005F6F83">
      <w:r w:rsidRPr="0049218D">
        <w:t>NOW IT IS HEREBY AGREED as follows:</w:t>
      </w:r>
    </w:p>
    <w:p w14:paraId="2F6322F4" w14:textId="77777777" w:rsidR="005F6F83" w:rsidRPr="0049218D" w:rsidRDefault="005F6F83" w:rsidP="005F6F83"/>
    <w:tbl>
      <w:tblPr>
        <w:tblW w:w="0" w:type="auto"/>
        <w:tblLayout w:type="fixed"/>
        <w:tblLook w:val="0000" w:firstRow="0" w:lastRow="0" w:firstColumn="0" w:lastColumn="0" w:noHBand="0" w:noVBand="0"/>
      </w:tblPr>
      <w:tblGrid>
        <w:gridCol w:w="2160"/>
        <w:gridCol w:w="6984"/>
      </w:tblGrid>
      <w:tr w:rsidR="005F6F83" w:rsidRPr="0049218D" w14:paraId="11832DDA" w14:textId="77777777">
        <w:tblPrEx>
          <w:tblCellMar>
            <w:top w:w="0" w:type="dxa"/>
            <w:bottom w:w="0" w:type="dxa"/>
          </w:tblCellMar>
        </w:tblPrEx>
        <w:tc>
          <w:tcPr>
            <w:tcW w:w="2160" w:type="dxa"/>
          </w:tcPr>
          <w:p w14:paraId="0940A490" w14:textId="77777777" w:rsidR="005F6F83" w:rsidRPr="0049218D" w:rsidRDefault="005F6F83" w:rsidP="005F6F83">
            <w:pPr>
              <w:ind w:left="360" w:hanging="360"/>
              <w:jc w:val="left"/>
            </w:pPr>
            <w:r w:rsidRPr="0049218D">
              <w:rPr>
                <w:b/>
              </w:rPr>
              <w:t>Article 1.  Contract Documents</w:t>
            </w:r>
          </w:p>
        </w:tc>
        <w:tc>
          <w:tcPr>
            <w:tcW w:w="6984" w:type="dxa"/>
          </w:tcPr>
          <w:p w14:paraId="0FF5EB74" w14:textId="77777777" w:rsidR="005F6F83" w:rsidRPr="00192757" w:rsidRDefault="005F6F83" w:rsidP="005C6CF0">
            <w:pPr>
              <w:spacing w:after="120"/>
              <w:ind w:left="540" w:right="-72" w:hanging="540"/>
            </w:pPr>
            <w:r w:rsidRPr="00192757">
              <w:t>1.1</w:t>
            </w:r>
            <w:r w:rsidRPr="00192757">
              <w:tab/>
            </w:r>
            <w:r w:rsidRPr="00192757">
              <w:rPr>
                <w:u w:val="single"/>
              </w:rPr>
              <w:t>Contract Documents</w:t>
            </w:r>
            <w:r w:rsidRPr="00192757">
              <w:t xml:space="preserve"> (Reference GC Clause 2)</w:t>
            </w:r>
          </w:p>
          <w:p w14:paraId="68566B06" w14:textId="77777777" w:rsidR="005F6F83" w:rsidRPr="0049218D" w:rsidRDefault="005F6F83" w:rsidP="005C6CF0">
            <w:pPr>
              <w:spacing w:after="120"/>
              <w:ind w:left="540" w:right="-72"/>
            </w:pPr>
            <w:r w:rsidRPr="0049218D">
              <w:t xml:space="preserve">The following documents shall constitute the Contract between the </w:t>
            </w:r>
            <w:r w:rsidR="00F30FF4" w:rsidRPr="00F30FF4">
              <w:t>Employer</w:t>
            </w:r>
            <w:r w:rsidRPr="0049218D">
              <w:t xml:space="preserve"> and the Contractor, and each shall be read and construed as an integral part of the Contract:</w:t>
            </w:r>
          </w:p>
          <w:p w14:paraId="5654B39F" w14:textId="77777777" w:rsidR="005F6F83" w:rsidRPr="00025F65" w:rsidRDefault="005F6F83" w:rsidP="005C6CF0">
            <w:pPr>
              <w:spacing w:after="120"/>
              <w:ind w:left="1080" w:right="-72" w:hanging="540"/>
            </w:pPr>
            <w:r w:rsidRPr="0049218D">
              <w:t>(a)</w:t>
            </w:r>
            <w:r w:rsidRPr="0049218D">
              <w:tab/>
            </w:r>
            <w:r w:rsidRPr="00025F65">
              <w:t>This Con</w:t>
            </w:r>
            <w:r w:rsidR="00D860AC" w:rsidRPr="00025F65">
              <w:t>tract Agreement and the Appendic</w:t>
            </w:r>
            <w:r w:rsidRPr="00025F65">
              <w:t>es hereto</w:t>
            </w:r>
          </w:p>
          <w:p w14:paraId="0A7BD0ED" w14:textId="77777777" w:rsidR="00D120BF" w:rsidRPr="00025F65" w:rsidRDefault="005F6F83" w:rsidP="005C6CF0">
            <w:pPr>
              <w:spacing w:after="120"/>
              <w:ind w:left="1080" w:right="-72" w:hanging="540"/>
            </w:pPr>
            <w:r w:rsidRPr="00025F65">
              <w:t>(b)</w:t>
            </w:r>
            <w:r w:rsidRPr="00025F65">
              <w:tab/>
            </w:r>
            <w:r w:rsidR="00DA708E" w:rsidRPr="00025F65">
              <w:t xml:space="preserve">Letter of </w:t>
            </w:r>
            <w:r w:rsidRPr="00025F65">
              <w:t>Bid and Price Schedules submitted by the Contractor</w:t>
            </w:r>
          </w:p>
          <w:p w14:paraId="4B0AD8BB" w14:textId="77777777" w:rsidR="005F6F83" w:rsidRPr="00025F65" w:rsidRDefault="005F6F83" w:rsidP="005C6CF0">
            <w:pPr>
              <w:spacing w:after="120"/>
              <w:ind w:left="1080" w:right="-72" w:hanging="540"/>
            </w:pPr>
            <w:r w:rsidRPr="00025F65">
              <w:t>(c)</w:t>
            </w:r>
            <w:r w:rsidRPr="00025F65">
              <w:tab/>
            </w:r>
            <w:r w:rsidR="000475EB" w:rsidRPr="00025F65">
              <w:t>Particular</w:t>
            </w:r>
            <w:r w:rsidR="004822D2" w:rsidRPr="00025F65">
              <w:t xml:space="preserve"> Conditions</w:t>
            </w:r>
          </w:p>
          <w:p w14:paraId="7A296675" w14:textId="77777777" w:rsidR="005F6F83" w:rsidRPr="00025F65" w:rsidRDefault="005F6F83" w:rsidP="005C6CF0">
            <w:pPr>
              <w:spacing w:after="120"/>
              <w:ind w:left="1080" w:right="-72" w:hanging="540"/>
            </w:pPr>
            <w:r w:rsidRPr="00025F65">
              <w:t>(d)</w:t>
            </w:r>
            <w:r w:rsidRPr="00025F65">
              <w:tab/>
              <w:t xml:space="preserve">General Conditions </w:t>
            </w:r>
          </w:p>
          <w:p w14:paraId="214C7F42" w14:textId="77777777" w:rsidR="002A5C87" w:rsidRPr="00025F65" w:rsidRDefault="002A5C87" w:rsidP="005C6CF0">
            <w:pPr>
              <w:spacing w:after="120"/>
              <w:ind w:left="1080" w:right="-72" w:hanging="540"/>
            </w:pPr>
            <w:r w:rsidRPr="00025F65">
              <w:t>(e)</w:t>
            </w:r>
            <w:r w:rsidRPr="00025F65">
              <w:tab/>
              <w:t>Specification</w:t>
            </w:r>
          </w:p>
          <w:p w14:paraId="0EBAB80F" w14:textId="77777777" w:rsidR="002A5C87" w:rsidRPr="00025F65" w:rsidRDefault="002A5C87" w:rsidP="005C6CF0">
            <w:pPr>
              <w:spacing w:after="120"/>
              <w:ind w:left="1080" w:right="-72" w:hanging="540"/>
            </w:pPr>
            <w:r w:rsidRPr="00025F65">
              <w:t>(f)</w:t>
            </w:r>
            <w:r w:rsidRPr="00025F65">
              <w:tab/>
              <w:t>Drawings</w:t>
            </w:r>
          </w:p>
          <w:p w14:paraId="2C33C9F4" w14:textId="77777777" w:rsidR="005F6F83" w:rsidRPr="00025F65" w:rsidRDefault="005F6F83" w:rsidP="005C6CF0">
            <w:pPr>
              <w:spacing w:after="120"/>
              <w:ind w:left="1080" w:right="-72" w:hanging="540"/>
            </w:pPr>
            <w:r w:rsidRPr="00025F65">
              <w:t>(</w:t>
            </w:r>
            <w:r w:rsidR="002A5C87" w:rsidRPr="00025F65">
              <w:t>g</w:t>
            </w:r>
            <w:r w:rsidRPr="00025F65">
              <w:t>)</w:t>
            </w:r>
            <w:r w:rsidRPr="00025F65">
              <w:tab/>
            </w:r>
            <w:r w:rsidR="00D40E4F" w:rsidRPr="00025F65">
              <w:t>O</w:t>
            </w:r>
            <w:r w:rsidR="0094307F" w:rsidRPr="00025F65">
              <w:t xml:space="preserve">ther </w:t>
            </w:r>
            <w:r w:rsidR="002A5C87" w:rsidRPr="00025F65">
              <w:t xml:space="preserve">completed </w:t>
            </w:r>
            <w:r w:rsidR="00A01537" w:rsidRPr="00025F65">
              <w:t xml:space="preserve">bidding forms </w:t>
            </w:r>
            <w:r w:rsidR="0094307F" w:rsidRPr="00025F65">
              <w:t>submitted with the Bid</w:t>
            </w:r>
          </w:p>
          <w:p w14:paraId="59D75973" w14:textId="77777777" w:rsidR="00D40E4F" w:rsidRPr="00025F65" w:rsidRDefault="005F6F83" w:rsidP="005C6CF0">
            <w:pPr>
              <w:spacing w:after="120"/>
              <w:ind w:left="1080" w:right="-72" w:hanging="540"/>
            </w:pPr>
            <w:r w:rsidRPr="00025F65">
              <w:t>(</w:t>
            </w:r>
            <w:r w:rsidR="002A5C87" w:rsidRPr="00025F65">
              <w:t>h</w:t>
            </w:r>
            <w:r w:rsidRPr="00025F65">
              <w:t>)</w:t>
            </w:r>
            <w:r w:rsidRPr="00025F65">
              <w:tab/>
            </w:r>
            <w:r w:rsidR="00D40E4F" w:rsidRPr="00025F65">
              <w:t>Any other documents</w:t>
            </w:r>
            <w:r w:rsidR="00A01537" w:rsidRPr="00025F65">
              <w:t xml:space="preserve"> forming</w:t>
            </w:r>
            <w:r w:rsidR="00D40E4F" w:rsidRPr="00025F65">
              <w:t xml:space="preserve"> part of the </w:t>
            </w:r>
            <w:r w:rsidR="00F30FF4" w:rsidRPr="00025F65">
              <w:t>Employer</w:t>
            </w:r>
            <w:r w:rsidR="00D40E4F" w:rsidRPr="00025F65">
              <w:t>’s Requirements</w:t>
            </w:r>
          </w:p>
          <w:p w14:paraId="358F7961" w14:textId="77777777" w:rsidR="005F6F83" w:rsidRPr="00025F65" w:rsidRDefault="00D40E4F" w:rsidP="005C6CF0">
            <w:pPr>
              <w:spacing w:after="120"/>
              <w:ind w:left="1080" w:right="-72" w:hanging="540"/>
            </w:pPr>
            <w:r w:rsidRPr="00025F65">
              <w:t>(i)</w:t>
            </w:r>
            <w:r w:rsidRPr="00025F65">
              <w:tab/>
            </w:r>
            <w:r w:rsidR="005F6F83" w:rsidRPr="00025F65">
              <w:t>Any other documents shall be added here</w:t>
            </w:r>
          </w:p>
          <w:p w14:paraId="5C304797" w14:textId="77777777" w:rsidR="005F6F83" w:rsidRPr="0049218D" w:rsidRDefault="005F6F83" w:rsidP="005C6CF0">
            <w:pPr>
              <w:spacing w:after="120"/>
              <w:ind w:left="540" w:right="-72" w:hanging="540"/>
            </w:pPr>
            <w:r w:rsidRPr="0049218D">
              <w:t>1.2</w:t>
            </w:r>
            <w:r w:rsidRPr="0049218D">
              <w:tab/>
            </w:r>
            <w:r w:rsidRPr="0049218D">
              <w:rPr>
                <w:u w:val="single"/>
              </w:rPr>
              <w:t>Order of Precedence</w:t>
            </w:r>
            <w:r w:rsidRPr="0049218D">
              <w:t xml:space="preserve"> (Reference GC Clause 2)</w:t>
            </w:r>
          </w:p>
          <w:p w14:paraId="43376564" w14:textId="77777777" w:rsidR="005F6F83" w:rsidRPr="0049218D" w:rsidRDefault="005F6F83" w:rsidP="005C6CF0">
            <w:pPr>
              <w:spacing w:after="120"/>
              <w:ind w:left="540" w:right="-72"/>
            </w:pPr>
            <w:r w:rsidRPr="0049218D">
              <w:t>In the event of any ambiguity or conflict between the Contract Documents listed above, the order of precedence shall be the order in which the Contract Documents are listed in Article 1.1 (Contract Documents) above.</w:t>
            </w:r>
          </w:p>
          <w:p w14:paraId="3F3978A2" w14:textId="77777777" w:rsidR="005F6F83" w:rsidRPr="0049218D" w:rsidRDefault="005F6F83" w:rsidP="005C6CF0">
            <w:pPr>
              <w:spacing w:after="120"/>
              <w:ind w:left="540" w:right="-72" w:hanging="540"/>
            </w:pPr>
            <w:r w:rsidRPr="0049218D">
              <w:t>1.3</w:t>
            </w:r>
            <w:r w:rsidRPr="0049218D">
              <w:tab/>
            </w:r>
            <w:r w:rsidRPr="0049218D">
              <w:rPr>
                <w:u w:val="single"/>
              </w:rPr>
              <w:t>Definitions</w:t>
            </w:r>
            <w:r w:rsidRPr="0049218D">
              <w:t xml:space="preserve"> (Reference GC Clause 1)</w:t>
            </w:r>
          </w:p>
          <w:p w14:paraId="1AD5A762" w14:textId="77777777" w:rsidR="005F6F83" w:rsidRPr="0049218D" w:rsidRDefault="005F6F83" w:rsidP="005C6CF0">
            <w:pPr>
              <w:spacing w:after="120"/>
              <w:ind w:left="540" w:right="-72"/>
            </w:pPr>
            <w:r w:rsidRPr="0049218D">
              <w:t xml:space="preserve">Capitalized words and phrases used herein shall have the same meanings as are ascribed to them in the General </w:t>
            </w:r>
            <w:r w:rsidR="00684115" w:rsidRPr="0049218D">
              <w:t>Conditions</w:t>
            </w:r>
            <w:r w:rsidRPr="0049218D">
              <w:t>.</w:t>
            </w:r>
          </w:p>
        </w:tc>
      </w:tr>
      <w:tr w:rsidR="005F6F83" w:rsidRPr="0049218D" w14:paraId="08765E0B" w14:textId="77777777">
        <w:tblPrEx>
          <w:tblCellMar>
            <w:top w:w="0" w:type="dxa"/>
            <w:bottom w:w="0" w:type="dxa"/>
          </w:tblCellMar>
        </w:tblPrEx>
        <w:tc>
          <w:tcPr>
            <w:tcW w:w="2160" w:type="dxa"/>
          </w:tcPr>
          <w:p w14:paraId="7082B01A" w14:textId="77777777" w:rsidR="005F6F83" w:rsidRPr="0049218D" w:rsidRDefault="005F6F83" w:rsidP="005F6F83">
            <w:pPr>
              <w:ind w:left="360" w:hanging="360"/>
              <w:jc w:val="left"/>
              <w:rPr>
                <w:b/>
              </w:rPr>
            </w:pPr>
            <w:r w:rsidRPr="0049218D">
              <w:rPr>
                <w:b/>
              </w:rPr>
              <w:t>Article 2.  Contract Price and Terms of Payment</w:t>
            </w:r>
          </w:p>
        </w:tc>
        <w:tc>
          <w:tcPr>
            <w:tcW w:w="6984" w:type="dxa"/>
          </w:tcPr>
          <w:p w14:paraId="60AAC037" w14:textId="77777777" w:rsidR="005F6F83" w:rsidRPr="0049218D" w:rsidRDefault="005F6F83" w:rsidP="005C6CF0">
            <w:pPr>
              <w:spacing w:after="120"/>
              <w:ind w:left="540" w:right="-72" w:hanging="540"/>
            </w:pPr>
            <w:r w:rsidRPr="0049218D">
              <w:t>2.1</w:t>
            </w:r>
            <w:r w:rsidRPr="0049218D">
              <w:tab/>
            </w:r>
            <w:r w:rsidRPr="0049218D">
              <w:rPr>
                <w:u w:val="single"/>
              </w:rPr>
              <w:t>Contract Price</w:t>
            </w:r>
            <w:r w:rsidRPr="0049218D">
              <w:t xml:space="preserve"> (Reference GC Clause 11)</w:t>
            </w:r>
          </w:p>
          <w:p w14:paraId="119CF80B" w14:textId="77777777" w:rsidR="005F6F83" w:rsidRPr="0049218D" w:rsidRDefault="005F6F83" w:rsidP="005C6CF0">
            <w:pPr>
              <w:spacing w:after="120"/>
              <w:ind w:left="540" w:right="-72"/>
            </w:pPr>
            <w:r w:rsidRPr="0049218D">
              <w:t xml:space="preserve">The </w:t>
            </w:r>
            <w:r w:rsidR="00F30FF4" w:rsidRPr="00F30FF4">
              <w:t>Employer</w:t>
            </w:r>
            <w:r w:rsidRPr="0049218D">
              <w:t xml:space="preserve"> hereby agrees to pay to the Contractor the Contract Price in consideration of the performance by the Contractor of its obligations hereunder.  The Contract Price shall be the aggregate of:  </w:t>
            </w:r>
            <w:r w:rsidR="00836019">
              <w:rPr>
                <w:i/>
                <w:sz w:val="20"/>
              </w:rPr>
              <w:t>__________________</w:t>
            </w:r>
            <w:r w:rsidRPr="0049218D">
              <w:t xml:space="preserve">, </w:t>
            </w:r>
            <w:r w:rsidR="00836019">
              <w:rPr>
                <w:i/>
                <w:sz w:val="20"/>
              </w:rPr>
              <w:t>_______________</w:t>
            </w:r>
            <w:r w:rsidRPr="0049218D">
              <w:t xml:space="preserve"> as specified in Price Schedule No. 5 (Grand Summary), and</w:t>
            </w:r>
            <w:r w:rsidR="00836019">
              <w:rPr>
                <w:i/>
                <w:sz w:val="20"/>
              </w:rPr>
              <w:t>_______________</w:t>
            </w:r>
            <w:r w:rsidRPr="0049218D">
              <w:t xml:space="preserve">, </w:t>
            </w:r>
            <w:r w:rsidR="00836019">
              <w:rPr>
                <w:i/>
                <w:sz w:val="20"/>
              </w:rPr>
              <w:t>_________________</w:t>
            </w:r>
            <w:r w:rsidRPr="0049218D">
              <w:t>, or such other sums as may be determined in accordance with the terms and conditions of the Contract.</w:t>
            </w:r>
          </w:p>
          <w:p w14:paraId="4DE46D5A" w14:textId="77777777" w:rsidR="005F6F83" w:rsidRPr="0049218D" w:rsidRDefault="005F6F83" w:rsidP="005C6CF0">
            <w:pPr>
              <w:spacing w:after="120"/>
              <w:ind w:left="540" w:right="-72" w:hanging="540"/>
            </w:pPr>
            <w:r w:rsidRPr="0049218D">
              <w:t>2.2</w:t>
            </w:r>
            <w:r w:rsidRPr="0049218D">
              <w:tab/>
            </w:r>
            <w:r w:rsidRPr="0049218D">
              <w:rPr>
                <w:u w:val="single"/>
              </w:rPr>
              <w:t>Terms of Payment</w:t>
            </w:r>
            <w:r w:rsidR="00F741A1" w:rsidRPr="0049218D">
              <w:t xml:space="preserve"> (Reference GC</w:t>
            </w:r>
            <w:r w:rsidRPr="0049218D">
              <w:t xml:space="preserve"> Clause 12)</w:t>
            </w:r>
          </w:p>
          <w:p w14:paraId="4F43E7BE" w14:textId="77777777" w:rsidR="005F6F83" w:rsidRPr="0049218D" w:rsidRDefault="005F6F83" w:rsidP="005C6CF0">
            <w:pPr>
              <w:spacing w:after="120"/>
              <w:ind w:left="540" w:right="-72"/>
            </w:pPr>
            <w:r w:rsidRPr="0049218D">
              <w:t xml:space="preserve">The terms and procedures of payment according to which the </w:t>
            </w:r>
            <w:r w:rsidR="00F30FF4" w:rsidRPr="00F30FF4">
              <w:t>Employer</w:t>
            </w:r>
            <w:r w:rsidRPr="0049218D">
              <w:t xml:space="preserve"> will reimburse the Contractor are given in the Appendix (Terms and Procedures of Payment) hereto.</w:t>
            </w:r>
          </w:p>
          <w:p w14:paraId="7B1E39E3" w14:textId="77777777" w:rsidR="005F6F83" w:rsidRPr="0049218D" w:rsidRDefault="005F6F83" w:rsidP="005C6CF0">
            <w:pPr>
              <w:spacing w:after="120"/>
              <w:ind w:left="540" w:right="-72"/>
            </w:pPr>
            <w:r w:rsidRPr="0049218D">
              <w:t xml:space="preserve">The </w:t>
            </w:r>
            <w:r w:rsidR="00F30FF4" w:rsidRPr="00F30FF4">
              <w:t>Employer</w:t>
            </w:r>
            <w:r w:rsidRPr="0049218D">
              <w:t xml:space="preserve"> </w:t>
            </w:r>
            <w:r w:rsidR="00526C1B">
              <w:t>may</w:t>
            </w:r>
            <w:r w:rsidR="00526C1B" w:rsidRPr="0049218D">
              <w:t xml:space="preserve"> </w:t>
            </w:r>
            <w:r w:rsidRPr="0049218D">
              <w:t xml:space="preserve">instruct its bank to issue an irrevocable confirmed documentary credit made available to the Contractor in a bank in the country of the Contractor. The credit shall be for an amount of </w:t>
            </w:r>
            <w:r w:rsidR="00836019">
              <w:rPr>
                <w:i/>
                <w:sz w:val="20"/>
              </w:rPr>
              <w:t>________________________</w:t>
            </w:r>
            <w:r w:rsidRPr="0049218D">
              <w:t xml:space="preserve">; and shall be subject to the Uniform Customs and Practice for Documentary Credits 1993 Revision, ICC Publication No. </w:t>
            </w:r>
            <w:r w:rsidR="00787574">
              <w:t>6</w:t>
            </w:r>
            <w:r w:rsidRPr="0049218D">
              <w:t>00.</w:t>
            </w:r>
          </w:p>
          <w:p w14:paraId="519FBFCF" w14:textId="77777777" w:rsidR="005F6F83" w:rsidRPr="0049218D" w:rsidRDefault="005F6F83" w:rsidP="005C6CF0">
            <w:pPr>
              <w:spacing w:after="120"/>
              <w:ind w:left="540" w:right="-72"/>
            </w:pPr>
            <w:r w:rsidRPr="0049218D">
              <w:t>In the event that the amount payable under Schedule No. 1 is</w:t>
            </w:r>
            <w:r w:rsidR="00F741A1" w:rsidRPr="0049218D">
              <w:t xml:space="preserve"> adjusted in accordance with GC</w:t>
            </w:r>
            <w:r w:rsidRPr="0049218D">
              <w:t xml:space="preserve"> 11.2 or with any of the other terms of the Contract, the </w:t>
            </w:r>
            <w:r w:rsidR="00F30FF4" w:rsidRPr="00F30FF4">
              <w:t>Employer</w:t>
            </w:r>
            <w:r w:rsidRPr="0049218D">
              <w:t xml:space="preserve"> shall arrange for the documentary credit to be amended accordingly.</w:t>
            </w:r>
          </w:p>
          <w:p w14:paraId="788E5C43" w14:textId="77777777" w:rsidR="005F6F83" w:rsidRPr="0049218D" w:rsidRDefault="005F6F83" w:rsidP="005C6CF0">
            <w:pPr>
              <w:spacing w:after="120"/>
              <w:ind w:left="540" w:right="-72"/>
            </w:pPr>
          </w:p>
        </w:tc>
      </w:tr>
      <w:tr w:rsidR="005F6F83" w:rsidRPr="0049218D" w14:paraId="74B129D6" w14:textId="77777777">
        <w:tblPrEx>
          <w:tblCellMar>
            <w:top w:w="0" w:type="dxa"/>
            <w:bottom w:w="0" w:type="dxa"/>
          </w:tblCellMar>
        </w:tblPrEx>
        <w:tc>
          <w:tcPr>
            <w:tcW w:w="2160" w:type="dxa"/>
          </w:tcPr>
          <w:p w14:paraId="40028E75" w14:textId="77777777" w:rsidR="005F6F83" w:rsidRPr="0049218D" w:rsidRDefault="005F6F83" w:rsidP="005F6F83">
            <w:pPr>
              <w:ind w:left="360" w:hanging="360"/>
              <w:jc w:val="left"/>
              <w:rPr>
                <w:b/>
              </w:rPr>
            </w:pPr>
            <w:r w:rsidRPr="0049218D">
              <w:rPr>
                <w:b/>
              </w:rPr>
              <w:t xml:space="preserve">Article 3.  Effective Date </w:t>
            </w:r>
          </w:p>
        </w:tc>
        <w:tc>
          <w:tcPr>
            <w:tcW w:w="6984" w:type="dxa"/>
          </w:tcPr>
          <w:p w14:paraId="3D1FFCC4" w14:textId="77777777" w:rsidR="005F6F83" w:rsidRPr="0049218D" w:rsidRDefault="005F6F83" w:rsidP="005C6CF0">
            <w:pPr>
              <w:spacing w:after="120"/>
              <w:ind w:left="540" w:right="-72" w:hanging="540"/>
            </w:pPr>
            <w:r w:rsidRPr="0049218D">
              <w:t>3.1</w:t>
            </w:r>
            <w:r w:rsidRPr="0049218D">
              <w:tab/>
            </w:r>
            <w:r w:rsidRPr="0049218D">
              <w:rPr>
                <w:u w:val="single"/>
              </w:rPr>
              <w:t>Effective Date</w:t>
            </w:r>
            <w:r w:rsidR="00E4042D" w:rsidRPr="0049218D">
              <w:t xml:space="preserve"> (Reference GC</w:t>
            </w:r>
            <w:r w:rsidRPr="0049218D">
              <w:t xml:space="preserve"> Clause 1)</w:t>
            </w:r>
          </w:p>
          <w:p w14:paraId="0F30B203" w14:textId="77777777" w:rsidR="005F6F83" w:rsidRPr="0049218D" w:rsidRDefault="005F6F83" w:rsidP="005C6CF0">
            <w:pPr>
              <w:spacing w:after="120"/>
              <w:ind w:left="540" w:right="-72"/>
            </w:pPr>
            <w:r w:rsidRPr="0049218D">
              <w:t xml:space="preserve">The </w:t>
            </w:r>
            <w:r w:rsidR="007E246D">
              <w:t xml:space="preserve">Effective Date </w:t>
            </w:r>
            <w:r w:rsidR="00A01537">
              <w:t xml:space="preserve">from </w:t>
            </w:r>
            <w:r w:rsidR="007E246D">
              <w:t xml:space="preserve">which the </w:t>
            </w:r>
            <w:r w:rsidRPr="0049218D">
              <w:t xml:space="preserve">Time </w:t>
            </w:r>
            <w:r w:rsidR="00DE5A53">
              <w:t>for</w:t>
            </w:r>
            <w:r w:rsidR="00DE5A53" w:rsidRPr="0049218D">
              <w:t xml:space="preserve"> </w:t>
            </w:r>
            <w:r w:rsidRPr="0049218D">
              <w:t xml:space="preserve">Completion of the Facilities shall be </w:t>
            </w:r>
            <w:r w:rsidR="007E246D">
              <w:t xml:space="preserve">counted is </w:t>
            </w:r>
            <w:r w:rsidRPr="0049218D">
              <w:t>the date when all of the following conditions have been fulfilled:</w:t>
            </w:r>
          </w:p>
          <w:p w14:paraId="5A29E984" w14:textId="77777777" w:rsidR="005F6F83" w:rsidRPr="0049218D" w:rsidRDefault="005F6F83" w:rsidP="005C6CF0">
            <w:pPr>
              <w:spacing w:after="120"/>
              <w:ind w:left="1080" w:right="-72" w:hanging="540"/>
            </w:pPr>
            <w:r w:rsidRPr="0049218D">
              <w:t>(a)</w:t>
            </w:r>
            <w:r w:rsidRPr="0049218D">
              <w:tab/>
              <w:t xml:space="preserve">This Contract Agreement has been duly executed for and on behalf of the </w:t>
            </w:r>
            <w:r w:rsidR="00F30FF4" w:rsidRPr="00F30FF4">
              <w:t>Employer</w:t>
            </w:r>
            <w:r w:rsidRPr="0049218D">
              <w:t xml:space="preserve"> and the Contractor;</w:t>
            </w:r>
          </w:p>
          <w:p w14:paraId="14F05149" w14:textId="77777777" w:rsidR="005F6F83" w:rsidRPr="0049218D" w:rsidRDefault="005F6F83" w:rsidP="005C6CF0">
            <w:pPr>
              <w:spacing w:after="120"/>
              <w:ind w:left="1080" w:right="-72" w:hanging="540"/>
              <w:rPr>
                <w:i/>
              </w:rPr>
            </w:pPr>
            <w:r w:rsidRPr="0049218D">
              <w:t>(b)</w:t>
            </w:r>
            <w:r w:rsidRPr="0049218D">
              <w:tab/>
              <w:t xml:space="preserve">The Contractor has submitted to the </w:t>
            </w:r>
            <w:r w:rsidR="00F30FF4" w:rsidRPr="00F30FF4">
              <w:t>Employer</w:t>
            </w:r>
            <w:r w:rsidRPr="0049218D">
              <w:t xml:space="preserve"> the performance security and the advance payment guarantee;</w:t>
            </w:r>
          </w:p>
          <w:p w14:paraId="626B194F" w14:textId="77777777" w:rsidR="005F6F83" w:rsidRPr="0049218D" w:rsidRDefault="005F6F83" w:rsidP="005C6CF0">
            <w:pPr>
              <w:spacing w:after="120"/>
              <w:ind w:left="1080" w:right="-72" w:hanging="540"/>
            </w:pPr>
            <w:r w:rsidRPr="0049218D">
              <w:t>(c)</w:t>
            </w:r>
            <w:r w:rsidRPr="0049218D">
              <w:tab/>
              <w:t xml:space="preserve">The </w:t>
            </w:r>
            <w:r w:rsidR="00F30FF4" w:rsidRPr="00F30FF4">
              <w:t>Employer</w:t>
            </w:r>
            <w:r w:rsidRPr="0049218D">
              <w:t xml:space="preserve"> has paid the Contractor the advance payment</w:t>
            </w:r>
          </w:p>
          <w:p w14:paraId="41B6E9F4" w14:textId="77777777" w:rsidR="005F6F83" w:rsidRPr="0049218D" w:rsidRDefault="005F6F83" w:rsidP="005C6CF0">
            <w:pPr>
              <w:spacing w:after="120"/>
              <w:ind w:left="1080" w:hanging="540"/>
            </w:pPr>
            <w:r w:rsidRPr="0049218D">
              <w:t>(d)</w:t>
            </w:r>
            <w:r w:rsidRPr="0049218D">
              <w:tab/>
              <w:t>The Contractor has been advised that the documentary credit referred to in Article 2.2 above has been issued in its favor.</w:t>
            </w:r>
          </w:p>
          <w:p w14:paraId="213A11F4" w14:textId="77777777" w:rsidR="005F6F83" w:rsidRPr="0049218D" w:rsidRDefault="005F6F83" w:rsidP="005C6CF0">
            <w:pPr>
              <w:spacing w:after="120"/>
              <w:ind w:left="540" w:right="-72"/>
            </w:pPr>
            <w:r w:rsidRPr="0049218D">
              <w:t>Each party shall use its best efforts to fulfill the above conditions for which it is responsible as soon as practicable.</w:t>
            </w:r>
          </w:p>
          <w:p w14:paraId="4BCF8F16" w14:textId="77777777" w:rsidR="005F6F83" w:rsidRPr="0049218D" w:rsidRDefault="005F6F83" w:rsidP="005C6CF0">
            <w:pPr>
              <w:spacing w:after="120"/>
              <w:ind w:left="540" w:right="-72" w:hanging="540"/>
            </w:pPr>
            <w:r w:rsidRPr="0049218D">
              <w:t>3.2</w:t>
            </w:r>
            <w:r w:rsidRPr="0049218D">
              <w:tab/>
              <w:t xml:space="preserve">If the conditions listed under 3.1 are not fulfilled within two (2) months from the date of this Contract notification because of reasons not attributable to the Contractor, the </w:t>
            </w:r>
            <w:r w:rsidR="00AC60F4">
              <w:t>P</w:t>
            </w:r>
            <w:r w:rsidR="00AC60F4" w:rsidRPr="0049218D">
              <w:t xml:space="preserve">arties </w:t>
            </w:r>
            <w:r w:rsidRPr="0049218D">
              <w:t>shall discuss and agree on an equitable adjustment to the Contract Price and the Time for Completion and/or other relevant conditions of the Contract.</w:t>
            </w:r>
          </w:p>
        </w:tc>
      </w:tr>
      <w:tr w:rsidR="00E028DF" w:rsidRPr="0049218D" w14:paraId="71ECAA3E" w14:textId="77777777">
        <w:tblPrEx>
          <w:tblCellMar>
            <w:top w:w="0" w:type="dxa"/>
            <w:bottom w:w="0" w:type="dxa"/>
          </w:tblCellMar>
        </w:tblPrEx>
        <w:tc>
          <w:tcPr>
            <w:tcW w:w="2160" w:type="dxa"/>
          </w:tcPr>
          <w:p w14:paraId="4B9EF7B2" w14:textId="77777777" w:rsidR="00E028DF" w:rsidRPr="0049218D" w:rsidRDefault="00E028DF" w:rsidP="005F6F83">
            <w:pPr>
              <w:ind w:left="360" w:hanging="360"/>
              <w:jc w:val="left"/>
              <w:rPr>
                <w:b/>
              </w:rPr>
            </w:pPr>
            <w:r w:rsidRPr="0049218D">
              <w:rPr>
                <w:b/>
              </w:rPr>
              <w:t>Article 4.  Communications</w:t>
            </w:r>
          </w:p>
        </w:tc>
        <w:tc>
          <w:tcPr>
            <w:tcW w:w="6984" w:type="dxa"/>
          </w:tcPr>
          <w:p w14:paraId="2C91325E" w14:textId="77777777" w:rsidR="00E028DF" w:rsidRPr="0049218D" w:rsidRDefault="00E028DF" w:rsidP="005C6CF0">
            <w:pPr>
              <w:spacing w:after="120"/>
              <w:ind w:left="540" w:right="-72" w:hanging="540"/>
            </w:pPr>
            <w:r w:rsidRPr="0049218D">
              <w:t>4.1</w:t>
            </w:r>
            <w:r w:rsidRPr="0049218D">
              <w:tab/>
              <w:t xml:space="preserve">The address of the </w:t>
            </w:r>
            <w:r w:rsidR="00F30FF4" w:rsidRPr="00F30FF4">
              <w:t>Employer</w:t>
            </w:r>
            <w:r w:rsidRPr="0049218D">
              <w:t xml:space="preserve"> for notice purposes, pursuant to GC 4.1 is: </w:t>
            </w:r>
            <w:r w:rsidR="00836019">
              <w:rPr>
                <w:i/>
                <w:sz w:val="22"/>
                <w:szCs w:val="22"/>
              </w:rPr>
              <w:t>______________________</w:t>
            </w:r>
            <w:r w:rsidRPr="0049218D">
              <w:t>.</w:t>
            </w:r>
          </w:p>
          <w:p w14:paraId="59461DA8" w14:textId="77777777" w:rsidR="00B120A2" w:rsidRPr="0049218D" w:rsidRDefault="00E028DF" w:rsidP="005C6CF0">
            <w:pPr>
              <w:numPr>
                <w:ilvl w:val="1"/>
                <w:numId w:val="20"/>
              </w:numPr>
              <w:spacing w:after="120"/>
              <w:ind w:right="-72"/>
            </w:pPr>
            <w:r w:rsidRPr="0049218D">
              <w:t xml:space="preserve">The address of the Contractor for notice purposes, pursuant to GC 4.1 is: </w:t>
            </w:r>
            <w:r w:rsidR="00836019">
              <w:rPr>
                <w:i/>
                <w:sz w:val="22"/>
                <w:szCs w:val="22"/>
              </w:rPr>
              <w:t>________________________.</w:t>
            </w:r>
          </w:p>
        </w:tc>
      </w:tr>
      <w:tr w:rsidR="005F6F83" w:rsidRPr="0049218D" w14:paraId="1D6D726D" w14:textId="77777777">
        <w:tblPrEx>
          <w:tblCellMar>
            <w:top w:w="0" w:type="dxa"/>
            <w:bottom w:w="0" w:type="dxa"/>
          </w:tblCellMar>
        </w:tblPrEx>
        <w:tc>
          <w:tcPr>
            <w:tcW w:w="2160" w:type="dxa"/>
          </w:tcPr>
          <w:p w14:paraId="1F4C022A" w14:textId="77777777" w:rsidR="005F6F83" w:rsidRPr="0049218D" w:rsidRDefault="00E028DF" w:rsidP="005F6F83">
            <w:pPr>
              <w:ind w:left="360" w:hanging="360"/>
              <w:jc w:val="left"/>
              <w:rPr>
                <w:b/>
              </w:rPr>
            </w:pPr>
            <w:r w:rsidRPr="0049218D">
              <w:rPr>
                <w:b/>
              </w:rPr>
              <w:t>Article 5</w:t>
            </w:r>
            <w:r w:rsidR="00BE5BF7" w:rsidRPr="0049218D">
              <w:rPr>
                <w:b/>
              </w:rPr>
              <w:t>.  Appendic</w:t>
            </w:r>
            <w:r w:rsidR="005F6F83" w:rsidRPr="0049218D">
              <w:rPr>
                <w:b/>
              </w:rPr>
              <w:t>es</w:t>
            </w:r>
          </w:p>
        </w:tc>
        <w:tc>
          <w:tcPr>
            <w:tcW w:w="6984" w:type="dxa"/>
          </w:tcPr>
          <w:p w14:paraId="41FBBFA1" w14:textId="77777777" w:rsidR="005F6F83" w:rsidRPr="0049218D" w:rsidRDefault="00E028DF" w:rsidP="005C6CF0">
            <w:pPr>
              <w:spacing w:after="120"/>
              <w:ind w:left="540" w:right="-72" w:hanging="540"/>
            </w:pPr>
            <w:r w:rsidRPr="0049218D">
              <w:t>5</w:t>
            </w:r>
            <w:r w:rsidR="00BE5BF7" w:rsidRPr="0049218D">
              <w:t>.1</w:t>
            </w:r>
            <w:r w:rsidR="00BE5BF7" w:rsidRPr="0049218D">
              <w:tab/>
              <w:t>The Appendic</w:t>
            </w:r>
            <w:r w:rsidR="005F6F83" w:rsidRPr="0049218D">
              <w:t xml:space="preserve">es listed </w:t>
            </w:r>
            <w:r w:rsidR="00BE5BF7" w:rsidRPr="0049218D">
              <w:t>in the attached List of Appendic</w:t>
            </w:r>
            <w:r w:rsidR="005F6F83" w:rsidRPr="0049218D">
              <w:t>es shall be deemed to form an integral part of this Contract Agreement.</w:t>
            </w:r>
          </w:p>
          <w:p w14:paraId="71F34A11" w14:textId="77777777" w:rsidR="00B120A2" w:rsidRPr="0049218D" w:rsidRDefault="005F6F83" w:rsidP="005C6CF0">
            <w:pPr>
              <w:numPr>
                <w:ilvl w:val="1"/>
                <w:numId w:val="21"/>
              </w:numPr>
              <w:spacing w:after="120"/>
              <w:ind w:right="-72"/>
            </w:pPr>
            <w:r w:rsidRPr="0049218D">
              <w:t xml:space="preserve">Reference in the Contract to any </w:t>
            </w:r>
            <w:r w:rsidR="00BE5BF7" w:rsidRPr="0049218D">
              <w:t>Appendix shall mean the Appendic</w:t>
            </w:r>
            <w:r w:rsidRPr="0049218D">
              <w:t>es attached hereto, and the Contract shall be read and construed accordingly.</w:t>
            </w:r>
          </w:p>
        </w:tc>
      </w:tr>
    </w:tbl>
    <w:p w14:paraId="0ACB8A01" w14:textId="77777777" w:rsidR="005F6F83" w:rsidRPr="0049218D" w:rsidRDefault="005F6F83" w:rsidP="005F6F83"/>
    <w:p w14:paraId="3D7A0A00" w14:textId="77777777" w:rsidR="005F6F83" w:rsidRPr="0049218D" w:rsidRDefault="005F6F83" w:rsidP="005F6F83">
      <w:r w:rsidRPr="0049218D">
        <w:t xml:space="preserve">IN WITNESS WHEREOF the </w:t>
      </w:r>
      <w:r w:rsidR="00F30FF4" w:rsidRPr="00F30FF4">
        <w:t>Employer</w:t>
      </w:r>
      <w:r w:rsidRPr="0049218D">
        <w:t xml:space="preserve"> and the Contractor have caused this Agreement to be duly executed by their duly authorized representatives the day and year first above written.</w:t>
      </w:r>
    </w:p>
    <w:p w14:paraId="0DDE8057" w14:textId="77777777" w:rsidR="005F6F83" w:rsidRPr="0049218D" w:rsidRDefault="005F6F83" w:rsidP="005F6F83"/>
    <w:p w14:paraId="2BEE3105" w14:textId="77777777" w:rsidR="005F6F83" w:rsidRPr="0049218D" w:rsidRDefault="005F6F83" w:rsidP="005F6F83">
      <w:r w:rsidRPr="0049218D">
        <w:t xml:space="preserve">Signed by, for and on behalf of the </w:t>
      </w:r>
      <w:r w:rsidR="00F30FF4" w:rsidRPr="00F30FF4">
        <w:t>Employer</w:t>
      </w:r>
    </w:p>
    <w:p w14:paraId="6BDB551F" w14:textId="77777777" w:rsidR="005F6F83" w:rsidRPr="0049218D" w:rsidRDefault="005F6F83" w:rsidP="005F6F83"/>
    <w:p w14:paraId="585D6AF7" w14:textId="77777777" w:rsidR="005F6F83" w:rsidRPr="0049218D" w:rsidRDefault="005F6F83" w:rsidP="005F6F83"/>
    <w:p w14:paraId="12DD645E" w14:textId="77777777" w:rsidR="005F6F83" w:rsidRPr="0049218D" w:rsidRDefault="005F6F83" w:rsidP="005F6F83">
      <w:pPr>
        <w:tabs>
          <w:tab w:val="left" w:pos="7200"/>
        </w:tabs>
        <w:rPr>
          <w:u w:val="single"/>
        </w:rPr>
      </w:pPr>
      <w:r w:rsidRPr="0049218D">
        <w:rPr>
          <w:u w:val="single"/>
        </w:rPr>
        <w:tab/>
      </w:r>
    </w:p>
    <w:p w14:paraId="52602D6F" w14:textId="77777777" w:rsidR="005F6F83" w:rsidRPr="0049218D" w:rsidRDefault="005F6F83" w:rsidP="005F6F83">
      <w:r w:rsidRPr="0049218D">
        <w:rPr>
          <w:i/>
          <w:sz w:val="20"/>
        </w:rPr>
        <w:t>[Signature]</w:t>
      </w:r>
    </w:p>
    <w:p w14:paraId="4EBBD982" w14:textId="77777777" w:rsidR="005F6F83" w:rsidRPr="0049218D" w:rsidRDefault="005F6F83" w:rsidP="005F6F83"/>
    <w:p w14:paraId="1794366E" w14:textId="77777777" w:rsidR="005F6F83" w:rsidRPr="0049218D" w:rsidRDefault="005F6F83" w:rsidP="005F6F83">
      <w:pPr>
        <w:tabs>
          <w:tab w:val="left" w:pos="7200"/>
        </w:tabs>
        <w:rPr>
          <w:u w:val="single"/>
        </w:rPr>
      </w:pPr>
      <w:r w:rsidRPr="0049218D">
        <w:rPr>
          <w:u w:val="single"/>
        </w:rPr>
        <w:tab/>
      </w:r>
    </w:p>
    <w:p w14:paraId="2BF8EA83" w14:textId="77777777" w:rsidR="005F6F83" w:rsidRPr="0049218D" w:rsidRDefault="005F6F83" w:rsidP="005F6F83">
      <w:r w:rsidRPr="0049218D">
        <w:rPr>
          <w:i/>
          <w:sz w:val="20"/>
        </w:rPr>
        <w:t>[Title]</w:t>
      </w:r>
    </w:p>
    <w:p w14:paraId="0749612F" w14:textId="77777777" w:rsidR="005F6F83" w:rsidRPr="0049218D" w:rsidRDefault="005F6F83" w:rsidP="005F6F83"/>
    <w:p w14:paraId="25220764" w14:textId="77777777" w:rsidR="005F6F83" w:rsidRPr="0049218D" w:rsidRDefault="005F6F83" w:rsidP="005F6F83">
      <w:pPr>
        <w:tabs>
          <w:tab w:val="left" w:pos="7200"/>
        </w:tabs>
        <w:rPr>
          <w:u w:val="single"/>
        </w:rPr>
      </w:pPr>
      <w:r w:rsidRPr="0049218D">
        <w:t xml:space="preserve">in the presence of </w:t>
      </w:r>
      <w:r w:rsidRPr="0049218D">
        <w:rPr>
          <w:u w:val="single"/>
        </w:rPr>
        <w:tab/>
      </w:r>
    </w:p>
    <w:p w14:paraId="25824D77" w14:textId="77777777" w:rsidR="005F6F83" w:rsidRPr="0049218D" w:rsidRDefault="005F6F83" w:rsidP="005F6F83"/>
    <w:p w14:paraId="12E2824F" w14:textId="77777777" w:rsidR="005F6F83" w:rsidRPr="0049218D" w:rsidRDefault="005F6F83" w:rsidP="005F6F83"/>
    <w:p w14:paraId="16ADCD65" w14:textId="77777777" w:rsidR="005F6F83" w:rsidRPr="0049218D" w:rsidRDefault="005F6F83" w:rsidP="005F6F83">
      <w:r w:rsidRPr="0049218D">
        <w:br w:type="page"/>
      </w:r>
    </w:p>
    <w:p w14:paraId="24AD541D" w14:textId="77777777" w:rsidR="005F6F83" w:rsidRPr="0049218D" w:rsidRDefault="005F6F83" w:rsidP="005F6F83"/>
    <w:p w14:paraId="2880ADC2" w14:textId="77777777" w:rsidR="005F6F83" w:rsidRPr="0049218D" w:rsidRDefault="005F6F83" w:rsidP="005F6F83">
      <w:r w:rsidRPr="0049218D">
        <w:t>Signed by, for and on behalf of the Contractor</w:t>
      </w:r>
    </w:p>
    <w:p w14:paraId="6B96C16B" w14:textId="77777777" w:rsidR="005F6F83" w:rsidRPr="0049218D" w:rsidRDefault="005F6F83" w:rsidP="005F6F83"/>
    <w:p w14:paraId="11870CD3" w14:textId="77777777" w:rsidR="005F6F83" w:rsidRPr="0049218D" w:rsidRDefault="005F6F83" w:rsidP="005F6F83"/>
    <w:p w14:paraId="0503C450" w14:textId="77777777" w:rsidR="005F6F83" w:rsidRPr="0049218D" w:rsidRDefault="005F6F83" w:rsidP="005F6F83">
      <w:pPr>
        <w:tabs>
          <w:tab w:val="left" w:pos="7200"/>
        </w:tabs>
        <w:rPr>
          <w:u w:val="single"/>
        </w:rPr>
      </w:pPr>
      <w:r w:rsidRPr="0049218D">
        <w:rPr>
          <w:u w:val="single"/>
        </w:rPr>
        <w:tab/>
      </w:r>
    </w:p>
    <w:p w14:paraId="7C8ED360" w14:textId="77777777" w:rsidR="005F6F83" w:rsidRPr="0049218D" w:rsidRDefault="005F6F83" w:rsidP="005F6F83">
      <w:r w:rsidRPr="0049218D">
        <w:rPr>
          <w:i/>
          <w:sz w:val="20"/>
        </w:rPr>
        <w:t>[Signature]</w:t>
      </w:r>
    </w:p>
    <w:p w14:paraId="0E50116C" w14:textId="77777777" w:rsidR="005F6F83" w:rsidRPr="0049218D" w:rsidRDefault="005F6F83" w:rsidP="005F6F83"/>
    <w:p w14:paraId="30B92657" w14:textId="77777777" w:rsidR="005F6F83" w:rsidRPr="0049218D" w:rsidRDefault="005F6F83" w:rsidP="005F6F83">
      <w:pPr>
        <w:tabs>
          <w:tab w:val="left" w:pos="7200"/>
        </w:tabs>
        <w:rPr>
          <w:u w:val="single"/>
        </w:rPr>
      </w:pPr>
      <w:r w:rsidRPr="0049218D">
        <w:rPr>
          <w:u w:val="single"/>
        </w:rPr>
        <w:tab/>
      </w:r>
    </w:p>
    <w:p w14:paraId="4A00A3BB" w14:textId="77777777" w:rsidR="005F6F83" w:rsidRPr="0049218D" w:rsidRDefault="005F6F83" w:rsidP="005F6F83">
      <w:r w:rsidRPr="0049218D">
        <w:rPr>
          <w:i/>
          <w:sz w:val="20"/>
        </w:rPr>
        <w:t>[Title]</w:t>
      </w:r>
    </w:p>
    <w:p w14:paraId="15962BC1" w14:textId="77777777" w:rsidR="005F6F83" w:rsidRPr="0049218D" w:rsidRDefault="005F6F83" w:rsidP="005F6F83"/>
    <w:p w14:paraId="3D195764" w14:textId="77777777" w:rsidR="005F6F83" w:rsidRPr="0049218D" w:rsidRDefault="005F6F83" w:rsidP="005F6F83">
      <w:pPr>
        <w:tabs>
          <w:tab w:val="left" w:pos="7200"/>
        </w:tabs>
        <w:rPr>
          <w:u w:val="single"/>
        </w:rPr>
      </w:pPr>
      <w:r w:rsidRPr="0049218D">
        <w:t xml:space="preserve">in the presence of </w:t>
      </w:r>
      <w:r w:rsidRPr="0049218D">
        <w:rPr>
          <w:u w:val="single"/>
        </w:rPr>
        <w:tab/>
      </w:r>
    </w:p>
    <w:p w14:paraId="103A6DB9" w14:textId="77777777" w:rsidR="005F6F83" w:rsidRPr="0049218D" w:rsidRDefault="005F6F83" w:rsidP="005F6F83"/>
    <w:p w14:paraId="2C90163E" w14:textId="77777777" w:rsidR="005F6F83" w:rsidRPr="0049218D" w:rsidRDefault="005F6F83" w:rsidP="005F6F83"/>
    <w:p w14:paraId="2EB21FAB" w14:textId="77777777" w:rsidR="005F6F83" w:rsidRPr="0049218D" w:rsidRDefault="005F6F83" w:rsidP="005F6F83"/>
    <w:p w14:paraId="0275A01E" w14:textId="77777777" w:rsidR="005F6F83" w:rsidRPr="0049218D" w:rsidRDefault="005F6F83" w:rsidP="005F6F83"/>
    <w:p w14:paraId="758C4CD4" w14:textId="77777777" w:rsidR="005F6F83" w:rsidRPr="0049218D" w:rsidRDefault="005F6F83" w:rsidP="005F6F83"/>
    <w:p w14:paraId="226C481F" w14:textId="77777777" w:rsidR="005F6F83" w:rsidRPr="0049218D" w:rsidRDefault="005F6F83" w:rsidP="005F6F83"/>
    <w:p w14:paraId="2F17956B" w14:textId="77777777" w:rsidR="005F6F83" w:rsidRPr="0049218D" w:rsidRDefault="00BE5BF7" w:rsidP="005F6F83">
      <w:r w:rsidRPr="0049218D">
        <w:t>APPENDIC</w:t>
      </w:r>
      <w:r w:rsidR="005F6F83" w:rsidRPr="0049218D">
        <w:t>ES</w:t>
      </w:r>
    </w:p>
    <w:p w14:paraId="36CC00A4" w14:textId="77777777" w:rsidR="005F6F83" w:rsidRPr="0049218D" w:rsidRDefault="005F6F83" w:rsidP="005F6F83"/>
    <w:p w14:paraId="4B415417" w14:textId="77777777" w:rsidR="005F6F83" w:rsidRPr="0049218D" w:rsidRDefault="005F6F83" w:rsidP="005F6F83"/>
    <w:p w14:paraId="2443DF42" w14:textId="77777777" w:rsidR="005F6F83" w:rsidRPr="0049218D" w:rsidRDefault="005F6F83" w:rsidP="005F6F83">
      <w:r w:rsidRPr="0049218D">
        <w:t>Appendix 1</w:t>
      </w:r>
      <w:r w:rsidRPr="0049218D">
        <w:tab/>
        <w:t>Terms and Procedures of Payment</w:t>
      </w:r>
    </w:p>
    <w:p w14:paraId="5AD8A5D7" w14:textId="77777777" w:rsidR="005F6F83" w:rsidRPr="0049218D" w:rsidRDefault="005F6F83" w:rsidP="005F6F83">
      <w:r w:rsidRPr="0049218D">
        <w:t>Appendix 2</w:t>
      </w:r>
      <w:r w:rsidRPr="0049218D">
        <w:tab/>
        <w:t xml:space="preserve">Price </w:t>
      </w:r>
      <w:r w:rsidR="00257599">
        <w:t>Adjustment</w:t>
      </w:r>
    </w:p>
    <w:p w14:paraId="445F1228" w14:textId="77777777" w:rsidR="005F6F83" w:rsidRPr="0049218D" w:rsidRDefault="005F6F83" w:rsidP="005F6F83">
      <w:r w:rsidRPr="0049218D">
        <w:t>Appendix 3</w:t>
      </w:r>
      <w:r w:rsidRPr="0049218D">
        <w:tab/>
        <w:t>Insurance Requirements</w:t>
      </w:r>
    </w:p>
    <w:p w14:paraId="0E485556" w14:textId="77777777" w:rsidR="005F6F83" w:rsidRPr="0049218D" w:rsidRDefault="00BE5BF7" w:rsidP="005F6F83">
      <w:r w:rsidRPr="0049218D">
        <w:t>Appendix 4</w:t>
      </w:r>
      <w:r w:rsidRPr="0049218D">
        <w:tab/>
        <w:t>Time Schedule</w:t>
      </w:r>
    </w:p>
    <w:p w14:paraId="07FE7EB1" w14:textId="77777777" w:rsidR="005F6F83" w:rsidRPr="0049218D" w:rsidRDefault="005F6F83" w:rsidP="00F34216">
      <w:pPr>
        <w:ind w:left="1440" w:hanging="1440"/>
      </w:pPr>
      <w:r w:rsidRPr="0049218D">
        <w:t>Appendix 5</w:t>
      </w:r>
      <w:r w:rsidRPr="0049218D">
        <w:tab/>
        <w:t xml:space="preserve">List of </w:t>
      </w:r>
      <w:r w:rsidR="00BE5BF7" w:rsidRPr="0049218D">
        <w:t xml:space="preserve">Major Items of </w:t>
      </w:r>
      <w:r w:rsidR="003767F6">
        <w:t>Plant and Installation Services</w:t>
      </w:r>
      <w:r w:rsidR="00BE5BF7" w:rsidRPr="0049218D">
        <w:t xml:space="preserve"> and List of </w:t>
      </w:r>
      <w:r w:rsidRPr="0049218D">
        <w:t>Approved Subcontractors</w:t>
      </w:r>
    </w:p>
    <w:p w14:paraId="494EF37D" w14:textId="77777777" w:rsidR="005F6F83" w:rsidRPr="0049218D" w:rsidRDefault="005F6F83" w:rsidP="005F6F83">
      <w:r w:rsidRPr="0049218D">
        <w:t>Appendix 6</w:t>
      </w:r>
      <w:r w:rsidRPr="0049218D">
        <w:tab/>
        <w:t xml:space="preserve">Scope of Works and Supply by the </w:t>
      </w:r>
      <w:r w:rsidR="00F30FF4" w:rsidRPr="00F30FF4">
        <w:t>Employer</w:t>
      </w:r>
    </w:p>
    <w:p w14:paraId="74DFDC2C" w14:textId="77777777" w:rsidR="005F6F83" w:rsidRPr="0049218D" w:rsidRDefault="005F6F83" w:rsidP="005F6F83">
      <w:r w:rsidRPr="0049218D">
        <w:t>Appendix 7</w:t>
      </w:r>
      <w:r w:rsidRPr="0049218D">
        <w:tab/>
        <w:t>List of Documents for Approval or Review</w:t>
      </w:r>
    </w:p>
    <w:p w14:paraId="4B0E750D" w14:textId="77777777" w:rsidR="005F6F83" w:rsidRPr="0049218D" w:rsidRDefault="005F6F83" w:rsidP="005F6F83">
      <w:r w:rsidRPr="0049218D">
        <w:t>Appendix 8</w:t>
      </w:r>
      <w:r w:rsidRPr="0049218D">
        <w:tab/>
        <w:t>Functional Guarantees</w:t>
      </w:r>
    </w:p>
    <w:p w14:paraId="04AD5150" w14:textId="77777777" w:rsidR="005F6F83" w:rsidRPr="0049218D" w:rsidRDefault="005F6F83" w:rsidP="005F6F83"/>
    <w:p w14:paraId="08151886" w14:textId="77777777" w:rsidR="005F6F83" w:rsidRDefault="005F6F83" w:rsidP="005C6CF0">
      <w:pPr>
        <w:pStyle w:val="S9-appx"/>
      </w:pPr>
      <w:r w:rsidRPr="0049218D">
        <w:br w:type="page"/>
      </w:r>
      <w:bookmarkStart w:id="1286" w:name="_Toc125952757"/>
      <w:bookmarkStart w:id="1287" w:name="_Toc386030521"/>
      <w:r w:rsidRPr="0049218D">
        <w:t>Appendix 1.  Terms and Procedures of Payment</w:t>
      </w:r>
      <w:bookmarkEnd w:id="1286"/>
      <w:bookmarkEnd w:id="1287"/>
    </w:p>
    <w:p w14:paraId="2C5A7179" w14:textId="77777777" w:rsidR="005F6F83" w:rsidRPr="0049218D" w:rsidRDefault="005F6F83" w:rsidP="005F6F83"/>
    <w:p w14:paraId="24BFE98E" w14:textId="77777777" w:rsidR="005F6F83" w:rsidRPr="0049218D" w:rsidRDefault="005F6F83" w:rsidP="005F6F83"/>
    <w:p w14:paraId="716FA1B5" w14:textId="77777777" w:rsidR="005F6F83" w:rsidRPr="0049218D" w:rsidRDefault="005F6F83" w:rsidP="005F6F83"/>
    <w:p w14:paraId="629B94A3" w14:textId="77777777" w:rsidR="005F6F83" w:rsidRPr="0049218D" w:rsidRDefault="005F6F83" w:rsidP="005F6F83">
      <w:r w:rsidRPr="0049218D">
        <w:t>In accor</w:t>
      </w:r>
      <w:r w:rsidR="00E4042D" w:rsidRPr="0049218D">
        <w:t>dance with the provisions of GC</w:t>
      </w:r>
      <w:r w:rsidRPr="0049218D">
        <w:t xml:space="preserve"> Clause 12 (Terms of Payment), the </w:t>
      </w:r>
      <w:r w:rsidR="00F30FF4" w:rsidRPr="00F30FF4">
        <w:t>Employer</w:t>
      </w:r>
      <w:r w:rsidRPr="0049218D">
        <w:t xml:space="preserve"> shall pay the Contractor in the following manner and at the following times, on the basis of the Price Breakdown given in the section on Price Schedules.  Payments will be made in the currencies quoted by the Bidder</w:t>
      </w:r>
      <w:r w:rsidR="0008725D">
        <w:t xml:space="preserve"> </w:t>
      </w:r>
      <w:r w:rsidR="0008725D" w:rsidRPr="00836019">
        <w:t>unless otherwise agreed between the Parties</w:t>
      </w:r>
      <w:r w:rsidRPr="00836019">
        <w:t xml:space="preserve">. </w:t>
      </w:r>
      <w:r w:rsidRPr="0049218D">
        <w:t xml:space="preserve"> Applications for payment in respect of part deliveries may be made by the Contractor as work proceeds.</w:t>
      </w:r>
    </w:p>
    <w:p w14:paraId="05A22309" w14:textId="77777777" w:rsidR="005F6F83" w:rsidRPr="0049218D" w:rsidRDefault="005F6F83" w:rsidP="005F6F83"/>
    <w:p w14:paraId="3826C060" w14:textId="77777777" w:rsidR="005F6F83" w:rsidRPr="0049218D" w:rsidRDefault="005F6F83" w:rsidP="005F6F83">
      <w:pPr>
        <w:rPr>
          <w:b/>
        </w:rPr>
      </w:pPr>
      <w:r w:rsidRPr="0049218D">
        <w:t>TERMS OF PAYMENT</w:t>
      </w:r>
    </w:p>
    <w:p w14:paraId="41AEEDE1" w14:textId="77777777" w:rsidR="005F6F83" w:rsidRPr="0049218D" w:rsidRDefault="005F6F83" w:rsidP="005F6F83"/>
    <w:p w14:paraId="6EE8A3C2" w14:textId="77777777" w:rsidR="005F6F83" w:rsidRPr="0049218D" w:rsidRDefault="005F6F83" w:rsidP="005F6F83">
      <w:pPr>
        <w:rPr>
          <w:u w:val="single"/>
        </w:rPr>
      </w:pPr>
      <w:r w:rsidRPr="0049218D">
        <w:rPr>
          <w:u w:val="single"/>
        </w:rPr>
        <w:t>Schedule No. 1.  Plant and Equipment Supplied from Abroad</w:t>
      </w:r>
    </w:p>
    <w:p w14:paraId="6DDF2D34" w14:textId="77777777" w:rsidR="005F6F83" w:rsidRPr="0049218D" w:rsidRDefault="005F6F83" w:rsidP="005F6F83"/>
    <w:p w14:paraId="25D61B1A" w14:textId="77777777" w:rsidR="005F6F83" w:rsidRPr="0049218D" w:rsidRDefault="005F6F83" w:rsidP="005F6F83">
      <w:pPr>
        <w:ind w:left="540"/>
      </w:pPr>
      <w:r w:rsidRPr="0049218D">
        <w:t>In respect of plant and equipment supplied from abroad, the following payments shall be made:</w:t>
      </w:r>
    </w:p>
    <w:p w14:paraId="21DA8DFD" w14:textId="77777777" w:rsidR="005F6F83" w:rsidRPr="0049218D" w:rsidRDefault="005F6F83" w:rsidP="005F6F83">
      <w:pPr>
        <w:ind w:left="540"/>
      </w:pPr>
    </w:p>
    <w:p w14:paraId="5885D8B5" w14:textId="77777777" w:rsidR="005F6F83" w:rsidRPr="0049218D" w:rsidRDefault="005F6F83" w:rsidP="005F6F83">
      <w:pPr>
        <w:ind w:left="540"/>
      </w:pPr>
      <w:r w:rsidRPr="0049218D">
        <w:t xml:space="preserve">Ten percent (10%) of the total </w:t>
      </w:r>
      <w:r w:rsidRPr="00F34216">
        <w:t>CIP</w:t>
      </w:r>
      <w:r w:rsidR="005A795C" w:rsidRPr="0049218D">
        <w:rPr>
          <w:i/>
        </w:rPr>
        <w:t xml:space="preserve"> </w:t>
      </w:r>
      <w:r w:rsidRPr="0049218D">
        <w:t xml:space="preserve">amount as an advance payment against receipt of invoice and an irrevocable advance payment security for the equivalent amount made out in favor of the </w:t>
      </w:r>
      <w:r w:rsidR="00F30FF4" w:rsidRPr="00F30FF4">
        <w:t>Employer</w:t>
      </w:r>
      <w:r w:rsidRPr="0049218D">
        <w:t>.  The advance payment security may be reduced in proportion to the value of the plant and equipment delivered to the site, as evidenced by shipping and delivery documents.</w:t>
      </w:r>
    </w:p>
    <w:p w14:paraId="21D781A1" w14:textId="77777777" w:rsidR="005F6F83" w:rsidRPr="0049218D" w:rsidRDefault="005F6F83" w:rsidP="005F6F83">
      <w:pPr>
        <w:ind w:left="540"/>
      </w:pPr>
    </w:p>
    <w:p w14:paraId="6394CA37" w14:textId="77777777" w:rsidR="005F6F83" w:rsidRPr="0049218D" w:rsidRDefault="005F6F83" w:rsidP="005F6F83">
      <w:pPr>
        <w:ind w:left="540"/>
      </w:pPr>
      <w:r w:rsidRPr="0049218D">
        <w:t xml:space="preserve">Eighty percent (80%) of the total or pro rata </w:t>
      </w:r>
      <w:r w:rsidRPr="00F34216">
        <w:t>CIP</w:t>
      </w:r>
      <w:r w:rsidR="005A795C" w:rsidRPr="0049218D">
        <w:rPr>
          <w:i/>
        </w:rPr>
        <w:t xml:space="preserve"> </w:t>
      </w:r>
      <w:r w:rsidRPr="0049218D">
        <w:t xml:space="preserve">amount upon </w:t>
      </w:r>
      <w:r w:rsidRPr="00836019">
        <w:t>Incoterm</w:t>
      </w:r>
      <w:r w:rsidRPr="0049218D">
        <w:t xml:space="preserve"> </w:t>
      </w:r>
      <w:r w:rsidR="00442E6C">
        <w:t>“</w:t>
      </w:r>
      <w:r w:rsidRPr="0049218D">
        <w:t>CIP</w:t>
      </w:r>
      <w:r w:rsidR="00442E6C">
        <w:t>”</w:t>
      </w:r>
      <w:r w:rsidR="004A5B5D">
        <w:t>,</w:t>
      </w:r>
      <w:r w:rsidRPr="0049218D">
        <w:t xml:space="preserve"> upon delivery to </w:t>
      </w:r>
      <w:r w:rsidR="004A5B5D">
        <w:t>the carrier</w:t>
      </w:r>
      <w:r w:rsidR="004A5B5D" w:rsidRPr="0049218D">
        <w:t xml:space="preserve"> </w:t>
      </w:r>
      <w:r w:rsidRPr="0049218D">
        <w:t xml:space="preserve">within forty-five (45) days after receipt of </w:t>
      </w:r>
      <w:r w:rsidR="004A5B5D">
        <w:t>documents</w:t>
      </w:r>
      <w:r w:rsidRPr="0049218D">
        <w:t>.</w:t>
      </w:r>
    </w:p>
    <w:p w14:paraId="5E1E79D1" w14:textId="77777777" w:rsidR="005F6F83" w:rsidRPr="0049218D" w:rsidRDefault="005F6F83" w:rsidP="005F6F83">
      <w:pPr>
        <w:ind w:left="540"/>
      </w:pPr>
    </w:p>
    <w:p w14:paraId="52343EF6" w14:textId="77777777" w:rsidR="005F6F83" w:rsidRPr="0049218D" w:rsidRDefault="005F6F83" w:rsidP="005F6F83">
      <w:pPr>
        <w:ind w:left="540"/>
      </w:pPr>
      <w:r w:rsidRPr="0049218D">
        <w:t xml:space="preserve">Five percent (5%) of the total or pro rata </w:t>
      </w:r>
      <w:r w:rsidRPr="00F34216">
        <w:t>CIP</w:t>
      </w:r>
      <w:r w:rsidR="005A795C" w:rsidRPr="0049218D">
        <w:rPr>
          <w:i/>
        </w:rPr>
        <w:t xml:space="preserve"> </w:t>
      </w:r>
      <w:r w:rsidRPr="0049218D">
        <w:t>amount upon issue of the Completion Certificate, within forty-five (45) days after receipt of invoice.</w:t>
      </w:r>
    </w:p>
    <w:p w14:paraId="39603CC2" w14:textId="77777777" w:rsidR="005F6F83" w:rsidRPr="0049218D" w:rsidRDefault="005F6F83" w:rsidP="005F6F83">
      <w:pPr>
        <w:ind w:left="540"/>
      </w:pPr>
    </w:p>
    <w:p w14:paraId="3C07ACB4" w14:textId="77777777" w:rsidR="005F6F83" w:rsidRPr="0049218D" w:rsidRDefault="005F6F83" w:rsidP="005F6F83">
      <w:pPr>
        <w:ind w:left="540"/>
      </w:pPr>
      <w:r w:rsidRPr="0049218D">
        <w:t xml:space="preserve">Five percent (5%) of the total or pro rata </w:t>
      </w:r>
      <w:r w:rsidRPr="00F34216">
        <w:t>CIP</w:t>
      </w:r>
      <w:r w:rsidR="005A795C" w:rsidRPr="00F34216">
        <w:t xml:space="preserve"> </w:t>
      </w:r>
      <w:r w:rsidRPr="0049218D">
        <w:t>amount upon issue of the Operational Acceptance Certificate, within forty-five (45) days after receipt of invoice.</w:t>
      </w:r>
    </w:p>
    <w:p w14:paraId="0D794126" w14:textId="77777777" w:rsidR="005F6F83" w:rsidRPr="0049218D" w:rsidRDefault="005F6F83" w:rsidP="005F6F83"/>
    <w:p w14:paraId="7FC4F46A" w14:textId="77777777" w:rsidR="005F6F83" w:rsidRPr="0049218D" w:rsidRDefault="005F6F83" w:rsidP="005F6F83">
      <w:pPr>
        <w:rPr>
          <w:u w:val="single"/>
        </w:rPr>
      </w:pPr>
      <w:r w:rsidRPr="0049218D">
        <w:rPr>
          <w:u w:val="single"/>
        </w:rPr>
        <w:t xml:space="preserve">Schedule No. 2.  Plant and Equipment Supplied from within the </w:t>
      </w:r>
      <w:r w:rsidR="00F30FF4" w:rsidRPr="00F30FF4">
        <w:rPr>
          <w:u w:val="single"/>
        </w:rPr>
        <w:t>Employer</w:t>
      </w:r>
      <w:r w:rsidRPr="0049218D">
        <w:rPr>
          <w:u w:val="single"/>
        </w:rPr>
        <w:t>’s Country</w:t>
      </w:r>
    </w:p>
    <w:p w14:paraId="41E18DC1" w14:textId="77777777" w:rsidR="005F6F83" w:rsidRPr="0049218D" w:rsidRDefault="005F6F83" w:rsidP="005F6F83"/>
    <w:p w14:paraId="0507F9B6" w14:textId="77777777" w:rsidR="005F6F83" w:rsidRPr="0049218D" w:rsidRDefault="005F6F83" w:rsidP="005F6F83">
      <w:pPr>
        <w:ind w:left="540"/>
      </w:pPr>
      <w:r w:rsidRPr="0049218D">
        <w:t xml:space="preserve">In respect of plant and equipment supplied from within the </w:t>
      </w:r>
      <w:r w:rsidR="00F30FF4" w:rsidRPr="00F30FF4">
        <w:t>Employer</w:t>
      </w:r>
      <w:r w:rsidRPr="0049218D">
        <w:t>’s country, the following payments shall be made:</w:t>
      </w:r>
    </w:p>
    <w:p w14:paraId="1E03715E" w14:textId="77777777" w:rsidR="005F6F83" w:rsidRPr="0049218D" w:rsidRDefault="005F6F83" w:rsidP="005F6F83">
      <w:pPr>
        <w:ind w:left="540"/>
      </w:pPr>
    </w:p>
    <w:p w14:paraId="0520EA1C" w14:textId="77777777" w:rsidR="005F6F83" w:rsidRPr="0049218D" w:rsidRDefault="005F6F83" w:rsidP="005F6F83">
      <w:pPr>
        <w:ind w:left="540"/>
      </w:pPr>
      <w:r w:rsidRPr="0049218D">
        <w:t xml:space="preserve">Ten percent (10%) of the total EXW amount as an advance payment against receipt of invoice, and an irrevocable advance payment security for the equivalent amount made out in favor of the </w:t>
      </w:r>
      <w:r w:rsidR="00F30FF4" w:rsidRPr="00F30FF4">
        <w:t>Employer</w:t>
      </w:r>
      <w:r w:rsidRPr="0049218D">
        <w:t>.  The advance payment security may be reduced in proportion to the value of the plant and equipment delivered to the site, as evidenced by shipping and delivery documents.</w:t>
      </w:r>
    </w:p>
    <w:p w14:paraId="5AC1E82C" w14:textId="77777777" w:rsidR="005F6F83" w:rsidRPr="0049218D" w:rsidRDefault="005F6F83" w:rsidP="005F6F83">
      <w:pPr>
        <w:ind w:left="540"/>
      </w:pPr>
    </w:p>
    <w:p w14:paraId="5BF4BC12" w14:textId="77777777" w:rsidR="005F6F83" w:rsidRPr="0049218D" w:rsidRDefault="005F6F83" w:rsidP="005F6F83">
      <w:pPr>
        <w:ind w:left="540"/>
      </w:pPr>
      <w:r w:rsidRPr="0049218D">
        <w:t xml:space="preserve">Eighty percent (80%) of the total or pro rata EXW amount upon </w:t>
      </w:r>
      <w:r w:rsidRPr="00566D5C">
        <w:t>Incoterm</w:t>
      </w:r>
      <w:r w:rsidRPr="0049218D">
        <w:t xml:space="preserve"> </w:t>
      </w:r>
      <w:r w:rsidR="00442E6C">
        <w:t>“</w:t>
      </w:r>
      <w:r w:rsidRPr="0049218D">
        <w:t>Ex-Works,</w:t>
      </w:r>
      <w:r w:rsidR="00442E6C">
        <w:t>”</w:t>
      </w:r>
      <w:r w:rsidRPr="0049218D">
        <w:t xml:space="preserve"> upon delivery to the </w:t>
      </w:r>
      <w:r w:rsidR="004A5B5D">
        <w:t>carrier</w:t>
      </w:r>
      <w:r w:rsidR="004A5B5D" w:rsidRPr="0049218D">
        <w:t xml:space="preserve"> </w:t>
      </w:r>
      <w:r w:rsidRPr="0049218D">
        <w:t>within forty-five (45) days after receipt of invoice</w:t>
      </w:r>
      <w:r w:rsidR="004A5B5D">
        <w:t xml:space="preserve"> and documents</w:t>
      </w:r>
      <w:r w:rsidR="004A5B5D">
        <w:rPr>
          <w:i/>
        </w:rPr>
        <w:t>.</w:t>
      </w:r>
    </w:p>
    <w:p w14:paraId="56DFE171" w14:textId="77777777" w:rsidR="005F6F83" w:rsidRPr="0049218D" w:rsidRDefault="005F6F83" w:rsidP="005F6F83">
      <w:pPr>
        <w:ind w:left="540"/>
      </w:pPr>
    </w:p>
    <w:p w14:paraId="65D8A342" w14:textId="77777777" w:rsidR="005F6F83" w:rsidRPr="0049218D" w:rsidRDefault="005F6F83" w:rsidP="005F6F83">
      <w:pPr>
        <w:ind w:left="540"/>
      </w:pPr>
      <w:r w:rsidRPr="0049218D">
        <w:t>Five percent (5%) of the total or pro rata EXW amount upon issue of the Completion Certificate, within forty-five (45) days after receipt of invoice.</w:t>
      </w:r>
    </w:p>
    <w:p w14:paraId="42FC1ACE" w14:textId="77777777" w:rsidR="005F6F83" w:rsidRPr="0049218D" w:rsidRDefault="005F6F83" w:rsidP="005F6F83">
      <w:pPr>
        <w:ind w:left="540"/>
      </w:pPr>
    </w:p>
    <w:p w14:paraId="5C9D2607" w14:textId="77777777" w:rsidR="005F6F83" w:rsidRPr="0049218D" w:rsidRDefault="005F6F83" w:rsidP="005F6F83">
      <w:pPr>
        <w:ind w:left="540"/>
      </w:pPr>
      <w:r w:rsidRPr="0049218D">
        <w:t>Five percent (5%) of the total or pro rata EXW amount upon issue of the Operational Acceptance Certificate, within forty-five (45) days after receipt of invoice.</w:t>
      </w:r>
    </w:p>
    <w:p w14:paraId="13C8C88A" w14:textId="77777777" w:rsidR="005F6F83" w:rsidRPr="0049218D" w:rsidRDefault="005F6F83" w:rsidP="005F6F83"/>
    <w:p w14:paraId="18C2227D" w14:textId="77777777" w:rsidR="005F6F83" w:rsidRPr="0049218D" w:rsidRDefault="005F6F83" w:rsidP="005F6F83">
      <w:pPr>
        <w:rPr>
          <w:u w:val="single"/>
        </w:rPr>
      </w:pPr>
      <w:r w:rsidRPr="0049218D">
        <w:rPr>
          <w:u w:val="single"/>
        </w:rPr>
        <w:t xml:space="preserve">Schedule No. 3.  </w:t>
      </w:r>
      <w:r w:rsidR="00577A5F">
        <w:rPr>
          <w:u w:val="single"/>
        </w:rPr>
        <w:t>Design Services</w:t>
      </w:r>
    </w:p>
    <w:p w14:paraId="6AB1CC68" w14:textId="77777777" w:rsidR="005F6F83" w:rsidRPr="0049218D" w:rsidRDefault="005F6F83" w:rsidP="005F6F83"/>
    <w:p w14:paraId="41FB980F" w14:textId="77777777" w:rsidR="005F6F83" w:rsidRPr="0049218D" w:rsidRDefault="005F6F83" w:rsidP="005F6F83">
      <w:pPr>
        <w:ind w:left="540"/>
      </w:pPr>
      <w:r w:rsidRPr="0049218D">
        <w:t xml:space="preserve">In respect of </w:t>
      </w:r>
      <w:r w:rsidR="00577A5F">
        <w:t>design services</w:t>
      </w:r>
      <w:r w:rsidRPr="0049218D">
        <w:t xml:space="preserve"> for both the foreign currency and the local currency portions, the following payments shall be made:</w:t>
      </w:r>
    </w:p>
    <w:p w14:paraId="6C054EF7" w14:textId="77777777" w:rsidR="005F6F83" w:rsidRPr="0049218D" w:rsidRDefault="005F6F83" w:rsidP="005F6F83">
      <w:pPr>
        <w:ind w:left="540"/>
      </w:pPr>
    </w:p>
    <w:p w14:paraId="22B33991" w14:textId="77777777" w:rsidR="005F6F83" w:rsidRPr="0049218D" w:rsidRDefault="005F6F83" w:rsidP="005F6F83">
      <w:pPr>
        <w:ind w:left="540"/>
      </w:pPr>
      <w:r w:rsidRPr="0049218D">
        <w:t xml:space="preserve">Ten percent (10%) of the total </w:t>
      </w:r>
      <w:r w:rsidR="00577A5F">
        <w:t>design services</w:t>
      </w:r>
      <w:r w:rsidRPr="0049218D">
        <w:t xml:space="preserve"> amount as an advance payment against receipt of invoice, and an irrevocable advance payment security for the equivalent amount made out in favor of the </w:t>
      </w:r>
      <w:r w:rsidR="00F30FF4" w:rsidRPr="00F30FF4">
        <w:t>Employer</w:t>
      </w:r>
      <w:r w:rsidRPr="0049218D">
        <w:t xml:space="preserve">.  </w:t>
      </w:r>
    </w:p>
    <w:p w14:paraId="50B42F70" w14:textId="77777777" w:rsidR="005F6F83" w:rsidRPr="0049218D" w:rsidRDefault="005F6F83" w:rsidP="005F6F83">
      <w:pPr>
        <w:ind w:left="540"/>
      </w:pPr>
    </w:p>
    <w:p w14:paraId="2B8CCBA2" w14:textId="77777777" w:rsidR="005F6F83" w:rsidRPr="0049218D" w:rsidRDefault="005F6F83" w:rsidP="005F6F83">
      <w:pPr>
        <w:ind w:left="540"/>
      </w:pPr>
      <w:r w:rsidRPr="0049218D">
        <w:t xml:space="preserve">Ninety percent (90%) of the total or pro rata </w:t>
      </w:r>
      <w:r w:rsidR="00577A5F">
        <w:t>design services</w:t>
      </w:r>
      <w:r w:rsidRPr="0049218D">
        <w:t xml:space="preserve"> amount upon </w:t>
      </w:r>
      <w:r w:rsidR="00577A5F">
        <w:t xml:space="preserve">acceptance of design </w:t>
      </w:r>
      <w:r w:rsidR="00A01537">
        <w:t xml:space="preserve">in accordance with GC Clause 20 </w:t>
      </w:r>
      <w:r w:rsidR="00577A5F">
        <w:t>by the Project Manager</w:t>
      </w:r>
      <w:r w:rsidRPr="0049218D">
        <w:t xml:space="preserve"> within forty-five (45) days after receipt of invoice.</w:t>
      </w:r>
    </w:p>
    <w:p w14:paraId="536CC790" w14:textId="77777777" w:rsidR="005F6F83" w:rsidRPr="0049218D" w:rsidRDefault="005F6F83" w:rsidP="005F6F83"/>
    <w:p w14:paraId="0F30C49E" w14:textId="77777777" w:rsidR="005F6F83" w:rsidRPr="0049218D" w:rsidRDefault="005F6F83" w:rsidP="005F6F83">
      <w:pPr>
        <w:rPr>
          <w:u w:val="single"/>
        </w:rPr>
      </w:pPr>
      <w:r w:rsidRPr="0049218D">
        <w:rPr>
          <w:u w:val="single"/>
        </w:rPr>
        <w:t>Schedule No. 4.  Installation Services</w:t>
      </w:r>
    </w:p>
    <w:p w14:paraId="5CF3AB0D" w14:textId="77777777" w:rsidR="005F6F83" w:rsidRPr="0049218D" w:rsidRDefault="005F6F83" w:rsidP="005F6F83"/>
    <w:p w14:paraId="0AF600C5" w14:textId="77777777" w:rsidR="005F6F83" w:rsidRPr="0049218D" w:rsidRDefault="005F6F83" w:rsidP="005F6F83">
      <w:pPr>
        <w:ind w:left="540"/>
      </w:pPr>
      <w:r w:rsidRPr="0049218D">
        <w:t>In respect of installation services for both the foreign and local currency portions, the following payments shall be made:</w:t>
      </w:r>
    </w:p>
    <w:p w14:paraId="1A884063" w14:textId="77777777" w:rsidR="005F6F83" w:rsidRPr="0049218D" w:rsidRDefault="005F6F83" w:rsidP="005F6F83">
      <w:pPr>
        <w:ind w:left="540"/>
      </w:pPr>
    </w:p>
    <w:p w14:paraId="781ADFFE" w14:textId="77777777" w:rsidR="005F6F83" w:rsidRPr="0049218D" w:rsidRDefault="005F6F83" w:rsidP="005F6F83">
      <w:pPr>
        <w:ind w:left="540"/>
      </w:pPr>
      <w:r w:rsidRPr="0049218D">
        <w:t xml:space="preserve">Ten percent (10%) of the total installation services amount as an advance payment against receipt of invoice, and an irrevocable advance payment security for the equivalent amount made out in favor of the </w:t>
      </w:r>
      <w:r w:rsidR="00F30FF4" w:rsidRPr="00F30FF4">
        <w:t>Employer</w:t>
      </w:r>
      <w:r w:rsidRPr="0049218D">
        <w:t>.  The advance payment security may be reduced in proportion to the value of work performed by the Contractor as evidenced by the invoices for installation services.</w:t>
      </w:r>
    </w:p>
    <w:p w14:paraId="3A0FFECC" w14:textId="77777777" w:rsidR="005F6F83" w:rsidRPr="0049218D" w:rsidRDefault="005F6F83" w:rsidP="005F6F83">
      <w:pPr>
        <w:ind w:left="540"/>
      </w:pPr>
    </w:p>
    <w:p w14:paraId="12AEA4C4" w14:textId="77777777" w:rsidR="005F6F83" w:rsidRPr="0049218D" w:rsidRDefault="005F6F83" w:rsidP="005F6F83">
      <w:pPr>
        <w:ind w:left="540"/>
      </w:pPr>
      <w:r w:rsidRPr="0049218D">
        <w:t xml:space="preserve">Eighty percent (80%) of the measured value of work performed by the Contractor, as identified in the said Program of Performance, during the preceding month, as evidenced by the </w:t>
      </w:r>
      <w:r w:rsidR="00F30FF4" w:rsidRPr="00F30FF4">
        <w:t>Employer</w:t>
      </w:r>
      <w:r w:rsidRPr="0049218D">
        <w:t>’s authorization of the Contractor’s application, will be made monthly within forty-five (45) days after receipt of invoice.</w:t>
      </w:r>
    </w:p>
    <w:p w14:paraId="50F39FB6" w14:textId="77777777" w:rsidR="005F6F83" w:rsidRPr="0049218D" w:rsidRDefault="005F6F83" w:rsidP="005F6F83">
      <w:pPr>
        <w:ind w:left="540"/>
      </w:pPr>
    </w:p>
    <w:p w14:paraId="2D42DEE9" w14:textId="77777777" w:rsidR="005F6F83" w:rsidRPr="0049218D" w:rsidRDefault="005F6F83" w:rsidP="005F6F83">
      <w:pPr>
        <w:ind w:left="540"/>
      </w:pPr>
      <w:r w:rsidRPr="0049218D">
        <w:t xml:space="preserve">Five percent (5%) of the total or pro rata value of installation services performed by the Contractor as evidenced by the </w:t>
      </w:r>
      <w:r w:rsidR="00F30FF4" w:rsidRPr="00F30FF4">
        <w:t>Employer</w:t>
      </w:r>
      <w:r w:rsidRPr="0049218D">
        <w:t>’s authorization of the Contractor’s monthly applications, upon issue of the Completion Certificate, within forty-five (45) days after receipt of invoice.</w:t>
      </w:r>
    </w:p>
    <w:p w14:paraId="796E69A8" w14:textId="77777777" w:rsidR="005F6F83" w:rsidRPr="0049218D" w:rsidRDefault="005F6F83" w:rsidP="005F6F83">
      <w:pPr>
        <w:ind w:left="540"/>
      </w:pPr>
    </w:p>
    <w:p w14:paraId="1BD84A25" w14:textId="77777777" w:rsidR="005F6F83" w:rsidRPr="0049218D" w:rsidRDefault="005F6F83" w:rsidP="005F6F83">
      <w:pPr>
        <w:ind w:left="540"/>
      </w:pPr>
      <w:r w:rsidRPr="0049218D">
        <w:t xml:space="preserve">Five percent (5%) of the total or pro rata value of installation services performed by the Contractor as evidenced by the </w:t>
      </w:r>
      <w:r w:rsidR="00F30FF4" w:rsidRPr="00F30FF4">
        <w:t>Employer</w:t>
      </w:r>
      <w:r w:rsidRPr="0049218D">
        <w:t>’s authorization of the Contractor’s monthly applications, upon issue of the Operational Acceptance Certificate, within forty-five (45) days after receipt of invoice.</w:t>
      </w:r>
    </w:p>
    <w:p w14:paraId="53A12783" w14:textId="77777777" w:rsidR="005F6F83" w:rsidRPr="0049218D" w:rsidRDefault="005F6F83" w:rsidP="005F6F83">
      <w:pPr>
        <w:ind w:left="540"/>
      </w:pPr>
    </w:p>
    <w:p w14:paraId="68759DA9" w14:textId="77777777" w:rsidR="005F6F83" w:rsidRPr="0049218D" w:rsidRDefault="005F6F83" w:rsidP="005F6F83">
      <w:r w:rsidRPr="0049218D">
        <w:t xml:space="preserve">In the event that the </w:t>
      </w:r>
      <w:r w:rsidR="00F30FF4" w:rsidRPr="00F30FF4">
        <w:t>Employer</w:t>
      </w:r>
      <w:r w:rsidRPr="0049218D">
        <w:t xml:space="preserve"> fails to make any payment on its respective due date, the </w:t>
      </w:r>
      <w:r w:rsidR="00F30FF4" w:rsidRPr="00F30FF4">
        <w:t>Employer</w:t>
      </w:r>
      <w:r w:rsidRPr="0049218D">
        <w:t xml:space="preserve"> shall pay to the Contractor interest on the amount of such delayed payment at the rate of </w:t>
      </w:r>
      <w:r w:rsidR="00566D5C">
        <w:rPr>
          <w:i/>
          <w:sz w:val="20"/>
        </w:rPr>
        <w:t>________________________________</w:t>
      </w:r>
      <w:r w:rsidRPr="0049218D">
        <w:rPr>
          <w:i/>
          <w:sz w:val="20"/>
        </w:rPr>
        <w:t>]</w:t>
      </w:r>
      <w:r w:rsidRPr="0049218D">
        <w:rPr>
          <w:i/>
        </w:rPr>
        <w:t xml:space="preserve"> </w:t>
      </w:r>
      <w:r w:rsidRPr="0049218D">
        <w:t>percent (__%) per month for period of delay until payment has been made in full.</w:t>
      </w:r>
    </w:p>
    <w:p w14:paraId="032E4AC5" w14:textId="77777777" w:rsidR="005F6F83" w:rsidRPr="0049218D" w:rsidRDefault="005F6F83" w:rsidP="005F6F83"/>
    <w:p w14:paraId="21F70A09" w14:textId="77777777" w:rsidR="005F6F83" w:rsidRPr="0049218D" w:rsidRDefault="005F6F83" w:rsidP="005F6F83">
      <w:r w:rsidRPr="0049218D">
        <w:t>PAYMENT PROCEDURES</w:t>
      </w:r>
    </w:p>
    <w:p w14:paraId="1D48C408" w14:textId="77777777" w:rsidR="005F6F83" w:rsidRPr="0049218D" w:rsidRDefault="005F6F83" w:rsidP="005F6F83"/>
    <w:p w14:paraId="0B951956" w14:textId="77777777" w:rsidR="005F6F83" w:rsidRPr="0049218D" w:rsidRDefault="005F6F83" w:rsidP="005F6F83">
      <w:r w:rsidRPr="0049218D">
        <w:t>The procedures to be followed in applying for certification and making payments shall be as follows:</w:t>
      </w:r>
    </w:p>
    <w:p w14:paraId="71F9B515" w14:textId="77777777" w:rsidR="005F6F83" w:rsidRPr="0049218D" w:rsidRDefault="005F6F83" w:rsidP="005F6F83"/>
    <w:p w14:paraId="13A4D35A" w14:textId="77777777" w:rsidR="005F6F83" w:rsidRPr="0049218D" w:rsidRDefault="00566D5C" w:rsidP="005F6F83">
      <w:pPr>
        <w:rPr>
          <w:i/>
        </w:rPr>
      </w:pPr>
      <w:r>
        <w:rPr>
          <w:i/>
        </w:rPr>
        <w:t>______________________________________________________________________________________________________________________________________________________</w:t>
      </w:r>
    </w:p>
    <w:p w14:paraId="354CECC0" w14:textId="77777777" w:rsidR="005F6F83" w:rsidRPr="0049218D" w:rsidRDefault="005F6F83" w:rsidP="005F6F83"/>
    <w:p w14:paraId="63235F69" w14:textId="77777777" w:rsidR="005F6F83" w:rsidRPr="0049218D" w:rsidRDefault="005F6F83" w:rsidP="005C6CF0">
      <w:pPr>
        <w:pStyle w:val="S9-appx"/>
      </w:pPr>
      <w:r w:rsidRPr="0049218D">
        <w:br w:type="page"/>
      </w:r>
      <w:bookmarkStart w:id="1288" w:name="_Toc125952758"/>
      <w:bookmarkStart w:id="1289" w:name="_Toc386030522"/>
      <w:r w:rsidRPr="0049218D">
        <w:t xml:space="preserve">Appendix 2.  Price </w:t>
      </w:r>
      <w:bookmarkEnd w:id="1288"/>
      <w:r w:rsidR="00257599">
        <w:t>Adjustment</w:t>
      </w:r>
      <w:bookmarkEnd w:id="1289"/>
    </w:p>
    <w:p w14:paraId="5F101AEE" w14:textId="77777777" w:rsidR="005F6F83" w:rsidRPr="0049218D" w:rsidRDefault="005F6F83" w:rsidP="005F6F83"/>
    <w:tbl>
      <w:tblPr>
        <w:tblW w:w="0" w:type="auto"/>
        <w:tblInd w:w="115" w:type="dxa"/>
        <w:tblLayout w:type="fixed"/>
        <w:tblLook w:val="0000" w:firstRow="0" w:lastRow="0" w:firstColumn="0" w:lastColumn="0" w:noHBand="0" w:noVBand="0"/>
      </w:tblPr>
      <w:tblGrid>
        <w:gridCol w:w="9000"/>
      </w:tblGrid>
      <w:tr w:rsidR="005F6F83" w:rsidRPr="0049218D" w14:paraId="53B9D3DF" w14:textId="77777777">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14:paraId="07E609DC" w14:textId="77777777" w:rsidR="005F6F83" w:rsidRPr="0049218D" w:rsidRDefault="005F6F83" w:rsidP="005F6F83"/>
          <w:p w14:paraId="1F14F7E5" w14:textId="77777777" w:rsidR="005F6F83" w:rsidRPr="0049218D" w:rsidRDefault="005F6F83" w:rsidP="005F6F83">
            <w:r w:rsidRPr="0049218D">
              <w:t>Where the Contract Period (excluding the Defects Liability Period) exceeds eighteen (18) months, it is normal procedure that prices payable to the Contractor shall be subject to adjustment during the performance of the Contract to reflect changes occurring in the cost of labor and material components.  In such cases the bidding documents shall include in this Appendix 2 a formula of the following general type, pursuant to GC Sub-Clause 11.2.</w:t>
            </w:r>
          </w:p>
          <w:p w14:paraId="0276BDCC" w14:textId="77777777" w:rsidR="005F6F83" w:rsidRPr="0049218D" w:rsidRDefault="005F6F83" w:rsidP="005F6F83"/>
          <w:p w14:paraId="205BF807" w14:textId="77777777" w:rsidR="005F6F83" w:rsidRPr="0049218D" w:rsidRDefault="005F6F83" w:rsidP="005F6F83">
            <w:r w:rsidRPr="0049218D">
              <w:t>Where Contracts are of a shorter duration than eighteen (18) months or in cases where there is to be no Price Adjustment, the following provision shall not be included.  Instead, it shall be indicated under this Appendix 2 that the prices are to remain firm and fixed for the duration of the Contract.</w:t>
            </w:r>
          </w:p>
          <w:p w14:paraId="0346F1E0" w14:textId="77777777" w:rsidR="005F6F83" w:rsidRPr="0049218D" w:rsidRDefault="005F6F83" w:rsidP="002F76F7"/>
        </w:tc>
      </w:tr>
    </w:tbl>
    <w:p w14:paraId="1B020661" w14:textId="77777777" w:rsidR="005F6F83" w:rsidRPr="0049218D" w:rsidRDefault="005F6F83" w:rsidP="005F6F83"/>
    <w:p w14:paraId="37BB8517" w14:textId="77777777" w:rsidR="005F6F83" w:rsidRPr="0049218D" w:rsidRDefault="005F6F83" w:rsidP="005F6F83"/>
    <w:p w14:paraId="2FED92A2" w14:textId="77777777" w:rsidR="005F6F83" w:rsidRPr="00566D5C" w:rsidRDefault="005F6F83" w:rsidP="005F6F83">
      <w:pPr>
        <w:jc w:val="left"/>
        <w:rPr>
          <w:b/>
        </w:rPr>
      </w:pPr>
      <w:r w:rsidRPr="00566D5C">
        <w:rPr>
          <w:b/>
        </w:rPr>
        <w:t xml:space="preserve">Sample Price </w:t>
      </w:r>
      <w:r w:rsidR="00257599" w:rsidRPr="00566D5C">
        <w:rPr>
          <w:b/>
        </w:rPr>
        <w:t>Adjustment</w:t>
      </w:r>
      <w:r w:rsidRPr="00566D5C">
        <w:rPr>
          <w:b/>
        </w:rPr>
        <w:t xml:space="preserve"> Formula</w:t>
      </w:r>
    </w:p>
    <w:p w14:paraId="481F0B12" w14:textId="77777777" w:rsidR="005F6F83" w:rsidRPr="0049218D" w:rsidRDefault="005F6F83" w:rsidP="005F6F83"/>
    <w:p w14:paraId="69F8908C" w14:textId="77777777" w:rsidR="005F6F83" w:rsidRPr="0049218D" w:rsidRDefault="005F6F83" w:rsidP="005F6F83">
      <w:r w:rsidRPr="0049218D">
        <w:t>Prices payable to the Contractor, in accordance with the Contract, shall be subject to adjustment during performance of the Contract to reflect changes in the cost of labor and material components, in accordance with the following formula:</w:t>
      </w:r>
    </w:p>
    <w:p w14:paraId="7FCE30FC" w14:textId="77777777" w:rsidR="005F6F83" w:rsidRPr="0049218D" w:rsidRDefault="005F6F83" w:rsidP="005F6F83"/>
    <w:p w14:paraId="243A237E" w14:textId="68A24814" w:rsidR="005F6F83" w:rsidRPr="0049218D" w:rsidRDefault="005F6F83" w:rsidP="005F6F83">
      <w:pPr>
        <w:ind w:left="540"/>
      </w:pPr>
      <w:r w:rsidRPr="0049218D">
        <w:rPr>
          <w:position w:val="-24"/>
        </w:rPr>
        <w:object w:dxaOrig="3180" w:dyaOrig="620" w14:anchorId="53FCEE96">
          <v:shape id="_x0000_i1029" type="#_x0000_t75" style="width:159.05pt;height:31pt" o:ole="">
            <v:imagedata r:id="rId67" o:title=""/>
          </v:shape>
          <o:OLEObject Type="Embed" ProgID="EQUATION" ShapeID="_x0000_i1029" DrawAspect="Content" ObjectID="_1819197199" r:id="rId103"/>
        </w:object>
      </w:r>
      <w:r w:rsidRPr="0049218D">
        <w:rPr>
          <w:position w:val="-8"/>
        </w:rPr>
        <w:object w:dxaOrig="173" w:dyaOrig="280" w14:anchorId="2959D0B4">
          <v:shape id="_x0000_i1030" type="#_x0000_t75" style="width:8.65pt;height:14.15pt" o:ole="" fillcolor="window">
            <v:imagedata r:id="rId69" o:title=""/>
          </v:shape>
          <o:OLEObject Type="Embed" ProgID="EQUATION" ShapeID="_x0000_i1030" DrawAspect="Content" ObjectID="_1819197200" r:id="rId104"/>
        </w:object>
      </w:r>
      <w:r w:rsidR="00421FAC" w:rsidRPr="0049218D">
        <w:rPr>
          <w:noProof/>
          <w:position w:val="-8"/>
        </w:rPr>
        <w:drawing>
          <wp:inline distT="0" distB="0" distL="0" distR="0" wp14:anchorId="75A8458E" wp14:editId="1759BC87">
            <wp:extent cx="109855" cy="1797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9855" cy="179705"/>
                    </a:xfrm>
                    <a:prstGeom prst="rect">
                      <a:avLst/>
                    </a:prstGeom>
                    <a:noFill/>
                    <a:ln>
                      <a:noFill/>
                    </a:ln>
                  </pic:spPr>
                </pic:pic>
              </a:graphicData>
            </a:graphic>
          </wp:inline>
        </w:drawing>
      </w:r>
    </w:p>
    <w:p w14:paraId="65705AA2" w14:textId="77777777" w:rsidR="005F6F83" w:rsidRPr="0049218D" w:rsidRDefault="005F6F83" w:rsidP="005F6F83"/>
    <w:p w14:paraId="2251EC18" w14:textId="77777777" w:rsidR="005F6F83" w:rsidRPr="0049218D" w:rsidRDefault="005F6F83" w:rsidP="005F6F83">
      <w:pPr>
        <w:tabs>
          <w:tab w:val="left" w:pos="1260"/>
          <w:tab w:val="left" w:pos="1620"/>
        </w:tabs>
        <w:ind w:left="540"/>
      </w:pPr>
      <w:r w:rsidRPr="0049218D">
        <w:t>in which:</w:t>
      </w:r>
    </w:p>
    <w:p w14:paraId="3BDB1622" w14:textId="77777777" w:rsidR="005F6F83" w:rsidRPr="0049218D" w:rsidRDefault="005F6F83" w:rsidP="005F6F83">
      <w:pPr>
        <w:tabs>
          <w:tab w:val="left" w:pos="900"/>
          <w:tab w:val="left" w:pos="1260"/>
        </w:tabs>
        <w:spacing w:after="200"/>
        <w:ind w:left="540"/>
      </w:pPr>
      <w:r w:rsidRPr="0049218D">
        <w:rPr>
          <w:i/>
        </w:rPr>
        <w:t>P</w:t>
      </w:r>
      <w:r w:rsidRPr="0049218D">
        <w:rPr>
          <w:position w:val="-6"/>
          <w:vertAlign w:val="subscript"/>
        </w:rPr>
        <w:t>1</w:t>
      </w:r>
      <w:r w:rsidRPr="0049218D">
        <w:tab/>
        <w:t>=</w:t>
      </w:r>
      <w:r w:rsidRPr="0049218D">
        <w:tab/>
        <w:t>adjustment amount payable to the Contractor</w:t>
      </w:r>
    </w:p>
    <w:p w14:paraId="5EECDFC8" w14:textId="77777777" w:rsidR="005F6F83" w:rsidRPr="0049218D" w:rsidRDefault="005F6F83" w:rsidP="005F6F83">
      <w:pPr>
        <w:tabs>
          <w:tab w:val="left" w:pos="900"/>
          <w:tab w:val="left" w:pos="1260"/>
        </w:tabs>
        <w:spacing w:after="200"/>
        <w:ind w:left="540"/>
      </w:pPr>
      <w:r w:rsidRPr="0049218D">
        <w:rPr>
          <w:i/>
        </w:rPr>
        <w:t>P</w:t>
      </w:r>
      <w:r w:rsidRPr="0049218D">
        <w:rPr>
          <w:position w:val="-6"/>
          <w:vertAlign w:val="subscript"/>
        </w:rPr>
        <w:t>0</w:t>
      </w:r>
      <w:r w:rsidRPr="0049218D">
        <w:tab/>
        <w:t>=</w:t>
      </w:r>
      <w:r w:rsidRPr="0049218D">
        <w:tab/>
        <w:t>Contract price (base price)</w:t>
      </w:r>
    </w:p>
    <w:p w14:paraId="4051D5CC" w14:textId="77777777" w:rsidR="005F6F83" w:rsidRPr="0049218D" w:rsidRDefault="005F6F83" w:rsidP="005F6F83">
      <w:pPr>
        <w:tabs>
          <w:tab w:val="left" w:pos="900"/>
          <w:tab w:val="left" w:pos="1260"/>
          <w:tab w:val="left" w:pos="8280"/>
        </w:tabs>
        <w:spacing w:after="200"/>
        <w:ind w:left="540"/>
      </w:pPr>
      <w:r w:rsidRPr="0049218D">
        <w:rPr>
          <w:i/>
        </w:rPr>
        <w:t>a</w:t>
      </w:r>
      <w:r w:rsidRPr="0049218D">
        <w:tab/>
        <w:t>=</w:t>
      </w:r>
      <w:r w:rsidRPr="0049218D">
        <w:tab/>
      </w:r>
      <w:r w:rsidR="00E35249" w:rsidRPr="0049218D">
        <w:t xml:space="preserve">percentage of </w:t>
      </w:r>
      <w:r w:rsidRPr="0049218D">
        <w:t>fixed element in Contract price (</w:t>
      </w:r>
      <w:r w:rsidRPr="0049218D">
        <w:rPr>
          <w:i/>
        </w:rPr>
        <w:t>a</w:t>
      </w:r>
      <w:r w:rsidRPr="0049218D">
        <w:t xml:space="preserve"> = </w:t>
      </w:r>
      <w:r w:rsidR="00533B98" w:rsidRPr="0049218D">
        <w:rPr>
          <w:u w:val="single"/>
        </w:rPr>
        <w:t xml:space="preserve"> </w:t>
      </w:r>
      <w:r w:rsidRPr="0049218D">
        <w:t xml:space="preserve"> %)</w:t>
      </w:r>
    </w:p>
    <w:p w14:paraId="1E83BA4B" w14:textId="77777777" w:rsidR="005F6F83" w:rsidRPr="0049218D" w:rsidRDefault="005F6F83" w:rsidP="005F6F83">
      <w:pPr>
        <w:tabs>
          <w:tab w:val="left" w:pos="900"/>
          <w:tab w:val="left" w:pos="1260"/>
          <w:tab w:val="left" w:pos="7470"/>
        </w:tabs>
        <w:spacing w:after="200"/>
        <w:ind w:left="540"/>
      </w:pPr>
      <w:r w:rsidRPr="0049218D">
        <w:rPr>
          <w:i/>
        </w:rPr>
        <w:t>b</w:t>
      </w:r>
      <w:r w:rsidRPr="0049218D">
        <w:tab/>
        <w:t>=</w:t>
      </w:r>
      <w:r w:rsidRPr="0049218D">
        <w:tab/>
        <w:t>percent</w:t>
      </w:r>
      <w:r w:rsidR="00533B98" w:rsidRPr="0049218D">
        <w:t>age</w:t>
      </w:r>
      <w:r w:rsidRPr="0049218D">
        <w:t xml:space="preserve"> of labor component in Contract price (</w:t>
      </w:r>
      <w:r w:rsidRPr="0049218D">
        <w:rPr>
          <w:i/>
        </w:rPr>
        <w:t>b</w:t>
      </w:r>
      <w:r w:rsidRPr="0049218D">
        <w:t xml:space="preserve"> = </w:t>
      </w:r>
      <w:r w:rsidR="00E35249" w:rsidRPr="0049218D">
        <w:rPr>
          <w:u w:val="single"/>
        </w:rPr>
        <w:t xml:space="preserve"> </w:t>
      </w:r>
      <w:r w:rsidRPr="0049218D">
        <w:t>%)</w:t>
      </w:r>
    </w:p>
    <w:p w14:paraId="3E8E9827" w14:textId="77777777" w:rsidR="005F6F83" w:rsidRPr="0049218D" w:rsidRDefault="005F6F83" w:rsidP="005F6F83">
      <w:pPr>
        <w:tabs>
          <w:tab w:val="left" w:pos="900"/>
          <w:tab w:val="left" w:pos="1260"/>
        </w:tabs>
        <w:spacing w:after="200"/>
        <w:ind w:left="540"/>
      </w:pPr>
      <w:r w:rsidRPr="0049218D">
        <w:rPr>
          <w:i/>
        </w:rPr>
        <w:t>c</w:t>
      </w:r>
      <w:r w:rsidRPr="0049218D">
        <w:tab/>
        <w:t>=</w:t>
      </w:r>
      <w:r w:rsidRPr="0049218D">
        <w:tab/>
        <w:t>percent</w:t>
      </w:r>
      <w:r w:rsidR="00533B98" w:rsidRPr="0049218D">
        <w:t>age</w:t>
      </w:r>
      <w:r w:rsidRPr="0049218D">
        <w:t xml:space="preserve"> of </w:t>
      </w:r>
      <w:r w:rsidR="00533B98" w:rsidRPr="0049218D">
        <w:t>material</w:t>
      </w:r>
      <w:r w:rsidRPr="0049218D">
        <w:t xml:space="preserve"> </w:t>
      </w:r>
      <w:r w:rsidR="002F76F7" w:rsidRPr="0049218D">
        <w:t xml:space="preserve">and equipment </w:t>
      </w:r>
      <w:r w:rsidRPr="0049218D">
        <w:t>component in Contract price (</w:t>
      </w:r>
      <w:r w:rsidRPr="0049218D">
        <w:rPr>
          <w:i/>
        </w:rPr>
        <w:t>c</w:t>
      </w:r>
      <w:r w:rsidRPr="0049218D">
        <w:t xml:space="preserve"> = </w:t>
      </w:r>
      <w:r w:rsidR="00E35249" w:rsidRPr="0049218D">
        <w:rPr>
          <w:u w:val="single"/>
        </w:rPr>
        <w:t xml:space="preserve"> </w:t>
      </w:r>
      <w:r w:rsidRPr="0049218D">
        <w:t>%)</w:t>
      </w:r>
    </w:p>
    <w:p w14:paraId="7F6FDFE3" w14:textId="77777777" w:rsidR="005F6F83" w:rsidRPr="0049218D" w:rsidRDefault="005F6F83" w:rsidP="005F6F83">
      <w:pPr>
        <w:tabs>
          <w:tab w:val="left" w:pos="1260"/>
          <w:tab w:val="left" w:pos="1620"/>
        </w:tabs>
        <w:spacing w:after="200"/>
        <w:ind w:left="1620" w:hanging="1080"/>
      </w:pPr>
      <w:r w:rsidRPr="0049218D">
        <w:rPr>
          <w:i/>
        </w:rPr>
        <w:t>L</w:t>
      </w:r>
      <w:r w:rsidRPr="0049218D">
        <w:rPr>
          <w:position w:val="-6"/>
          <w:vertAlign w:val="subscript"/>
        </w:rPr>
        <w:t>0</w:t>
      </w:r>
      <w:r w:rsidRPr="0049218D">
        <w:t xml:space="preserve">, </w:t>
      </w:r>
      <w:r w:rsidRPr="0049218D">
        <w:rPr>
          <w:i/>
        </w:rPr>
        <w:t>L</w:t>
      </w:r>
      <w:r w:rsidRPr="0049218D">
        <w:rPr>
          <w:position w:val="-6"/>
          <w:vertAlign w:val="subscript"/>
        </w:rPr>
        <w:t>1</w:t>
      </w:r>
      <w:r w:rsidRPr="0049218D">
        <w:rPr>
          <w:position w:val="-6"/>
        </w:rPr>
        <w:tab/>
      </w:r>
      <w:r w:rsidRPr="0049218D">
        <w:t>=</w:t>
      </w:r>
      <w:r w:rsidRPr="0049218D">
        <w:tab/>
        <w:t xml:space="preserve">labor </w:t>
      </w:r>
      <w:r w:rsidR="002F76F7" w:rsidRPr="0049218D">
        <w:t>indices</w:t>
      </w:r>
      <w:r w:rsidRPr="0049218D">
        <w:t xml:space="preserve"> applicable to the appropriate industry in the country of origin on the base date and the date for adjustment, respectively</w:t>
      </w:r>
    </w:p>
    <w:p w14:paraId="01ED11DD" w14:textId="77777777" w:rsidR="005F6F83" w:rsidRPr="0049218D" w:rsidRDefault="005F6F83" w:rsidP="005F6F83">
      <w:pPr>
        <w:tabs>
          <w:tab w:val="left" w:pos="1260"/>
          <w:tab w:val="left" w:pos="1620"/>
        </w:tabs>
        <w:ind w:left="1620" w:hanging="1080"/>
      </w:pPr>
      <w:r w:rsidRPr="0049218D">
        <w:rPr>
          <w:i/>
        </w:rPr>
        <w:t>M</w:t>
      </w:r>
      <w:r w:rsidRPr="0049218D">
        <w:rPr>
          <w:position w:val="-6"/>
          <w:vertAlign w:val="subscript"/>
        </w:rPr>
        <w:t>0</w:t>
      </w:r>
      <w:r w:rsidRPr="0049218D">
        <w:t xml:space="preserve">, </w:t>
      </w:r>
      <w:r w:rsidRPr="0049218D">
        <w:rPr>
          <w:i/>
        </w:rPr>
        <w:t>M</w:t>
      </w:r>
      <w:r w:rsidRPr="0049218D">
        <w:rPr>
          <w:position w:val="-6"/>
          <w:vertAlign w:val="subscript"/>
        </w:rPr>
        <w:t>1</w:t>
      </w:r>
      <w:r w:rsidRPr="0049218D">
        <w:t>=</w:t>
      </w:r>
      <w:r w:rsidRPr="0049218D">
        <w:tab/>
        <w:t xml:space="preserve">material </w:t>
      </w:r>
      <w:r w:rsidR="002F76F7" w:rsidRPr="0049218D">
        <w:t>and equipment indices</w:t>
      </w:r>
      <w:r w:rsidRPr="0049218D">
        <w:t xml:space="preserve"> in the country of origin on the base date and the date for adjustment, respectively</w:t>
      </w:r>
    </w:p>
    <w:p w14:paraId="7ED2EB47" w14:textId="77777777" w:rsidR="005F6F83" w:rsidRPr="0049218D" w:rsidRDefault="005F6F83" w:rsidP="005F6F83">
      <w:pPr>
        <w:ind w:left="540"/>
      </w:pPr>
    </w:p>
    <w:p w14:paraId="7C98F223" w14:textId="77777777" w:rsidR="005F6F83" w:rsidRPr="0049218D" w:rsidRDefault="00E35249" w:rsidP="005F6F83">
      <w:pPr>
        <w:ind w:left="540"/>
      </w:pPr>
      <w:r w:rsidRPr="0049218D">
        <w:t>N.B.  a+b+c= 100%</w:t>
      </w:r>
      <w:r w:rsidR="005F6F83" w:rsidRPr="0049218D">
        <w:t>.</w:t>
      </w:r>
    </w:p>
    <w:p w14:paraId="128E167D" w14:textId="77777777" w:rsidR="005A795C" w:rsidRPr="0049218D" w:rsidRDefault="005A795C" w:rsidP="005F6F83">
      <w:pPr>
        <w:ind w:left="540"/>
      </w:pPr>
    </w:p>
    <w:p w14:paraId="700170EE" w14:textId="77777777" w:rsidR="005F6F83" w:rsidRPr="0049218D" w:rsidRDefault="005F6F83" w:rsidP="005F6F83">
      <w:pPr>
        <w:rPr>
          <w:b/>
        </w:rPr>
      </w:pPr>
      <w:r w:rsidRPr="0049218D">
        <w:rPr>
          <w:b/>
        </w:rPr>
        <w:t>Conditions Applicable To Price Adjustment</w:t>
      </w:r>
    </w:p>
    <w:p w14:paraId="02564B28" w14:textId="77777777" w:rsidR="005F6F83" w:rsidRPr="0049218D" w:rsidRDefault="005F6F83" w:rsidP="005F6F83"/>
    <w:p w14:paraId="438DF833" w14:textId="77777777" w:rsidR="005F6F83" w:rsidRPr="0049218D" w:rsidRDefault="005F6F83" w:rsidP="005F6F83">
      <w:r w:rsidRPr="0049218D">
        <w:t xml:space="preserve">The Bidder shall indicate the source of labor and materials </w:t>
      </w:r>
      <w:r w:rsidR="002F76F7" w:rsidRPr="0049218D">
        <w:t>indices</w:t>
      </w:r>
      <w:r w:rsidRPr="0049218D">
        <w:t xml:space="preserve"> and the base date </w:t>
      </w:r>
      <w:r w:rsidR="002F76F7" w:rsidRPr="0049218D">
        <w:t>indices</w:t>
      </w:r>
      <w:r w:rsidRPr="0049218D">
        <w:t xml:space="preserve"> in its bid.</w:t>
      </w:r>
    </w:p>
    <w:p w14:paraId="38779EFC" w14:textId="77777777" w:rsidR="005F6F83" w:rsidRPr="0049218D" w:rsidRDefault="005F6F83" w:rsidP="005F6F83"/>
    <w:p w14:paraId="601B0DF3" w14:textId="77777777" w:rsidR="005F6F83" w:rsidRPr="0049218D" w:rsidRDefault="005F6F83" w:rsidP="005F6F83">
      <w:pPr>
        <w:tabs>
          <w:tab w:val="left" w:pos="2880"/>
          <w:tab w:val="left" w:pos="6480"/>
        </w:tabs>
        <w:rPr>
          <w:u w:val="single"/>
        </w:rPr>
      </w:pPr>
      <w:r w:rsidRPr="0049218D">
        <w:rPr>
          <w:u w:val="single"/>
        </w:rPr>
        <w:t>Item</w:t>
      </w:r>
      <w:r w:rsidRPr="0049218D">
        <w:tab/>
      </w:r>
      <w:r w:rsidRPr="0049218D">
        <w:rPr>
          <w:u w:val="single"/>
        </w:rPr>
        <w:t xml:space="preserve">Source of </w:t>
      </w:r>
      <w:r w:rsidR="002F76F7" w:rsidRPr="0049218D">
        <w:rPr>
          <w:u w:val="single"/>
        </w:rPr>
        <w:t>Indices</w:t>
      </w:r>
      <w:r w:rsidRPr="0049218D">
        <w:rPr>
          <w:u w:val="single"/>
        </w:rPr>
        <w:t xml:space="preserve"> Used</w:t>
      </w:r>
      <w:r w:rsidRPr="0049218D">
        <w:tab/>
      </w:r>
      <w:r w:rsidRPr="0049218D">
        <w:rPr>
          <w:u w:val="single"/>
        </w:rPr>
        <w:t xml:space="preserve">Base Date </w:t>
      </w:r>
      <w:r w:rsidR="002F76F7" w:rsidRPr="0049218D">
        <w:rPr>
          <w:u w:val="single"/>
        </w:rPr>
        <w:t>Indices</w:t>
      </w:r>
    </w:p>
    <w:p w14:paraId="08F30C68" w14:textId="77777777" w:rsidR="005F6F83" w:rsidRPr="0049218D" w:rsidRDefault="005F6F83" w:rsidP="005F6F83"/>
    <w:p w14:paraId="6F2F9F2F" w14:textId="77777777" w:rsidR="005F6F83" w:rsidRPr="0049218D" w:rsidRDefault="005F6F83" w:rsidP="005F6F83"/>
    <w:p w14:paraId="10FAD121" w14:textId="77777777" w:rsidR="005F6F83" w:rsidRPr="0049218D" w:rsidRDefault="005F6F83" w:rsidP="005F6F83">
      <w:r w:rsidRPr="0049218D">
        <w:t xml:space="preserve">The base date shall be the date </w:t>
      </w:r>
      <w:r w:rsidR="004A5B5D">
        <w:t>twenty-eight</w:t>
      </w:r>
      <w:r w:rsidR="004A5B5D" w:rsidRPr="0049218D">
        <w:t xml:space="preserve"> </w:t>
      </w:r>
      <w:r w:rsidRPr="0049218D">
        <w:t>(</w:t>
      </w:r>
      <w:r w:rsidR="004A5B5D">
        <w:t>28</w:t>
      </w:r>
      <w:r w:rsidRPr="0049218D">
        <w:t>) days prior to the Bid closing date.</w:t>
      </w:r>
    </w:p>
    <w:p w14:paraId="013586A1" w14:textId="77777777" w:rsidR="005F6F83" w:rsidRPr="0049218D" w:rsidRDefault="005F6F83" w:rsidP="005F6F83"/>
    <w:p w14:paraId="7D7A8555" w14:textId="77777777" w:rsidR="005F6F83" w:rsidRPr="0049218D" w:rsidRDefault="005F6F83" w:rsidP="005F6F83">
      <w:r w:rsidRPr="0049218D">
        <w:t>The date of adjustment shall be the mid-point of the period of manufacture or installation of component or Plant.</w:t>
      </w:r>
    </w:p>
    <w:p w14:paraId="605A0C95" w14:textId="77777777" w:rsidR="005F6F83" w:rsidRPr="0049218D" w:rsidRDefault="005F6F83" w:rsidP="005F6F83"/>
    <w:p w14:paraId="79A19B7F" w14:textId="77777777" w:rsidR="005F6F83" w:rsidRPr="0049218D" w:rsidRDefault="005F6F83" w:rsidP="005F6F83">
      <w:r w:rsidRPr="0049218D">
        <w:t>The following conditions shall apply:</w:t>
      </w:r>
    </w:p>
    <w:p w14:paraId="47D76281" w14:textId="77777777" w:rsidR="005F6F83" w:rsidRPr="0049218D" w:rsidRDefault="005F6F83" w:rsidP="005F6F83"/>
    <w:p w14:paraId="2CEAC302" w14:textId="77777777" w:rsidR="005F6F83" w:rsidRPr="0049218D" w:rsidRDefault="005F6F83" w:rsidP="005F6F83">
      <w:pPr>
        <w:ind w:left="540" w:hanging="540"/>
      </w:pPr>
      <w:r w:rsidRPr="0049218D">
        <w:t>(a)</w:t>
      </w:r>
      <w:r w:rsidRPr="0049218D">
        <w:tab/>
        <w:t xml:space="preserve">No price increase will be allowed beyond the original delivery date unless covered by an extension of time awarded by the </w:t>
      </w:r>
      <w:r w:rsidR="00F30FF4" w:rsidRPr="00F30FF4">
        <w:t>Employer</w:t>
      </w:r>
      <w:r w:rsidRPr="0049218D">
        <w:t xml:space="preserve"> under the terms of the Contract.  No price increase will be allowed for periods of delay for which the Contractor is responsible.  The </w:t>
      </w:r>
      <w:r w:rsidR="00F30FF4" w:rsidRPr="00F30FF4">
        <w:t>Employer</w:t>
      </w:r>
      <w:r w:rsidRPr="0049218D">
        <w:t xml:space="preserve"> will, however, be entitled to any price decrease occurring during such periods of delay.</w:t>
      </w:r>
    </w:p>
    <w:p w14:paraId="4547FCE4" w14:textId="77777777" w:rsidR="005F6F83" w:rsidRPr="0049218D" w:rsidRDefault="005F6F83" w:rsidP="005F6F83">
      <w:pPr>
        <w:ind w:left="540" w:hanging="540"/>
      </w:pPr>
    </w:p>
    <w:p w14:paraId="75BD9682" w14:textId="77777777" w:rsidR="005F6F83" w:rsidRPr="0049218D" w:rsidRDefault="006B0A48" w:rsidP="005F6F83">
      <w:pPr>
        <w:ind w:left="540" w:hanging="540"/>
      </w:pPr>
      <w:r w:rsidRPr="0049218D">
        <w:t>(b</w:t>
      </w:r>
      <w:r w:rsidR="005F6F83" w:rsidRPr="0049218D">
        <w:t>)</w:t>
      </w:r>
      <w:r w:rsidR="005F6F83" w:rsidRPr="0049218D">
        <w:tab/>
        <w:t xml:space="preserve">If the currency in which the Contract price, </w:t>
      </w:r>
      <w:r w:rsidR="005F6F83" w:rsidRPr="0049218D">
        <w:rPr>
          <w:i/>
        </w:rPr>
        <w:t>P</w:t>
      </w:r>
      <w:r w:rsidR="005F6F83" w:rsidRPr="0049218D">
        <w:rPr>
          <w:position w:val="-6"/>
          <w:vertAlign w:val="subscript"/>
        </w:rPr>
        <w:t>0</w:t>
      </w:r>
      <w:r w:rsidR="005F6F83" w:rsidRPr="0049218D">
        <w:t xml:space="preserve">, is expressed is different from the currency of the country of origin of the labor and/or materials </w:t>
      </w:r>
      <w:r w:rsidR="002F76F7" w:rsidRPr="0049218D">
        <w:t>indices</w:t>
      </w:r>
      <w:r w:rsidR="005F6F83" w:rsidRPr="0049218D">
        <w:t>, a correction factor will be applied to avoid incorrect adjustments of the Contract price.  The correction factor shall correspond to the ratio of exchange rates between the two currencies on the base date and the date for adjustment as defined above.</w:t>
      </w:r>
    </w:p>
    <w:p w14:paraId="0543F7B6" w14:textId="77777777" w:rsidR="005F6F83" w:rsidRPr="0049218D" w:rsidRDefault="005F6F83" w:rsidP="005F6F83">
      <w:pPr>
        <w:ind w:left="540" w:hanging="540"/>
      </w:pPr>
    </w:p>
    <w:p w14:paraId="1B82A59C" w14:textId="77777777" w:rsidR="005F6F83" w:rsidRPr="0049218D" w:rsidRDefault="006B0A48" w:rsidP="005F6F83">
      <w:pPr>
        <w:ind w:left="540" w:hanging="540"/>
      </w:pPr>
      <w:r w:rsidRPr="0049218D">
        <w:t>(c</w:t>
      </w:r>
      <w:r w:rsidR="005F6F83" w:rsidRPr="0049218D">
        <w:t>)</w:t>
      </w:r>
      <w:r w:rsidR="005F6F83" w:rsidRPr="0049218D">
        <w:tab/>
        <w:t>No price adjustment shall be payable on the portion of the Contract price paid to the Contractor as an advance payment.</w:t>
      </w:r>
    </w:p>
    <w:p w14:paraId="7E1816C1" w14:textId="77777777" w:rsidR="005F6F83" w:rsidRPr="0049218D" w:rsidRDefault="005F6F83" w:rsidP="005F6F83"/>
    <w:p w14:paraId="7D2DD615" w14:textId="77777777" w:rsidR="005F6F83" w:rsidRPr="0049218D" w:rsidRDefault="005F6F83" w:rsidP="005F6F83">
      <w:pPr>
        <w:rPr>
          <w:i/>
        </w:rPr>
      </w:pPr>
    </w:p>
    <w:p w14:paraId="627ADA17" w14:textId="77777777" w:rsidR="005F6F83" w:rsidRPr="0049218D" w:rsidRDefault="005F6F83" w:rsidP="005C6CF0">
      <w:pPr>
        <w:pStyle w:val="S9-appx"/>
      </w:pPr>
      <w:r w:rsidRPr="0049218D">
        <w:br w:type="page"/>
      </w:r>
      <w:bookmarkStart w:id="1290" w:name="_Toc125952759"/>
      <w:bookmarkStart w:id="1291" w:name="_Toc386030523"/>
      <w:r w:rsidRPr="0049218D">
        <w:t>Appendix 3.  Insurance Requirements</w:t>
      </w:r>
      <w:bookmarkEnd w:id="1290"/>
      <w:bookmarkEnd w:id="1291"/>
    </w:p>
    <w:p w14:paraId="1E0D84F1" w14:textId="77777777" w:rsidR="005F6F83" w:rsidRPr="0049218D" w:rsidRDefault="005F6F83" w:rsidP="005F6F83"/>
    <w:p w14:paraId="07B1CA33" w14:textId="77777777" w:rsidR="005F6F83" w:rsidRPr="0049218D" w:rsidRDefault="005F6F83" w:rsidP="005F6F83"/>
    <w:p w14:paraId="4AA6C64A" w14:textId="77777777" w:rsidR="005F6F83" w:rsidRPr="0049218D" w:rsidRDefault="005F6F83" w:rsidP="005F6F83"/>
    <w:p w14:paraId="7B11F4D3" w14:textId="77777777" w:rsidR="005F6F83" w:rsidRPr="0049218D" w:rsidRDefault="005F6F83" w:rsidP="005F6F83">
      <w:pPr>
        <w:rPr>
          <w:b/>
        </w:rPr>
      </w:pPr>
      <w:r w:rsidRPr="0049218D">
        <w:rPr>
          <w:b/>
        </w:rPr>
        <w:t xml:space="preserve">Insurances </w:t>
      </w:r>
      <w:r w:rsidR="00983F69" w:rsidRPr="0049218D">
        <w:rPr>
          <w:b/>
        </w:rPr>
        <w:t xml:space="preserve">to be </w:t>
      </w:r>
      <w:r w:rsidRPr="0049218D">
        <w:rPr>
          <w:b/>
        </w:rPr>
        <w:t xml:space="preserve">Taken Out </w:t>
      </w:r>
      <w:r w:rsidR="00983F69" w:rsidRPr="0049218D">
        <w:rPr>
          <w:b/>
        </w:rPr>
        <w:t xml:space="preserve">by the </w:t>
      </w:r>
      <w:r w:rsidRPr="0049218D">
        <w:rPr>
          <w:b/>
        </w:rPr>
        <w:t>Contractor</w:t>
      </w:r>
    </w:p>
    <w:p w14:paraId="7AEA2AB9" w14:textId="77777777" w:rsidR="005F6F83" w:rsidRPr="0049218D" w:rsidRDefault="005F6F83" w:rsidP="005F6F83"/>
    <w:p w14:paraId="047606F4" w14:textId="77777777" w:rsidR="005F6F83" w:rsidRPr="0049218D" w:rsidRDefault="005F6F83" w:rsidP="005F6F83">
      <w:r w:rsidRPr="0049218D">
        <w:t>In acco</w:t>
      </w:r>
      <w:r w:rsidR="002F76F7" w:rsidRPr="0049218D">
        <w:t>rdance with the provisions of G</w:t>
      </w:r>
      <w:r w:rsidRPr="0049218D">
        <w:t xml:space="preserve">C Clause 34, the Contractor shall at its expense take out and maintain in effect, or cause to be taken out and maintained in effect, during the performance of the Contract, the insurances set forth below in the sums and with the deductibles and other conditions specified.  The identity of the insurers and the form of the policies shall be subject to the approval of the </w:t>
      </w:r>
      <w:r w:rsidR="00F30FF4" w:rsidRPr="00F30FF4">
        <w:t>Employer</w:t>
      </w:r>
      <w:r w:rsidRPr="0049218D">
        <w:t>, such approval not to be unreasonably withheld.</w:t>
      </w:r>
    </w:p>
    <w:p w14:paraId="3EF568FA" w14:textId="77777777" w:rsidR="005F6F83" w:rsidRPr="0049218D" w:rsidRDefault="005F6F83" w:rsidP="005F6F83"/>
    <w:p w14:paraId="67C90A59" w14:textId="77777777" w:rsidR="005F6F83" w:rsidRPr="0049218D" w:rsidRDefault="005F6F83" w:rsidP="005F6F83">
      <w:pPr>
        <w:ind w:left="540" w:hanging="540"/>
        <w:rPr>
          <w:b/>
        </w:rPr>
      </w:pPr>
      <w:r w:rsidRPr="0049218D">
        <w:t>(a)</w:t>
      </w:r>
      <w:r w:rsidRPr="0049218D">
        <w:tab/>
      </w:r>
      <w:r w:rsidRPr="0049218D">
        <w:rPr>
          <w:u w:val="single"/>
        </w:rPr>
        <w:t>Cargo Insurance</w:t>
      </w:r>
    </w:p>
    <w:p w14:paraId="269ED5C5" w14:textId="77777777" w:rsidR="005F6F83" w:rsidRPr="0049218D" w:rsidRDefault="005F6F83" w:rsidP="005F6F83">
      <w:pPr>
        <w:ind w:left="540"/>
      </w:pPr>
      <w:r w:rsidRPr="0049218D">
        <w:t>Covering loss or damage occurring, while in transit from the supplier’s or manufacturer’s works or stores until arrival at the Site, to the Facilities (including spare parts therefor) and to the construction equipment to be provided by the Contractor or its Subcontractors.</w:t>
      </w:r>
    </w:p>
    <w:p w14:paraId="367BAD73" w14:textId="77777777" w:rsidR="005F6F83" w:rsidRPr="0049218D" w:rsidRDefault="005F6F83" w:rsidP="005F6F83">
      <w:pPr>
        <w:ind w:left="540"/>
      </w:pPr>
    </w:p>
    <w:p w14:paraId="41B9E82C" w14:textId="77777777" w:rsidR="005F6F83" w:rsidRPr="0049218D" w:rsidRDefault="005F6F83" w:rsidP="005F6F83">
      <w:pPr>
        <w:tabs>
          <w:tab w:val="left" w:pos="1800"/>
          <w:tab w:val="left" w:pos="3960"/>
          <w:tab w:val="left" w:pos="6480"/>
          <w:tab w:val="left" w:pos="7920"/>
        </w:tabs>
        <w:ind w:left="540"/>
        <w:rPr>
          <w:u w:val="single"/>
        </w:rPr>
      </w:pPr>
      <w:r w:rsidRPr="0049218D">
        <w:rPr>
          <w:u w:val="single"/>
        </w:rPr>
        <w:t>Amount</w:t>
      </w:r>
      <w:r w:rsidRPr="0049218D">
        <w:tab/>
      </w:r>
      <w:r w:rsidRPr="0049218D">
        <w:rPr>
          <w:u w:val="single"/>
        </w:rPr>
        <w:t>Deductible limits</w:t>
      </w:r>
      <w:r w:rsidRPr="0049218D">
        <w:tab/>
      </w:r>
      <w:r w:rsidRPr="0049218D">
        <w:rPr>
          <w:u w:val="single"/>
        </w:rPr>
        <w:t>Parties insured</w:t>
      </w:r>
      <w:r w:rsidRPr="0049218D">
        <w:tab/>
      </w:r>
      <w:r w:rsidRPr="0049218D">
        <w:rPr>
          <w:u w:val="single"/>
        </w:rPr>
        <w:t>From</w:t>
      </w:r>
      <w:r w:rsidRPr="0049218D">
        <w:tab/>
      </w:r>
      <w:r w:rsidRPr="0049218D">
        <w:rPr>
          <w:u w:val="single"/>
        </w:rPr>
        <w:t>To</w:t>
      </w:r>
    </w:p>
    <w:p w14:paraId="140CC032" w14:textId="77777777" w:rsidR="005F6F83" w:rsidRPr="0049218D" w:rsidRDefault="005F6F83" w:rsidP="005F6F83">
      <w:pPr>
        <w:ind w:left="540"/>
      </w:pPr>
    </w:p>
    <w:p w14:paraId="4835FA55" w14:textId="77777777" w:rsidR="005F6F83" w:rsidRPr="0049218D" w:rsidRDefault="005F6F83" w:rsidP="005F6F83">
      <w:pPr>
        <w:ind w:left="540" w:hanging="540"/>
        <w:rPr>
          <w:b/>
        </w:rPr>
      </w:pPr>
      <w:r w:rsidRPr="0049218D">
        <w:t>(b)</w:t>
      </w:r>
      <w:r w:rsidRPr="0049218D">
        <w:tab/>
      </w:r>
      <w:r w:rsidRPr="0049218D">
        <w:rPr>
          <w:u w:val="single"/>
        </w:rPr>
        <w:t>Installation All Risks Insurance</w:t>
      </w:r>
    </w:p>
    <w:p w14:paraId="59D1633F" w14:textId="77777777" w:rsidR="005F6F83" w:rsidRPr="0049218D" w:rsidRDefault="005F6F83" w:rsidP="005F6F83">
      <w:pPr>
        <w:ind w:left="540"/>
      </w:pPr>
      <w:r w:rsidRPr="0049218D">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50D955F5" w14:textId="77777777" w:rsidR="005F6F83" w:rsidRPr="0049218D" w:rsidRDefault="005F6F83" w:rsidP="005F6F83">
      <w:pPr>
        <w:ind w:left="540"/>
      </w:pPr>
    </w:p>
    <w:p w14:paraId="3CC36B53" w14:textId="77777777" w:rsidR="005F6F83" w:rsidRPr="0049218D" w:rsidRDefault="005F6F83" w:rsidP="005F6F83">
      <w:pPr>
        <w:tabs>
          <w:tab w:val="left" w:pos="1800"/>
          <w:tab w:val="left" w:pos="3960"/>
          <w:tab w:val="left" w:pos="6480"/>
          <w:tab w:val="left" w:pos="7920"/>
        </w:tabs>
        <w:ind w:left="540"/>
        <w:rPr>
          <w:u w:val="single"/>
        </w:rPr>
      </w:pPr>
      <w:r w:rsidRPr="0049218D">
        <w:rPr>
          <w:u w:val="single"/>
        </w:rPr>
        <w:t>Amount</w:t>
      </w:r>
      <w:r w:rsidRPr="0049218D">
        <w:tab/>
      </w:r>
      <w:r w:rsidRPr="0049218D">
        <w:rPr>
          <w:u w:val="single"/>
        </w:rPr>
        <w:t>Deductible limits</w:t>
      </w:r>
      <w:r w:rsidRPr="0049218D">
        <w:tab/>
      </w:r>
      <w:r w:rsidRPr="0049218D">
        <w:rPr>
          <w:u w:val="single"/>
        </w:rPr>
        <w:t>Parties insured</w:t>
      </w:r>
      <w:r w:rsidRPr="0049218D">
        <w:tab/>
      </w:r>
      <w:r w:rsidRPr="0049218D">
        <w:rPr>
          <w:u w:val="single"/>
        </w:rPr>
        <w:t>From</w:t>
      </w:r>
      <w:r w:rsidRPr="0049218D">
        <w:tab/>
      </w:r>
      <w:r w:rsidRPr="0049218D">
        <w:rPr>
          <w:u w:val="single"/>
        </w:rPr>
        <w:t>To</w:t>
      </w:r>
    </w:p>
    <w:p w14:paraId="2FF92865" w14:textId="77777777" w:rsidR="005F6F83" w:rsidRPr="0049218D" w:rsidRDefault="005F6F83" w:rsidP="005F6F83">
      <w:pPr>
        <w:ind w:left="540"/>
      </w:pPr>
    </w:p>
    <w:p w14:paraId="048F6AFC" w14:textId="77777777" w:rsidR="005F6F83" w:rsidRPr="0049218D" w:rsidRDefault="005F6F83" w:rsidP="005F6F83">
      <w:pPr>
        <w:ind w:left="540"/>
      </w:pPr>
    </w:p>
    <w:p w14:paraId="0D07F32F" w14:textId="77777777" w:rsidR="005F6F83" w:rsidRPr="0049218D" w:rsidRDefault="005F6F83" w:rsidP="005F6F83">
      <w:pPr>
        <w:keepNext/>
        <w:keepLines/>
        <w:ind w:left="547" w:hanging="540"/>
        <w:rPr>
          <w:b/>
        </w:rPr>
      </w:pPr>
      <w:r w:rsidRPr="0049218D">
        <w:t>(c)</w:t>
      </w:r>
      <w:r w:rsidRPr="0049218D">
        <w:tab/>
      </w:r>
      <w:r w:rsidRPr="0049218D">
        <w:rPr>
          <w:u w:val="single"/>
        </w:rPr>
        <w:t>Third Party Liability Insurance</w:t>
      </w:r>
    </w:p>
    <w:p w14:paraId="0508F6F1" w14:textId="77777777" w:rsidR="005F6F83" w:rsidRPr="0049218D" w:rsidRDefault="005F6F83" w:rsidP="005F6F83">
      <w:pPr>
        <w:keepNext/>
        <w:keepLines/>
        <w:ind w:left="547"/>
      </w:pPr>
      <w:r w:rsidRPr="0049218D">
        <w:t xml:space="preserve">Covering bodily injury or death suffered by third parties (including the </w:t>
      </w:r>
      <w:r w:rsidR="00F30FF4" w:rsidRPr="00F30FF4">
        <w:t>Employer</w:t>
      </w:r>
      <w:r w:rsidRPr="0049218D">
        <w:t xml:space="preserve">’s personnel) and loss of or damage to property (including the </w:t>
      </w:r>
      <w:r w:rsidR="00F30FF4" w:rsidRPr="00F30FF4">
        <w:t>Employer</w:t>
      </w:r>
      <w:r w:rsidRPr="0049218D">
        <w:t xml:space="preserve">’s property and any parts of the Facilities that have been accepted by the </w:t>
      </w:r>
      <w:r w:rsidR="00F30FF4" w:rsidRPr="00F30FF4">
        <w:t>Employer</w:t>
      </w:r>
      <w:r w:rsidRPr="0049218D">
        <w:t>) occurring in connection with the supply and installation of the Facilities.</w:t>
      </w:r>
    </w:p>
    <w:p w14:paraId="43F63D1D" w14:textId="77777777" w:rsidR="005F6F83" w:rsidRPr="0049218D" w:rsidRDefault="005F6F83" w:rsidP="005F6F83">
      <w:pPr>
        <w:keepNext/>
        <w:keepLines/>
        <w:ind w:left="547"/>
      </w:pPr>
    </w:p>
    <w:p w14:paraId="589358E6" w14:textId="77777777" w:rsidR="005F6F83" w:rsidRPr="0049218D" w:rsidRDefault="005F6F83" w:rsidP="005F6F83">
      <w:pPr>
        <w:keepNext/>
        <w:keepLines/>
        <w:tabs>
          <w:tab w:val="left" w:pos="1800"/>
          <w:tab w:val="left" w:pos="3960"/>
          <w:tab w:val="left" w:pos="6480"/>
          <w:tab w:val="left" w:pos="7920"/>
        </w:tabs>
        <w:ind w:left="547"/>
        <w:rPr>
          <w:u w:val="single"/>
        </w:rPr>
      </w:pPr>
      <w:r w:rsidRPr="0049218D">
        <w:rPr>
          <w:u w:val="single"/>
        </w:rPr>
        <w:t>Amount</w:t>
      </w:r>
      <w:r w:rsidRPr="0049218D">
        <w:tab/>
      </w:r>
      <w:r w:rsidRPr="0049218D">
        <w:rPr>
          <w:u w:val="single"/>
        </w:rPr>
        <w:t>Deductible limits</w:t>
      </w:r>
      <w:r w:rsidRPr="0049218D">
        <w:tab/>
      </w:r>
      <w:r w:rsidRPr="0049218D">
        <w:rPr>
          <w:u w:val="single"/>
        </w:rPr>
        <w:t>Parties insured</w:t>
      </w:r>
      <w:r w:rsidRPr="0049218D">
        <w:tab/>
      </w:r>
      <w:r w:rsidRPr="0049218D">
        <w:rPr>
          <w:u w:val="single"/>
        </w:rPr>
        <w:t>From</w:t>
      </w:r>
      <w:r w:rsidRPr="0049218D">
        <w:tab/>
      </w:r>
      <w:r w:rsidRPr="0049218D">
        <w:rPr>
          <w:u w:val="single"/>
        </w:rPr>
        <w:t>To</w:t>
      </w:r>
    </w:p>
    <w:p w14:paraId="27C667D1" w14:textId="77777777" w:rsidR="005F6F83" w:rsidRPr="0049218D" w:rsidRDefault="005F6F83" w:rsidP="005F6F83">
      <w:pPr>
        <w:ind w:left="540" w:hanging="540"/>
      </w:pPr>
    </w:p>
    <w:p w14:paraId="018984DC" w14:textId="77777777" w:rsidR="005F6F83" w:rsidRPr="0049218D" w:rsidRDefault="005F6F83" w:rsidP="005F6F83">
      <w:pPr>
        <w:ind w:left="540" w:hanging="540"/>
        <w:rPr>
          <w:b/>
        </w:rPr>
      </w:pPr>
      <w:r w:rsidRPr="0049218D">
        <w:t>(d)</w:t>
      </w:r>
      <w:r w:rsidRPr="0049218D">
        <w:tab/>
      </w:r>
      <w:r w:rsidRPr="0049218D">
        <w:rPr>
          <w:u w:val="single"/>
        </w:rPr>
        <w:t>Automobile Liability Insurance</w:t>
      </w:r>
    </w:p>
    <w:p w14:paraId="13BAADC9" w14:textId="77777777" w:rsidR="005F6F83" w:rsidRPr="0049218D" w:rsidRDefault="005F6F83" w:rsidP="005F6F83">
      <w:pPr>
        <w:ind w:left="540"/>
      </w:pPr>
      <w:r w:rsidRPr="0049218D">
        <w:t>Covering use of all vehicles used by the Contractor or its Subcontractors (whether or not owned by them) in connection with the supply and installation of the Facilities.  Comprehensive insurance in accordance with statutory requirements.</w:t>
      </w:r>
    </w:p>
    <w:p w14:paraId="7BA9C4E5" w14:textId="77777777" w:rsidR="005F6F83" w:rsidRPr="0049218D" w:rsidRDefault="005F6F83" w:rsidP="005F6F83"/>
    <w:p w14:paraId="3AF37878" w14:textId="77777777" w:rsidR="005F6F83" w:rsidRPr="0049218D" w:rsidRDefault="005F6F83" w:rsidP="005F6F83">
      <w:pPr>
        <w:ind w:left="540" w:hanging="540"/>
      </w:pPr>
      <w:r w:rsidRPr="0049218D">
        <w:t>(e)</w:t>
      </w:r>
      <w:r w:rsidRPr="0049218D">
        <w:tab/>
      </w:r>
      <w:r w:rsidRPr="0049218D">
        <w:rPr>
          <w:u w:val="single"/>
        </w:rPr>
        <w:t>Workers’ Compensation</w:t>
      </w:r>
    </w:p>
    <w:p w14:paraId="29616BC9" w14:textId="77777777" w:rsidR="005F6F83" w:rsidRPr="0049218D" w:rsidRDefault="005F6F83" w:rsidP="005F6F83">
      <w:pPr>
        <w:ind w:left="540"/>
      </w:pPr>
      <w:r w:rsidRPr="0049218D">
        <w:t>In accordance with the statutory requirements applicable in any country where the Facilities or any part thereof is executed.</w:t>
      </w:r>
    </w:p>
    <w:p w14:paraId="1970CFD8" w14:textId="77777777" w:rsidR="005F6F83" w:rsidRPr="0049218D" w:rsidRDefault="005F6F83" w:rsidP="005F6F83"/>
    <w:p w14:paraId="17E2526F" w14:textId="77777777" w:rsidR="005F6F83" w:rsidRPr="0049218D" w:rsidRDefault="005F6F83" w:rsidP="005F6F83">
      <w:pPr>
        <w:ind w:left="540" w:hanging="540"/>
        <w:rPr>
          <w:b/>
        </w:rPr>
      </w:pPr>
      <w:r w:rsidRPr="0049218D">
        <w:t>(f)</w:t>
      </w:r>
      <w:r w:rsidRPr="0049218D">
        <w:tab/>
      </w:r>
      <w:r w:rsidR="00F30FF4" w:rsidRPr="00F30FF4">
        <w:rPr>
          <w:u w:val="single"/>
        </w:rPr>
        <w:t>Employer</w:t>
      </w:r>
      <w:r w:rsidRPr="0049218D">
        <w:rPr>
          <w:u w:val="single"/>
        </w:rPr>
        <w:t>’s Liability</w:t>
      </w:r>
    </w:p>
    <w:p w14:paraId="6081324E" w14:textId="77777777" w:rsidR="005F6F83" w:rsidRPr="0049218D" w:rsidRDefault="005F6F83" w:rsidP="005F6F83">
      <w:pPr>
        <w:ind w:left="540"/>
      </w:pPr>
      <w:r w:rsidRPr="0049218D">
        <w:t>In accordance with the statutory requirements applicable in any country where the Facilities or any part thereof is executed.</w:t>
      </w:r>
    </w:p>
    <w:p w14:paraId="5773CD33" w14:textId="77777777" w:rsidR="005F6F83" w:rsidRPr="0049218D" w:rsidRDefault="005F6F83" w:rsidP="005F6F83"/>
    <w:p w14:paraId="109408D4" w14:textId="77777777" w:rsidR="005F6F83" w:rsidRPr="0049218D" w:rsidRDefault="005F6F83" w:rsidP="005F6F83">
      <w:pPr>
        <w:ind w:left="540" w:hanging="540"/>
        <w:rPr>
          <w:b/>
        </w:rPr>
      </w:pPr>
      <w:r w:rsidRPr="0049218D">
        <w:t>(g)</w:t>
      </w:r>
      <w:r w:rsidRPr="0049218D">
        <w:tab/>
      </w:r>
      <w:r w:rsidRPr="0049218D">
        <w:rPr>
          <w:u w:val="single"/>
        </w:rPr>
        <w:t>Other Insurances</w:t>
      </w:r>
    </w:p>
    <w:p w14:paraId="1A2364B1" w14:textId="77777777" w:rsidR="005F6F83" w:rsidRPr="0049218D" w:rsidRDefault="005F6F83" w:rsidP="005F6F83">
      <w:pPr>
        <w:ind w:left="540"/>
      </w:pPr>
      <w:r w:rsidRPr="0049218D">
        <w:t>The Contractor is also required to take out and maintain at its own cost the following insurances:</w:t>
      </w:r>
    </w:p>
    <w:p w14:paraId="5ADA8C34" w14:textId="77777777" w:rsidR="005F6F83" w:rsidRPr="0049218D" w:rsidRDefault="005F6F83" w:rsidP="005F6F83">
      <w:pPr>
        <w:ind w:left="540"/>
      </w:pPr>
    </w:p>
    <w:p w14:paraId="0D417FAF" w14:textId="77777777" w:rsidR="005F6F83" w:rsidRPr="0049218D" w:rsidRDefault="005F6F83" w:rsidP="005F6F83">
      <w:pPr>
        <w:ind w:left="540"/>
      </w:pPr>
      <w:r w:rsidRPr="0049218D">
        <w:rPr>
          <w:u w:val="single"/>
        </w:rPr>
        <w:t>Details</w:t>
      </w:r>
      <w:r w:rsidRPr="0049218D">
        <w:t>:</w:t>
      </w:r>
    </w:p>
    <w:p w14:paraId="24CC196B" w14:textId="77777777" w:rsidR="005F6F83" w:rsidRPr="0049218D" w:rsidRDefault="005F6F83" w:rsidP="005F6F83">
      <w:pPr>
        <w:ind w:left="540"/>
      </w:pPr>
    </w:p>
    <w:p w14:paraId="44F7E43B" w14:textId="77777777" w:rsidR="005F6F83" w:rsidRPr="0049218D" w:rsidRDefault="005F6F83" w:rsidP="005F6F83">
      <w:pPr>
        <w:tabs>
          <w:tab w:val="left" w:pos="1800"/>
          <w:tab w:val="left" w:pos="3960"/>
          <w:tab w:val="left" w:pos="6480"/>
          <w:tab w:val="left" w:pos="7920"/>
        </w:tabs>
        <w:ind w:left="540"/>
        <w:rPr>
          <w:u w:val="single"/>
        </w:rPr>
      </w:pPr>
      <w:r w:rsidRPr="0049218D">
        <w:rPr>
          <w:u w:val="single"/>
        </w:rPr>
        <w:t>Amount</w:t>
      </w:r>
      <w:r w:rsidRPr="0049218D">
        <w:tab/>
      </w:r>
      <w:r w:rsidRPr="0049218D">
        <w:rPr>
          <w:u w:val="single"/>
        </w:rPr>
        <w:t>Deductible limits</w:t>
      </w:r>
      <w:r w:rsidRPr="0049218D">
        <w:tab/>
      </w:r>
      <w:r w:rsidRPr="0049218D">
        <w:rPr>
          <w:u w:val="single"/>
        </w:rPr>
        <w:t>Parties insured</w:t>
      </w:r>
      <w:r w:rsidRPr="0049218D">
        <w:tab/>
      </w:r>
      <w:r w:rsidRPr="0049218D">
        <w:rPr>
          <w:u w:val="single"/>
        </w:rPr>
        <w:t>From</w:t>
      </w:r>
      <w:r w:rsidRPr="0049218D">
        <w:tab/>
      </w:r>
      <w:r w:rsidRPr="0049218D">
        <w:rPr>
          <w:u w:val="single"/>
        </w:rPr>
        <w:t>To</w:t>
      </w:r>
    </w:p>
    <w:p w14:paraId="74FB7469" w14:textId="77777777" w:rsidR="005F6F83" w:rsidRPr="0049218D" w:rsidRDefault="005F6F83" w:rsidP="005F6F83">
      <w:pPr>
        <w:ind w:left="540"/>
      </w:pPr>
    </w:p>
    <w:p w14:paraId="6DADDD33" w14:textId="77777777" w:rsidR="005F6F83" w:rsidRPr="0049218D" w:rsidRDefault="005F6F83" w:rsidP="005F6F83">
      <w:r w:rsidRPr="0049218D">
        <w:t xml:space="preserve">The </w:t>
      </w:r>
      <w:r w:rsidR="00F30FF4" w:rsidRPr="00F30FF4">
        <w:t>Employer</w:t>
      </w:r>
      <w:r w:rsidRPr="0049218D">
        <w:t xml:space="preserve"> shall be named as co-insured under all insurance policies taken out </w:t>
      </w:r>
      <w:r w:rsidR="002F76F7" w:rsidRPr="0049218D">
        <w:t>by the Contractor pursuant to G</w:t>
      </w:r>
      <w:r w:rsidRPr="0049218D">
        <w:t xml:space="preserve">C Sub-Clause 34.1, except for the Third Party Liability, Workers’ Compensation and </w:t>
      </w:r>
      <w:r w:rsidR="00F30FF4" w:rsidRPr="00F30FF4">
        <w:t>Employer</w:t>
      </w:r>
      <w:r w:rsidRPr="0049218D">
        <w:t xml:space="preserve">’s Liability Insurances, and the Contractor’s Subcontractors shall be named as co-insureds under all insurance policies taken out </w:t>
      </w:r>
      <w:r w:rsidR="002F76F7" w:rsidRPr="0049218D">
        <w:t>by the Contractor pursuant to G</w:t>
      </w:r>
      <w:r w:rsidRPr="0049218D">
        <w:t xml:space="preserve">C Sub-Clause 34.1, except for the Cargo, Workers’ Compensation and </w:t>
      </w:r>
      <w:r w:rsidR="00F30FF4" w:rsidRPr="00F30FF4">
        <w:t>Employer</w:t>
      </w:r>
      <w:r w:rsidRPr="0049218D">
        <w:t>’s Liability Insurances.  All insurer’s rights of subrogation against such co-insureds for losses or claims arising out of the performance of the Contract shall be waived under such policies.</w:t>
      </w:r>
    </w:p>
    <w:p w14:paraId="420BCD83" w14:textId="77777777" w:rsidR="005F6F83" w:rsidRPr="0049218D" w:rsidRDefault="005F6F83" w:rsidP="005F6F83"/>
    <w:p w14:paraId="59D7E84A" w14:textId="77777777" w:rsidR="005F6F83" w:rsidRPr="0049218D" w:rsidRDefault="005F6F83" w:rsidP="005F6F83"/>
    <w:p w14:paraId="4AF74695" w14:textId="77777777" w:rsidR="005F6F83" w:rsidRPr="0049218D" w:rsidRDefault="005F6F83" w:rsidP="005F6F83">
      <w:pPr>
        <w:jc w:val="center"/>
        <w:rPr>
          <w:b/>
        </w:rPr>
      </w:pPr>
      <w:r w:rsidRPr="0049218D">
        <w:rPr>
          <w:b/>
        </w:rPr>
        <w:br w:type="page"/>
        <w:t>Insurances To Be Taken Out By The Employer</w:t>
      </w:r>
    </w:p>
    <w:p w14:paraId="0B5BAAF5" w14:textId="77777777" w:rsidR="005F6F83" w:rsidRPr="0049218D" w:rsidRDefault="005F6F83" w:rsidP="005F6F83"/>
    <w:p w14:paraId="56BA30E6" w14:textId="77777777" w:rsidR="005F6F83" w:rsidRPr="0049218D" w:rsidRDefault="005F6F83" w:rsidP="005F6F83"/>
    <w:p w14:paraId="3FF2D4BA" w14:textId="77777777" w:rsidR="005F6F83" w:rsidRPr="0049218D" w:rsidRDefault="005F6F83" w:rsidP="005F6F83">
      <w:r w:rsidRPr="0049218D">
        <w:t xml:space="preserve">The </w:t>
      </w:r>
      <w:r w:rsidR="00F30FF4" w:rsidRPr="00F30FF4">
        <w:t>Employer</w:t>
      </w:r>
      <w:r w:rsidRPr="0049218D">
        <w:t xml:space="preserve"> shall at its expense take out and maintain in effect during the performance of the Contract the following insurances.</w:t>
      </w:r>
    </w:p>
    <w:p w14:paraId="61D7AFFF" w14:textId="77777777" w:rsidR="005F6F83" w:rsidRPr="0049218D" w:rsidRDefault="005F6F83" w:rsidP="005F6F83"/>
    <w:p w14:paraId="2A87ADF8" w14:textId="77777777" w:rsidR="005F6F83" w:rsidRPr="0049218D" w:rsidRDefault="005F6F83" w:rsidP="005F6F83">
      <w:r w:rsidRPr="0049218D">
        <w:rPr>
          <w:u w:val="single"/>
        </w:rPr>
        <w:t>Details</w:t>
      </w:r>
      <w:r w:rsidRPr="0049218D">
        <w:t>:</w:t>
      </w:r>
    </w:p>
    <w:p w14:paraId="3229BEE3" w14:textId="77777777" w:rsidR="005F6F83" w:rsidRPr="0049218D" w:rsidRDefault="005F6F83" w:rsidP="005F6F83"/>
    <w:p w14:paraId="068CE25C" w14:textId="77777777" w:rsidR="005F6F83" w:rsidRPr="0049218D" w:rsidRDefault="005F6F83" w:rsidP="005F6F83">
      <w:pPr>
        <w:tabs>
          <w:tab w:val="left" w:pos="1440"/>
          <w:tab w:val="left" w:pos="3600"/>
          <w:tab w:val="left" w:pos="6480"/>
          <w:tab w:val="left" w:pos="7920"/>
        </w:tabs>
        <w:rPr>
          <w:u w:val="single"/>
        </w:rPr>
      </w:pPr>
      <w:r w:rsidRPr="0049218D">
        <w:rPr>
          <w:u w:val="single"/>
        </w:rPr>
        <w:t>Amount</w:t>
      </w:r>
      <w:r w:rsidRPr="0049218D">
        <w:tab/>
      </w:r>
      <w:r w:rsidRPr="0049218D">
        <w:rPr>
          <w:u w:val="single"/>
        </w:rPr>
        <w:t>Deductible limits</w:t>
      </w:r>
      <w:r w:rsidRPr="0049218D">
        <w:tab/>
      </w:r>
      <w:r w:rsidRPr="0049218D">
        <w:rPr>
          <w:u w:val="single"/>
        </w:rPr>
        <w:t>Parties insured</w:t>
      </w:r>
      <w:r w:rsidRPr="0049218D">
        <w:tab/>
      </w:r>
      <w:r w:rsidRPr="0049218D">
        <w:rPr>
          <w:u w:val="single"/>
        </w:rPr>
        <w:t>From</w:t>
      </w:r>
      <w:r w:rsidRPr="0049218D">
        <w:tab/>
      </w:r>
      <w:r w:rsidRPr="0049218D">
        <w:rPr>
          <w:u w:val="single"/>
        </w:rPr>
        <w:t>To</w:t>
      </w:r>
    </w:p>
    <w:p w14:paraId="65D4995E" w14:textId="77777777" w:rsidR="005F6F83" w:rsidRPr="0049218D" w:rsidRDefault="005F6F83" w:rsidP="005F6F83"/>
    <w:p w14:paraId="280CA2F6" w14:textId="77777777" w:rsidR="005F6F83" w:rsidRPr="0049218D" w:rsidRDefault="005F6F83" w:rsidP="005C6CF0">
      <w:pPr>
        <w:pStyle w:val="S9-appx"/>
      </w:pPr>
      <w:r w:rsidRPr="0049218D">
        <w:br w:type="page"/>
      </w:r>
      <w:bookmarkStart w:id="1292" w:name="_Toc125952760"/>
      <w:bookmarkStart w:id="1293" w:name="_Toc386030524"/>
      <w:r w:rsidRPr="0049218D">
        <w:t>Appendix 4.  Time Schedule</w:t>
      </w:r>
      <w:bookmarkEnd w:id="1292"/>
      <w:bookmarkEnd w:id="1293"/>
    </w:p>
    <w:p w14:paraId="07D47BDB" w14:textId="77777777" w:rsidR="005F6F83" w:rsidRPr="0049218D" w:rsidRDefault="005F6F83" w:rsidP="005F6F83"/>
    <w:p w14:paraId="7DA034C8" w14:textId="77777777" w:rsidR="005F6F83" w:rsidRPr="0049218D" w:rsidRDefault="005F6F83" w:rsidP="005F6F83"/>
    <w:p w14:paraId="0615CDA7" w14:textId="77777777" w:rsidR="005F6F83" w:rsidRPr="0049218D" w:rsidRDefault="005F6F83" w:rsidP="005F6F83"/>
    <w:p w14:paraId="0D7F2FDA" w14:textId="77777777" w:rsidR="005F6F83" w:rsidRPr="0049218D" w:rsidRDefault="005F6F83" w:rsidP="005F6F83"/>
    <w:p w14:paraId="635B69CD" w14:textId="77777777" w:rsidR="005F6F83" w:rsidRPr="0049218D" w:rsidRDefault="005F6F83" w:rsidP="005C6CF0">
      <w:pPr>
        <w:pStyle w:val="S9-appx"/>
      </w:pPr>
      <w:r w:rsidRPr="0049218D">
        <w:br w:type="page"/>
      </w:r>
      <w:bookmarkStart w:id="1294" w:name="_Toc125952761"/>
      <w:bookmarkStart w:id="1295" w:name="_Toc386030525"/>
      <w:r w:rsidRPr="0049218D">
        <w:t xml:space="preserve">Appendix 5.  List of </w:t>
      </w:r>
      <w:r w:rsidR="00280687" w:rsidRPr="0049218D">
        <w:t xml:space="preserve">Major </w:t>
      </w:r>
      <w:r w:rsidR="0061145D" w:rsidRPr="0049218D">
        <w:t>I</w:t>
      </w:r>
      <w:r w:rsidR="00280687" w:rsidRPr="0049218D">
        <w:t xml:space="preserve">tems of </w:t>
      </w:r>
      <w:r w:rsidR="003767F6">
        <w:t>Plant and Installation Services</w:t>
      </w:r>
      <w:r w:rsidR="00280687" w:rsidRPr="0049218D">
        <w:t xml:space="preserve"> </w:t>
      </w:r>
      <w:r w:rsidR="0061145D" w:rsidRPr="0049218D">
        <w:t>and List of</w:t>
      </w:r>
      <w:r w:rsidR="00280687" w:rsidRPr="0049218D">
        <w:t xml:space="preserve"> </w:t>
      </w:r>
      <w:r w:rsidRPr="0049218D">
        <w:t>Approved Subcontractors</w:t>
      </w:r>
      <w:bookmarkEnd w:id="1294"/>
      <w:bookmarkEnd w:id="1295"/>
      <w:r w:rsidRPr="0049218D">
        <w:t xml:space="preserve"> </w:t>
      </w:r>
    </w:p>
    <w:p w14:paraId="44F6D2BC" w14:textId="77777777" w:rsidR="005F6F83" w:rsidRPr="0049218D" w:rsidRDefault="005F6F83" w:rsidP="005F6F83"/>
    <w:p w14:paraId="4BFF5A67" w14:textId="77777777" w:rsidR="005F6F83" w:rsidRPr="0049218D" w:rsidRDefault="005F6F83" w:rsidP="005F6F83"/>
    <w:p w14:paraId="1E3BEEAC" w14:textId="77777777" w:rsidR="0061145D" w:rsidRPr="0049218D" w:rsidRDefault="0061145D" w:rsidP="005F6F83">
      <w:pPr>
        <w:rPr>
          <w:u w:val="single"/>
        </w:rPr>
      </w:pPr>
      <w:r w:rsidRPr="0049218D">
        <w:t>A list of major items</w:t>
      </w:r>
      <w:r w:rsidRPr="0049218D">
        <w:rPr>
          <w:u w:val="single"/>
        </w:rPr>
        <w:t xml:space="preserve"> of </w:t>
      </w:r>
      <w:r w:rsidR="003767F6">
        <w:rPr>
          <w:u w:val="single"/>
        </w:rPr>
        <w:t>Plant and Installation Services</w:t>
      </w:r>
      <w:r w:rsidRPr="0049218D">
        <w:rPr>
          <w:u w:val="single"/>
        </w:rPr>
        <w:t xml:space="preserve"> is provided below.</w:t>
      </w:r>
    </w:p>
    <w:p w14:paraId="7C3FFA5F" w14:textId="77777777" w:rsidR="0061145D" w:rsidRPr="0049218D" w:rsidRDefault="0061145D" w:rsidP="005F6F83"/>
    <w:p w14:paraId="3D751010" w14:textId="77777777" w:rsidR="005F6F83" w:rsidRPr="0049218D" w:rsidRDefault="005F6F83" w:rsidP="005F6F83">
      <w:r w:rsidRPr="0049218D">
        <w:t xml:space="preserve">The following Subcontractors </w:t>
      </w:r>
      <w:r w:rsidR="0061145D" w:rsidRPr="0049218D">
        <w:t xml:space="preserve">and/or </w:t>
      </w:r>
      <w:r w:rsidR="00B75A1C" w:rsidRPr="0049218D">
        <w:t>manufacturer</w:t>
      </w:r>
      <w:r w:rsidR="0061145D" w:rsidRPr="0049218D">
        <w:t xml:space="preserve">s </w:t>
      </w:r>
      <w:r w:rsidRPr="0049218D">
        <w:t>are approved for carrying out the item</w:t>
      </w:r>
      <w:r w:rsidR="00A01537">
        <w:t>s</w:t>
      </w:r>
      <w:r w:rsidRPr="0049218D">
        <w:t xml:space="preserve"> of the </w:t>
      </w:r>
      <w:r w:rsidR="00A01537">
        <w:t>F</w:t>
      </w:r>
      <w:r w:rsidRPr="0049218D">
        <w:t>acilities indicated</w:t>
      </w:r>
      <w:r w:rsidR="00A01537">
        <w:t xml:space="preserve"> below</w:t>
      </w:r>
      <w:r w:rsidRPr="0049218D">
        <w:t xml:space="preserve">.  Where more than one Subcontractor is listed, the Contractor is free to choose between them, but it must notify the </w:t>
      </w:r>
      <w:r w:rsidR="00F30FF4" w:rsidRPr="00F30FF4">
        <w:t>Employer</w:t>
      </w:r>
      <w:r w:rsidRPr="0049218D">
        <w:t xml:space="preserve"> of its choice in good time prior to appointing any selected Subco</w:t>
      </w:r>
      <w:r w:rsidR="00FE4977" w:rsidRPr="0049218D">
        <w:t>ntractor.  In accordance with G</w:t>
      </w:r>
      <w:r w:rsidRPr="0049218D">
        <w:t xml:space="preserve">C Sub-Clause 19.1, the Contractor is free to submit proposals for Subcontractors for additional items from time to time.  No Subcontracts shall be placed with any such Subcontractors for additional items until the Subcontractors have been approved in writing by the </w:t>
      </w:r>
      <w:r w:rsidR="00F30FF4" w:rsidRPr="00F30FF4">
        <w:t>Employer</w:t>
      </w:r>
      <w:r w:rsidRPr="0049218D">
        <w:t xml:space="preserve"> and their names have been added to this list of Approved Subcontractors.</w:t>
      </w:r>
    </w:p>
    <w:p w14:paraId="4EF611E6" w14:textId="77777777" w:rsidR="005F6F83" w:rsidRPr="0049218D" w:rsidRDefault="005F6F83" w:rsidP="005F6F83">
      <w:pPr>
        <w:tabs>
          <w:tab w:val="left" w:pos="2520"/>
          <w:tab w:val="left" w:pos="7200"/>
        </w:tabs>
        <w:rPr>
          <w:b/>
        </w:rPr>
      </w:pPr>
    </w:p>
    <w:p w14:paraId="51198776" w14:textId="77777777" w:rsidR="005F6F83" w:rsidRPr="0049218D" w:rsidRDefault="005F6F83" w:rsidP="005F6F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4334"/>
        <w:gridCol w:w="1700"/>
      </w:tblGrid>
      <w:tr w:rsidR="0061145D" w:rsidRPr="0049218D" w14:paraId="3124EDCE" w14:textId="77777777" w:rsidTr="00057D3B">
        <w:tc>
          <w:tcPr>
            <w:tcW w:w="3072" w:type="dxa"/>
          </w:tcPr>
          <w:p w14:paraId="5B6E8AB7" w14:textId="77777777" w:rsidR="0061145D" w:rsidRPr="00057D3B" w:rsidRDefault="002E41B2" w:rsidP="00057D3B">
            <w:pPr>
              <w:suppressAutoHyphens/>
              <w:jc w:val="center"/>
              <w:rPr>
                <w:rFonts w:ascii="Tms Rmn" w:hAnsi="Tms Rmn"/>
              </w:rPr>
            </w:pPr>
            <w:r w:rsidRPr="00057D3B">
              <w:rPr>
                <w:rFonts w:ascii="Tms Rmn" w:hAnsi="Tms Rmn"/>
              </w:rPr>
              <w:t xml:space="preserve">Major Items of </w:t>
            </w:r>
            <w:r w:rsidR="003767F6" w:rsidRPr="00057D3B">
              <w:rPr>
                <w:rFonts w:ascii="Tms Rmn" w:hAnsi="Tms Rmn"/>
              </w:rPr>
              <w:t>Plant and Installation Services</w:t>
            </w:r>
          </w:p>
        </w:tc>
        <w:tc>
          <w:tcPr>
            <w:tcW w:w="4416" w:type="dxa"/>
          </w:tcPr>
          <w:p w14:paraId="3ACC67F2" w14:textId="77777777" w:rsidR="0061145D" w:rsidRPr="00057D3B" w:rsidRDefault="0061145D" w:rsidP="00057D3B">
            <w:pPr>
              <w:suppressAutoHyphens/>
              <w:jc w:val="center"/>
              <w:rPr>
                <w:rFonts w:ascii="Tms Rmn" w:hAnsi="Tms Rmn"/>
              </w:rPr>
            </w:pPr>
            <w:r w:rsidRPr="00057D3B">
              <w:rPr>
                <w:rFonts w:ascii="Tms Rmn" w:hAnsi="Tms Rmn"/>
              </w:rPr>
              <w:t>Approved Subcontractors/</w:t>
            </w:r>
            <w:r w:rsidR="00B75A1C" w:rsidRPr="00057D3B">
              <w:rPr>
                <w:rFonts w:ascii="Tms Rmn" w:hAnsi="Tms Rmn"/>
              </w:rPr>
              <w:t>Manufacturer</w:t>
            </w:r>
            <w:r w:rsidRPr="00057D3B">
              <w:rPr>
                <w:rFonts w:ascii="Tms Rmn" w:hAnsi="Tms Rmn"/>
              </w:rPr>
              <w:t>s</w:t>
            </w:r>
          </w:p>
        </w:tc>
        <w:tc>
          <w:tcPr>
            <w:tcW w:w="1728" w:type="dxa"/>
          </w:tcPr>
          <w:p w14:paraId="4EBC841B" w14:textId="77777777" w:rsidR="0061145D" w:rsidRPr="00057D3B" w:rsidRDefault="0061145D" w:rsidP="00057D3B">
            <w:pPr>
              <w:suppressAutoHyphens/>
              <w:jc w:val="center"/>
              <w:rPr>
                <w:rFonts w:ascii="Tms Rmn" w:hAnsi="Tms Rmn"/>
              </w:rPr>
            </w:pPr>
            <w:r w:rsidRPr="00057D3B">
              <w:rPr>
                <w:rFonts w:ascii="Tms Rmn" w:hAnsi="Tms Rmn"/>
              </w:rPr>
              <w:t>Nationality</w:t>
            </w:r>
          </w:p>
        </w:tc>
      </w:tr>
      <w:tr w:rsidR="0061145D" w:rsidRPr="0049218D" w14:paraId="21C3D739" w14:textId="77777777" w:rsidTr="00057D3B">
        <w:tc>
          <w:tcPr>
            <w:tcW w:w="3072" w:type="dxa"/>
          </w:tcPr>
          <w:p w14:paraId="70C3C42F" w14:textId="77777777" w:rsidR="0061145D" w:rsidRPr="00057D3B" w:rsidRDefault="0061145D" w:rsidP="00057D3B">
            <w:pPr>
              <w:suppressAutoHyphens/>
              <w:ind w:left="1440" w:hanging="720"/>
              <w:rPr>
                <w:rFonts w:ascii="Tms Rmn" w:hAnsi="Tms Rmn"/>
              </w:rPr>
            </w:pPr>
          </w:p>
        </w:tc>
        <w:tc>
          <w:tcPr>
            <w:tcW w:w="4416" w:type="dxa"/>
          </w:tcPr>
          <w:p w14:paraId="214A42CD" w14:textId="77777777" w:rsidR="0061145D" w:rsidRPr="00057D3B" w:rsidRDefault="0061145D" w:rsidP="00057D3B">
            <w:pPr>
              <w:suppressAutoHyphens/>
              <w:ind w:left="1440" w:hanging="720"/>
              <w:rPr>
                <w:rFonts w:ascii="Tms Rmn" w:hAnsi="Tms Rmn"/>
              </w:rPr>
            </w:pPr>
          </w:p>
        </w:tc>
        <w:tc>
          <w:tcPr>
            <w:tcW w:w="1728" w:type="dxa"/>
          </w:tcPr>
          <w:p w14:paraId="38F17289" w14:textId="77777777" w:rsidR="0061145D" w:rsidRPr="00057D3B" w:rsidRDefault="0061145D" w:rsidP="00057D3B">
            <w:pPr>
              <w:suppressAutoHyphens/>
              <w:ind w:left="1440" w:hanging="720"/>
              <w:rPr>
                <w:rFonts w:ascii="Tms Rmn" w:hAnsi="Tms Rmn"/>
              </w:rPr>
            </w:pPr>
          </w:p>
        </w:tc>
      </w:tr>
      <w:tr w:rsidR="0061145D" w:rsidRPr="0049218D" w14:paraId="5CFBB340" w14:textId="77777777" w:rsidTr="00057D3B">
        <w:tc>
          <w:tcPr>
            <w:tcW w:w="3072" w:type="dxa"/>
          </w:tcPr>
          <w:p w14:paraId="71247D4C" w14:textId="77777777" w:rsidR="0061145D" w:rsidRPr="00057D3B" w:rsidRDefault="0061145D" w:rsidP="00057D3B">
            <w:pPr>
              <w:suppressAutoHyphens/>
              <w:ind w:left="1440" w:hanging="720"/>
              <w:rPr>
                <w:rFonts w:ascii="Tms Rmn" w:hAnsi="Tms Rmn"/>
              </w:rPr>
            </w:pPr>
          </w:p>
        </w:tc>
        <w:tc>
          <w:tcPr>
            <w:tcW w:w="4416" w:type="dxa"/>
          </w:tcPr>
          <w:p w14:paraId="1FE7B36A" w14:textId="77777777" w:rsidR="0061145D" w:rsidRPr="00057D3B" w:rsidRDefault="0061145D" w:rsidP="00057D3B">
            <w:pPr>
              <w:suppressAutoHyphens/>
              <w:ind w:left="1440" w:hanging="720"/>
              <w:rPr>
                <w:rFonts w:ascii="Tms Rmn" w:hAnsi="Tms Rmn"/>
              </w:rPr>
            </w:pPr>
          </w:p>
        </w:tc>
        <w:tc>
          <w:tcPr>
            <w:tcW w:w="1728" w:type="dxa"/>
          </w:tcPr>
          <w:p w14:paraId="16DAA514" w14:textId="77777777" w:rsidR="0061145D" w:rsidRPr="00057D3B" w:rsidRDefault="0061145D" w:rsidP="00057D3B">
            <w:pPr>
              <w:suppressAutoHyphens/>
              <w:ind w:left="1440" w:hanging="720"/>
              <w:rPr>
                <w:rFonts w:ascii="Tms Rmn" w:hAnsi="Tms Rmn"/>
              </w:rPr>
            </w:pPr>
          </w:p>
        </w:tc>
      </w:tr>
      <w:tr w:rsidR="0061145D" w:rsidRPr="0049218D" w14:paraId="4B749432" w14:textId="77777777" w:rsidTr="00057D3B">
        <w:tc>
          <w:tcPr>
            <w:tcW w:w="3072" w:type="dxa"/>
          </w:tcPr>
          <w:p w14:paraId="3F1886ED" w14:textId="77777777" w:rsidR="0061145D" w:rsidRPr="00057D3B" w:rsidRDefault="0061145D" w:rsidP="00057D3B">
            <w:pPr>
              <w:suppressAutoHyphens/>
              <w:ind w:left="1440" w:hanging="720"/>
              <w:rPr>
                <w:rFonts w:ascii="Tms Rmn" w:hAnsi="Tms Rmn"/>
              </w:rPr>
            </w:pPr>
          </w:p>
        </w:tc>
        <w:tc>
          <w:tcPr>
            <w:tcW w:w="4416" w:type="dxa"/>
          </w:tcPr>
          <w:p w14:paraId="2AFD026C" w14:textId="77777777" w:rsidR="0061145D" w:rsidRPr="00057D3B" w:rsidRDefault="0061145D" w:rsidP="00057D3B">
            <w:pPr>
              <w:suppressAutoHyphens/>
              <w:ind w:left="1440" w:hanging="720"/>
              <w:rPr>
                <w:rFonts w:ascii="Tms Rmn" w:hAnsi="Tms Rmn"/>
              </w:rPr>
            </w:pPr>
          </w:p>
        </w:tc>
        <w:tc>
          <w:tcPr>
            <w:tcW w:w="1728" w:type="dxa"/>
          </w:tcPr>
          <w:p w14:paraId="4752B849" w14:textId="77777777" w:rsidR="0061145D" w:rsidRPr="00057D3B" w:rsidRDefault="0061145D" w:rsidP="00057D3B">
            <w:pPr>
              <w:suppressAutoHyphens/>
              <w:ind w:left="1440" w:hanging="720"/>
              <w:rPr>
                <w:rFonts w:ascii="Tms Rmn" w:hAnsi="Tms Rmn"/>
              </w:rPr>
            </w:pPr>
          </w:p>
        </w:tc>
      </w:tr>
    </w:tbl>
    <w:p w14:paraId="52662D89" w14:textId="77777777" w:rsidR="005F6F83" w:rsidRPr="0049218D" w:rsidRDefault="005F6F83" w:rsidP="005F6F83"/>
    <w:p w14:paraId="34EDC5C6" w14:textId="77777777" w:rsidR="005F6F83" w:rsidRPr="0049218D" w:rsidRDefault="005F6F83" w:rsidP="005C6CF0">
      <w:pPr>
        <w:pStyle w:val="S9-appx"/>
      </w:pPr>
      <w:r w:rsidRPr="0049218D">
        <w:br w:type="page"/>
      </w:r>
      <w:bookmarkStart w:id="1296" w:name="_Toc125952762"/>
      <w:bookmarkStart w:id="1297" w:name="_Toc386030526"/>
      <w:r w:rsidRPr="0049218D">
        <w:t>Appendix 6.  Scope of Works and Supply by the Employer</w:t>
      </w:r>
      <w:bookmarkEnd w:id="1296"/>
      <w:bookmarkEnd w:id="1297"/>
    </w:p>
    <w:p w14:paraId="20C91114" w14:textId="77777777" w:rsidR="005F6F83" w:rsidRPr="0049218D" w:rsidRDefault="005F6F83" w:rsidP="005F6F83"/>
    <w:p w14:paraId="5CA0DF11" w14:textId="77777777" w:rsidR="005F6F83" w:rsidRPr="0049218D" w:rsidRDefault="005F6F83" w:rsidP="005F6F83"/>
    <w:p w14:paraId="229A6EDD" w14:textId="77777777" w:rsidR="005F6F83" w:rsidRPr="0049218D" w:rsidRDefault="005F6F83" w:rsidP="005F6F83">
      <w:r w:rsidRPr="0049218D">
        <w:t xml:space="preserve">The following personnel, facilities, works and supplies will be provided/supplied by the </w:t>
      </w:r>
      <w:r w:rsidR="00F30FF4" w:rsidRPr="00F30FF4">
        <w:t>Employer</w:t>
      </w:r>
      <w:r w:rsidR="00FE4977" w:rsidRPr="0049218D">
        <w:t>, and the provisions of G</w:t>
      </w:r>
      <w:r w:rsidRPr="0049218D">
        <w:t>C Clauses 10, 21 and 24 shall apply as appropriate.</w:t>
      </w:r>
    </w:p>
    <w:p w14:paraId="199BC60A" w14:textId="77777777" w:rsidR="005F6F83" w:rsidRPr="0049218D" w:rsidRDefault="005F6F83" w:rsidP="005F6F83"/>
    <w:p w14:paraId="0809387D" w14:textId="77777777" w:rsidR="005F6F83" w:rsidRPr="0049218D" w:rsidRDefault="005F6F83" w:rsidP="005F6F83">
      <w:r w:rsidRPr="0049218D">
        <w:t xml:space="preserve">All personnel, facilities, works and supplies will be provided by the </w:t>
      </w:r>
      <w:r w:rsidR="00F30FF4" w:rsidRPr="00F30FF4">
        <w:t>Employer</w:t>
      </w:r>
      <w:r w:rsidRPr="0049218D">
        <w:t xml:space="preserve"> in good time so as not to delay the performance of the Contractor, in accordance with the approved Time Schedule and Program of P</w:t>
      </w:r>
      <w:r w:rsidR="00FE4977" w:rsidRPr="0049218D">
        <w:t>erformance pursuant to G</w:t>
      </w:r>
      <w:r w:rsidRPr="0049218D">
        <w:t>C Sub-Clause 18.2.</w:t>
      </w:r>
    </w:p>
    <w:p w14:paraId="64C8D87E" w14:textId="77777777" w:rsidR="005F6F83" w:rsidRPr="0049218D" w:rsidRDefault="005F6F83" w:rsidP="005F6F83"/>
    <w:p w14:paraId="082645C0" w14:textId="77777777" w:rsidR="005F6F83" w:rsidRPr="0049218D" w:rsidRDefault="005F6F83" w:rsidP="005F6F83">
      <w:r w:rsidRPr="0049218D">
        <w:t>Unless otherwise indicated, all personnel, facilities, works and supplies will be provided free of charge to the Contractor.</w:t>
      </w:r>
    </w:p>
    <w:p w14:paraId="3F4E8069" w14:textId="77777777" w:rsidR="005F6F83" w:rsidRPr="0049218D" w:rsidRDefault="005F6F83" w:rsidP="005F6F83"/>
    <w:p w14:paraId="41A115AF" w14:textId="77777777" w:rsidR="005F6F83" w:rsidRPr="0049218D" w:rsidRDefault="005F6F83" w:rsidP="005F6F83"/>
    <w:p w14:paraId="5BC9B6BC" w14:textId="77777777" w:rsidR="005F6F83" w:rsidRPr="0049218D" w:rsidRDefault="005F6F83" w:rsidP="005F6F83"/>
    <w:p w14:paraId="6474342B" w14:textId="77777777" w:rsidR="005F6F83" w:rsidRPr="0049218D" w:rsidRDefault="005F6F83" w:rsidP="005F6F83">
      <w:pPr>
        <w:tabs>
          <w:tab w:val="left" w:pos="5760"/>
        </w:tabs>
      </w:pPr>
      <w:r w:rsidRPr="0049218D">
        <w:rPr>
          <w:u w:val="single"/>
        </w:rPr>
        <w:t>Personnel</w:t>
      </w:r>
      <w:r w:rsidRPr="0049218D">
        <w:tab/>
      </w:r>
      <w:r w:rsidRPr="0049218D">
        <w:rPr>
          <w:u w:val="single"/>
        </w:rPr>
        <w:t>Charge to Contractor (if any)</w:t>
      </w:r>
    </w:p>
    <w:p w14:paraId="590248B6" w14:textId="77777777" w:rsidR="005F6F83" w:rsidRPr="0049218D" w:rsidRDefault="005F6F83" w:rsidP="005F6F83"/>
    <w:p w14:paraId="47AC47F5" w14:textId="77777777" w:rsidR="005F6F83" w:rsidRPr="0049218D" w:rsidRDefault="005F6F83" w:rsidP="005F6F83"/>
    <w:p w14:paraId="375153AD" w14:textId="77777777" w:rsidR="005F6F83" w:rsidRPr="0049218D" w:rsidRDefault="005F6F83" w:rsidP="005F6F83"/>
    <w:p w14:paraId="4603ED3D" w14:textId="77777777" w:rsidR="005F6F83" w:rsidRPr="0049218D" w:rsidRDefault="005F6F83" w:rsidP="005F6F83"/>
    <w:p w14:paraId="1FB10B63" w14:textId="77777777" w:rsidR="005F6F83" w:rsidRPr="0049218D" w:rsidRDefault="005F6F83" w:rsidP="005F6F83">
      <w:pPr>
        <w:tabs>
          <w:tab w:val="left" w:pos="5760"/>
        </w:tabs>
      </w:pPr>
      <w:r w:rsidRPr="0049218D">
        <w:rPr>
          <w:u w:val="single"/>
        </w:rPr>
        <w:t>Facilities</w:t>
      </w:r>
      <w:r w:rsidRPr="0049218D">
        <w:tab/>
      </w:r>
      <w:r w:rsidRPr="0049218D">
        <w:rPr>
          <w:u w:val="single"/>
        </w:rPr>
        <w:t>Charge to Contractor (if any)</w:t>
      </w:r>
    </w:p>
    <w:p w14:paraId="660EA0B7" w14:textId="77777777" w:rsidR="005F6F83" w:rsidRPr="0049218D" w:rsidRDefault="005F6F83" w:rsidP="005F6F83"/>
    <w:p w14:paraId="5A387ED2" w14:textId="77777777" w:rsidR="005F6F83" w:rsidRPr="0049218D" w:rsidRDefault="005F6F83" w:rsidP="005F6F83"/>
    <w:p w14:paraId="44661F2C" w14:textId="77777777" w:rsidR="005F6F83" w:rsidRPr="0049218D" w:rsidRDefault="005F6F83" w:rsidP="005F6F83"/>
    <w:p w14:paraId="1CC6AF82" w14:textId="77777777" w:rsidR="005F6F83" w:rsidRPr="0049218D" w:rsidRDefault="005F6F83" w:rsidP="005F6F83"/>
    <w:p w14:paraId="0D47BD82" w14:textId="77777777" w:rsidR="005F6F83" w:rsidRPr="0049218D" w:rsidRDefault="005F6F83" w:rsidP="005F6F83">
      <w:pPr>
        <w:tabs>
          <w:tab w:val="left" w:pos="5760"/>
        </w:tabs>
      </w:pPr>
      <w:r w:rsidRPr="0049218D">
        <w:rPr>
          <w:u w:val="single"/>
        </w:rPr>
        <w:t>Works</w:t>
      </w:r>
      <w:r w:rsidRPr="0049218D">
        <w:tab/>
      </w:r>
      <w:r w:rsidRPr="0049218D">
        <w:rPr>
          <w:u w:val="single"/>
        </w:rPr>
        <w:t>Charge to Contractor (if any)</w:t>
      </w:r>
    </w:p>
    <w:p w14:paraId="143DEF4F" w14:textId="77777777" w:rsidR="005F6F83" w:rsidRPr="0049218D" w:rsidRDefault="005F6F83" w:rsidP="005F6F83"/>
    <w:p w14:paraId="27125D54" w14:textId="77777777" w:rsidR="005F6F83" w:rsidRPr="0049218D" w:rsidRDefault="005F6F83" w:rsidP="005F6F83"/>
    <w:p w14:paraId="069318C4" w14:textId="77777777" w:rsidR="005F6F83" w:rsidRPr="0049218D" w:rsidRDefault="005F6F83" w:rsidP="005F6F83"/>
    <w:p w14:paraId="5429C1FC" w14:textId="77777777" w:rsidR="005F6F83" w:rsidRPr="0049218D" w:rsidRDefault="005F6F83" w:rsidP="005F6F83"/>
    <w:p w14:paraId="6103D5E2" w14:textId="77777777" w:rsidR="005F6F83" w:rsidRPr="0049218D" w:rsidRDefault="005F6F83" w:rsidP="005F6F83">
      <w:pPr>
        <w:tabs>
          <w:tab w:val="left" w:pos="5760"/>
        </w:tabs>
      </w:pPr>
      <w:r w:rsidRPr="0049218D">
        <w:rPr>
          <w:u w:val="single"/>
        </w:rPr>
        <w:t>Supplies</w:t>
      </w:r>
      <w:r w:rsidRPr="0049218D">
        <w:tab/>
      </w:r>
      <w:r w:rsidRPr="0049218D">
        <w:rPr>
          <w:u w:val="single"/>
        </w:rPr>
        <w:t>Charge to Contractor (if any)</w:t>
      </w:r>
    </w:p>
    <w:p w14:paraId="6B312A2C" w14:textId="77777777" w:rsidR="005F6F83" w:rsidRPr="0049218D" w:rsidRDefault="005F6F83" w:rsidP="005F6F83"/>
    <w:p w14:paraId="582BC97A" w14:textId="77777777" w:rsidR="005F6F83" w:rsidRPr="0049218D" w:rsidRDefault="005F6F83" w:rsidP="005F6F83"/>
    <w:p w14:paraId="22DD31F3" w14:textId="77777777" w:rsidR="005F6F83" w:rsidRPr="0049218D" w:rsidRDefault="005F6F83" w:rsidP="005C6CF0">
      <w:pPr>
        <w:pStyle w:val="S9-appx"/>
      </w:pPr>
      <w:r w:rsidRPr="0049218D">
        <w:br w:type="page"/>
      </w:r>
      <w:bookmarkStart w:id="1298" w:name="_Toc125952763"/>
      <w:bookmarkStart w:id="1299" w:name="_Toc386030527"/>
      <w:r w:rsidRPr="0049218D">
        <w:t>Appendix 7.  List of Documents for Approval or Review</w:t>
      </w:r>
      <w:bookmarkEnd w:id="1298"/>
      <w:bookmarkEnd w:id="1299"/>
    </w:p>
    <w:p w14:paraId="1AD20EF2" w14:textId="77777777" w:rsidR="005F6F83" w:rsidRPr="0049218D" w:rsidRDefault="005F6F83" w:rsidP="005F6F83"/>
    <w:p w14:paraId="07942153" w14:textId="77777777" w:rsidR="005F6F83" w:rsidRPr="0049218D" w:rsidRDefault="005F6F83" w:rsidP="005F6F83">
      <w:r w:rsidRPr="0049218D">
        <w:t xml:space="preserve">Pursuant to </w:t>
      </w:r>
      <w:r w:rsidR="00FE4977" w:rsidRPr="0049218D">
        <w:t>GC</w:t>
      </w:r>
      <w:r w:rsidRPr="0049218D">
        <w:t xml:space="preserve"> Sub-Clause 20.3.1, the Contractor shall prepare, or cause its Subcontractor to prepare, and present to the Project Manager in accord</w:t>
      </w:r>
      <w:r w:rsidR="00FE4977" w:rsidRPr="0049218D">
        <w:t>ance with the requirements of G</w:t>
      </w:r>
      <w:r w:rsidRPr="0049218D">
        <w:t>C Sub-Clause 18.2 (Program of Performance), the following documents for</w:t>
      </w:r>
    </w:p>
    <w:p w14:paraId="58CF2499" w14:textId="77777777" w:rsidR="005F6F83" w:rsidRPr="0049218D" w:rsidRDefault="005F6F83" w:rsidP="005F6F83"/>
    <w:p w14:paraId="1DBBEB4F" w14:textId="77777777" w:rsidR="005F6F83" w:rsidRPr="0049218D" w:rsidRDefault="005F6F83" w:rsidP="005F6F83"/>
    <w:p w14:paraId="4D3EF47D" w14:textId="77777777" w:rsidR="005F6F83" w:rsidRPr="0049218D" w:rsidRDefault="005F6F83" w:rsidP="005F6F83">
      <w:pPr>
        <w:ind w:left="540" w:hanging="540"/>
      </w:pPr>
      <w:r w:rsidRPr="0049218D">
        <w:t>A.</w:t>
      </w:r>
      <w:r w:rsidRPr="0049218D">
        <w:tab/>
      </w:r>
      <w:r w:rsidRPr="0049218D">
        <w:rPr>
          <w:u w:val="single"/>
        </w:rPr>
        <w:t>Approval</w:t>
      </w:r>
    </w:p>
    <w:p w14:paraId="0336417F" w14:textId="77777777" w:rsidR="005F6F83" w:rsidRPr="0049218D" w:rsidRDefault="005F6F83" w:rsidP="005F6F83">
      <w:pPr>
        <w:ind w:left="1080" w:hanging="540"/>
      </w:pPr>
    </w:p>
    <w:p w14:paraId="537B4FB2" w14:textId="77777777" w:rsidR="005F6F83" w:rsidRPr="0049218D" w:rsidRDefault="005F6F83" w:rsidP="005F6F83">
      <w:pPr>
        <w:ind w:left="1080" w:hanging="540"/>
      </w:pPr>
      <w:r w:rsidRPr="0049218D">
        <w:t>1.</w:t>
      </w:r>
    </w:p>
    <w:p w14:paraId="3CAD401A" w14:textId="77777777" w:rsidR="005F6F83" w:rsidRPr="0049218D" w:rsidRDefault="005F6F83" w:rsidP="005F6F83">
      <w:pPr>
        <w:ind w:left="1080" w:hanging="540"/>
      </w:pPr>
    </w:p>
    <w:p w14:paraId="5D80E728" w14:textId="77777777" w:rsidR="005F6F83" w:rsidRPr="0049218D" w:rsidRDefault="005F6F83" w:rsidP="005F6F83">
      <w:pPr>
        <w:ind w:left="1080" w:hanging="540"/>
      </w:pPr>
      <w:r w:rsidRPr="0049218D">
        <w:t>2.</w:t>
      </w:r>
    </w:p>
    <w:p w14:paraId="3530CED6" w14:textId="77777777" w:rsidR="005F6F83" w:rsidRPr="0049218D" w:rsidRDefault="005F6F83" w:rsidP="005F6F83">
      <w:pPr>
        <w:ind w:left="1080" w:hanging="540"/>
      </w:pPr>
    </w:p>
    <w:p w14:paraId="2C7BB166" w14:textId="77777777" w:rsidR="005F6F83" w:rsidRPr="0049218D" w:rsidRDefault="005F6F83" w:rsidP="005F6F83">
      <w:pPr>
        <w:ind w:left="1080" w:hanging="540"/>
      </w:pPr>
      <w:r w:rsidRPr="0049218D">
        <w:t>3.</w:t>
      </w:r>
    </w:p>
    <w:p w14:paraId="20515EBD" w14:textId="77777777" w:rsidR="005F6F83" w:rsidRPr="0049218D" w:rsidRDefault="005F6F83" w:rsidP="005F6F83"/>
    <w:p w14:paraId="6CAC337A" w14:textId="77777777" w:rsidR="005F6F83" w:rsidRPr="0049218D" w:rsidRDefault="005F6F83" w:rsidP="005F6F83"/>
    <w:p w14:paraId="253FBFB7" w14:textId="77777777" w:rsidR="005F6F83" w:rsidRPr="0049218D" w:rsidRDefault="005F6F83" w:rsidP="005F6F83">
      <w:pPr>
        <w:ind w:left="540" w:hanging="540"/>
      </w:pPr>
      <w:r w:rsidRPr="0049218D">
        <w:t>B.</w:t>
      </w:r>
      <w:r w:rsidRPr="0049218D">
        <w:tab/>
      </w:r>
      <w:r w:rsidRPr="0049218D">
        <w:rPr>
          <w:u w:val="single"/>
        </w:rPr>
        <w:t>Review</w:t>
      </w:r>
    </w:p>
    <w:p w14:paraId="19AA94A4" w14:textId="77777777" w:rsidR="005F6F83" w:rsidRPr="0049218D" w:rsidRDefault="005F6F83" w:rsidP="005F6F83">
      <w:pPr>
        <w:ind w:left="1080" w:hanging="540"/>
      </w:pPr>
    </w:p>
    <w:p w14:paraId="40152428" w14:textId="77777777" w:rsidR="005F6F83" w:rsidRPr="0049218D" w:rsidRDefault="005F6F83" w:rsidP="005F6F83">
      <w:pPr>
        <w:ind w:left="1080" w:hanging="540"/>
      </w:pPr>
      <w:r w:rsidRPr="0049218D">
        <w:t>1.</w:t>
      </w:r>
    </w:p>
    <w:p w14:paraId="0618DE70" w14:textId="77777777" w:rsidR="005F6F83" w:rsidRPr="0049218D" w:rsidRDefault="005F6F83" w:rsidP="005F6F83">
      <w:pPr>
        <w:ind w:left="1080" w:hanging="540"/>
      </w:pPr>
    </w:p>
    <w:p w14:paraId="031A223E" w14:textId="77777777" w:rsidR="005F6F83" w:rsidRPr="0049218D" w:rsidRDefault="005F6F83" w:rsidP="005F6F83">
      <w:pPr>
        <w:ind w:left="1080" w:hanging="540"/>
      </w:pPr>
      <w:r w:rsidRPr="0049218D">
        <w:t>2.</w:t>
      </w:r>
    </w:p>
    <w:p w14:paraId="1CA056CE" w14:textId="77777777" w:rsidR="005F6F83" w:rsidRPr="0049218D" w:rsidRDefault="005F6F83" w:rsidP="005F6F83">
      <w:pPr>
        <w:ind w:left="1080" w:hanging="540"/>
      </w:pPr>
    </w:p>
    <w:p w14:paraId="4E2ECBBE" w14:textId="77777777" w:rsidR="005F6F83" w:rsidRPr="0049218D" w:rsidRDefault="005F6F83" w:rsidP="005F6F83">
      <w:pPr>
        <w:ind w:left="1080" w:hanging="540"/>
      </w:pPr>
      <w:r w:rsidRPr="0049218D">
        <w:t>3.</w:t>
      </w:r>
    </w:p>
    <w:p w14:paraId="744B1DA0" w14:textId="77777777" w:rsidR="005F6F83" w:rsidRPr="0049218D" w:rsidRDefault="005F6F83" w:rsidP="005F6F83"/>
    <w:p w14:paraId="00BC68A8" w14:textId="77777777" w:rsidR="005F6F83" w:rsidRPr="0049218D" w:rsidRDefault="005F6F83" w:rsidP="005F6F83"/>
    <w:p w14:paraId="5707AD4D" w14:textId="77777777" w:rsidR="005F6F83" w:rsidRPr="0049218D" w:rsidRDefault="005F6F83" w:rsidP="005C6CF0">
      <w:pPr>
        <w:pStyle w:val="S9-appx"/>
      </w:pPr>
      <w:r w:rsidRPr="0049218D">
        <w:br w:type="page"/>
      </w:r>
      <w:bookmarkStart w:id="1300" w:name="_Toc125952764"/>
      <w:bookmarkStart w:id="1301" w:name="_Toc386030528"/>
      <w:r w:rsidRPr="0049218D">
        <w:t>Appendix 8.  Functional Guarantees</w:t>
      </w:r>
      <w:bookmarkEnd w:id="1300"/>
      <w:bookmarkEnd w:id="1301"/>
    </w:p>
    <w:p w14:paraId="5C904C9F" w14:textId="77777777" w:rsidR="005F6F83" w:rsidRPr="0049218D" w:rsidRDefault="005F6F83" w:rsidP="005F6F83"/>
    <w:p w14:paraId="26D8596A" w14:textId="77777777" w:rsidR="005F6F83" w:rsidRPr="0049218D" w:rsidRDefault="005F6F83" w:rsidP="005C6CF0">
      <w:pPr>
        <w:spacing w:after="200"/>
        <w:ind w:left="540" w:hanging="540"/>
      </w:pPr>
      <w:r w:rsidRPr="0049218D">
        <w:t>1.</w:t>
      </w:r>
      <w:r w:rsidRPr="0049218D">
        <w:tab/>
      </w:r>
      <w:r w:rsidRPr="0049218D">
        <w:rPr>
          <w:u w:val="single"/>
        </w:rPr>
        <w:t>General</w:t>
      </w:r>
    </w:p>
    <w:p w14:paraId="54EAEF54" w14:textId="77777777" w:rsidR="005F6F83" w:rsidRPr="0049218D" w:rsidRDefault="005F6F83" w:rsidP="005C6CF0">
      <w:pPr>
        <w:spacing w:after="200"/>
        <w:ind w:left="1080" w:hanging="540"/>
      </w:pPr>
      <w:r w:rsidRPr="0049218D">
        <w:t>This Appendix sets out</w:t>
      </w:r>
    </w:p>
    <w:p w14:paraId="53EC4FB8" w14:textId="77777777" w:rsidR="005F6F83" w:rsidRPr="0049218D" w:rsidRDefault="005F6F83" w:rsidP="005C6CF0">
      <w:pPr>
        <w:spacing w:after="200"/>
        <w:ind w:left="1080" w:hanging="540"/>
      </w:pPr>
      <w:r w:rsidRPr="0049218D">
        <w:t>(a)</w:t>
      </w:r>
      <w:r w:rsidRPr="0049218D">
        <w:tab/>
        <w:t xml:space="preserve">the functional guarantees referred to in </w:t>
      </w:r>
      <w:r w:rsidR="00FE4977" w:rsidRPr="0049218D">
        <w:t>GC</w:t>
      </w:r>
      <w:r w:rsidRPr="0049218D">
        <w:t xml:space="preserve"> Clause 28 (Functional Guarantees)</w:t>
      </w:r>
    </w:p>
    <w:p w14:paraId="2BBB1665" w14:textId="77777777" w:rsidR="005F6F83" w:rsidRPr="0049218D" w:rsidRDefault="005F6F83" w:rsidP="005C6CF0">
      <w:pPr>
        <w:spacing w:after="200"/>
        <w:ind w:left="1080" w:hanging="540"/>
      </w:pPr>
      <w:r w:rsidRPr="0049218D">
        <w:t>(b)</w:t>
      </w:r>
      <w:r w:rsidRPr="0049218D">
        <w:tab/>
        <w:t>the preconditions to the validity of the functional guarantees, either in production and/or consumption, set forth below</w:t>
      </w:r>
    </w:p>
    <w:p w14:paraId="4356DE48" w14:textId="77777777" w:rsidR="005F6F83" w:rsidRPr="0049218D" w:rsidRDefault="005F6F83" w:rsidP="005C6CF0">
      <w:pPr>
        <w:spacing w:after="200"/>
        <w:ind w:left="1080" w:hanging="540"/>
      </w:pPr>
      <w:r w:rsidRPr="0049218D">
        <w:t>(c)</w:t>
      </w:r>
      <w:r w:rsidRPr="0049218D">
        <w:tab/>
        <w:t>the minimum level of the functional guarantees</w:t>
      </w:r>
    </w:p>
    <w:p w14:paraId="769A55D5" w14:textId="77777777" w:rsidR="005F6F83" w:rsidRPr="0049218D" w:rsidRDefault="005F6F83" w:rsidP="005C6CF0">
      <w:pPr>
        <w:spacing w:after="200"/>
        <w:ind w:left="1080" w:hanging="540"/>
      </w:pPr>
      <w:r w:rsidRPr="0049218D">
        <w:t>(d)</w:t>
      </w:r>
      <w:r w:rsidRPr="0049218D">
        <w:tab/>
        <w:t>the formula for calculation of liquidated damages for failure to attain the functional guarantees.</w:t>
      </w:r>
    </w:p>
    <w:p w14:paraId="19DBB8E1" w14:textId="77777777" w:rsidR="005F6F83" w:rsidRPr="0049218D" w:rsidRDefault="005F6F83" w:rsidP="005C6CF0">
      <w:pPr>
        <w:spacing w:after="200"/>
        <w:ind w:left="540" w:hanging="540"/>
      </w:pPr>
      <w:r w:rsidRPr="0049218D">
        <w:t>2.</w:t>
      </w:r>
      <w:r w:rsidRPr="0049218D">
        <w:tab/>
      </w:r>
      <w:r w:rsidRPr="0049218D">
        <w:rPr>
          <w:u w:val="single"/>
        </w:rPr>
        <w:t>Preconditions</w:t>
      </w:r>
    </w:p>
    <w:p w14:paraId="1D5043D1" w14:textId="77777777" w:rsidR="005F6F83" w:rsidRPr="0049218D" w:rsidRDefault="005F6F83" w:rsidP="005C6CF0">
      <w:pPr>
        <w:spacing w:after="200"/>
        <w:ind w:left="540"/>
      </w:pPr>
      <w:r w:rsidRPr="0049218D">
        <w:t>The Contractor gives the functional guarantees (specified herein) for the facilities, subject to the following preconditions being fully satisfied:</w:t>
      </w:r>
    </w:p>
    <w:p w14:paraId="2B46659F" w14:textId="77777777" w:rsidR="005F6F83" w:rsidRPr="0049218D" w:rsidRDefault="00337C55" w:rsidP="005C6CF0">
      <w:pPr>
        <w:spacing w:after="200"/>
        <w:ind w:left="540"/>
      </w:pPr>
      <w:r>
        <w:rPr>
          <w:i/>
          <w:sz w:val="20"/>
        </w:rPr>
        <w:t>____________________________________________________________________________________</w:t>
      </w:r>
    </w:p>
    <w:p w14:paraId="46B53D2F" w14:textId="77777777" w:rsidR="005F6F83" w:rsidRPr="0049218D" w:rsidRDefault="005F6F83" w:rsidP="005C6CF0">
      <w:pPr>
        <w:spacing w:after="200"/>
        <w:ind w:left="540" w:hanging="540"/>
      </w:pPr>
      <w:r w:rsidRPr="0049218D">
        <w:t>3.</w:t>
      </w:r>
      <w:r w:rsidRPr="0049218D">
        <w:tab/>
      </w:r>
      <w:r w:rsidRPr="0049218D">
        <w:rPr>
          <w:u w:val="single"/>
        </w:rPr>
        <w:t>Functional Guarantees</w:t>
      </w:r>
    </w:p>
    <w:p w14:paraId="31F9054C" w14:textId="77777777" w:rsidR="005F6F83" w:rsidRPr="0049218D" w:rsidRDefault="005F6F83" w:rsidP="005C6CF0">
      <w:pPr>
        <w:spacing w:after="200"/>
        <w:ind w:left="540"/>
      </w:pPr>
      <w:r w:rsidRPr="0049218D">
        <w:t>Subject to compliance with the foregoing preconditions, the Contractor guarantees as follows:</w:t>
      </w:r>
    </w:p>
    <w:p w14:paraId="394D0A8E" w14:textId="77777777" w:rsidR="005F6F83" w:rsidRPr="0049218D" w:rsidRDefault="005F6F83" w:rsidP="005C6CF0">
      <w:pPr>
        <w:spacing w:after="200"/>
        <w:ind w:left="1080" w:hanging="540"/>
      </w:pPr>
      <w:r w:rsidRPr="0049218D">
        <w:t>3.1</w:t>
      </w:r>
      <w:r w:rsidRPr="0049218D">
        <w:tab/>
        <w:t>Production</w:t>
      </w:r>
      <w:r w:rsidRPr="0049218D">
        <w:rPr>
          <w:b/>
        </w:rPr>
        <w:t xml:space="preserve"> </w:t>
      </w:r>
      <w:r w:rsidRPr="0049218D">
        <w:t>Capacity</w:t>
      </w:r>
    </w:p>
    <w:p w14:paraId="5B9AAA2C" w14:textId="77777777" w:rsidR="005F6F83" w:rsidRPr="0049218D" w:rsidRDefault="00337C55" w:rsidP="005C6CF0">
      <w:pPr>
        <w:spacing w:after="200"/>
        <w:ind w:left="1080"/>
      </w:pPr>
      <w:r>
        <w:rPr>
          <w:i/>
          <w:sz w:val="20"/>
        </w:rPr>
        <w:t>_____________________________________________________________________________</w:t>
      </w:r>
    </w:p>
    <w:p w14:paraId="577F49DA" w14:textId="77777777" w:rsidR="005F6F83" w:rsidRPr="0049218D" w:rsidRDefault="005F6F83" w:rsidP="005C6CF0">
      <w:pPr>
        <w:spacing w:after="200"/>
        <w:ind w:left="1080"/>
      </w:pPr>
      <w:r w:rsidRPr="0049218D">
        <w:rPr>
          <w:b/>
        </w:rPr>
        <w:t>and/or</w:t>
      </w:r>
    </w:p>
    <w:p w14:paraId="4941114D" w14:textId="77777777" w:rsidR="005F6F83" w:rsidRPr="0049218D" w:rsidRDefault="005F6F83" w:rsidP="005C6CF0">
      <w:pPr>
        <w:spacing w:after="200"/>
        <w:ind w:left="1080" w:hanging="540"/>
      </w:pPr>
      <w:r w:rsidRPr="0049218D">
        <w:t>3.2</w:t>
      </w:r>
      <w:r w:rsidRPr="0049218D">
        <w:tab/>
        <w:t>Raw Materials and Utilities Consumption</w:t>
      </w:r>
    </w:p>
    <w:p w14:paraId="6041A065" w14:textId="77777777" w:rsidR="005F6F83" w:rsidRPr="0049218D" w:rsidRDefault="00337C55" w:rsidP="005C6CF0">
      <w:pPr>
        <w:spacing w:after="200"/>
        <w:ind w:left="1080"/>
      </w:pPr>
      <w:r>
        <w:rPr>
          <w:i/>
          <w:sz w:val="20"/>
        </w:rPr>
        <w:t>____________________________________________________________________________</w:t>
      </w:r>
    </w:p>
    <w:p w14:paraId="50B33255" w14:textId="77777777" w:rsidR="005F6F83" w:rsidRPr="0049218D" w:rsidRDefault="005F6F83" w:rsidP="005C6CF0">
      <w:pPr>
        <w:spacing w:after="200"/>
        <w:ind w:left="540" w:hanging="540"/>
      </w:pPr>
      <w:r w:rsidRPr="0049218D">
        <w:t>4.</w:t>
      </w:r>
      <w:r w:rsidRPr="0049218D">
        <w:tab/>
      </w:r>
      <w:r w:rsidRPr="0049218D">
        <w:rPr>
          <w:u w:val="single"/>
        </w:rPr>
        <w:t>Failure in Guarantees and Liquidated Damages</w:t>
      </w:r>
    </w:p>
    <w:p w14:paraId="059ED973" w14:textId="77777777" w:rsidR="005F6F83" w:rsidRPr="0049218D" w:rsidRDefault="005F6F83" w:rsidP="005C6CF0">
      <w:pPr>
        <w:spacing w:after="200"/>
        <w:ind w:left="1080" w:hanging="540"/>
      </w:pPr>
      <w:r w:rsidRPr="0049218D">
        <w:t>4.1</w:t>
      </w:r>
      <w:r w:rsidRPr="0049218D">
        <w:tab/>
        <w:t>Failure to Attain Guaranteed Production Capacity</w:t>
      </w:r>
    </w:p>
    <w:p w14:paraId="3A08B9D7" w14:textId="77777777" w:rsidR="005F6F83" w:rsidRPr="0049218D" w:rsidRDefault="005F6F83" w:rsidP="005C6CF0">
      <w:pPr>
        <w:spacing w:after="200"/>
        <w:ind w:left="1080"/>
      </w:pPr>
      <w:r w:rsidRPr="0049218D">
        <w:t xml:space="preserve">If the production capacity of the facilities attained in the guarantee test, pursuant to </w:t>
      </w:r>
      <w:r w:rsidR="00FE4977" w:rsidRPr="0049218D">
        <w:t>GC</w:t>
      </w:r>
      <w:r w:rsidRPr="0049218D">
        <w:t xml:space="preserve"> Sub-Clause 25.2, is less than the guaranteed figure specified in para. 3.1 above, but the actual production capacity attained in the guarantee test is not less than the minimum level specified in para. 4.3 below, and the Contractor elects to pay liquidated damages to the </w:t>
      </w:r>
      <w:r w:rsidR="00F30FF4" w:rsidRPr="00F30FF4">
        <w:t>Employer</w:t>
      </w:r>
      <w:r w:rsidRPr="0049218D">
        <w:t xml:space="preserve"> in lieu of making changes, modifications and/or additions to the Facilities, pursuant to </w:t>
      </w:r>
      <w:r w:rsidR="00FE4977" w:rsidRPr="0049218D">
        <w:t>GC</w:t>
      </w:r>
      <w:r w:rsidRPr="0049218D">
        <w:t xml:space="preserve"> Sub-Clause 28.3, then the Contractor shall pay liquidated damages at the rate of </w:t>
      </w:r>
      <w:r w:rsidR="00337C55">
        <w:rPr>
          <w:i/>
          <w:sz w:val="20"/>
        </w:rPr>
        <w:t>___________________</w:t>
      </w:r>
      <w:r w:rsidRPr="0049218D">
        <w:t xml:space="preserve"> for every complete one percent (1%) of the deficiency in the production capacity of the Facilities, or at a proportionately reduced rate for any deficiency, or part thereof, of less than a complete one percent (1%).</w:t>
      </w:r>
    </w:p>
    <w:p w14:paraId="7BCE3542" w14:textId="77777777" w:rsidR="005F6F83" w:rsidRPr="0049218D" w:rsidRDefault="005F6F83" w:rsidP="005C6CF0">
      <w:pPr>
        <w:spacing w:after="200"/>
        <w:ind w:left="1080" w:hanging="540"/>
      </w:pPr>
      <w:r w:rsidRPr="0049218D">
        <w:t>4.2</w:t>
      </w:r>
      <w:r w:rsidRPr="0049218D">
        <w:tab/>
        <w:t>Raw Materials and Utilities Consumption in Excess of Guaranteed Level</w:t>
      </w:r>
    </w:p>
    <w:p w14:paraId="30DE221C" w14:textId="77777777" w:rsidR="005F6F83" w:rsidRPr="0049218D" w:rsidRDefault="00337C55" w:rsidP="005C6CF0">
      <w:pPr>
        <w:spacing w:after="200"/>
        <w:ind w:left="1080"/>
      </w:pPr>
      <w:r>
        <w:rPr>
          <w:i/>
          <w:sz w:val="20"/>
        </w:rPr>
        <w:t>__________________________________________________________________</w:t>
      </w:r>
    </w:p>
    <w:p w14:paraId="54CF4CD6" w14:textId="77777777" w:rsidR="005F6F83" w:rsidRPr="0049218D" w:rsidRDefault="005F6F83" w:rsidP="005C6CF0">
      <w:pPr>
        <w:spacing w:after="200"/>
        <w:ind w:left="1080"/>
      </w:pPr>
      <w:r w:rsidRPr="0049218D">
        <w:t xml:space="preserve">If the actual measured figure of specified raw materials and utilities consumed per unit (or their average total cost of consumption) exceeds the guaranteed figure specified in para. 3.2 above (or their specified average total cost of consumption), but the actual consumption attained in the guarantee test, pursuant to </w:t>
      </w:r>
      <w:r w:rsidR="00FE4977" w:rsidRPr="0049218D">
        <w:t>GC</w:t>
      </w:r>
      <w:r w:rsidRPr="0049218D">
        <w:t xml:space="preserve"> Sub-Clause 25.2, is not more than the maximum level specified in para. 4.3 below, and the Contractor elects to pay liquidated damages to the </w:t>
      </w:r>
      <w:r w:rsidR="00F30FF4" w:rsidRPr="00F30FF4">
        <w:t>Employer</w:t>
      </w:r>
      <w:r w:rsidRPr="0049218D">
        <w:t xml:space="preserve"> in lieu of making changes, modifications and/or additions to the Facilities pursuant to </w:t>
      </w:r>
      <w:r w:rsidR="00FE4977" w:rsidRPr="0049218D">
        <w:t>GC</w:t>
      </w:r>
      <w:r w:rsidRPr="0049218D">
        <w:t xml:space="preserve"> Sub-Clause 28.3, then the Contractor shall pay liquidated damages at the rate of </w:t>
      </w:r>
      <w:r w:rsidRPr="0049218D">
        <w:rPr>
          <w:i/>
          <w:sz w:val="20"/>
        </w:rPr>
        <w:t>[amount in the contract currency]</w:t>
      </w:r>
      <w:r w:rsidRPr="0049218D">
        <w:t xml:space="preserve"> for every complete one percent (1%) of the excess consumption of the Facilities, or part thereof, of less than a complete one percent (1%).</w:t>
      </w:r>
    </w:p>
    <w:p w14:paraId="2FC37E37" w14:textId="77777777" w:rsidR="005F6F83" w:rsidRPr="0049218D" w:rsidRDefault="005F6F83" w:rsidP="005C6CF0">
      <w:pPr>
        <w:spacing w:after="200"/>
        <w:ind w:left="1080" w:hanging="540"/>
      </w:pPr>
      <w:r w:rsidRPr="0049218D">
        <w:t>4.3</w:t>
      </w:r>
      <w:r w:rsidRPr="0049218D">
        <w:tab/>
        <w:t>Minimum Levels</w:t>
      </w:r>
    </w:p>
    <w:p w14:paraId="79CDE0F7" w14:textId="77777777" w:rsidR="005F6F83" w:rsidRPr="0049218D" w:rsidRDefault="005F6F83" w:rsidP="005C6CF0">
      <w:pPr>
        <w:spacing w:after="200"/>
        <w:ind w:left="1080"/>
      </w:pPr>
      <w:r w:rsidRPr="0049218D">
        <w:t xml:space="preserve">Notwithstanding the provisions of this paragraph, if as a result of the guarantee test(s), the following minimum levels of performance guarantees (and consumption guarantees) are not attained by the Contractor, the Contractor shall at its own cost make good any deficiencies until the Facilities reach any of such minimum performance levels, pursuant to </w:t>
      </w:r>
      <w:r w:rsidR="00FE4977" w:rsidRPr="0049218D">
        <w:t>GC</w:t>
      </w:r>
      <w:r w:rsidRPr="0049218D">
        <w:t xml:space="preserve"> Sub-Clause 28.2:</w:t>
      </w:r>
    </w:p>
    <w:p w14:paraId="6A3C4D87" w14:textId="77777777" w:rsidR="005F6F83" w:rsidRPr="0049218D" w:rsidRDefault="005F6F83" w:rsidP="005C6CF0">
      <w:pPr>
        <w:spacing w:after="200"/>
        <w:ind w:left="1620" w:hanging="540"/>
      </w:pPr>
      <w:r w:rsidRPr="0049218D">
        <w:t>(a)</w:t>
      </w:r>
      <w:r w:rsidRPr="0049218D">
        <w:tab/>
        <w:t>production capacity of the Facilities attained in the guarantee test:  ninety-five percent (95%) of the guaranteed production capacity</w:t>
      </w:r>
      <w:r w:rsidR="00AC1B38">
        <w:t xml:space="preserve"> (the values offered by the Contractor in its bid for functional guarantees represents 100%).</w:t>
      </w:r>
    </w:p>
    <w:p w14:paraId="2677202B" w14:textId="77777777" w:rsidR="005F6F83" w:rsidRPr="0049218D" w:rsidRDefault="005F6F83" w:rsidP="005C6CF0">
      <w:pPr>
        <w:keepNext/>
        <w:keepLines/>
        <w:spacing w:after="200"/>
        <w:ind w:left="1627" w:hanging="547"/>
      </w:pPr>
      <w:r w:rsidRPr="0049218D">
        <w:rPr>
          <w:b/>
        </w:rPr>
        <w:t>and/or</w:t>
      </w:r>
    </w:p>
    <w:p w14:paraId="4319C938" w14:textId="77777777" w:rsidR="005F6F83" w:rsidRPr="0049218D" w:rsidRDefault="005F6F83" w:rsidP="005C6CF0">
      <w:pPr>
        <w:keepNext/>
        <w:keepLines/>
        <w:spacing w:after="200"/>
        <w:ind w:left="1627" w:hanging="547"/>
      </w:pPr>
      <w:r w:rsidRPr="0049218D">
        <w:t>(b)</w:t>
      </w:r>
      <w:r w:rsidRPr="0049218D">
        <w:tab/>
        <w:t>average total cost of consumption of all the raw materials and utilities of the Facilities:  one hundred and five percent (105%) of the guaranteed figures</w:t>
      </w:r>
      <w:r w:rsidR="00AC1B38">
        <w:t xml:space="preserve"> (the </w:t>
      </w:r>
      <w:r w:rsidR="00884DEA">
        <w:t>figures</w:t>
      </w:r>
      <w:r w:rsidR="00AC1B38">
        <w:t xml:space="preserve"> offered by the Contractor in its bid for functional guarantees represents 100%)</w:t>
      </w:r>
      <w:r w:rsidRPr="0049218D">
        <w:t>.</w:t>
      </w:r>
    </w:p>
    <w:p w14:paraId="4F493AA4" w14:textId="77777777" w:rsidR="005F6F83" w:rsidRPr="0049218D" w:rsidRDefault="005F6F83" w:rsidP="005C6CF0">
      <w:pPr>
        <w:spacing w:after="200"/>
        <w:ind w:left="1080" w:hanging="540"/>
      </w:pPr>
      <w:r w:rsidRPr="0049218D">
        <w:t>4.4</w:t>
      </w:r>
      <w:r w:rsidRPr="0049218D">
        <w:tab/>
        <w:t>Limitation of Liability</w:t>
      </w:r>
    </w:p>
    <w:p w14:paraId="475B827D" w14:textId="77777777" w:rsidR="005F6F83" w:rsidRPr="0049218D" w:rsidRDefault="005F6F83" w:rsidP="005C6CF0">
      <w:pPr>
        <w:spacing w:after="200"/>
        <w:ind w:left="1080"/>
      </w:pPr>
      <w:r w:rsidRPr="0049218D">
        <w:t>Subject to para. 4.3 above, the Contractor’s aggregate liability to pay liquidated damages for failure to attain the functional guarantees shall not exceed ______ percent ( ___ %) of the Contract price</w:t>
      </w:r>
    </w:p>
    <w:p w14:paraId="1CA9D83E" w14:textId="77777777" w:rsidR="00524102" w:rsidRPr="00C17C71" w:rsidRDefault="005F6F83" w:rsidP="006266E6">
      <w:pPr>
        <w:pStyle w:val="S9Header"/>
      </w:pPr>
      <w:r w:rsidRPr="0049218D">
        <w:br w:type="page"/>
      </w:r>
      <w:bookmarkStart w:id="1302" w:name="_Toc125952765"/>
      <w:bookmarkStart w:id="1303" w:name="_Toc386030529"/>
      <w:r w:rsidR="00524102" w:rsidRPr="00C17C71">
        <w:t>Performance Security Form</w:t>
      </w:r>
      <w:r w:rsidR="00A01537" w:rsidRPr="00C17C71">
        <w:rPr>
          <w:i/>
        </w:rPr>
        <w:t xml:space="preserve"> – Bank Guarantee</w:t>
      </w:r>
      <w:r w:rsidR="00524102" w:rsidRPr="00C17C71">
        <w:rPr>
          <w:rStyle w:val="Appelnotedebasdep"/>
          <w:b w:val="0"/>
        </w:rPr>
        <w:footnoteReference w:id="61"/>
      </w:r>
      <w:bookmarkEnd w:id="1302"/>
      <w:bookmarkEnd w:id="1303"/>
    </w:p>
    <w:p w14:paraId="3AD98C67" w14:textId="77777777" w:rsidR="00524102" w:rsidRDefault="00524102" w:rsidP="00524102">
      <w:pPr>
        <w:jc w:val="left"/>
      </w:pPr>
    </w:p>
    <w:p w14:paraId="46EC2901" w14:textId="77777777" w:rsidR="00524102" w:rsidRDefault="00524102" w:rsidP="00524102"/>
    <w:p w14:paraId="6CEDE02E" w14:textId="77777777" w:rsidR="00524102" w:rsidRDefault="00524102" w:rsidP="00524102">
      <w:pPr>
        <w:rPr>
          <w:i/>
          <w:iCs/>
          <w:sz w:val="20"/>
        </w:rPr>
      </w:pPr>
      <w:r>
        <w:rPr>
          <w:i/>
          <w:iCs/>
        </w:rPr>
        <w:t xml:space="preserve">________________________________ </w:t>
      </w:r>
    </w:p>
    <w:p w14:paraId="7CBE3639" w14:textId="77777777" w:rsidR="00524102" w:rsidRDefault="00524102" w:rsidP="00524102">
      <w:pPr>
        <w:rPr>
          <w:i/>
          <w:iCs/>
        </w:rPr>
      </w:pPr>
    </w:p>
    <w:p w14:paraId="2833301B" w14:textId="77777777" w:rsidR="00524102" w:rsidRDefault="00524102" w:rsidP="00524102">
      <w:pPr>
        <w:rPr>
          <w:i/>
          <w:iCs/>
        </w:rPr>
      </w:pPr>
      <w:r>
        <w:rPr>
          <w:b/>
          <w:bCs/>
        </w:rPr>
        <w:t>Beneficiary:</w:t>
      </w:r>
      <w:r>
        <w:tab/>
      </w:r>
    </w:p>
    <w:p w14:paraId="4EC937FA" w14:textId="77777777" w:rsidR="00524102" w:rsidRDefault="00524102" w:rsidP="00524102">
      <w:pPr>
        <w:rPr>
          <w:i/>
          <w:iCs/>
        </w:rPr>
      </w:pPr>
    </w:p>
    <w:p w14:paraId="18754631" w14:textId="77777777" w:rsidR="00524102" w:rsidRDefault="00524102" w:rsidP="00524102">
      <w:r>
        <w:rPr>
          <w:b/>
          <w:bCs/>
        </w:rPr>
        <w:t>Date:</w:t>
      </w:r>
      <w:r>
        <w:tab/>
        <w:t>________________</w:t>
      </w:r>
    </w:p>
    <w:p w14:paraId="66128D81" w14:textId="77777777" w:rsidR="00524102" w:rsidRDefault="00524102" w:rsidP="00524102"/>
    <w:p w14:paraId="70CB878B" w14:textId="77777777" w:rsidR="00524102" w:rsidRDefault="00524102" w:rsidP="00524102">
      <w:r>
        <w:rPr>
          <w:b/>
          <w:bCs/>
        </w:rPr>
        <w:t>PERFORMANCE GUARANTEE No.:</w:t>
      </w:r>
      <w:r>
        <w:tab/>
        <w:t>_________________</w:t>
      </w:r>
    </w:p>
    <w:p w14:paraId="4B1BDF19" w14:textId="77777777" w:rsidR="00524102" w:rsidRDefault="00524102" w:rsidP="00524102"/>
    <w:p w14:paraId="074AA8D0" w14:textId="77777777" w:rsidR="00524102" w:rsidRDefault="00524102" w:rsidP="00524102">
      <w:r>
        <w:t xml:space="preserve">We have been informed that </w:t>
      </w:r>
      <w:r w:rsidR="00534FE7">
        <w:rPr>
          <w:i/>
          <w:iCs/>
          <w:sz w:val="20"/>
        </w:rPr>
        <w:t>____________________</w:t>
      </w:r>
      <w:r>
        <w:t xml:space="preserve"> (hereinafter called </w:t>
      </w:r>
      <w:r w:rsidR="00442E6C">
        <w:t>“</w:t>
      </w:r>
      <w:r>
        <w:t>the Contractor</w:t>
      </w:r>
      <w:r w:rsidR="00442E6C">
        <w:t>”</w:t>
      </w:r>
      <w:r>
        <w:t xml:space="preserve">) has entered into Contract No. </w:t>
      </w:r>
      <w:r w:rsidR="00534FE7">
        <w:rPr>
          <w:i/>
          <w:iCs/>
          <w:sz w:val="20"/>
        </w:rPr>
        <w:t>________________</w:t>
      </w:r>
      <w:r>
        <w:rPr>
          <w:i/>
          <w:iCs/>
        </w:rPr>
        <w:t xml:space="preserve"> </w:t>
      </w:r>
      <w:r>
        <w:t xml:space="preserve">dated ____________ with you, for the execution of </w:t>
      </w:r>
      <w:r w:rsidR="00534FE7">
        <w:rPr>
          <w:i/>
          <w:iCs/>
          <w:sz w:val="20"/>
        </w:rPr>
        <w:t>____________________________</w:t>
      </w:r>
      <w:r>
        <w:t xml:space="preserve"> (hereinafter called </w:t>
      </w:r>
      <w:r w:rsidR="00442E6C">
        <w:t>“</w:t>
      </w:r>
      <w:r>
        <w:t>the Contract</w:t>
      </w:r>
      <w:r w:rsidR="00442E6C">
        <w:t>”</w:t>
      </w:r>
      <w:r>
        <w:t xml:space="preserve">). </w:t>
      </w:r>
    </w:p>
    <w:p w14:paraId="563AE829" w14:textId="77777777" w:rsidR="00524102" w:rsidRDefault="00524102" w:rsidP="00524102"/>
    <w:p w14:paraId="2CE95A5E" w14:textId="77777777" w:rsidR="00524102" w:rsidRDefault="00524102" w:rsidP="00524102">
      <w:r>
        <w:t>Furthermore, we understand that, according to the conditions of the Contract, a performance guarantee is required.</w:t>
      </w:r>
    </w:p>
    <w:p w14:paraId="0F3C8A17" w14:textId="77777777" w:rsidR="00524102" w:rsidRDefault="00524102" w:rsidP="00524102"/>
    <w:p w14:paraId="208A41D7" w14:textId="77777777" w:rsidR="00524102" w:rsidRDefault="00524102" w:rsidP="00524102">
      <w:r>
        <w:t xml:space="preserve">At the request of the Contractor, we </w:t>
      </w:r>
      <w:r w:rsidR="00534FE7">
        <w:rPr>
          <w:i/>
          <w:iCs/>
          <w:sz w:val="20"/>
        </w:rPr>
        <w:t>________________________</w:t>
      </w:r>
      <w:r>
        <w:t xml:space="preserve"> hereby irrevocably undertake to pay you any sum or sums not exceeding in total an amount of </w:t>
      </w:r>
      <w:r w:rsidR="00534FE7">
        <w:rPr>
          <w:i/>
          <w:iCs/>
          <w:sz w:val="20"/>
        </w:rPr>
        <w:t>_________________</w:t>
      </w:r>
      <w:r>
        <w:rPr>
          <w:i/>
          <w:iCs/>
        </w:rPr>
        <w:t xml:space="preserve"> </w:t>
      </w:r>
      <w:r>
        <w:t>(</w:t>
      </w:r>
      <w:r>
        <w:rPr>
          <w:u w:val="single"/>
        </w:rPr>
        <w:t>___</w:t>
      </w:r>
      <w:r>
        <w:t>)</w:t>
      </w:r>
      <w:r>
        <w:rPr>
          <w:rStyle w:val="Appelnotedebasdep"/>
          <w:i/>
          <w:iCs/>
        </w:rPr>
        <w:footnoteReference w:id="62"/>
      </w:r>
      <w:r>
        <w:t>,</w:t>
      </w:r>
      <w:r>
        <w:rPr>
          <w:rStyle w:val="Appelnotedebasdep"/>
        </w:rPr>
        <w:t xml:space="preserve"> </w:t>
      </w:r>
      <w:r>
        <w:t xml:space="preserve">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730C9265" w14:textId="77777777" w:rsidR="00524102" w:rsidRDefault="00524102" w:rsidP="00524102"/>
    <w:p w14:paraId="44591CDC" w14:textId="77777777" w:rsidR="00524102" w:rsidRDefault="00524102" w:rsidP="00524102">
      <w:r>
        <w:t>This guarantee shall be reduced by half upon our receipt of:</w:t>
      </w:r>
    </w:p>
    <w:p w14:paraId="29B4FA9E" w14:textId="77777777" w:rsidR="00524102" w:rsidRDefault="00524102" w:rsidP="00524102"/>
    <w:p w14:paraId="1EFF38F2" w14:textId="77777777" w:rsidR="00524102" w:rsidRDefault="00524102" w:rsidP="00524102">
      <w:pPr>
        <w:tabs>
          <w:tab w:val="left" w:pos="720"/>
        </w:tabs>
        <w:ind w:left="1440" w:hanging="720"/>
      </w:pPr>
      <w:r>
        <w:t xml:space="preserve">(a) </w:t>
      </w:r>
      <w:r>
        <w:tab/>
        <w:t>a copy of the Operational Acceptance Certificate; or</w:t>
      </w:r>
    </w:p>
    <w:p w14:paraId="40386292" w14:textId="77777777" w:rsidR="00524102" w:rsidRDefault="00524102" w:rsidP="00524102">
      <w:pPr>
        <w:tabs>
          <w:tab w:val="left" w:pos="720"/>
        </w:tabs>
        <w:ind w:left="1440" w:hanging="720"/>
      </w:pPr>
      <w:r>
        <w:t xml:space="preserve">(b) </w:t>
      </w:r>
      <w:r>
        <w:tab/>
        <w:t xml:space="preserve">a registered letter from the Contractor (i) attaching a copy of its notice requesting issuance of the Operational Acceptance Certificate and (ii) stating that the project manager has failed to issue such Certificate within the time required or provide in writing justifiable reasons why such Certificate has not been issued, so that Operational Acceptance is deemed to have occurred. </w:t>
      </w:r>
    </w:p>
    <w:p w14:paraId="4E2A5FE4" w14:textId="77777777" w:rsidR="00524102" w:rsidRDefault="00524102" w:rsidP="00524102">
      <w:pPr>
        <w:tabs>
          <w:tab w:val="left" w:pos="720"/>
        </w:tabs>
        <w:ind w:left="1440" w:hanging="720"/>
      </w:pPr>
    </w:p>
    <w:p w14:paraId="4AAD9A66" w14:textId="77777777" w:rsidR="00524102" w:rsidRDefault="00524102" w:rsidP="00524102">
      <w:r>
        <w:t>This guarantee shall expire no later than the earlier of:</w:t>
      </w:r>
      <w:r>
        <w:rPr>
          <w:rStyle w:val="Appelnotedebasdep"/>
          <w:i/>
          <w:iCs/>
        </w:rPr>
        <w:footnoteReference w:id="63"/>
      </w:r>
    </w:p>
    <w:p w14:paraId="01091C77" w14:textId="77777777" w:rsidR="00524102" w:rsidRDefault="00524102" w:rsidP="00524102"/>
    <w:p w14:paraId="5595B9CD" w14:textId="77777777" w:rsidR="00524102" w:rsidRDefault="00524102" w:rsidP="00524102">
      <w:pPr>
        <w:ind w:left="1440" w:hanging="720"/>
      </w:pPr>
      <w:r>
        <w:t xml:space="preserve">(a) </w:t>
      </w:r>
      <w:r>
        <w:tab/>
        <w:t>twelve months after our receipt of either (a) or (b) above; or</w:t>
      </w:r>
    </w:p>
    <w:p w14:paraId="6C05CCA1" w14:textId="77777777" w:rsidR="00524102" w:rsidRDefault="00524102" w:rsidP="00524102">
      <w:pPr>
        <w:ind w:left="1440" w:hanging="720"/>
      </w:pPr>
      <w:r>
        <w:t xml:space="preserve">(b) </w:t>
      </w:r>
      <w:r>
        <w:tab/>
        <w:t>eighteen months after our receipt of:</w:t>
      </w:r>
    </w:p>
    <w:p w14:paraId="35883C04" w14:textId="77777777" w:rsidR="00524102" w:rsidRDefault="00524102" w:rsidP="00524102">
      <w:pPr>
        <w:ind w:left="1440" w:hanging="720"/>
      </w:pPr>
    </w:p>
    <w:p w14:paraId="46734549" w14:textId="77777777" w:rsidR="00524102" w:rsidRDefault="00524102" w:rsidP="00524102">
      <w:pPr>
        <w:ind w:left="2160" w:hanging="720"/>
      </w:pPr>
      <w:r>
        <w:t xml:space="preserve">(i) </w:t>
      </w:r>
      <w:r>
        <w:tab/>
        <w:t>a copy of the Completion Certificate; or</w:t>
      </w:r>
    </w:p>
    <w:p w14:paraId="4F35E792" w14:textId="77777777" w:rsidR="00524102" w:rsidRDefault="00524102" w:rsidP="00524102">
      <w:pPr>
        <w:ind w:left="2160" w:hanging="720"/>
      </w:pPr>
      <w:r>
        <w:t xml:space="preserve">(ii) </w:t>
      </w:r>
      <w:r>
        <w:tab/>
        <w:t xml:space="preserve">a registered letter from the Contractor, attaching a copy of the notice to the project manager that the Facilities are ready for commissioning, and stating that fourteen days have elapsed from receipt of such notice (or seven days have elapsed if the notice was a repeated notice) and the project manager has failed to issue a Completion Certificate or inform the Contractor in writing of any defects or deficiencies; or </w:t>
      </w:r>
    </w:p>
    <w:p w14:paraId="6201B503" w14:textId="77777777" w:rsidR="00524102" w:rsidRDefault="00524102" w:rsidP="00524102">
      <w:pPr>
        <w:ind w:left="2160" w:hanging="720"/>
      </w:pPr>
      <w:r>
        <w:t xml:space="preserve">(iii) </w:t>
      </w:r>
      <w:r>
        <w:tab/>
        <w:t xml:space="preserve">a registered letter from the Contractor stating that no Completion Certificate has been issued but the </w:t>
      </w:r>
      <w:r w:rsidR="00F30FF4" w:rsidRPr="00F30FF4">
        <w:t>Employer</w:t>
      </w:r>
      <w:r>
        <w:t xml:space="preserve"> is making use of the Facilities; or</w:t>
      </w:r>
    </w:p>
    <w:p w14:paraId="768A2049" w14:textId="77777777" w:rsidR="00524102" w:rsidRDefault="00524102" w:rsidP="00524102">
      <w:pPr>
        <w:ind w:left="2160" w:hanging="720"/>
      </w:pPr>
    </w:p>
    <w:p w14:paraId="2C057573" w14:textId="77777777" w:rsidR="00524102" w:rsidRDefault="00524102" w:rsidP="00524102">
      <w:pPr>
        <w:ind w:left="1440" w:hanging="720"/>
      </w:pPr>
      <w:r>
        <w:t xml:space="preserve">(c) </w:t>
      </w:r>
      <w:r>
        <w:tab/>
        <w:t>the ____ day of _____, 2___.</w:t>
      </w:r>
      <w:r>
        <w:rPr>
          <w:rStyle w:val="Appelnotedebasdep"/>
        </w:rPr>
        <w:footnoteReference w:id="64"/>
      </w:r>
      <w:r>
        <w:t xml:space="preserve"> </w:t>
      </w:r>
    </w:p>
    <w:p w14:paraId="68778A07" w14:textId="77777777" w:rsidR="00524102" w:rsidRDefault="00524102" w:rsidP="00524102">
      <w:pPr>
        <w:ind w:left="1440" w:hanging="720"/>
      </w:pPr>
    </w:p>
    <w:p w14:paraId="4CF712CC" w14:textId="77777777" w:rsidR="00524102" w:rsidRDefault="00524102" w:rsidP="00524102">
      <w:r>
        <w:t>Consequently, any demand for payment under this guarantee must be received by us at this office on or before that date.</w:t>
      </w:r>
    </w:p>
    <w:p w14:paraId="3D98F74C" w14:textId="77777777" w:rsidR="00524102" w:rsidRDefault="00524102" w:rsidP="00524102"/>
    <w:p w14:paraId="3053FA9F" w14:textId="77777777" w:rsidR="00524102" w:rsidRPr="00534FE7" w:rsidRDefault="00524102" w:rsidP="00524102">
      <w:r w:rsidRPr="00534FE7">
        <w:t xml:space="preserve">This guarantee is subject to the Uniform Rules for Demand Guarantees, ICC Publication No. </w:t>
      </w:r>
      <w:r w:rsidR="00194FAD">
        <w:t>7</w:t>
      </w:r>
      <w:r w:rsidRPr="00534FE7">
        <w:t xml:space="preserve">58, except that subparagraph (ii) of Sub-article </w:t>
      </w:r>
      <w:r w:rsidR="00194FAD">
        <w:t>15</w:t>
      </w:r>
      <w:r w:rsidRPr="00534FE7">
        <w:t>(a) is hereby excluded.</w:t>
      </w:r>
    </w:p>
    <w:p w14:paraId="20C281B3" w14:textId="77777777" w:rsidR="00524102" w:rsidRDefault="00524102" w:rsidP="00524102"/>
    <w:p w14:paraId="60F684FF" w14:textId="77777777" w:rsidR="00524102" w:rsidRDefault="00524102" w:rsidP="00524102">
      <w:pPr>
        <w:pStyle w:val="NormalWeb"/>
        <w:spacing w:before="0" w:beforeAutospacing="0" w:after="200" w:afterAutospacing="0"/>
        <w:jc w:val="both"/>
        <w:rPr>
          <w:rFonts w:ascii="Times New Roman" w:hAnsi="Times New Roman" w:cs="Times New Roman"/>
          <w:i/>
          <w:iCs/>
        </w:rPr>
      </w:pPr>
      <w:r>
        <w:rPr>
          <w:rFonts w:ascii="Times New Roman" w:hAnsi="Times New Roman"/>
        </w:rPr>
        <w:t xml:space="preserve">_____________________ </w:t>
      </w:r>
      <w:r>
        <w:rPr>
          <w:rFonts w:ascii="Times New Roman" w:hAnsi="Times New Roman"/>
        </w:rPr>
        <w:br/>
      </w:r>
      <w:r>
        <w:rPr>
          <w:rFonts w:ascii="Times New Roman" w:hAnsi="Times New Roman"/>
          <w:i/>
          <w:iCs/>
        </w:rPr>
        <w:t>[signature(s)]</w:t>
      </w:r>
    </w:p>
    <w:p w14:paraId="6C5903B9" w14:textId="77777777" w:rsidR="00AC1B38" w:rsidRPr="0049218D" w:rsidRDefault="00AC1B38" w:rsidP="00AC1B38"/>
    <w:p w14:paraId="2DF0CF49" w14:textId="77777777" w:rsidR="00524102" w:rsidRPr="00534FE7" w:rsidRDefault="00524102" w:rsidP="006266E6">
      <w:pPr>
        <w:pStyle w:val="S9Header"/>
      </w:pPr>
      <w:r>
        <w:rPr>
          <w:i/>
        </w:rPr>
        <w:br w:type="page"/>
      </w:r>
      <w:bookmarkStart w:id="1304" w:name="_Toc68319425"/>
      <w:bookmarkStart w:id="1305" w:name="_Toc87082192"/>
      <w:bookmarkStart w:id="1306" w:name="_Toc103155218"/>
      <w:bookmarkStart w:id="1307" w:name="_Toc125952766"/>
      <w:bookmarkStart w:id="1308" w:name="_Toc386030530"/>
      <w:r w:rsidR="00A01537" w:rsidRPr="00534FE7">
        <w:t xml:space="preserve">Performance Security Form- Conditional </w:t>
      </w:r>
      <w:r w:rsidRPr="00534FE7">
        <w:t>Bank Guarantee</w:t>
      </w:r>
      <w:bookmarkEnd w:id="1307"/>
      <w:bookmarkEnd w:id="1308"/>
    </w:p>
    <w:p w14:paraId="0A4CFFC3" w14:textId="77777777" w:rsidR="00524102" w:rsidRPr="00A01537" w:rsidRDefault="00524102" w:rsidP="00524102">
      <w:pPr>
        <w:rPr>
          <w:i/>
        </w:rPr>
      </w:pPr>
    </w:p>
    <w:p w14:paraId="46FC7FF5" w14:textId="77777777" w:rsidR="00524102" w:rsidRPr="00534FE7" w:rsidRDefault="00524102" w:rsidP="00524102">
      <w:pPr>
        <w:tabs>
          <w:tab w:val="right" w:pos="6480"/>
          <w:tab w:val="left" w:pos="6660"/>
          <w:tab w:val="left" w:pos="9000"/>
        </w:tabs>
      </w:pPr>
      <w:r w:rsidRPr="00534FE7">
        <w:tab/>
        <w:t>Date:</w:t>
      </w:r>
      <w:r w:rsidRPr="00534FE7">
        <w:tab/>
      </w:r>
      <w:r w:rsidRPr="00534FE7">
        <w:rPr>
          <w:u w:val="single"/>
        </w:rPr>
        <w:tab/>
      </w:r>
    </w:p>
    <w:p w14:paraId="5FC5A29C" w14:textId="77777777" w:rsidR="00524102" w:rsidRPr="00534FE7" w:rsidRDefault="00524102" w:rsidP="00524102">
      <w:pPr>
        <w:tabs>
          <w:tab w:val="right" w:pos="6480"/>
          <w:tab w:val="left" w:pos="6660"/>
          <w:tab w:val="left" w:pos="9000"/>
        </w:tabs>
      </w:pPr>
      <w:r w:rsidRPr="00534FE7">
        <w:tab/>
        <w:t>Loan/Credit N</w:t>
      </w:r>
      <w:r w:rsidRPr="00534FE7">
        <w:rPr>
          <w:vertAlign w:val="superscript"/>
        </w:rPr>
        <w:t>o</w:t>
      </w:r>
      <w:r w:rsidRPr="00534FE7">
        <w:t>:</w:t>
      </w:r>
      <w:r w:rsidRPr="00534FE7">
        <w:tab/>
      </w:r>
      <w:r w:rsidRPr="00534FE7">
        <w:rPr>
          <w:u w:val="single"/>
        </w:rPr>
        <w:tab/>
      </w:r>
    </w:p>
    <w:p w14:paraId="3BFC14E3" w14:textId="77777777" w:rsidR="00524102" w:rsidRPr="00534FE7" w:rsidRDefault="00524102" w:rsidP="00524102">
      <w:pPr>
        <w:tabs>
          <w:tab w:val="right" w:pos="6480"/>
          <w:tab w:val="left" w:pos="6660"/>
          <w:tab w:val="left" w:pos="9000"/>
        </w:tabs>
      </w:pPr>
      <w:r w:rsidRPr="00534FE7">
        <w:tab/>
        <w:t>IFB N</w:t>
      </w:r>
      <w:r w:rsidRPr="00534FE7">
        <w:rPr>
          <w:vertAlign w:val="superscript"/>
        </w:rPr>
        <w:t>o</w:t>
      </w:r>
      <w:r w:rsidRPr="00534FE7">
        <w:t>:</w:t>
      </w:r>
      <w:r w:rsidRPr="00534FE7">
        <w:tab/>
      </w:r>
      <w:r w:rsidRPr="00534FE7">
        <w:rPr>
          <w:u w:val="single"/>
        </w:rPr>
        <w:tab/>
      </w:r>
    </w:p>
    <w:p w14:paraId="50BA169D" w14:textId="77777777" w:rsidR="00524102" w:rsidRPr="00A01537" w:rsidRDefault="00524102" w:rsidP="00524102">
      <w:pPr>
        <w:rPr>
          <w:i/>
        </w:rPr>
      </w:pPr>
    </w:p>
    <w:p w14:paraId="0E027030" w14:textId="77777777" w:rsidR="00524102" w:rsidRPr="00A01537" w:rsidRDefault="00534FE7" w:rsidP="00524102">
      <w:pPr>
        <w:rPr>
          <w:i/>
        </w:rPr>
      </w:pPr>
      <w:r>
        <w:rPr>
          <w:i/>
          <w:sz w:val="20"/>
        </w:rPr>
        <w:t>____________________________</w:t>
      </w:r>
    </w:p>
    <w:p w14:paraId="0E968B2D" w14:textId="77777777" w:rsidR="00524102" w:rsidRPr="00A01537" w:rsidRDefault="00524102" w:rsidP="00524102">
      <w:pPr>
        <w:rPr>
          <w:i/>
        </w:rPr>
      </w:pPr>
    </w:p>
    <w:p w14:paraId="4065F77E" w14:textId="77777777" w:rsidR="00524102" w:rsidRPr="00534FE7" w:rsidRDefault="00524102" w:rsidP="00524102">
      <w:r w:rsidRPr="00534FE7">
        <w:t xml:space="preserve">To: </w:t>
      </w:r>
      <w:r w:rsidR="00534FE7" w:rsidRPr="00534FE7">
        <w:rPr>
          <w:sz w:val="20"/>
        </w:rPr>
        <w:t>___________________________________</w:t>
      </w:r>
    </w:p>
    <w:p w14:paraId="22D474D1" w14:textId="77777777" w:rsidR="00524102" w:rsidRPr="00534FE7" w:rsidRDefault="00524102" w:rsidP="00524102"/>
    <w:p w14:paraId="4B9239CF" w14:textId="77777777" w:rsidR="00524102" w:rsidRPr="00534FE7" w:rsidRDefault="00524102" w:rsidP="00524102">
      <w:r w:rsidRPr="00534FE7">
        <w:t>Dear Ladies and/or Gentlemen,</w:t>
      </w:r>
    </w:p>
    <w:p w14:paraId="43C0A9C4" w14:textId="77777777" w:rsidR="00524102" w:rsidRPr="00534FE7" w:rsidRDefault="00524102" w:rsidP="00524102"/>
    <w:p w14:paraId="513DAFCD" w14:textId="77777777" w:rsidR="00524102" w:rsidRPr="00534FE7" w:rsidRDefault="00524102" w:rsidP="00524102">
      <w:r w:rsidRPr="00534FE7">
        <w:t>We refer to the Contract Agreement (</w:t>
      </w:r>
      <w:r w:rsidR="00442E6C">
        <w:t>“</w:t>
      </w:r>
      <w:r w:rsidRPr="00534FE7">
        <w:t>the Contract</w:t>
      </w:r>
      <w:r w:rsidR="00442E6C">
        <w:t>”</w:t>
      </w:r>
      <w:r w:rsidRPr="00534FE7">
        <w:t xml:space="preserve">) signed on </w:t>
      </w:r>
      <w:r w:rsidRPr="00534FE7">
        <w:rPr>
          <w:sz w:val="20"/>
        </w:rPr>
        <w:t>[date]</w:t>
      </w:r>
      <w:r w:rsidRPr="00534FE7">
        <w:t xml:space="preserve"> between you and </w:t>
      </w:r>
      <w:r w:rsidR="00534FE7">
        <w:rPr>
          <w:sz w:val="20"/>
        </w:rPr>
        <w:t>____________________________</w:t>
      </w:r>
      <w:r w:rsidRPr="00534FE7">
        <w:t xml:space="preserve"> (</w:t>
      </w:r>
      <w:r w:rsidR="00442E6C">
        <w:t>“</w:t>
      </w:r>
      <w:r w:rsidRPr="00534FE7">
        <w:t>the Contractor</w:t>
      </w:r>
      <w:r w:rsidR="00442E6C">
        <w:t>”</w:t>
      </w:r>
      <w:r w:rsidRPr="00534FE7">
        <w:t xml:space="preserve">) concerning design, execution and completion of </w:t>
      </w:r>
      <w:r w:rsidR="00534FE7">
        <w:rPr>
          <w:sz w:val="20"/>
        </w:rPr>
        <w:t>____________________________</w:t>
      </w:r>
      <w:r w:rsidRPr="00534FE7">
        <w:t>.</w:t>
      </w:r>
    </w:p>
    <w:p w14:paraId="468E1F05" w14:textId="77777777" w:rsidR="00524102" w:rsidRPr="00534FE7" w:rsidRDefault="00524102" w:rsidP="00524102"/>
    <w:p w14:paraId="5548CA99" w14:textId="77777777" w:rsidR="00524102" w:rsidRPr="00534FE7" w:rsidRDefault="00524102" w:rsidP="00524102">
      <w:r w:rsidRPr="00534FE7">
        <w:t xml:space="preserve">By this letter we, the undersigned, </w:t>
      </w:r>
      <w:r w:rsidRPr="00534FE7">
        <w:rPr>
          <w:sz w:val="20"/>
        </w:rPr>
        <w:t>[name of Bank]</w:t>
      </w:r>
      <w:r w:rsidRPr="00534FE7">
        <w:t xml:space="preserve">, a Bank (or company) organized under the laws of </w:t>
      </w:r>
      <w:r w:rsidR="00534FE7">
        <w:rPr>
          <w:sz w:val="20"/>
        </w:rPr>
        <w:t>_________________</w:t>
      </w:r>
      <w:r w:rsidRPr="00534FE7">
        <w:t xml:space="preserve"> and having its registered/principal office at </w:t>
      </w:r>
      <w:r w:rsidR="00534FE7">
        <w:rPr>
          <w:sz w:val="20"/>
        </w:rPr>
        <w:t>_________________</w:t>
      </w:r>
      <w:r w:rsidRPr="00534FE7">
        <w:t xml:space="preserve">, do hereby jointly and severally with the Contractor irrevocably guarantee payment owed to you by the Contractor, pursuant to the Contract, up to the sum of </w:t>
      </w:r>
      <w:r w:rsidR="00534FE7">
        <w:rPr>
          <w:sz w:val="20"/>
        </w:rPr>
        <w:t>___________</w:t>
      </w:r>
      <w:r w:rsidRPr="00534FE7">
        <w:t xml:space="preserve">, equivalent to </w:t>
      </w:r>
      <w:r w:rsidR="00534FE7">
        <w:rPr>
          <w:sz w:val="20"/>
        </w:rPr>
        <w:t>_______________</w:t>
      </w:r>
      <w:r w:rsidRPr="00534FE7">
        <w:t xml:space="preserve"> percent (</w:t>
      </w:r>
      <w:r w:rsidRPr="00534FE7">
        <w:rPr>
          <w:u w:val="single"/>
        </w:rPr>
        <w:t xml:space="preserve">  </w:t>
      </w:r>
      <w:r w:rsidRPr="00534FE7">
        <w:t xml:space="preserve">%)  of the Contract Price until the date of the Operational Acceptance Certificate and thereafter up to a sum of </w:t>
      </w:r>
      <w:r w:rsidR="00534FE7">
        <w:rPr>
          <w:sz w:val="20"/>
        </w:rPr>
        <w:t>____________</w:t>
      </w:r>
      <w:r w:rsidRPr="00534FE7">
        <w:t>, equivalent to</w:t>
      </w:r>
      <w:r w:rsidR="00534FE7">
        <w:rPr>
          <w:sz w:val="20"/>
        </w:rPr>
        <w:t>__________</w:t>
      </w:r>
      <w:r w:rsidRPr="00534FE7">
        <w:t xml:space="preserve"> percent (</w:t>
      </w:r>
      <w:r w:rsidRPr="00534FE7">
        <w:rPr>
          <w:u w:val="single"/>
        </w:rPr>
        <w:t xml:space="preserve">  </w:t>
      </w:r>
      <w:r w:rsidRPr="00534FE7">
        <w:t>%)  of the Contract Price, until twelve (12) months after the date of Operational Acceptance, or eighteen (18) months after Completion of the Facilities, whichever comes first.</w:t>
      </w:r>
    </w:p>
    <w:p w14:paraId="649129DE" w14:textId="77777777" w:rsidR="00524102" w:rsidRPr="00534FE7" w:rsidRDefault="00524102" w:rsidP="00524102"/>
    <w:p w14:paraId="30002522" w14:textId="77777777" w:rsidR="00524102" w:rsidRPr="00534FE7" w:rsidRDefault="00524102" w:rsidP="00524102">
      <w:r w:rsidRPr="00534FE7">
        <w:t>Where it is agreed between you and the Contractor that the Facilities are to be accepted in parts, and thus where there are separate Completion and Operational Acceptance Certificates for each part, this Letter of Guarantee shall be apportioned to the value of each such part and shall reduce or expire as provided above on or following Completion or Operational Acceptance of each part.</w:t>
      </w:r>
    </w:p>
    <w:p w14:paraId="109D4A05" w14:textId="77777777" w:rsidR="00524102" w:rsidRPr="00534FE7" w:rsidRDefault="00524102" w:rsidP="00524102"/>
    <w:p w14:paraId="7D2D4BEC" w14:textId="77777777" w:rsidR="00524102" w:rsidRPr="00534FE7" w:rsidRDefault="00524102" w:rsidP="00524102">
      <w:r w:rsidRPr="00534FE7">
        <w:t>We shall only undertake to make payment under this Letter of Guarantee upon our receipt of a written demand signed by your duly authorized officer for a specified sum, where such demand sets out the reasons for your claim under this Letter of Guarantee and is accompanied by</w:t>
      </w:r>
    </w:p>
    <w:p w14:paraId="4DC6A015" w14:textId="77777777" w:rsidR="00524102" w:rsidRPr="00534FE7" w:rsidRDefault="00524102" w:rsidP="00524102"/>
    <w:p w14:paraId="57F82F80" w14:textId="77777777" w:rsidR="00524102" w:rsidRPr="00534FE7" w:rsidRDefault="00524102" w:rsidP="00524102">
      <w:pPr>
        <w:ind w:left="1080" w:hanging="540"/>
      </w:pPr>
      <w:r w:rsidRPr="00534FE7">
        <w:t>(a)</w:t>
      </w:r>
      <w:r w:rsidRPr="00534FE7">
        <w:tab/>
        <w:t>a copy of the written notice sent by you to the Contractor before making the claim under this Guarantee, specifying the Contractor’s breach of contract and requesting the Contractor to remedy it</w:t>
      </w:r>
    </w:p>
    <w:p w14:paraId="67433496" w14:textId="77777777" w:rsidR="00524102" w:rsidRPr="00534FE7" w:rsidRDefault="00524102" w:rsidP="00524102">
      <w:pPr>
        <w:ind w:left="1080" w:hanging="540"/>
      </w:pPr>
    </w:p>
    <w:p w14:paraId="18455EB2" w14:textId="77777777" w:rsidR="00524102" w:rsidRPr="00534FE7" w:rsidRDefault="00524102" w:rsidP="00524102">
      <w:pPr>
        <w:ind w:left="1080" w:hanging="540"/>
      </w:pPr>
      <w:r w:rsidRPr="00534FE7">
        <w:t>(b)</w:t>
      </w:r>
      <w:r w:rsidRPr="00534FE7">
        <w:tab/>
        <w:t>a letter signed by your duly authorized officer certifying that the Contractor has failed to remedy the default within the period allowed for remedial action</w:t>
      </w:r>
    </w:p>
    <w:p w14:paraId="384EA456" w14:textId="77777777" w:rsidR="00524102" w:rsidRPr="00534FE7" w:rsidRDefault="00524102" w:rsidP="00524102">
      <w:pPr>
        <w:ind w:left="1080" w:hanging="540"/>
      </w:pPr>
    </w:p>
    <w:p w14:paraId="3C0350A2" w14:textId="77777777" w:rsidR="00524102" w:rsidRPr="00534FE7" w:rsidRDefault="00524102" w:rsidP="00524102">
      <w:pPr>
        <w:ind w:left="1080" w:hanging="540"/>
      </w:pPr>
      <w:r w:rsidRPr="00534FE7">
        <w:t>(c)</w:t>
      </w:r>
      <w:r w:rsidRPr="00534FE7">
        <w:tab/>
        <w:t>a copy of your written notice to the Contractor stating your intent to claim under this Letter of Guarantee because of the Contractor’s failure to remedy the default in accordance with the request referred to in para. (a) above.</w:t>
      </w:r>
    </w:p>
    <w:p w14:paraId="66392513" w14:textId="77777777" w:rsidR="00524102" w:rsidRPr="00534FE7" w:rsidRDefault="00524102" w:rsidP="00524102"/>
    <w:p w14:paraId="39503C05" w14:textId="77777777" w:rsidR="00524102" w:rsidRPr="00534FE7" w:rsidRDefault="00524102" w:rsidP="00524102">
      <w:r w:rsidRPr="00534FE7">
        <w:t>Our liability under this Letter of Guarantee shall be to pay to you whichever is the lesser of the sum so requested or the amount then guaranteed hereunder in respect of any demand duly made hereunder prior to expiry of this Letter of Guarantee, without being entitled to inquire whether or not this payment is lawfully demanded.</w:t>
      </w:r>
    </w:p>
    <w:p w14:paraId="561B57CB" w14:textId="77777777" w:rsidR="00524102" w:rsidRPr="00534FE7" w:rsidRDefault="00524102" w:rsidP="00524102"/>
    <w:p w14:paraId="7203E7A0" w14:textId="77777777" w:rsidR="00524102" w:rsidRPr="00534FE7" w:rsidRDefault="00524102" w:rsidP="00524102">
      <w:r w:rsidRPr="00534FE7">
        <w:t xml:space="preserve">This Letter of Guarantee shall be valid from the date of issue until the earlier of twelve (12) months after the date of Operational Acceptance or eighteen (18) months after the date of Completion of the Facilities or, where the Facilities are to be accepted in parts, twelve (12) months after the date of Operational Acceptance or eighteen (18) months after the date of Completion of the last part or </w:t>
      </w:r>
      <w:r w:rsidRPr="00534FE7">
        <w:rPr>
          <w:sz w:val="20"/>
        </w:rPr>
        <w:t>[date]</w:t>
      </w:r>
      <w:r w:rsidRPr="00534FE7">
        <w:t>, whichever comes first.</w:t>
      </w:r>
    </w:p>
    <w:p w14:paraId="1AD9E003" w14:textId="77777777" w:rsidR="00524102" w:rsidRPr="00534FE7" w:rsidRDefault="00524102" w:rsidP="00524102"/>
    <w:p w14:paraId="3373825F" w14:textId="77777777" w:rsidR="00524102" w:rsidRPr="00534FE7" w:rsidRDefault="00524102" w:rsidP="00524102">
      <w:r w:rsidRPr="00534FE7">
        <w:t>Except for the documents herein specified, no other documents or other action shall be required, notwithstanding any applicable law or regulation.</w:t>
      </w:r>
    </w:p>
    <w:p w14:paraId="715D4196" w14:textId="77777777" w:rsidR="00524102" w:rsidRPr="00534FE7" w:rsidRDefault="00524102" w:rsidP="00524102"/>
    <w:p w14:paraId="21AA17D9" w14:textId="77777777" w:rsidR="00524102" w:rsidRPr="00534FE7" w:rsidRDefault="00524102" w:rsidP="00524102">
      <w:r w:rsidRPr="00534FE7">
        <w:t>If the Defect Liability Period is extended with respect to any part of the Facilities in accordance with the Contract, you shall notify us, and the validity of this Letter of Guarantee shall be extended with respect to the percentage of the Contract Price stipulated in the notification until expiry of such extended Defect Liability Period.</w:t>
      </w:r>
    </w:p>
    <w:p w14:paraId="15619928" w14:textId="77777777" w:rsidR="00524102" w:rsidRPr="00534FE7" w:rsidRDefault="00524102" w:rsidP="00524102"/>
    <w:p w14:paraId="5C3D4548" w14:textId="77777777" w:rsidR="00524102" w:rsidRPr="00534FE7" w:rsidRDefault="00524102" w:rsidP="00524102">
      <w:r w:rsidRPr="00534FE7">
        <w:t>Our liability under this Letter of Guarantee shall become null and void immediately upon its expiry, whether it is returned or not, and no claim may be made hereunder after such expiry or after the aggregate of the sums paid by us to you shall equal the sums guaranteed hereunder, whichever is the earlier.</w:t>
      </w:r>
    </w:p>
    <w:p w14:paraId="3597CC60" w14:textId="77777777" w:rsidR="00524102" w:rsidRPr="00534FE7" w:rsidRDefault="00524102" w:rsidP="00524102"/>
    <w:p w14:paraId="1B8843F6" w14:textId="77777777" w:rsidR="00524102" w:rsidRPr="00534FE7" w:rsidRDefault="00524102" w:rsidP="00524102">
      <w:r w:rsidRPr="00534FE7">
        <w:t>All notices to be given hereunder shall be given by registered (airmail) post to the addressee at the address herein set out or as otherwise advised by and between the parties hereto.</w:t>
      </w:r>
    </w:p>
    <w:p w14:paraId="55A3F9F9" w14:textId="77777777" w:rsidR="00524102" w:rsidRPr="00534FE7" w:rsidRDefault="00524102" w:rsidP="00524102"/>
    <w:p w14:paraId="0EB9BBD9" w14:textId="77777777" w:rsidR="00524102" w:rsidRPr="00534FE7" w:rsidRDefault="00524102" w:rsidP="00524102">
      <w:r w:rsidRPr="00534FE7">
        <w:t>We hereby agree that any part of the Contract may be amended, renewed, extended, modified, compromised, released or discharged by mutual agreement between you and the Contractor, and this security may be exchanged or surrendered without in any way impairing or affecting our liabilities hereunder without notice to us and without the necessity for any additional endorsement, consent or guarantee by us, provided, however, that the sum guaranteed shall not be increased or decreased.</w:t>
      </w:r>
    </w:p>
    <w:p w14:paraId="06682703" w14:textId="77777777" w:rsidR="00524102" w:rsidRPr="00534FE7" w:rsidRDefault="00524102" w:rsidP="00524102"/>
    <w:p w14:paraId="64AD53E3" w14:textId="77777777" w:rsidR="00524102" w:rsidRPr="00534FE7" w:rsidRDefault="00524102" w:rsidP="00524102">
      <w:r w:rsidRPr="00534FE7">
        <w:t>No action, event or condition which by any applicable law should operate to discharge us from liability hereunder shall have any effect and we hereby waive any right we may have to apply such law, so that in all respects our liability hereunder shall be irrevocable and, except as stated herein, unconditional in all respects.</w:t>
      </w:r>
    </w:p>
    <w:p w14:paraId="68781556" w14:textId="77777777" w:rsidR="00524102" w:rsidRPr="00534FE7" w:rsidRDefault="00524102" w:rsidP="00524102"/>
    <w:p w14:paraId="61D77755" w14:textId="77777777" w:rsidR="00524102" w:rsidRPr="00534FE7" w:rsidRDefault="00524102" w:rsidP="00524102"/>
    <w:p w14:paraId="2209D1B8" w14:textId="77777777" w:rsidR="00524102" w:rsidRPr="00534FE7" w:rsidRDefault="00524102" w:rsidP="00524102">
      <w:r w:rsidRPr="00534FE7">
        <w:br w:type="page"/>
        <w:t>Yours truly,</w:t>
      </w:r>
    </w:p>
    <w:p w14:paraId="6DBF5183" w14:textId="77777777" w:rsidR="00524102" w:rsidRPr="00534FE7" w:rsidRDefault="00524102" w:rsidP="00524102"/>
    <w:p w14:paraId="5FA70E57" w14:textId="77777777" w:rsidR="00524102" w:rsidRPr="00534FE7" w:rsidRDefault="00524102" w:rsidP="00524102"/>
    <w:p w14:paraId="26DE1445" w14:textId="77777777" w:rsidR="00524102" w:rsidRPr="00534FE7" w:rsidRDefault="00524102" w:rsidP="00524102"/>
    <w:p w14:paraId="30BC6DCA" w14:textId="77777777" w:rsidR="00524102" w:rsidRPr="00534FE7" w:rsidRDefault="00524102" w:rsidP="00524102">
      <w:pPr>
        <w:tabs>
          <w:tab w:val="left" w:pos="7200"/>
        </w:tabs>
        <w:rPr>
          <w:u w:val="single"/>
        </w:rPr>
      </w:pPr>
      <w:r w:rsidRPr="00534FE7">
        <w:rPr>
          <w:u w:val="single"/>
        </w:rPr>
        <w:tab/>
      </w:r>
    </w:p>
    <w:p w14:paraId="47CCA63D" w14:textId="77777777" w:rsidR="00524102" w:rsidRPr="00534FE7" w:rsidRDefault="00524102" w:rsidP="00524102">
      <w:r w:rsidRPr="00534FE7">
        <w:t>Authorized Signature</w:t>
      </w:r>
    </w:p>
    <w:p w14:paraId="1112536C" w14:textId="77777777" w:rsidR="00AC1B38" w:rsidRPr="00524102" w:rsidRDefault="00524102" w:rsidP="006266E6">
      <w:pPr>
        <w:pStyle w:val="S9Header"/>
      </w:pPr>
      <w:r w:rsidRPr="00534FE7">
        <w:br w:type="page"/>
      </w:r>
      <w:bookmarkStart w:id="1309" w:name="_Toc125952767"/>
      <w:bookmarkStart w:id="1310" w:name="_Toc386030531"/>
      <w:bookmarkEnd w:id="1304"/>
      <w:bookmarkEnd w:id="1305"/>
      <w:bookmarkEnd w:id="1306"/>
      <w:r w:rsidR="00AC1B38" w:rsidRPr="00476C7F">
        <w:t>Bank</w:t>
      </w:r>
      <w:r w:rsidR="00AC1B38" w:rsidRPr="00722268">
        <w:t xml:space="preserve"> Guarantee Form for Advance Payment</w:t>
      </w:r>
      <w:bookmarkEnd w:id="1309"/>
      <w:bookmarkEnd w:id="1310"/>
    </w:p>
    <w:p w14:paraId="071700DF" w14:textId="77777777" w:rsidR="00AC1B38" w:rsidRPr="0049218D" w:rsidRDefault="00AC1B38" w:rsidP="00AC1B38"/>
    <w:p w14:paraId="18892C0D" w14:textId="77777777" w:rsidR="00AC1B38" w:rsidRPr="0049218D" w:rsidRDefault="00534FE7" w:rsidP="00AC1B38">
      <w:pPr>
        <w:rPr>
          <w:sz w:val="20"/>
        </w:rPr>
      </w:pPr>
      <w:r>
        <w:rPr>
          <w:sz w:val="20"/>
        </w:rPr>
        <w:t>________________________________________________</w:t>
      </w:r>
      <w:r w:rsidRPr="0049218D" w:rsidDel="00534FE7">
        <w:rPr>
          <w:i/>
          <w:iCs/>
          <w:sz w:val="20"/>
        </w:rPr>
        <w:t xml:space="preserve"> </w:t>
      </w:r>
    </w:p>
    <w:p w14:paraId="616BBBAC" w14:textId="77777777" w:rsidR="00AC1B38" w:rsidRPr="0049218D" w:rsidRDefault="00AC1B38" w:rsidP="00AC1B38">
      <w:pPr>
        <w:rPr>
          <w:i/>
          <w:iCs/>
          <w:sz w:val="20"/>
        </w:rPr>
      </w:pPr>
      <w:r w:rsidRPr="0049218D">
        <w:rPr>
          <w:b/>
          <w:bCs/>
        </w:rPr>
        <w:t>Beneficiary:</w:t>
      </w:r>
      <w:r w:rsidRPr="0049218D">
        <w:tab/>
      </w:r>
      <w:r w:rsidR="00534FE7">
        <w:rPr>
          <w:sz w:val="20"/>
        </w:rPr>
        <w:t>____________________</w:t>
      </w:r>
      <w:r w:rsidR="00534FE7" w:rsidRPr="0049218D" w:rsidDel="00534FE7">
        <w:rPr>
          <w:i/>
          <w:iCs/>
          <w:sz w:val="20"/>
        </w:rPr>
        <w:t xml:space="preserve"> </w:t>
      </w:r>
    </w:p>
    <w:p w14:paraId="7D0BA43A" w14:textId="77777777" w:rsidR="00AC1B38" w:rsidRPr="0049218D" w:rsidRDefault="00AC1B38" w:rsidP="00AC1B38">
      <w:r w:rsidRPr="0049218D">
        <w:tab/>
      </w:r>
      <w:r w:rsidRPr="0049218D">
        <w:tab/>
      </w:r>
    </w:p>
    <w:p w14:paraId="42A830BE" w14:textId="77777777" w:rsidR="00AC1B38" w:rsidRPr="0049218D" w:rsidRDefault="00AC1B38" w:rsidP="00AC1B38">
      <w:r w:rsidRPr="0049218D">
        <w:rPr>
          <w:b/>
          <w:bCs/>
        </w:rPr>
        <w:t>Date:</w:t>
      </w:r>
      <w:r w:rsidRPr="0049218D">
        <w:tab/>
        <w:t>________________</w:t>
      </w:r>
    </w:p>
    <w:p w14:paraId="4962C39D" w14:textId="77777777" w:rsidR="00AC1B38" w:rsidRPr="0049218D" w:rsidRDefault="00AC1B38" w:rsidP="00AC1B38"/>
    <w:p w14:paraId="6CF728A9" w14:textId="77777777" w:rsidR="00AC1B38" w:rsidRPr="0049218D" w:rsidRDefault="00AC1B38" w:rsidP="00AC1B38">
      <w:r w:rsidRPr="0049218D">
        <w:rPr>
          <w:b/>
          <w:bCs/>
        </w:rPr>
        <w:t>ADVANCE PAYMENT GUARANTEE No.:</w:t>
      </w:r>
      <w:r w:rsidRPr="0049218D">
        <w:tab/>
        <w:t>_________________</w:t>
      </w:r>
    </w:p>
    <w:p w14:paraId="60DFD84C" w14:textId="77777777" w:rsidR="00AC1B38" w:rsidRPr="0049218D" w:rsidRDefault="00AC1B38" w:rsidP="00AC1B38"/>
    <w:p w14:paraId="0679D406" w14:textId="77777777" w:rsidR="00AC1B38" w:rsidRDefault="00AC1B38" w:rsidP="00AC1B38">
      <w:r>
        <w:t xml:space="preserve">We have been informed that ___________________ (hereinafter called </w:t>
      </w:r>
      <w:r w:rsidR="00442E6C">
        <w:t>“</w:t>
      </w:r>
      <w:r>
        <w:t>the Contractor</w:t>
      </w:r>
      <w:r w:rsidR="00442E6C">
        <w:t>”</w:t>
      </w:r>
      <w:r>
        <w:t xml:space="preserve">) has entered into Contract No. ______________ dated ____________ with you, for the execution of _________________________ (hereinafter called </w:t>
      </w:r>
      <w:r w:rsidR="00442E6C">
        <w:t>“</w:t>
      </w:r>
      <w:r>
        <w:t>the Contract</w:t>
      </w:r>
      <w:r w:rsidR="00442E6C">
        <w:t>”</w:t>
      </w:r>
      <w:r>
        <w:t xml:space="preserve">). </w:t>
      </w:r>
    </w:p>
    <w:p w14:paraId="0AC799B0" w14:textId="77777777" w:rsidR="00AC1B38" w:rsidRDefault="00AC1B38" w:rsidP="00AC1B38"/>
    <w:p w14:paraId="265FAE8F" w14:textId="77777777" w:rsidR="00AC1B38" w:rsidRDefault="00AC1B38" w:rsidP="00AC1B38">
      <w:r>
        <w:t>Furthermore, we understand that, according to the conditions of the Contract, an advance payment in the sum of ______________ (______________________)</w:t>
      </w:r>
      <w:r w:rsidR="00534FE7">
        <w:t xml:space="preserve"> </w:t>
      </w:r>
      <w:r>
        <w:t>is to be made against an advance payment guarantee.</w:t>
      </w:r>
    </w:p>
    <w:p w14:paraId="3FB87193" w14:textId="77777777" w:rsidR="00AC1B38" w:rsidRDefault="00AC1B38" w:rsidP="00AC1B38"/>
    <w:p w14:paraId="21E9F523" w14:textId="77777777" w:rsidR="00AC1B38" w:rsidRDefault="00AC1B38" w:rsidP="00AC1B38">
      <w:r>
        <w:t>At the request of the Contractor, we ______________________ hereby irrevocably undertake to pay you any sum or sums not exceeding in total an amount of ________________ (_________________________)upon receipt by us of your first demand in writing accompanied by a written statement stating that the Contractor is in breach of its obligation under the Contract because the Contractor used the advance payment for purposes other than toward the execution of the Works.</w:t>
      </w:r>
    </w:p>
    <w:p w14:paraId="276E064D" w14:textId="77777777" w:rsidR="00AC1B38" w:rsidRDefault="00AC1B38" w:rsidP="00AC1B38"/>
    <w:p w14:paraId="42F46F7F" w14:textId="77777777" w:rsidR="00AC1B38" w:rsidRDefault="00AC1B38" w:rsidP="00AC1B38"/>
    <w:p w14:paraId="36662577" w14:textId="77777777" w:rsidR="00AC1B38" w:rsidRDefault="00AC1B38" w:rsidP="00AC1B38">
      <w:pPr>
        <w:rPr>
          <w:i/>
          <w:iCs/>
          <w:sz w:val="20"/>
        </w:rPr>
      </w:pPr>
      <w:r>
        <w:t>It is a condition for any claim and payment under this guarantee to be made that the advance payment referred to above must have been received by the Contractor on his account number ___________ at _______________________________</w:t>
      </w:r>
      <w:r>
        <w:rPr>
          <w:i/>
          <w:iCs/>
          <w:sz w:val="20"/>
        </w:rPr>
        <w:t>.</w:t>
      </w:r>
    </w:p>
    <w:p w14:paraId="07B82744" w14:textId="77777777" w:rsidR="00AC1B38" w:rsidRDefault="00AC1B38" w:rsidP="00AC1B38"/>
    <w:p w14:paraId="3EC717CC" w14:textId="77777777" w:rsidR="00AC1B38" w:rsidRDefault="00AC1B38" w:rsidP="00AC1B38">
      <w:r>
        <w:t>The maximum amount of this guarantee is valid shall be progressively reduced in proportion to the value of each part-shipment or part-delivery of plant and equipment to the site, as indicated in copies of the relevant shipping and delivery documents that shall be presented to us.  This guarantee shall expire, at the latest, upon our receipt of documentation indicating full repayment by the Contractor of the amount of the advance payment, or on the ___ day of _______, 2___, whichever is earlier.</w:t>
      </w:r>
      <w:r>
        <w:rPr>
          <w:rStyle w:val="Appelnotedebasdep"/>
          <w:rFonts w:ascii="Arial" w:hAnsi="Arial" w:cs="Arial"/>
        </w:rPr>
        <w:footnoteReference w:id="65"/>
      </w:r>
      <w:r>
        <w:t xml:space="preserve">  Consequently, any demand for payment under this guarantee must be received by us at this office on or before that date.</w:t>
      </w:r>
    </w:p>
    <w:p w14:paraId="76E8BA82" w14:textId="77777777" w:rsidR="00AC1B38" w:rsidRDefault="00AC1B38" w:rsidP="00AC1B38">
      <w:pPr>
        <w:rPr>
          <w:b/>
          <w:bCs/>
        </w:rPr>
      </w:pPr>
      <w:r>
        <w:t xml:space="preserve">This guarantee is subject to the Uniform Rules for Demand Guarantees, ICC Publication No. </w:t>
      </w:r>
      <w:r w:rsidR="00194FAD">
        <w:t>7</w:t>
      </w:r>
      <w:r>
        <w:t>58.</w:t>
      </w:r>
      <w:r>
        <w:rPr>
          <w:b/>
          <w:bCs/>
        </w:rPr>
        <w:t xml:space="preserve"> </w:t>
      </w:r>
      <w:r>
        <w:rPr>
          <w:b/>
          <w:bCs/>
        </w:rPr>
        <w:br/>
      </w:r>
    </w:p>
    <w:p w14:paraId="5947FF6B" w14:textId="77777777" w:rsidR="00AC1B38" w:rsidRDefault="00AC1B38" w:rsidP="00AC1B38"/>
    <w:p w14:paraId="3A1E7ED1" w14:textId="77777777" w:rsidR="00AC1B38" w:rsidRPr="00534FE7" w:rsidRDefault="00AC1B38" w:rsidP="00AC1B38">
      <w:r>
        <w:t xml:space="preserve">_____________________ </w:t>
      </w:r>
      <w:r>
        <w:br/>
      </w:r>
      <w:r w:rsidRPr="00534FE7">
        <w:rPr>
          <w:iCs/>
        </w:rPr>
        <w:t>[signature(s) name of bank or financial institution]</w:t>
      </w:r>
      <w:r w:rsidRPr="00534FE7">
        <w:t xml:space="preserve"> </w:t>
      </w:r>
    </w:p>
    <w:bookmarkEnd w:id="29"/>
    <w:bookmarkEnd w:id="1276"/>
    <w:p w14:paraId="3EF3F4B0" w14:textId="77777777" w:rsidR="00E465D4" w:rsidRPr="001F1AED" w:rsidRDefault="00E465D4" w:rsidP="00787574">
      <w:pPr>
        <w:jc w:val="right"/>
      </w:pPr>
    </w:p>
    <w:sectPr w:rsidR="00E465D4" w:rsidRPr="001F1AED" w:rsidSect="00387151">
      <w:headerReference w:type="even" r:id="rId105"/>
      <w:headerReference w:type="default" r:id="rId106"/>
      <w:headerReference w:type="first" r:id="rId107"/>
      <w:pgSz w:w="12240" w:h="15840" w:code="1"/>
      <w:pgMar w:top="1440" w:right="1440" w:bottom="1440" w:left="1797" w:header="720" w:footer="8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05F2" w14:textId="77777777" w:rsidR="004D3385" w:rsidRDefault="004D3385">
      <w:r>
        <w:separator/>
      </w:r>
    </w:p>
  </w:endnote>
  <w:endnote w:type="continuationSeparator" w:id="0">
    <w:p w14:paraId="677B9D9D" w14:textId="77777777" w:rsidR="004D3385" w:rsidRDefault="004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42A4" w14:textId="77777777" w:rsidR="00F5092B" w:rsidRPr="00BC29BA" w:rsidRDefault="00F5092B" w:rsidP="00BC29BA">
    <w:pPr>
      <w:pStyle w:val="Pieddepage"/>
      <w:pBdr>
        <w:top w:val="single" w:sz="4" w:space="1" w:color="000000"/>
      </w:pBdr>
      <w:jc w:val="right"/>
      <w:rPr>
        <w:sz w:val="20"/>
      </w:rPr>
    </w:pPr>
    <w:r>
      <w:rPr>
        <w:sz w:val="20"/>
      </w:rPr>
      <w:t>AFD-M0040-a</w:t>
    </w:r>
    <w:r w:rsidRPr="00B10CEE">
      <w:rPr>
        <w:sz w:val="20"/>
      </w:rPr>
      <w:t xml:space="preserve"> – SBD – Plant, Design, Supply and Installation </w:t>
    </w:r>
    <w:r>
      <w:rPr>
        <w:sz w:val="20"/>
      </w:rPr>
      <w:t>v.february2024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914C" w14:textId="77777777" w:rsidR="00F5092B" w:rsidRPr="00C71AD5" w:rsidRDefault="00F5092B" w:rsidP="00C71AD5">
    <w:pPr>
      <w:pStyle w:val="Pieddepage"/>
      <w:pBdr>
        <w:top w:val="single" w:sz="4" w:space="1" w:color="auto"/>
      </w:pBdr>
      <w:jc w:val="right"/>
      <w:rPr>
        <w:sz w:val="20"/>
      </w:rPr>
    </w:pPr>
    <w:r>
      <w:rPr>
        <w:sz w:val="20"/>
      </w:rPr>
      <w:t>AFD-M0040-a</w:t>
    </w:r>
    <w:r w:rsidRPr="00B10CEE">
      <w:rPr>
        <w:sz w:val="20"/>
      </w:rPr>
      <w:t xml:space="preserve"> – SBD – Plant, Design, Supply and Installation </w:t>
    </w:r>
    <w:r>
      <w:rPr>
        <w:sz w:val="20"/>
      </w:rPr>
      <w:t>v.february2024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32AC" w14:textId="77777777" w:rsidR="00F5092B" w:rsidRPr="00B10CEE" w:rsidRDefault="00F5092B" w:rsidP="00B10CEE">
    <w:pPr>
      <w:pStyle w:val="Pieddepage"/>
      <w:pBdr>
        <w:top w:val="single" w:sz="4" w:space="1" w:color="auto"/>
      </w:pBdr>
      <w:jc w:val="right"/>
      <w:rPr>
        <w:sz w:val="20"/>
      </w:rPr>
    </w:pPr>
    <w:r>
      <w:rPr>
        <w:sz w:val="20"/>
      </w:rPr>
      <w:t>AFD-M0040-a</w:t>
    </w:r>
    <w:r w:rsidRPr="00B10CEE">
      <w:rPr>
        <w:sz w:val="20"/>
      </w:rPr>
      <w:t xml:space="preserve"> – SBD – Plant, Design, Supply and Installation </w:t>
    </w:r>
    <w:r w:rsidR="005D0300">
      <w:rPr>
        <w:sz w:val="20"/>
      </w:rPr>
      <w:t>v4 du 01/02/</w:t>
    </w:r>
    <w:r>
      <w:rPr>
        <w:sz w:val="20"/>
      </w:rPr>
      <w:t>2024</w:t>
    </w:r>
  </w:p>
  <w:p w14:paraId="0020B593" w14:textId="77777777" w:rsidR="00F5092B" w:rsidRPr="00C71AD5" w:rsidRDefault="00F5092B" w:rsidP="00C71AD5">
    <w:pPr>
      <w:pStyle w:val="Pieddepage"/>
      <w:pBdr>
        <w:top w:val="single" w:sz="4" w:space="1" w:color="auto"/>
      </w:pBdr>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8E5F" w14:textId="77777777" w:rsidR="00F5092B" w:rsidRDefault="00F5092B" w:rsidP="00387151">
    <w:pPr>
      <w:pStyle w:val="Pieddepage"/>
      <w:pBdr>
        <w:top w:val="single" w:sz="4" w:space="1" w:color="auto"/>
      </w:pBdr>
      <w:jc w:val="right"/>
    </w:pPr>
    <w:r w:rsidRPr="00C71AD5">
      <w:rPr>
        <w:sz w:val="20"/>
      </w:rPr>
      <w:t>Ope – M2101a – SBD - Plant, Design, Supply a</w:t>
    </w:r>
    <w:r>
      <w:rPr>
        <w:sz w:val="20"/>
      </w:rPr>
      <w:t>nd Installation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8BF" w14:textId="77777777" w:rsidR="00F5092B" w:rsidRDefault="00F5092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983A" w14:textId="77777777" w:rsidR="00F5092B" w:rsidRPr="00387151" w:rsidRDefault="00F5092B" w:rsidP="00387151">
    <w:pPr>
      <w:pStyle w:val="Pieddepage"/>
      <w:pBdr>
        <w:top w:val="single" w:sz="4" w:space="1" w:color="auto"/>
      </w:pBdr>
      <w:jc w:val="right"/>
    </w:pPr>
    <w:r w:rsidRPr="00C71AD5">
      <w:rPr>
        <w:sz w:val="20"/>
      </w:rPr>
      <w:t>Ope – M2101a – SBD - Plant, Design, Supply a</w:t>
    </w:r>
    <w:r>
      <w:rPr>
        <w:sz w:val="20"/>
      </w:rPr>
      <w:t>nd Installation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3DCD" w14:textId="77777777" w:rsidR="00F5092B" w:rsidRDefault="00F5092B">
    <w:pPr>
      <w:pStyle w:val="Pieddepage"/>
      <w:framePr w:wrap="auto" w:vAnchor="text" w:hAnchor="margin" w:xAlign="center" w:y="1"/>
      <w:rPr>
        <w:rStyle w:val="Numrodepage"/>
      </w:rPr>
    </w:pPr>
  </w:p>
  <w:p w14:paraId="7B3CB9A9" w14:textId="77777777" w:rsidR="00F5092B" w:rsidRPr="00973A6B" w:rsidRDefault="00F5092B" w:rsidP="00CF4C5F">
    <w:pPr>
      <w:jc w:val="right"/>
      <w:rPr>
        <w:sz w:val="20"/>
      </w:rPr>
    </w:pPr>
    <w:r w:rsidRPr="00973A6B">
      <w:rPr>
        <w:sz w:val="20"/>
      </w:rPr>
      <w:t>Ope – M20</w:t>
    </w:r>
    <w:r>
      <w:rPr>
        <w:sz w:val="20"/>
      </w:rPr>
      <w:t>82</w:t>
    </w:r>
    <w:r w:rsidRPr="00973A6B">
      <w:rPr>
        <w:sz w:val="20"/>
      </w:rPr>
      <w:t xml:space="preserve">a – SBD – Procurement of Works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9517" w14:textId="77777777" w:rsidR="00F5092B" w:rsidRPr="00973A6B" w:rsidRDefault="00F5092B" w:rsidP="00CF4C5F">
    <w:pPr>
      <w:jc w:val="right"/>
      <w:rPr>
        <w:sz w:val="20"/>
      </w:rPr>
    </w:pPr>
    <w:r w:rsidRPr="00973A6B">
      <w:rPr>
        <w:sz w:val="20"/>
      </w:rPr>
      <w:t>Ope – M208</w:t>
    </w:r>
    <w:r>
      <w:rPr>
        <w:sz w:val="20"/>
      </w:rPr>
      <w:t>2</w:t>
    </w:r>
    <w:r w:rsidRPr="00973A6B">
      <w:rPr>
        <w:sz w:val="20"/>
      </w:rPr>
      <w:t xml:space="preserve">a – SBD – Procurement of Works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CFAA" w14:textId="77777777" w:rsidR="00F5092B" w:rsidRPr="00973A6B" w:rsidRDefault="00F5092B" w:rsidP="00CF4C5F">
    <w:pPr>
      <w:jc w:val="right"/>
      <w:rPr>
        <w:sz w:val="20"/>
      </w:rPr>
    </w:pPr>
    <w:r w:rsidRPr="00973A6B">
      <w:rPr>
        <w:sz w:val="20"/>
      </w:rPr>
      <w:t>Ope – M20</w:t>
    </w:r>
    <w:r>
      <w:rPr>
        <w:sz w:val="20"/>
      </w:rPr>
      <w:t>82</w:t>
    </w:r>
    <w:r w:rsidRPr="00973A6B">
      <w:rPr>
        <w:sz w:val="20"/>
      </w:rPr>
      <w:t xml:space="preserve">a – SBD – Procurement of Works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D22C" w14:textId="77777777" w:rsidR="004D3385" w:rsidRDefault="004D3385">
      <w:r>
        <w:separator/>
      </w:r>
    </w:p>
  </w:footnote>
  <w:footnote w:type="continuationSeparator" w:id="0">
    <w:p w14:paraId="465F8389" w14:textId="77777777" w:rsidR="004D3385" w:rsidRDefault="004D3385">
      <w:r>
        <w:continuationSeparator/>
      </w:r>
    </w:p>
  </w:footnote>
  <w:footnote w:id="1">
    <w:p w14:paraId="0573F635" w14:textId="77777777" w:rsidR="00F5092B" w:rsidRDefault="00F5092B" w:rsidP="00C06033">
      <w:pPr>
        <w:pStyle w:val="Notedebasdepage"/>
      </w:pPr>
      <w:r>
        <w:rPr>
          <w:rStyle w:val="Appelnotedebasdep"/>
          <w:rFonts w:ascii="CG Times" w:hAnsi="CG Times"/>
          <w:spacing w:val="-3"/>
        </w:rPr>
        <w:footnoteRef/>
      </w:r>
      <w:r w:rsidRPr="00D3556C">
        <w:rPr>
          <w:rFonts w:ascii="CG Times" w:hAnsi="CG Times"/>
          <w:spacing w:val="-3"/>
          <w:sz w:val="24"/>
        </w:rPr>
        <w:t xml:space="preserve"> </w:t>
      </w:r>
      <w:r w:rsidRPr="00D3556C">
        <w:rPr>
          <w:rFonts w:ascii="CG Times" w:hAnsi="CG Times"/>
          <w:spacing w:val="-2"/>
        </w:rPr>
        <w:tab/>
        <w:t>Substitute “has applied for,” if appropriate.</w:t>
      </w:r>
    </w:p>
  </w:footnote>
  <w:footnote w:id="2">
    <w:p w14:paraId="4CB8F877" w14:textId="77777777" w:rsidR="00F5092B" w:rsidRDefault="00F5092B" w:rsidP="00C06033">
      <w:pPr>
        <w:tabs>
          <w:tab w:val="left" w:pos="360"/>
        </w:tabs>
        <w:autoSpaceDE w:val="0"/>
        <w:autoSpaceDN w:val="0"/>
        <w:adjustRightInd w:val="0"/>
        <w:ind w:left="360" w:hanging="360"/>
      </w:pPr>
      <w:r>
        <w:rPr>
          <w:rStyle w:val="Appelnotedebasdep"/>
        </w:rPr>
        <w:footnoteRef/>
      </w:r>
      <w:r>
        <w:t xml:space="preserve"> </w:t>
      </w:r>
      <w:r>
        <w:tab/>
      </w:r>
      <w:r w:rsidRPr="00051AAB">
        <w:rPr>
          <w:rFonts w:ascii="CG Times" w:hAnsi="CG Times"/>
          <w:spacing w:val="-2"/>
          <w:sz w:val="20"/>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w:t>
      </w:r>
      <w:r>
        <w:rPr>
          <w:rFonts w:ascii="CG Times" w:hAnsi="CG Times"/>
          <w:spacing w:val="-2"/>
          <w:sz w:val="20"/>
        </w:rPr>
        <w:t>,</w:t>
      </w:r>
      <w:r w:rsidRPr="00051AAB">
        <w:rPr>
          <w:rFonts w:ascii="CG Times" w:hAnsi="CG Times"/>
          <w:spacing w:val="-2"/>
          <w:sz w:val="20"/>
        </w:rPr>
        <w:t xml:space="preserve"> provided those discounts are included in the Letter of Bid.”</w:t>
      </w:r>
    </w:p>
  </w:footnote>
  <w:footnote w:id="3">
    <w:p w14:paraId="6F20C352" w14:textId="77777777" w:rsidR="00F5092B" w:rsidRDefault="00F5092B" w:rsidP="00C06033">
      <w:pPr>
        <w:pStyle w:val="Notedebasdepage"/>
        <w:tabs>
          <w:tab w:val="left" w:pos="0"/>
        </w:tabs>
      </w:pPr>
      <w:r>
        <w:rPr>
          <w:rStyle w:val="Appelnotedebasdep"/>
          <w:rFonts w:ascii="CG Times" w:hAnsi="CG Times"/>
          <w:spacing w:val="-3"/>
        </w:rPr>
        <w:footnoteRef/>
      </w:r>
      <w:r w:rsidRPr="00D3556C">
        <w:rPr>
          <w:rFonts w:ascii="CG Times" w:hAnsi="CG Times"/>
          <w:spacing w:val="-2"/>
        </w:rPr>
        <w:tab/>
        <w:t>The office for inquiry and issuance of bidding documents and that for bid submission may or may not be the same.</w:t>
      </w:r>
    </w:p>
  </w:footnote>
  <w:footnote w:id="4">
    <w:p w14:paraId="56F215AD" w14:textId="77777777" w:rsidR="00F5092B" w:rsidRDefault="00F5092B" w:rsidP="00C06033">
      <w:pPr>
        <w:pStyle w:val="Notedebasdepage"/>
      </w:pPr>
      <w:r>
        <w:rPr>
          <w:rStyle w:val="Appelnotedebasdep"/>
          <w:rFonts w:ascii="CG Times" w:hAnsi="CG Times"/>
          <w:spacing w:val="-3"/>
        </w:rPr>
        <w:footnoteRef/>
      </w:r>
      <w:r w:rsidRPr="00D3556C">
        <w:rPr>
          <w:rFonts w:ascii="CG Times" w:hAnsi="CG Times"/>
          <w:spacing w:val="-3"/>
          <w:sz w:val="24"/>
        </w:rPr>
        <w:t xml:space="preserve"> </w:t>
      </w:r>
      <w:r w:rsidRPr="00D3556C">
        <w:rPr>
          <w:rFonts w:ascii="CG Times" w:hAnsi="CG Times"/>
          <w:spacing w:val="-2"/>
        </w:rPr>
        <w:tab/>
        <w:t xml:space="preserve">The fee chargeable should only be nominal to defray reproduction and mailing costs. </w:t>
      </w:r>
      <w:r>
        <w:rPr>
          <w:rFonts w:ascii="CG Times" w:hAnsi="CG Times"/>
          <w:spacing w:val="-2"/>
        </w:rPr>
        <w:t>An amount between US$50 and US$3</w:t>
      </w:r>
      <w:r w:rsidRPr="00D3556C">
        <w:rPr>
          <w:rFonts w:ascii="CG Times" w:hAnsi="CG Times"/>
          <w:spacing w:val="-2"/>
        </w:rPr>
        <w:t>00 or equivalent is deemed appropriate.</w:t>
      </w:r>
    </w:p>
  </w:footnote>
  <w:footnote w:id="5">
    <w:p w14:paraId="2036757A" w14:textId="77777777" w:rsidR="00F5092B" w:rsidRDefault="00F5092B" w:rsidP="00C06033">
      <w:pPr>
        <w:pStyle w:val="Notedebasdepage"/>
      </w:pPr>
      <w:r>
        <w:rPr>
          <w:rStyle w:val="Appelnotedebasdep"/>
          <w:rFonts w:ascii="CG Times" w:hAnsi="CG Times"/>
          <w:spacing w:val="-3"/>
        </w:rPr>
        <w:footnoteRef/>
      </w:r>
      <w:r w:rsidRPr="00D3556C">
        <w:rPr>
          <w:rFonts w:ascii="CG Times" w:hAnsi="CG Times"/>
          <w:spacing w:val="-3"/>
          <w:sz w:val="24"/>
        </w:rPr>
        <w:t xml:space="preserve"> </w:t>
      </w:r>
      <w:r w:rsidRPr="00D3556C">
        <w:rPr>
          <w:rFonts w:ascii="CG Times" w:hAnsi="CG Times"/>
          <w:spacing w:val="-2"/>
        </w:rPr>
        <w:tab/>
        <w:t xml:space="preserve">Substitute the </w:t>
      </w:r>
      <w:r>
        <w:rPr>
          <w:rFonts w:ascii="CG Times" w:hAnsi="CG Times"/>
          <w:spacing w:val="-2"/>
        </w:rPr>
        <w:t>Employer</w:t>
      </w:r>
      <w:r w:rsidRPr="00D3556C">
        <w:rPr>
          <w:rFonts w:ascii="CG Times" w:hAnsi="CG Times"/>
          <w:spacing w:val="-2"/>
        </w:rPr>
        <w:t>’s address for bid submission if different from its address for inquiry and issuance of bidding documents.</w:t>
      </w:r>
    </w:p>
  </w:footnote>
  <w:footnote w:id="6">
    <w:p w14:paraId="644584D0" w14:textId="77777777" w:rsidR="00F5092B" w:rsidRDefault="00F5092B" w:rsidP="00C06033">
      <w:pPr>
        <w:pStyle w:val="Notedebasdepage"/>
      </w:pPr>
      <w:r>
        <w:rPr>
          <w:rStyle w:val="Appelnotedebasdep"/>
          <w:rFonts w:ascii="CG Times" w:hAnsi="CG Times"/>
          <w:spacing w:val="-3"/>
        </w:rPr>
        <w:footnoteRef/>
      </w:r>
      <w:r w:rsidRPr="00D3556C">
        <w:rPr>
          <w:rFonts w:ascii="CG Times" w:hAnsi="CG Times"/>
          <w:spacing w:val="-3"/>
          <w:sz w:val="24"/>
        </w:rPr>
        <w:t xml:space="preserve"> </w:t>
      </w:r>
      <w:r w:rsidRPr="00D3556C">
        <w:rPr>
          <w:rFonts w:ascii="CG Times" w:hAnsi="CG Times"/>
          <w:spacing w:val="-2"/>
        </w:rPr>
        <w:tab/>
        <w:t>Substitute “has applied for,” if appropriate.</w:t>
      </w:r>
    </w:p>
  </w:footnote>
  <w:footnote w:id="7">
    <w:p w14:paraId="5A0501F1" w14:textId="77777777" w:rsidR="00F5092B" w:rsidRDefault="00F5092B" w:rsidP="00C06033">
      <w:pPr>
        <w:tabs>
          <w:tab w:val="left" w:pos="360"/>
        </w:tabs>
        <w:autoSpaceDE w:val="0"/>
        <w:autoSpaceDN w:val="0"/>
        <w:adjustRightInd w:val="0"/>
        <w:ind w:left="360" w:hanging="360"/>
      </w:pPr>
      <w:r>
        <w:rPr>
          <w:rStyle w:val="Appelnotedebasdep"/>
        </w:rPr>
        <w:footnoteRef/>
      </w:r>
      <w:r>
        <w:t xml:space="preserve"> </w:t>
      </w:r>
      <w:r>
        <w:tab/>
      </w:r>
      <w:r w:rsidRPr="00051AAB">
        <w:rPr>
          <w:rFonts w:ascii="CG Times" w:hAnsi="CG Times"/>
          <w:spacing w:val="-2"/>
          <w:sz w:val="20"/>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w:t>
      </w:r>
      <w:r>
        <w:rPr>
          <w:rFonts w:ascii="CG Times" w:hAnsi="CG Times"/>
          <w:spacing w:val="-2"/>
          <w:sz w:val="20"/>
        </w:rPr>
        <w:t>,</w:t>
      </w:r>
      <w:r w:rsidRPr="00051AAB">
        <w:rPr>
          <w:rFonts w:ascii="CG Times" w:hAnsi="CG Times"/>
          <w:spacing w:val="-2"/>
          <w:sz w:val="20"/>
        </w:rPr>
        <w:t xml:space="preserve"> provided those discounts are included in the Letter of Bid.”</w:t>
      </w:r>
    </w:p>
  </w:footnote>
  <w:footnote w:id="8">
    <w:p w14:paraId="0D28675A" w14:textId="77777777" w:rsidR="00F5092B" w:rsidRPr="00F42A2B" w:rsidRDefault="00F5092B" w:rsidP="00E0664F">
      <w:pPr>
        <w:autoSpaceDE w:val="0"/>
        <w:autoSpaceDN w:val="0"/>
        <w:adjustRightInd w:val="0"/>
        <w:ind w:left="360" w:hanging="360"/>
        <w:rPr>
          <w:rFonts w:ascii="CG Times" w:hAnsi="CG Times"/>
          <w:spacing w:val="-2"/>
          <w:sz w:val="20"/>
        </w:rPr>
      </w:pPr>
      <w:r w:rsidRPr="00DB4D3B">
        <w:rPr>
          <w:rStyle w:val="Appelnotedebasdep"/>
          <w:rFonts w:ascii="CG Times" w:hAnsi="CG Times"/>
          <w:spacing w:val="-3"/>
        </w:rPr>
        <w:footnoteRef/>
      </w:r>
      <w:r>
        <w:t xml:space="preserve"> </w:t>
      </w:r>
      <w:r>
        <w:tab/>
      </w:r>
      <w:r w:rsidRPr="0054061D">
        <w:rPr>
          <w:rFonts w:ascii="CG Times" w:hAnsi="CG Times"/>
          <w:spacing w:val="-2"/>
          <w:sz w:val="20"/>
        </w:rPr>
        <w:t xml:space="preserve">The choice of the Two Stage bidding procedure shall be subject to the </w:t>
      </w:r>
      <w:r>
        <w:rPr>
          <w:rFonts w:ascii="CG Times" w:hAnsi="CG Times"/>
          <w:spacing w:val="-2"/>
          <w:sz w:val="20"/>
        </w:rPr>
        <w:t>Agency</w:t>
      </w:r>
      <w:r w:rsidRPr="0054061D">
        <w:rPr>
          <w:rFonts w:ascii="CG Times" w:hAnsi="CG Times"/>
          <w:spacing w:val="-2"/>
          <w:sz w:val="20"/>
        </w:rPr>
        <w:t xml:space="preserve">’s advance </w:t>
      </w:r>
      <w:r>
        <w:rPr>
          <w:rFonts w:ascii="CG Times" w:hAnsi="CG Times"/>
          <w:spacing w:val="-2"/>
          <w:sz w:val="20"/>
        </w:rPr>
        <w:t xml:space="preserve">approval </w:t>
      </w:r>
      <w:r w:rsidRPr="00F42A2B">
        <w:rPr>
          <w:sz w:val="20"/>
        </w:rPr>
        <w:t>on a case-to-case basis, depending on the complexity of the contract and the particular circumstances surrounding its procurement and implementation.</w:t>
      </w:r>
    </w:p>
  </w:footnote>
  <w:footnote w:id="9">
    <w:p w14:paraId="62119147" w14:textId="77777777" w:rsidR="00F5092B" w:rsidRDefault="00F5092B" w:rsidP="00C06033">
      <w:pPr>
        <w:pStyle w:val="Notedebasdepage"/>
        <w:tabs>
          <w:tab w:val="left" w:pos="0"/>
        </w:tabs>
      </w:pPr>
      <w:r w:rsidRPr="00D3556C">
        <w:rPr>
          <w:rStyle w:val="Appelnotedebasdep"/>
          <w:rFonts w:ascii="CG Times" w:hAnsi="CG Times"/>
          <w:spacing w:val="-3"/>
        </w:rPr>
        <w:t>    </w:t>
      </w:r>
      <w:r>
        <w:rPr>
          <w:rStyle w:val="Appelnotedebasdep"/>
          <w:rFonts w:ascii="CG Times" w:hAnsi="CG Times"/>
          <w:spacing w:val="-3"/>
        </w:rPr>
        <w:footnoteRef/>
      </w:r>
      <w:r w:rsidRPr="00D3556C">
        <w:rPr>
          <w:rFonts w:ascii="CG Times" w:hAnsi="CG Times"/>
          <w:spacing w:val="-2"/>
        </w:rPr>
        <w:tab/>
        <w:t>The office for inquiry and issuance of bidding documents and that for bid submission may or may not be the same.</w:t>
      </w:r>
    </w:p>
  </w:footnote>
  <w:footnote w:id="10">
    <w:p w14:paraId="56FF49BA" w14:textId="77777777" w:rsidR="00F5092B" w:rsidRDefault="00F5092B" w:rsidP="00C06033">
      <w:pPr>
        <w:pStyle w:val="Notedebasdepage"/>
        <w:tabs>
          <w:tab w:val="left" w:pos="0"/>
        </w:tabs>
      </w:pPr>
      <w:r w:rsidRPr="00D3556C">
        <w:rPr>
          <w:rStyle w:val="Appelnotedebasdep"/>
          <w:rFonts w:ascii="CG Times" w:hAnsi="CG Times"/>
          <w:spacing w:val="-3"/>
        </w:rPr>
        <w:t>    </w:t>
      </w:r>
      <w:r>
        <w:rPr>
          <w:rStyle w:val="Appelnotedebasdep"/>
          <w:rFonts w:ascii="CG Times" w:hAnsi="CG Times"/>
          <w:spacing w:val="-3"/>
        </w:rPr>
        <w:footnoteRef/>
      </w:r>
      <w:r w:rsidRPr="00D3556C">
        <w:rPr>
          <w:rFonts w:ascii="CG Times" w:hAnsi="CG Times"/>
          <w:spacing w:val="-3"/>
          <w:sz w:val="24"/>
        </w:rPr>
        <w:t xml:space="preserve"> </w:t>
      </w:r>
      <w:r w:rsidRPr="00D3556C">
        <w:rPr>
          <w:rFonts w:ascii="CG Times" w:hAnsi="CG Times"/>
          <w:spacing w:val="-2"/>
        </w:rPr>
        <w:tab/>
        <w:t xml:space="preserve">The fee chargeable should only be nominal to defray reproduction and mailing costs and to ensure that only bona fide bidders will request the bidding documents. </w:t>
      </w:r>
      <w:r>
        <w:rPr>
          <w:rFonts w:ascii="CG Times" w:hAnsi="CG Times"/>
          <w:spacing w:val="-2"/>
        </w:rPr>
        <w:t>An amount between US$50 and US$3</w:t>
      </w:r>
      <w:r w:rsidRPr="00D3556C">
        <w:rPr>
          <w:rFonts w:ascii="CG Times" w:hAnsi="CG Times"/>
          <w:spacing w:val="-2"/>
        </w:rPr>
        <w:t>00 or equivalent is deemed appropriate.</w:t>
      </w:r>
    </w:p>
  </w:footnote>
  <w:footnote w:id="11">
    <w:p w14:paraId="1ABC44DB" w14:textId="77777777" w:rsidR="00F5092B" w:rsidRDefault="00F5092B" w:rsidP="00C06033">
      <w:pPr>
        <w:pStyle w:val="Notedebasdepage"/>
        <w:tabs>
          <w:tab w:val="left" w:pos="0"/>
        </w:tabs>
      </w:pPr>
      <w:r w:rsidRPr="00D3556C">
        <w:rPr>
          <w:rStyle w:val="Appelnotedebasdep"/>
          <w:rFonts w:ascii="CG Times" w:hAnsi="CG Times"/>
          <w:spacing w:val="-3"/>
        </w:rPr>
        <w:t>    </w:t>
      </w:r>
      <w:r>
        <w:rPr>
          <w:rStyle w:val="Appelnotedebasdep"/>
          <w:rFonts w:ascii="CG Times" w:hAnsi="CG Times"/>
          <w:spacing w:val="-3"/>
        </w:rPr>
        <w:footnoteRef/>
      </w:r>
      <w:r w:rsidRPr="00D3556C">
        <w:rPr>
          <w:rFonts w:ascii="CG Times" w:hAnsi="CG Times"/>
          <w:spacing w:val="-3"/>
          <w:sz w:val="24"/>
        </w:rPr>
        <w:t xml:space="preserve"> </w:t>
      </w:r>
      <w:r w:rsidRPr="00D3556C">
        <w:rPr>
          <w:rFonts w:ascii="CG Times" w:hAnsi="CG Times"/>
          <w:spacing w:val="-2"/>
        </w:rPr>
        <w:tab/>
        <w:t xml:space="preserve">Substitute the </w:t>
      </w:r>
      <w:r>
        <w:rPr>
          <w:rFonts w:ascii="CG Times" w:hAnsi="CG Times"/>
          <w:spacing w:val="-2"/>
        </w:rPr>
        <w:t>Employer</w:t>
      </w:r>
      <w:r w:rsidRPr="00D3556C">
        <w:rPr>
          <w:rFonts w:ascii="CG Times" w:hAnsi="CG Times"/>
          <w:spacing w:val="-2"/>
        </w:rPr>
        <w:t>’s address for bid submission if different from its address for inquiry and issuance of bidding documents.</w:t>
      </w:r>
    </w:p>
  </w:footnote>
  <w:footnote w:id="12">
    <w:p w14:paraId="43AA48B2" w14:textId="77777777" w:rsidR="00F5092B" w:rsidRPr="008974AB" w:rsidRDefault="00F5092B" w:rsidP="00E0664F">
      <w:pPr>
        <w:pStyle w:val="Notedebasdepage"/>
        <w:rPr>
          <w:rFonts w:ascii="CG Times" w:hAnsi="CG Times"/>
          <w:spacing w:val="-2"/>
        </w:rPr>
      </w:pPr>
      <w:r>
        <w:rPr>
          <w:rStyle w:val="Appelnotedebasdep"/>
        </w:rPr>
        <w:footnoteRef/>
      </w:r>
      <w:r>
        <w:t xml:space="preserve">  </w:t>
      </w:r>
      <w:r>
        <w:tab/>
      </w:r>
      <w:r w:rsidRPr="008974AB">
        <w:rPr>
          <w:rFonts w:ascii="CG Times" w:hAnsi="CG Times"/>
          <w:spacing w:val="-2"/>
        </w:rPr>
        <w:t>Amendment shall be common to all bidders invite</w:t>
      </w:r>
      <w:r>
        <w:rPr>
          <w:rFonts w:ascii="CG Times" w:hAnsi="CG Times"/>
          <w:spacing w:val="-2"/>
        </w:rPr>
        <w:t>d to submit a Second-Stage Bid.</w:t>
      </w:r>
    </w:p>
  </w:footnote>
  <w:footnote w:id="13">
    <w:p w14:paraId="76B3A4E9" w14:textId="77777777" w:rsidR="00F5092B" w:rsidRPr="008974AB" w:rsidRDefault="00F5092B" w:rsidP="00E0664F">
      <w:pPr>
        <w:pStyle w:val="Notedebasdepage"/>
        <w:rPr>
          <w:rFonts w:ascii="CG Times" w:hAnsi="CG Times"/>
          <w:spacing w:val="-2"/>
        </w:rPr>
      </w:pPr>
      <w:r w:rsidRPr="008974AB">
        <w:rPr>
          <w:rStyle w:val="Appelnotedebasdep"/>
          <w:spacing w:val="-3"/>
          <w:sz w:val="24"/>
        </w:rPr>
        <w:footnoteRef/>
      </w:r>
      <w:r w:rsidRPr="008974AB">
        <w:rPr>
          <w:rFonts w:ascii="CG Times" w:hAnsi="CG Times"/>
          <w:spacing w:val="-2"/>
        </w:rPr>
        <w:t xml:space="preserve">  </w:t>
      </w:r>
      <w:r>
        <w:rPr>
          <w:rFonts w:ascii="CG Times" w:hAnsi="CG Times"/>
          <w:spacing w:val="-2"/>
        </w:rPr>
        <w:tab/>
      </w:r>
      <w:r w:rsidRPr="008974AB">
        <w:rPr>
          <w:rFonts w:ascii="CG Times" w:hAnsi="CG Times"/>
          <w:spacing w:val="-2"/>
        </w:rPr>
        <w:t xml:space="preserve">A copy of the respective Annex </w:t>
      </w:r>
      <w:r>
        <w:rPr>
          <w:rFonts w:ascii="CG Times" w:hAnsi="CG Times"/>
          <w:spacing w:val="-2"/>
        </w:rPr>
        <w:t>should</w:t>
      </w:r>
      <w:r w:rsidRPr="008974AB">
        <w:rPr>
          <w:rFonts w:ascii="CG Times" w:hAnsi="CG Times"/>
          <w:spacing w:val="-2"/>
        </w:rPr>
        <w:t xml:space="preserve"> be attached to the lett</w:t>
      </w:r>
      <w:r>
        <w:rPr>
          <w:rFonts w:ascii="CG Times" w:hAnsi="CG Times"/>
          <w:spacing w:val="-2"/>
        </w:rPr>
        <w:t>er to the corresponding Bidder.</w:t>
      </w:r>
    </w:p>
  </w:footnote>
  <w:footnote w:id="14">
    <w:p w14:paraId="64CA6D16" w14:textId="77777777" w:rsidR="00F5092B" w:rsidRPr="008974AB" w:rsidRDefault="00F5092B" w:rsidP="00E0664F">
      <w:pPr>
        <w:autoSpaceDE w:val="0"/>
        <w:autoSpaceDN w:val="0"/>
        <w:adjustRightInd w:val="0"/>
        <w:ind w:left="360" w:hanging="360"/>
        <w:rPr>
          <w:rFonts w:ascii="CG Times" w:hAnsi="CG Times"/>
          <w:spacing w:val="-2"/>
          <w:sz w:val="20"/>
        </w:rPr>
      </w:pPr>
      <w:r w:rsidRPr="008974AB">
        <w:rPr>
          <w:rStyle w:val="Appelnotedebasdep"/>
          <w:spacing w:val="-3"/>
        </w:rPr>
        <w:footnoteRef/>
      </w:r>
      <w:r w:rsidRPr="008974AB">
        <w:rPr>
          <w:rStyle w:val="Appelnotedebasdep"/>
          <w:spacing w:val="-3"/>
        </w:rPr>
        <w:t xml:space="preserve"> </w:t>
      </w:r>
      <w:r w:rsidRPr="008974AB">
        <w:rPr>
          <w:rFonts w:ascii="CG Times" w:hAnsi="CG Times"/>
          <w:spacing w:val="-2"/>
          <w:sz w:val="20"/>
        </w:rPr>
        <w:t xml:space="preserve"> </w:t>
      </w:r>
      <w:r>
        <w:rPr>
          <w:rFonts w:ascii="CG Times" w:hAnsi="CG Times"/>
          <w:spacing w:val="-2"/>
          <w:sz w:val="20"/>
        </w:rPr>
        <w:tab/>
      </w:r>
      <w:r w:rsidRPr="008974AB">
        <w:rPr>
          <w:rFonts w:ascii="CG Times" w:hAnsi="CG Times"/>
          <w:spacing w:val="-2"/>
          <w:sz w:val="20"/>
        </w:rPr>
        <w:t xml:space="preserve">The dates of bid submission and bid opening should be the same, and the time should also be the </w:t>
      </w:r>
      <w:r>
        <w:rPr>
          <w:rFonts w:ascii="CG Times" w:hAnsi="CG Times"/>
          <w:spacing w:val="-2"/>
          <w:sz w:val="20"/>
        </w:rPr>
        <w:t>same or immediately thereafter.</w:t>
      </w:r>
    </w:p>
  </w:footnote>
  <w:footnote w:id="15">
    <w:p w14:paraId="44C7DB4E" w14:textId="77777777" w:rsidR="00F5092B" w:rsidRPr="00F42A2B" w:rsidRDefault="00F5092B" w:rsidP="00E0664F">
      <w:pPr>
        <w:autoSpaceDE w:val="0"/>
        <w:autoSpaceDN w:val="0"/>
        <w:adjustRightInd w:val="0"/>
        <w:ind w:left="360" w:hanging="360"/>
        <w:rPr>
          <w:rFonts w:ascii="CG Times" w:hAnsi="CG Times"/>
          <w:spacing w:val="-2"/>
          <w:sz w:val="20"/>
        </w:rPr>
      </w:pPr>
      <w:r w:rsidRPr="008974AB">
        <w:rPr>
          <w:rStyle w:val="Appelnotedebasdep"/>
          <w:spacing w:val="-3"/>
        </w:rPr>
        <w:footnoteRef/>
      </w:r>
      <w:r>
        <w:rPr>
          <w:sz w:val="20"/>
        </w:rPr>
        <w:t xml:space="preserve"> </w:t>
      </w:r>
      <w:r>
        <w:rPr>
          <w:sz w:val="20"/>
        </w:rPr>
        <w:tab/>
      </w:r>
      <w:r w:rsidRPr="00F42A2B">
        <w:rPr>
          <w:sz w:val="20"/>
        </w:rPr>
        <w:t xml:space="preserve">The period should be sufficient to permit completion of the Second-Stage Bid evaluation, review of the recommended selection by the </w:t>
      </w:r>
      <w:r>
        <w:rPr>
          <w:sz w:val="20"/>
        </w:rPr>
        <w:t>Agency</w:t>
      </w:r>
      <w:r w:rsidRPr="00F42A2B">
        <w:rPr>
          <w:sz w:val="20"/>
        </w:rPr>
        <w:t>, obtainment of approvals and notification of award. A realistic period should be specified in order to avoid the need for bid validity extension.</w:t>
      </w:r>
    </w:p>
  </w:footnote>
  <w:footnote w:id="16">
    <w:p w14:paraId="423511E8" w14:textId="77777777" w:rsidR="00F5092B" w:rsidRPr="008974AB" w:rsidRDefault="00F5092B" w:rsidP="00E0664F">
      <w:pPr>
        <w:autoSpaceDE w:val="0"/>
        <w:autoSpaceDN w:val="0"/>
        <w:adjustRightInd w:val="0"/>
        <w:ind w:left="360" w:hanging="360"/>
        <w:rPr>
          <w:rFonts w:ascii="CG Times" w:hAnsi="CG Times"/>
          <w:spacing w:val="-2"/>
          <w:sz w:val="20"/>
        </w:rPr>
      </w:pPr>
      <w:r>
        <w:rPr>
          <w:rStyle w:val="Appelnotedebasdep"/>
        </w:rPr>
        <w:footnoteRef/>
      </w:r>
      <w:r>
        <w:t xml:space="preserve"> </w:t>
      </w:r>
      <w:r>
        <w:tab/>
      </w:r>
      <w:r w:rsidRPr="008974AB">
        <w:rPr>
          <w:rFonts w:ascii="CG Times" w:hAnsi="CG Times"/>
          <w:spacing w:val="-2"/>
          <w:sz w:val="20"/>
        </w:rPr>
        <w:t>Information to be updated may be specified, such as an updated financial situation, new contractual commitments or current litigation.</w:t>
      </w:r>
    </w:p>
  </w:footnote>
  <w:footnote w:id="17">
    <w:p w14:paraId="08FCD191" w14:textId="77777777" w:rsidR="00F5092B" w:rsidRPr="00A301DD" w:rsidRDefault="00F5092B" w:rsidP="006640E7">
      <w:pPr>
        <w:pStyle w:val="Notedebasdepage"/>
        <w:tabs>
          <w:tab w:val="left" w:pos="180"/>
        </w:tabs>
        <w:ind w:left="180" w:hanging="180"/>
      </w:pPr>
      <w:r>
        <w:rPr>
          <w:rStyle w:val="Appelnotedebasdep"/>
        </w:rPr>
        <w:footnoteRef/>
      </w:r>
      <w:r>
        <w:t xml:space="preserve"> </w:t>
      </w:r>
      <w:r w:rsidRPr="006640E7">
        <w:t xml:space="preserve">Non-performance shall include all terminations of contracts where (a) non performance was not challenged by the contractor, including through referral to the dispute resolution mechanism under the respective contract, and (b) contracts that were so challenged but fully settled against the contractor. Non performance shall not include contracts where Employers decision was overruled by the dispute resolution mechanism. </w:t>
      </w:r>
    </w:p>
  </w:footnote>
  <w:footnote w:id="18">
    <w:p w14:paraId="66006ACF" w14:textId="77777777" w:rsidR="00F5092B" w:rsidRPr="00D21DA2" w:rsidRDefault="00F5092B" w:rsidP="000F22FF">
      <w:pPr>
        <w:pStyle w:val="Notedebasdepage"/>
        <w:rPr>
          <w:sz w:val="18"/>
          <w:szCs w:val="18"/>
        </w:rPr>
      </w:pPr>
      <w:r w:rsidRPr="00D21DA2">
        <w:rPr>
          <w:rStyle w:val="Appelnotedebasdep"/>
          <w:sz w:val="18"/>
          <w:szCs w:val="18"/>
        </w:rPr>
        <w:footnoteRef/>
      </w:r>
      <w:r w:rsidRPr="00D21DA2">
        <w:rPr>
          <w:sz w:val="18"/>
          <w:szCs w:val="18"/>
        </w:rPr>
        <w:t xml:space="preserve"> This requirement also applies to contracts executed by the Bidder as JV member.</w:t>
      </w:r>
    </w:p>
  </w:footnote>
  <w:footnote w:id="19">
    <w:p w14:paraId="390E7DD0" w14:textId="77777777" w:rsidR="00F5092B" w:rsidRPr="00B1765D" w:rsidRDefault="00F5092B" w:rsidP="00D21DA2">
      <w:pPr>
        <w:pStyle w:val="Notedebasdepage"/>
        <w:tabs>
          <w:tab w:val="left" w:pos="180"/>
        </w:tabs>
        <w:ind w:left="180" w:hanging="180"/>
        <w:rPr>
          <w:sz w:val="18"/>
          <w:szCs w:val="18"/>
        </w:rPr>
      </w:pPr>
      <w:r>
        <w:rPr>
          <w:rStyle w:val="Appelnotedebasdep"/>
        </w:rPr>
        <w:footnoteRef/>
      </w:r>
      <w:r>
        <w:t xml:space="preserve"> </w:t>
      </w:r>
      <w:r w:rsidRPr="00B1765D">
        <w:rPr>
          <w:sz w:val="18"/>
          <w:szCs w:val="18"/>
        </w:rPr>
        <w:t xml:space="preserve">The similarity shall be based on the physical size, complexity, methods/technology and/or other characteristics described in Section VII, </w:t>
      </w:r>
      <w:r>
        <w:rPr>
          <w:sz w:val="18"/>
          <w:szCs w:val="18"/>
        </w:rPr>
        <w:t>Employer’s</w:t>
      </w:r>
      <w:r w:rsidRPr="00B1765D">
        <w:rPr>
          <w:sz w:val="18"/>
          <w:szCs w:val="18"/>
        </w:rPr>
        <w:t xml:space="preserve"> Requirements. Summation of number of small value contracts (less than the value specified under requirement) to meet the overall requirement will not be accepted.</w:t>
      </w:r>
    </w:p>
  </w:footnote>
  <w:footnote w:id="20">
    <w:p w14:paraId="7BFD5CA4" w14:textId="77777777" w:rsidR="00F5092B" w:rsidRPr="00B1765D" w:rsidRDefault="00F5092B" w:rsidP="00D21DA2">
      <w:pPr>
        <w:pStyle w:val="Notedebasdepage"/>
        <w:tabs>
          <w:tab w:val="left" w:pos="180"/>
        </w:tabs>
        <w:ind w:left="180" w:hanging="180"/>
        <w:rPr>
          <w:sz w:val="18"/>
          <w:szCs w:val="18"/>
        </w:rPr>
      </w:pPr>
      <w:r w:rsidRPr="00B1765D">
        <w:rPr>
          <w:rStyle w:val="Appelnotedebasdep"/>
          <w:sz w:val="18"/>
          <w:szCs w:val="18"/>
        </w:rPr>
        <w:footnoteRef/>
      </w:r>
      <w:r w:rsidRPr="00B1765D">
        <w:rPr>
          <w:sz w:val="18"/>
          <w:szCs w:val="18"/>
        </w:rPr>
        <w:t xml:space="preserve"> Substantial completion shall be based on 80% or more works completed under the contract.</w:t>
      </w:r>
    </w:p>
  </w:footnote>
  <w:footnote w:id="21">
    <w:p w14:paraId="41D7F5BE" w14:textId="77777777" w:rsidR="00F5092B" w:rsidRPr="00B1765D" w:rsidRDefault="00F5092B" w:rsidP="00D21DA2">
      <w:pPr>
        <w:pStyle w:val="Notedebasdepage"/>
        <w:tabs>
          <w:tab w:val="left" w:pos="180"/>
        </w:tabs>
        <w:ind w:left="180" w:hanging="180"/>
        <w:rPr>
          <w:sz w:val="18"/>
          <w:szCs w:val="18"/>
        </w:rPr>
      </w:pPr>
      <w:r w:rsidRPr="00B1765D">
        <w:rPr>
          <w:rStyle w:val="Appelnotedebasdep"/>
          <w:sz w:val="18"/>
          <w:szCs w:val="18"/>
        </w:rPr>
        <w:footnoteRef/>
      </w:r>
      <w:r w:rsidRPr="00B1765D">
        <w:rPr>
          <w:sz w:val="18"/>
          <w:szCs w:val="18"/>
        </w:rPr>
        <w:t xml:space="preserve"> For contracts under which the Bidder participated as a joint venture member or sub-contractor, only the Bidder’s share, by value, shall be considered to meet this requirement.</w:t>
      </w:r>
    </w:p>
  </w:footnote>
  <w:footnote w:id="22">
    <w:p w14:paraId="14FB3EBC" w14:textId="77777777" w:rsidR="00F5092B" w:rsidRDefault="00F5092B" w:rsidP="000F22FF">
      <w:pPr>
        <w:pStyle w:val="Notedebasdepage"/>
        <w:tabs>
          <w:tab w:val="left" w:pos="180"/>
        </w:tabs>
        <w:ind w:left="180" w:hanging="180"/>
      </w:pPr>
      <w:r w:rsidRPr="00B1765D">
        <w:rPr>
          <w:rStyle w:val="Appelnotedebasdep"/>
          <w:sz w:val="18"/>
          <w:szCs w:val="18"/>
        </w:rPr>
        <w:footnoteRef/>
      </w:r>
      <w:r w:rsidRPr="00B1765D">
        <w:rPr>
          <w:sz w:val="18"/>
          <w:szCs w:val="18"/>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23">
    <w:p w14:paraId="05A27B6E" w14:textId="77777777" w:rsidR="00F5092B" w:rsidRPr="00B1765D" w:rsidRDefault="00F5092B" w:rsidP="000F22FF">
      <w:pPr>
        <w:pStyle w:val="Notedebasdepage"/>
        <w:tabs>
          <w:tab w:val="left" w:pos="180"/>
        </w:tabs>
        <w:ind w:left="180" w:hanging="180"/>
        <w:rPr>
          <w:sz w:val="18"/>
          <w:szCs w:val="18"/>
        </w:rPr>
      </w:pPr>
      <w:r>
        <w:rPr>
          <w:rStyle w:val="Appelnotedebasdep"/>
        </w:rPr>
        <w:footnoteRef/>
      </w:r>
      <w:r>
        <w:t xml:space="preserve"> </w:t>
      </w:r>
      <w:r w:rsidRPr="00B1765D">
        <w:rPr>
          <w:sz w:val="18"/>
          <w:szCs w:val="18"/>
        </w:rPr>
        <w:t>For contracts under which the Bidder participated as a joint venture member or sub-contractor, only the Bidder’s share shall be counted to meet this requirement.</w:t>
      </w:r>
    </w:p>
  </w:footnote>
  <w:footnote w:id="24">
    <w:p w14:paraId="4565E93A" w14:textId="77777777" w:rsidR="00F5092B" w:rsidRPr="00B1765D" w:rsidRDefault="00F5092B" w:rsidP="000F22FF">
      <w:pPr>
        <w:pStyle w:val="Notedebasdepage"/>
        <w:rPr>
          <w:sz w:val="18"/>
          <w:szCs w:val="18"/>
        </w:rPr>
      </w:pPr>
      <w:r w:rsidRPr="00B1765D">
        <w:rPr>
          <w:rStyle w:val="Appelnotedebasdep"/>
          <w:sz w:val="18"/>
          <w:szCs w:val="18"/>
        </w:rPr>
        <w:footnoteRef/>
      </w:r>
      <w:r w:rsidRPr="00B1765D">
        <w:rPr>
          <w:sz w:val="18"/>
          <w:szCs w:val="18"/>
        </w:rP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25">
    <w:p w14:paraId="71B12DBC" w14:textId="77777777" w:rsidR="00F5092B" w:rsidRPr="00B1765D" w:rsidRDefault="00F5092B" w:rsidP="000F22FF">
      <w:pPr>
        <w:pStyle w:val="Notedebasdepage"/>
        <w:rPr>
          <w:sz w:val="18"/>
          <w:szCs w:val="18"/>
        </w:rPr>
      </w:pPr>
      <w:r w:rsidRPr="00B1765D">
        <w:rPr>
          <w:rStyle w:val="Appelnotedebasdep"/>
          <w:sz w:val="18"/>
          <w:szCs w:val="18"/>
        </w:rPr>
        <w:footnoteRef/>
      </w:r>
      <w:r w:rsidRPr="00B1765D">
        <w:rPr>
          <w:sz w:val="18"/>
          <w:szCs w:val="18"/>
        </w:rPr>
        <w:t xml:space="preserve"> The minimum experience requirement for multiple contracts will be the sum of the minimum requirements for respective individual contracts. </w:t>
      </w:r>
    </w:p>
  </w:footnote>
  <w:footnote w:id="26">
    <w:p w14:paraId="35347311" w14:textId="77777777" w:rsidR="00F5092B" w:rsidRPr="00994C09" w:rsidRDefault="00F5092B" w:rsidP="0009334F">
      <w:pPr>
        <w:pStyle w:val="Notedebasdepage"/>
        <w:tabs>
          <w:tab w:val="left" w:pos="180"/>
        </w:tabs>
        <w:ind w:left="180" w:hanging="180"/>
      </w:pPr>
      <w:r>
        <w:rPr>
          <w:rStyle w:val="Appelnotedebasdep"/>
        </w:rPr>
        <w:footnoteRef/>
      </w:r>
      <w:r>
        <w:t xml:space="preserve"> </w:t>
      </w:r>
      <w:r w:rsidRPr="00A301DD">
        <w:t xml:space="preserve">Non-performance shall include all terminations of contracts where (a) non performance was not challenged by the contractor, including through referral to the dispute resolution mechanism under the respective contract, and (b) contracts that were so challenged but fully settled against the contractor. Non performance shall not include contracts where Employers decision was overruled by the dispute resolution mechanism. </w:t>
      </w:r>
    </w:p>
  </w:footnote>
  <w:footnote w:id="27">
    <w:p w14:paraId="382F3110" w14:textId="77777777" w:rsidR="00F5092B" w:rsidRPr="00D21DA2" w:rsidRDefault="00F5092B" w:rsidP="000F22FF">
      <w:pPr>
        <w:pStyle w:val="Notedebasdepage"/>
        <w:rPr>
          <w:sz w:val="18"/>
          <w:szCs w:val="18"/>
        </w:rPr>
      </w:pPr>
      <w:r w:rsidRPr="00D21DA2">
        <w:rPr>
          <w:rStyle w:val="Appelnotedebasdep"/>
          <w:sz w:val="18"/>
          <w:szCs w:val="18"/>
        </w:rPr>
        <w:footnoteRef/>
      </w:r>
      <w:r w:rsidRPr="00D21DA2">
        <w:rPr>
          <w:sz w:val="18"/>
          <w:szCs w:val="18"/>
        </w:rPr>
        <w:t xml:space="preserve"> This requirement also applies to contracts executed by the Bidder as JV member.</w:t>
      </w:r>
    </w:p>
  </w:footnote>
  <w:footnote w:id="28">
    <w:p w14:paraId="0579FD25" w14:textId="77777777" w:rsidR="00F5092B" w:rsidRPr="00A0363F" w:rsidRDefault="00F5092B" w:rsidP="00D21DA2">
      <w:pPr>
        <w:pStyle w:val="Notedebasdepage"/>
        <w:tabs>
          <w:tab w:val="left" w:pos="180"/>
        </w:tabs>
        <w:ind w:left="180" w:hanging="180"/>
        <w:rPr>
          <w:sz w:val="18"/>
          <w:szCs w:val="18"/>
        </w:rPr>
      </w:pPr>
      <w:r>
        <w:rPr>
          <w:rStyle w:val="Appelnotedebasdep"/>
        </w:rPr>
        <w:footnoteRef/>
      </w:r>
      <w:r>
        <w:t xml:space="preserve"> </w:t>
      </w:r>
      <w:r w:rsidRPr="00A0363F">
        <w:rPr>
          <w:sz w:val="18"/>
          <w:szCs w:val="18"/>
        </w:rPr>
        <w:t xml:space="preserve">The similarity shall be based on the physical size, complexity, methods/technology and/or other characteristics described in Section VII, </w:t>
      </w:r>
      <w:r>
        <w:rPr>
          <w:sz w:val="18"/>
          <w:szCs w:val="18"/>
        </w:rPr>
        <w:t>Employer’s</w:t>
      </w:r>
      <w:r w:rsidRPr="00A0363F">
        <w:rPr>
          <w:sz w:val="18"/>
          <w:szCs w:val="18"/>
        </w:rPr>
        <w:t xml:space="preserve"> Requirements. Summation of number of small value contracts (less than the value specified under requirement) to meet the overall requirement will not be accepted.</w:t>
      </w:r>
    </w:p>
  </w:footnote>
  <w:footnote w:id="29">
    <w:p w14:paraId="33F12F1C" w14:textId="77777777" w:rsidR="00F5092B" w:rsidRPr="00A0363F" w:rsidRDefault="00F5092B" w:rsidP="00D21DA2">
      <w:pPr>
        <w:pStyle w:val="Notedebasdepage"/>
        <w:tabs>
          <w:tab w:val="left" w:pos="180"/>
        </w:tabs>
        <w:ind w:left="180" w:hanging="180"/>
        <w:rPr>
          <w:sz w:val="18"/>
          <w:szCs w:val="18"/>
        </w:rPr>
      </w:pPr>
      <w:r w:rsidRPr="00A0363F">
        <w:rPr>
          <w:rStyle w:val="Appelnotedebasdep"/>
          <w:sz w:val="18"/>
          <w:szCs w:val="18"/>
        </w:rPr>
        <w:footnoteRef/>
      </w:r>
      <w:r w:rsidRPr="00A0363F">
        <w:rPr>
          <w:sz w:val="18"/>
          <w:szCs w:val="18"/>
        </w:rPr>
        <w:t xml:space="preserve"> Substantial completion shall be based on 80% or more works completed under the contract.</w:t>
      </w:r>
    </w:p>
  </w:footnote>
  <w:footnote w:id="30">
    <w:p w14:paraId="46A927A1" w14:textId="77777777" w:rsidR="00F5092B" w:rsidRPr="00A0363F" w:rsidRDefault="00F5092B" w:rsidP="00D21DA2">
      <w:pPr>
        <w:pStyle w:val="Notedebasdepage"/>
        <w:tabs>
          <w:tab w:val="left" w:pos="180"/>
        </w:tabs>
        <w:ind w:left="180" w:hanging="180"/>
        <w:rPr>
          <w:sz w:val="18"/>
          <w:szCs w:val="18"/>
        </w:rPr>
      </w:pPr>
      <w:r w:rsidRPr="00A0363F">
        <w:rPr>
          <w:rStyle w:val="Appelnotedebasdep"/>
          <w:sz w:val="18"/>
          <w:szCs w:val="18"/>
        </w:rPr>
        <w:footnoteRef/>
      </w:r>
      <w:r w:rsidRPr="00A0363F">
        <w:rPr>
          <w:sz w:val="18"/>
          <w:szCs w:val="18"/>
        </w:rPr>
        <w:t xml:space="preserve"> For contracts under which the Bidder participated as a joint venture member or sub-contractor, only the Bidder’s share, by value, shall be considered to meet this requirement.</w:t>
      </w:r>
    </w:p>
  </w:footnote>
  <w:footnote w:id="31">
    <w:p w14:paraId="626218E3" w14:textId="77777777" w:rsidR="00F5092B" w:rsidRDefault="00F5092B" w:rsidP="00E877F0">
      <w:pPr>
        <w:pStyle w:val="Notedebasdepage"/>
        <w:tabs>
          <w:tab w:val="left" w:pos="180"/>
        </w:tabs>
        <w:ind w:left="180" w:hanging="180"/>
      </w:pPr>
      <w:r w:rsidRPr="00A0363F">
        <w:rPr>
          <w:rStyle w:val="Appelnotedebasdep"/>
          <w:sz w:val="18"/>
          <w:szCs w:val="18"/>
        </w:rPr>
        <w:footnoteRef/>
      </w:r>
      <w:r w:rsidRPr="00A0363F">
        <w:rPr>
          <w:sz w:val="18"/>
          <w:szCs w:val="18"/>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32">
    <w:p w14:paraId="6861AEA7" w14:textId="77777777" w:rsidR="00F5092B" w:rsidRPr="00A0363F" w:rsidRDefault="00F5092B" w:rsidP="000F22FF">
      <w:pPr>
        <w:pStyle w:val="Notedebasdepage"/>
        <w:tabs>
          <w:tab w:val="left" w:pos="180"/>
        </w:tabs>
        <w:ind w:left="180" w:hanging="180"/>
        <w:rPr>
          <w:sz w:val="18"/>
          <w:szCs w:val="18"/>
        </w:rPr>
      </w:pPr>
      <w:r>
        <w:rPr>
          <w:rStyle w:val="Appelnotedebasdep"/>
        </w:rPr>
        <w:footnoteRef/>
      </w:r>
      <w:r>
        <w:t xml:space="preserve"> </w:t>
      </w:r>
      <w:r w:rsidRPr="00A0363F">
        <w:rPr>
          <w:sz w:val="18"/>
          <w:szCs w:val="18"/>
        </w:rPr>
        <w:t>For contracts under which the Bidder participated as a joint venture member or sub-contractor, only the Bidder’s share shall be counted to meet this requirement.</w:t>
      </w:r>
    </w:p>
  </w:footnote>
  <w:footnote w:id="33">
    <w:p w14:paraId="067635FB" w14:textId="77777777" w:rsidR="00F5092B" w:rsidRPr="00A0363F" w:rsidRDefault="00F5092B" w:rsidP="0087663E">
      <w:pPr>
        <w:pStyle w:val="Notedebasdepage"/>
        <w:ind w:left="0" w:firstLine="0"/>
        <w:rPr>
          <w:sz w:val="18"/>
          <w:szCs w:val="18"/>
        </w:rPr>
      </w:pPr>
      <w:r w:rsidRPr="00A0363F">
        <w:rPr>
          <w:rStyle w:val="Appelnotedebasdep"/>
          <w:sz w:val="18"/>
          <w:szCs w:val="18"/>
        </w:rPr>
        <w:footnoteRef/>
      </w:r>
      <w:r w:rsidRPr="00A0363F">
        <w:rPr>
          <w:sz w:val="18"/>
          <w:szCs w:val="18"/>
        </w:rP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34">
    <w:p w14:paraId="00019496" w14:textId="77777777" w:rsidR="00F5092B" w:rsidRPr="00A0363F" w:rsidRDefault="00F5092B" w:rsidP="000F22FF">
      <w:pPr>
        <w:pStyle w:val="Notedebasdepage"/>
        <w:rPr>
          <w:sz w:val="18"/>
          <w:szCs w:val="18"/>
        </w:rPr>
      </w:pPr>
      <w:r w:rsidRPr="00A0363F">
        <w:rPr>
          <w:rStyle w:val="Appelnotedebasdep"/>
          <w:sz w:val="18"/>
          <w:szCs w:val="18"/>
        </w:rPr>
        <w:footnoteRef/>
      </w:r>
      <w:r w:rsidRPr="00A0363F">
        <w:rPr>
          <w:sz w:val="18"/>
          <w:szCs w:val="18"/>
        </w:rPr>
        <w:t xml:space="preserve"> The minimum experience requirement for multiple contracts will be the sum of the minimum requirements for respective individual contracts. </w:t>
      </w:r>
    </w:p>
  </w:footnote>
  <w:footnote w:id="35">
    <w:p w14:paraId="57ADED06" w14:textId="77777777" w:rsidR="00F5092B" w:rsidRPr="00994C09" w:rsidRDefault="00F5092B" w:rsidP="00994C09">
      <w:pPr>
        <w:pStyle w:val="Notedebasdepage"/>
        <w:ind w:left="142" w:hanging="142"/>
      </w:pPr>
      <w:r w:rsidRPr="00994C09">
        <w:rPr>
          <w:rStyle w:val="Appelnotedebasdep"/>
        </w:rPr>
        <w:footnoteRef/>
      </w:r>
      <w:r w:rsidRPr="00994C09">
        <w:t xml:space="preserve"> In case of joint venture, insert the name of the joint venture. The person who will sign the application, bid or proposal on behalf of the applicant, bidder or consultant shall attach a power of attorney from the applicant bidder or consultant.</w:t>
      </w:r>
    </w:p>
  </w:footnote>
  <w:footnote w:id="36">
    <w:p w14:paraId="466AD14D" w14:textId="77777777" w:rsidR="00F5092B" w:rsidRPr="00CA444F" w:rsidRDefault="00F5092B" w:rsidP="00CD5050">
      <w:pPr>
        <w:pStyle w:val="Notedebasdepage"/>
        <w:ind w:left="284" w:hanging="284"/>
      </w:pPr>
      <w:r w:rsidRPr="00CA444F">
        <w:rPr>
          <w:rStyle w:val="Appelnotedebasdep"/>
        </w:rPr>
        <w:footnoteRef/>
      </w:r>
      <w:r w:rsidRPr="00CA444F">
        <w:tab/>
      </w:r>
      <w:r w:rsidRPr="00120FE8">
        <w:rPr>
          <w:sz w:val="16"/>
          <w:szCs w:val="16"/>
        </w:rPr>
        <w:t>In the case of a Contract already signed to be refinanced</w:t>
      </w:r>
      <w:r w:rsidRPr="00CA444F">
        <w:rPr>
          <w:sz w:val="16"/>
          <w:szCs w:val="16"/>
        </w:rPr>
        <w:t>.</w:t>
      </w:r>
    </w:p>
  </w:footnote>
  <w:footnote w:id="37">
    <w:p w14:paraId="0AEC61AD" w14:textId="77777777" w:rsidR="00F5092B" w:rsidRPr="00CA444F" w:rsidRDefault="00F5092B" w:rsidP="00CD5050">
      <w:pPr>
        <w:pStyle w:val="Notedebasdepage"/>
        <w:ind w:left="284" w:hanging="284"/>
      </w:pPr>
      <w:r w:rsidRPr="00CA444F">
        <w:rPr>
          <w:rStyle w:val="Appelnotedebasdep"/>
        </w:rPr>
        <w:footnoteRef/>
      </w:r>
      <w:r w:rsidRPr="00CA444F">
        <w:tab/>
      </w:r>
      <w:r w:rsidRPr="00CA444F">
        <w:rPr>
          <w:sz w:val="16"/>
          <w:szCs w:val="16"/>
        </w:rPr>
        <w:t>Di</w:t>
      </w:r>
      <w:r>
        <w:rPr>
          <w:sz w:val="16"/>
          <w:szCs w:val="16"/>
        </w:rPr>
        <w:t>rectors</w:t>
      </w:r>
      <w:r w:rsidRPr="00CA444F">
        <w:rPr>
          <w:sz w:val="16"/>
          <w:szCs w:val="16"/>
        </w:rPr>
        <w:t>, (inclu</w:t>
      </w:r>
      <w:r>
        <w:rPr>
          <w:sz w:val="16"/>
          <w:szCs w:val="16"/>
        </w:rPr>
        <w:t>ding any person who is a member of the administrative management or supervisory body, or with powers of representation, decision or control), employees, or agents (be them declared or not)</w:t>
      </w:r>
      <w:r w:rsidRPr="00CA444F">
        <w:rPr>
          <w:sz w:val="16"/>
          <w:szCs w:val="16"/>
        </w:rPr>
        <w:t>.</w:t>
      </w:r>
    </w:p>
  </w:footnote>
  <w:footnote w:id="38">
    <w:p w14:paraId="296BD023" w14:textId="77777777" w:rsidR="00F5092B" w:rsidRPr="00CA444F" w:rsidRDefault="00F5092B" w:rsidP="00CD5050">
      <w:pPr>
        <w:pStyle w:val="Notedebasdepage"/>
        <w:ind w:left="284" w:hanging="284"/>
      </w:pPr>
      <w:r w:rsidRPr="00CA444F">
        <w:rPr>
          <w:rStyle w:val="Appelnotedebasdep"/>
        </w:rPr>
        <w:footnoteRef/>
      </w:r>
      <w:r w:rsidRPr="00CA444F">
        <w:tab/>
      </w:r>
      <w:r>
        <w:rPr>
          <w:sz w:val="16"/>
          <w:szCs w:val="16"/>
        </w:rPr>
        <w:t>Including the</w:t>
      </w:r>
      <w:r w:rsidRPr="00CA444F">
        <w:rPr>
          <w:sz w:val="16"/>
          <w:szCs w:val="16"/>
        </w:rPr>
        <w:t xml:space="preserve"> </w:t>
      </w:r>
      <w:r w:rsidRPr="00BB12AA">
        <w:rPr>
          <w:sz w:val="16"/>
          <w:szCs w:val="16"/>
        </w:rPr>
        <w:t xml:space="preserve">Judicial Public Interest Agreement </w:t>
      </w:r>
      <w:r w:rsidRPr="00CA444F">
        <w:rPr>
          <w:sz w:val="16"/>
          <w:szCs w:val="16"/>
        </w:rPr>
        <w:t xml:space="preserve">(CJIP), </w:t>
      </w:r>
      <w:r>
        <w:rPr>
          <w:sz w:val="16"/>
          <w:szCs w:val="16"/>
        </w:rPr>
        <w:t xml:space="preserve">a decision following an </w:t>
      </w:r>
      <w:r w:rsidRPr="00BB12AA">
        <w:rPr>
          <w:sz w:val="16"/>
          <w:szCs w:val="16"/>
        </w:rPr>
        <w:t xml:space="preserve">Appearance on </w:t>
      </w:r>
      <w:r>
        <w:rPr>
          <w:sz w:val="16"/>
          <w:szCs w:val="16"/>
        </w:rPr>
        <w:t>P</w:t>
      </w:r>
      <w:r w:rsidRPr="00BB12AA">
        <w:rPr>
          <w:sz w:val="16"/>
          <w:szCs w:val="16"/>
        </w:rPr>
        <w:t xml:space="preserve">rior </w:t>
      </w:r>
      <w:r>
        <w:rPr>
          <w:sz w:val="16"/>
          <w:szCs w:val="16"/>
        </w:rPr>
        <w:t>R</w:t>
      </w:r>
      <w:r w:rsidRPr="00BB12AA">
        <w:rPr>
          <w:sz w:val="16"/>
          <w:szCs w:val="16"/>
        </w:rPr>
        <w:t xml:space="preserve">ecognition of </w:t>
      </w:r>
      <w:r>
        <w:rPr>
          <w:sz w:val="16"/>
          <w:szCs w:val="16"/>
        </w:rPr>
        <w:t>G</w:t>
      </w:r>
      <w:r w:rsidRPr="00BB12AA">
        <w:rPr>
          <w:sz w:val="16"/>
          <w:szCs w:val="16"/>
        </w:rPr>
        <w:t>uilt</w:t>
      </w:r>
      <w:r w:rsidRPr="00CA444F">
        <w:rPr>
          <w:sz w:val="16"/>
          <w:szCs w:val="16"/>
        </w:rPr>
        <w:t xml:space="preserve"> (CP</w:t>
      </w:r>
      <w:r>
        <w:rPr>
          <w:sz w:val="16"/>
          <w:szCs w:val="16"/>
        </w:rPr>
        <w:t>R</w:t>
      </w:r>
      <w:r w:rsidRPr="00CA444F">
        <w:rPr>
          <w:sz w:val="16"/>
          <w:szCs w:val="16"/>
        </w:rPr>
        <w:t xml:space="preserve">C), </w:t>
      </w:r>
      <w:r>
        <w:rPr>
          <w:sz w:val="16"/>
          <w:szCs w:val="16"/>
        </w:rPr>
        <w:t>a negotiated resolution agreement, or any other similar form of transaction terminating criminal proceedings</w:t>
      </w:r>
      <w:r w:rsidRPr="00CA444F">
        <w:rPr>
          <w:sz w:val="16"/>
          <w:szCs w:val="16"/>
        </w:rPr>
        <w:t>.</w:t>
      </w:r>
    </w:p>
  </w:footnote>
  <w:footnote w:id="39">
    <w:p w14:paraId="281CA196" w14:textId="77777777" w:rsidR="00F5092B" w:rsidRPr="00CA444F" w:rsidRDefault="00F5092B" w:rsidP="00CD5050">
      <w:pPr>
        <w:pStyle w:val="Notedebasdepage"/>
        <w:ind w:left="284" w:hanging="284"/>
        <w:rPr>
          <w:sz w:val="16"/>
          <w:szCs w:val="16"/>
        </w:rPr>
      </w:pPr>
      <w:r w:rsidRPr="00CA444F">
        <w:rPr>
          <w:rStyle w:val="Appelnotedebasdep"/>
        </w:rPr>
        <w:footnoteRef/>
      </w:r>
      <w:r w:rsidRPr="00CA444F">
        <w:tab/>
      </w:r>
      <w:r>
        <w:rPr>
          <w:sz w:val="16"/>
          <w:szCs w:val="16"/>
        </w:rPr>
        <w:t>World Bank</w:t>
      </w:r>
      <w:r w:rsidRPr="00CA444F">
        <w:rPr>
          <w:sz w:val="16"/>
          <w:szCs w:val="16"/>
        </w:rPr>
        <w:t xml:space="preserve">, </w:t>
      </w:r>
      <w:r>
        <w:rPr>
          <w:sz w:val="16"/>
          <w:szCs w:val="16"/>
        </w:rPr>
        <w:t>Inter-American Development Bank</w:t>
      </w:r>
      <w:r w:rsidRPr="00CA444F">
        <w:rPr>
          <w:sz w:val="16"/>
          <w:szCs w:val="16"/>
        </w:rPr>
        <w:t xml:space="preserve">, </w:t>
      </w:r>
      <w:r>
        <w:rPr>
          <w:sz w:val="16"/>
          <w:szCs w:val="16"/>
        </w:rPr>
        <w:t>African Development Bank</w:t>
      </w:r>
      <w:r w:rsidRPr="00CA444F">
        <w:rPr>
          <w:sz w:val="16"/>
          <w:szCs w:val="16"/>
        </w:rPr>
        <w:t xml:space="preserve">, </w:t>
      </w:r>
      <w:r>
        <w:rPr>
          <w:sz w:val="16"/>
          <w:szCs w:val="16"/>
        </w:rPr>
        <w:t xml:space="preserve">Asian Development Bank, and European Bank for </w:t>
      </w:r>
      <w:r w:rsidRPr="00CA444F">
        <w:rPr>
          <w:sz w:val="16"/>
          <w:szCs w:val="16"/>
        </w:rPr>
        <w:t xml:space="preserve">Reconstruction </w:t>
      </w:r>
      <w:r>
        <w:rPr>
          <w:sz w:val="16"/>
          <w:szCs w:val="16"/>
        </w:rPr>
        <w:t>and Development</w:t>
      </w:r>
      <w:r w:rsidRPr="00CA444F">
        <w:rPr>
          <w:sz w:val="16"/>
          <w:szCs w:val="16"/>
        </w:rPr>
        <w:t>.</w:t>
      </w:r>
    </w:p>
  </w:footnote>
  <w:footnote w:id="40">
    <w:p w14:paraId="6D6FCD48" w14:textId="77777777" w:rsidR="00F5092B" w:rsidRPr="00D14C31" w:rsidRDefault="00F5092B" w:rsidP="00CD5050">
      <w:pPr>
        <w:pStyle w:val="Notedebasdepage"/>
        <w:ind w:left="284" w:hanging="284"/>
        <w:rPr>
          <w:sz w:val="16"/>
          <w:szCs w:val="16"/>
        </w:rPr>
      </w:pPr>
      <w:r w:rsidRPr="00CA444F">
        <w:rPr>
          <w:rStyle w:val="Appelnotedebasdep"/>
        </w:rPr>
        <w:footnoteRef/>
      </w:r>
      <w:r w:rsidRPr="00CA444F">
        <w:tab/>
      </w:r>
      <w:r w:rsidRPr="00CA444F">
        <w:rPr>
          <w:sz w:val="16"/>
          <w:szCs w:val="16"/>
        </w:rPr>
        <w:t>Di</w:t>
      </w:r>
      <w:r>
        <w:rPr>
          <w:sz w:val="16"/>
          <w:szCs w:val="16"/>
        </w:rPr>
        <w:t>rectors</w:t>
      </w:r>
      <w:r w:rsidRPr="00CA444F">
        <w:rPr>
          <w:sz w:val="16"/>
          <w:szCs w:val="16"/>
        </w:rPr>
        <w:t>, (inclu</w:t>
      </w:r>
      <w:r>
        <w:rPr>
          <w:sz w:val="16"/>
          <w:szCs w:val="16"/>
        </w:rPr>
        <w:t>ding any person who is a member of the administrative management or supervisory body, or with powers of representation, decision or control), employees or agents (be them declared or not)</w:t>
      </w:r>
      <w:r w:rsidRPr="00CA444F">
        <w:rPr>
          <w:sz w:val="16"/>
          <w:szCs w:val="16"/>
        </w:rPr>
        <w:t>.</w:t>
      </w:r>
    </w:p>
  </w:footnote>
  <w:footnote w:id="41">
    <w:p w14:paraId="75234288" w14:textId="77777777" w:rsidR="00F5092B" w:rsidRPr="00CA444F" w:rsidRDefault="00F5092B" w:rsidP="00CD5050">
      <w:pPr>
        <w:pStyle w:val="Notedebasdepage"/>
        <w:ind w:left="284" w:hanging="284"/>
        <w:rPr>
          <w:sz w:val="16"/>
          <w:szCs w:val="16"/>
        </w:rPr>
      </w:pPr>
      <w:r w:rsidRPr="00CA444F">
        <w:rPr>
          <w:rStyle w:val="Appelnotedebasdep"/>
        </w:rPr>
        <w:footnoteRef/>
      </w:r>
      <w:r w:rsidRPr="00CA444F">
        <w:tab/>
      </w:r>
      <w:r>
        <w:rPr>
          <w:sz w:val="16"/>
          <w:szCs w:val="16"/>
        </w:rPr>
        <w:t>For informational purposes</w:t>
      </w:r>
      <w:r w:rsidRPr="00CA444F">
        <w:rPr>
          <w:sz w:val="16"/>
          <w:szCs w:val="16"/>
        </w:rPr>
        <w:t xml:space="preserve">, </w:t>
      </w:r>
      <w:r>
        <w:rPr>
          <w:sz w:val="16"/>
          <w:szCs w:val="16"/>
        </w:rPr>
        <w:t xml:space="preserve">this policy can be accessed </w:t>
      </w:r>
      <w:r w:rsidRPr="001C35C4">
        <w:rPr>
          <w:i/>
          <w:iCs/>
          <w:sz w:val="16"/>
          <w:szCs w:val="16"/>
        </w:rPr>
        <w:t>via</w:t>
      </w:r>
      <w:r>
        <w:rPr>
          <w:sz w:val="16"/>
          <w:szCs w:val="16"/>
        </w:rPr>
        <w:t xml:space="preserve"> the following link</w:t>
      </w:r>
      <w:r w:rsidRPr="00CA444F">
        <w:rPr>
          <w:sz w:val="16"/>
          <w:szCs w:val="16"/>
        </w:rPr>
        <w:t xml:space="preserve">: </w:t>
      </w:r>
      <w:hyperlink r:id="rId1" w:history="1">
        <w:r>
          <w:rPr>
            <w:rStyle w:val="Lienhypertexte"/>
            <w:sz w:val="16"/>
            <w:szCs w:val="16"/>
          </w:rPr>
          <w:t>https://www.afd.fr/en/combating-corruption</w:t>
        </w:r>
      </w:hyperlink>
      <w:r w:rsidRPr="00CA444F">
        <w:rPr>
          <w:sz w:val="16"/>
          <w:szCs w:val="16"/>
        </w:rPr>
        <w:t>.</w:t>
      </w:r>
    </w:p>
  </w:footnote>
  <w:footnote w:id="42">
    <w:p w14:paraId="64BC5384" w14:textId="77777777" w:rsidR="00F5092B" w:rsidRPr="00CA444F" w:rsidRDefault="00F5092B" w:rsidP="00CD5050">
      <w:pPr>
        <w:pStyle w:val="Notedebasdepage"/>
        <w:tabs>
          <w:tab w:val="left" w:pos="284"/>
        </w:tabs>
        <w:ind w:left="284" w:hanging="284"/>
        <w:rPr>
          <w:sz w:val="16"/>
          <w:szCs w:val="16"/>
        </w:rPr>
      </w:pPr>
      <w:r w:rsidRPr="00CA444F">
        <w:rPr>
          <w:rStyle w:val="Appelnotedebasdep"/>
        </w:rPr>
        <w:footnoteRef/>
      </w:r>
      <w:r w:rsidRPr="00CA444F">
        <w:rPr>
          <w:sz w:val="16"/>
          <w:szCs w:val="16"/>
        </w:rPr>
        <w:t xml:space="preserve"> </w:t>
      </w:r>
      <w:r w:rsidRPr="00CA444F">
        <w:rPr>
          <w:sz w:val="16"/>
          <w:szCs w:val="16"/>
        </w:rPr>
        <w:tab/>
      </w:r>
      <w:r>
        <w:rPr>
          <w:sz w:val="16"/>
          <w:szCs w:val="16"/>
        </w:rPr>
        <w:t xml:space="preserve">In the </w:t>
      </w:r>
      <w:r w:rsidRPr="001A6D50">
        <w:rPr>
          <w:sz w:val="16"/>
          <w:szCs w:val="16"/>
        </w:rPr>
        <w:t xml:space="preserve">case of </w:t>
      </w:r>
      <w:r>
        <w:rPr>
          <w:sz w:val="16"/>
          <w:szCs w:val="16"/>
        </w:rPr>
        <w:t xml:space="preserve">a </w:t>
      </w:r>
      <w:r w:rsidRPr="001A6D50">
        <w:rPr>
          <w:sz w:val="16"/>
          <w:szCs w:val="16"/>
        </w:rPr>
        <w:t>joint venture, insert the name of the joint venture. The person sign</w:t>
      </w:r>
      <w:r>
        <w:rPr>
          <w:sz w:val="16"/>
          <w:szCs w:val="16"/>
        </w:rPr>
        <w:t>ing</w:t>
      </w:r>
      <w:r w:rsidRPr="001A6D50">
        <w:rPr>
          <w:sz w:val="16"/>
          <w:szCs w:val="16"/>
        </w:rPr>
        <w:t xml:space="preserve"> the </w:t>
      </w:r>
      <w:r>
        <w:rPr>
          <w:sz w:val="16"/>
          <w:szCs w:val="16"/>
        </w:rPr>
        <w:t>b</w:t>
      </w:r>
      <w:r w:rsidRPr="001A6D50">
        <w:rPr>
          <w:sz w:val="16"/>
          <w:szCs w:val="16"/>
        </w:rPr>
        <w:t>id</w:t>
      </w:r>
      <w:r>
        <w:rPr>
          <w:sz w:val="16"/>
          <w:szCs w:val="16"/>
        </w:rPr>
        <w:t>, p</w:t>
      </w:r>
      <w:r w:rsidRPr="001A6D50">
        <w:rPr>
          <w:sz w:val="16"/>
          <w:szCs w:val="16"/>
        </w:rPr>
        <w:t>roposal</w:t>
      </w:r>
      <w:r>
        <w:rPr>
          <w:sz w:val="16"/>
          <w:szCs w:val="16"/>
        </w:rPr>
        <w:t xml:space="preserve"> or a</w:t>
      </w:r>
      <w:r w:rsidRPr="001A6D50">
        <w:rPr>
          <w:sz w:val="16"/>
          <w:szCs w:val="16"/>
        </w:rPr>
        <w:t>pplication</w:t>
      </w:r>
      <w:r>
        <w:rPr>
          <w:sz w:val="16"/>
          <w:szCs w:val="16"/>
        </w:rPr>
        <w:t xml:space="preserve"> </w:t>
      </w:r>
      <w:r w:rsidRPr="001A6D50">
        <w:rPr>
          <w:sz w:val="16"/>
          <w:szCs w:val="16"/>
        </w:rPr>
        <w:t>on behalf of the</w:t>
      </w:r>
      <w:r>
        <w:rPr>
          <w:sz w:val="16"/>
          <w:szCs w:val="16"/>
        </w:rPr>
        <w:t xml:space="preserve"> b</w:t>
      </w:r>
      <w:r w:rsidRPr="001A6D50">
        <w:rPr>
          <w:sz w:val="16"/>
          <w:szCs w:val="16"/>
        </w:rPr>
        <w:t>idder</w:t>
      </w:r>
      <w:r>
        <w:rPr>
          <w:sz w:val="16"/>
          <w:szCs w:val="16"/>
        </w:rPr>
        <w:t>, c</w:t>
      </w:r>
      <w:r w:rsidRPr="001A6D50">
        <w:rPr>
          <w:sz w:val="16"/>
          <w:szCs w:val="16"/>
        </w:rPr>
        <w:t xml:space="preserve">onsultant </w:t>
      </w:r>
      <w:r>
        <w:rPr>
          <w:sz w:val="16"/>
          <w:szCs w:val="16"/>
        </w:rPr>
        <w:t>or a</w:t>
      </w:r>
      <w:r w:rsidRPr="001A6D50">
        <w:rPr>
          <w:sz w:val="16"/>
          <w:szCs w:val="16"/>
        </w:rPr>
        <w:t xml:space="preserve">pplicant, shall attach a power of attorney from </w:t>
      </w:r>
      <w:r>
        <w:rPr>
          <w:sz w:val="16"/>
          <w:szCs w:val="16"/>
        </w:rPr>
        <w:t>such</w:t>
      </w:r>
      <w:r w:rsidRPr="001A6D50">
        <w:rPr>
          <w:sz w:val="16"/>
          <w:szCs w:val="16"/>
        </w:rPr>
        <w:t xml:space="preserve"> </w:t>
      </w:r>
      <w:r>
        <w:rPr>
          <w:sz w:val="16"/>
          <w:szCs w:val="16"/>
        </w:rPr>
        <w:t>b</w:t>
      </w:r>
      <w:r w:rsidRPr="001A6D50">
        <w:rPr>
          <w:sz w:val="16"/>
          <w:szCs w:val="16"/>
        </w:rPr>
        <w:t>idder</w:t>
      </w:r>
      <w:r>
        <w:rPr>
          <w:sz w:val="16"/>
          <w:szCs w:val="16"/>
        </w:rPr>
        <w:t>, c</w:t>
      </w:r>
      <w:r w:rsidRPr="001A6D50">
        <w:rPr>
          <w:sz w:val="16"/>
          <w:szCs w:val="16"/>
        </w:rPr>
        <w:t xml:space="preserve">onsultant </w:t>
      </w:r>
      <w:r>
        <w:rPr>
          <w:sz w:val="16"/>
          <w:szCs w:val="16"/>
        </w:rPr>
        <w:t>or a</w:t>
      </w:r>
      <w:r w:rsidRPr="001A6D50">
        <w:rPr>
          <w:sz w:val="16"/>
          <w:szCs w:val="16"/>
        </w:rPr>
        <w:t>pplicant</w:t>
      </w:r>
      <w:r w:rsidRPr="00CA444F">
        <w:rPr>
          <w:sz w:val="16"/>
          <w:szCs w:val="16"/>
        </w:rPr>
        <w:t>.</w:t>
      </w:r>
    </w:p>
  </w:footnote>
  <w:footnote w:id="43">
    <w:p w14:paraId="27DCCF63" w14:textId="77777777" w:rsidR="00F5092B" w:rsidRDefault="00F5092B" w:rsidP="0051622B">
      <w:pPr>
        <w:pStyle w:val="Notedebasdepage"/>
      </w:pPr>
      <w:r>
        <w:rPr>
          <w:rStyle w:val="Appelnotedebasdep"/>
        </w:rPr>
        <w:footnoteRef/>
      </w:r>
      <w:r>
        <w:t xml:space="preserve"> If the most recent set of financial statements is for a period earlier than 12 months from the date of bid, the reason for this should be justified.</w:t>
      </w:r>
    </w:p>
  </w:footnote>
  <w:footnote w:id="44">
    <w:p w14:paraId="5D0CDA09" w14:textId="77777777" w:rsidR="00F5092B" w:rsidRPr="0078749F" w:rsidRDefault="00F5092B" w:rsidP="00E13D78">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r w:rsidRPr="00390303">
        <w:rPr>
          <w:rStyle w:val="Marquedecommentaire"/>
        </w:rPr>
        <w:t/>
      </w:r>
    </w:p>
  </w:footnote>
  <w:footnote w:id="45">
    <w:p w14:paraId="511579A3" w14:textId="77777777" w:rsidR="00F5092B" w:rsidRPr="0078749F" w:rsidRDefault="00F5092B" w:rsidP="00E13D78">
      <w:pPr>
        <w:pStyle w:val="Notedebasdepage"/>
      </w:pPr>
      <w:r>
        <w:rPr>
          <w:rStyle w:val="Appelnotedebasdep"/>
        </w:rPr>
        <w:footnoteRef/>
      </w:r>
      <w:r w:rsidRPr="0078749F">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footnote>
  <w:footnote w:id="46">
    <w:p w14:paraId="3FE85169" w14:textId="77777777" w:rsidR="00F5092B" w:rsidRPr="00CA444F" w:rsidRDefault="00F5092B" w:rsidP="00E13D78">
      <w:pPr>
        <w:pStyle w:val="Notedebasdepage"/>
        <w:ind w:left="142" w:hanging="142"/>
      </w:pPr>
      <w:r w:rsidRPr="00CA444F">
        <w:rPr>
          <w:rStyle w:val="Appelnotedebasdep"/>
        </w:rPr>
        <w:footnoteRef/>
      </w:r>
      <w:r w:rsidRPr="00CA444F">
        <w:tab/>
      </w:r>
      <w:r w:rsidRPr="00CA444F">
        <w:rPr>
          <w:sz w:val="16"/>
          <w:szCs w:val="16"/>
        </w:rPr>
        <w:t>Including the</w:t>
      </w:r>
      <w:r w:rsidRPr="00CA444F">
        <w:t xml:space="preserve"> </w:t>
      </w:r>
      <w:r w:rsidRPr="00CA444F">
        <w:rPr>
          <w:sz w:val="16"/>
          <w:szCs w:val="16"/>
        </w:rPr>
        <w:t>Judicial Public Interest Agreement (CJIP), a decision following an Appearance on Prior Admission of Guilt (CRPC), a negotiated resolution agreement, or any other similar form of transaction ending the proceedings.</w:t>
      </w:r>
    </w:p>
  </w:footnote>
  <w:footnote w:id="47">
    <w:p w14:paraId="4E87F1E6" w14:textId="77777777" w:rsidR="00F5092B" w:rsidRPr="0078749F" w:rsidRDefault="00F5092B" w:rsidP="00E13D78">
      <w:pPr>
        <w:pStyle w:val="Notedebasdepage"/>
        <w:ind w:left="142" w:hanging="142"/>
      </w:pPr>
      <w:r>
        <w:rPr>
          <w:rStyle w:val="Appelnotedebasdep"/>
        </w:rPr>
        <w:footnoteRef/>
      </w:r>
      <w:r w:rsidRPr="0078749F">
        <w:t xml:space="preserve"> </w:t>
      </w:r>
      <w:r w:rsidRPr="0078749F">
        <w:rPr>
          <w:sz w:val="16"/>
          <w:szCs w:val="16"/>
        </w:rPr>
        <w:t xml:space="preserve">As defined in Section VI </w:t>
      </w:r>
      <w:r>
        <w:rPr>
          <w:sz w:val="16"/>
          <w:szCs w:val="16"/>
        </w:rPr>
        <w:t>–</w:t>
      </w:r>
      <w:r w:rsidRPr="0078749F">
        <w:rPr>
          <w:sz w:val="16"/>
          <w:szCs w:val="16"/>
        </w:rPr>
        <w:t xml:space="preserve"> </w:t>
      </w:r>
      <w:r>
        <w:rPr>
          <w:sz w:val="16"/>
          <w:szCs w:val="16"/>
        </w:rPr>
        <w:t>AFD Policy – Prohibited Practices – environmental and social responsibility</w:t>
      </w:r>
    </w:p>
  </w:footnote>
  <w:footnote w:id="48">
    <w:p w14:paraId="5057ECB4" w14:textId="77777777" w:rsidR="00F5092B" w:rsidRPr="00CA444F" w:rsidRDefault="00F5092B" w:rsidP="00E13D78">
      <w:pPr>
        <w:pStyle w:val="Notedebasdepage"/>
        <w:ind w:left="142" w:hanging="142"/>
      </w:pPr>
      <w:r w:rsidRPr="00CA444F">
        <w:rPr>
          <w:rStyle w:val="Appelnotedebasdep"/>
        </w:rPr>
        <w:footnoteRef/>
      </w:r>
      <w:r w:rsidRPr="00CA444F">
        <w:tab/>
      </w:r>
      <w:r w:rsidRPr="00CA444F">
        <w:rPr>
          <w:sz w:val="16"/>
          <w:szCs w:val="16"/>
        </w:rPr>
        <w:t>World Bank, Inter-American Development Bank, African Development Bank, Asian Development Bank and European Bank for Reconstruction and Development.</w:t>
      </w:r>
    </w:p>
  </w:footnote>
  <w:footnote w:id="49">
    <w:p w14:paraId="5820A1A9" w14:textId="77777777" w:rsidR="00F5092B" w:rsidRPr="0078749F" w:rsidRDefault="00F5092B" w:rsidP="00284B55">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 this </w:t>
      </w:r>
      <w:r w:rsidRPr="00460780">
        <w:rPr>
          <w:sz w:val="16"/>
          <w:szCs w:val="16"/>
        </w:rPr>
        <w:t>Policy is available on the following link</w:t>
      </w:r>
      <w:r w:rsidRPr="0078749F">
        <w:rPr>
          <w:sz w:val="16"/>
          <w:szCs w:val="16"/>
        </w:rPr>
        <w:t xml:space="preserve"> : https://www.afd.fr/en/combating-corruption</w:t>
      </w:r>
    </w:p>
  </w:footnote>
  <w:footnote w:id="50">
    <w:p w14:paraId="76E6BC4A" w14:textId="77777777" w:rsidR="00F5092B" w:rsidRPr="0078749F" w:rsidRDefault="00F5092B" w:rsidP="00284B55">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w:t>
      </w:r>
      <w:r w:rsidRPr="00460780">
        <w:rPr>
          <w:sz w:val="16"/>
          <w:szCs w:val="16"/>
        </w:rPr>
        <w:t>, the Procurement Guidelines are available on the following link : https://www.afd.fr/en/bid-invitations-and-procurement</w:t>
      </w:r>
    </w:p>
  </w:footnote>
  <w:footnote w:id="51">
    <w:p w14:paraId="0CD2524E" w14:textId="77777777" w:rsidR="00F5092B" w:rsidRPr="0078749F" w:rsidRDefault="00F5092B" w:rsidP="00284B55">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52">
    <w:p w14:paraId="7BAC31B4" w14:textId="77777777" w:rsidR="00F5092B" w:rsidRPr="0078749F" w:rsidRDefault="00F5092B" w:rsidP="00284B55">
      <w:pPr>
        <w:spacing w:after="122"/>
        <w:rPr>
          <w:rFonts w:cs="Arial"/>
          <w:sz w:val="16"/>
        </w:rPr>
      </w:pPr>
      <w:r w:rsidRPr="0078749F">
        <w:rPr>
          <w:rStyle w:val="Appelnotedebasdep"/>
          <w:sz w:val="16"/>
          <w:szCs w:val="16"/>
        </w:rPr>
        <w:footnoteRef/>
      </w:r>
      <w:r w:rsidRPr="0078749F">
        <w:rPr>
          <w:sz w:val="16"/>
          <w:szCs w:val="16"/>
        </w:rPr>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p w14:paraId="17FBCF83" w14:textId="77777777" w:rsidR="00F5092B" w:rsidRPr="0078749F" w:rsidRDefault="00F5092B" w:rsidP="00284B55">
      <w:pPr>
        <w:pStyle w:val="Notedebasdepage"/>
      </w:pPr>
    </w:p>
  </w:footnote>
  <w:footnote w:id="53">
    <w:p w14:paraId="325497A7" w14:textId="77777777" w:rsidR="00F5092B" w:rsidRDefault="00F5092B"/>
    <w:p w14:paraId="724AAAF2" w14:textId="77777777" w:rsidR="00F5092B" w:rsidRDefault="00F5092B" w:rsidP="00DC18AB">
      <w:pPr>
        <w:pStyle w:val="Notedebasdepage"/>
      </w:pPr>
    </w:p>
  </w:footnote>
  <w:footnote w:id="54">
    <w:p w14:paraId="358CF87B" w14:textId="77777777" w:rsidR="00F5092B" w:rsidRDefault="00F5092B" w:rsidP="00DC18AB">
      <w:pPr>
        <w:pStyle w:val="Notedebasdepage"/>
      </w:pPr>
      <w:r>
        <w:rPr>
          <w:rStyle w:val="Appelnotedebasdep"/>
        </w:rPr>
        <w:footnoteRef/>
      </w:r>
      <w:r>
        <w:t xml:space="preserve"> Costs shall be in the currencies of the Contract.</w:t>
      </w:r>
    </w:p>
  </w:footnote>
  <w:footnote w:id="55">
    <w:p w14:paraId="7C25562E" w14:textId="77777777" w:rsidR="00F5092B" w:rsidRDefault="00F5092B" w:rsidP="00DC18AB">
      <w:pPr>
        <w:pStyle w:val="Notedebasdepage"/>
      </w:pPr>
      <w:r>
        <w:rPr>
          <w:rStyle w:val="Appelnotedebasdep"/>
        </w:rPr>
        <w:footnoteRef/>
      </w:r>
      <w:r>
        <w:t xml:space="preserve"> Costs shall be in the currencies of the Contract.</w:t>
      </w:r>
    </w:p>
  </w:footnote>
  <w:footnote w:id="56">
    <w:p w14:paraId="3F681833" w14:textId="77777777" w:rsidR="00F5092B" w:rsidRDefault="00F5092B" w:rsidP="00DC18AB">
      <w:pPr>
        <w:pStyle w:val="Notedebasdepage"/>
      </w:pPr>
      <w:r>
        <w:rPr>
          <w:rStyle w:val="Appelnotedebasdep"/>
        </w:rPr>
        <w:t>2</w:t>
      </w:r>
      <w:r>
        <w:t xml:space="preserve"> Specify where necessary.</w:t>
      </w:r>
    </w:p>
  </w:footnote>
  <w:footnote w:id="57">
    <w:p w14:paraId="17752F2D" w14:textId="77777777" w:rsidR="00F5092B" w:rsidRPr="0078749F" w:rsidRDefault="00F5092B" w:rsidP="00633D4D">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 this </w:t>
      </w:r>
      <w:r w:rsidRPr="00460780">
        <w:rPr>
          <w:sz w:val="16"/>
          <w:szCs w:val="16"/>
        </w:rPr>
        <w:t>Policy is available on the following link</w:t>
      </w:r>
      <w:r w:rsidRPr="0078749F">
        <w:rPr>
          <w:sz w:val="16"/>
          <w:szCs w:val="16"/>
        </w:rPr>
        <w:t xml:space="preserve"> : https://www.afd.fr/en/combating-corruption</w:t>
      </w:r>
    </w:p>
  </w:footnote>
  <w:footnote w:id="58">
    <w:p w14:paraId="059F923D" w14:textId="77777777" w:rsidR="00F5092B" w:rsidRPr="0078749F" w:rsidRDefault="00F5092B" w:rsidP="00633D4D">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w:t>
      </w:r>
      <w:r w:rsidRPr="00460780">
        <w:rPr>
          <w:sz w:val="16"/>
          <w:szCs w:val="16"/>
        </w:rPr>
        <w:t>, the Procurement Guidelines are available on the following link : https://www.afd.fr/en/bid-invitations-and-procurement</w:t>
      </w:r>
    </w:p>
  </w:footnote>
  <w:footnote w:id="59">
    <w:p w14:paraId="55B9ED2D" w14:textId="77777777" w:rsidR="00F5092B" w:rsidRPr="0078749F" w:rsidRDefault="00F5092B" w:rsidP="00633D4D">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60">
    <w:p w14:paraId="58CCA7F8" w14:textId="77777777" w:rsidR="00F5092B" w:rsidRPr="0078749F" w:rsidRDefault="00F5092B" w:rsidP="00633D4D">
      <w:pPr>
        <w:spacing w:after="122"/>
        <w:rPr>
          <w:rFonts w:cs="Arial"/>
          <w:sz w:val="16"/>
        </w:rPr>
      </w:pPr>
      <w:r w:rsidRPr="0078749F">
        <w:rPr>
          <w:rStyle w:val="Appelnotedebasdep"/>
          <w:sz w:val="16"/>
          <w:szCs w:val="16"/>
        </w:rPr>
        <w:footnoteRef/>
      </w:r>
      <w:r w:rsidRPr="0078749F">
        <w:rPr>
          <w:sz w:val="16"/>
          <w:szCs w:val="16"/>
        </w:rPr>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p w14:paraId="3E54C004" w14:textId="77777777" w:rsidR="00F5092B" w:rsidRPr="0078749F" w:rsidRDefault="00F5092B" w:rsidP="00633D4D">
      <w:pPr>
        <w:pStyle w:val="Notedebasdepage"/>
      </w:pPr>
    </w:p>
  </w:footnote>
  <w:footnote w:id="61">
    <w:p w14:paraId="54573B02" w14:textId="77777777" w:rsidR="00F5092B" w:rsidRPr="00A01537" w:rsidRDefault="00F5092B" w:rsidP="00524102">
      <w:pPr>
        <w:pStyle w:val="Notedebasdepage"/>
        <w:rPr>
          <w:i/>
        </w:rPr>
      </w:pPr>
      <w:r>
        <w:rPr>
          <w:rStyle w:val="Appelnotedebasdep"/>
        </w:rPr>
        <w:footnoteRef/>
      </w:r>
      <w:r>
        <w:t xml:space="preserve"> </w:t>
      </w:r>
      <w:r>
        <w:tab/>
      </w:r>
      <w:r w:rsidRPr="00A01537">
        <w:rPr>
          <w:i/>
        </w:rPr>
        <w:t>The Employer should insert either the Bank Guarantee (4.1) or the Conditional Guarantee (4.2).</w:t>
      </w:r>
    </w:p>
  </w:footnote>
  <w:footnote w:id="62">
    <w:p w14:paraId="317FA899" w14:textId="77777777" w:rsidR="00F5092B" w:rsidRDefault="00F5092B" w:rsidP="00524102">
      <w:pPr>
        <w:pStyle w:val="Notedebasdepage"/>
        <w:tabs>
          <w:tab w:val="left" w:pos="360"/>
        </w:tabs>
      </w:pPr>
      <w:r>
        <w:rPr>
          <w:rStyle w:val="Appelnotedebasdep"/>
        </w:rPr>
        <w:footnoteRef/>
      </w:r>
      <w:r>
        <w:t xml:space="preserve"> </w:t>
      </w:r>
      <w:r>
        <w:tab/>
        <w:t xml:space="preserve">The Guarantor shall insert an amount representing the percentage of the Contract Price specified in the Contract and denominated either in the currency(ies) of the Contract or a freely convertible currency acceptable to the </w:t>
      </w:r>
      <w:r w:rsidRPr="00722268">
        <w:rPr>
          <w:i/>
        </w:rPr>
        <w:t>Employer</w:t>
      </w:r>
      <w:r>
        <w:t xml:space="preserve">. </w:t>
      </w:r>
    </w:p>
  </w:footnote>
  <w:footnote w:id="63">
    <w:p w14:paraId="0973CC81" w14:textId="77777777" w:rsidR="00F5092B" w:rsidRDefault="00F5092B" w:rsidP="00524102">
      <w:pPr>
        <w:pStyle w:val="Notedebasdepage"/>
        <w:tabs>
          <w:tab w:val="left" w:pos="360"/>
        </w:tabs>
      </w:pPr>
      <w:r>
        <w:rPr>
          <w:rStyle w:val="Appelnotedebasdep"/>
        </w:rPr>
        <w:footnoteRef/>
      </w:r>
      <w:r>
        <w:t xml:space="preserve"> </w:t>
      </w:r>
      <w:r>
        <w:tab/>
        <w:t xml:space="preserve">This text shall be revised as and where necessary to take into account (i) partial acceptance of the Facilities in accordance with Sub-Clause 25.4 of the GCC; and (ii) extension of the performance security when the Contractor is liable for an extended warranty obligation pursuant to Sub-Clause 27.10 of the GCC (although in this latter case the </w:t>
      </w:r>
      <w:r w:rsidRPr="00722268">
        <w:rPr>
          <w:i/>
        </w:rPr>
        <w:t>Employer</w:t>
      </w:r>
      <w:r>
        <w:t xml:space="preserve"> might want to consider an extended warranty security in lieu of the extension of the performance security).</w:t>
      </w:r>
    </w:p>
  </w:footnote>
  <w:footnote w:id="64">
    <w:p w14:paraId="3A7918F3" w14:textId="77777777" w:rsidR="00F5092B" w:rsidRDefault="00F5092B" w:rsidP="00524102">
      <w:pPr>
        <w:pStyle w:val="Notedebasdepage"/>
        <w:tabs>
          <w:tab w:val="left" w:pos="360"/>
        </w:tabs>
      </w:pPr>
      <w:r>
        <w:rPr>
          <w:rStyle w:val="Appelnotedebasdep"/>
        </w:rPr>
        <w:footnoteRef/>
      </w:r>
      <w:r>
        <w:t xml:space="preserve">  </w:t>
      </w:r>
      <w:r>
        <w:tab/>
        <w:t xml:space="preserve">Insert the date twenty-eight days after the expected expiration date of the Defect Liability Period. The </w:t>
      </w:r>
      <w:r w:rsidRPr="00534FE7">
        <w:t xml:space="preserve">Employer </w:t>
      </w:r>
      <w:r>
        <w:t xml:space="preserve">should note that in the event of an extension of the time for completion of the Contract, the </w:t>
      </w:r>
      <w:r w:rsidRPr="00534FE7">
        <w:t xml:space="preserve">Employer </w:t>
      </w:r>
      <w:r>
        <w:t>would need to request an extension of this guarantee from the Guarantor. Such request must be in writing and must be made prior to the expiration date established in the guarantee. In preparing this guarantee, the</w:t>
      </w:r>
      <w:r w:rsidRPr="00534FE7">
        <w:t xml:space="preserve"> Employer </w:t>
      </w:r>
      <w:r>
        <w:t>might consider adding the following text to the form, at the end of the penultimate paragraph: “The Guarantor agrees to a one-time extension of this guarantee for a period not to exceed [six months][one year], in response to the</w:t>
      </w:r>
      <w:r w:rsidRPr="00534FE7">
        <w:t xml:space="preserve"> Employer’s </w:t>
      </w:r>
      <w:r>
        <w:t>written request for such extension, such request to be presented to the Guarantor before the expiry of the guarantee.”</w:t>
      </w:r>
    </w:p>
    <w:p w14:paraId="52BF02EF" w14:textId="77777777" w:rsidR="00F5092B" w:rsidRDefault="00F5092B" w:rsidP="00524102">
      <w:pPr>
        <w:pStyle w:val="Notedebasdepage"/>
        <w:tabs>
          <w:tab w:val="left" w:pos="360"/>
        </w:tabs>
      </w:pPr>
    </w:p>
  </w:footnote>
  <w:footnote w:id="65">
    <w:p w14:paraId="04E070CE" w14:textId="77777777" w:rsidR="00F5092B" w:rsidRDefault="00F5092B" w:rsidP="005C6CF0">
      <w:pPr>
        <w:pStyle w:val="Notedebasdepage"/>
        <w:tabs>
          <w:tab w:val="left" w:pos="360"/>
        </w:tabs>
        <w:rPr>
          <w:i/>
          <w:iCs/>
          <w:color w:val="FF0000"/>
        </w:rPr>
      </w:pPr>
      <w:r>
        <w:rPr>
          <w:rStyle w:val="Appelnotedebasdep"/>
        </w:rPr>
        <w:footnoteRef/>
      </w:r>
      <w:r>
        <w:t xml:space="preserve"> </w:t>
      </w:r>
      <w:r>
        <w:tab/>
        <w:t xml:space="preserve">Insert the expected expiration date of the Time for Completion. The </w:t>
      </w:r>
      <w:r w:rsidRPr="006B6D19">
        <w:rPr>
          <w:i/>
        </w:rPr>
        <w:t>Employer</w:t>
      </w:r>
      <w:r>
        <w:t xml:space="preserve"> should note that in the event of an extension of the time for completion of the Contract, the </w:t>
      </w:r>
      <w:r w:rsidRPr="006B6D19">
        <w:rPr>
          <w:i/>
        </w:rPr>
        <w:t>Employer</w:t>
      </w:r>
      <w:r>
        <w:t xml:space="preserve"> would need to request an extension of this guarantee from the Guarantor.  Such request must be in writing and must be made prior to the expiration date established in the guarantee. In preparing this guarantee, the </w:t>
      </w:r>
      <w:r w:rsidRPr="006B6D19">
        <w:rPr>
          <w:i/>
        </w:rPr>
        <w:t>Employer</w:t>
      </w:r>
      <w:r>
        <w:t xml:space="preserve"> might consider adding the following text to the form, at the end of the penultimate paragraph:  “The Guarantor agrees to a one-time extension of this guarantee for a period not to exceed [six months][one year], in response to the </w:t>
      </w:r>
      <w:r w:rsidRPr="006B6D19">
        <w:rPr>
          <w:i/>
        </w:rPr>
        <w:t>Employer</w:t>
      </w:r>
      <w: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1AEE" w14:textId="77777777" w:rsidR="00F5092B" w:rsidRDefault="00F5092B">
    <w:pPr>
      <w:pStyle w:val="En-tte"/>
      <w:framePr w:wrap="around" w:vAnchor="text" w:hAnchor="margin" w:xAlign="outside" w:y="1"/>
      <w:rPr>
        <w:rStyle w:val="Numrodepage"/>
      </w:rPr>
    </w:pPr>
    <w:r>
      <w:rPr>
        <w:rStyle w:val="Numrodepage"/>
      </w:rPr>
      <w:fldChar w:fldCharType="begin"/>
    </w:r>
    <w:r>
      <w:rPr>
        <w:rStyle w:val="Numrodepage"/>
      </w:rPr>
      <w:instrText xml:space="preserve"> PAGE  \* roman </w:instrText>
    </w:r>
    <w:r>
      <w:rPr>
        <w:rStyle w:val="Numrodepage"/>
      </w:rPr>
      <w:fldChar w:fldCharType="separate"/>
    </w:r>
    <w:r w:rsidR="005D0300">
      <w:rPr>
        <w:rStyle w:val="Numrodepage"/>
        <w:noProof/>
      </w:rPr>
      <w:t>xviii</w:t>
    </w:r>
    <w:r>
      <w:rPr>
        <w:rStyle w:val="Numrodepage"/>
      </w:rPr>
      <w:fldChar w:fldCharType="end"/>
    </w:r>
  </w:p>
  <w:p w14:paraId="4E530044" w14:textId="77777777" w:rsidR="00F5092B" w:rsidRDefault="00F5092B" w:rsidP="00586CF9">
    <w:pPr>
      <w:pStyle w:val="En-tte"/>
      <w:pBdr>
        <w:bottom w:val="single" w:sz="6" w:space="1" w:color="auto"/>
      </w:pBdr>
    </w:pPr>
    <w:r>
      <w:tab/>
      <w:t>User’s Guideline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5D3B" w14:textId="77777777" w:rsidR="00F5092B" w:rsidRDefault="00F5092B" w:rsidP="00D85D6D">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2</w:t>
    </w:r>
    <w:r>
      <w:rPr>
        <w:rStyle w:val="Numrodepag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60E7" w14:textId="77777777" w:rsidR="00F5092B" w:rsidRDefault="00F5092B">
    <w:pPr>
      <w:pStyle w:val="En-tte"/>
      <w:pBdr>
        <w:bottom w:val="single" w:sz="6" w:space="1" w:color="auto"/>
      </w:pBdr>
      <w:rPr>
        <w:sz w:val="22"/>
      </w:rPr>
    </w:pP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noProof/>
        <w:sz w:val="22"/>
      </w:rPr>
      <w:t>2</w:t>
    </w:r>
    <w:r>
      <w:rPr>
        <w:rStyle w:val="Numrodepage"/>
        <w:sz w:val="22"/>
      </w:rPr>
      <w:fldChar w:fldCharType="end"/>
    </w:r>
    <w:r>
      <w:rPr>
        <w:rStyle w:val="Numrodepage"/>
        <w:sz w:val="22"/>
      </w:rPr>
      <w:tab/>
      <w:t>Section I. Invitation for Bids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174" w14:textId="77777777" w:rsidR="00F5092B" w:rsidRDefault="00F5092B">
    <w:pPr>
      <w:pStyle w:val="En-tte"/>
      <w:pBdr>
        <w:bottom w:val="single" w:sz="6" w:space="1" w:color="auto"/>
      </w:pBdr>
      <w:rPr>
        <w:sz w:val="22"/>
      </w:rPr>
    </w:pPr>
    <w:r>
      <w:rPr>
        <w:rStyle w:val="Numrodepage"/>
        <w:sz w:val="22"/>
      </w:rPr>
      <w:t>Section I. Invitation for Bids</w:t>
    </w:r>
    <w:r>
      <w:rPr>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noProof/>
        <w:sz w:val="22"/>
      </w:rPr>
      <w:t>3</w:t>
    </w:r>
    <w:r>
      <w:rPr>
        <w:rStyle w:val="Numrodepage"/>
        <w:sz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A383" w14:textId="77777777" w:rsidR="00F5092B" w:rsidRPr="00D85D6D" w:rsidRDefault="00F5092B">
    <w:pPr>
      <w:pStyle w:val="En-tte"/>
      <w:rPr>
        <w:sz w:val="22"/>
      </w:rPr>
    </w:pPr>
    <w:r w:rsidRPr="00D85D6D">
      <w:rPr>
        <w:sz w:val="22"/>
      </w:rPr>
      <w:tab/>
    </w:r>
    <w:r w:rsidRPr="00D85D6D">
      <w:rPr>
        <w:rStyle w:val="Numrodepage"/>
        <w:sz w:val="22"/>
      </w:rPr>
      <w:fldChar w:fldCharType="begin"/>
    </w:r>
    <w:r w:rsidRPr="00D85D6D">
      <w:rPr>
        <w:rStyle w:val="Numrodepage"/>
        <w:sz w:val="22"/>
      </w:rPr>
      <w:instrText xml:space="preserve"> PAGE </w:instrText>
    </w:r>
    <w:r w:rsidRPr="00D85D6D">
      <w:rPr>
        <w:rStyle w:val="Numrodepage"/>
        <w:sz w:val="22"/>
      </w:rPr>
      <w:fldChar w:fldCharType="separate"/>
    </w:r>
    <w:r w:rsidR="005D0300">
      <w:rPr>
        <w:rStyle w:val="Numrodepage"/>
        <w:noProof/>
        <w:sz w:val="22"/>
      </w:rPr>
      <w:t>3</w:t>
    </w:r>
    <w:r w:rsidRPr="00D85D6D">
      <w:rPr>
        <w:rStyle w:val="Numrodepage"/>
        <w:sz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100" w14:textId="77777777" w:rsidR="00F5092B" w:rsidRPr="00D85D6D" w:rsidRDefault="00F5092B">
    <w:pPr>
      <w:pStyle w:val="En-tte"/>
      <w:rPr>
        <w:sz w:val="22"/>
      </w:rPr>
    </w:pPr>
    <w:r w:rsidRPr="00D85D6D">
      <w:rPr>
        <w:rStyle w:val="Numrodepage"/>
        <w:sz w:val="22"/>
      </w:rPr>
      <w:fldChar w:fldCharType="begin"/>
    </w:r>
    <w:r w:rsidRPr="00D85D6D">
      <w:rPr>
        <w:rStyle w:val="Numrodepage"/>
        <w:sz w:val="22"/>
      </w:rPr>
      <w:instrText xml:space="preserve"> PAGE </w:instrText>
    </w:r>
    <w:r w:rsidRPr="00D85D6D">
      <w:rPr>
        <w:rStyle w:val="Numrodepage"/>
        <w:sz w:val="22"/>
      </w:rPr>
      <w:fldChar w:fldCharType="separate"/>
    </w:r>
    <w:r w:rsidR="005D0300">
      <w:rPr>
        <w:rStyle w:val="Numrodepage"/>
        <w:noProof/>
        <w:sz w:val="22"/>
      </w:rPr>
      <w:t>4</w:t>
    </w:r>
    <w:r w:rsidRPr="00D85D6D">
      <w:rPr>
        <w:rStyle w:val="Numrodepage"/>
        <w:sz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7B3D" w14:textId="77777777" w:rsidR="00F5092B" w:rsidRDefault="00F5092B">
    <w:pPr>
      <w:pStyle w:val="En-tte"/>
      <w:ind w:right="54"/>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14</w:t>
    </w:r>
    <w:r>
      <w:rPr>
        <w:rStyle w:val="Numrodepage"/>
      </w:rPr>
      <w:fldChar w:fldCharType="end"/>
    </w:r>
    <w:r>
      <w:rPr>
        <w:rStyle w:val="Numrodepage"/>
      </w:rPr>
      <w:tab/>
      <w:t xml:space="preserve">Option A - </w:t>
    </w:r>
    <w:r>
      <w:t>Section I. Instructions to Bidders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A979" w14:textId="77777777" w:rsidR="00F5092B" w:rsidRDefault="00F5092B">
    <w:pPr>
      <w:pStyle w:val="En-tte"/>
      <w:ind w:right="-36"/>
    </w:pPr>
    <w:r>
      <w:t>Option A - Section I. Instructions to Bidders</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15</w:t>
    </w:r>
    <w:r>
      <w:rPr>
        <w:rStyle w:val="Numrodepag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3420" w14:textId="77777777" w:rsidR="00F5092B" w:rsidRDefault="00F5092B">
    <w:pPr>
      <w:pStyle w:val="En-tte"/>
      <w:tabs>
        <w:tab w:val="right" w:pos="9720"/>
      </w:tabs>
      <w:ind w:right="-36"/>
      <w:jc w:val="left"/>
    </w:pPr>
    <w:r>
      <w:rPr>
        <w:rStyle w:val="Numrodepage"/>
      </w:rPr>
      <w:t>Option A – Section I. Instructions to Bidders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5</w:t>
    </w:r>
    <w:r>
      <w:rPr>
        <w:rStyle w:val="Numrodepage"/>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F284" w14:textId="77777777" w:rsidR="00F5092B" w:rsidRDefault="00F5092B">
    <w:pPr>
      <w:pStyle w:val="En-tte"/>
      <w:tabs>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34</w:t>
    </w:r>
    <w:r>
      <w:rPr>
        <w:rStyle w:val="Numrodepage"/>
      </w:rPr>
      <w:fldChar w:fldCharType="end"/>
    </w:r>
    <w:r>
      <w:rPr>
        <w:rStyle w:val="Numrodepage"/>
      </w:rPr>
      <w:tab/>
      <w:t xml:space="preserve">Option A - </w:t>
    </w:r>
    <w:r>
      <w:t>Section II. Bid Data Sheet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D437" w14:textId="77777777" w:rsidR="00F5092B" w:rsidRDefault="00F5092B">
    <w:pPr>
      <w:pStyle w:val="En-tte"/>
      <w:tabs>
        <w:tab w:val="right" w:pos="9720"/>
      </w:tabs>
      <w:ind w:right="-36"/>
      <w:jc w:val="left"/>
    </w:pPr>
    <w:r>
      <w:t>Option A - Section II. Bid Data Sheet</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35</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CBCB" w14:textId="77777777" w:rsidR="00F5092B" w:rsidRDefault="00F5092B" w:rsidP="00C71AD5">
    <w:pPr>
      <w:pStyle w:val="En-tte"/>
      <w:pBdr>
        <w:bottom w:val="single" w:sz="4" w:space="1" w:color="auto"/>
      </w:pBdr>
    </w:pPr>
    <w:r>
      <w:rPr>
        <w:rStyle w:val="Numrodepage"/>
      </w:rPr>
      <w:fldChar w:fldCharType="begin"/>
    </w:r>
    <w:r>
      <w:rPr>
        <w:rStyle w:val="Numrodepage"/>
      </w:rPr>
      <w:instrText xml:space="preserve"> PAGE  \* roman </w:instrText>
    </w:r>
    <w:r>
      <w:rPr>
        <w:rStyle w:val="Numrodepage"/>
      </w:rPr>
      <w:fldChar w:fldCharType="separate"/>
    </w:r>
    <w:r w:rsidR="005D0300">
      <w:rPr>
        <w:rStyle w:val="Numrodepage"/>
        <w:noProof/>
      </w:rPr>
      <w:t>iii</w:t>
    </w:r>
    <w:r>
      <w:rPr>
        <w:rStyle w:val="Numrodepage"/>
      </w:rPr>
      <w:fldChar w:fldCharType="end"/>
    </w:r>
    <w:r>
      <w:rPr>
        <w:rStyle w:val="Numrodepage"/>
      </w:rPr>
      <w:tab/>
      <w:t>Preface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E942" w14:textId="77777777" w:rsidR="00F5092B" w:rsidRDefault="00F5092B">
    <w:pPr>
      <w:pStyle w:val="En-tte"/>
      <w:pBdr>
        <w:bottom w:val="single" w:sz="4" w:space="1" w:color="auto"/>
      </w:pBdr>
    </w:pPr>
    <w:r>
      <w:t>Option A – Section II. Bid Data Sheet</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31</w:t>
    </w:r>
    <w:r>
      <w:rPr>
        <w:rStyle w:val="Numrodepag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5D27" w14:textId="77777777" w:rsidR="00F5092B" w:rsidRDefault="00F5092B">
    <w:pPr>
      <w:pStyle w:val="En-tte"/>
      <w:tabs>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40</w:t>
    </w:r>
    <w:r>
      <w:rPr>
        <w:rStyle w:val="Numrodepage"/>
      </w:rPr>
      <w:fldChar w:fldCharType="end"/>
    </w:r>
    <w:r>
      <w:rPr>
        <w:rStyle w:val="Numrodepage"/>
      </w:rPr>
      <w:tab/>
      <w:t xml:space="preserve">Option A - </w:t>
    </w:r>
    <w:r>
      <w:t>Section III. Evaluation and Qualification Criteria (Following Prequalification)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035" w14:textId="77777777" w:rsidR="00F5092B" w:rsidRDefault="00F5092B">
    <w:pPr>
      <w:pStyle w:val="En-tte"/>
      <w:tabs>
        <w:tab w:val="right" w:pos="9720"/>
      </w:tabs>
      <w:ind w:right="-36"/>
      <w:jc w:val="left"/>
    </w:pPr>
    <w:r>
      <w:t>Option A - Section III. Evaluation and Qualification Criteria (Following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41</w:t>
    </w:r>
    <w:r>
      <w:rPr>
        <w:rStyle w:val="Numrodepage"/>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2753" w14:textId="77777777" w:rsidR="00F5092B" w:rsidRDefault="00F5092B">
    <w:pPr>
      <w:pStyle w:val="En-tte"/>
      <w:tabs>
        <w:tab w:val="right" w:pos="9720"/>
      </w:tabs>
      <w:ind w:right="-18"/>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36</w:t>
    </w:r>
    <w:r>
      <w:rPr>
        <w:rStyle w:val="Numrodepage"/>
      </w:rPr>
      <w:fldChar w:fldCharType="end"/>
    </w:r>
    <w:r>
      <w:rPr>
        <w:rStyle w:val="Numrodepage"/>
      </w:rPr>
      <w:tab/>
    </w:r>
    <w:r>
      <w:t>Option A – Section III. Evaluation and Qualification Criteria (Following prequalification)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F651" w14:textId="77777777" w:rsidR="00F5092B" w:rsidRDefault="00F5092B">
    <w:pPr>
      <w:pStyle w:val="En-tte"/>
      <w:tabs>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44</w:t>
    </w:r>
    <w:r>
      <w:rPr>
        <w:rStyle w:val="Numrodepage"/>
      </w:rPr>
      <w:fldChar w:fldCharType="end"/>
    </w:r>
    <w:r>
      <w:rPr>
        <w:rStyle w:val="Numrodepage"/>
      </w:rPr>
      <w:tab/>
      <w:t xml:space="preserve">Option A - </w:t>
    </w:r>
    <w:r>
      <w:t>Section III. Evaluation and Qualification Criteria – Without Prequalification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C8BB" w14:textId="77777777" w:rsidR="00F5092B" w:rsidRDefault="00F5092B">
    <w:pPr>
      <w:pStyle w:val="En-tte"/>
      <w:tabs>
        <w:tab w:val="right" w:pos="9720"/>
      </w:tabs>
      <w:ind w:right="-36"/>
      <w:jc w:val="left"/>
    </w:pPr>
    <w:r>
      <w:t>Option A - 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45</w:t>
    </w:r>
    <w:r>
      <w:rPr>
        <w:rStyle w:val="Numrodepage"/>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0D24" w14:textId="77777777" w:rsidR="00F5092B" w:rsidRDefault="00F5092B">
    <w:pPr>
      <w:pStyle w:val="En-tte"/>
      <w:tabs>
        <w:tab w:val="right" w:pos="9720"/>
      </w:tabs>
      <w:ind w:right="-18"/>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42</w:t>
    </w:r>
    <w:r>
      <w:rPr>
        <w:rStyle w:val="Numrodepage"/>
      </w:rPr>
      <w:fldChar w:fldCharType="end"/>
    </w:r>
    <w:r>
      <w:rPr>
        <w:rStyle w:val="Numrodepage"/>
      </w:rPr>
      <w:tab/>
    </w:r>
    <w:r>
      <w:t>Option A – Section III. Evaluation and Qualification Criteria (Without prequalification)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8713" w14:textId="77777777" w:rsidR="00F5092B" w:rsidRDefault="00F5092B" w:rsidP="00D85D6D">
    <w:pPr>
      <w:pStyle w:val="En-tte"/>
      <w:tabs>
        <w:tab w:val="clear" w:pos="9000"/>
        <w:tab w:val="right" w:pos="1296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50</w:t>
    </w:r>
    <w:r>
      <w:rPr>
        <w:rStyle w:val="Numrodepage"/>
      </w:rPr>
      <w:fldChar w:fldCharType="end"/>
    </w:r>
    <w:r>
      <w:rPr>
        <w:rStyle w:val="Numrodepage"/>
      </w:rPr>
      <w:tab/>
      <w:t xml:space="preserve">Option A - </w:t>
    </w:r>
    <w:r>
      <w:t>Section III. Evaluation and Qualification Criteria - Without Prequalification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F4EF" w14:textId="77777777" w:rsidR="00F5092B" w:rsidRDefault="00F5092B" w:rsidP="00D85D6D">
    <w:pPr>
      <w:pStyle w:val="En-tte"/>
      <w:tabs>
        <w:tab w:val="clear" w:pos="9000"/>
        <w:tab w:val="right" w:pos="12780"/>
      </w:tabs>
      <w:ind w:right="-36"/>
      <w:jc w:val="left"/>
    </w:pPr>
    <w:r>
      <w:t>Option A - 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51</w:t>
    </w:r>
    <w:r>
      <w:rPr>
        <w:rStyle w:val="Numrodepag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14B5" w14:textId="77777777" w:rsidR="00F5092B" w:rsidRDefault="00F5092B" w:rsidP="00D85D6D">
    <w:pPr>
      <w:pStyle w:val="En-tte"/>
      <w:tabs>
        <w:tab w:val="clear" w:pos="9000"/>
        <w:tab w:val="right" w:pos="12960"/>
      </w:tabs>
      <w:ind w:right="-18"/>
      <w:jc w:val="left"/>
    </w:pPr>
    <w:r>
      <w:rPr>
        <w:rStyle w:val="Numrodepage"/>
      </w:rPr>
      <w:t xml:space="preserve">Option A - </w:t>
    </w:r>
    <w:r>
      <w:t>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46</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2134" w14:textId="77777777" w:rsidR="00F5092B" w:rsidRDefault="00F5092B" w:rsidP="00C71AD5">
    <w:pPr>
      <w:pStyle w:val="En-tte"/>
      <w:pBdr>
        <w:bottom w:val="none" w:sz="0" w:space="0" w:color="auto"/>
      </w:pBdr>
      <w:tabs>
        <w:tab w:val="center" w:pos="4320"/>
      </w:tabs>
      <w:rPr>
        <w:rStyle w:val="Numrodepage"/>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1F0F" w14:textId="77777777" w:rsidR="00F5092B" w:rsidRDefault="00F5092B" w:rsidP="00F72730">
    <w:pPr>
      <w:pStyle w:val="En-tte"/>
      <w:tabs>
        <w:tab w:val="right" w:pos="12960"/>
      </w:tabs>
      <w:ind w:right="-36"/>
      <w:jc w:val="left"/>
    </w:pPr>
    <w:r>
      <w:rPr>
        <w:rStyle w:val="Numrodepage"/>
      </w:rPr>
      <w:fldChar w:fldCharType="begin"/>
    </w:r>
    <w:r>
      <w:rPr>
        <w:rStyle w:val="Numrodepage"/>
      </w:rPr>
      <w:instrText xml:space="preserve"> PAGE </w:instrText>
    </w:r>
    <w:r>
      <w:rPr>
        <w:rStyle w:val="Numrodepage"/>
      </w:rPr>
      <w:fldChar w:fldCharType="separate"/>
    </w:r>
    <w:r>
      <w:rPr>
        <w:rStyle w:val="Numrodepage"/>
        <w:noProof/>
      </w:rPr>
      <w:t>54</w:t>
    </w:r>
    <w:r>
      <w:rPr>
        <w:rStyle w:val="Numrodepage"/>
      </w:rPr>
      <w:fldChar w:fldCharType="end"/>
    </w:r>
    <w:r>
      <w:rPr>
        <w:rStyle w:val="Numrodepage"/>
      </w:rPr>
      <w:tab/>
      <w:t xml:space="preserve">Option A - </w:t>
    </w:r>
    <w:r>
      <w:t>Section III. Evaluation and Qualification Criteria - Without Prequalification</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3BD9" w14:textId="77777777" w:rsidR="00F5092B" w:rsidRDefault="00F5092B" w:rsidP="00F8178D">
    <w:pPr>
      <w:pStyle w:val="En-tte"/>
      <w:tabs>
        <w:tab w:val="right" w:pos="12780"/>
      </w:tabs>
      <w:ind w:right="-36"/>
      <w:jc w:val="left"/>
    </w:pPr>
    <w:r>
      <w:t>Option A - 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53</w:t>
    </w:r>
    <w:r>
      <w:rPr>
        <w:rStyle w:val="Numrodepage"/>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80D" w14:textId="77777777" w:rsidR="00F5092B" w:rsidRDefault="00F5092B" w:rsidP="00F8178D">
    <w:pPr>
      <w:pStyle w:val="En-tte"/>
      <w:tabs>
        <w:tab w:val="right" w:pos="12960"/>
      </w:tabs>
      <w:ind w:right="-18"/>
      <w:jc w:val="left"/>
    </w:pPr>
    <w:r>
      <w:rPr>
        <w:rStyle w:val="Numrodepage"/>
      </w:rPr>
      <w:t xml:space="preserve">Option A - </w:t>
    </w:r>
    <w:r>
      <w:t>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52</w:t>
    </w:r>
    <w:r>
      <w:rPr>
        <w:rStyle w:val="Numrodepage"/>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2C13" w14:textId="77777777" w:rsidR="00F5092B" w:rsidRDefault="00F5092B">
    <w:pPr>
      <w:pStyle w:val="En-tte"/>
      <w:ind w:right="360"/>
      <w:rPr>
        <w:u w:val="single"/>
      </w:rPr>
    </w:pPr>
    <w:r>
      <w:rPr>
        <w:rStyle w:val="Numrodepage"/>
        <w:u w:val="single"/>
      </w:rPr>
      <w:fldChar w:fldCharType="begin"/>
    </w:r>
    <w:r>
      <w:rPr>
        <w:rStyle w:val="Numrodepage"/>
        <w:u w:val="single"/>
      </w:rPr>
      <w:instrText xml:space="preserve"> PAGE </w:instrText>
    </w:r>
    <w:r>
      <w:rPr>
        <w:rStyle w:val="Numrodepage"/>
        <w:u w:val="single"/>
      </w:rPr>
      <w:fldChar w:fldCharType="separate"/>
    </w:r>
    <w:r>
      <w:rPr>
        <w:rStyle w:val="Numrodepage"/>
        <w:u w:val="single"/>
      </w:rPr>
      <w:t>48</w:t>
    </w:r>
    <w:r>
      <w:rPr>
        <w:rStyle w:val="Numrodepage"/>
        <w:u w:val="single"/>
      </w:rPr>
      <w:fldChar w:fldCharType="end"/>
    </w:r>
    <w:r>
      <w:rPr>
        <w:rStyle w:val="Numrodepage"/>
        <w:u w:val="single"/>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4AAB" w14:textId="77777777" w:rsidR="00F5092B" w:rsidRPr="00D85D6D" w:rsidRDefault="00F5092B" w:rsidP="00D85D6D">
    <w:pPr>
      <w:pStyle w:val="En-tte"/>
      <w:tabs>
        <w:tab w:val="clear" w:pos="9000"/>
        <w:tab w:val="right" w:pos="9360"/>
      </w:tabs>
    </w:pPr>
    <w:r w:rsidRPr="00D85D6D">
      <w:rPr>
        <w:rStyle w:val="Numrodepage"/>
      </w:rPr>
      <w:fldChar w:fldCharType="begin"/>
    </w:r>
    <w:r w:rsidRPr="00D85D6D">
      <w:rPr>
        <w:rStyle w:val="Numrodepage"/>
      </w:rPr>
      <w:instrText xml:space="preserve"> PAGE </w:instrText>
    </w:r>
    <w:r w:rsidRPr="00D85D6D">
      <w:rPr>
        <w:rStyle w:val="Numrodepage"/>
      </w:rPr>
      <w:fldChar w:fldCharType="separate"/>
    </w:r>
    <w:r w:rsidR="005D0300">
      <w:rPr>
        <w:rStyle w:val="Numrodepage"/>
        <w:noProof/>
      </w:rPr>
      <w:t>54</w:t>
    </w:r>
    <w:r w:rsidRPr="00D85D6D">
      <w:rPr>
        <w:rStyle w:val="Numrodepage"/>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E155" w14:textId="77777777" w:rsidR="00F5092B" w:rsidRDefault="00F5092B">
    <w:pPr>
      <w:pStyle w:val="En-tte"/>
      <w:ind w:right="54"/>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86</w:t>
    </w:r>
    <w:r>
      <w:rPr>
        <w:rStyle w:val="Numrodepage"/>
      </w:rPr>
      <w:fldChar w:fldCharType="end"/>
    </w:r>
    <w:r>
      <w:rPr>
        <w:rStyle w:val="Numrodepage"/>
      </w:rPr>
      <w:tab/>
      <w:t xml:space="preserve">Option B - </w:t>
    </w:r>
    <w:r>
      <w:t>Section I. Instructions to Bidders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C46B" w14:textId="77777777" w:rsidR="00F5092B" w:rsidRDefault="00F5092B">
    <w:pPr>
      <w:pStyle w:val="En-tte"/>
      <w:ind w:right="-36"/>
    </w:pPr>
    <w:r>
      <w:t>Option B - Section I. Instructions to Bidders</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85</w:t>
    </w:r>
    <w:r>
      <w:rPr>
        <w:rStyle w:val="Numrodepage"/>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C4FB" w14:textId="77777777" w:rsidR="00F5092B" w:rsidRDefault="00F5092B">
    <w:pPr>
      <w:pStyle w:val="En-tte"/>
      <w:tabs>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55</w:t>
    </w:r>
    <w:r>
      <w:rPr>
        <w:rStyle w:val="Numrodepage"/>
      </w:rPr>
      <w:fldChar w:fldCharType="end"/>
    </w:r>
    <w:r>
      <w:rPr>
        <w:rStyle w:val="Numrodepage"/>
      </w:rPr>
      <w:tab/>
      <w:t>Option B – Section I. Instructions to Bidders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9784" w14:textId="77777777" w:rsidR="00F5092B" w:rsidRDefault="00F5092B">
    <w:pPr>
      <w:pStyle w:val="En-tte"/>
      <w:tabs>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90</w:t>
    </w:r>
    <w:r>
      <w:rPr>
        <w:rStyle w:val="Numrodepage"/>
      </w:rPr>
      <w:fldChar w:fldCharType="end"/>
    </w:r>
    <w:r>
      <w:rPr>
        <w:rStyle w:val="Numrodepage"/>
      </w:rPr>
      <w:tab/>
      <w:t xml:space="preserve">Option B - </w:t>
    </w:r>
    <w:r>
      <w:t>Section II. Bid Data Sheet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B455" w14:textId="77777777" w:rsidR="00F5092B" w:rsidRDefault="00F5092B">
    <w:pPr>
      <w:pStyle w:val="En-tte"/>
      <w:tabs>
        <w:tab w:val="right" w:pos="9720"/>
      </w:tabs>
      <w:ind w:right="-36"/>
      <w:jc w:val="left"/>
    </w:pPr>
    <w:r>
      <w:t>Option B - Section II. Bid Data Sheet</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91</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1B54" w14:textId="77777777" w:rsidR="00F5092B" w:rsidRDefault="00F5092B">
    <w:pPr>
      <w:pStyle w:val="En-tte"/>
    </w:pPr>
    <w:r>
      <w:fldChar w:fldCharType="begin"/>
    </w:r>
    <w:r>
      <w:instrText>PAGE   \* MERGEFORMAT</w:instrText>
    </w:r>
    <w:r>
      <w:fldChar w:fldCharType="separate"/>
    </w:r>
    <w:r w:rsidR="005D0300" w:rsidRPr="005D0300">
      <w:rPr>
        <w:noProof/>
        <w:lang w:val="fr-FR"/>
      </w:rPr>
      <w:t>ii</w:t>
    </w:r>
    <w:r>
      <w:fldChar w:fldCharType="end"/>
    </w:r>
    <w:r>
      <w:tab/>
      <w:t>Preface</w:t>
    </w:r>
  </w:p>
  <w:p w14:paraId="09B84D6F" w14:textId="77777777" w:rsidR="00F5092B" w:rsidRDefault="00F5092B" w:rsidP="00C71AD5">
    <w:pPr>
      <w:pStyle w:val="En-tte"/>
      <w:pBdr>
        <w:bottom w:val="none" w:sz="0" w:space="0" w:color="auto"/>
      </w:pBdr>
      <w:tabs>
        <w:tab w:val="center" w:pos="4320"/>
      </w:tabs>
      <w:rPr>
        <w:rStyle w:val="Numrodepage"/>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00EC" w14:textId="77777777" w:rsidR="00F5092B" w:rsidRDefault="00F5092B">
    <w:pPr>
      <w:pStyle w:val="En-tte"/>
      <w:pBdr>
        <w:bottom w:val="single" w:sz="4" w:space="1" w:color="auto"/>
      </w:pBdr>
    </w:pPr>
    <w:r>
      <w:t>Option B – Section II. Bid Data Sheet</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87</w:t>
    </w:r>
    <w:r>
      <w:rPr>
        <w:rStyle w:val="Numrodepage"/>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4B48" w14:textId="77777777" w:rsidR="00F5092B" w:rsidRDefault="00F5092B">
    <w:pPr>
      <w:pStyle w:val="En-tte"/>
      <w:tabs>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96</w:t>
    </w:r>
    <w:r>
      <w:rPr>
        <w:rStyle w:val="Numrodepage"/>
      </w:rPr>
      <w:fldChar w:fldCharType="end"/>
    </w:r>
    <w:r>
      <w:rPr>
        <w:rStyle w:val="Numrodepage"/>
      </w:rPr>
      <w:tab/>
      <w:t>Option B -</w:t>
    </w:r>
    <w:r>
      <w:t>Section III. Evaluation and Qualification Criteria – Following Prequalification</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7743" w14:textId="77777777" w:rsidR="00F5092B" w:rsidRDefault="00F5092B">
    <w:pPr>
      <w:pStyle w:val="En-tte"/>
      <w:tabs>
        <w:tab w:val="right" w:pos="9720"/>
      </w:tabs>
      <w:ind w:right="-36"/>
      <w:jc w:val="left"/>
    </w:pPr>
    <w:r>
      <w:t>Option B - Section III. Evaluation and Qualification Criteria (Following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93</w:t>
    </w:r>
    <w:r>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21BB" w14:textId="77777777" w:rsidR="00F5092B" w:rsidRDefault="00F5092B">
    <w:pPr>
      <w:pStyle w:val="En-tte"/>
      <w:tabs>
        <w:tab w:val="right" w:pos="9720"/>
      </w:tabs>
      <w:ind w:right="-18"/>
      <w:jc w:val="left"/>
    </w:pPr>
    <w:r>
      <w:t>Option B – Section III. Evaluation and Qualification Criteria (Following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92</w:t>
    </w:r>
    <w:r>
      <w:rPr>
        <w:rStyle w:val="Numrodepage"/>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C80C" w14:textId="77777777" w:rsidR="00F5092B" w:rsidRDefault="00F5092B">
    <w:pPr>
      <w:pStyle w:val="En-tte"/>
      <w:tabs>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Pr>
        <w:rStyle w:val="Numrodepage"/>
        <w:noProof/>
      </w:rPr>
      <w:t>100</w:t>
    </w:r>
    <w:r>
      <w:rPr>
        <w:rStyle w:val="Numrodepage"/>
      </w:rPr>
      <w:fldChar w:fldCharType="end"/>
    </w:r>
    <w:r>
      <w:rPr>
        <w:rStyle w:val="Numrodepage"/>
      </w:rPr>
      <w:tab/>
      <w:t>Option B -</w:t>
    </w:r>
    <w:r>
      <w:t>Section III. Evaluation and Qualification Criteria –Without Prequalification</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FA06" w14:textId="77777777" w:rsidR="00F5092B" w:rsidRDefault="00F5092B">
    <w:pPr>
      <w:pStyle w:val="En-tte"/>
      <w:tabs>
        <w:tab w:val="right" w:pos="9720"/>
      </w:tabs>
      <w:ind w:right="-36"/>
      <w:jc w:val="left"/>
    </w:pPr>
    <w:r>
      <w:t>Option B - 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99</w:t>
    </w:r>
    <w:r>
      <w:rPr>
        <w:rStyle w:val="Numrodepage"/>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573" w14:textId="77777777" w:rsidR="00F5092B" w:rsidRDefault="00F5092B">
    <w:pPr>
      <w:pStyle w:val="En-tte"/>
      <w:tabs>
        <w:tab w:val="right" w:pos="9720"/>
      </w:tabs>
      <w:ind w:right="-18"/>
      <w:jc w:val="left"/>
    </w:pPr>
    <w:r>
      <w:t>Option B – 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98</w:t>
    </w:r>
    <w:r>
      <w:rPr>
        <w:rStyle w:val="Numrodepage"/>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DE16" w14:textId="77777777" w:rsidR="00F5092B" w:rsidRDefault="00F5092B" w:rsidP="009E2595">
    <w:pPr>
      <w:pStyle w:val="En-tte"/>
      <w:tabs>
        <w:tab w:val="clear" w:pos="9000"/>
        <w:tab w:val="right" w:pos="1296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104</w:t>
    </w:r>
    <w:r>
      <w:rPr>
        <w:rStyle w:val="Numrodepage"/>
      </w:rPr>
      <w:fldChar w:fldCharType="end"/>
    </w:r>
    <w:r>
      <w:rPr>
        <w:rStyle w:val="Numrodepage"/>
      </w:rPr>
      <w:tab/>
      <w:t>Option B -</w:t>
    </w:r>
    <w:r>
      <w:t>Section III. Evaluation and Qualification Criteria –Without Prequalification</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AFD6" w14:textId="77777777" w:rsidR="00F5092B" w:rsidRDefault="00F5092B" w:rsidP="008F1EFC">
    <w:pPr>
      <w:pStyle w:val="En-tte"/>
      <w:tabs>
        <w:tab w:val="clear" w:pos="9000"/>
        <w:tab w:val="right" w:pos="12960"/>
      </w:tabs>
      <w:ind w:right="-36"/>
      <w:jc w:val="left"/>
    </w:pPr>
    <w:r>
      <w:t>Option B-Section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105</w:t>
    </w:r>
    <w:r>
      <w:rPr>
        <w:rStyle w:val="Numrodepage"/>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8F9C" w14:textId="77777777" w:rsidR="00F5092B" w:rsidRDefault="00F5092B" w:rsidP="009E2595">
    <w:pPr>
      <w:pStyle w:val="En-tte"/>
      <w:pBdr>
        <w:bottom w:val="single" w:sz="4" w:space="1" w:color="auto"/>
      </w:pBdr>
      <w:tabs>
        <w:tab w:val="clear" w:pos="9000"/>
        <w:tab w:val="right" w:pos="12960"/>
      </w:tabs>
    </w:pPr>
    <w:r>
      <w:rPr>
        <w:rStyle w:val="Numrodepage"/>
      </w:rPr>
      <w:t>Option B -</w:t>
    </w:r>
    <w:r>
      <w:t>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100</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E448" w14:textId="77777777" w:rsidR="00F5092B" w:rsidRDefault="00F5092B" w:rsidP="00C71AD5">
    <w:pPr>
      <w:pStyle w:val="En-tte"/>
      <w:pBdr>
        <w:bottom w:val="single" w:sz="4" w:space="1" w:color="auto"/>
      </w:pBdr>
    </w:pPr>
    <w:r>
      <w:rPr>
        <w:rStyle w:val="Numrodepage"/>
      </w:rPr>
      <w:fldChar w:fldCharType="begin"/>
    </w:r>
    <w:r>
      <w:rPr>
        <w:rStyle w:val="Numrodepage"/>
      </w:rPr>
      <w:instrText xml:space="preserve"> PAGE  \* roman </w:instrText>
    </w:r>
    <w:r>
      <w:rPr>
        <w:rStyle w:val="Numrodepage"/>
      </w:rPr>
      <w:fldChar w:fldCharType="separate"/>
    </w:r>
    <w:r w:rsidR="005D0300">
      <w:rPr>
        <w:rStyle w:val="Numrodepage"/>
        <w:noProof/>
      </w:rPr>
      <w:t>xvii</w:t>
    </w:r>
    <w:r>
      <w:rPr>
        <w:rStyle w:val="Numrodepage"/>
      </w:rPr>
      <w:fldChar w:fldCharType="end"/>
    </w:r>
    <w:r>
      <w:rPr>
        <w:rStyle w:val="Numrodepage"/>
      </w:rPr>
      <w:tab/>
    </w:r>
    <w:r>
      <w:t>User’s Guideline</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8B7" w14:textId="77777777" w:rsidR="00F5092B" w:rsidRDefault="00F5092B" w:rsidP="00DA2B65">
    <w:pPr>
      <w:pStyle w:val="En-tte"/>
      <w:tabs>
        <w:tab w:val="clear" w:pos="9000"/>
        <w:tab w:val="right" w:pos="9360"/>
        <w:tab w:val="right" w:pos="9720"/>
      </w:tabs>
      <w:ind w:right="-36"/>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108</w:t>
    </w:r>
    <w:r>
      <w:rPr>
        <w:rStyle w:val="Numrodepage"/>
      </w:rPr>
      <w:fldChar w:fldCharType="end"/>
    </w:r>
    <w:r>
      <w:rPr>
        <w:rStyle w:val="Numrodepage"/>
      </w:rPr>
      <w:tab/>
    </w:r>
    <w:r>
      <w:t>Option B-Section III. Evaluation and Qualification Criteria – Without Prequalification</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8A8E" w14:textId="77777777" w:rsidR="00F5092B" w:rsidRDefault="00F5092B" w:rsidP="00DA2B65">
    <w:pPr>
      <w:pStyle w:val="En-tte"/>
      <w:tabs>
        <w:tab w:val="clear" w:pos="9000"/>
        <w:tab w:val="right" w:pos="9360"/>
        <w:tab w:val="right" w:pos="9720"/>
      </w:tabs>
      <w:ind w:right="-36"/>
      <w:jc w:val="left"/>
    </w:pPr>
    <w:r>
      <w:t>Option B-Section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109</w:t>
    </w:r>
    <w:r>
      <w:rPr>
        <w:rStyle w:val="Numrodepage"/>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BDE" w14:textId="77777777" w:rsidR="00F5092B" w:rsidRDefault="00F5092B" w:rsidP="00DA2B65">
    <w:pPr>
      <w:pStyle w:val="En-tte"/>
      <w:tabs>
        <w:tab w:val="clear" w:pos="9000"/>
        <w:tab w:val="right" w:pos="9360"/>
        <w:tab w:val="right" w:pos="9720"/>
      </w:tabs>
      <w:ind w:right="-18"/>
      <w:jc w:val="left"/>
    </w:pPr>
    <w:r>
      <w:t>Option B-Section III. Evaluation and Qualification Criteria (Without  Prequalification)</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106</w:t>
    </w:r>
    <w:r>
      <w:rPr>
        <w:rStyle w:val="Numrodepage"/>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BB13" w14:textId="77777777" w:rsidR="00F5092B" w:rsidRDefault="00F5092B">
    <w:pPr>
      <w:pStyle w:val="En-tte"/>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168</w:t>
    </w:r>
    <w:r>
      <w:rPr>
        <w:rStyle w:val="Numrodepage"/>
      </w:rPr>
      <w:fldChar w:fldCharType="end"/>
    </w:r>
    <w:r>
      <w:rPr>
        <w:rStyle w:val="Numrodepage"/>
      </w:rPr>
      <w:tab/>
    </w:r>
    <w:r>
      <w:t>Section IV. Bidding Forms</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9D0E" w14:textId="77777777" w:rsidR="00F5092B" w:rsidRDefault="00F5092B">
    <w:pPr>
      <w:pStyle w:val="En-tte"/>
      <w:ind w:right="-18"/>
    </w:pPr>
    <w:r>
      <w:t>Section IV. Bidding Forms</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167</w:t>
    </w:r>
    <w:r>
      <w:rPr>
        <w:rStyle w:val="Numrodepage"/>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CE3B" w14:textId="77777777" w:rsidR="00F5092B" w:rsidRDefault="00F5092B">
    <w:pPr>
      <w:pStyle w:val="En-tte"/>
      <w:tabs>
        <w:tab w:val="right" w:pos="9000"/>
      </w:tabs>
      <w:ind w:right="-18"/>
    </w:pPr>
    <w:r>
      <w:rPr>
        <w:rStyle w:val="Numrodepage"/>
      </w:rPr>
      <w:t>Section IV. Bidding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110</w:t>
    </w:r>
    <w:r>
      <w:rPr>
        <w:rStyle w:val="Numrodepage"/>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5C0E" w14:textId="77777777" w:rsidR="00F5092B" w:rsidRDefault="00F5092B" w:rsidP="0097675B">
    <w:pPr>
      <w:pStyle w:val="En-tte"/>
      <w:pBdr>
        <w:bottom w:val="single" w:sz="4" w:space="1" w:color="auto"/>
      </w:pBdr>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172</w:t>
    </w:r>
    <w:r>
      <w:rPr>
        <w:rStyle w:val="Numrodepage"/>
      </w:rPr>
      <w:fldChar w:fldCharType="end"/>
    </w:r>
    <w:r>
      <w:rPr>
        <w:rStyle w:val="Numrodepage"/>
      </w:rPr>
      <w:tab/>
    </w:r>
    <w:r>
      <w:t xml:space="preserve">Section V. Eligibility criteria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C88F" w14:textId="77777777" w:rsidR="00F5092B" w:rsidRDefault="00F5092B" w:rsidP="0097675B">
    <w:pPr>
      <w:pStyle w:val="En-tte"/>
      <w:pBdr>
        <w:bottom w:val="single" w:sz="4" w:space="1" w:color="auto"/>
      </w:pBdr>
      <w:ind w:right="-18"/>
    </w:pPr>
    <w:r>
      <w:rPr>
        <w:rStyle w:val="Numrodepage"/>
      </w:rPr>
      <w:t>Section V. Eligibility Criteria and Social and Environmental Responsibility</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173</w:t>
    </w:r>
    <w:r>
      <w:rPr>
        <w:rStyle w:val="Numrodepage"/>
      </w:rPr>
      <w:fldChar w:fldCharType="end"/>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4E85" w14:textId="77777777" w:rsidR="00F5092B" w:rsidRDefault="00F5092B" w:rsidP="0097675B">
    <w:pPr>
      <w:pStyle w:val="En-tte"/>
      <w:pBdr>
        <w:bottom w:val="single" w:sz="4" w:space="1" w:color="auto"/>
      </w:pBdr>
      <w:ind w:right="-18"/>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169</w:t>
    </w:r>
    <w:r>
      <w:rPr>
        <w:rStyle w:val="Numrodepage"/>
      </w:rPr>
      <w:fldChar w:fldCharType="end"/>
    </w:r>
    <w:r>
      <w:rPr>
        <w:rStyle w:val="Numrodepage"/>
      </w:rPr>
      <w:tab/>
      <w:t>Section V. Eligibility Criteria and Environmental and Social Responsibility</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6170" w14:textId="77777777" w:rsidR="00F5092B" w:rsidRDefault="00F5092B">
    <w:pPr>
      <w:pStyle w:val="En-tte"/>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A6EE" w14:textId="77777777" w:rsidR="00F5092B" w:rsidRDefault="00F5092B">
    <w:pPr>
      <w:pStyle w:val="En-tte"/>
    </w:pPr>
    <w:r>
      <w:t>User’s Guideline</w:t>
    </w:r>
    <w:r>
      <w:tab/>
    </w:r>
    <w:r>
      <w:fldChar w:fldCharType="begin"/>
    </w:r>
    <w:r>
      <w:instrText>PAGE   \* MERGEFORMAT</w:instrText>
    </w:r>
    <w:r>
      <w:fldChar w:fldCharType="separate"/>
    </w:r>
    <w:r w:rsidR="005D0300" w:rsidRPr="005D0300">
      <w:rPr>
        <w:noProof/>
        <w:lang w:val="fr-FR"/>
      </w:rPr>
      <w:t>iv</w:t>
    </w:r>
    <w:r>
      <w:fldChar w:fldCharType="end"/>
    </w:r>
  </w:p>
  <w:p w14:paraId="1F8CE6E8" w14:textId="77777777" w:rsidR="00F5092B" w:rsidRDefault="00F5092B" w:rsidP="00C71AD5">
    <w:pPr>
      <w:pStyle w:val="En-tte"/>
      <w:pBdr>
        <w:bottom w:val="none" w:sz="0" w:space="0" w:color="auto"/>
      </w:pBdr>
      <w:tabs>
        <w:tab w:val="center" w:pos="4320"/>
      </w:tabs>
      <w:rPr>
        <w:rStyle w:val="Numrodepage"/>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0170" w14:textId="77777777" w:rsidR="00F5092B" w:rsidRDefault="00F5092B" w:rsidP="0097675B">
    <w:pPr>
      <w:pStyle w:val="En-tte"/>
      <w:pBdr>
        <w:bottom w:val="single" w:sz="4" w:space="1" w:color="auto"/>
      </w:pBdr>
      <w:ind w:right="-18"/>
    </w:pPr>
    <w:r>
      <w:rPr>
        <w:rStyle w:val="Numrodepage"/>
      </w:rPr>
      <w:t>Section VI. Agency Policy – Corrupt and Fraudulent Practices</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177</w:t>
    </w:r>
    <w:r>
      <w:rPr>
        <w:rStyle w:val="Numrodepage"/>
      </w:rP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3DAF" w14:textId="77777777" w:rsidR="00F5092B" w:rsidRDefault="00F5092B">
    <w:pPr>
      <w:pStyle w:val="En-tte"/>
      <w:tabs>
        <w:tab w:val="right" w:pos="9000"/>
      </w:tabs>
      <w:ind w:right="-18"/>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174</w:t>
    </w:r>
    <w:r>
      <w:rPr>
        <w:rStyle w:val="Numrodepage"/>
      </w:rPr>
      <w:fldChar w:fldCharType="end"/>
    </w:r>
    <w:r>
      <w:rPr>
        <w:rStyle w:val="Numrodepage"/>
      </w:rPr>
      <w:tab/>
      <w:t>Section VI. Agency Policy – Corrupt and Fraudulent Practices</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DB56" w14:textId="77777777" w:rsidR="00F5092B" w:rsidRDefault="00F5092B">
    <w:pPr>
      <w:pStyle w:val="En-tte"/>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179</w:t>
    </w:r>
    <w:r>
      <w:rPr>
        <w:rStyle w:val="Numrodepage"/>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6F17" w14:textId="77777777" w:rsidR="00F5092B" w:rsidRDefault="00F5092B">
    <w:pPr>
      <w:pStyle w:val="En-tte"/>
      <w:jc w:val="left"/>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200</w:t>
    </w:r>
    <w:r>
      <w:rPr>
        <w:rStyle w:val="Numrodepage"/>
      </w:rPr>
      <w:fldChar w:fldCharType="end"/>
    </w:r>
    <w:r>
      <w:rPr>
        <w:rStyle w:val="Numrodepage"/>
      </w:rPr>
      <w:tab/>
    </w:r>
    <w:r>
      <w:t xml:space="preserve">Section VII. </w:t>
    </w:r>
    <w:r w:rsidRPr="00143317">
      <w:rPr>
        <w:iCs/>
      </w:rPr>
      <w:t>Employer</w:t>
    </w:r>
    <w:r w:rsidRPr="00143317">
      <w:t>’</w:t>
    </w:r>
    <w:r>
      <w:t>s Requirements</w:t>
    </w:r>
  </w:p>
  <w:p w14:paraId="401F9BC0" w14:textId="77777777" w:rsidR="00F5092B" w:rsidRDefault="00F5092B">
    <w:pPr>
      <w:pStyle w:val="En-tte"/>
      <w:pBdr>
        <w:bottom w:val="none" w:sz="0" w:space="0" w:color="auto"/>
      </w:pBd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6E28" w14:textId="77777777" w:rsidR="00F5092B" w:rsidRDefault="00F5092B">
    <w:pPr>
      <w:pStyle w:val="En-tte"/>
      <w:ind w:right="-18"/>
    </w:pPr>
    <w:r>
      <w:t xml:space="preserve">Section VII. </w:t>
    </w:r>
    <w:r w:rsidRPr="00143317">
      <w:rPr>
        <w:iCs/>
      </w:rPr>
      <w:t>Employer</w:t>
    </w:r>
    <w:r w:rsidRPr="00143317">
      <w:t>’s</w:t>
    </w:r>
    <w:r>
      <w:t xml:space="preserve"> Requirements</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199</w:t>
    </w:r>
    <w:r>
      <w:rPr>
        <w:rStyle w:val="Numrodepage"/>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B1B2" w14:textId="77777777" w:rsidR="00F5092B" w:rsidRDefault="00F5092B">
    <w:pPr>
      <w:pStyle w:val="En-tte"/>
      <w:tabs>
        <w:tab w:val="right" w:pos="9000"/>
      </w:tabs>
    </w:pPr>
    <w:r>
      <w:t>Section VII. Employer’s Requirements</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180</w:t>
    </w:r>
    <w:r>
      <w:rPr>
        <w:rStyle w:val="Numrodepage"/>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80CD" w14:textId="77777777" w:rsidR="00F5092B" w:rsidRDefault="00F5092B">
    <w:pPr>
      <w:pStyle w:val="En-tte"/>
      <w:pBdr>
        <w:bottom w:val="single" w:sz="6" w:space="1" w:color="auto"/>
      </w:pBdr>
      <w:tabs>
        <w:tab w:val="right" w:pos="9720"/>
      </w:tabs>
      <w:ind w:right="-18"/>
      <w:jc w:val="left"/>
      <w:rPr>
        <w:rStyle w:val="Numrodepage"/>
      </w:rPr>
    </w:pPr>
    <w:r>
      <w:rPr>
        <w:rStyle w:val="Numrodepage"/>
      </w:rPr>
      <w:t>3-</w:t>
    </w:r>
    <w:r>
      <w:rPr>
        <w:rStyle w:val="Numrodepage"/>
      </w:rPr>
      <w:fldChar w:fldCharType="begin"/>
    </w:r>
    <w:r>
      <w:rPr>
        <w:rStyle w:val="Numrodepage"/>
      </w:rPr>
      <w:instrText xml:space="preserve"> PAGE </w:instrText>
    </w:r>
    <w:r>
      <w:rPr>
        <w:rStyle w:val="Numrodepage"/>
      </w:rPr>
      <w:fldChar w:fldCharType="separate"/>
    </w:r>
    <w:r>
      <w:rPr>
        <w:rStyle w:val="Numrodepage"/>
        <w:noProof/>
      </w:rPr>
      <w:t>196</w:t>
    </w:r>
    <w:r>
      <w:rPr>
        <w:rStyle w:val="Numrodepage"/>
      </w:rPr>
      <w:fldChar w:fldCharType="end"/>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76E9" w14:textId="77777777" w:rsidR="00F5092B" w:rsidRDefault="00F5092B">
    <w:pPr>
      <w:pStyle w:val="En-tte"/>
      <w:pBdr>
        <w:bottom w:val="single" w:sz="6" w:space="1" w:color="auto"/>
      </w:pBdr>
      <w:tabs>
        <w:tab w:val="right" w:pos="9720"/>
      </w:tabs>
      <w:ind w:right="-18"/>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201</w:t>
    </w:r>
    <w:r>
      <w:rPr>
        <w:rStyle w:val="Numrodepage"/>
      </w:rPr>
      <w:fldChar w:fldCharType="end"/>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5E13" w14:textId="77777777" w:rsidR="00F5092B" w:rsidRDefault="00F5092B">
    <w:pPr>
      <w:pStyle w:val="En-tte"/>
      <w:tabs>
        <w:tab w:val="right" w:pos="9720"/>
      </w:tabs>
      <w:ind w:right="-18"/>
      <w:jc w:val="left"/>
    </w:pPr>
    <w:r>
      <w:rPr>
        <w:rStyle w:val="Numrodepage"/>
      </w:rPr>
      <w:fldChar w:fldCharType="begin"/>
    </w:r>
    <w:r>
      <w:rPr>
        <w:rStyle w:val="Numrodepage"/>
      </w:rPr>
      <w:instrText xml:space="preserve"> PAGE </w:instrText>
    </w:r>
    <w:r>
      <w:rPr>
        <w:rStyle w:val="Numrodepage"/>
      </w:rPr>
      <w:fldChar w:fldCharType="separate"/>
    </w:r>
    <w:r>
      <w:rPr>
        <w:rStyle w:val="Numrodepage"/>
        <w:noProof/>
      </w:rPr>
      <w:t>48</w:t>
    </w:r>
    <w:r>
      <w:rPr>
        <w:rStyle w:val="Numrodepage"/>
      </w:rPr>
      <w:fldChar w:fldCharType="end"/>
    </w:r>
    <w:r>
      <w:tab/>
      <w:t>Part 3 - Contract</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9000" w14:textId="77777777" w:rsidR="00F5092B" w:rsidRPr="00312BF9" w:rsidRDefault="00F5092B" w:rsidP="00312BF9">
    <w:pPr>
      <w:pStyle w:val="En-tte"/>
    </w:pPr>
    <w:r w:rsidRPr="00312BF9">
      <w:rPr>
        <w:rStyle w:val="Numrodepage"/>
      </w:rPr>
      <w:fldChar w:fldCharType="begin"/>
    </w:r>
    <w:r w:rsidRPr="00312BF9">
      <w:rPr>
        <w:rStyle w:val="Numrodepage"/>
      </w:rPr>
      <w:instrText xml:space="preserve"> PAGE </w:instrText>
    </w:r>
    <w:r w:rsidRPr="00312BF9">
      <w:rPr>
        <w:rStyle w:val="Numrodepage"/>
      </w:rPr>
      <w:fldChar w:fldCharType="separate"/>
    </w:r>
    <w:r w:rsidR="005D0300">
      <w:rPr>
        <w:rStyle w:val="Numrodepage"/>
        <w:noProof/>
      </w:rPr>
      <w:t>290</w:t>
    </w:r>
    <w:r w:rsidRPr="00312BF9">
      <w:rPr>
        <w:rStyle w:val="Numrodepage"/>
      </w:rPr>
      <w:fldChar w:fldCharType="end"/>
    </w:r>
    <w:r w:rsidRPr="00312BF9">
      <w:rPr>
        <w:rStyle w:val="Numrodepage"/>
      </w:rPr>
      <w:tab/>
      <w:t>Section V</w:t>
    </w:r>
    <w:r>
      <w:rPr>
        <w:rStyle w:val="Numrodepage"/>
      </w:rPr>
      <w:t>III</w:t>
    </w:r>
    <w:r w:rsidRPr="00312BF9">
      <w:rPr>
        <w:rStyle w:val="Numrodepage"/>
      </w:rPr>
      <w:t xml:space="preserve">.  </w:t>
    </w:r>
    <w:r>
      <w:rPr>
        <w:rStyle w:val="Numrodepage"/>
      </w:rPr>
      <w:t>General Conditions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4443" w14:textId="77777777" w:rsidR="00F5092B" w:rsidRDefault="00F5092B">
    <w:pPr>
      <w:pStyle w:val="En-tte"/>
      <w:pBdr>
        <w:bottom w:val="none" w:sz="0" w:space="0" w:color="auto"/>
      </w:pBdr>
      <w:tabs>
        <w:tab w:val="right" w:pos="9720"/>
      </w:tabs>
      <w:ind w:right="-18" w:firstLine="360"/>
    </w:pPr>
    <w:r>
      <w:tab/>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B6CC" w14:textId="77777777" w:rsidR="00F5092B" w:rsidRPr="00312BF9" w:rsidRDefault="00F5092B" w:rsidP="00A127B3">
    <w:pPr>
      <w:pStyle w:val="En-tte"/>
    </w:pPr>
    <w:r w:rsidRPr="00312BF9">
      <w:t>Section VI</w:t>
    </w:r>
    <w:r>
      <w:t>I</w:t>
    </w:r>
    <w:r w:rsidRPr="00312BF9">
      <w:t>I.  General Conditions</w:t>
    </w:r>
    <w:r w:rsidRPr="00312BF9">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289</w:t>
    </w:r>
    <w:r>
      <w:rPr>
        <w:rStyle w:val="Numrodepage"/>
      </w:rP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20A9" w14:textId="77777777" w:rsidR="00F5092B" w:rsidRPr="00312BF9" w:rsidRDefault="00F5092B" w:rsidP="00312BF9">
    <w:pPr>
      <w:pStyle w:val="En-tte"/>
    </w:pPr>
    <w:r>
      <w:t>Section VIII. General Conditions</w:t>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202</w:t>
    </w:r>
    <w:r>
      <w:rPr>
        <w:rStyle w:val="Numrodepage"/>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1E42" w14:textId="77777777" w:rsidR="00F5092B" w:rsidRDefault="00F5092B" w:rsidP="00CF4C5F">
    <w:pPr>
      <w:pStyle w:val="En-tte"/>
      <w:pBdr>
        <w:bottom w:val="single" w:sz="4" w:space="1" w:color="auto"/>
      </w:pBdr>
      <w:jc w:val="left"/>
      <w:rPr>
        <w:lang w:val="fr-FR"/>
      </w:rPr>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300</w:t>
    </w:r>
    <w:r>
      <w:rPr>
        <w:rStyle w:val="Numrodepage"/>
      </w:rPr>
      <w:fldChar w:fldCharType="end"/>
    </w:r>
    <w:r>
      <w:rPr>
        <w:rStyle w:val="Numrodepage"/>
        <w:lang w:val="fr-FR"/>
      </w:rPr>
      <w:tab/>
    </w:r>
    <w:r>
      <w:rPr>
        <w:lang w:val="fr-FR"/>
      </w:rPr>
      <w:t>Section IX.  Particular Conditions</w:t>
    </w:r>
  </w:p>
  <w:p w14:paraId="641C93DB" w14:textId="77777777" w:rsidR="00F5092B" w:rsidRDefault="00F5092B">
    <w:pPr>
      <w:pStyle w:val="En-tte"/>
      <w:rPr>
        <w:lang w:val="fr-FR"/>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9A73" w14:textId="77777777" w:rsidR="00F5092B" w:rsidRDefault="00F5092B" w:rsidP="00CF4C5F">
    <w:pPr>
      <w:pStyle w:val="En-tte"/>
      <w:pBdr>
        <w:bottom w:val="single" w:sz="6" w:space="1" w:color="auto"/>
      </w:pBdr>
      <w:ind w:right="-18"/>
      <w:rPr>
        <w:rStyle w:val="Numrodepage"/>
      </w:rPr>
    </w:pPr>
    <w:r>
      <w:rPr>
        <w:lang w:val="fr-FR"/>
      </w:rPr>
      <w:t>Section IX.  Particular Conditions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301</w:t>
    </w:r>
    <w:r>
      <w:rPr>
        <w:rStyle w:val="Numrodepage"/>
      </w:rPr>
      <w:fldChar w:fldCharType="end"/>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E8E5" w14:textId="77777777" w:rsidR="00F5092B" w:rsidRDefault="00F5092B" w:rsidP="00CF4C5F">
    <w:pPr>
      <w:pStyle w:val="En-tte"/>
      <w:pBdr>
        <w:bottom w:val="single" w:sz="4" w:space="1" w:color="auto"/>
      </w:pBdr>
      <w:ind w:right="-18"/>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291</w:t>
    </w:r>
    <w:r>
      <w:rPr>
        <w:rStyle w:val="Numrodepage"/>
      </w:rPr>
      <w:fldChar w:fldCharType="end"/>
    </w:r>
    <w:r>
      <w:rPr>
        <w:rStyle w:val="Numrodepage"/>
      </w:rPr>
      <w:tab/>
    </w:r>
    <w:r>
      <w:rPr>
        <w:lang w:val="fr-FR"/>
      </w:rPr>
      <w:t>Section IX.  Particular Conditions</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320E" w14:textId="77777777" w:rsidR="00F5092B" w:rsidRDefault="00F5092B">
    <w:pPr>
      <w:pStyle w:val="En-tte"/>
      <w:tabs>
        <w:tab w:val="center" w:pos="4500"/>
        <w:tab w:val="right" w:pos="9090"/>
      </w:tabs>
    </w:pPr>
    <w:r>
      <w:rPr>
        <w:rStyle w:val="Numrodepage"/>
      </w:rPr>
      <w:fldChar w:fldCharType="begin"/>
    </w:r>
    <w:r>
      <w:rPr>
        <w:rStyle w:val="Numrodepage"/>
        <w:lang w:val="fr-FR"/>
      </w:rPr>
      <w:instrText xml:space="preserve"> PAGE </w:instrText>
    </w:r>
    <w:r>
      <w:rPr>
        <w:rStyle w:val="Numrodepage"/>
      </w:rPr>
      <w:fldChar w:fldCharType="separate"/>
    </w:r>
    <w:r w:rsidR="005D0300">
      <w:rPr>
        <w:rStyle w:val="Numrodepage"/>
        <w:noProof/>
        <w:lang w:val="fr-FR"/>
      </w:rPr>
      <w:t>328</w:t>
    </w:r>
    <w:r>
      <w:rPr>
        <w:rStyle w:val="Numrodepage"/>
      </w:rPr>
      <w:fldChar w:fldCharType="end"/>
    </w:r>
    <w:r>
      <w:rPr>
        <w:rStyle w:val="Numrodepage"/>
        <w:lang w:val="fr-FR"/>
      </w:rPr>
      <w:tab/>
    </w:r>
    <w:r>
      <w:rPr>
        <w:rStyle w:val="Numrodepage"/>
        <w:lang w:val="fr-FR"/>
      </w:rPr>
      <w:tab/>
    </w:r>
    <w:r w:rsidRPr="001F1AED">
      <w:t>Section X.  Contract Form</w:t>
    </w:r>
    <w:r>
      <w:t>s</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B8B8" w14:textId="77777777" w:rsidR="00F5092B" w:rsidRDefault="00F5092B">
    <w:pPr>
      <w:pStyle w:val="En-tte"/>
      <w:tabs>
        <w:tab w:val="center" w:pos="4500"/>
        <w:tab w:val="right" w:pos="9090"/>
      </w:tabs>
    </w:pPr>
    <w:r w:rsidRPr="001F1AED">
      <w:t>Section X.  Contract Form</w:t>
    </w:r>
    <w:r>
      <w:t>s</w:t>
    </w:r>
    <w:r>
      <w:tab/>
    </w:r>
    <w:r>
      <w:tab/>
    </w: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327</w:t>
    </w:r>
    <w:r>
      <w:rPr>
        <w:rStyle w:val="Numrodepage"/>
      </w:rPr>
      <w:fldChar w:fldCharType="end"/>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E26C" w14:textId="77777777" w:rsidR="00F5092B" w:rsidRDefault="00F5092B" w:rsidP="00B05238">
    <w:pPr>
      <w:pStyle w:val="En-tte"/>
      <w:tabs>
        <w:tab w:val="center" w:pos="8789"/>
        <w:tab w:val="right" w:pos="9090"/>
      </w:tabs>
    </w:pPr>
    <w:r>
      <w:rPr>
        <w:rStyle w:val="Numrodepage"/>
      </w:rPr>
      <w:fldChar w:fldCharType="begin"/>
    </w:r>
    <w:r>
      <w:rPr>
        <w:rStyle w:val="Numrodepage"/>
      </w:rPr>
      <w:instrText xml:space="preserve"> PAGE </w:instrText>
    </w:r>
    <w:r>
      <w:rPr>
        <w:rStyle w:val="Numrodepage"/>
      </w:rPr>
      <w:fldChar w:fldCharType="separate"/>
    </w:r>
    <w:r w:rsidR="005D0300">
      <w:rPr>
        <w:rStyle w:val="Numrodepage"/>
        <w:noProof/>
      </w:rPr>
      <w:t>302</w:t>
    </w:r>
    <w:r>
      <w:rPr>
        <w:rStyle w:val="Numrodepage"/>
      </w:rPr>
      <w:fldChar w:fldCharType="end"/>
    </w:r>
    <w:r>
      <w:rPr>
        <w:rStyle w:val="Numrodepage"/>
      </w:rPr>
      <w:tab/>
    </w:r>
    <w:r>
      <w:t>Section X – Contract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551C" w14:textId="77777777" w:rsidR="00F5092B" w:rsidRDefault="00F5092B" w:rsidP="00166F11">
    <w:pPr>
      <w:pStyle w:val="En-tt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D600" w14:textId="77777777" w:rsidR="00F5092B" w:rsidRDefault="00F5092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744CACAB" w14:textId="77777777" w:rsidR="00F5092B" w:rsidRDefault="00F5092B">
    <w:pPr>
      <w:pStyle w:val="En-tte"/>
      <w:tabs>
        <w:tab w:val="right" w:pos="9720"/>
      </w:tabs>
      <w:ind w:right="-1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D207A06"/>
    <w:lvl w:ilvl="0">
      <w:start w:val="1"/>
      <w:numFmt w:val="decimal"/>
      <w:pStyle w:val="Objetducommentaire"/>
      <w:lvlText w:val="%1."/>
      <w:lvlJc w:val="left"/>
      <w:pPr>
        <w:tabs>
          <w:tab w:val="num" w:pos="360"/>
        </w:tabs>
        <w:ind w:left="360" w:hanging="360"/>
      </w:pPr>
      <w:rPr>
        <w:rFonts w:hint="default"/>
      </w:rPr>
    </w:lvl>
  </w:abstractNum>
  <w:abstractNum w:abstractNumId="1" w15:restartNumberingAfterBreak="0">
    <w:nsid w:val="00B560B1"/>
    <w:multiLevelType w:val="hybridMultilevel"/>
    <w:tmpl w:val="8490028A"/>
    <w:lvl w:ilvl="0" w:tplc="15B40888">
      <w:start w:val="1"/>
      <w:numFmt w:val="lowerLetter"/>
      <w:lvlText w:val="(%1)"/>
      <w:lvlJc w:val="left"/>
      <w:pPr>
        <w:tabs>
          <w:tab w:val="num" w:pos="720"/>
        </w:tabs>
        <w:ind w:left="1080" w:hanging="446"/>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0600B"/>
    <w:multiLevelType w:val="hybridMultilevel"/>
    <w:tmpl w:val="F394FC9E"/>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AC5166"/>
    <w:multiLevelType w:val="hybridMultilevel"/>
    <w:tmpl w:val="09926262"/>
    <w:lvl w:ilvl="0" w:tplc="F9DC32D0">
      <w:start w:val="1"/>
      <w:numFmt w:val="lowerLetter"/>
      <w:lvlText w:val="(%1)"/>
      <w:lvlJc w:val="left"/>
      <w:pPr>
        <w:tabs>
          <w:tab w:val="num" w:pos="720"/>
        </w:tabs>
        <w:ind w:left="1080" w:hanging="446"/>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B44F9D"/>
    <w:multiLevelType w:val="multilevel"/>
    <w:tmpl w:val="F516133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DA0F9F"/>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101954"/>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3238EC"/>
    <w:multiLevelType w:val="hybridMultilevel"/>
    <w:tmpl w:val="0BDE94D6"/>
    <w:lvl w:ilvl="0" w:tplc="E23EF9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3377F9D"/>
    <w:multiLevelType w:val="hybridMultilevel"/>
    <w:tmpl w:val="E50A6906"/>
    <w:lvl w:ilvl="0" w:tplc="50646C90">
      <w:start w:val="1"/>
      <w:numFmt w:val="lowerRoman"/>
      <w:lvlText w:val="(%1)"/>
      <w:lvlJc w:val="left"/>
      <w:pPr>
        <w:tabs>
          <w:tab w:val="num" w:pos="1210"/>
        </w:tabs>
        <w:ind w:left="2088" w:hanging="878"/>
      </w:pPr>
      <w:rPr>
        <w:rFonts w:hint="default"/>
        <w:b w:val="0"/>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44E4A13"/>
    <w:multiLevelType w:val="hybridMultilevel"/>
    <w:tmpl w:val="0F7A2EC6"/>
    <w:lvl w:ilvl="0" w:tplc="0F8A6910">
      <w:start w:val="1"/>
      <w:numFmt w:val="lowerLetter"/>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EB6270"/>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B8E7D04"/>
    <w:multiLevelType w:val="hybridMultilevel"/>
    <w:tmpl w:val="CEF65F1A"/>
    <w:lvl w:ilvl="0" w:tplc="3E2C759A">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5"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D274649"/>
    <w:multiLevelType w:val="hybridMultilevel"/>
    <w:tmpl w:val="2BC23F9A"/>
    <w:lvl w:ilvl="0" w:tplc="C6EAA568">
      <w:start w:val="1"/>
      <w:numFmt w:val="upperLetter"/>
      <w:lvlText w:val="%1."/>
      <w:lvlJc w:val="left"/>
      <w:pPr>
        <w:tabs>
          <w:tab w:val="num" w:pos="360"/>
        </w:tabs>
        <w:ind w:left="360" w:hanging="360"/>
      </w:pPr>
      <w:rPr>
        <w:rFonts w:ascii="Times New Roman Bold" w:hAnsi="Times New Roman Bold" w:cs="Times New Roman" w:hint="default"/>
        <w:b/>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21317D"/>
    <w:multiLevelType w:val="hybridMultilevel"/>
    <w:tmpl w:val="997E24CE"/>
    <w:lvl w:ilvl="0" w:tplc="611249C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0"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511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43F643D"/>
    <w:multiLevelType w:val="hybridMultilevel"/>
    <w:tmpl w:val="778C9566"/>
    <w:lvl w:ilvl="0" w:tplc="F52AF864">
      <w:start w:val="1"/>
      <w:numFmt w:val="lowerLetter"/>
      <w:lvlText w:val="(%1)"/>
      <w:lvlJc w:val="left"/>
      <w:pPr>
        <w:tabs>
          <w:tab w:val="num" w:pos="1620"/>
        </w:tabs>
        <w:ind w:left="1620" w:hanging="5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4B64AA1"/>
    <w:multiLevelType w:val="hybridMultilevel"/>
    <w:tmpl w:val="7116E3B0"/>
    <w:lvl w:ilvl="0" w:tplc="6ED8B4FA">
      <w:start w:val="1"/>
      <w:numFmt w:val="lowerLetter"/>
      <w:lvlText w:val="(%1)"/>
      <w:lvlJc w:val="left"/>
      <w:pPr>
        <w:tabs>
          <w:tab w:val="num" w:pos="698"/>
        </w:tabs>
        <w:ind w:left="1058" w:hanging="446"/>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4C9228F"/>
    <w:multiLevelType w:val="hybridMultilevel"/>
    <w:tmpl w:val="E99A5B92"/>
    <w:lvl w:ilvl="0" w:tplc="CF4E6164">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9550682"/>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97686E"/>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A05C9E"/>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EDE52AE"/>
    <w:multiLevelType w:val="hybridMultilevel"/>
    <w:tmpl w:val="41DAA88E"/>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00C35ED"/>
    <w:multiLevelType w:val="hybridMultilevel"/>
    <w:tmpl w:val="0380A79E"/>
    <w:lvl w:ilvl="0" w:tplc="3F50637E">
      <w:start w:val="1"/>
      <w:numFmt w:val="lowerRoman"/>
      <w:lvlText w:val="%1)"/>
      <w:lvlJc w:val="left"/>
      <w:pPr>
        <w:ind w:left="1440" w:hanging="720"/>
      </w:pPr>
      <w:rPr>
        <w:rFonts w:cs="Times New Roman" w:hint="default"/>
      </w:rPr>
    </w:lvl>
    <w:lvl w:ilvl="1" w:tplc="040C0019" w:tentative="1">
      <w:start w:val="1"/>
      <w:numFmt w:val="lowerLetter"/>
      <w:lvlText w:val="%2."/>
      <w:lvlJc w:val="left"/>
      <w:pPr>
        <w:tabs>
          <w:tab w:val="num" w:pos="1710"/>
        </w:tabs>
        <w:ind w:left="1710" w:hanging="360"/>
      </w:pPr>
      <w:rPr>
        <w:rFonts w:cs="Times New Roman"/>
      </w:rPr>
    </w:lvl>
    <w:lvl w:ilvl="2" w:tplc="040C001B" w:tentative="1">
      <w:start w:val="1"/>
      <w:numFmt w:val="lowerRoman"/>
      <w:lvlText w:val="%3."/>
      <w:lvlJc w:val="right"/>
      <w:pPr>
        <w:tabs>
          <w:tab w:val="num" w:pos="2430"/>
        </w:tabs>
        <w:ind w:left="2430" w:hanging="180"/>
      </w:pPr>
      <w:rPr>
        <w:rFonts w:cs="Times New Roman"/>
      </w:rPr>
    </w:lvl>
    <w:lvl w:ilvl="3" w:tplc="040C000F" w:tentative="1">
      <w:start w:val="1"/>
      <w:numFmt w:val="decimal"/>
      <w:lvlText w:val="%4."/>
      <w:lvlJc w:val="left"/>
      <w:pPr>
        <w:tabs>
          <w:tab w:val="num" w:pos="3150"/>
        </w:tabs>
        <w:ind w:left="3150" w:hanging="360"/>
      </w:pPr>
      <w:rPr>
        <w:rFonts w:cs="Times New Roman"/>
      </w:rPr>
    </w:lvl>
    <w:lvl w:ilvl="4" w:tplc="040C0019" w:tentative="1">
      <w:start w:val="1"/>
      <w:numFmt w:val="lowerLetter"/>
      <w:lvlText w:val="%5."/>
      <w:lvlJc w:val="left"/>
      <w:pPr>
        <w:tabs>
          <w:tab w:val="num" w:pos="3870"/>
        </w:tabs>
        <w:ind w:left="3870" w:hanging="360"/>
      </w:pPr>
      <w:rPr>
        <w:rFonts w:cs="Times New Roman"/>
      </w:rPr>
    </w:lvl>
    <w:lvl w:ilvl="5" w:tplc="040C001B" w:tentative="1">
      <w:start w:val="1"/>
      <w:numFmt w:val="lowerRoman"/>
      <w:lvlText w:val="%6."/>
      <w:lvlJc w:val="right"/>
      <w:pPr>
        <w:tabs>
          <w:tab w:val="num" w:pos="4590"/>
        </w:tabs>
        <w:ind w:left="4590" w:hanging="180"/>
      </w:pPr>
      <w:rPr>
        <w:rFonts w:cs="Times New Roman"/>
      </w:rPr>
    </w:lvl>
    <w:lvl w:ilvl="6" w:tplc="040C000F" w:tentative="1">
      <w:start w:val="1"/>
      <w:numFmt w:val="decimal"/>
      <w:lvlText w:val="%7."/>
      <w:lvlJc w:val="left"/>
      <w:pPr>
        <w:tabs>
          <w:tab w:val="num" w:pos="5310"/>
        </w:tabs>
        <w:ind w:left="5310" w:hanging="360"/>
      </w:pPr>
      <w:rPr>
        <w:rFonts w:cs="Times New Roman"/>
      </w:rPr>
    </w:lvl>
    <w:lvl w:ilvl="7" w:tplc="040C0019" w:tentative="1">
      <w:start w:val="1"/>
      <w:numFmt w:val="lowerLetter"/>
      <w:lvlText w:val="%8."/>
      <w:lvlJc w:val="left"/>
      <w:pPr>
        <w:tabs>
          <w:tab w:val="num" w:pos="6030"/>
        </w:tabs>
        <w:ind w:left="6030" w:hanging="360"/>
      </w:pPr>
      <w:rPr>
        <w:rFonts w:cs="Times New Roman"/>
      </w:rPr>
    </w:lvl>
    <w:lvl w:ilvl="8" w:tplc="040C001B" w:tentative="1">
      <w:start w:val="1"/>
      <w:numFmt w:val="lowerRoman"/>
      <w:lvlText w:val="%9."/>
      <w:lvlJc w:val="right"/>
      <w:pPr>
        <w:tabs>
          <w:tab w:val="num" w:pos="6750"/>
        </w:tabs>
        <w:ind w:left="6750" w:hanging="180"/>
      </w:pPr>
      <w:rPr>
        <w:rFonts w:cs="Times New Roman"/>
      </w:rPr>
    </w:lvl>
  </w:abstractNum>
  <w:abstractNum w:abstractNumId="34" w15:restartNumberingAfterBreak="0">
    <w:nsid w:val="20EB10B8"/>
    <w:multiLevelType w:val="hybridMultilevel"/>
    <w:tmpl w:val="3CCAA366"/>
    <w:lvl w:ilvl="0" w:tplc="08090001">
      <w:start w:val="1"/>
      <w:numFmt w:val="bullet"/>
      <w:lvlText w:val=""/>
      <w:lvlJc w:val="left"/>
      <w:pPr>
        <w:tabs>
          <w:tab w:val="num" w:pos="1010"/>
        </w:tabs>
        <w:ind w:left="1010" w:hanging="360"/>
      </w:pPr>
      <w:rPr>
        <w:rFonts w:ascii="Symbol" w:hAnsi="Symbol" w:hint="default"/>
      </w:rPr>
    </w:lvl>
    <w:lvl w:ilvl="1" w:tplc="08090003" w:tentative="1">
      <w:start w:val="1"/>
      <w:numFmt w:val="bullet"/>
      <w:lvlText w:val="o"/>
      <w:lvlJc w:val="left"/>
      <w:pPr>
        <w:tabs>
          <w:tab w:val="num" w:pos="1730"/>
        </w:tabs>
        <w:ind w:left="1730" w:hanging="360"/>
      </w:pPr>
      <w:rPr>
        <w:rFonts w:ascii="Courier New" w:hAnsi="Courier New" w:hint="default"/>
      </w:rPr>
    </w:lvl>
    <w:lvl w:ilvl="2" w:tplc="08090005" w:tentative="1">
      <w:start w:val="1"/>
      <w:numFmt w:val="bullet"/>
      <w:lvlText w:val=""/>
      <w:lvlJc w:val="left"/>
      <w:pPr>
        <w:tabs>
          <w:tab w:val="num" w:pos="2450"/>
        </w:tabs>
        <w:ind w:left="2450" w:hanging="360"/>
      </w:pPr>
      <w:rPr>
        <w:rFonts w:ascii="Wingdings" w:hAnsi="Wingdings" w:hint="default"/>
      </w:rPr>
    </w:lvl>
    <w:lvl w:ilvl="3" w:tplc="08090001" w:tentative="1">
      <w:start w:val="1"/>
      <w:numFmt w:val="bullet"/>
      <w:lvlText w:val=""/>
      <w:lvlJc w:val="left"/>
      <w:pPr>
        <w:tabs>
          <w:tab w:val="num" w:pos="3170"/>
        </w:tabs>
        <w:ind w:left="3170" w:hanging="360"/>
      </w:pPr>
      <w:rPr>
        <w:rFonts w:ascii="Symbol" w:hAnsi="Symbol" w:hint="default"/>
      </w:rPr>
    </w:lvl>
    <w:lvl w:ilvl="4" w:tplc="08090003" w:tentative="1">
      <w:start w:val="1"/>
      <w:numFmt w:val="bullet"/>
      <w:lvlText w:val="o"/>
      <w:lvlJc w:val="left"/>
      <w:pPr>
        <w:tabs>
          <w:tab w:val="num" w:pos="3890"/>
        </w:tabs>
        <w:ind w:left="3890" w:hanging="360"/>
      </w:pPr>
      <w:rPr>
        <w:rFonts w:ascii="Courier New" w:hAnsi="Courier New" w:hint="default"/>
      </w:rPr>
    </w:lvl>
    <w:lvl w:ilvl="5" w:tplc="08090005" w:tentative="1">
      <w:start w:val="1"/>
      <w:numFmt w:val="bullet"/>
      <w:lvlText w:val=""/>
      <w:lvlJc w:val="left"/>
      <w:pPr>
        <w:tabs>
          <w:tab w:val="num" w:pos="4610"/>
        </w:tabs>
        <w:ind w:left="4610" w:hanging="360"/>
      </w:pPr>
      <w:rPr>
        <w:rFonts w:ascii="Wingdings" w:hAnsi="Wingdings" w:hint="default"/>
      </w:rPr>
    </w:lvl>
    <w:lvl w:ilvl="6" w:tplc="08090001" w:tentative="1">
      <w:start w:val="1"/>
      <w:numFmt w:val="bullet"/>
      <w:lvlText w:val=""/>
      <w:lvlJc w:val="left"/>
      <w:pPr>
        <w:tabs>
          <w:tab w:val="num" w:pos="5330"/>
        </w:tabs>
        <w:ind w:left="5330" w:hanging="360"/>
      </w:pPr>
      <w:rPr>
        <w:rFonts w:ascii="Symbol" w:hAnsi="Symbol" w:hint="default"/>
      </w:rPr>
    </w:lvl>
    <w:lvl w:ilvl="7" w:tplc="08090003" w:tentative="1">
      <w:start w:val="1"/>
      <w:numFmt w:val="bullet"/>
      <w:lvlText w:val="o"/>
      <w:lvlJc w:val="left"/>
      <w:pPr>
        <w:tabs>
          <w:tab w:val="num" w:pos="6050"/>
        </w:tabs>
        <w:ind w:left="6050" w:hanging="360"/>
      </w:pPr>
      <w:rPr>
        <w:rFonts w:ascii="Courier New" w:hAnsi="Courier New" w:hint="default"/>
      </w:rPr>
    </w:lvl>
    <w:lvl w:ilvl="8" w:tplc="08090005" w:tentative="1">
      <w:start w:val="1"/>
      <w:numFmt w:val="bullet"/>
      <w:lvlText w:val=""/>
      <w:lvlJc w:val="left"/>
      <w:pPr>
        <w:tabs>
          <w:tab w:val="num" w:pos="6770"/>
        </w:tabs>
        <w:ind w:left="6770" w:hanging="360"/>
      </w:pPr>
      <w:rPr>
        <w:rFonts w:ascii="Wingdings" w:hAnsi="Wingdings" w:hint="default"/>
      </w:rPr>
    </w:lvl>
  </w:abstractNum>
  <w:abstractNum w:abstractNumId="35" w15:restartNumberingAfterBreak="0">
    <w:nsid w:val="21050584"/>
    <w:multiLevelType w:val="hybridMultilevel"/>
    <w:tmpl w:val="A4B096E2"/>
    <w:lvl w:ilvl="0" w:tplc="73889720">
      <w:start w:val="1"/>
      <w:numFmt w:val="lowerLetter"/>
      <w:lvlText w:val="(%1)"/>
      <w:lvlJc w:val="left"/>
      <w:pPr>
        <w:tabs>
          <w:tab w:val="num" w:pos="720"/>
        </w:tabs>
        <w:ind w:left="1080" w:hanging="446"/>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2B401F8"/>
    <w:multiLevelType w:val="hybridMultilevel"/>
    <w:tmpl w:val="FB963FF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236E6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68F7DE4"/>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7E07840"/>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A6E6B2B"/>
    <w:multiLevelType w:val="hybridMultilevel"/>
    <w:tmpl w:val="54F2367C"/>
    <w:lvl w:ilvl="0" w:tplc="670CCE76">
      <w:start w:val="1"/>
      <w:numFmt w:val="lowerLetter"/>
      <w:lvlText w:val="(%1)"/>
      <w:lvlJc w:val="left"/>
      <w:pPr>
        <w:tabs>
          <w:tab w:val="num" w:pos="698"/>
        </w:tabs>
        <w:ind w:left="1058" w:hanging="44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43" w15:restartNumberingAfterBreak="0">
    <w:nsid w:val="2B2278B9"/>
    <w:multiLevelType w:val="hybridMultilevel"/>
    <w:tmpl w:val="DC182B50"/>
    <w:lvl w:ilvl="0" w:tplc="7458C63A">
      <w:start w:val="1"/>
      <w:numFmt w:val="lowerLetter"/>
      <w:lvlText w:val="(%1)"/>
      <w:lvlJc w:val="left"/>
      <w:pPr>
        <w:ind w:left="360" w:hanging="360"/>
      </w:pPr>
      <w:rPr>
        <w:rFonts w:ascii="Times New Roman" w:hAnsi="Times New Roman" w:cs="Times New Roman"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45" w15:restartNumberingAfterBreak="0">
    <w:nsid w:val="2E566339"/>
    <w:multiLevelType w:val="hybridMultilevel"/>
    <w:tmpl w:val="997E24CE"/>
    <w:lvl w:ilvl="0" w:tplc="611249C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B4591C"/>
    <w:multiLevelType w:val="hybridMultilevel"/>
    <w:tmpl w:val="A2A663F4"/>
    <w:lvl w:ilvl="0" w:tplc="CF4E6164">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F9F35F3"/>
    <w:multiLevelType w:val="hybridMultilevel"/>
    <w:tmpl w:val="DC182B50"/>
    <w:lvl w:ilvl="0" w:tplc="7458C63A">
      <w:start w:val="1"/>
      <w:numFmt w:val="lowerLetter"/>
      <w:lvlText w:val="(%1)"/>
      <w:lvlJc w:val="left"/>
      <w:pPr>
        <w:ind w:left="360" w:hanging="360"/>
      </w:pPr>
      <w:rPr>
        <w:rFonts w:ascii="Times New Roman" w:hAnsi="Times New Roman" w:cs="Times New Roman"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2FC01B52"/>
    <w:multiLevelType w:val="hybridMultilevel"/>
    <w:tmpl w:val="A4921C2C"/>
    <w:lvl w:ilvl="0" w:tplc="3F50637E">
      <w:start w:val="1"/>
      <w:numFmt w:val="lowerRoman"/>
      <w:lvlText w:val="%1)"/>
      <w:lvlJc w:val="left"/>
      <w:pPr>
        <w:ind w:left="1440" w:hanging="720"/>
      </w:pPr>
      <w:rPr>
        <w:rFonts w:cs="Times New Roman" w:hint="default"/>
      </w:rPr>
    </w:lvl>
    <w:lvl w:ilvl="1" w:tplc="040C0019">
      <w:start w:val="1"/>
      <w:numFmt w:val="lowerLetter"/>
      <w:lvlText w:val="%2."/>
      <w:lvlJc w:val="left"/>
      <w:pPr>
        <w:tabs>
          <w:tab w:val="num" w:pos="1710"/>
        </w:tabs>
        <w:ind w:left="1710" w:hanging="360"/>
      </w:pPr>
      <w:rPr>
        <w:rFonts w:cs="Times New Roman"/>
      </w:rPr>
    </w:lvl>
    <w:lvl w:ilvl="2" w:tplc="040C001B">
      <w:start w:val="1"/>
      <w:numFmt w:val="lowerRoman"/>
      <w:lvlText w:val="%3."/>
      <w:lvlJc w:val="right"/>
      <w:pPr>
        <w:tabs>
          <w:tab w:val="num" w:pos="2430"/>
        </w:tabs>
        <w:ind w:left="2430" w:hanging="180"/>
      </w:pPr>
      <w:rPr>
        <w:rFonts w:cs="Times New Roman"/>
      </w:rPr>
    </w:lvl>
    <w:lvl w:ilvl="3" w:tplc="040C000F" w:tentative="1">
      <w:start w:val="1"/>
      <w:numFmt w:val="decimal"/>
      <w:lvlText w:val="%4."/>
      <w:lvlJc w:val="left"/>
      <w:pPr>
        <w:tabs>
          <w:tab w:val="num" w:pos="3150"/>
        </w:tabs>
        <w:ind w:left="3150" w:hanging="360"/>
      </w:pPr>
      <w:rPr>
        <w:rFonts w:cs="Times New Roman"/>
      </w:rPr>
    </w:lvl>
    <w:lvl w:ilvl="4" w:tplc="040C0019" w:tentative="1">
      <w:start w:val="1"/>
      <w:numFmt w:val="lowerLetter"/>
      <w:lvlText w:val="%5."/>
      <w:lvlJc w:val="left"/>
      <w:pPr>
        <w:tabs>
          <w:tab w:val="num" w:pos="3870"/>
        </w:tabs>
        <w:ind w:left="3870" w:hanging="360"/>
      </w:pPr>
      <w:rPr>
        <w:rFonts w:cs="Times New Roman"/>
      </w:rPr>
    </w:lvl>
    <w:lvl w:ilvl="5" w:tplc="040C001B" w:tentative="1">
      <w:start w:val="1"/>
      <w:numFmt w:val="lowerRoman"/>
      <w:lvlText w:val="%6."/>
      <w:lvlJc w:val="right"/>
      <w:pPr>
        <w:tabs>
          <w:tab w:val="num" w:pos="4590"/>
        </w:tabs>
        <w:ind w:left="4590" w:hanging="180"/>
      </w:pPr>
      <w:rPr>
        <w:rFonts w:cs="Times New Roman"/>
      </w:rPr>
    </w:lvl>
    <w:lvl w:ilvl="6" w:tplc="040C000F" w:tentative="1">
      <w:start w:val="1"/>
      <w:numFmt w:val="decimal"/>
      <w:lvlText w:val="%7."/>
      <w:lvlJc w:val="left"/>
      <w:pPr>
        <w:tabs>
          <w:tab w:val="num" w:pos="5310"/>
        </w:tabs>
        <w:ind w:left="5310" w:hanging="360"/>
      </w:pPr>
      <w:rPr>
        <w:rFonts w:cs="Times New Roman"/>
      </w:rPr>
    </w:lvl>
    <w:lvl w:ilvl="7" w:tplc="040C0019" w:tentative="1">
      <w:start w:val="1"/>
      <w:numFmt w:val="lowerLetter"/>
      <w:lvlText w:val="%8."/>
      <w:lvlJc w:val="left"/>
      <w:pPr>
        <w:tabs>
          <w:tab w:val="num" w:pos="6030"/>
        </w:tabs>
        <w:ind w:left="6030" w:hanging="360"/>
      </w:pPr>
      <w:rPr>
        <w:rFonts w:cs="Times New Roman"/>
      </w:rPr>
    </w:lvl>
    <w:lvl w:ilvl="8" w:tplc="040C001B" w:tentative="1">
      <w:start w:val="1"/>
      <w:numFmt w:val="lowerRoman"/>
      <w:lvlText w:val="%9."/>
      <w:lvlJc w:val="right"/>
      <w:pPr>
        <w:tabs>
          <w:tab w:val="num" w:pos="6750"/>
        </w:tabs>
        <w:ind w:left="6750" w:hanging="180"/>
      </w:pPr>
      <w:rPr>
        <w:rFonts w:cs="Times New Roman"/>
      </w:rPr>
    </w:lvl>
  </w:abstractNum>
  <w:abstractNum w:abstractNumId="50" w15:restartNumberingAfterBreak="0">
    <w:nsid w:val="2FE10E4C"/>
    <w:multiLevelType w:val="hybridMultilevel"/>
    <w:tmpl w:val="9B90492C"/>
    <w:lvl w:ilvl="0" w:tplc="5FEE9608">
      <w:start w:val="1"/>
      <w:numFmt w:val="lowerLetter"/>
      <w:lvlText w:val="(%1)"/>
      <w:lvlJc w:val="left"/>
      <w:pPr>
        <w:tabs>
          <w:tab w:val="num" w:pos="3447"/>
        </w:tabs>
        <w:ind w:left="3447" w:hanging="567"/>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rPr>
        <w:rFonts w:cs="Times New Roman"/>
      </w:rPr>
    </w:lvl>
    <w:lvl w:ilvl="2" w:tplc="A37E8BD6">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2372B74"/>
    <w:multiLevelType w:val="hybridMultilevel"/>
    <w:tmpl w:val="5E72C0B0"/>
    <w:lvl w:ilvl="0" w:tplc="7458C63A">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03" w:tentative="1">
      <w:start w:val="1"/>
      <w:numFmt w:val="lowerLetter"/>
      <w:lvlText w:val="%2."/>
      <w:lvlJc w:val="left"/>
      <w:pPr>
        <w:tabs>
          <w:tab w:val="num" w:pos="1800"/>
        </w:tabs>
        <w:ind w:left="1800" w:hanging="360"/>
      </w:pPr>
      <w:rPr>
        <w:rFonts w:cs="Times New Roman"/>
      </w:rPr>
    </w:lvl>
    <w:lvl w:ilvl="2" w:tplc="04090005">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2"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30460D5"/>
    <w:multiLevelType w:val="hybridMultilevel"/>
    <w:tmpl w:val="8D8CBC0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55" w15:restartNumberingAfterBreak="0">
    <w:nsid w:val="3482298D"/>
    <w:multiLevelType w:val="hybridMultilevel"/>
    <w:tmpl w:val="10B2E4EE"/>
    <w:lvl w:ilvl="0" w:tplc="FFFFFFFF">
      <w:start w:val="1"/>
      <w:numFmt w:val="decimal"/>
      <w:lvlText w:val="2.2.%1"/>
      <w:lvlJc w:val="left"/>
      <w:pPr>
        <w:tabs>
          <w:tab w:val="num" w:pos="720"/>
        </w:tabs>
        <w:ind w:left="720" w:hanging="72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5CD490C"/>
    <w:multiLevelType w:val="multilevel"/>
    <w:tmpl w:val="1D689516"/>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7416E9E"/>
    <w:multiLevelType w:val="hybridMultilevel"/>
    <w:tmpl w:val="E7402020"/>
    <w:lvl w:ilvl="0" w:tplc="FFFFFFFF">
      <w:start w:val="1"/>
      <w:numFmt w:val="lowerLetter"/>
      <w:lvlText w:val="(%1)"/>
      <w:lvlJc w:val="left"/>
      <w:pPr>
        <w:tabs>
          <w:tab w:val="num" w:pos="576"/>
        </w:tabs>
        <w:ind w:left="576"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AC026C7"/>
    <w:multiLevelType w:val="hybridMultilevel"/>
    <w:tmpl w:val="AEB2795C"/>
    <w:lvl w:ilvl="0" w:tplc="67CC81EA">
      <w:start w:val="1"/>
      <w:numFmt w:val="upperLetter"/>
      <w:pStyle w:val="S1-Head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B36468B"/>
    <w:multiLevelType w:val="hybridMultilevel"/>
    <w:tmpl w:val="8EFA916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BF559CD"/>
    <w:multiLevelType w:val="hybridMultilevel"/>
    <w:tmpl w:val="DEF8562A"/>
    <w:lvl w:ilvl="0" w:tplc="0A3C23CC">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CC8016B"/>
    <w:multiLevelType w:val="hybridMultilevel"/>
    <w:tmpl w:val="1212885E"/>
    <w:lvl w:ilvl="0" w:tplc="FFFFFFFF">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64" w15:restartNumberingAfterBreak="0">
    <w:nsid w:val="3D5D4EB8"/>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084211C4"/>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031540A"/>
    <w:multiLevelType w:val="hybridMultilevel"/>
    <w:tmpl w:val="839688F4"/>
    <w:lvl w:ilvl="0" w:tplc="7458C63A">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0C86B32"/>
    <w:multiLevelType w:val="hybridMultilevel"/>
    <w:tmpl w:val="47D2BB86"/>
    <w:lvl w:ilvl="0" w:tplc="C9E4BDC6">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2376"/>
        </w:tabs>
        <w:ind w:left="2376" w:hanging="360"/>
      </w:pPr>
    </w:lvl>
    <w:lvl w:ilvl="2" w:tplc="FFFFFFFF" w:tentative="1">
      <w:start w:val="1"/>
      <w:numFmt w:val="lowerRoman"/>
      <w:lvlText w:val="%3."/>
      <w:lvlJc w:val="right"/>
      <w:pPr>
        <w:tabs>
          <w:tab w:val="num" w:pos="3096"/>
        </w:tabs>
        <w:ind w:left="3096" w:hanging="180"/>
      </w:pPr>
    </w:lvl>
    <w:lvl w:ilvl="3" w:tplc="FFFFFFFF" w:tentative="1">
      <w:start w:val="1"/>
      <w:numFmt w:val="decimal"/>
      <w:lvlText w:val="%4."/>
      <w:lvlJc w:val="left"/>
      <w:pPr>
        <w:tabs>
          <w:tab w:val="num" w:pos="3816"/>
        </w:tabs>
        <w:ind w:left="3816" w:hanging="360"/>
      </w:pPr>
    </w:lvl>
    <w:lvl w:ilvl="4" w:tplc="FFFFFFFF" w:tentative="1">
      <w:start w:val="1"/>
      <w:numFmt w:val="lowerLetter"/>
      <w:lvlText w:val="%5."/>
      <w:lvlJc w:val="left"/>
      <w:pPr>
        <w:tabs>
          <w:tab w:val="num" w:pos="4536"/>
        </w:tabs>
        <w:ind w:left="4536" w:hanging="360"/>
      </w:pPr>
    </w:lvl>
    <w:lvl w:ilvl="5" w:tplc="FFFFFFFF" w:tentative="1">
      <w:start w:val="1"/>
      <w:numFmt w:val="lowerRoman"/>
      <w:lvlText w:val="%6."/>
      <w:lvlJc w:val="right"/>
      <w:pPr>
        <w:tabs>
          <w:tab w:val="num" w:pos="5256"/>
        </w:tabs>
        <w:ind w:left="5256" w:hanging="180"/>
      </w:pPr>
    </w:lvl>
    <w:lvl w:ilvl="6" w:tplc="FFFFFFFF" w:tentative="1">
      <w:start w:val="1"/>
      <w:numFmt w:val="decimal"/>
      <w:lvlText w:val="%7."/>
      <w:lvlJc w:val="left"/>
      <w:pPr>
        <w:tabs>
          <w:tab w:val="num" w:pos="5976"/>
        </w:tabs>
        <w:ind w:left="5976" w:hanging="360"/>
      </w:pPr>
    </w:lvl>
    <w:lvl w:ilvl="7" w:tplc="FFFFFFFF" w:tentative="1">
      <w:start w:val="1"/>
      <w:numFmt w:val="lowerLetter"/>
      <w:lvlText w:val="%8."/>
      <w:lvlJc w:val="left"/>
      <w:pPr>
        <w:tabs>
          <w:tab w:val="num" w:pos="6696"/>
        </w:tabs>
        <w:ind w:left="6696" w:hanging="360"/>
      </w:pPr>
    </w:lvl>
    <w:lvl w:ilvl="8" w:tplc="FFFFFFFF" w:tentative="1">
      <w:start w:val="1"/>
      <w:numFmt w:val="lowerRoman"/>
      <w:lvlText w:val="%9."/>
      <w:lvlJc w:val="right"/>
      <w:pPr>
        <w:tabs>
          <w:tab w:val="num" w:pos="7416"/>
        </w:tabs>
        <w:ind w:left="7416" w:hanging="180"/>
      </w:pPr>
    </w:lvl>
  </w:abstractNum>
  <w:abstractNum w:abstractNumId="68" w15:restartNumberingAfterBreak="0">
    <w:nsid w:val="412D0F33"/>
    <w:multiLevelType w:val="hybridMultilevel"/>
    <w:tmpl w:val="7E308A04"/>
    <w:lvl w:ilvl="0" w:tplc="FFFFFFFF">
      <w:start w:val="1"/>
      <w:numFmt w:val="lowerLetter"/>
      <w:lvlText w:val="(%1)"/>
      <w:lvlJc w:val="left"/>
      <w:pPr>
        <w:tabs>
          <w:tab w:val="num" w:pos="698"/>
        </w:tabs>
        <w:ind w:left="1058" w:hanging="446"/>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418A2014"/>
    <w:multiLevelType w:val="hybridMultilevel"/>
    <w:tmpl w:val="CD6A05C2"/>
    <w:lvl w:ilvl="0" w:tplc="040C0017">
      <w:start w:val="1"/>
      <w:numFmt w:val="lowerLetter"/>
      <w:lvlText w:val="%1)"/>
      <w:lvlJc w:val="left"/>
      <w:pPr>
        <w:ind w:left="4026" w:hanging="360"/>
      </w:pPr>
    </w:lvl>
    <w:lvl w:ilvl="1" w:tplc="040C0019" w:tentative="1">
      <w:start w:val="1"/>
      <w:numFmt w:val="lowerLetter"/>
      <w:lvlText w:val="%2."/>
      <w:lvlJc w:val="left"/>
      <w:pPr>
        <w:ind w:left="4746" w:hanging="360"/>
      </w:pPr>
    </w:lvl>
    <w:lvl w:ilvl="2" w:tplc="040C001B" w:tentative="1">
      <w:start w:val="1"/>
      <w:numFmt w:val="lowerRoman"/>
      <w:lvlText w:val="%3."/>
      <w:lvlJc w:val="right"/>
      <w:pPr>
        <w:ind w:left="5466" w:hanging="180"/>
      </w:pPr>
    </w:lvl>
    <w:lvl w:ilvl="3" w:tplc="040C000F" w:tentative="1">
      <w:start w:val="1"/>
      <w:numFmt w:val="decimal"/>
      <w:lvlText w:val="%4."/>
      <w:lvlJc w:val="left"/>
      <w:pPr>
        <w:ind w:left="6186" w:hanging="360"/>
      </w:pPr>
    </w:lvl>
    <w:lvl w:ilvl="4" w:tplc="040C0019" w:tentative="1">
      <w:start w:val="1"/>
      <w:numFmt w:val="lowerLetter"/>
      <w:lvlText w:val="%5."/>
      <w:lvlJc w:val="left"/>
      <w:pPr>
        <w:ind w:left="6906" w:hanging="360"/>
      </w:pPr>
    </w:lvl>
    <w:lvl w:ilvl="5" w:tplc="040C001B" w:tentative="1">
      <w:start w:val="1"/>
      <w:numFmt w:val="lowerRoman"/>
      <w:lvlText w:val="%6."/>
      <w:lvlJc w:val="right"/>
      <w:pPr>
        <w:ind w:left="7626" w:hanging="180"/>
      </w:pPr>
    </w:lvl>
    <w:lvl w:ilvl="6" w:tplc="040C000F" w:tentative="1">
      <w:start w:val="1"/>
      <w:numFmt w:val="decimal"/>
      <w:lvlText w:val="%7."/>
      <w:lvlJc w:val="left"/>
      <w:pPr>
        <w:ind w:left="8346" w:hanging="360"/>
      </w:pPr>
    </w:lvl>
    <w:lvl w:ilvl="7" w:tplc="040C0019" w:tentative="1">
      <w:start w:val="1"/>
      <w:numFmt w:val="lowerLetter"/>
      <w:lvlText w:val="%8."/>
      <w:lvlJc w:val="left"/>
      <w:pPr>
        <w:ind w:left="9066" w:hanging="360"/>
      </w:pPr>
    </w:lvl>
    <w:lvl w:ilvl="8" w:tplc="040C001B" w:tentative="1">
      <w:start w:val="1"/>
      <w:numFmt w:val="lowerRoman"/>
      <w:lvlText w:val="%9."/>
      <w:lvlJc w:val="right"/>
      <w:pPr>
        <w:ind w:left="9786" w:hanging="180"/>
      </w:pPr>
    </w:lvl>
  </w:abstractNum>
  <w:abstractNum w:abstractNumId="70"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437E686A"/>
    <w:multiLevelType w:val="hybridMultilevel"/>
    <w:tmpl w:val="0C7EA260"/>
    <w:lvl w:ilvl="0" w:tplc="63F06A64">
      <w:start w:val="1"/>
      <w:numFmt w:val="bullet"/>
      <w:lvlText w:val=""/>
      <w:lvlJc w:val="left"/>
      <w:pPr>
        <w:ind w:left="720" w:hanging="360"/>
      </w:pPr>
      <w:rPr>
        <w:rFonts w:ascii="Symbol" w:hAnsi="Symbol" w:cs="Times New Roman" w:hint="default"/>
      </w:rPr>
    </w:lvl>
    <w:lvl w:ilvl="1" w:tplc="63F06A64">
      <w:start w:val="1"/>
      <w:numFmt w:val="bullet"/>
      <w:lvlText w:val=""/>
      <w:lvlJc w:val="left"/>
      <w:pPr>
        <w:ind w:left="1440" w:hanging="360"/>
      </w:pPr>
      <w:rPr>
        <w:rFonts w:ascii="Symbol"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5132DF6"/>
    <w:multiLevelType w:val="multilevel"/>
    <w:tmpl w:val="F500A1C8"/>
    <w:lvl w:ilvl="0">
      <w:start w:val="4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53D6AA7"/>
    <w:multiLevelType w:val="hybridMultilevel"/>
    <w:tmpl w:val="85A21512"/>
    <w:lvl w:ilvl="0" w:tplc="FFFFFFFF">
      <w:start w:val="1"/>
      <w:numFmt w:val="lowerRoman"/>
      <w:lvlText w:val="(%1)"/>
      <w:lvlJc w:val="left"/>
      <w:pPr>
        <w:tabs>
          <w:tab w:val="num" w:pos="1584"/>
        </w:tabs>
        <w:ind w:left="1584" w:hanging="504"/>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Letter"/>
      <w:lvlText w:val="(%3)"/>
      <w:lvlJc w:val="left"/>
      <w:pPr>
        <w:tabs>
          <w:tab w:val="num" w:pos="2556"/>
        </w:tabs>
        <w:ind w:left="2556" w:hanging="576"/>
      </w:pPr>
      <w:rPr>
        <w:rFonts w:ascii="Times New Roman" w:hAnsi="Times New Roman" w:cs="Times New Roman" w:hint="default"/>
        <w:b w:val="0"/>
        <w:i w:val="0"/>
        <w:color w:val="auto"/>
        <w:sz w:val="22"/>
        <w:szCs w:val="22"/>
        <w:u w:val="none"/>
      </w:rPr>
    </w:lvl>
    <w:lvl w:ilvl="3" w:tplc="FFFFFFFF">
      <w:start w:val="1"/>
      <w:numFmt w:val="lowerRoman"/>
      <w:lvlText w:val="(%4)"/>
      <w:lvlJc w:val="left"/>
      <w:pPr>
        <w:tabs>
          <w:tab w:val="num" w:pos="1872"/>
        </w:tabs>
        <w:ind w:left="2016" w:hanging="216"/>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45E053E4"/>
    <w:multiLevelType w:val="multilevel"/>
    <w:tmpl w:val="0F1C2532"/>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1275"/>
        </w:tabs>
        <w:ind w:left="1275" w:hanging="555"/>
      </w:pPr>
      <w:rPr>
        <w:rFonts w:hint="default"/>
      </w:rPr>
    </w:lvl>
    <w:lvl w:ilvl="2">
      <w:start w:val="1"/>
      <w:numFmt w:val="decimal"/>
      <w:lvlText w:val="%1.%2.%3"/>
      <w:lvlJc w:val="left"/>
      <w:pPr>
        <w:tabs>
          <w:tab w:val="num" w:pos="2534"/>
        </w:tabs>
        <w:ind w:left="2534" w:hanging="720"/>
      </w:pPr>
      <w:rPr>
        <w:rFonts w:hint="default"/>
      </w:rPr>
    </w:lvl>
    <w:lvl w:ilvl="3">
      <w:start w:val="1"/>
      <w:numFmt w:val="decimal"/>
      <w:lvlText w:val="%1.%2.%3.%4"/>
      <w:lvlJc w:val="left"/>
      <w:pPr>
        <w:tabs>
          <w:tab w:val="num" w:pos="3441"/>
        </w:tabs>
        <w:ind w:left="3441" w:hanging="720"/>
      </w:pPr>
      <w:rPr>
        <w:rFonts w:hint="default"/>
      </w:rPr>
    </w:lvl>
    <w:lvl w:ilvl="4">
      <w:start w:val="1"/>
      <w:numFmt w:val="decimal"/>
      <w:lvlText w:val="%1.%2.%3.%4.%5"/>
      <w:lvlJc w:val="left"/>
      <w:pPr>
        <w:tabs>
          <w:tab w:val="num" w:pos="4708"/>
        </w:tabs>
        <w:ind w:left="4708" w:hanging="1080"/>
      </w:pPr>
      <w:rPr>
        <w:rFonts w:hint="default"/>
      </w:rPr>
    </w:lvl>
    <w:lvl w:ilvl="5">
      <w:start w:val="1"/>
      <w:numFmt w:val="decimal"/>
      <w:lvlText w:val="%1.%2.%3.%4.%5.%6"/>
      <w:lvlJc w:val="left"/>
      <w:pPr>
        <w:tabs>
          <w:tab w:val="num" w:pos="5615"/>
        </w:tabs>
        <w:ind w:left="5615" w:hanging="1080"/>
      </w:pPr>
      <w:rPr>
        <w:rFonts w:hint="default"/>
      </w:rPr>
    </w:lvl>
    <w:lvl w:ilvl="6">
      <w:start w:val="1"/>
      <w:numFmt w:val="decimal"/>
      <w:lvlText w:val="%1.%2.%3.%4.%5.%6.%7"/>
      <w:lvlJc w:val="left"/>
      <w:pPr>
        <w:tabs>
          <w:tab w:val="num" w:pos="6882"/>
        </w:tabs>
        <w:ind w:left="6882" w:hanging="1440"/>
      </w:pPr>
      <w:rPr>
        <w:rFonts w:hint="default"/>
      </w:rPr>
    </w:lvl>
    <w:lvl w:ilvl="7">
      <w:start w:val="1"/>
      <w:numFmt w:val="decimal"/>
      <w:lvlText w:val="%1.%2.%3.%4.%5.%6.%7.%8"/>
      <w:lvlJc w:val="left"/>
      <w:pPr>
        <w:tabs>
          <w:tab w:val="num" w:pos="7789"/>
        </w:tabs>
        <w:ind w:left="7789" w:hanging="1440"/>
      </w:pPr>
      <w:rPr>
        <w:rFonts w:hint="default"/>
      </w:rPr>
    </w:lvl>
    <w:lvl w:ilvl="8">
      <w:start w:val="1"/>
      <w:numFmt w:val="decimal"/>
      <w:lvlText w:val="%1.%2.%3.%4.%5.%6.%7.%8.%9"/>
      <w:lvlJc w:val="left"/>
      <w:pPr>
        <w:tabs>
          <w:tab w:val="num" w:pos="9056"/>
        </w:tabs>
        <w:ind w:left="9056" w:hanging="1800"/>
      </w:pPr>
      <w:rPr>
        <w:rFonts w:hint="default"/>
      </w:rPr>
    </w:lvl>
  </w:abstractNum>
  <w:abstractNum w:abstractNumId="75" w15:restartNumberingAfterBreak="0">
    <w:nsid w:val="469469AF"/>
    <w:multiLevelType w:val="hybridMultilevel"/>
    <w:tmpl w:val="40124CFA"/>
    <w:lvl w:ilvl="0" w:tplc="040C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7037F6C"/>
    <w:multiLevelType w:val="hybridMultilevel"/>
    <w:tmpl w:val="2A403134"/>
    <w:lvl w:ilvl="0" w:tplc="A93E4DD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78" w15:restartNumberingAfterBreak="0">
    <w:nsid w:val="48BD3BC6"/>
    <w:multiLevelType w:val="multilevel"/>
    <w:tmpl w:val="A3545B60"/>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9" w15:restartNumberingAfterBreak="0">
    <w:nsid w:val="490A38A4"/>
    <w:multiLevelType w:val="hybridMultilevel"/>
    <w:tmpl w:val="575CE262"/>
    <w:lvl w:ilvl="0" w:tplc="D1264CEE">
      <w:start w:val="1"/>
      <w:numFmt w:val="lowerLetter"/>
      <w:lvlText w:val="(%1)"/>
      <w:lvlJc w:val="left"/>
      <w:pPr>
        <w:tabs>
          <w:tab w:val="num" w:pos="720"/>
        </w:tabs>
        <w:ind w:left="720" w:hanging="360"/>
      </w:pPr>
      <w:rPr>
        <w:rFonts w:ascii="Times New Roman" w:hAnsi="Times New Roman" w:cs="Times New Roman" w:hint="default"/>
        <w:sz w:val="24"/>
        <w:szCs w:val="24"/>
      </w:rPr>
    </w:lvl>
    <w:lvl w:ilvl="1" w:tplc="04090003" w:tentative="1">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0" w15:restartNumberingAfterBreak="0">
    <w:nsid w:val="49ED5FFD"/>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AD210FD"/>
    <w:multiLevelType w:val="singleLevel"/>
    <w:tmpl w:val="578E334A"/>
    <w:lvl w:ilvl="0">
      <w:start w:val="1"/>
      <w:numFmt w:val="lowerRoman"/>
      <w:lvlText w:val="(%1)"/>
      <w:lvlJc w:val="left"/>
      <w:pPr>
        <w:tabs>
          <w:tab w:val="num" w:pos="1440"/>
        </w:tabs>
        <w:ind w:left="1440" w:hanging="720"/>
      </w:pPr>
    </w:lvl>
  </w:abstractNum>
  <w:abstractNum w:abstractNumId="82" w15:restartNumberingAfterBreak="0">
    <w:nsid w:val="4B9F4F41"/>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4" w15:restartNumberingAfterBreak="0">
    <w:nsid w:val="50E777C3"/>
    <w:multiLevelType w:val="hybridMultilevel"/>
    <w:tmpl w:val="59D4866A"/>
    <w:lvl w:ilvl="0" w:tplc="FFFFFFFF">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FFFFFFFF">
      <w:start w:val="3"/>
      <w:numFmt w:val="lowerLetter"/>
      <w:lvlText w:val="(%2)"/>
      <w:lvlJc w:val="left"/>
      <w:pPr>
        <w:tabs>
          <w:tab w:val="num" w:pos="1620"/>
        </w:tabs>
        <w:ind w:left="1620" w:hanging="540"/>
      </w:pPr>
      <w:rPr>
        <w:rFonts w:hint="default"/>
      </w:rPr>
    </w:lvl>
    <w:lvl w:ilvl="2" w:tplc="FFFFFFFF">
      <w:start w:val="2"/>
      <w:numFmt w:val="lowerLetter"/>
      <w:lvlText w:val="(%3)"/>
      <w:lvlJc w:val="left"/>
      <w:pPr>
        <w:tabs>
          <w:tab w:val="num" w:pos="2520"/>
        </w:tabs>
        <w:ind w:left="2520" w:hanging="540"/>
      </w:pPr>
      <w:rPr>
        <w:rFonts w:hint="default"/>
        <w:b/>
        <w:i w:val="0"/>
        <w:color w:val="auto"/>
        <w:sz w:val="22"/>
        <w:szCs w:val="22"/>
        <w:u w:val="no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51060AA4"/>
    <w:multiLevelType w:val="hybridMultilevel"/>
    <w:tmpl w:val="DC182B50"/>
    <w:lvl w:ilvl="0" w:tplc="7458C63A">
      <w:start w:val="1"/>
      <w:numFmt w:val="lowerLetter"/>
      <w:lvlText w:val="(%1)"/>
      <w:lvlJc w:val="left"/>
      <w:pPr>
        <w:ind w:left="360" w:hanging="360"/>
      </w:pPr>
      <w:rPr>
        <w:rFonts w:ascii="Times New Roman" w:hAnsi="Times New Roman" w:cs="Times New Roman"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15:restartNumberingAfterBreak="0">
    <w:nsid w:val="514516B3"/>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14A3CDD"/>
    <w:multiLevelType w:val="multilevel"/>
    <w:tmpl w:val="20966D6A"/>
    <w:lvl w:ilvl="0">
      <w:start w:val="1"/>
      <w:numFmt w:val="lowerLetter"/>
      <w:lvlText w:val="(%1)"/>
      <w:lvlJc w:val="left"/>
      <w:pPr>
        <w:tabs>
          <w:tab w:val="num" w:pos="3987"/>
        </w:tabs>
        <w:ind w:left="3987" w:hanging="567"/>
      </w:pPr>
      <w:rPr>
        <w:rFonts w:ascii="Times New Roman" w:hAnsi="Times New Roman" w:cs="Times New Roman" w:hint="default"/>
        <w:b w:val="0"/>
        <w:i w:val="0"/>
        <w:color w:val="auto"/>
        <w:sz w:val="22"/>
        <w:szCs w:val="22"/>
        <w:u w:val="none"/>
      </w:rPr>
    </w:lvl>
    <w:lvl w:ilvl="1">
      <w:start w:val="1"/>
      <w:numFmt w:val="lowerLetter"/>
      <w:lvlText w:val="%2."/>
      <w:lvlJc w:val="left"/>
      <w:pPr>
        <w:tabs>
          <w:tab w:val="num" w:pos="2592"/>
        </w:tabs>
        <w:ind w:left="2592" w:hanging="360"/>
      </w:pPr>
    </w:lvl>
    <w:lvl w:ilvl="2">
      <w:start w:val="1"/>
      <w:numFmt w:val="lowerRoman"/>
      <w:lvlText w:val="%3."/>
      <w:lvlJc w:val="right"/>
      <w:pPr>
        <w:tabs>
          <w:tab w:val="num" w:pos="3312"/>
        </w:tabs>
        <w:ind w:left="3312" w:hanging="180"/>
      </w:pPr>
    </w:lvl>
    <w:lvl w:ilvl="3">
      <w:start w:val="1"/>
      <w:numFmt w:val="decimal"/>
      <w:lvlText w:val="%4."/>
      <w:lvlJc w:val="left"/>
      <w:pPr>
        <w:tabs>
          <w:tab w:val="num" w:pos="4032"/>
        </w:tabs>
        <w:ind w:left="4032" w:hanging="360"/>
      </w:pPr>
    </w:lvl>
    <w:lvl w:ilvl="4">
      <w:start w:val="1"/>
      <w:numFmt w:val="lowerLetter"/>
      <w:lvlText w:val="%5."/>
      <w:lvlJc w:val="left"/>
      <w:pPr>
        <w:tabs>
          <w:tab w:val="num" w:pos="4752"/>
        </w:tabs>
        <w:ind w:left="4752" w:hanging="360"/>
      </w:pPr>
    </w:lvl>
    <w:lvl w:ilvl="5">
      <w:start w:val="1"/>
      <w:numFmt w:val="lowerRoman"/>
      <w:lvlText w:val="%6."/>
      <w:lvlJc w:val="right"/>
      <w:pPr>
        <w:tabs>
          <w:tab w:val="num" w:pos="5472"/>
        </w:tabs>
        <w:ind w:left="5472" w:hanging="180"/>
      </w:pPr>
    </w:lvl>
    <w:lvl w:ilvl="6">
      <w:start w:val="1"/>
      <w:numFmt w:val="decimal"/>
      <w:lvlText w:val="%7."/>
      <w:lvlJc w:val="left"/>
      <w:pPr>
        <w:tabs>
          <w:tab w:val="num" w:pos="6192"/>
        </w:tabs>
        <w:ind w:left="6192" w:hanging="360"/>
      </w:pPr>
    </w:lvl>
    <w:lvl w:ilvl="7">
      <w:start w:val="1"/>
      <w:numFmt w:val="lowerLetter"/>
      <w:lvlText w:val="%8."/>
      <w:lvlJc w:val="left"/>
      <w:pPr>
        <w:tabs>
          <w:tab w:val="num" w:pos="6912"/>
        </w:tabs>
        <w:ind w:left="6912" w:hanging="360"/>
      </w:pPr>
    </w:lvl>
    <w:lvl w:ilvl="8">
      <w:start w:val="1"/>
      <w:numFmt w:val="lowerRoman"/>
      <w:lvlText w:val="%9."/>
      <w:lvlJc w:val="right"/>
      <w:pPr>
        <w:tabs>
          <w:tab w:val="num" w:pos="7632"/>
        </w:tabs>
        <w:ind w:left="7632" w:hanging="180"/>
      </w:pPr>
    </w:lvl>
  </w:abstractNum>
  <w:abstractNum w:abstractNumId="88"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1D513CC"/>
    <w:multiLevelType w:val="multilevel"/>
    <w:tmpl w:val="661E1958"/>
    <w:lvl w:ilvl="0">
      <w:start w:val="10"/>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2" w15:restartNumberingAfterBreak="0">
    <w:nsid w:val="53EE18E6"/>
    <w:multiLevelType w:val="hybridMultilevel"/>
    <w:tmpl w:val="3D72BA1C"/>
    <w:lvl w:ilvl="0" w:tplc="FFFFFFFF">
      <w:start w:val="1"/>
      <w:numFmt w:val="lowerLetter"/>
      <w:lvlText w:val="%1)"/>
      <w:lvlJc w:val="left"/>
      <w:pPr>
        <w:tabs>
          <w:tab w:val="num" w:pos="1440"/>
        </w:tabs>
        <w:ind w:left="1440" w:hanging="144"/>
      </w:pPr>
      <w:rPr>
        <w:rFonts w:hint="default"/>
        <w:b w:val="0"/>
        <w:i w:val="0"/>
      </w:rPr>
    </w:lvl>
    <w:lvl w:ilvl="1" w:tplc="FFFFFFFF">
      <w:start w:val="1"/>
      <w:numFmt w:val="lowerRoman"/>
      <w:lvlText w:val="(%2)"/>
      <w:lvlJc w:val="left"/>
      <w:pPr>
        <w:tabs>
          <w:tab w:val="num" w:pos="1210"/>
        </w:tabs>
        <w:ind w:left="2088" w:hanging="878"/>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54354924"/>
    <w:multiLevelType w:val="hybridMultilevel"/>
    <w:tmpl w:val="728850EE"/>
    <w:lvl w:ilvl="0" w:tplc="FFFFFFFF">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94" w15:restartNumberingAfterBreak="0">
    <w:nsid w:val="5611212B"/>
    <w:multiLevelType w:val="hybridMultilevel"/>
    <w:tmpl w:val="53D8E2FA"/>
    <w:lvl w:ilvl="0" w:tplc="FFFFFFFF">
      <w:start w:val="1"/>
      <w:numFmt w:val="lowerLetter"/>
      <w:lvlText w:val="(%1)"/>
      <w:lvlJc w:val="left"/>
      <w:pPr>
        <w:tabs>
          <w:tab w:val="num" w:pos="698"/>
        </w:tabs>
        <w:ind w:left="1058" w:hanging="446"/>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5613715D"/>
    <w:multiLevelType w:val="multilevel"/>
    <w:tmpl w:val="C5C490B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74D712C"/>
    <w:multiLevelType w:val="multilevel"/>
    <w:tmpl w:val="C576DB42"/>
    <w:lvl w:ilvl="0">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58DD6B7E"/>
    <w:multiLevelType w:val="singleLevel"/>
    <w:tmpl w:val="45206266"/>
    <w:lvl w:ilvl="0">
      <w:start w:val="1"/>
      <w:numFmt w:val="upperLetter"/>
      <w:lvlText w:val="%1."/>
      <w:lvlJc w:val="center"/>
      <w:pPr>
        <w:tabs>
          <w:tab w:val="num" w:pos="648"/>
        </w:tabs>
        <w:ind w:left="360" w:hanging="72"/>
      </w:pPr>
      <w:rPr>
        <w:rFonts w:ascii="Times New Roman" w:hAnsi="Times New Roman" w:hint="default"/>
        <w:b/>
        <w:i w:val="0"/>
        <w:sz w:val="28"/>
      </w:rPr>
    </w:lvl>
  </w:abstractNum>
  <w:abstractNum w:abstractNumId="98" w15:restartNumberingAfterBreak="0">
    <w:nsid w:val="599A1F5D"/>
    <w:multiLevelType w:val="hybridMultilevel"/>
    <w:tmpl w:val="839688F4"/>
    <w:lvl w:ilvl="0" w:tplc="7458C63A">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5B447FBA"/>
    <w:multiLevelType w:val="hybridMultilevel"/>
    <w:tmpl w:val="668681D8"/>
    <w:lvl w:ilvl="0" w:tplc="7458C63A">
      <w:start w:val="1"/>
      <w:numFmt w:val="lowerLetter"/>
      <w:lvlText w:val="(%1)"/>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D0423BD"/>
    <w:multiLevelType w:val="hybridMultilevel"/>
    <w:tmpl w:val="7BC6D8FC"/>
    <w:lvl w:ilvl="0" w:tplc="FFFFFFFF">
      <w:start w:val="1"/>
      <w:numFmt w:val="lowerLetter"/>
      <w:lvlText w:val="(%1)"/>
      <w:lvlJc w:val="left"/>
      <w:pPr>
        <w:tabs>
          <w:tab w:val="num" w:pos="1152"/>
        </w:tabs>
        <w:ind w:left="720" w:firstLine="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2" w15:restartNumberingAfterBreak="0">
    <w:nsid w:val="5DE2730B"/>
    <w:multiLevelType w:val="hybridMultilevel"/>
    <w:tmpl w:val="835A93A4"/>
    <w:lvl w:ilvl="0" w:tplc="980A568C">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828"/>
        </w:tabs>
        <w:ind w:left="-828" w:hanging="360"/>
      </w:pPr>
      <w:rPr>
        <w:rFonts w:cs="Times New Roman"/>
      </w:rPr>
    </w:lvl>
    <w:lvl w:ilvl="2" w:tplc="0409001B" w:tentative="1">
      <w:start w:val="1"/>
      <w:numFmt w:val="lowerRoman"/>
      <w:lvlText w:val="%3."/>
      <w:lvlJc w:val="right"/>
      <w:pPr>
        <w:tabs>
          <w:tab w:val="num" w:pos="-108"/>
        </w:tabs>
        <w:ind w:left="-108" w:hanging="180"/>
      </w:pPr>
      <w:rPr>
        <w:rFonts w:cs="Times New Roman"/>
      </w:rPr>
    </w:lvl>
    <w:lvl w:ilvl="3" w:tplc="0409000F">
      <w:start w:val="1"/>
      <w:numFmt w:val="decimal"/>
      <w:lvlText w:val="%4."/>
      <w:lvlJc w:val="left"/>
      <w:pPr>
        <w:tabs>
          <w:tab w:val="num" w:pos="612"/>
        </w:tabs>
        <w:ind w:left="612" w:hanging="360"/>
      </w:pPr>
      <w:rPr>
        <w:rFonts w:cs="Times New Roman"/>
      </w:rPr>
    </w:lvl>
    <w:lvl w:ilvl="4" w:tplc="04090019" w:tentative="1">
      <w:start w:val="1"/>
      <w:numFmt w:val="lowerLetter"/>
      <w:lvlText w:val="%5."/>
      <w:lvlJc w:val="left"/>
      <w:pPr>
        <w:tabs>
          <w:tab w:val="num" w:pos="1332"/>
        </w:tabs>
        <w:ind w:left="1332" w:hanging="360"/>
      </w:pPr>
      <w:rPr>
        <w:rFonts w:cs="Times New Roman"/>
      </w:rPr>
    </w:lvl>
    <w:lvl w:ilvl="5" w:tplc="0409001B" w:tentative="1">
      <w:start w:val="1"/>
      <w:numFmt w:val="lowerRoman"/>
      <w:lvlText w:val="%6."/>
      <w:lvlJc w:val="right"/>
      <w:pPr>
        <w:tabs>
          <w:tab w:val="num" w:pos="2052"/>
        </w:tabs>
        <w:ind w:left="2052" w:hanging="180"/>
      </w:pPr>
      <w:rPr>
        <w:rFonts w:cs="Times New Roman"/>
      </w:rPr>
    </w:lvl>
    <w:lvl w:ilvl="6" w:tplc="0409000F" w:tentative="1">
      <w:start w:val="1"/>
      <w:numFmt w:val="decimal"/>
      <w:lvlText w:val="%7."/>
      <w:lvlJc w:val="left"/>
      <w:pPr>
        <w:tabs>
          <w:tab w:val="num" w:pos="2772"/>
        </w:tabs>
        <w:ind w:left="2772" w:hanging="360"/>
      </w:pPr>
      <w:rPr>
        <w:rFonts w:cs="Times New Roman"/>
      </w:rPr>
    </w:lvl>
    <w:lvl w:ilvl="7" w:tplc="04090019" w:tentative="1">
      <w:start w:val="1"/>
      <w:numFmt w:val="lowerLetter"/>
      <w:lvlText w:val="%8."/>
      <w:lvlJc w:val="left"/>
      <w:pPr>
        <w:tabs>
          <w:tab w:val="num" w:pos="3492"/>
        </w:tabs>
        <w:ind w:left="3492" w:hanging="360"/>
      </w:pPr>
      <w:rPr>
        <w:rFonts w:cs="Times New Roman"/>
      </w:rPr>
    </w:lvl>
    <w:lvl w:ilvl="8" w:tplc="0409001B" w:tentative="1">
      <w:start w:val="1"/>
      <w:numFmt w:val="lowerRoman"/>
      <w:lvlText w:val="%9."/>
      <w:lvlJc w:val="right"/>
      <w:pPr>
        <w:tabs>
          <w:tab w:val="num" w:pos="4212"/>
        </w:tabs>
        <w:ind w:left="4212" w:hanging="180"/>
      </w:pPr>
      <w:rPr>
        <w:rFonts w:cs="Times New Roman"/>
      </w:rPr>
    </w:lvl>
  </w:abstractNum>
  <w:abstractNum w:abstractNumId="103" w15:restartNumberingAfterBreak="0">
    <w:nsid w:val="5E785B03"/>
    <w:multiLevelType w:val="hybridMultilevel"/>
    <w:tmpl w:val="90687EAC"/>
    <w:lvl w:ilvl="0" w:tplc="FFFFFFFF">
      <w:start w:val="1"/>
      <w:numFmt w:val="lowerRoman"/>
      <w:lvlText w:val="(%1)"/>
      <w:lvlJc w:val="left"/>
      <w:pPr>
        <w:tabs>
          <w:tab w:val="num" w:pos="1728"/>
        </w:tabs>
        <w:ind w:left="1728" w:hanging="288"/>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5E9A0989"/>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F5E613A"/>
    <w:multiLevelType w:val="singleLevel"/>
    <w:tmpl w:val="9A86A97C"/>
    <w:lvl w:ilvl="0">
      <w:start w:val="1"/>
      <w:numFmt w:val="lowerLetter"/>
      <w:lvlText w:val="(%1)"/>
      <w:lvlJc w:val="left"/>
      <w:pPr>
        <w:tabs>
          <w:tab w:val="num" w:pos="720"/>
        </w:tabs>
        <w:ind w:left="720" w:hanging="720"/>
      </w:pPr>
    </w:lvl>
  </w:abstractNum>
  <w:abstractNum w:abstractNumId="106" w15:restartNumberingAfterBreak="0">
    <w:nsid w:val="5FF57EBB"/>
    <w:multiLevelType w:val="hybridMultilevel"/>
    <w:tmpl w:val="39E2F2B8"/>
    <w:lvl w:ilvl="0" w:tplc="CF4E6164">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0211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608515DA"/>
    <w:multiLevelType w:val="hybridMultilevel"/>
    <w:tmpl w:val="668681D8"/>
    <w:lvl w:ilvl="0" w:tplc="7458C63A">
      <w:start w:val="1"/>
      <w:numFmt w:val="lowerLetter"/>
      <w:lvlText w:val="(%1)"/>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0DB7B4D"/>
    <w:multiLevelType w:val="multilevel"/>
    <w:tmpl w:val="D452D0AC"/>
    <w:lvl w:ilvl="0">
      <w:start w:val="1"/>
      <w:numFmt w:val="decimal"/>
      <w:pStyle w:val="S1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2397C7D"/>
    <w:multiLevelType w:val="hybridMultilevel"/>
    <w:tmpl w:val="B96AB682"/>
    <w:lvl w:ilvl="0" w:tplc="FFFFFFFF">
      <w:start w:val="1"/>
      <w:numFmt w:val="lowerLetter"/>
      <w:lvlText w:val="(%1)"/>
      <w:lvlJc w:val="left"/>
      <w:pPr>
        <w:tabs>
          <w:tab w:val="num" w:pos="432"/>
        </w:tabs>
        <w:ind w:left="0" w:firstLine="0"/>
      </w:pPr>
      <w:rPr>
        <w:rFonts w:hint="default"/>
      </w:rPr>
    </w:lvl>
    <w:lvl w:ilvl="1" w:tplc="FFFFFFFF">
      <w:start w:val="1"/>
      <w:numFmt w:val="lowerRoman"/>
      <w:lvlText w:val="(%2)"/>
      <w:lvlJc w:val="left"/>
      <w:pPr>
        <w:tabs>
          <w:tab w:val="num" w:pos="1500"/>
        </w:tabs>
        <w:ind w:left="1500" w:hanging="4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62D1460E"/>
    <w:multiLevelType w:val="hybridMultilevel"/>
    <w:tmpl w:val="AFCC9A3E"/>
    <w:lvl w:ilvl="0" w:tplc="83D6121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33000B1"/>
    <w:multiLevelType w:val="hybridMultilevel"/>
    <w:tmpl w:val="578C0572"/>
    <w:lvl w:ilvl="0" w:tplc="FFFFFFFF">
      <w:start w:val="1"/>
      <w:numFmt w:val="lowerLetter"/>
      <w:lvlText w:val="(%1)"/>
      <w:lvlJc w:val="left"/>
      <w:pPr>
        <w:tabs>
          <w:tab w:val="num" w:pos="720"/>
        </w:tabs>
        <w:ind w:left="1080" w:hanging="446"/>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4B94679"/>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6470916"/>
    <w:multiLevelType w:val="hybridMultilevel"/>
    <w:tmpl w:val="8AE05674"/>
    <w:lvl w:ilvl="0" w:tplc="60F86666">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C0019" w:tentative="1">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7765C1C"/>
    <w:multiLevelType w:val="multilevel"/>
    <w:tmpl w:val="B7D623F4"/>
    <w:lvl w:ilvl="0">
      <w:start w:val="2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92D3A1F"/>
    <w:multiLevelType w:val="hybridMultilevel"/>
    <w:tmpl w:val="FBDCBF72"/>
    <w:lvl w:ilvl="0" w:tplc="6FB4C8C6">
      <w:start w:val="1"/>
      <w:numFmt w:val="upperLetter"/>
      <w:pStyle w:val="S7Header1"/>
      <w:lvlText w:val="%1."/>
      <w:lvlJc w:val="left"/>
      <w:pPr>
        <w:ind w:left="1368" w:hanging="360"/>
      </w:pPr>
    </w:lvl>
    <w:lvl w:ilvl="1" w:tplc="040C0019" w:tentative="1">
      <w:start w:val="1"/>
      <w:numFmt w:val="lowerLetter"/>
      <w:lvlText w:val="%2."/>
      <w:lvlJc w:val="left"/>
      <w:pPr>
        <w:ind w:left="2088" w:hanging="360"/>
      </w:pPr>
    </w:lvl>
    <w:lvl w:ilvl="2" w:tplc="040C001B" w:tentative="1">
      <w:start w:val="1"/>
      <w:numFmt w:val="lowerRoman"/>
      <w:lvlText w:val="%3."/>
      <w:lvlJc w:val="right"/>
      <w:pPr>
        <w:ind w:left="2808" w:hanging="180"/>
      </w:pPr>
    </w:lvl>
    <w:lvl w:ilvl="3" w:tplc="040C000F" w:tentative="1">
      <w:start w:val="1"/>
      <w:numFmt w:val="decimal"/>
      <w:lvlText w:val="%4."/>
      <w:lvlJc w:val="left"/>
      <w:pPr>
        <w:ind w:left="3528" w:hanging="360"/>
      </w:pPr>
    </w:lvl>
    <w:lvl w:ilvl="4" w:tplc="040C0019" w:tentative="1">
      <w:start w:val="1"/>
      <w:numFmt w:val="lowerLetter"/>
      <w:lvlText w:val="%5."/>
      <w:lvlJc w:val="left"/>
      <w:pPr>
        <w:ind w:left="4248" w:hanging="360"/>
      </w:pPr>
    </w:lvl>
    <w:lvl w:ilvl="5" w:tplc="040C001B" w:tentative="1">
      <w:start w:val="1"/>
      <w:numFmt w:val="lowerRoman"/>
      <w:lvlText w:val="%6."/>
      <w:lvlJc w:val="right"/>
      <w:pPr>
        <w:ind w:left="4968" w:hanging="180"/>
      </w:pPr>
    </w:lvl>
    <w:lvl w:ilvl="6" w:tplc="040C000F" w:tentative="1">
      <w:start w:val="1"/>
      <w:numFmt w:val="decimal"/>
      <w:lvlText w:val="%7."/>
      <w:lvlJc w:val="left"/>
      <w:pPr>
        <w:ind w:left="5688" w:hanging="360"/>
      </w:pPr>
    </w:lvl>
    <w:lvl w:ilvl="7" w:tplc="040C0019" w:tentative="1">
      <w:start w:val="1"/>
      <w:numFmt w:val="lowerLetter"/>
      <w:lvlText w:val="%8."/>
      <w:lvlJc w:val="left"/>
      <w:pPr>
        <w:ind w:left="6408" w:hanging="360"/>
      </w:pPr>
    </w:lvl>
    <w:lvl w:ilvl="8" w:tplc="040C001B" w:tentative="1">
      <w:start w:val="1"/>
      <w:numFmt w:val="lowerRoman"/>
      <w:lvlText w:val="%9."/>
      <w:lvlJc w:val="right"/>
      <w:pPr>
        <w:ind w:left="7128" w:hanging="180"/>
      </w:pPr>
    </w:lvl>
  </w:abstractNum>
  <w:abstractNum w:abstractNumId="118"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9"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0" w15:restartNumberingAfterBreak="0">
    <w:nsid w:val="69DB3EEB"/>
    <w:multiLevelType w:val="hybridMultilevel"/>
    <w:tmpl w:val="FE7EDE16"/>
    <w:lvl w:ilvl="0" w:tplc="FFFFFFFF">
      <w:start w:val="1"/>
      <w:numFmt w:val="lowerLetter"/>
      <w:lvlText w:val="(%1)"/>
      <w:lvlJc w:val="left"/>
      <w:pPr>
        <w:tabs>
          <w:tab w:val="num" w:pos="720"/>
        </w:tabs>
        <w:ind w:left="1080" w:hanging="446"/>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B7C4020"/>
    <w:multiLevelType w:val="hybridMultilevel"/>
    <w:tmpl w:val="8C0AD258"/>
    <w:lvl w:ilvl="0" w:tplc="040C001B">
      <w:start w:val="1"/>
      <w:numFmt w:val="lowerRoman"/>
      <w:lvlText w:val="%1."/>
      <w:lvlJc w:val="right"/>
      <w:pPr>
        <w:tabs>
          <w:tab w:val="num" w:pos="1080"/>
        </w:tabs>
        <w:ind w:left="1080" w:hanging="360"/>
      </w:pPr>
      <w:rPr>
        <w:rFonts w:hint="default"/>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6BD81086"/>
    <w:multiLevelType w:val="multilevel"/>
    <w:tmpl w:val="36327B76"/>
    <w:lvl w:ilvl="0">
      <w:start w:val="1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6D622056"/>
    <w:multiLevelType w:val="hybridMultilevel"/>
    <w:tmpl w:val="6CEAB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DD84423"/>
    <w:multiLevelType w:val="hybridMultilevel"/>
    <w:tmpl w:val="8F3EE060"/>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E2561BC"/>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E7C58A0"/>
    <w:multiLevelType w:val="hybridMultilevel"/>
    <w:tmpl w:val="997E24CE"/>
    <w:lvl w:ilvl="0" w:tplc="611249C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6EB566E7"/>
    <w:multiLevelType w:val="hybridMultilevel"/>
    <w:tmpl w:val="DC16E4B0"/>
    <w:lvl w:ilvl="0" w:tplc="CF4E6164">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6F66609B"/>
    <w:multiLevelType w:val="multilevel"/>
    <w:tmpl w:val="C56AE9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16B6547"/>
    <w:multiLevelType w:val="hybridMultilevel"/>
    <w:tmpl w:val="737CCB38"/>
    <w:lvl w:ilvl="0" w:tplc="52585AE6">
      <w:start w:val="1"/>
      <w:numFmt w:val="lowerRoman"/>
      <w:lvlText w:val="%1)"/>
      <w:lvlJc w:val="left"/>
      <w:pPr>
        <w:ind w:left="1170" w:hanging="720"/>
      </w:pPr>
      <w:rPr>
        <w:rFonts w:cs="Times New Roman" w:hint="default"/>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31" w15:restartNumberingAfterBreak="0">
    <w:nsid w:val="73A41FDC"/>
    <w:multiLevelType w:val="hybridMultilevel"/>
    <w:tmpl w:val="559E2614"/>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33"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76725414"/>
    <w:multiLevelType w:val="hybridMultilevel"/>
    <w:tmpl w:val="169EFC32"/>
    <w:lvl w:ilvl="0" w:tplc="040C000F">
      <w:start w:val="1"/>
      <w:numFmt w:val="decimal"/>
      <w:lvlText w:val="%1."/>
      <w:lvlJc w:val="left"/>
      <w:pPr>
        <w:ind w:left="720" w:hanging="360"/>
      </w:pPr>
    </w:lvl>
    <w:lvl w:ilvl="1" w:tplc="040C0019">
      <w:start w:val="1"/>
      <w:numFmt w:val="lowerLetter"/>
      <w:lvlText w:val="%2."/>
      <w:lvlJc w:val="left"/>
      <w:pPr>
        <w:ind w:left="2629"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C64497BA">
      <w:start w:val="1"/>
      <w:numFmt w:val="lowerLetter"/>
      <w:lvlText w:val="%5)"/>
      <w:lvlJc w:val="left"/>
      <w:pPr>
        <w:ind w:left="3600" w:hanging="360"/>
      </w:pPr>
      <w:rPr>
        <w:rFonts w:cs="Arial"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78EA0B52"/>
    <w:multiLevelType w:val="multilevel"/>
    <w:tmpl w:val="F7E6BAC8"/>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97E1710"/>
    <w:multiLevelType w:val="singleLevel"/>
    <w:tmpl w:val="BB2049CE"/>
    <w:lvl w:ilvl="0">
      <w:start w:val="1"/>
      <w:numFmt w:val="lowerRoman"/>
      <w:lvlText w:val="%1)"/>
      <w:lvlJc w:val="left"/>
      <w:pPr>
        <w:tabs>
          <w:tab w:val="num" w:pos="1782"/>
        </w:tabs>
        <w:ind w:left="1782" w:hanging="792"/>
      </w:pPr>
      <w:rPr>
        <w:rFonts w:hint="default"/>
      </w:rPr>
    </w:lvl>
  </w:abstractNum>
  <w:abstractNum w:abstractNumId="137" w15:restartNumberingAfterBreak="0">
    <w:nsid w:val="79A32C78"/>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7A7E05A9"/>
    <w:multiLevelType w:val="hybridMultilevel"/>
    <w:tmpl w:val="FF9E13C6"/>
    <w:lvl w:ilvl="0" w:tplc="FFFFFFFF">
      <w:start w:val="1"/>
      <w:numFmt w:val="decimal"/>
      <w:lvlText w:val="1.%1"/>
      <w:lvlJc w:val="left"/>
      <w:pPr>
        <w:tabs>
          <w:tab w:val="num" w:pos="360"/>
        </w:tabs>
        <w:ind w:left="360" w:hanging="360"/>
      </w:pPr>
      <w:rPr>
        <w:rFonts w:hint="default"/>
        <w:b w:val="0"/>
        <w:i w:val="0"/>
      </w:rPr>
    </w:lvl>
    <w:lvl w:ilvl="1" w:tplc="FFFFFFFF">
      <w:start w:val="1"/>
      <w:numFmt w:val="decimal"/>
      <w:lvlText w:val="1.%2"/>
      <w:lvlJc w:val="left"/>
      <w:pPr>
        <w:tabs>
          <w:tab w:val="num" w:pos="360"/>
        </w:tabs>
        <w:ind w:left="360" w:hanging="360"/>
      </w:pPr>
      <w:rPr>
        <w:rFonts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B6B7BB0"/>
    <w:multiLevelType w:val="hybridMultilevel"/>
    <w:tmpl w:val="A24CD066"/>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7CBC112C"/>
    <w:multiLevelType w:val="hybridMultilevel"/>
    <w:tmpl w:val="D15A083C"/>
    <w:lvl w:ilvl="0" w:tplc="9402A3B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F5775B1"/>
    <w:multiLevelType w:val="hybridMultilevel"/>
    <w:tmpl w:val="F760A11E"/>
    <w:lvl w:ilvl="0" w:tplc="FFFFFFFF">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FFFFFFFF">
      <w:start w:val="1"/>
      <w:numFmt w:val="lowerRoman"/>
      <w:lvlText w:val="(%2)"/>
      <w:lvlJc w:val="left"/>
      <w:pPr>
        <w:tabs>
          <w:tab w:val="num" w:pos="1800"/>
        </w:tabs>
        <w:ind w:left="1800" w:hanging="216"/>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89044040">
    <w:abstractNumId w:val="107"/>
  </w:num>
  <w:num w:numId="2" w16cid:durableId="522017901">
    <w:abstractNumId w:val="97"/>
  </w:num>
  <w:num w:numId="3" w16cid:durableId="505170257">
    <w:abstractNumId w:val="77"/>
  </w:num>
  <w:num w:numId="4" w16cid:durableId="1865173705">
    <w:abstractNumId w:val="12"/>
  </w:num>
  <w:num w:numId="5" w16cid:durableId="1137651255">
    <w:abstractNumId w:val="83"/>
  </w:num>
  <w:num w:numId="6" w16cid:durableId="631595619">
    <w:abstractNumId w:val="65"/>
  </w:num>
  <w:num w:numId="7" w16cid:durableId="1020424709">
    <w:abstractNumId w:val="70"/>
  </w:num>
  <w:num w:numId="8" w16cid:durableId="186916958">
    <w:abstractNumId w:val="136"/>
  </w:num>
  <w:num w:numId="9" w16cid:durableId="1820420819">
    <w:abstractNumId w:val="14"/>
  </w:num>
  <w:num w:numId="10" w16cid:durableId="1934821902">
    <w:abstractNumId w:val="73"/>
  </w:num>
  <w:num w:numId="11" w16cid:durableId="1865290797">
    <w:abstractNumId w:val="92"/>
  </w:num>
  <w:num w:numId="12" w16cid:durableId="695160732">
    <w:abstractNumId w:val="141"/>
  </w:num>
  <w:num w:numId="13" w16cid:durableId="1611474696">
    <w:abstractNumId w:val="84"/>
  </w:num>
  <w:num w:numId="14" w16cid:durableId="150827479">
    <w:abstractNumId w:val="103"/>
  </w:num>
  <w:num w:numId="15" w16cid:durableId="50428673">
    <w:abstractNumId w:val="0"/>
  </w:num>
  <w:num w:numId="16" w16cid:durableId="512458674">
    <w:abstractNumId w:val="138"/>
  </w:num>
  <w:num w:numId="17" w16cid:durableId="545727542">
    <w:abstractNumId w:val="55"/>
  </w:num>
  <w:num w:numId="18" w16cid:durableId="1412192699">
    <w:abstractNumId w:val="25"/>
  </w:num>
  <w:num w:numId="19" w16cid:durableId="418255027">
    <w:abstractNumId w:val="118"/>
  </w:num>
  <w:num w:numId="20" w16cid:durableId="1279876270">
    <w:abstractNumId w:val="20"/>
  </w:num>
  <w:num w:numId="21" w16cid:durableId="1021972944">
    <w:abstractNumId w:val="133"/>
  </w:num>
  <w:num w:numId="22" w16cid:durableId="451629601">
    <w:abstractNumId w:val="9"/>
  </w:num>
  <w:num w:numId="23" w16cid:durableId="1882553857">
    <w:abstractNumId w:val="53"/>
  </w:num>
  <w:num w:numId="24" w16cid:durableId="1053698637">
    <w:abstractNumId w:val="101"/>
  </w:num>
  <w:num w:numId="25" w16cid:durableId="283268975">
    <w:abstractNumId w:val="110"/>
  </w:num>
  <w:num w:numId="26" w16cid:durableId="190800692">
    <w:abstractNumId w:val="112"/>
  </w:num>
  <w:num w:numId="27" w16cid:durableId="87699331">
    <w:abstractNumId w:val="78"/>
  </w:num>
  <w:num w:numId="28" w16cid:durableId="2121679013">
    <w:abstractNumId w:val="44"/>
  </w:num>
  <w:num w:numId="29" w16cid:durableId="1005790718">
    <w:abstractNumId w:val="95"/>
  </w:num>
  <w:num w:numId="30" w16cid:durableId="1136144749">
    <w:abstractNumId w:val="56"/>
  </w:num>
  <w:num w:numId="31" w16cid:durableId="1482504715">
    <w:abstractNumId w:val="89"/>
  </w:num>
  <w:num w:numId="32" w16cid:durableId="1745297802">
    <w:abstractNumId w:val="123"/>
  </w:num>
  <w:num w:numId="33" w16cid:durableId="1367220131">
    <w:abstractNumId w:val="72"/>
  </w:num>
  <w:num w:numId="34" w16cid:durableId="1542861951">
    <w:abstractNumId w:val="44"/>
    <w:lvlOverride w:ilvl="0">
      <w:startOverride w:val="1"/>
    </w:lvlOverride>
  </w:num>
  <w:num w:numId="35" w16cid:durableId="397821461">
    <w:abstractNumId w:val="44"/>
    <w:lvlOverride w:ilvl="0">
      <w:startOverride w:val="1"/>
    </w:lvlOverride>
  </w:num>
  <w:num w:numId="36" w16cid:durableId="1237859546">
    <w:abstractNumId w:val="93"/>
  </w:num>
  <w:num w:numId="37" w16cid:durableId="1130586278">
    <w:abstractNumId w:val="13"/>
  </w:num>
  <w:num w:numId="38" w16cid:durableId="339892268">
    <w:abstractNumId w:val="63"/>
  </w:num>
  <w:num w:numId="39" w16cid:durableId="1261135783">
    <w:abstractNumId w:val="67"/>
  </w:num>
  <w:num w:numId="40" w16cid:durableId="738793373">
    <w:abstractNumId w:val="26"/>
  </w:num>
  <w:num w:numId="41" w16cid:durableId="459879195">
    <w:abstractNumId w:val="114"/>
  </w:num>
  <w:num w:numId="42" w16cid:durableId="1496797057">
    <w:abstractNumId w:val="8"/>
  </w:num>
  <w:num w:numId="43" w16cid:durableId="1251697510">
    <w:abstractNumId w:val="42"/>
  </w:num>
  <w:num w:numId="44" w16cid:durableId="213125326">
    <w:abstractNumId w:val="26"/>
    <w:lvlOverride w:ilvl="0">
      <w:startOverride w:val="1"/>
    </w:lvlOverride>
  </w:num>
  <w:num w:numId="45" w16cid:durableId="12339692">
    <w:abstractNumId w:val="57"/>
  </w:num>
  <w:num w:numId="46" w16cid:durableId="807162378">
    <w:abstractNumId w:val="30"/>
  </w:num>
  <w:num w:numId="47" w16cid:durableId="489905002">
    <w:abstractNumId w:val="90"/>
  </w:num>
  <w:num w:numId="48" w16cid:durableId="815687693">
    <w:abstractNumId w:val="16"/>
  </w:num>
  <w:num w:numId="49" w16cid:durableId="213976596">
    <w:abstractNumId w:val="109"/>
  </w:num>
  <w:num w:numId="50" w16cid:durableId="1877963768">
    <w:abstractNumId w:val="91"/>
  </w:num>
  <w:num w:numId="51" w16cid:durableId="1043287555">
    <w:abstractNumId w:val="3"/>
  </w:num>
  <w:num w:numId="52" w16cid:durableId="72240889">
    <w:abstractNumId w:val="1"/>
  </w:num>
  <w:num w:numId="53" w16cid:durableId="1704670969">
    <w:abstractNumId w:val="113"/>
  </w:num>
  <w:num w:numId="54" w16cid:durableId="885340799">
    <w:abstractNumId w:val="35"/>
  </w:num>
  <w:num w:numId="55" w16cid:durableId="1642422472">
    <w:abstractNumId w:val="120"/>
  </w:num>
  <w:num w:numId="56" w16cid:durableId="580600962">
    <w:abstractNumId w:val="94"/>
  </w:num>
  <w:num w:numId="57" w16cid:durableId="2041861086">
    <w:abstractNumId w:val="24"/>
  </w:num>
  <w:num w:numId="58" w16cid:durableId="1129281689">
    <w:abstractNumId w:val="68"/>
  </w:num>
  <w:num w:numId="59" w16cid:durableId="1298335508">
    <w:abstractNumId w:val="0"/>
    <w:lvlOverride w:ilvl="0">
      <w:startOverride w:val="1"/>
    </w:lvlOverride>
  </w:num>
  <w:num w:numId="60" w16cid:durableId="997535193">
    <w:abstractNumId w:val="23"/>
  </w:num>
  <w:num w:numId="61" w16cid:durableId="246423171">
    <w:abstractNumId w:val="82"/>
  </w:num>
  <w:num w:numId="62" w16cid:durableId="821578521">
    <w:abstractNumId w:val="105"/>
  </w:num>
  <w:num w:numId="63" w16cid:durableId="1257787017">
    <w:abstractNumId w:val="37"/>
  </w:num>
  <w:num w:numId="64" w16cid:durableId="502086549">
    <w:abstractNumId w:val="22"/>
  </w:num>
  <w:num w:numId="65" w16cid:durableId="1988044115">
    <w:abstractNumId w:val="81"/>
  </w:num>
  <w:num w:numId="66" w16cid:durableId="284580726">
    <w:abstractNumId w:val="19"/>
  </w:num>
  <w:num w:numId="67" w16cid:durableId="191841664">
    <w:abstractNumId w:val="137"/>
  </w:num>
  <w:num w:numId="68" w16cid:durableId="2086023754">
    <w:abstractNumId w:val="40"/>
  </w:num>
  <w:num w:numId="69" w16cid:durableId="1979843359">
    <w:abstractNumId w:val="10"/>
  </w:num>
  <w:num w:numId="70" w16cid:durableId="1679887471">
    <w:abstractNumId w:val="131"/>
  </w:num>
  <w:num w:numId="71" w16cid:durableId="856774663">
    <w:abstractNumId w:val="58"/>
  </w:num>
  <w:num w:numId="72" w16cid:durableId="1325430886">
    <w:abstractNumId w:val="15"/>
  </w:num>
  <w:num w:numId="73" w16cid:durableId="676923157">
    <w:abstractNumId w:val="52"/>
  </w:num>
  <w:num w:numId="74" w16cid:durableId="1429618321">
    <w:abstractNumId w:val="46"/>
  </w:num>
  <w:num w:numId="75" w16cid:durableId="2104648920">
    <w:abstractNumId w:val="135"/>
  </w:num>
  <w:num w:numId="76" w16cid:durableId="1818493216">
    <w:abstractNumId w:val="139"/>
  </w:num>
  <w:num w:numId="77" w16cid:durableId="1144200485">
    <w:abstractNumId w:val="116"/>
  </w:num>
  <w:num w:numId="78" w16cid:durableId="1414157577">
    <w:abstractNumId w:val="74"/>
  </w:num>
  <w:num w:numId="79" w16cid:durableId="225192003">
    <w:abstractNumId w:val="7"/>
  </w:num>
  <w:num w:numId="80" w16cid:durableId="1456176512">
    <w:abstractNumId w:val="47"/>
  </w:num>
  <w:num w:numId="81" w16cid:durableId="2046519973">
    <w:abstractNumId w:val="128"/>
  </w:num>
  <w:num w:numId="82" w16cid:durableId="389620070">
    <w:abstractNumId w:val="4"/>
  </w:num>
  <w:num w:numId="83" w16cid:durableId="2017346009">
    <w:abstractNumId w:val="106"/>
  </w:num>
  <w:num w:numId="84" w16cid:durableId="1807115270">
    <w:abstractNumId w:val="96"/>
  </w:num>
  <w:num w:numId="85" w16cid:durableId="98335872">
    <w:abstractNumId w:val="125"/>
  </w:num>
  <w:num w:numId="86" w16cid:durableId="313341655">
    <w:abstractNumId w:val="140"/>
  </w:num>
  <w:num w:numId="87" w16cid:durableId="604504584">
    <w:abstractNumId w:val="87"/>
  </w:num>
  <w:num w:numId="88" w16cid:durableId="572273227">
    <w:abstractNumId w:val="44"/>
    <w:lvlOverride w:ilvl="0">
      <w:startOverride w:val="1"/>
    </w:lvlOverride>
  </w:num>
  <w:num w:numId="89" w16cid:durableId="811484179">
    <w:abstractNumId w:val="76"/>
  </w:num>
  <w:num w:numId="90" w16cid:durableId="1091782521">
    <w:abstractNumId w:val="102"/>
  </w:num>
  <w:num w:numId="91" w16cid:durableId="799803188">
    <w:abstractNumId w:val="90"/>
  </w:num>
  <w:num w:numId="92" w16cid:durableId="79759166">
    <w:abstractNumId w:val="97"/>
  </w:num>
  <w:num w:numId="93" w16cid:durableId="1934436587">
    <w:abstractNumId w:val="90"/>
  </w:num>
  <w:num w:numId="94" w16cid:durableId="95683127">
    <w:abstractNumId w:val="90"/>
  </w:num>
  <w:num w:numId="95" w16cid:durableId="827788346">
    <w:abstractNumId w:val="90"/>
  </w:num>
  <w:num w:numId="96" w16cid:durableId="11041124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04116402">
    <w:abstractNumId w:val="90"/>
  </w:num>
  <w:num w:numId="98" w16cid:durableId="2098095605">
    <w:abstractNumId w:val="90"/>
  </w:num>
  <w:num w:numId="99" w16cid:durableId="808865990">
    <w:abstractNumId w:val="90"/>
  </w:num>
  <w:num w:numId="100" w16cid:durableId="298144804">
    <w:abstractNumId w:val="90"/>
  </w:num>
  <w:num w:numId="101" w16cid:durableId="931471783">
    <w:abstractNumId w:val="90"/>
  </w:num>
  <w:num w:numId="102" w16cid:durableId="1223760923">
    <w:abstractNumId w:val="109"/>
  </w:num>
  <w:num w:numId="103" w16cid:durableId="1649048122">
    <w:abstractNumId w:val="109"/>
  </w:num>
  <w:num w:numId="104" w16cid:durableId="1373185391">
    <w:abstractNumId w:val="109"/>
  </w:num>
  <w:num w:numId="105" w16cid:durableId="1504280144">
    <w:abstractNumId w:val="62"/>
  </w:num>
  <w:num w:numId="106" w16cid:durableId="451632256">
    <w:abstractNumId w:val="61"/>
  </w:num>
  <w:num w:numId="107" w16cid:durableId="1420982486">
    <w:abstractNumId w:val="54"/>
  </w:num>
  <w:num w:numId="108" w16cid:durableId="195386313">
    <w:abstractNumId w:val="51"/>
  </w:num>
  <w:num w:numId="109" w16cid:durableId="65760622">
    <w:abstractNumId w:val="79"/>
  </w:num>
  <w:num w:numId="110" w16cid:durableId="1730883992">
    <w:abstractNumId w:val="21"/>
  </w:num>
  <w:num w:numId="111" w16cid:durableId="1325860291">
    <w:abstractNumId w:val="130"/>
  </w:num>
  <w:num w:numId="112" w16cid:durableId="1232690815">
    <w:abstractNumId w:val="49"/>
  </w:num>
  <w:num w:numId="113" w16cid:durableId="1716926249">
    <w:abstractNumId w:val="33"/>
  </w:num>
  <w:num w:numId="114" w16cid:durableId="1267036270">
    <w:abstractNumId w:val="124"/>
  </w:num>
  <w:num w:numId="115" w16cid:durableId="2019696485">
    <w:abstractNumId w:val="34"/>
  </w:num>
  <w:num w:numId="116" w16cid:durableId="431244980">
    <w:abstractNumId w:val="66"/>
  </w:num>
  <w:num w:numId="117" w16cid:durableId="804350142">
    <w:abstractNumId w:val="121"/>
  </w:num>
  <w:num w:numId="118" w16cid:durableId="464399189">
    <w:abstractNumId w:val="50"/>
  </w:num>
  <w:num w:numId="119" w16cid:durableId="271547977">
    <w:abstractNumId w:val="115"/>
  </w:num>
  <w:num w:numId="120" w16cid:durableId="466895841">
    <w:abstractNumId w:val="60"/>
  </w:num>
  <w:num w:numId="121" w16cid:durableId="1670061231">
    <w:abstractNumId w:val="117"/>
  </w:num>
  <w:num w:numId="122" w16cid:durableId="307439688">
    <w:abstractNumId w:val="109"/>
  </w:num>
  <w:num w:numId="123" w16cid:durableId="421341747">
    <w:abstractNumId w:val="109"/>
  </w:num>
  <w:num w:numId="124" w16cid:durableId="372845857">
    <w:abstractNumId w:val="31"/>
  </w:num>
  <w:num w:numId="125" w16cid:durableId="2706044">
    <w:abstractNumId w:val="71"/>
  </w:num>
  <w:num w:numId="126" w16cid:durableId="12900928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51184906">
    <w:abstractNumId w:val="54"/>
    <w:lvlOverride w:ilvl="0">
      <w:startOverride w:val="1"/>
    </w:lvlOverride>
    <w:lvlOverride w:ilvl="1"/>
    <w:lvlOverride w:ilvl="2"/>
    <w:lvlOverride w:ilvl="3"/>
    <w:lvlOverride w:ilvl="4"/>
    <w:lvlOverride w:ilvl="5"/>
    <w:lvlOverride w:ilvl="6"/>
    <w:lvlOverride w:ilvl="7"/>
    <w:lvlOverride w:ilvl="8"/>
  </w:num>
  <w:num w:numId="128" w16cid:durableId="247158625">
    <w:abstractNumId w:val="36"/>
  </w:num>
  <w:num w:numId="129" w16cid:durableId="1796410137">
    <w:abstractNumId w:val="45"/>
  </w:num>
  <w:num w:numId="130" w16cid:durableId="1836647603">
    <w:abstractNumId w:val="38"/>
  </w:num>
  <w:num w:numId="131" w16cid:durableId="144471117">
    <w:abstractNumId w:val="126"/>
  </w:num>
  <w:num w:numId="132" w16cid:durableId="1964579247">
    <w:abstractNumId w:val="80"/>
  </w:num>
  <w:num w:numId="133" w16cid:durableId="38869654">
    <w:abstractNumId w:val="100"/>
  </w:num>
  <w:num w:numId="134" w16cid:durableId="327248982">
    <w:abstractNumId w:val="48"/>
  </w:num>
  <w:num w:numId="135" w16cid:durableId="2098478296">
    <w:abstractNumId w:val="64"/>
  </w:num>
  <w:num w:numId="136" w16cid:durableId="1525242597">
    <w:abstractNumId w:val="127"/>
  </w:num>
  <w:num w:numId="137" w16cid:durableId="1137261427">
    <w:abstractNumId w:val="98"/>
  </w:num>
  <w:num w:numId="138" w16cid:durableId="2082174191">
    <w:abstractNumId w:val="43"/>
  </w:num>
  <w:num w:numId="139" w16cid:durableId="868176206">
    <w:abstractNumId w:val="6"/>
  </w:num>
  <w:num w:numId="140" w16cid:durableId="1965430323">
    <w:abstractNumId w:val="104"/>
  </w:num>
  <w:num w:numId="141" w16cid:durableId="1757626815">
    <w:abstractNumId w:val="28"/>
  </w:num>
  <w:num w:numId="142" w16cid:durableId="144129295">
    <w:abstractNumId w:val="27"/>
  </w:num>
  <w:num w:numId="143" w16cid:durableId="883760987">
    <w:abstractNumId w:val="108"/>
  </w:num>
  <w:num w:numId="144" w16cid:durableId="335692503">
    <w:abstractNumId w:val="41"/>
  </w:num>
  <w:num w:numId="145" w16cid:durableId="1751269909">
    <w:abstractNumId w:val="88"/>
  </w:num>
  <w:num w:numId="146" w16cid:durableId="1332954128">
    <w:abstractNumId w:val="39"/>
  </w:num>
  <w:num w:numId="147" w16cid:durableId="1450398146">
    <w:abstractNumId w:val="129"/>
  </w:num>
  <w:num w:numId="148" w16cid:durableId="1419211210">
    <w:abstractNumId w:val="99"/>
  </w:num>
  <w:num w:numId="149" w16cid:durableId="765884015">
    <w:abstractNumId w:val="18"/>
  </w:num>
  <w:num w:numId="150" w16cid:durableId="1548713643">
    <w:abstractNumId w:val="119"/>
  </w:num>
  <w:num w:numId="151" w16cid:durableId="847674725">
    <w:abstractNumId w:val="32"/>
  </w:num>
  <w:num w:numId="152" w16cid:durableId="1878464363">
    <w:abstractNumId w:val="134"/>
  </w:num>
  <w:num w:numId="153" w16cid:durableId="472871430">
    <w:abstractNumId w:val="2"/>
  </w:num>
  <w:num w:numId="154" w16cid:durableId="775636246">
    <w:abstractNumId w:val="59"/>
  </w:num>
  <w:num w:numId="155" w16cid:durableId="384334229">
    <w:abstractNumId w:val="132"/>
  </w:num>
  <w:num w:numId="156" w16cid:durableId="259065701">
    <w:abstractNumId w:val="17"/>
  </w:num>
  <w:num w:numId="157" w16cid:durableId="1463115641">
    <w:abstractNumId w:val="75"/>
  </w:num>
  <w:num w:numId="158" w16cid:durableId="1620915277">
    <w:abstractNumId w:val="109"/>
    <w:lvlOverride w:ilvl="0">
      <w:startOverride w:val="2"/>
    </w:lvlOverride>
    <w:lvlOverride w:ilvl="1">
      <w:startOverride w:val="2"/>
    </w:lvlOverride>
  </w:num>
  <w:num w:numId="159" w16cid:durableId="1017385584">
    <w:abstractNumId w:val="109"/>
    <w:lvlOverride w:ilvl="0">
      <w:startOverride w:val="2"/>
    </w:lvlOverride>
    <w:lvlOverride w:ilvl="1">
      <w:startOverride w:val="2"/>
    </w:lvlOverride>
  </w:num>
  <w:num w:numId="160" w16cid:durableId="249973825">
    <w:abstractNumId w:val="109"/>
    <w:lvlOverride w:ilvl="0">
      <w:startOverride w:val="2"/>
    </w:lvlOverride>
    <w:lvlOverride w:ilvl="1">
      <w:startOverride w:val="4"/>
    </w:lvlOverride>
  </w:num>
  <w:num w:numId="161" w16cid:durableId="716978476">
    <w:abstractNumId w:val="109"/>
    <w:lvlOverride w:ilvl="0">
      <w:startOverride w:val="2"/>
    </w:lvlOverride>
    <w:lvlOverride w:ilvl="1">
      <w:startOverride w:val="4"/>
    </w:lvlOverride>
  </w:num>
  <w:num w:numId="162" w16cid:durableId="472455251">
    <w:abstractNumId w:val="111"/>
  </w:num>
  <w:num w:numId="163" w16cid:durableId="1648510565">
    <w:abstractNumId w:val="122"/>
  </w:num>
  <w:num w:numId="164" w16cid:durableId="1721007464">
    <w:abstractNumId w:val="85"/>
  </w:num>
  <w:num w:numId="165" w16cid:durableId="1276518294">
    <w:abstractNumId w:val="29"/>
  </w:num>
  <w:num w:numId="166" w16cid:durableId="1823034222">
    <w:abstractNumId w:val="86"/>
  </w:num>
  <w:num w:numId="167" w16cid:durableId="2007976662">
    <w:abstractNumId w:val="5"/>
  </w:num>
  <w:num w:numId="168" w16cid:durableId="968436869">
    <w:abstractNumId w:val="11"/>
  </w:num>
  <w:num w:numId="169" w16cid:durableId="950942410">
    <w:abstractNumId w:val="69"/>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1"/>
  <w:activeWritingStyle w:appName="MSWord" w:lang="es-ES_tradnl" w:vendorID="64" w:dllVersion="131078" w:nlCheck="1" w:checkStyle="0"/>
  <w:activeWritingStyle w:appName="MSWord" w:lang="en-GB" w:vendorID="64" w:dllVersion="131078" w:nlCheck="1" w:checkStyle="1"/>
  <w:activeWritingStyle w:appName="MSWord" w:lang="es-ES_tradnl" w:vendorID="9" w:dllVersion="512" w:checkStyle="1"/>
  <w:activeWritingStyle w:appName="MSWord" w:lang="en-US" w:vendorID="8" w:dllVersion="513" w:checkStyle="1"/>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colormru v:ext="edit" colors="#ffe2a7,#fff2d7,#cd9a67,#963,#b39207,#fc0,#ffda91,#fdf0c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00"/>
    <w:rsid w:val="00000C2D"/>
    <w:rsid w:val="000036D2"/>
    <w:rsid w:val="000056C4"/>
    <w:rsid w:val="00005E22"/>
    <w:rsid w:val="00010D84"/>
    <w:rsid w:val="000134CF"/>
    <w:rsid w:val="00015518"/>
    <w:rsid w:val="00016D6D"/>
    <w:rsid w:val="00020F0F"/>
    <w:rsid w:val="000211B8"/>
    <w:rsid w:val="0002256C"/>
    <w:rsid w:val="000239A4"/>
    <w:rsid w:val="00024301"/>
    <w:rsid w:val="00025F65"/>
    <w:rsid w:val="00032D79"/>
    <w:rsid w:val="000354D3"/>
    <w:rsid w:val="0003623C"/>
    <w:rsid w:val="00036308"/>
    <w:rsid w:val="0004012A"/>
    <w:rsid w:val="00040335"/>
    <w:rsid w:val="0004074F"/>
    <w:rsid w:val="00042290"/>
    <w:rsid w:val="000435F3"/>
    <w:rsid w:val="00043659"/>
    <w:rsid w:val="00045169"/>
    <w:rsid w:val="0004709A"/>
    <w:rsid w:val="000475EB"/>
    <w:rsid w:val="000506A7"/>
    <w:rsid w:val="00050ECF"/>
    <w:rsid w:val="000523EF"/>
    <w:rsid w:val="0005603C"/>
    <w:rsid w:val="0005691B"/>
    <w:rsid w:val="000576F4"/>
    <w:rsid w:val="0005782E"/>
    <w:rsid w:val="00057D3B"/>
    <w:rsid w:val="00060D8E"/>
    <w:rsid w:val="00061EF0"/>
    <w:rsid w:val="00063AF8"/>
    <w:rsid w:val="00064731"/>
    <w:rsid w:val="000738A8"/>
    <w:rsid w:val="00073D94"/>
    <w:rsid w:val="00073F19"/>
    <w:rsid w:val="0007481D"/>
    <w:rsid w:val="00074F4B"/>
    <w:rsid w:val="00082AAA"/>
    <w:rsid w:val="0008725D"/>
    <w:rsid w:val="00087373"/>
    <w:rsid w:val="00092225"/>
    <w:rsid w:val="000925B1"/>
    <w:rsid w:val="0009334F"/>
    <w:rsid w:val="00094151"/>
    <w:rsid w:val="00095F8F"/>
    <w:rsid w:val="000967B0"/>
    <w:rsid w:val="00097096"/>
    <w:rsid w:val="000A15C5"/>
    <w:rsid w:val="000A2ECA"/>
    <w:rsid w:val="000A2F3D"/>
    <w:rsid w:val="000A48DC"/>
    <w:rsid w:val="000A5A23"/>
    <w:rsid w:val="000A5B84"/>
    <w:rsid w:val="000A7FDF"/>
    <w:rsid w:val="000B43F1"/>
    <w:rsid w:val="000B49DE"/>
    <w:rsid w:val="000B511D"/>
    <w:rsid w:val="000B703C"/>
    <w:rsid w:val="000B72AF"/>
    <w:rsid w:val="000C1E79"/>
    <w:rsid w:val="000C4EB4"/>
    <w:rsid w:val="000C7F7B"/>
    <w:rsid w:val="000D0534"/>
    <w:rsid w:val="000D4626"/>
    <w:rsid w:val="000D51AB"/>
    <w:rsid w:val="000D5D2F"/>
    <w:rsid w:val="000D6131"/>
    <w:rsid w:val="000E2144"/>
    <w:rsid w:val="000E4822"/>
    <w:rsid w:val="000E6AA0"/>
    <w:rsid w:val="000F119D"/>
    <w:rsid w:val="000F22FF"/>
    <w:rsid w:val="000F24FE"/>
    <w:rsid w:val="000F39CF"/>
    <w:rsid w:val="00102F2E"/>
    <w:rsid w:val="0010316A"/>
    <w:rsid w:val="0010332C"/>
    <w:rsid w:val="00107B46"/>
    <w:rsid w:val="00112ED1"/>
    <w:rsid w:val="00113A54"/>
    <w:rsid w:val="00113F68"/>
    <w:rsid w:val="001166E3"/>
    <w:rsid w:val="00116A25"/>
    <w:rsid w:val="001170F5"/>
    <w:rsid w:val="00117DB5"/>
    <w:rsid w:val="00120840"/>
    <w:rsid w:val="0012101B"/>
    <w:rsid w:val="0012216A"/>
    <w:rsid w:val="00122590"/>
    <w:rsid w:val="00124C7F"/>
    <w:rsid w:val="001250A2"/>
    <w:rsid w:val="0012544A"/>
    <w:rsid w:val="0013236B"/>
    <w:rsid w:val="00142041"/>
    <w:rsid w:val="00143184"/>
    <w:rsid w:val="00143317"/>
    <w:rsid w:val="001449C4"/>
    <w:rsid w:val="00144EC9"/>
    <w:rsid w:val="00145C01"/>
    <w:rsid w:val="00147CDD"/>
    <w:rsid w:val="001526F0"/>
    <w:rsid w:val="0015293F"/>
    <w:rsid w:val="001555A4"/>
    <w:rsid w:val="00155840"/>
    <w:rsid w:val="00156170"/>
    <w:rsid w:val="0016120D"/>
    <w:rsid w:val="0016477C"/>
    <w:rsid w:val="00164C55"/>
    <w:rsid w:val="001661DA"/>
    <w:rsid w:val="00166F11"/>
    <w:rsid w:val="00171FB0"/>
    <w:rsid w:val="001722AD"/>
    <w:rsid w:val="001743FE"/>
    <w:rsid w:val="001752CA"/>
    <w:rsid w:val="00175E20"/>
    <w:rsid w:val="001764DF"/>
    <w:rsid w:val="0017735E"/>
    <w:rsid w:val="00177CFE"/>
    <w:rsid w:val="0018007C"/>
    <w:rsid w:val="00180286"/>
    <w:rsid w:val="00181FA9"/>
    <w:rsid w:val="00184314"/>
    <w:rsid w:val="00184DB1"/>
    <w:rsid w:val="00185688"/>
    <w:rsid w:val="00185A3C"/>
    <w:rsid w:val="00186144"/>
    <w:rsid w:val="00187F75"/>
    <w:rsid w:val="00192757"/>
    <w:rsid w:val="0019276A"/>
    <w:rsid w:val="0019290F"/>
    <w:rsid w:val="00194980"/>
    <w:rsid w:val="00194FAD"/>
    <w:rsid w:val="00195E4B"/>
    <w:rsid w:val="0019624F"/>
    <w:rsid w:val="0019783D"/>
    <w:rsid w:val="001A1ACE"/>
    <w:rsid w:val="001A500C"/>
    <w:rsid w:val="001A552D"/>
    <w:rsid w:val="001A5937"/>
    <w:rsid w:val="001A5D2D"/>
    <w:rsid w:val="001B1FAF"/>
    <w:rsid w:val="001B2031"/>
    <w:rsid w:val="001B2475"/>
    <w:rsid w:val="001B3110"/>
    <w:rsid w:val="001B5E5E"/>
    <w:rsid w:val="001B642C"/>
    <w:rsid w:val="001C351C"/>
    <w:rsid w:val="001C3637"/>
    <w:rsid w:val="001C432B"/>
    <w:rsid w:val="001C4E11"/>
    <w:rsid w:val="001C544D"/>
    <w:rsid w:val="001D22F5"/>
    <w:rsid w:val="001D25BD"/>
    <w:rsid w:val="001D5A1A"/>
    <w:rsid w:val="001E0525"/>
    <w:rsid w:val="001E0755"/>
    <w:rsid w:val="001E13B1"/>
    <w:rsid w:val="001E1AC6"/>
    <w:rsid w:val="001E41A2"/>
    <w:rsid w:val="001F1AED"/>
    <w:rsid w:val="001F2471"/>
    <w:rsid w:val="001F2BEB"/>
    <w:rsid w:val="001F54DA"/>
    <w:rsid w:val="001F723C"/>
    <w:rsid w:val="00201806"/>
    <w:rsid w:val="00202BD9"/>
    <w:rsid w:val="002045D8"/>
    <w:rsid w:val="002057AA"/>
    <w:rsid w:val="00205B1F"/>
    <w:rsid w:val="002128AC"/>
    <w:rsid w:val="0021331E"/>
    <w:rsid w:val="002175CD"/>
    <w:rsid w:val="00220A07"/>
    <w:rsid w:val="00221DCD"/>
    <w:rsid w:val="0023059A"/>
    <w:rsid w:val="00234440"/>
    <w:rsid w:val="002347CE"/>
    <w:rsid w:val="002354B3"/>
    <w:rsid w:val="00235944"/>
    <w:rsid w:val="0023784F"/>
    <w:rsid w:val="00242324"/>
    <w:rsid w:val="0024259A"/>
    <w:rsid w:val="0024532F"/>
    <w:rsid w:val="00246D86"/>
    <w:rsid w:val="00247B84"/>
    <w:rsid w:val="00252918"/>
    <w:rsid w:val="00252C5B"/>
    <w:rsid w:val="00255DA9"/>
    <w:rsid w:val="00257599"/>
    <w:rsid w:val="002578F5"/>
    <w:rsid w:val="00261B7D"/>
    <w:rsid w:val="00262681"/>
    <w:rsid w:val="00265E31"/>
    <w:rsid w:val="00271720"/>
    <w:rsid w:val="002761B1"/>
    <w:rsid w:val="00277082"/>
    <w:rsid w:val="00277498"/>
    <w:rsid w:val="00277A61"/>
    <w:rsid w:val="00277E56"/>
    <w:rsid w:val="00280118"/>
    <w:rsid w:val="00280687"/>
    <w:rsid w:val="00283D0C"/>
    <w:rsid w:val="00284352"/>
    <w:rsid w:val="00284B55"/>
    <w:rsid w:val="00285018"/>
    <w:rsid w:val="00285CC8"/>
    <w:rsid w:val="00286547"/>
    <w:rsid w:val="00291328"/>
    <w:rsid w:val="002932E4"/>
    <w:rsid w:val="00294310"/>
    <w:rsid w:val="00295647"/>
    <w:rsid w:val="00297B84"/>
    <w:rsid w:val="002A052E"/>
    <w:rsid w:val="002A16B0"/>
    <w:rsid w:val="002A2004"/>
    <w:rsid w:val="002A5464"/>
    <w:rsid w:val="002A5C87"/>
    <w:rsid w:val="002A700F"/>
    <w:rsid w:val="002B169D"/>
    <w:rsid w:val="002B1A79"/>
    <w:rsid w:val="002B304B"/>
    <w:rsid w:val="002B30B7"/>
    <w:rsid w:val="002B7574"/>
    <w:rsid w:val="002C01B7"/>
    <w:rsid w:val="002C0F72"/>
    <w:rsid w:val="002C30C9"/>
    <w:rsid w:val="002C5D89"/>
    <w:rsid w:val="002D0F6E"/>
    <w:rsid w:val="002D2344"/>
    <w:rsid w:val="002D253C"/>
    <w:rsid w:val="002D35AC"/>
    <w:rsid w:val="002D418B"/>
    <w:rsid w:val="002D659D"/>
    <w:rsid w:val="002D6FB2"/>
    <w:rsid w:val="002E031F"/>
    <w:rsid w:val="002E1C4C"/>
    <w:rsid w:val="002E252F"/>
    <w:rsid w:val="002E2AC6"/>
    <w:rsid w:val="002E41B2"/>
    <w:rsid w:val="002E4E63"/>
    <w:rsid w:val="002E4F65"/>
    <w:rsid w:val="002E5ECC"/>
    <w:rsid w:val="002E7BAF"/>
    <w:rsid w:val="002F22AE"/>
    <w:rsid w:val="002F6A79"/>
    <w:rsid w:val="002F73D5"/>
    <w:rsid w:val="002F76F7"/>
    <w:rsid w:val="002F7B44"/>
    <w:rsid w:val="00300446"/>
    <w:rsid w:val="00301F36"/>
    <w:rsid w:val="003026C8"/>
    <w:rsid w:val="00305238"/>
    <w:rsid w:val="003053D7"/>
    <w:rsid w:val="003076F4"/>
    <w:rsid w:val="00311C82"/>
    <w:rsid w:val="00312BF9"/>
    <w:rsid w:val="00313BB0"/>
    <w:rsid w:val="0032150F"/>
    <w:rsid w:val="003237B7"/>
    <w:rsid w:val="00324048"/>
    <w:rsid w:val="003263C9"/>
    <w:rsid w:val="0033184B"/>
    <w:rsid w:val="0033197F"/>
    <w:rsid w:val="003345BB"/>
    <w:rsid w:val="00335856"/>
    <w:rsid w:val="00337931"/>
    <w:rsid w:val="00337C55"/>
    <w:rsid w:val="003409CB"/>
    <w:rsid w:val="00342F0C"/>
    <w:rsid w:val="003454B7"/>
    <w:rsid w:val="0034591D"/>
    <w:rsid w:val="0034603D"/>
    <w:rsid w:val="0034679D"/>
    <w:rsid w:val="003519D6"/>
    <w:rsid w:val="0035273C"/>
    <w:rsid w:val="0035282B"/>
    <w:rsid w:val="00354B1C"/>
    <w:rsid w:val="00356C5A"/>
    <w:rsid w:val="0035787F"/>
    <w:rsid w:val="00357A7D"/>
    <w:rsid w:val="00357A8D"/>
    <w:rsid w:val="003611AB"/>
    <w:rsid w:val="00361DE6"/>
    <w:rsid w:val="00362384"/>
    <w:rsid w:val="003639B9"/>
    <w:rsid w:val="00365160"/>
    <w:rsid w:val="00365B7A"/>
    <w:rsid w:val="00365D14"/>
    <w:rsid w:val="00366A9F"/>
    <w:rsid w:val="00371340"/>
    <w:rsid w:val="0037253B"/>
    <w:rsid w:val="00372834"/>
    <w:rsid w:val="0037452E"/>
    <w:rsid w:val="003767F6"/>
    <w:rsid w:val="00380BB3"/>
    <w:rsid w:val="003846AE"/>
    <w:rsid w:val="003846BE"/>
    <w:rsid w:val="003849C8"/>
    <w:rsid w:val="0038509A"/>
    <w:rsid w:val="00387151"/>
    <w:rsid w:val="00387F89"/>
    <w:rsid w:val="00390C60"/>
    <w:rsid w:val="00392416"/>
    <w:rsid w:val="0039382E"/>
    <w:rsid w:val="003A12D7"/>
    <w:rsid w:val="003A1B51"/>
    <w:rsid w:val="003A1D28"/>
    <w:rsid w:val="003A5ACA"/>
    <w:rsid w:val="003B1A42"/>
    <w:rsid w:val="003B2A26"/>
    <w:rsid w:val="003B500D"/>
    <w:rsid w:val="003B7101"/>
    <w:rsid w:val="003C0240"/>
    <w:rsid w:val="003C0AD0"/>
    <w:rsid w:val="003C143B"/>
    <w:rsid w:val="003C2090"/>
    <w:rsid w:val="003C2191"/>
    <w:rsid w:val="003C330E"/>
    <w:rsid w:val="003D226D"/>
    <w:rsid w:val="003D3565"/>
    <w:rsid w:val="003D562F"/>
    <w:rsid w:val="003D73CF"/>
    <w:rsid w:val="003E35DF"/>
    <w:rsid w:val="003E3BDB"/>
    <w:rsid w:val="003E505E"/>
    <w:rsid w:val="003F147B"/>
    <w:rsid w:val="003F2E2A"/>
    <w:rsid w:val="003F3D2F"/>
    <w:rsid w:val="003F56E7"/>
    <w:rsid w:val="00400548"/>
    <w:rsid w:val="00401C1C"/>
    <w:rsid w:val="004052CB"/>
    <w:rsid w:val="00405CCA"/>
    <w:rsid w:val="004109E8"/>
    <w:rsid w:val="004114B2"/>
    <w:rsid w:val="004169E5"/>
    <w:rsid w:val="00416F7C"/>
    <w:rsid w:val="00417B06"/>
    <w:rsid w:val="00421FAC"/>
    <w:rsid w:val="004241C8"/>
    <w:rsid w:val="00424212"/>
    <w:rsid w:val="00425492"/>
    <w:rsid w:val="0042639C"/>
    <w:rsid w:val="00426AE4"/>
    <w:rsid w:val="00432355"/>
    <w:rsid w:val="00434525"/>
    <w:rsid w:val="0043553F"/>
    <w:rsid w:val="004355B2"/>
    <w:rsid w:val="00442E6C"/>
    <w:rsid w:val="00444EFB"/>
    <w:rsid w:val="0045204A"/>
    <w:rsid w:val="004572F0"/>
    <w:rsid w:val="00460AC4"/>
    <w:rsid w:val="00461426"/>
    <w:rsid w:val="0046399E"/>
    <w:rsid w:val="00464142"/>
    <w:rsid w:val="00464A8C"/>
    <w:rsid w:val="00470226"/>
    <w:rsid w:val="0047126D"/>
    <w:rsid w:val="00475C7C"/>
    <w:rsid w:val="00476C7F"/>
    <w:rsid w:val="0047745C"/>
    <w:rsid w:val="00480399"/>
    <w:rsid w:val="00480885"/>
    <w:rsid w:val="00480F7D"/>
    <w:rsid w:val="004822D2"/>
    <w:rsid w:val="0048493B"/>
    <w:rsid w:val="00484DD7"/>
    <w:rsid w:val="004851CA"/>
    <w:rsid w:val="004912A9"/>
    <w:rsid w:val="00491B34"/>
    <w:rsid w:val="0049218D"/>
    <w:rsid w:val="00493914"/>
    <w:rsid w:val="00496485"/>
    <w:rsid w:val="004A47F4"/>
    <w:rsid w:val="004A5B5D"/>
    <w:rsid w:val="004A7EAA"/>
    <w:rsid w:val="004B03D8"/>
    <w:rsid w:val="004B1519"/>
    <w:rsid w:val="004B281F"/>
    <w:rsid w:val="004B49EB"/>
    <w:rsid w:val="004B4BB1"/>
    <w:rsid w:val="004B7189"/>
    <w:rsid w:val="004C0383"/>
    <w:rsid w:val="004C30BF"/>
    <w:rsid w:val="004C3173"/>
    <w:rsid w:val="004C4359"/>
    <w:rsid w:val="004C4F8A"/>
    <w:rsid w:val="004D23B6"/>
    <w:rsid w:val="004D3385"/>
    <w:rsid w:val="004D4082"/>
    <w:rsid w:val="004D439F"/>
    <w:rsid w:val="004D4A56"/>
    <w:rsid w:val="004E1281"/>
    <w:rsid w:val="004E5BA4"/>
    <w:rsid w:val="004E6314"/>
    <w:rsid w:val="004E703A"/>
    <w:rsid w:val="004E7343"/>
    <w:rsid w:val="004E7C8A"/>
    <w:rsid w:val="004F2746"/>
    <w:rsid w:val="004F3CB9"/>
    <w:rsid w:val="004F4F43"/>
    <w:rsid w:val="004F6E5B"/>
    <w:rsid w:val="004F7E92"/>
    <w:rsid w:val="00500897"/>
    <w:rsid w:val="005013A1"/>
    <w:rsid w:val="00502AB4"/>
    <w:rsid w:val="005043A4"/>
    <w:rsid w:val="00512C4D"/>
    <w:rsid w:val="00514B08"/>
    <w:rsid w:val="0051622B"/>
    <w:rsid w:val="00516917"/>
    <w:rsid w:val="0051721D"/>
    <w:rsid w:val="00522575"/>
    <w:rsid w:val="00523147"/>
    <w:rsid w:val="00524033"/>
    <w:rsid w:val="00524102"/>
    <w:rsid w:val="00526C1B"/>
    <w:rsid w:val="00527808"/>
    <w:rsid w:val="0053264F"/>
    <w:rsid w:val="00533B98"/>
    <w:rsid w:val="00534FE7"/>
    <w:rsid w:val="00534FF8"/>
    <w:rsid w:val="005365AB"/>
    <w:rsid w:val="00541788"/>
    <w:rsid w:val="00542272"/>
    <w:rsid w:val="0054476E"/>
    <w:rsid w:val="00546634"/>
    <w:rsid w:val="00546678"/>
    <w:rsid w:val="00554ED9"/>
    <w:rsid w:val="00557B2D"/>
    <w:rsid w:val="00557E0D"/>
    <w:rsid w:val="00560DA5"/>
    <w:rsid w:val="00560EEC"/>
    <w:rsid w:val="00561294"/>
    <w:rsid w:val="00561BED"/>
    <w:rsid w:val="0056215B"/>
    <w:rsid w:val="00562E6E"/>
    <w:rsid w:val="00563A26"/>
    <w:rsid w:val="00563FB0"/>
    <w:rsid w:val="005641E3"/>
    <w:rsid w:val="00565544"/>
    <w:rsid w:val="00566D5C"/>
    <w:rsid w:val="00566D88"/>
    <w:rsid w:val="00566DF9"/>
    <w:rsid w:val="0057190A"/>
    <w:rsid w:val="00572459"/>
    <w:rsid w:val="0057288A"/>
    <w:rsid w:val="00572EBC"/>
    <w:rsid w:val="00573DBF"/>
    <w:rsid w:val="00575780"/>
    <w:rsid w:val="00575B84"/>
    <w:rsid w:val="00576A08"/>
    <w:rsid w:val="00577A5F"/>
    <w:rsid w:val="005802C0"/>
    <w:rsid w:val="005819DB"/>
    <w:rsid w:val="00582400"/>
    <w:rsid w:val="00582A6B"/>
    <w:rsid w:val="00586CF9"/>
    <w:rsid w:val="00586D9C"/>
    <w:rsid w:val="00586EF3"/>
    <w:rsid w:val="00591F05"/>
    <w:rsid w:val="00594C28"/>
    <w:rsid w:val="0059509D"/>
    <w:rsid w:val="005A32DD"/>
    <w:rsid w:val="005A4655"/>
    <w:rsid w:val="005A4E27"/>
    <w:rsid w:val="005A5946"/>
    <w:rsid w:val="005A59CE"/>
    <w:rsid w:val="005A5CF2"/>
    <w:rsid w:val="005A6779"/>
    <w:rsid w:val="005A795C"/>
    <w:rsid w:val="005B22A0"/>
    <w:rsid w:val="005B2DEE"/>
    <w:rsid w:val="005B403F"/>
    <w:rsid w:val="005B4114"/>
    <w:rsid w:val="005B42C4"/>
    <w:rsid w:val="005B52B9"/>
    <w:rsid w:val="005B637D"/>
    <w:rsid w:val="005B6C04"/>
    <w:rsid w:val="005B6E89"/>
    <w:rsid w:val="005B70CE"/>
    <w:rsid w:val="005C10B3"/>
    <w:rsid w:val="005C4DBE"/>
    <w:rsid w:val="005C6CF0"/>
    <w:rsid w:val="005D0300"/>
    <w:rsid w:val="005D2F40"/>
    <w:rsid w:val="005D51DD"/>
    <w:rsid w:val="005D5599"/>
    <w:rsid w:val="005D5F68"/>
    <w:rsid w:val="005E0FF7"/>
    <w:rsid w:val="005E1056"/>
    <w:rsid w:val="005E1A73"/>
    <w:rsid w:val="005E6214"/>
    <w:rsid w:val="005F008D"/>
    <w:rsid w:val="005F01EB"/>
    <w:rsid w:val="005F03CE"/>
    <w:rsid w:val="005F042B"/>
    <w:rsid w:val="005F2884"/>
    <w:rsid w:val="005F3058"/>
    <w:rsid w:val="005F33A7"/>
    <w:rsid w:val="005F3E80"/>
    <w:rsid w:val="005F46DE"/>
    <w:rsid w:val="005F4D62"/>
    <w:rsid w:val="005F5030"/>
    <w:rsid w:val="005F536F"/>
    <w:rsid w:val="005F6F83"/>
    <w:rsid w:val="00601572"/>
    <w:rsid w:val="00602215"/>
    <w:rsid w:val="006022CE"/>
    <w:rsid w:val="00603995"/>
    <w:rsid w:val="0060591B"/>
    <w:rsid w:val="0060757D"/>
    <w:rsid w:val="00607A1C"/>
    <w:rsid w:val="0061135C"/>
    <w:rsid w:val="0061145D"/>
    <w:rsid w:val="00613C1C"/>
    <w:rsid w:val="00616647"/>
    <w:rsid w:val="0061778F"/>
    <w:rsid w:val="006177C2"/>
    <w:rsid w:val="00620A44"/>
    <w:rsid w:val="00622FDA"/>
    <w:rsid w:val="006235CD"/>
    <w:rsid w:val="00625A45"/>
    <w:rsid w:val="00625EB0"/>
    <w:rsid w:val="006266E6"/>
    <w:rsid w:val="00632E2C"/>
    <w:rsid w:val="00633D4D"/>
    <w:rsid w:val="00635C9F"/>
    <w:rsid w:val="00635D39"/>
    <w:rsid w:val="00641492"/>
    <w:rsid w:val="00643DFE"/>
    <w:rsid w:val="006447E7"/>
    <w:rsid w:val="00645EFA"/>
    <w:rsid w:val="00646D6E"/>
    <w:rsid w:val="00647863"/>
    <w:rsid w:val="006504DC"/>
    <w:rsid w:val="0065358E"/>
    <w:rsid w:val="00654B10"/>
    <w:rsid w:val="00655148"/>
    <w:rsid w:val="00657151"/>
    <w:rsid w:val="006607A1"/>
    <w:rsid w:val="006640E7"/>
    <w:rsid w:val="00664705"/>
    <w:rsid w:val="00664953"/>
    <w:rsid w:val="00665534"/>
    <w:rsid w:val="00671622"/>
    <w:rsid w:val="006724CA"/>
    <w:rsid w:val="006758E7"/>
    <w:rsid w:val="006764D1"/>
    <w:rsid w:val="006766FB"/>
    <w:rsid w:val="006802A3"/>
    <w:rsid w:val="00680DF4"/>
    <w:rsid w:val="006810EA"/>
    <w:rsid w:val="00681FB0"/>
    <w:rsid w:val="00682AF7"/>
    <w:rsid w:val="00684115"/>
    <w:rsid w:val="00684BB7"/>
    <w:rsid w:val="00684D5D"/>
    <w:rsid w:val="0068578B"/>
    <w:rsid w:val="006867F5"/>
    <w:rsid w:val="00687683"/>
    <w:rsid w:val="00690926"/>
    <w:rsid w:val="00692AD1"/>
    <w:rsid w:val="00692BBC"/>
    <w:rsid w:val="00695C18"/>
    <w:rsid w:val="006A327B"/>
    <w:rsid w:val="006A770A"/>
    <w:rsid w:val="006B0A48"/>
    <w:rsid w:val="006B0E9B"/>
    <w:rsid w:val="006B38C5"/>
    <w:rsid w:val="006B5635"/>
    <w:rsid w:val="006B60BC"/>
    <w:rsid w:val="006B6D19"/>
    <w:rsid w:val="006B7B83"/>
    <w:rsid w:val="006B7F63"/>
    <w:rsid w:val="006C1007"/>
    <w:rsid w:val="006C6181"/>
    <w:rsid w:val="006C70D1"/>
    <w:rsid w:val="006D2291"/>
    <w:rsid w:val="006D3345"/>
    <w:rsid w:val="006D53D9"/>
    <w:rsid w:val="006E0F66"/>
    <w:rsid w:val="006E1943"/>
    <w:rsid w:val="006E2CAA"/>
    <w:rsid w:val="006E3803"/>
    <w:rsid w:val="006E40AB"/>
    <w:rsid w:val="006E55CC"/>
    <w:rsid w:val="006E64BA"/>
    <w:rsid w:val="006E67D4"/>
    <w:rsid w:val="006E6A29"/>
    <w:rsid w:val="006E79C6"/>
    <w:rsid w:val="006E7B93"/>
    <w:rsid w:val="006F2964"/>
    <w:rsid w:val="006F4016"/>
    <w:rsid w:val="006F4B2C"/>
    <w:rsid w:val="006F64E6"/>
    <w:rsid w:val="006F6520"/>
    <w:rsid w:val="00701197"/>
    <w:rsid w:val="00701603"/>
    <w:rsid w:val="00702F1B"/>
    <w:rsid w:val="007039E3"/>
    <w:rsid w:val="007043E0"/>
    <w:rsid w:val="00704E5B"/>
    <w:rsid w:val="00713C2F"/>
    <w:rsid w:val="00720025"/>
    <w:rsid w:val="00722268"/>
    <w:rsid w:val="00723B85"/>
    <w:rsid w:val="00723F93"/>
    <w:rsid w:val="0072401D"/>
    <w:rsid w:val="00724BB1"/>
    <w:rsid w:val="007267FF"/>
    <w:rsid w:val="00726914"/>
    <w:rsid w:val="007307C6"/>
    <w:rsid w:val="007309D8"/>
    <w:rsid w:val="007314F0"/>
    <w:rsid w:val="00734020"/>
    <w:rsid w:val="00741AE6"/>
    <w:rsid w:val="00742DAD"/>
    <w:rsid w:val="00745A4A"/>
    <w:rsid w:val="00747780"/>
    <w:rsid w:val="0075197D"/>
    <w:rsid w:val="00751E9C"/>
    <w:rsid w:val="007523A7"/>
    <w:rsid w:val="00752E57"/>
    <w:rsid w:val="00754B34"/>
    <w:rsid w:val="00754DEE"/>
    <w:rsid w:val="00755ED2"/>
    <w:rsid w:val="00756FF0"/>
    <w:rsid w:val="00761CDF"/>
    <w:rsid w:val="00763D71"/>
    <w:rsid w:val="007641B2"/>
    <w:rsid w:val="00766B84"/>
    <w:rsid w:val="00767485"/>
    <w:rsid w:val="00773C12"/>
    <w:rsid w:val="007750AF"/>
    <w:rsid w:val="0077721F"/>
    <w:rsid w:val="007823BD"/>
    <w:rsid w:val="00783111"/>
    <w:rsid w:val="007833E3"/>
    <w:rsid w:val="00783AB5"/>
    <w:rsid w:val="00784BD2"/>
    <w:rsid w:val="00784ED2"/>
    <w:rsid w:val="00787574"/>
    <w:rsid w:val="00792A5C"/>
    <w:rsid w:val="00793D2A"/>
    <w:rsid w:val="00796368"/>
    <w:rsid w:val="007A195F"/>
    <w:rsid w:val="007B312E"/>
    <w:rsid w:val="007B3B41"/>
    <w:rsid w:val="007B4F3E"/>
    <w:rsid w:val="007C04D1"/>
    <w:rsid w:val="007C0F22"/>
    <w:rsid w:val="007C5548"/>
    <w:rsid w:val="007C59F5"/>
    <w:rsid w:val="007C64EA"/>
    <w:rsid w:val="007C70FC"/>
    <w:rsid w:val="007D07DF"/>
    <w:rsid w:val="007D32A9"/>
    <w:rsid w:val="007D3D5A"/>
    <w:rsid w:val="007D3DA6"/>
    <w:rsid w:val="007D4245"/>
    <w:rsid w:val="007D64DA"/>
    <w:rsid w:val="007E246D"/>
    <w:rsid w:val="007E41B9"/>
    <w:rsid w:val="007E5A0D"/>
    <w:rsid w:val="007E5D3D"/>
    <w:rsid w:val="007E5F7A"/>
    <w:rsid w:val="007E69F8"/>
    <w:rsid w:val="007E6FB6"/>
    <w:rsid w:val="007F2180"/>
    <w:rsid w:val="007F237C"/>
    <w:rsid w:val="007F258D"/>
    <w:rsid w:val="007F2E08"/>
    <w:rsid w:val="007F3D47"/>
    <w:rsid w:val="007F52AF"/>
    <w:rsid w:val="007F58FA"/>
    <w:rsid w:val="007F61A6"/>
    <w:rsid w:val="00800CB4"/>
    <w:rsid w:val="00801BB4"/>
    <w:rsid w:val="00802632"/>
    <w:rsid w:val="00802647"/>
    <w:rsid w:val="00805B13"/>
    <w:rsid w:val="00810F79"/>
    <w:rsid w:val="008136F5"/>
    <w:rsid w:val="008159E1"/>
    <w:rsid w:val="008173E4"/>
    <w:rsid w:val="0082030A"/>
    <w:rsid w:val="0082476B"/>
    <w:rsid w:val="00824D3D"/>
    <w:rsid w:val="00830190"/>
    <w:rsid w:val="00831246"/>
    <w:rsid w:val="00831A99"/>
    <w:rsid w:val="008326ED"/>
    <w:rsid w:val="00832ED2"/>
    <w:rsid w:val="00833CC6"/>
    <w:rsid w:val="008359EA"/>
    <w:rsid w:val="00835F7E"/>
    <w:rsid w:val="00836019"/>
    <w:rsid w:val="008368F0"/>
    <w:rsid w:val="00843C7D"/>
    <w:rsid w:val="00844624"/>
    <w:rsid w:val="00854CA2"/>
    <w:rsid w:val="008555FA"/>
    <w:rsid w:val="00856CA5"/>
    <w:rsid w:val="00857A37"/>
    <w:rsid w:val="008610B5"/>
    <w:rsid w:val="008627CB"/>
    <w:rsid w:val="00862EBC"/>
    <w:rsid w:val="00865F9C"/>
    <w:rsid w:val="008673BC"/>
    <w:rsid w:val="00867CEF"/>
    <w:rsid w:val="008719CF"/>
    <w:rsid w:val="00872A4C"/>
    <w:rsid w:val="00875218"/>
    <w:rsid w:val="0087663E"/>
    <w:rsid w:val="00877FCF"/>
    <w:rsid w:val="00880211"/>
    <w:rsid w:val="008808AD"/>
    <w:rsid w:val="00881F90"/>
    <w:rsid w:val="008832F4"/>
    <w:rsid w:val="00883B29"/>
    <w:rsid w:val="00884DEA"/>
    <w:rsid w:val="0088525A"/>
    <w:rsid w:val="00887E2A"/>
    <w:rsid w:val="00892D13"/>
    <w:rsid w:val="00892ED6"/>
    <w:rsid w:val="008962F4"/>
    <w:rsid w:val="008969F9"/>
    <w:rsid w:val="008974F5"/>
    <w:rsid w:val="008A57CF"/>
    <w:rsid w:val="008B060A"/>
    <w:rsid w:val="008B1337"/>
    <w:rsid w:val="008B63FC"/>
    <w:rsid w:val="008B7C4D"/>
    <w:rsid w:val="008C0221"/>
    <w:rsid w:val="008C1220"/>
    <w:rsid w:val="008C1515"/>
    <w:rsid w:val="008C1A3F"/>
    <w:rsid w:val="008C4E96"/>
    <w:rsid w:val="008D10F2"/>
    <w:rsid w:val="008D1C25"/>
    <w:rsid w:val="008D3138"/>
    <w:rsid w:val="008D5402"/>
    <w:rsid w:val="008D6641"/>
    <w:rsid w:val="008D784C"/>
    <w:rsid w:val="008E008C"/>
    <w:rsid w:val="008E0198"/>
    <w:rsid w:val="008E2193"/>
    <w:rsid w:val="008E24D1"/>
    <w:rsid w:val="008E33AC"/>
    <w:rsid w:val="008E4EC9"/>
    <w:rsid w:val="008E64B6"/>
    <w:rsid w:val="008F109F"/>
    <w:rsid w:val="008F15AC"/>
    <w:rsid w:val="008F1EF7"/>
    <w:rsid w:val="008F1EFC"/>
    <w:rsid w:val="008F3568"/>
    <w:rsid w:val="008F57A1"/>
    <w:rsid w:val="008F5BCE"/>
    <w:rsid w:val="0090065B"/>
    <w:rsid w:val="00902ACE"/>
    <w:rsid w:val="00904B68"/>
    <w:rsid w:val="00904FCF"/>
    <w:rsid w:val="009050BB"/>
    <w:rsid w:val="00906DBD"/>
    <w:rsid w:val="00907B87"/>
    <w:rsid w:val="00910B8E"/>
    <w:rsid w:val="00911699"/>
    <w:rsid w:val="00911BED"/>
    <w:rsid w:val="00911CB4"/>
    <w:rsid w:val="00914ABB"/>
    <w:rsid w:val="00914D4C"/>
    <w:rsid w:val="00915BDB"/>
    <w:rsid w:val="00921321"/>
    <w:rsid w:val="00921D22"/>
    <w:rsid w:val="00922BCE"/>
    <w:rsid w:val="009246C1"/>
    <w:rsid w:val="0092496A"/>
    <w:rsid w:val="009261F4"/>
    <w:rsid w:val="009277C3"/>
    <w:rsid w:val="00927B9A"/>
    <w:rsid w:val="00930715"/>
    <w:rsid w:val="00930948"/>
    <w:rsid w:val="009338EE"/>
    <w:rsid w:val="00934474"/>
    <w:rsid w:val="00936676"/>
    <w:rsid w:val="009378FD"/>
    <w:rsid w:val="00941EE2"/>
    <w:rsid w:val="0094307F"/>
    <w:rsid w:val="009430BA"/>
    <w:rsid w:val="00945621"/>
    <w:rsid w:val="0094616C"/>
    <w:rsid w:val="0094688A"/>
    <w:rsid w:val="00947258"/>
    <w:rsid w:val="0095035A"/>
    <w:rsid w:val="00951C9D"/>
    <w:rsid w:val="00952191"/>
    <w:rsid w:val="00954ACB"/>
    <w:rsid w:val="00955A29"/>
    <w:rsid w:val="00955D94"/>
    <w:rsid w:val="00955DFB"/>
    <w:rsid w:val="00956408"/>
    <w:rsid w:val="00957869"/>
    <w:rsid w:val="009607F2"/>
    <w:rsid w:val="00960C7B"/>
    <w:rsid w:val="00960FEA"/>
    <w:rsid w:val="00970B14"/>
    <w:rsid w:val="00973468"/>
    <w:rsid w:val="0097605B"/>
    <w:rsid w:val="0097675B"/>
    <w:rsid w:val="00976A28"/>
    <w:rsid w:val="00983F69"/>
    <w:rsid w:val="0098433C"/>
    <w:rsid w:val="00984D2E"/>
    <w:rsid w:val="0098646C"/>
    <w:rsid w:val="00987732"/>
    <w:rsid w:val="00991EDF"/>
    <w:rsid w:val="0099387D"/>
    <w:rsid w:val="00994C09"/>
    <w:rsid w:val="00995B52"/>
    <w:rsid w:val="00996029"/>
    <w:rsid w:val="00996112"/>
    <w:rsid w:val="00997784"/>
    <w:rsid w:val="009A19E2"/>
    <w:rsid w:val="009A23B8"/>
    <w:rsid w:val="009A3A35"/>
    <w:rsid w:val="009B00EB"/>
    <w:rsid w:val="009B17D5"/>
    <w:rsid w:val="009B35BE"/>
    <w:rsid w:val="009B4A16"/>
    <w:rsid w:val="009B5097"/>
    <w:rsid w:val="009B58D1"/>
    <w:rsid w:val="009B6707"/>
    <w:rsid w:val="009C0B42"/>
    <w:rsid w:val="009C1918"/>
    <w:rsid w:val="009C3C22"/>
    <w:rsid w:val="009C5AC2"/>
    <w:rsid w:val="009C675A"/>
    <w:rsid w:val="009D4DC7"/>
    <w:rsid w:val="009D6437"/>
    <w:rsid w:val="009E0642"/>
    <w:rsid w:val="009E2414"/>
    <w:rsid w:val="009E2595"/>
    <w:rsid w:val="009E6128"/>
    <w:rsid w:val="009E7012"/>
    <w:rsid w:val="009F03EC"/>
    <w:rsid w:val="009F0407"/>
    <w:rsid w:val="009F2A07"/>
    <w:rsid w:val="009F4019"/>
    <w:rsid w:val="009F47FB"/>
    <w:rsid w:val="009F7E18"/>
    <w:rsid w:val="00A01537"/>
    <w:rsid w:val="00A0241F"/>
    <w:rsid w:val="00A0444D"/>
    <w:rsid w:val="00A04BB9"/>
    <w:rsid w:val="00A0616D"/>
    <w:rsid w:val="00A10A4D"/>
    <w:rsid w:val="00A127B3"/>
    <w:rsid w:val="00A1284F"/>
    <w:rsid w:val="00A131D8"/>
    <w:rsid w:val="00A13900"/>
    <w:rsid w:val="00A13F9D"/>
    <w:rsid w:val="00A14B47"/>
    <w:rsid w:val="00A152FF"/>
    <w:rsid w:val="00A1569C"/>
    <w:rsid w:val="00A171DA"/>
    <w:rsid w:val="00A22659"/>
    <w:rsid w:val="00A2383E"/>
    <w:rsid w:val="00A2442B"/>
    <w:rsid w:val="00A260E6"/>
    <w:rsid w:val="00A277F8"/>
    <w:rsid w:val="00A301DD"/>
    <w:rsid w:val="00A30215"/>
    <w:rsid w:val="00A31719"/>
    <w:rsid w:val="00A31885"/>
    <w:rsid w:val="00A34411"/>
    <w:rsid w:val="00A35645"/>
    <w:rsid w:val="00A35C28"/>
    <w:rsid w:val="00A40F0C"/>
    <w:rsid w:val="00A42549"/>
    <w:rsid w:val="00A43214"/>
    <w:rsid w:val="00A43A63"/>
    <w:rsid w:val="00A465FE"/>
    <w:rsid w:val="00A475CE"/>
    <w:rsid w:val="00A50ED7"/>
    <w:rsid w:val="00A510A7"/>
    <w:rsid w:val="00A52423"/>
    <w:rsid w:val="00A525B1"/>
    <w:rsid w:val="00A55FC6"/>
    <w:rsid w:val="00A56090"/>
    <w:rsid w:val="00A606C9"/>
    <w:rsid w:val="00A64ACB"/>
    <w:rsid w:val="00A64BD1"/>
    <w:rsid w:val="00A65AD4"/>
    <w:rsid w:val="00A66416"/>
    <w:rsid w:val="00A67289"/>
    <w:rsid w:val="00A67B9B"/>
    <w:rsid w:val="00A67E76"/>
    <w:rsid w:val="00A711D0"/>
    <w:rsid w:val="00A72307"/>
    <w:rsid w:val="00A750FF"/>
    <w:rsid w:val="00A76366"/>
    <w:rsid w:val="00A82000"/>
    <w:rsid w:val="00A82A84"/>
    <w:rsid w:val="00A83898"/>
    <w:rsid w:val="00A84526"/>
    <w:rsid w:val="00A84991"/>
    <w:rsid w:val="00A90A2B"/>
    <w:rsid w:val="00A90D73"/>
    <w:rsid w:val="00A92792"/>
    <w:rsid w:val="00A95A35"/>
    <w:rsid w:val="00A979E7"/>
    <w:rsid w:val="00A97A85"/>
    <w:rsid w:val="00A97E42"/>
    <w:rsid w:val="00AA5A5A"/>
    <w:rsid w:val="00AA6556"/>
    <w:rsid w:val="00AA75B5"/>
    <w:rsid w:val="00AB2C56"/>
    <w:rsid w:val="00AB36AF"/>
    <w:rsid w:val="00AB415C"/>
    <w:rsid w:val="00AB5686"/>
    <w:rsid w:val="00AB7D3F"/>
    <w:rsid w:val="00AC149D"/>
    <w:rsid w:val="00AC1B38"/>
    <w:rsid w:val="00AC3D8A"/>
    <w:rsid w:val="00AC41F4"/>
    <w:rsid w:val="00AC54C0"/>
    <w:rsid w:val="00AC60F4"/>
    <w:rsid w:val="00AC63EA"/>
    <w:rsid w:val="00AC7510"/>
    <w:rsid w:val="00AD041F"/>
    <w:rsid w:val="00AD0841"/>
    <w:rsid w:val="00AD2909"/>
    <w:rsid w:val="00AD3AD6"/>
    <w:rsid w:val="00AD4A8F"/>
    <w:rsid w:val="00AD615E"/>
    <w:rsid w:val="00AE11A1"/>
    <w:rsid w:val="00AE2514"/>
    <w:rsid w:val="00AE4395"/>
    <w:rsid w:val="00AF1B52"/>
    <w:rsid w:val="00AF276E"/>
    <w:rsid w:val="00AF307C"/>
    <w:rsid w:val="00AF367B"/>
    <w:rsid w:val="00AF41BF"/>
    <w:rsid w:val="00AF7230"/>
    <w:rsid w:val="00B004E8"/>
    <w:rsid w:val="00B0061B"/>
    <w:rsid w:val="00B0230A"/>
    <w:rsid w:val="00B03B5B"/>
    <w:rsid w:val="00B0413A"/>
    <w:rsid w:val="00B04DA4"/>
    <w:rsid w:val="00B05238"/>
    <w:rsid w:val="00B0536C"/>
    <w:rsid w:val="00B0579A"/>
    <w:rsid w:val="00B06454"/>
    <w:rsid w:val="00B06A81"/>
    <w:rsid w:val="00B06E1C"/>
    <w:rsid w:val="00B06F70"/>
    <w:rsid w:val="00B1050F"/>
    <w:rsid w:val="00B10CEE"/>
    <w:rsid w:val="00B120A2"/>
    <w:rsid w:val="00B12E87"/>
    <w:rsid w:val="00B14B29"/>
    <w:rsid w:val="00B15A55"/>
    <w:rsid w:val="00B17517"/>
    <w:rsid w:val="00B175CA"/>
    <w:rsid w:val="00B1765D"/>
    <w:rsid w:val="00B2008D"/>
    <w:rsid w:val="00B20454"/>
    <w:rsid w:val="00B23201"/>
    <w:rsid w:val="00B24B27"/>
    <w:rsid w:val="00B2647D"/>
    <w:rsid w:val="00B26D13"/>
    <w:rsid w:val="00B272AB"/>
    <w:rsid w:val="00B2736A"/>
    <w:rsid w:val="00B27437"/>
    <w:rsid w:val="00B276EA"/>
    <w:rsid w:val="00B32A59"/>
    <w:rsid w:val="00B33145"/>
    <w:rsid w:val="00B369E8"/>
    <w:rsid w:val="00B36D7A"/>
    <w:rsid w:val="00B374E3"/>
    <w:rsid w:val="00B37ED9"/>
    <w:rsid w:val="00B42028"/>
    <w:rsid w:val="00B42E80"/>
    <w:rsid w:val="00B43A61"/>
    <w:rsid w:val="00B46674"/>
    <w:rsid w:val="00B46A68"/>
    <w:rsid w:val="00B46C30"/>
    <w:rsid w:val="00B47CE9"/>
    <w:rsid w:val="00B524A6"/>
    <w:rsid w:val="00B55C68"/>
    <w:rsid w:val="00B55FD9"/>
    <w:rsid w:val="00B56187"/>
    <w:rsid w:val="00B5662A"/>
    <w:rsid w:val="00B60018"/>
    <w:rsid w:val="00B61570"/>
    <w:rsid w:val="00B66A45"/>
    <w:rsid w:val="00B676C9"/>
    <w:rsid w:val="00B676DE"/>
    <w:rsid w:val="00B678DE"/>
    <w:rsid w:val="00B73AF1"/>
    <w:rsid w:val="00B741E5"/>
    <w:rsid w:val="00B742A7"/>
    <w:rsid w:val="00B747BA"/>
    <w:rsid w:val="00B75A1C"/>
    <w:rsid w:val="00B8090B"/>
    <w:rsid w:val="00B8139B"/>
    <w:rsid w:val="00B84100"/>
    <w:rsid w:val="00B862A6"/>
    <w:rsid w:val="00B938A8"/>
    <w:rsid w:val="00B93CBA"/>
    <w:rsid w:val="00B97FF7"/>
    <w:rsid w:val="00BB221B"/>
    <w:rsid w:val="00BB234E"/>
    <w:rsid w:val="00BB3D2B"/>
    <w:rsid w:val="00BC0ACF"/>
    <w:rsid w:val="00BC0E4A"/>
    <w:rsid w:val="00BC1EAA"/>
    <w:rsid w:val="00BC232F"/>
    <w:rsid w:val="00BC29BA"/>
    <w:rsid w:val="00BC5353"/>
    <w:rsid w:val="00BD0304"/>
    <w:rsid w:val="00BD1C27"/>
    <w:rsid w:val="00BD5896"/>
    <w:rsid w:val="00BD7BF3"/>
    <w:rsid w:val="00BE2163"/>
    <w:rsid w:val="00BE26FD"/>
    <w:rsid w:val="00BE5BF7"/>
    <w:rsid w:val="00BE6D50"/>
    <w:rsid w:val="00BF02C7"/>
    <w:rsid w:val="00BF1118"/>
    <w:rsid w:val="00BF2505"/>
    <w:rsid w:val="00BF2AB4"/>
    <w:rsid w:val="00BF3EC7"/>
    <w:rsid w:val="00C00F61"/>
    <w:rsid w:val="00C024A9"/>
    <w:rsid w:val="00C043F6"/>
    <w:rsid w:val="00C05555"/>
    <w:rsid w:val="00C06033"/>
    <w:rsid w:val="00C078E6"/>
    <w:rsid w:val="00C12BC6"/>
    <w:rsid w:val="00C1536C"/>
    <w:rsid w:val="00C1641D"/>
    <w:rsid w:val="00C1726E"/>
    <w:rsid w:val="00C17A94"/>
    <w:rsid w:val="00C17C71"/>
    <w:rsid w:val="00C201A3"/>
    <w:rsid w:val="00C211B6"/>
    <w:rsid w:val="00C211B7"/>
    <w:rsid w:val="00C226C7"/>
    <w:rsid w:val="00C23135"/>
    <w:rsid w:val="00C251F8"/>
    <w:rsid w:val="00C25EA5"/>
    <w:rsid w:val="00C30147"/>
    <w:rsid w:val="00C32538"/>
    <w:rsid w:val="00C32A08"/>
    <w:rsid w:val="00C3488C"/>
    <w:rsid w:val="00C363BA"/>
    <w:rsid w:val="00C3755D"/>
    <w:rsid w:val="00C4307B"/>
    <w:rsid w:val="00C43CCB"/>
    <w:rsid w:val="00C50B49"/>
    <w:rsid w:val="00C50C70"/>
    <w:rsid w:val="00C52CC9"/>
    <w:rsid w:val="00C5334A"/>
    <w:rsid w:val="00C536C3"/>
    <w:rsid w:val="00C55C61"/>
    <w:rsid w:val="00C55CEC"/>
    <w:rsid w:val="00C5752E"/>
    <w:rsid w:val="00C62263"/>
    <w:rsid w:val="00C6247C"/>
    <w:rsid w:val="00C62BAA"/>
    <w:rsid w:val="00C63DA4"/>
    <w:rsid w:val="00C64C8D"/>
    <w:rsid w:val="00C670A5"/>
    <w:rsid w:val="00C70C31"/>
    <w:rsid w:val="00C70D0D"/>
    <w:rsid w:val="00C71AD5"/>
    <w:rsid w:val="00C7437E"/>
    <w:rsid w:val="00C75F86"/>
    <w:rsid w:val="00C77BFB"/>
    <w:rsid w:val="00C806FA"/>
    <w:rsid w:val="00C8090F"/>
    <w:rsid w:val="00C80923"/>
    <w:rsid w:val="00C80E69"/>
    <w:rsid w:val="00C82FD0"/>
    <w:rsid w:val="00C8372C"/>
    <w:rsid w:val="00C86997"/>
    <w:rsid w:val="00C914E9"/>
    <w:rsid w:val="00C91DC1"/>
    <w:rsid w:val="00C92442"/>
    <w:rsid w:val="00C9260B"/>
    <w:rsid w:val="00C9340D"/>
    <w:rsid w:val="00C93435"/>
    <w:rsid w:val="00C934C7"/>
    <w:rsid w:val="00C94870"/>
    <w:rsid w:val="00C9547A"/>
    <w:rsid w:val="00C956BD"/>
    <w:rsid w:val="00C96191"/>
    <w:rsid w:val="00C96296"/>
    <w:rsid w:val="00C9736A"/>
    <w:rsid w:val="00C97CF5"/>
    <w:rsid w:val="00CA3DBF"/>
    <w:rsid w:val="00CA486C"/>
    <w:rsid w:val="00CA76A3"/>
    <w:rsid w:val="00CB0A59"/>
    <w:rsid w:val="00CB4282"/>
    <w:rsid w:val="00CB47F2"/>
    <w:rsid w:val="00CB5D4E"/>
    <w:rsid w:val="00CB747D"/>
    <w:rsid w:val="00CC17B4"/>
    <w:rsid w:val="00CC23BD"/>
    <w:rsid w:val="00CC407B"/>
    <w:rsid w:val="00CC5CB0"/>
    <w:rsid w:val="00CC6EA6"/>
    <w:rsid w:val="00CD392A"/>
    <w:rsid w:val="00CD3D68"/>
    <w:rsid w:val="00CD3F74"/>
    <w:rsid w:val="00CD5050"/>
    <w:rsid w:val="00CE52A2"/>
    <w:rsid w:val="00CE7B10"/>
    <w:rsid w:val="00CE7DD8"/>
    <w:rsid w:val="00CF4C5F"/>
    <w:rsid w:val="00CF500A"/>
    <w:rsid w:val="00CF69A5"/>
    <w:rsid w:val="00CF69D6"/>
    <w:rsid w:val="00D011D0"/>
    <w:rsid w:val="00D01D3B"/>
    <w:rsid w:val="00D04746"/>
    <w:rsid w:val="00D04B58"/>
    <w:rsid w:val="00D04B8B"/>
    <w:rsid w:val="00D051C0"/>
    <w:rsid w:val="00D07F09"/>
    <w:rsid w:val="00D10EE3"/>
    <w:rsid w:val="00D1199B"/>
    <w:rsid w:val="00D120BF"/>
    <w:rsid w:val="00D131F3"/>
    <w:rsid w:val="00D16A67"/>
    <w:rsid w:val="00D17D41"/>
    <w:rsid w:val="00D2029C"/>
    <w:rsid w:val="00D20D4A"/>
    <w:rsid w:val="00D21060"/>
    <w:rsid w:val="00D21DA2"/>
    <w:rsid w:val="00D22B46"/>
    <w:rsid w:val="00D23D47"/>
    <w:rsid w:val="00D2517F"/>
    <w:rsid w:val="00D26D9F"/>
    <w:rsid w:val="00D278BC"/>
    <w:rsid w:val="00D3025B"/>
    <w:rsid w:val="00D30686"/>
    <w:rsid w:val="00D3188C"/>
    <w:rsid w:val="00D35BEF"/>
    <w:rsid w:val="00D36E63"/>
    <w:rsid w:val="00D37244"/>
    <w:rsid w:val="00D404FC"/>
    <w:rsid w:val="00D40E4F"/>
    <w:rsid w:val="00D427DD"/>
    <w:rsid w:val="00D44E61"/>
    <w:rsid w:val="00D45884"/>
    <w:rsid w:val="00D462BC"/>
    <w:rsid w:val="00D5010F"/>
    <w:rsid w:val="00D50734"/>
    <w:rsid w:val="00D5199D"/>
    <w:rsid w:val="00D5237B"/>
    <w:rsid w:val="00D52882"/>
    <w:rsid w:val="00D54EF2"/>
    <w:rsid w:val="00D60730"/>
    <w:rsid w:val="00D64A77"/>
    <w:rsid w:val="00D67340"/>
    <w:rsid w:val="00D67CAF"/>
    <w:rsid w:val="00D7528B"/>
    <w:rsid w:val="00D75990"/>
    <w:rsid w:val="00D766E8"/>
    <w:rsid w:val="00D77A9A"/>
    <w:rsid w:val="00D8305E"/>
    <w:rsid w:val="00D85D6D"/>
    <w:rsid w:val="00D860AC"/>
    <w:rsid w:val="00D87E71"/>
    <w:rsid w:val="00D90EE8"/>
    <w:rsid w:val="00D91229"/>
    <w:rsid w:val="00D91D16"/>
    <w:rsid w:val="00D954F1"/>
    <w:rsid w:val="00D95DAC"/>
    <w:rsid w:val="00D979A5"/>
    <w:rsid w:val="00D97C1A"/>
    <w:rsid w:val="00DA0BFF"/>
    <w:rsid w:val="00DA2B65"/>
    <w:rsid w:val="00DA4EB4"/>
    <w:rsid w:val="00DA6E40"/>
    <w:rsid w:val="00DA708E"/>
    <w:rsid w:val="00DA70F4"/>
    <w:rsid w:val="00DB0835"/>
    <w:rsid w:val="00DB15EA"/>
    <w:rsid w:val="00DB270C"/>
    <w:rsid w:val="00DB3D81"/>
    <w:rsid w:val="00DB73FD"/>
    <w:rsid w:val="00DC18AB"/>
    <w:rsid w:val="00DC448C"/>
    <w:rsid w:val="00DD1486"/>
    <w:rsid w:val="00DD1AEB"/>
    <w:rsid w:val="00DD2723"/>
    <w:rsid w:val="00DD3757"/>
    <w:rsid w:val="00DD3807"/>
    <w:rsid w:val="00DD4C40"/>
    <w:rsid w:val="00DD5497"/>
    <w:rsid w:val="00DE0519"/>
    <w:rsid w:val="00DE15C6"/>
    <w:rsid w:val="00DE1C88"/>
    <w:rsid w:val="00DE2B15"/>
    <w:rsid w:val="00DE3432"/>
    <w:rsid w:val="00DE3ADB"/>
    <w:rsid w:val="00DE3EE5"/>
    <w:rsid w:val="00DE42CA"/>
    <w:rsid w:val="00DE5A53"/>
    <w:rsid w:val="00DF2802"/>
    <w:rsid w:val="00DF3201"/>
    <w:rsid w:val="00DF5B17"/>
    <w:rsid w:val="00DF5D11"/>
    <w:rsid w:val="00DF6322"/>
    <w:rsid w:val="00DF67B3"/>
    <w:rsid w:val="00DF7CF6"/>
    <w:rsid w:val="00DF7F4A"/>
    <w:rsid w:val="00E011D3"/>
    <w:rsid w:val="00E02164"/>
    <w:rsid w:val="00E028DF"/>
    <w:rsid w:val="00E05592"/>
    <w:rsid w:val="00E0568F"/>
    <w:rsid w:val="00E05B31"/>
    <w:rsid w:val="00E05CCE"/>
    <w:rsid w:val="00E0664F"/>
    <w:rsid w:val="00E10424"/>
    <w:rsid w:val="00E11E24"/>
    <w:rsid w:val="00E135DB"/>
    <w:rsid w:val="00E138BE"/>
    <w:rsid w:val="00E13D78"/>
    <w:rsid w:val="00E13EEB"/>
    <w:rsid w:val="00E14F85"/>
    <w:rsid w:val="00E14FEF"/>
    <w:rsid w:val="00E17804"/>
    <w:rsid w:val="00E215F9"/>
    <w:rsid w:val="00E22EF4"/>
    <w:rsid w:val="00E23EAA"/>
    <w:rsid w:val="00E251D7"/>
    <w:rsid w:val="00E253CB"/>
    <w:rsid w:val="00E26270"/>
    <w:rsid w:val="00E263DD"/>
    <w:rsid w:val="00E26B03"/>
    <w:rsid w:val="00E31534"/>
    <w:rsid w:val="00E35164"/>
    <w:rsid w:val="00E35249"/>
    <w:rsid w:val="00E3568F"/>
    <w:rsid w:val="00E35E1E"/>
    <w:rsid w:val="00E365C4"/>
    <w:rsid w:val="00E4042D"/>
    <w:rsid w:val="00E412F7"/>
    <w:rsid w:val="00E465D4"/>
    <w:rsid w:val="00E47703"/>
    <w:rsid w:val="00E50419"/>
    <w:rsid w:val="00E53174"/>
    <w:rsid w:val="00E534DE"/>
    <w:rsid w:val="00E539E9"/>
    <w:rsid w:val="00E53B71"/>
    <w:rsid w:val="00E575F7"/>
    <w:rsid w:val="00E57B06"/>
    <w:rsid w:val="00E60F3D"/>
    <w:rsid w:val="00E61AD3"/>
    <w:rsid w:val="00E61E12"/>
    <w:rsid w:val="00E63F6B"/>
    <w:rsid w:val="00E642BF"/>
    <w:rsid w:val="00E654CA"/>
    <w:rsid w:val="00E70E51"/>
    <w:rsid w:val="00E70E5B"/>
    <w:rsid w:val="00E717BC"/>
    <w:rsid w:val="00E73041"/>
    <w:rsid w:val="00E73F2A"/>
    <w:rsid w:val="00E82CB1"/>
    <w:rsid w:val="00E8327E"/>
    <w:rsid w:val="00E83748"/>
    <w:rsid w:val="00E84794"/>
    <w:rsid w:val="00E877F0"/>
    <w:rsid w:val="00E91AD9"/>
    <w:rsid w:val="00E95408"/>
    <w:rsid w:val="00E95458"/>
    <w:rsid w:val="00E95634"/>
    <w:rsid w:val="00EA1DAE"/>
    <w:rsid w:val="00EA1F21"/>
    <w:rsid w:val="00EA3521"/>
    <w:rsid w:val="00EA3BFE"/>
    <w:rsid w:val="00EA3FC6"/>
    <w:rsid w:val="00EA5E56"/>
    <w:rsid w:val="00EA609E"/>
    <w:rsid w:val="00EA785E"/>
    <w:rsid w:val="00EB7E8E"/>
    <w:rsid w:val="00EC0570"/>
    <w:rsid w:val="00EC19C9"/>
    <w:rsid w:val="00EC2E94"/>
    <w:rsid w:val="00EC42D8"/>
    <w:rsid w:val="00EC4CCC"/>
    <w:rsid w:val="00EC6614"/>
    <w:rsid w:val="00EC6617"/>
    <w:rsid w:val="00EC7A45"/>
    <w:rsid w:val="00EC7CA2"/>
    <w:rsid w:val="00ED1020"/>
    <w:rsid w:val="00ED14FE"/>
    <w:rsid w:val="00ED1ED2"/>
    <w:rsid w:val="00ED2D27"/>
    <w:rsid w:val="00ED3A91"/>
    <w:rsid w:val="00ED3E94"/>
    <w:rsid w:val="00ED5DC8"/>
    <w:rsid w:val="00ED716C"/>
    <w:rsid w:val="00EE09B8"/>
    <w:rsid w:val="00EE2EFE"/>
    <w:rsid w:val="00EE6082"/>
    <w:rsid w:val="00EE7ABD"/>
    <w:rsid w:val="00EF2B75"/>
    <w:rsid w:val="00EF2D06"/>
    <w:rsid w:val="00EF4156"/>
    <w:rsid w:val="00EF535C"/>
    <w:rsid w:val="00EF56B8"/>
    <w:rsid w:val="00F03A4A"/>
    <w:rsid w:val="00F03D20"/>
    <w:rsid w:val="00F10DE1"/>
    <w:rsid w:val="00F11A42"/>
    <w:rsid w:val="00F158E5"/>
    <w:rsid w:val="00F16062"/>
    <w:rsid w:val="00F16832"/>
    <w:rsid w:val="00F25E85"/>
    <w:rsid w:val="00F26079"/>
    <w:rsid w:val="00F261CB"/>
    <w:rsid w:val="00F30D76"/>
    <w:rsid w:val="00F30FF4"/>
    <w:rsid w:val="00F3116B"/>
    <w:rsid w:val="00F34216"/>
    <w:rsid w:val="00F355D4"/>
    <w:rsid w:val="00F37C93"/>
    <w:rsid w:val="00F406EE"/>
    <w:rsid w:val="00F41136"/>
    <w:rsid w:val="00F42A2B"/>
    <w:rsid w:val="00F43119"/>
    <w:rsid w:val="00F455D2"/>
    <w:rsid w:val="00F45C01"/>
    <w:rsid w:val="00F4608B"/>
    <w:rsid w:val="00F5036A"/>
    <w:rsid w:val="00F5092B"/>
    <w:rsid w:val="00F51984"/>
    <w:rsid w:val="00F5255F"/>
    <w:rsid w:val="00F52F82"/>
    <w:rsid w:val="00F60F1B"/>
    <w:rsid w:val="00F64206"/>
    <w:rsid w:val="00F71BEF"/>
    <w:rsid w:val="00F72730"/>
    <w:rsid w:val="00F741A1"/>
    <w:rsid w:val="00F76ECB"/>
    <w:rsid w:val="00F7700A"/>
    <w:rsid w:val="00F7704F"/>
    <w:rsid w:val="00F80082"/>
    <w:rsid w:val="00F807BC"/>
    <w:rsid w:val="00F80DF3"/>
    <w:rsid w:val="00F8178D"/>
    <w:rsid w:val="00F81801"/>
    <w:rsid w:val="00F82650"/>
    <w:rsid w:val="00F82684"/>
    <w:rsid w:val="00F82916"/>
    <w:rsid w:val="00F82CAB"/>
    <w:rsid w:val="00F835B2"/>
    <w:rsid w:val="00F84B64"/>
    <w:rsid w:val="00F877EA"/>
    <w:rsid w:val="00F91E60"/>
    <w:rsid w:val="00F94A1E"/>
    <w:rsid w:val="00F96B18"/>
    <w:rsid w:val="00F9789F"/>
    <w:rsid w:val="00FA0083"/>
    <w:rsid w:val="00FA0138"/>
    <w:rsid w:val="00FA24E1"/>
    <w:rsid w:val="00FA2E3D"/>
    <w:rsid w:val="00FA3369"/>
    <w:rsid w:val="00FA3AD9"/>
    <w:rsid w:val="00FA46AF"/>
    <w:rsid w:val="00FA4FDB"/>
    <w:rsid w:val="00FA5D7C"/>
    <w:rsid w:val="00FB1CF8"/>
    <w:rsid w:val="00FB3DAB"/>
    <w:rsid w:val="00FB6235"/>
    <w:rsid w:val="00FB6701"/>
    <w:rsid w:val="00FB78D6"/>
    <w:rsid w:val="00FC0E7E"/>
    <w:rsid w:val="00FC1FB3"/>
    <w:rsid w:val="00FC412C"/>
    <w:rsid w:val="00FC7AA7"/>
    <w:rsid w:val="00FC7C42"/>
    <w:rsid w:val="00FD1B23"/>
    <w:rsid w:val="00FD252D"/>
    <w:rsid w:val="00FD26AE"/>
    <w:rsid w:val="00FD2B8C"/>
    <w:rsid w:val="00FD2F7E"/>
    <w:rsid w:val="00FD3231"/>
    <w:rsid w:val="00FD51E5"/>
    <w:rsid w:val="00FD5711"/>
    <w:rsid w:val="00FD69EE"/>
    <w:rsid w:val="00FE1088"/>
    <w:rsid w:val="00FE3576"/>
    <w:rsid w:val="00FE4977"/>
    <w:rsid w:val="00FE6F74"/>
    <w:rsid w:val="00FE7A95"/>
    <w:rsid w:val="00FE7CA3"/>
    <w:rsid w:val="00FF029E"/>
    <w:rsid w:val="00FF5519"/>
    <w:rsid w:val="00FF551D"/>
    <w:rsid w:val="00FF7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e2a7,#fff2d7,#cd9a67,#963,#b39207,#fc0,#ffda91,#fdf0c1"/>
    </o:shapedefaults>
    <o:shapelayout v:ext="edit">
      <o:idmap v:ext="edit" data="2"/>
    </o:shapelayout>
  </w:shapeDefaults>
  <w:decimalSymbol w:val=","/>
  <w:listSeparator w:val=";"/>
  <w14:docId w14:val="439CC3C5"/>
  <w15:chartTrackingRefBased/>
  <w15:docId w15:val="{108B4398-F328-41AE-AA5C-4753C8E5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val="en-US" w:eastAsia="en-US"/>
    </w:rPr>
  </w:style>
  <w:style w:type="paragraph" w:styleId="Titre1">
    <w:name w:val="heading 1"/>
    <w:aliases w:val="Document Header1"/>
    <w:basedOn w:val="Normal"/>
    <w:next w:val="Normal"/>
    <w:autoRedefine/>
    <w:qFormat/>
    <w:rsid w:val="00A40F0C"/>
    <w:pPr>
      <w:spacing w:before="120" w:after="120"/>
      <w:jc w:val="center"/>
      <w:outlineLvl w:val="0"/>
    </w:pPr>
    <w:rPr>
      <w:b/>
      <w:bCs/>
      <w:kern w:val="28"/>
      <w:sz w:val="36"/>
    </w:rPr>
  </w:style>
  <w:style w:type="paragraph" w:styleId="Titre2">
    <w:name w:val="heading 2"/>
    <w:aliases w:val="Title Header2"/>
    <w:basedOn w:val="Normal"/>
    <w:next w:val="Normal"/>
    <w:link w:val="Titre2Car"/>
    <w:qFormat/>
    <w:pPr>
      <w:tabs>
        <w:tab w:val="left" w:pos="619"/>
      </w:tabs>
      <w:spacing w:after="200"/>
      <w:jc w:val="center"/>
      <w:outlineLvl w:val="1"/>
    </w:pPr>
    <w:rPr>
      <w:rFonts w:ascii="Times New Roman Bold" w:hAnsi="Times New Roman Bold"/>
      <w:b/>
      <w:sz w:val="36"/>
    </w:rPr>
  </w:style>
  <w:style w:type="paragraph" w:styleId="Titre3">
    <w:name w:val="heading 3"/>
    <w:aliases w:val="Section Header3,ClauseSub_No&amp;Name,Heading 3 Char,Section Header3 Char Char Char Char Char,Section Header3 Char Char Char"/>
    <w:basedOn w:val="Normal"/>
    <w:next w:val="Normal"/>
    <w:link w:val="Titre3Car"/>
    <w:qFormat/>
    <w:pPr>
      <w:tabs>
        <w:tab w:val="num" w:pos="864"/>
      </w:tabs>
      <w:spacing w:after="200"/>
      <w:ind w:left="864" w:hanging="432"/>
      <w:outlineLvl w:val="2"/>
    </w:pPr>
  </w:style>
  <w:style w:type="paragraph" w:styleId="Titre4">
    <w:name w:val="heading 4"/>
    <w:aliases w:val=" Sub-Clause Sub-paragraph,ClauseSubSub_No&amp;Name,Sub-Clause Sub-paragraph"/>
    <w:basedOn w:val="Normal"/>
    <w:next w:val="Normal"/>
    <w:qFormat/>
    <w:rsid w:val="009C3C22"/>
    <w:pPr>
      <w:spacing w:after="200"/>
      <w:outlineLvl w:val="3"/>
    </w:pPr>
  </w:style>
  <w:style w:type="paragraph" w:styleId="Titre5">
    <w:name w:val="heading 5"/>
    <w:basedOn w:val="Normal"/>
    <w:next w:val="Normal"/>
    <w:autoRedefine/>
    <w:qFormat/>
    <w:rsid w:val="00166F11"/>
    <w:pPr>
      <w:spacing w:before="240" w:after="60"/>
      <w:jc w:val="center"/>
      <w:outlineLvl w:val="4"/>
    </w:pPr>
    <w:rPr>
      <w:b/>
      <w:sz w:val="28"/>
      <w:szCs w:val="28"/>
    </w:rPr>
  </w:style>
  <w:style w:type="paragraph" w:styleId="Titre6">
    <w:name w:val="heading 6"/>
    <w:basedOn w:val="Normal"/>
    <w:next w:val="Normal"/>
    <w:qFormat/>
    <w:rsid w:val="009C3C22"/>
    <w:pPr>
      <w:spacing w:before="240" w:after="60"/>
      <w:outlineLvl w:val="5"/>
    </w:pPr>
    <w:rPr>
      <w:i/>
      <w:sz w:val="22"/>
    </w:rPr>
  </w:style>
  <w:style w:type="paragraph" w:styleId="Titre7">
    <w:name w:val="heading 7"/>
    <w:basedOn w:val="Normal"/>
    <w:next w:val="Normal"/>
    <w:qFormat/>
    <w:rsid w:val="009C3C22"/>
    <w:pPr>
      <w:spacing w:before="240" w:after="60"/>
      <w:outlineLvl w:val="6"/>
    </w:pPr>
    <w:rPr>
      <w:rFonts w:ascii="Arial" w:hAnsi="Arial"/>
      <w:sz w:val="20"/>
    </w:rPr>
  </w:style>
  <w:style w:type="paragraph" w:styleId="Titre8">
    <w:name w:val="heading 8"/>
    <w:basedOn w:val="Normal"/>
    <w:next w:val="Normal"/>
    <w:qFormat/>
    <w:rsid w:val="009C3C22"/>
    <w:pPr>
      <w:spacing w:before="240" w:after="60"/>
      <w:outlineLvl w:val="7"/>
    </w:pPr>
    <w:rPr>
      <w:rFonts w:ascii="Arial" w:hAnsi="Arial"/>
      <w:i/>
      <w:sz w:val="20"/>
    </w:rPr>
  </w:style>
  <w:style w:type="paragraph" w:styleId="Titre9">
    <w:name w:val="heading 9"/>
    <w:basedOn w:val="Normal"/>
    <w:next w:val="Normal"/>
    <w:qFormat/>
    <w:rsid w:val="009C3C22"/>
    <w:pPr>
      <w:spacing w:before="240" w:after="60"/>
      <w:outlineLvl w:val="8"/>
    </w:pPr>
    <w:rPr>
      <w:rFonts w:ascii="Arial" w:hAnsi="Arial"/>
      <w:b/>
      <w:i/>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style>
  <w:style w:type="paragraph" w:styleId="Pieddepage">
    <w:name w:val="footer"/>
    <w:basedOn w:val="Normal"/>
    <w:link w:val="PieddepageCar"/>
    <w:pPr>
      <w:tabs>
        <w:tab w:val="right" w:leader="underscore" w:pos="9504"/>
      </w:tabs>
      <w:spacing w:before="120"/>
      <w:jc w:val="left"/>
    </w:pPr>
  </w:style>
  <w:style w:type="paragraph" w:styleId="En-tte">
    <w:name w:val="header"/>
    <w:basedOn w:val="Normal"/>
    <w:link w:val="En-tteCar"/>
    <w:uiPriority w:val="99"/>
    <w:pPr>
      <w:pBdr>
        <w:bottom w:val="single" w:sz="4" w:space="1" w:color="000000"/>
      </w:pBdr>
      <w:tabs>
        <w:tab w:val="right" w:pos="9000"/>
      </w:tabs>
    </w:pPr>
    <w:rPr>
      <w:sz w:val="20"/>
    </w:rPr>
  </w:style>
  <w:style w:type="paragraph" w:styleId="TM1">
    <w:name w:val="toc 1"/>
    <w:basedOn w:val="Normal"/>
    <w:next w:val="Normal"/>
    <w:uiPriority w:val="39"/>
    <w:rsid w:val="00DA2B65"/>
    <w:pPr>
      <w:tabs>
        <w:tab w:val="right" w:leader="dot" w:pos="9000"/>
      </w:tabs>
      <w:spacing w:after="120"/>
      <w:jc w:val="left"/>
      <w:outlineLvl w:val="0"/>
    </w:pPr>
    <w:rPr>
      <w:b/>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rsid w:val="00F42A2B"/>
    <w:pPr>
      <w:ind w:left="360" w:hanging="360"/>
    </w:pPr>
    <w:rPr>
      <w:sz w:val="20"/>
    </w:rPr>
  </w:style>
  <w:style w:type="character" w:styleId="Appelnotedebasdep">
    <w:name w:val="footnote reference"/>
    <w:uiPriority w:val="99"/>
    <w:semiHidden/>
    <w:rPr>
      <w:vertAlign w:val="superscript"/>
    </w:rPr>
  </w:style>
  <w:style w:type="character" w:styleId="Numrodepage">
    <w:name w:val="page number"/>
    <w:basedOn w:val="Policepardfaut"/>
  </w:style>
  <w:style w:type="paragraph" w:styleId="Corpsdetexte">
    <w:name w:val="Body Text"/>
    <w:basedOn w:val="Normal"/>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Retraitcorpsdetexte">
    <w:name w:val="Body Text Indent"/>
    <w:basedOn w:val="Normal"/>
    <w:pPr>
      <w:ind w:left="720"/>
    </w:pPr>
  </w:style>
  <w:style w:type="paragraph" w:styleId="Retraitcorpsdetexte2">
    <w:name w:val="Body Text Indent 2"/>
    <w:basedOn w:val="Normal"/>
    <w:pPr>
      <w:ind w:left="360" w:firstLine="360"/>
    </w:pPr>
  </w:style>
  <w:style w:type="paragraph" w:styleId="Corpsdetexte2">
    <w:name w:val="Body Text 2"/>
    <w:basedOn w:val="Normal"/>
    <w:rsid w:val="00312BF9"/>
    <w:pPr>
      <w:spacing w:before="120" w:after="120"/>
      <w:jc w:val="center"/>
    </w:pPr>
    <w:rPr>
      <w:b/>
      <w:sz w:val="28"/>
    </w:rPr>
  </w:style>
  <w:style w:type="paragraph" w:styleId="TM2">
    <w:name w:val="toc 2"/>
    <w:basedOn w:val="Normal"/>
    <w:next w:val="Normal"/>
    <w:uiPriority w:val="39"/>
    <w:rsid w:val="00291328"/>
    <w:pPr>
      <w:tabs>
        <w:tab w:val="left" w:pos="1440"/>
        <w:tab w:val="right" w:leader="dot" w:pos="9000"/>
      </w:tabs>
      <w:spacing w:after="80"/>
      <w:ind w:left="1080" w:hanging="720"/>
      <w:jc w:val="left"/>
      <w:outlineLvl w:val="1"/>
    </w:pPr>
    <w:rPr>
      <w:noProof/>
    </w:rPr>
  </w:style>
  <w:style w:type="paragraph" w:styleId="TM3">
    <w:name w:val="toc 3"/>
    <w:basedOn w:val="Normal"/>
    <w:next w:val="Normal"/>
    <w:autoRedefine/>
    <w:uiPriority w:val="39"/>
    <w:pPr>
      <w:spacing w:before="120"/>
      <w:ind w:left="360"/>
      <w:jc w:val="left"/>
    </w:pPr>
    <w:rPr>
      <w:b/>
      <w:i/>
    </w:rPr>
  </w:style>
  <w:style w:type="paragraph" w:styleId="TM4">
    <w:name w:val="toc 4"/>
    <w:basedOn w:val="Normal"/>
    <w:next w:val="Normal"/>
    <w:autoRedefine/>
    <w:uiPriority w:val="39"/>
    <w:pPr>
      <w:ind w:left="720"/>
      <w:jc w:val="left"/>
    </w:pPr>
    <w:rPr>
      <w:sz w:val="20"/>
    </w:rPr>
  </w:style>
  <w:style w:type="paragraph" w:styleId="TM5">
    <w:name w:val="toc 5"/>
    <w:basedOn w:val="Normal"/>
    <w:next w:val="Normal"/>
    <w:autoRedefine/>
    <w:uiPriority w:val="39"/>
    <w:pPr>
      <w:ind w:left="960"/>
      <w:jc w:val="left"/>
    </w:pPr>
    <w:rPr>
      <w:sz w:val="20"/>
    </w:rPr>
  </w:style>
  <w:style w:type="paragraph" w:styleId="TM6">
    <w:name w:val="toc 6"/>
    <w:basedOn w:val="Normal"/>
    <w:next w:val="Normal"/>
    <w:autoRedefine/>
    <w:uiPriority w:val="39"/>
    <w:pPr>
      <w:ind w:left="1200"/>
      <w:jc w:val="left"/>
    </w:pPr>
    <w:rPr>
      <w:sz w:val="20"/>
    </w:rPr>
  </w:style>
  <w:style w:type="paragraph" w:styleId="TM7">
    <w:name w:val="toc 7"/>
    <w:basedOn w:val="Normal"/>
    <w:next w:val="Normal"/>
    <w:autoRedefine/>
    <w:uiPriority w:val="39"/>
    <w:pPr>
      <w:ind w:left="1440"/>
      <w:jc w:val="left"/>
    </w:pPr>
    <w:rPr>
      <w:sz w:val="20"/>
    </w:rPr>
  </w:style>
  <w:style w:type="paragraph" w:styleId="TM8">
    <w:name w:val="toc 8"/>
    <w:basedOn w:val="Normal"/>
    <w:next w:val="Normal"/>
    <w:autoRedefine/>
    <w:uiPriority w:val="39"/>
    <w:pPr>
      <w:ind w:left="1680"/>
      <w:jc w:val="left"/>
    </w:pPr>
    <w:rPr>
      <w:sz w:val="20"/>
    </w:rPr>
  </w:style>
  <w:style w:type="paragraph" w:styleId="TM9">
    <w:name w:val="toc 9"/>
    <w:basedOn w:val="Normal"/>
    <w:next w:val="Normal"/>
    <w:autoRedefine/>
    <w:uiPriority w:val="39"/>
    <w:pPr>
      <w:spacing w:before="120" w:after="120"/>
      <w:jc w:val="left"/>
    </w:pPr>
    <w:rPr>
      <w:b/>
      <w:sz w:val="32"/>
    </w:rPr>
  </w:style>
  <w:style w:type="paragraph" w:styleId="Titre">
    <w:name w:val="Title"/>
    <w:basedOn w:val="Normal"/>
    <w:qFormat/>
    <w:pPr>
      <w:jc w:val="center"/>
    </w:pPr>
    <w:rPr>
      <w:b/>
      <w:sz w:val="48"/>
    </w:rPr>
  </w:style>
  <w:style w:type="paragraph" w:styleId="Sous-titre">
    <w:name w:val="Subtitle"/>
    <w:basedOn w:val="Normal"/>
    <w:link w:val="Sous-titreCar"/>
    <w:qFormat/>
    <w:pPr>
      <w:jc w:val="center"/>
    </w:pPr>
    <w:rPr>
      <w:b/>
      <w:sz w:val="44"/>
    </w:rPr>
  </w:style>
  <w:style w:type="paragraph" w:styleId="Explorateurdedocuments">
    <w:name w:val="Document Map"/>
    <w:basedOn w:val="Normal"/>
    <w:semiHidden/>
    <w:pPr>
      <w:shd w:val="clear" w:color="auto" w:fill="000080"/>
    </w:pPr>
    <w:rPr>
      <w:rFonts w:ascii="Tahoma" w:hAnsi="Tahoma"/>
    </w:rPr>
  </w:style>
  <w:style w:type="paragraph" w:styleId="Liste">
    <w:name w:val="List"/>
    <w:aliases w:val="1. List"/>
    <w:basedOn w:val="Normal"/>
    <w:pPr>
      <w:spacing w:before="120" w:after="120"/>
      <w:ind w:left="1440"/>
    </w:pPr>
  </w:style>
  <w:style w:type="paragraph" w:styleId="Corpsdetexte3">
    <w:name w:val="Body Text 3"/>
    <w:basedOn w:val="Normal"/>
    <w:rPr>
      <w:i/>
      <w:sz w:val="20"/>
    </w:rPr>
  </w:style>
  <w:style w:type="paragraph" w:customStyle="1" w:styleId="Document1">
    <w:name w:val="Document 1"/>
    <w:pPr>
      <w:keepNext/>
      <w:keepLines/>
      <w:tabs>
        <w:tab w:val="left" w:pos="-720"/>
      </w:tabs>
      <w:suppressAutoHyphens/>
    </w:pPr>
    <w:rPr>
      <w:rFonts w:ascii="Courier New" w:hAnsi="Courier New"/>
      <w:lang w:val="en-US" w:eastAsia="en-US"/>
    </w:rPr>
  </w:style>
  <w:style w:type="paragraph" w:styleId="Lgende">
    <w:name w:val="caption"/>
    <w:basedOn w:val="Normal"/>
    <w:next w:val="Normal"/>
    <w:qFormat/>
    <w:pPr>
      <w:jc w:val="left"/>
    </w:pPr>
    <w:rPr>
      <w:rFonts w:ascii="Courier New" w:hAnsi="Courier New"/>
    </w:rPr>
  </w:style>
  <w:style w:type="paragraph" w:customStyle="1" w:styleId="SectionVHeader">
    <w:name w:val="Section V. Header"/>
    <w:basedOn w:val="Normal"/>
    <w:pPr>
      <w:jc w:val="center"/>
    </w:pPr>
    <w:rPr>
      <w:b/>
      <w:sz w:val="36"/>
    </w:rPr>
  </w:style>
  <w:style w:type="paragraph" w:customStyle="1" w:styleId="SectionVIIHeader2">
    <w:name w:val="Section VII Header2"/>
    <w:basedOn w:val="Titre1"/>
    <w:autoRedefine/>
    <w:rPr>
      <w:i/>
      <w:sz w:val="20"/>
    </w:rPr>
  </w:style>
  <w:style w:type="paragraph" w:customStyle="1" w:styleId="SectionXHeader3">
    <w:name w:val="Section X Header 3"/>
    <w:basedOn w:val="Titre1"/>
    <w:autoRedefine/>
    <w:rsid w:val="00B03B5B"/>
    <w:pPr>
      <w:spacing w:before="240" w:after="0"/>
    </w:pPr>
    <w:rPr>
      <w:kern w:val="0"/>
      <w:sz w:val="72"/>
      <w:szCs w:val="72"/>
    </w:rPr>
  </w:style>
  <w:style w:type="paragraph" w:customStyle="1" w:styleId="StyleStyleHeader1-ClausesAfter0ptLeft0Hanging">
    <w:name w:val="Style Style Header 1 - Clauses + After:  0 pt + Left:  0&quot; Hanging:..."/>
    <w:basedOn w:val="StyleHeader1-ClausesAfter0pt"/>
    <w:rsid w:val="004109E8"/>
    <w:pPr>
      <w:tabs>
        <w:tab w:val="left" w:pos="576"/>
      </w:tabs>
      <w:ind w:left="576" w:hanging="576"/>
    </w:pPr>
    <w:rPr>
      <w:bCs w:val="0"/>
    </w:rPr>
  </w:style>
  <w:style w:type="paragraph" w:customStyle="1" w:styleId="Part">
    <w:name w:val="Part"/>
    <w:basedOn w:val="Normal"/>
    <w:autoRedefine/>
    <w:rsid w:val="00B862A6"/>
    <w:pPr>
      <w:spacing w:before="3120" w:after="240"/>
      <w:jc w:val="center"/>
    </w:pPr>
    <w:rPr>
      <w:b/>
      <w:sz w:val="72"/>
      <w:szCs w:val="72"/>
    </w:rPr>
  </w:style>
  <w:style w:type="paragraph" w:customStyle="1" w:styleId="Subtitle2">
    <w:name w:val="Subtitle 2"/>
    <w:basedOn w:val="Pieddepage"/>
    <w:autoRedefine/>
    <w:pPr>
      <w:spacing w:after="120"/>
      <w:jc w:val="center"/>
      <w:outlineLvl w:val="1"/>
    </w:pPr>
    <w:rPr>
      <w:b/>
      <w:sz w:val="32"/>
    </w:rPr>
  </w:style>
  <w:style w:type="paragraph" w:customStyle="1" w:styleId="BlockQuotation">
    <w:name w:val="Block Quotation"/>
    <w:basedOn w:val="Normal"/>
    <w:pPr>
      <w:ind w:left="855" w:right="-72" w:hanging="315"/>
    </w:pPr>
  </w:style>
  <w:style w:type="paragraph" w:styleId="Tabledesillustrations">
    <w:name w:val="table of figures"/>
    <w:basedOn w:val="Normal"/>
    <w:next w:val="Normal"/>
    <w:semiHidden/>
    <w:pPr>
      <w:ind w:left="480" w:hanging="480"/>
    </w:pPr>
  </w:style>
  <w:style w:type="paragraph" w:customStyle="1" w:styleId="2AutoList1">
    <w:name w:val="2AutoList1"/>
    <w:basedOn w:val="Normal"/>
    <w:pPr>
      <w:numPr>
        <w:ilvl w:val="1"/>
        <w:numId w:val="5"/>
      </w:numPr>
    </w:p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pPr>
      <w:jc w:val="left"/>
    </w:pPr>
    <w:rPr>
      <w:sz w:val="20"/>
    </w:rPr>
  </w:style>
  <w:style w:type="paragraph" w:styleId="Normalcentr">
    <w:name w:val="Block Text"/>
    <w:basedOn w:val="Normal"/>
    <w:pPr>
      <w:tabs>
        <w:tab w:val="left" w:pos="387"/>
        <w:tab w:val="left" w:pos="1107"/>
      </w:tabs>
      <w:suppressAutoHyphens/>
      <w:ind w:left="720" w:right="-72"/>
      <w:jc w:val="left"/>
    </w:pPr>
    <w:rPr>
      <w:i/>
    </w:rPr>
  </w:style>
  <w:style w:type="paragraph" w:styleId="Retraitcorpsdetexte3">
    <w:name w:val="Body Text Indent 3"/>
    <w:basedOn w:val="Normal"/>
    <w:pPr>
      <w:spacing w:before="240"/>
      <w:ind w:left="576"/>
    </w:pPr>
  </w:style>
  <w:style w:type="paragraph" w:customStyle="1" w:styleId="BankNormal">
    <w:name w:val="BankNormal"/>
    <w:basedOn w:val="Normal"/>
    <w:pPr>
      <w:spacing w:after="240"/>
      <w:jc w:val="left"/>
    </w:pPr>
  </w:style>
  <w:style w:type="paragraph" w:customStyle="1" w:styleId="Header1-Clauses">
    <w:name w:val="Header 1 - Clauses"/>
    <w:basedOn w:val="Normal"/>
    <w:link w:val="Header1-ClausesChar"/>
    <w:rsid w:val="00312BF9"/>
    <w:pPr>
      <w:jc w:val="left"/>
    </w:pPr>
    <w:rPr>
      <w:b/>
    </w:rPr>
  </w:style>
  <w:style w:type="character" w:customStyle="1" w:styleId="Header1-ClausesChar">
    <w:name w:val="Header 1 - Clauses Char"/>
    <w:link w:val="Header1-Clauses"/>
    <w:rsid w:val="001E0755"/>
    <w:rPr>
      <w:b/>
      <w:sz w:val="24"/>
      <w:lang w:val="en-US" w:eastAsia="en-US" w:bidi="ar-SA"/>
    </w:rPr>
  </w:style>
  <w:style w:type="paragraph" w:customStyle="1" w:styleId="Header2-SubClauses">
    <w:name w:val="Header 2 - SubClauses"/>
    <w:basedOn w:val="Normal"/>
    <w:autoRedefine/>
    <w:rsid w:val="00F03D20"/>
    <w:pPr>
      <w:spacing w:after="200"/>
      <w:ind w:left="720" w:hanging="720"/>
    </w:pPr>
  </w:style>
  <w:style w:type="paragraph" w:customStyle="1" w:styleId="Header3-Paragraph">
    <w:name w:val="Header 3 - Paragraph"/>
    <w:basedOn w:val="Normal"/>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i">
    <w:name w:val="(i)"/>
    <w:basedOn w:val="Normal"/>
    <w:pPr>
      <w:suppressAutoHyphens/>
    </w:pPr>
    <w:rPr>
      <w:rFonts w:ascii="Tms Rmn" w:hAnsi="Tms Rmn"/>
    </w:rPr>
  </w:style>
  <w:style w:type="paragraph" w:customStyle="1" w:styleId="Outline1">
    <w:name w:val="Outline1"/>
    <w:basedOn w:val="Outline"/>
    <w:next w:val="Outline2"/>
    <w:pPr>
      <w:keepNext/>
      <w:tabs>
        <w:tab w:val="num" w:pos="360"/>
        <w:tab w:val="num" w:pos="72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tabs>
        <w:tab w:val="num" w:pos="1728"/>
      </w:tabs>
      <w:spacing w:before="240"/>
      <w:ind w:left="1728" w:hanging="432"/>
      <w:jc w:val="left"/>
    </w:pPr>
    <w:rPr>
      <w:kern w:val="28"/>
    </w:rPr>
  </w:style>
  <w:style w:type="paragraph" w:customStyle="1" w:styleId="Outline4">
    <w:name w:val="Outline4"/>
    <w:basedOn w:val="Normal"/>
    <w:autoRedefine/>
    <w:pPr>
      <w:tabs>
        <w:tab w:val="num" w:pos="1440"/>
      </w:tabs>
      <w:spacing w:before="120"/>
      <w:ind w:left="1440" w:hanging="720"/>
      <w:jc w:val="left"/>
    </w:pPr>
    <w:rPr>
      <w:kern w:val="28"/>
    </w:rPr>
  </w:style>
  <w:style w:type="paragraph" w:customStyle="1" w:styleId="SectionVIHeader">
    <w:name w:val="Section VI. Header"/>
    <w:basedOn w:val="SectionVHeader"/>
  </w:style>
  <w:style w:type="paragraph" w:customStyle="1" w:styleId="Sub-ClauseText">
    <w:name w:val="Sub-Clause Text"/>
    <w:basedOn w:val="Normal"/>
    <w:pPr>
      <w:spacing w:before="120" w:after="120"/>
    </w:pPr>
    <w:rPr>
      <w:spacing w:val="-4"/>
    </w:rPr>
  </w:style>
  <w:style w:type="paragraph" w:customStyle="1" w:styleId="Head12">
    <w:name w:val="Head 1.2"/>
    <w:basedOn w:val="Normal"/>
    <w:pPr>
      <w:tabs>
        <w:tab w:val="num" w:pos="504"/>
      </w:tabs>
      <w:ind w:left="504" w:hanging="504"/>
    </w:pPr>
  </w:style>
  <w:style w:type="paragraph" w:customStyle="1" w:styleId="pq-annexb">
    <w:name w:val="pq-annexb"/>
    <w:basedOn w:val="Normal"/>
    <w:pPr>
      <w:tabs>
        <w:tab w:val="num" w:pos="900"/>
      </w:tabs>
      <w:ind w:left="900" w:hanging="900"/>
    </w:pPr>
    <w:rPr>
      <w:b/>
    </w:rPr>
  </w:style>
  <w:style w:type="paragraph" w:styleId="Index1">
    <w:name w:val="index 1"/>
    <w:basedOn w:val="Normal"/>
    <w:next w:val="Normal"/>
    <w:autoRedefine/>
    <w:semiHidden/>
    <w:pPr>
      <w:tabs>
        <w:tab w:val="right" w:pos="4140"/>
      </w:tabs>
      <w:ind w:left="240" w:hanging="240"/>
      <w:jc w:val="left"/>
    </w:pPr>
    <w:rPr>
      <w:sz w:val="20"/>
    </w:rPr>
  </w:style>
  <w:style w:type="paragraph" w:customStyle="1" w:styleId="Outlinei">
    <w:name w:val="Outline i)"/>
    <w:basedOn w:val="Normal"/>
    <w:pPr>
      <w:tabs>
        <w:tab w:val="num" w:pos="1782"/>
      </w:tabs>
      <w:spacing w:before="120"/>
      <w:ind w:left="1782" w:hanging="792"/>
      <w:jc w:val="left"/>
    </w:pPr>
  </w:style>
  <w:style w:type="paragraph" w:styleId="Titreindex">
    <w:name w:val="index heading"/>
    <w:basedOn w:val="Normal"/>
    <w:next w:val="Index1"/>
    <w:semiHidden/>
    <w:pPr>
      <w:jc w:val="left"/>
    </w:pPr>
    <w:rPr>
      <w:sz w:val="20"/>
    </w:rPr>
  </w:style>
  <w:style w:type="paragraph" w:customStyle="1" w:styleId="Technical4">
    <w:name w:val="Technical 4"/>
    <w:pPr>
      <w:tabs>
        <w:tab w:val="left" w:pos="-720"/>
      </w:tabs>
      <w:suppressAutoHyphens/>
    </w:pPr>
    <w:rPr>
      <w:rFonts w:ascii="Times" w:hAnsi="Times"/>
      <w:b/>
      <w:sz w:val="24"/>
      <w:lang w:val="en-US" w:eastAsia="en-US"/>
    </w:rPr>
  </w:style>
  <w:style w:type="paragraph" w:styleId="NormalWeb">
    <w:name w:val="Normal (Web)"/>
    <w:basedOn w:val="Normal"/>
    <w:pPr>
      <w:spacing w:before="100" w:beforeAutospacing="1" w:after="100" w:afterAutospacing="1"/>
      <w:jc w:val="left"/>
    </w:pPr>
    <w:rPr>
      <w:rFonts w:ascii="Arial Unicode MS" w:eastAsia="Arial Unicode MS" w:hAnsi="Arial Unicode MS" w:cs="Times New Roman Bold"/>
      <w:szCs w:val="24"/>
    </w:rPr>
  </w:style>
  <w:style w:type="paragraph" w:styleId="Textedebulles">
    <w:name w:val="Balloon Text"/>
    <w:basedOn w:val="Normal"/>
    <w:link w:val="TextedebullesCar"/>
    <w:semiHidden/>
    <w:rPr>
      <w:rFonts w:ascii="Tahoma" w:hAnsi="Tahoma" w:cs="Tahoma"/>
      <w:sz w:val="16"/>
      <w:szCs w:val="16"/>
    </w:rPr>
  </w:style>
  <w:style w:type="character" w:customStyle="1" w:styleId="Table">
    <w:name w:val="Table"/>
    <w:rPr>
      <w:rFonts w:ascii="Arial" w:hAnsi="Arial"/>
      <w:sz w:val="20"/>
    </w:rPr>
  </w:style>
  <w:style w:type="paragraph" w:customStyle="1" w:styleId="Head2">
    <w:name w:val="Head 2"/>
    <w:basedOn w:val="Titre9"/>
    <w:pPr>
      <w:keepNext/>
      <w:widowControl w:val="0"/>
      <w:suppressAutoHyphens/>
      <w:spacing w:before="0" w:after="0"/>
      <w:outlineLvl w:val="9"/>
    </w:pPr>
    <w:rPr>
      <w:rFonts w:ascii="Times New Roman Bold" w:hAnsi="Times New Roman Bold"/>
      <w:b w:val="0"/>
      <w:i w:val="0"/>
      <w:spacing w:val="-4"/>
      <w:sz w:val="32"/>
    </w:rPr>
  </w:style>
  <w:style w:type="paragraph" w:styleId="Objetducommentaire">
    <w:name w:val="annotation subject"/>
    <w:basedOn w:val="Commentaire"/>
    <w:next w:val="Commentaire"/>
    <w:semiHidden/>
    <w:rsid w:val="005B4114"/>
    <w:pPr>
      <w:numPr>
        <w:numId w:val="15"/>
      </w:numPr>
      <w:jc w:val="both"/>
    </w:pPr>
    <w:rPr>
      <w:b/>
      <w:bCs/>
      <w:lang w:val="es-ES_tradnl"/>
    </w:rPr>
  </w:style>
  <w:style w:type="paragraph" w:styleId="Listenumros">
    <w:name w:val="List Number"/>
    <w:basedOn w:val="Normal"/>
    <w:rsid w:val="004A7EAA"/>
    <w:pPr>
      <w:tabs>
        <w:tab w:val="num" w:pos="360"/>
      </w:tabs>
      <w:ind w:left="360" w:hanging="360"/>
    </w:pPr>
  </w:style>
  <w:style w:type="paragraph" w:customStyle="1" w:styleId="titulo">
    <w:name w:val="titulo"/>
    <w:basedOn w:val="Titre5"/>
    <w:rsid w:val="004A7EAA"/>
    <w:pPr>
      <w:spacing w:before="0" w:after="240"/>
    </w:pPr>
    <w:rPr>
      <w:rFonts w:ascii="Times New Roman Bold" w:hAnsi="Times New Roman Bold"/>
      <w:sz w:val="24"/>
    </w:rPr>
  </w:style>
  <w:style w:type="paragraph" w:customStyle="1" w:styleId="FooterLandscape">
    <w:name w:val="Footer Landscape"/>
    <w:basedOn w:val="Pieddepage"/>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En-tte"/>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jc w:val="left"/>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jc w:val="left"/>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jc w:val="left"/>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5F6F83"/>
    <w:pPr>
      <w:suppressAutoHyphens/>
    </w:pPr>
    <w:rPr>
      <w:rFonts w:ascii="Tms Rmn" w:hAnsi="Tms Rmn"/>
    </w:rPr>
  </w:style>
  <w:style w:type="paragraph" w:customStyle="1" w:styleId="1">
    <w:name w:val="1"/>
    <w:basedOn w:val="Normal"/>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Grilledutableau">
    <w:name w:val="Table Grid"/>
    <w:basedOn w:val="TableauNormal"/>
    <w:uiPriority w:val="59"/>
    <w:rsid w:val="006114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1E0755"/>
    <w:pPr>
      <w:spacing w:after="200"/>
    </w:pPr>
    <w:rPr>
      <w:bCs/>
    </w:rPr>
  </w:style>
  <w:style w:type="paragraph" w:customStyle="1" w:styleId="ClauseSubPara">
    <w:name w:val="ClauseSub_Para"/>
    <w:rsid w:val="00D85D6D"/>
    <w:pPr>
      <w:spacing w:before="60" w:after="60"/>
      <w:ind w:left="2268"/>
    </w:pPr>
    <w:rPr>
      <w:sz w:val="22"/>
      <w:szCs w:val="22"/>
      <w:lang w:val="en-GB" w:eastAsia="en-US"/>
    </w:rPr>
  </w:style>
  <w:style w:type="paragraph" w:customStyle="1" w:styleId="DefaultParagraphFont1">
    <w:name w:val="Default Paragraph Font1"/>
    <w:next w:val="Normal"/>
    <w:rsid w:val="00D85D6D"/>
    <w:pPr>
      <w:numPr>
        <w:numId w:val="28"/>
      </w:numPr>
    </w:pPr>
    <w:rPr>
      <w:rFonts w:ascii="‚l‚r –¾’©" w:hAnsi="‚l‚r –¾’©" w:cs="‚l‚r –¾’©"/>
      <w:noProof/>
      <w:sz w:val="21"/>
      <w:lang w:val="en-GB" w:eastAsia="en-GB"/>
    </w:rPr>
  </w:style>
  <w:style w:type="paragraph" w:customStyle="1" w:styleId="ClauseSubList">
    <w:name w:val="ClauseSub_List"/>
    <w:rsid w:val="00D85D6D"/>
    <w:pPr>
      <w:tabs>
        <w:tab w:val="num" w:pos="3987"/>
      </w:tabs>
      <w:suppressAutoHyphens/>
      <w:ind w:left="3987" w:hanging="567"/>
    </w:pPr>
    <w:rPr>
      <w:sz w:val="22"/>
      <w:szCs w:val="22"/>
      <w:lang w:val="en-GB" w:eastAsia="en-US"/>
    </w:rPr>
  </w:style>
  <w:style w:type="paragraph" w:customStyle="1" w:styleId="ClauseSubListSubList">
    <w:name w:val="ClauseSub_List_SubList"/>
    <w:rsid w:val="00D85D6D"/>
    <w:pPr>
      <w:tabs>
        <w:tab w:val="num" w:pos="360"/>
      </w:tabs>
      <w:ind w:left="360" w:hanging="360"/>
    </w:pPr>
    <w:rPr>
      <w:sz w:val="22"/>
      <w:szCs w:val="22"/>
      <w:lang w:val="en-GB" w:eastAsia="en-US"/>
    </w:rPr>
  </w:style>
  <w:style w:type="paragraph" w:customStyle="1" w:styleId="ClauseSubParaIndent">
    <w:name w:val="ClauseSub_ParaIndent"/>
    <w:basedOn w:val="ClauseSubPara"/>
    <w:rsid w:val="00D85D6D"/>
    <w:pPr>
      <w:ind w:left="2835"/>
    </w:pPr>
  </w:style>
  <w:style w:type="paragraph" w:customStyle="1" w:styleId="Option">
    <w:name w:val="Option"/>
    <w:basedOn w:val="Titre1"/>
    <w:rsid w:val="00D85D6D"/>
    <w:pPr>
      <w:spacing w:before="1800"/>
    </w:pPr>
    <w:rPr>
      <w:sz w:val="48"/>
    </w:rPr>
  </w:style>
  <w:style w:type="paragraph" w:customStyle="1" w:styleId="S1-Header">
    <w:name w:val="S1-Header"/>
    <w:basedOn w:val="Corpsdetexte2"/>
    <w:rsid w:val="00171FB0"/>
    <w:pPr>
      <w:numPr>
        <w:numId w:val="120"/>
      </w:numPr>
      <w:spacing w:after="200"/>
    </w:pPr>
  </w:style>
  <w:style w:type="paragraph" w:customStyle="1" w:styleId="S1-Header2">
    <w:name w:val="S1-Header2"/>
    <w:basedOn w:val="Normal"/>
    <w:autoRedefine/>
    <w:rsid w:val="00875218"/>
    <w:pPr>
      <w:numPr>
        <w:numId w:val="47"/>
      </w:numPr>
      <w:spacing w:after="120"/>
      <w:jc w:val="left"/>
    </w:pPr>
    <w:rPr>
      <w:b/>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40"/>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TM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rsid w:val="00387151"/>
    <w:pPr>
      <w:numPr>
        <w:numId w:val="121"/>
      </w:numPr>
      <w:spacing w:after="240"/>
    </w:pPr>
  </w:style>
  <w:style w:type="paragraph" w:customStyle="1" w:styleId="S7Header2">
    <w:name w:val="S7 Header 2"/>
    <w:basedOn w:val="Normal"/>
    <w:next w:val="Normal"/>
    <w:autoRedefine/>
    <w:rsid w:val="000354D3"/>
    <w:pPr>
      <w:spacing w:after="120"/>
      <w:ind w:left="432" w:hanging="432"/>
      <w:jc w:val="left"/>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spacing w:after="240"/>
    </w:pPr>
  </w:style>
  <w:style w:type="paragraph" w:customStyle="1" w:styleId="S1-subpara">
    <w:name w:val="S1-sub para"/>
    <w:basedOn w:val="Normal"/>
    <w:link w:val="S1-subparaChar"/>
    <w:rsid w:val="009C3C22"/>
    <w:pPr>
      <w:numPr>
        <w:ilvl w:val="1"/>
        <w:numId w:val="47"/>
      </w:numPr>
      <w:spacing w:after="200"/>
    </w:pPr>
  </w:style>
  <w:style w:type="character" w:customStyle="1" w:styleId="S1-subparaChar">
    <w:name w:val="S1-sub para Char"/>
    <w:link w:val="S1-subpara"/>
    <w:rsid w:val="00831A99"/>
    <w:rPr>
      <w:sz w:val="24"/>
      <w:lang w:val="en-US" w:eastAsia="en-US"/>
    </w:rPr>
  </w:style>
  <w:style w:type="paragraph" w:customStyle="1" w:styleId="S1b-header2">
    <w:name w:val="S1b-header2"/>
    <w:basedOn w:val="Normal"/>
    <w:rsid w:val="00280118"/>
    <w:pPr>
      <w:numPr>
        <w:numId w:val="49"/>
      </w:numPr>
      <w:jc w:val="left"/>
    </w:pPr>
    <w:rPr>
      <w:b/>
    </w:rPr>
  </w:style>
  <w:style w:type="paragraph" w:customStyle="1" w:styleId="S1-OptB-subpara">
    <w:name w:val="S1-OptB-sub para"/>
    <w:basedOn w:val="Normal"/>
    <w:rsid w:val="00401C1C"/>
    <w:pPr>
      <w:numPr>
        <w:ilvl w:val="1"/>
        <w:numId w:val="50"/>
      </w:numPr>
      <w:spacing w:after="200"/>
    </w:pPr>
  </w:style>
  <w:style w:type="paragraph" w:customStyle="1" w:styleId="OptB-S1-subpara">
    <w:name w:val="OptB-S1-sub para"/>
    <w:basedOn w:val="Normal"/>
    <w:rsid w:val="00280118"/>
    <w:pPr>
      <w:numPr>
        <w:ilvl w:val="1"/>
        <w:numId w:val="49"/>
      </w:numPr>
      <w:spacing w:after="200"/>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en-US"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Titre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lang w:val="es-ES_tradnl"/>
    </w:rPr>
  </w:style>
  <w:style w:type="paragraph" w:customStyle="1" w:styleId="StyleHeading3SectionHeader3ClauseSubNoNameBold">
    <w:name w:val="Style Heading 3Section Header3ClauseSub_No&amp;Name + Bold"/>
    <w:basedOn w:val="Titre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jc w:val="left"/>
    </w:pPr>
    <w:rPr>
      <w:lang w:eastAsia="fr-FR"/>
    </w:rPr>
  </w:style>
  <w:style w:type="paragraph" w:customStyle="1" w:styleId="a11">
    <w:name w:val="a1 1"/>
    <w:rsid w:val="004E1281"/>
    <w:pPr>
      <w:widowControl w:val="0"/>
      <w:tabs>
        <w:tab w:val="left" w:pos="-720"/>
      </w:tabs>
      <w:suppressAutoHyphens/>
    </w:pPr>
    <w:rPr>
      <w:rFonts w:ascii="CG Times" w:hAnsi="CG Times"/>
      <w:sz w:val="24"/>
      <w:lang w:val="en-US" w:eastAsia="en-US"/>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lang w:val="en-US" w:eastAsia="en-US"/>
    </w:rPr>
  </w:style>
  <w:style w:type="paragraph" w:styleId="TitreTR">
    <w:name w:val="toa heading"/>
    <w:basedOn w:val="Normal"/>
    <w:next w:val="Normal"/>
    <w:semiHidden/>
    <w:rsid w:val="004E1281"/>
    <w:pPr>
      <w:tabs>
        <w:tab w:val="left" w:pos="9000"/>
        <w:tab w:val="right" w:pos="9360"/>
      </w:tabs>
      <w:suppressAutoHyphens/>
    </w:pPr>
    <w:rPr>
      <w:lang w:val="en-GB"/>
    </w:rPr>
  </w:style>
  <w:style w:type="paragraph" w:customStyle="1" w:styleId="Headfid1">
    <w:name w:val="Head fid1"/>
    <w:basedOn w:val="Normal"/>
    <w:rsid w:val="004E1281"/>
    <w:pPr>
      <w:spacing w:before="120" w:after="120"/>
    </w:pPr>
    <w:rPr>
      <w:b/>
      <w:lang w:val="en-GB"/>
    </w:rPr>
  </w:style>
  <w:style w:type="character" w:customStyle="1" w:styleId="Titre3Car">
    <w:name w:val="Titre 3 Car"/>
    <w:aliases w:val="Section Header3 Car,ClauseSub_No&amp;Name Car,Heading 3 Char Car,Section Header3 Char Char Char Char Char Car,Section Header3 Char Char Char Car"/>
    <w:link w:val="Titre3"/>
    <w:rsid w:val="004E1281"/>
    <w:rPr>
      <w:sz w:val="24"/>
      <w:lang w:val="en-US" w:eastAsia="en-US" w:bidi="ar-SA"/>
    </w:rPr>
  </w:style>
  <w:style w:type="paragraph" w:customStyle="1" w:styleId="explanatoryclause">
    <w:name w:val="explanatory_clause"/>
    <w:basedOn w:val="Normal"/>
    <w:rsid w:val="004E1281"/>
    <w:pPr>
      <w:suppressAutoHyphens/>
      <w:spacing w:after="240"/>
      <w:ind w:left="738" w:right="-14" w:hanging="738"/>
      <w:jc w:val="left"/>
    </w:pPr>
    <w:rPr>
      <w:rFonts w:ascii="Arial" w:hAnsi="Arial"/>
      <w:sz w:val="22"/>
    </w:rPr>
  </w:style>
  <w:style w:type="paragraph" w:customStyle="1" w:styleId="UG-Sec3-heading1">
    <w:name w:val="UG-Sec3-heading1"/>
    <w:basedOn w:val="Titre2"/>
    <w:link w:val="UG-Sec3-heading1Char"/>
    <w:rsid w:val="00C96296"/>
    <w:pPr>
      <w:spacing w:before="120"/>
      <w:jc w:val="left"/>
    </w:pPr>
    <w:rPr>
      <w:rFonts w:ascii="Times New Roman" w:hAnsi="Times New Roman"/>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Titre2Car">
    <w:name w:val="Titre 2 Car"/>
    <w:aliases w:val="Title Header2 Car"/>
    <w:link w:val="Titre2"/>
    <w:rsid w:val="00C96296"/>
    <w:rPr>
      <w:rFonts w:ascii="Times New Roman Bold" w:hAnsi="Times New Roman Bold"/>
      <w:b/>
      <w:sz w:val="36"/>
      <w:lang w:val="en-US" w:eastAsia="en-US" w:bidi="ar-SA"/>
    </w:rPr>
  </w:style>
  <w:style w:type="character" w:customStyle="1" w:styleId="UG-Sec3-heading1Char">
    <w:name w:val="UG-Sec3-heading1 Char"/>
    <w:link w:val="UG-Sec3-heading1"/>
    <w:rsid w:val="00C96296"/>
    <w:rPr>
      <w:rFonts w:ascii="Times New Roman Bold" w:hAnsi="Times New Roman Bold"/>
      <w:b/>
      <w:sz w:val="28"/>
      <w:szCs w:val="28"/>
      <w:lang w:val="en-US"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en-US"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Titre3"/>
    <w:link w:val="SecVI-Header2Char"/>
    <w:rsid w:val="00432355"/>
    <w:pPr>
      <w:ind w:left="0" w:firstLine="0"/>
      <w:jc w:val="center"/>
    </w:pPr>
    <w:rPr>
      <w:b/>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en-US" w:eastAsia="en-US" w:bidi="ar-SA"/>
    </w:rPr>
  </w:style>
  <w:style w:type="character" w:customStyle="1" w:styleId="SecVI-Header3Char">
    <w:name w:val="Sec VI - Header 3 Char"/>
    <w:link w:val="SecVI-Header3"/>
    <w:rsid w:val="00291328"/>
    <w:rPr>
      <w:b/>
      <w:sz w:val="24"/>
      <w:szCs w:val="28"/>
      <w:lang w:val="en-US" w:eastAsia="en-US" w:bidi="ar-SA"/>
    </w:rPr>
  </w:style>
  <w:style w:type="paragraph" w:customStyle="1" w:styleId="SecVI-Header1">
    <w:name w:val="Sec VI - Header 1"/>
    <w:basedOn w:val="SectionVHeader"/>
    <w:rsid w:val="00291328"/>
  </w:style>
  <w:style w:type="paragraph" w:customStyle="1" w:styleId="UG-Part">
    <w:name w:val="UG - Part"/>
    <w:basedOn w:val="Titre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Sous-titre"/>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jc w:val="left"/>
    </w:pPr>
    <w:rPr>
      <w:b/>
      <w:sz w:val="32"/>
      <w:szCs w:val="2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Titre2"/>
    <w:rsid w:val="000D5D2F"/>
    <w:rPr>
      <w:rFonts w:ascii="Times New Roman" w:hAnsi="Times New Roman"/>
      <w:sz w:val="32"/>
      <w:szCs w:val="28"/>
    </w:rPr>
  </w:style>
  <w:style w:type="paragraph" w:customStyle="1" w:styleId="UG-SectionIX-Heading2">
    <w:name w:val="UG - Section IX - Heading 2"/>
    <w:basedOn w:val="Titre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Titre3"/>
    <w:rsid w:val="005D2F40"/>
    <w:pPr>
      <w:jc w:val="center"/>
    </w:pPr>
    <w:rPr>
      <w:b/>
      <w:sz w:val="28"/>
    </w:rPr>
  </w:style>
  <w:style w:type="character" w:customStyle="1" w:styleId="En-tteCar">
    <w:name w:val="En-tête Car"/>
    <w:link w:val="En-tte"/>
    <w:uiPriority w:val="99"/>
    <w:locked/>
    <w:rsid w:val="00C06033"/>
    <w:rPr>
      <w:lang w:val="en-US" w:eastAsia="en-US"/>
    </w:rPr>
  </w:style>
  <w:style w:type="character" w:customStyle="1" w:styleId="PieddepageCar">
    <w:name w:val="Pied de page Car"/>
    <w:link w:val="Pieddepage"/>
    <w:locked/>
    <w:rsid w:val="00C06033"/>
    <w:rPr>
      <w:sz w:val="24"/>
      <w:lang w:val="en-US" w:eastAsia="en-US"/>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locked/>
    <w:rsid w:val="00C06033"/>
    <w:rPr>
      <w:lang w:val="en-US" w:eastAsia="en-US"/>
    </w:rPr>
  </w:style>
  <w:style w:type="paragraph" w:customStyle="1" w:styleId="UG-Heading2">
    <w:name w:val="UG - Heading 2"/>
    <w:basedOn w:val="Titre2"/>
    <w:next w:val="Normal"/>
    <w:rsid w:val="00C06033"/>
    <w:pPr>
      <w:tabs>
        <w:tab w:val="clear" w:pos="619"/>
      </w:tabs>
      <w:suppressAutoHyphens/>
      <w:spacing w:after="240"/>
    </w:pPr>
    <w:rPr>
      <w:sz w:val="32"/>
      <w:szCs w:val="28"/>
    </w:rPr>
  </w:style>
  <w:style w:type="paragraph" w:customStyle="1" w:styleId="UGHeader1">
    <w:name w:val="UG Header 1"/>
    <w:basedOn w:val="Titre1"/>
    <w:next w:val="Normal"/>
    <w:rsid w:val="00C06033"/>
    <w:pPr>
      <w:suppressAutoHyphens/>
      <w:spacing w:before="240" w:after="240"/>
    </w:pPr>
    <w:rPr>
      <w:rFonts w:ascii="Times New Roman Bold" w:hAnsi="Times New Roman Bold"/>
      <w:bCs w:val="0"/>
      <w:kern w:val="0"/>
    </w:rPr>
  </w:style>
  <w:style w:type="paragraph" w:customStyle="1" w:styleId="StyleP3Header1-ClausesAfter12pt">
    <w:name w:val="Style P3 Header1-Clauses + After:  12 pt"/>
    <w:basedOn w:val="P3Header1-Clauses"/>
    <w:rsid w:val="00E8327E"/>
    <w:pPr>
      <w:tabs>
        <w:tab w:val="num" w:pos="648"/>
        <w:tab w:val="left" w:pos="972"/>
        <w:tab w:val="left" w:pos="1008"/>
      </w:tabs>
      <w:spacing w:after="240"/>
      <w:ind w:left="360" w:hanging="72"/>
      <w:jc w:val="both"/>
    </w:pPr>
    <w:rPr>
      <w:b w:val="0"/>
      <w:lang w:val="es-ES_tradnl"/>
    </w:rPr>
  </w:style>
  <w:style w:type="paragraph" w:customStyle="1" w:styleId="StyleHeader2-SubClausesBold">
    <w:name w:val="Style Header 2 - SubClauses + Bold"/>
    <w:basedOn w:val="Header2-SubClauses"/>
    <w:link w:val="StyleHeader2-SubClausesBoldChar"/>
    <w:autoRedefine/>
    <w:rsid w:val="00E8327E"/>
    <w:pPr>
      <w:tabs>
        <w:tab w:val="left" w:pos="576"/>
      </w:tabs>
      <w:ind w:left="612" w:firstLine="0"/>
    </w:pPr>
    <w:rPr>
      <w:b/>
      <w:bCs/>
      <w:lang w:val="es-ES_tradnl"/>
    </w:rPr>
  </w:style>
  <w:style w:type="character" w:customStyle="1" w:styleId="StyleHeader2-SubClausesBoldChar">
    <w:name w:val="Style Header 2 - SubClauses + Bold Char"/>
    <w:link w:val="StyleHeader2-SubClausesBold"/>
    <w:locked/>
    <w:rsid w:val="00E8327E"/>
    <w:rPr>
      <w:b/>
      <w:bCs/>
      <w:sz w:val="24"/>
      <w:lang w:val="es-ES_tradnl" w:eastAsia="en-US"/>
    </w:rPr>
  </w:style>
  <w:style w:type="paragraph" w:customStyle="1" w:styleId="Style11">
    <w:name w:val="Style 11"/>
    <w:basedOn w:val="Normal"/>
    <w:rsid w:val="00D21DA2"/>
    <w:pPr>
      <w:widowControl w:val="0"/>
      <w:autoSpaceDE w:val="0"/>
      <w:autoSpaceDN w:val="0"/>
      <w:spacing w:line="384" w:lineRule="atLeast"/>
      <w:jc w:val="left"/>
    </w:pPr>
    <w:rPr>
      <w:szCs w:val="24"/>
    </w:rPr>
  </w:style>
  <w:style w:type="character" w:customStyle="1" w:styleId="TextedebullesCar">
    <w:name w:val="Texte de bulles Car"/>
    <w:link w:val="Textedebulles"/>
    <w:semiHidden/>
    <w:locked/>
    <w:rsid w:val="00D21DA2"/>
    <w:rPr>
      <w:rFonts w:ascii="Tahoma" w:hAnsi="Tahoma" w:cs="Tahoma"/>
      <w:sz w:val="16"/>
      <w:szCs w:val="16"/>
      <w:lang w:val="en-US" w:eastAsia="en-US"/>
    </w:rPr>
  </w:style>
  <w:style w:type="paragraph" w:customStyle="1" w:styleId="ListParagraph1">
    <w:name w:val="List Paragraph1"/>
    <w:basedOn w:val="Normal"/>
    <w:rsid w:val="0057190A"/>
    <w:pPr>
      <w:ind w:left="720"/>
      <w:contextualSpacing/>
    </w:pPr>
  </w:style>
  <w:style w:type="paragraph" w:styleId="Paragraphedeliste">
    <w:name w:val="List Paragraph"/>
    <w:basedOn w:val="Normal"/>
    <w:link w:val="ParagraphedelisteCar"/>
    <w:uiPriority w:val="34"/>
    <w:qFormat/>
    <w:rsid w:val="00824D3D"/>
    <w:pPr>
      <w:ind w:left="708"/>
    </w:pPr>
  </w:style>
  <w:style w:type="paragraph" w:customStyle="1" w:styleId="Sectiontextpuces">
    <w:name w:val="Sectiontextpuces"/>
    <w:basedOn w:val="Normal"/>
    <w:rsid w:val="00FA46AF"/>
    <w:pPr>
      <w:tabs>
        <w:tab w:val="num" w:pos="360"/>
      </w:tabs>
      <w:spacing w:before="120"/>
    </w:pPr>
    <w:rPr>
      <w:rFonts w:ascii="Century Gothic" w:hAnsi="Century Gothic"/>
      <w:sz w:val="20"/>
      <w:lang w:val="fr-FR" w:eastAsia="fr-FR"/>
    </w:rPr>
  </w:style>
  <w:style w:type="paragraph" w:customStyle="1" w:styleId="SectionVHeading2">
    <w:name w:val="Section V. Heading 2"/>
    <w:basedOn w:val="SectionVHeader"/>
    <w:rsid w:val="004B49EB"/>
    <w:pPr>
      <w:spacing w:before="120" w:after="200"/>
    </w:pPr>
    <w:rPr>
      <w:sz w:val="28"/>
      <w:lang w:val="es-ES_tradnl"/>
    </w:rPr>
  </w:style>
  <w:style w:type="paragraph" w:customStyle="1" w:styleId="Section4heading">
    <w:name w:val="Section 4 heading"/>
    <w:basedOn w:val="Normal"/>
    <w:next w:val="Normal"/>
    <w:rsid w:val="0051622B"/>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51622B"/>
    <w:pPr>
      <w:widowControl w:val="0"/>
      <w:autoSpaceDE w:val="0"/>
      <w:autoSpaceDN w:val="0"/>
      <w:adjustRightInd w:val="0"/>
      <w:jc w:val="left"/>
    </w:pPr>
    <w:rPr>
      <w:szCs w:val="24"/>
    </w:rPr>
  </w:style>
  <w:style w:type="paragraph" w:customStyle="1" w:styleId="Style17">
    <w:name w:val="Style 17"/>
    <w:basedOn w:val="Normal"/>
    <w:rsid w:val="0051622B"/>
    <w:pPr>
      <w:widowControl w:val="0"/>
      <w:autoSpaceDE w:val="0"/>
      <w:autoSpaceDN w:val="0"/>
      <w:spacing w:line="264" w:lineRule="exact"/>
      <w:ind w:left="576" w:hanging="360"/>
      <w:jc w:val="left"/>
    </w:pPr>
    <w:rPr>
      <w:szCs w:val="24"/>
    </w:rPr>
  </w:style>
  <w:style w:type="paragraph" w:customStyle="1" w:styleId="Style20">
    <w:name w:val="Style 20"/>
    <w:basedOn w:val="Normal"/>
    <w:rsid w:val="0051622B"/>
    <w:pPr>
      <w:widowControl w:val="0"/>
      <w:autoSpaceDE w:val="0"/>
      <w:autoSpaceDN w:val="0"/>
      <w:spacing w:before="144" w:after="360" w:line="264" w:lineRule="exact"/>
      <w:jc w:val="left"/>
    </w:pPr>
    <w:rPr>
      <w:szCs w:val="24"/>
    </w:rPr>
  </w:style>
  <w:style w:type="character" w:customStyle="1" w:styleId="Sous-titreCar">
    <w:name w:val="Sous-titre Car"/>
    <w:link w:val="Sous-titre"/>
    <w:locked/>
    <w:rsid w:val="005F008D"/>
    <w:rPr>
      <w:b/>
      <w:sz w:val="44"/>
      <w:lang w:val="en-US" w:eastAsia="en-US"/>
    </w:rPr>
  </w:style>
  <w:style w:type="paragraph" w:customStyle="1" w:styleId="Header1">
    <w:name w:val="Header1"/>
    <w:basedOn w:val="Normal"/>
    <w:rsid w:val="005F008D"/>
    <w:pPr>
      <w:widowControl w:val="0"/>
      <w:autoSpaceDE w:val="0"/>
      <w:autoSpaceDN w:val="0"/>
      <w:spacing w:before="240" w:after="480"/>
      <w:jc w:val="center"/>
    </w:pPr>
    <w:rPr>
      <w:b/>
      <w:bCs/>
      <w:spacing w:val="4"/>
      <w:sz w:val="44"/>
      <w:szCs w:val="46"/>
    </w:rPr>
  </w:style>
  <w:style w:type="paragraph" w:customStyle="1" w:styleId="Sectiontext">
    <w:name w:val="Sectiontext"/>
    <w:basedOn w:val="Normal"/>
    <w:uiPriority w:val="99"/>
    <w:rsid w:val="005F008D"/>
    <w:pPr>
      <w:spacing w:before="120" w:after="120"/>
      <w:ind w:left="720"/>
    </w:pPr>
    <w:rPr>
      <w:rFonts w:ascii="Century Gothic" w:hAnsi="Century Gothic"/>
      <w:sz w:val="20"/>
      <w:lang w:val="fr-FR" w:eastAsia="fr-FR"/>
    </w:rPr>
  </w:style>
  <w:style w:type="paragraph" w:customStyle="1" w:styleId="Paragraphedeliste1">
    <w:name w:val="Paragraphe de liste1"/>
    <w:basedOn w:val="Normal"/>
    <w:rsid w:val="005F008D"/>
    <w:pPr>
      <w:ind w:left="708"/>
      <w:jc w:val="left"/>
    </w:pPr>
    <w:rPr>
      <w:szCs w:val="24"/>
      <w:lang w:val="fr-FR" w:eastAsia="fr-FR"/>
    </w:rPr>
  </w:style>
  <w:style w:type="paragraph" w:customStyle="1" w:styleId="SECTION">
    <w:name w:val="SECTION"/>
    <w:basedOn w:val="Sous-titre"/>
    <w:rsid w:val="007D3D5A"/>
    <w:pPr>
      <w:spacing w:before="60" w:after="60"/>
    </w:pPr>
    <w:rPr>
      <w:bCs/>
    </w:rPr>
  </w:style>
  <w:style w:type="character" w:customStyle="1" w:styleId="ParagraphedelisteCar">
    <w:name w:val="Paragraphe de liste Car"/>
    <w:link w:val="Paragraphedeliste"/>
    <w:uiPriority w:val="34"/>
    <w:locked/>
    <w:rsid w:val="00B60018"/>
    <w:rPr>
      <w:sz w:val="24"/>
      <w:lang w:val="en-US" w:eastAsia="en-US"/>
    </w:rPr>
  </w:style>
  <w:style w:type="paragraph" w:customStyle="1" w:styleId="Formulaire2">
    <w:name w:val="Formulaire2"/>
    <w:basedOn w:val="Normal"/>
    <w:link w:val="Formulaire2Car"/>
    <w:qFormat/>
    <w:rsid w:val="00CD5050"/>
    <w:pPr>
      <w:suppressAutoHyphens/>
      <w:overflowPunct w:val="0"/>
      <w:autoSpaceDE w:val="0"/>
      <w:autoSpaceDN w:val="0"/>
      <w:adjustRightInd w:val="0"/>
      <w:spacing w:after="142" w:line="240" w:lineRule="atLeast"/>
      <w:jc w:val="center"/>
      <w:textAlignment w:val="baseline"/>
    </w:pPr>
    <w:rPr>
      <w:rFonts w:ascii="Arial" w:hAnsi="Arial"/>
      <w:b/>
      <w:lang w:val="fr-FR"/>
    </w:rPr>
  </w:style>
  <w:style w:type="character" w:customStyle="1" w:styleId="Formulaire2Car">
    <w:name w:val="Formulaire2 Car"/>
    <w:link w:val="Formulaire2"/>
    <w:rsid w:val="00CD5050"/>
    <w:rPr>
      <w:rFonts w:ascii="Arial" w:hAnsi="Arial"/>
      <w:b/>
      <w:sz w:val="24"/>
      <w:lang w:eastAsia="en-US"/>
    </w:rPr>
  </w:style>
  <w:style w:type="character" w:customStyle="1" w:styleId="CommentaireCar">
    <w:name w:val="Commentaire Car"/>
    <w:link w:val="Commentaire"/>
    <w:uiPriority w:val="99"/>
    <w:rsid w:val="00E13D78"/>
    <w:rPr>
      <w:lang w:val="en-US" w:eastAsia="en-US"/>
    </w:rPr>
  </w:style>
  <w:style w:type="paragraph" w:customStyle="1" w:styleId="Heading1">
    <w:name w:val="Heading1"/>
    <w:basedOn w:val="Normal"/>
    <w:qFormat/>
    <w:rsid w:val="00284B55"/>
    <w:pPr>
      <w:numPr>
        <w:numId w:val="151"/>
      </w:numPr>
      <w:suppressAutoHyphens/>
      <w:overflowPunct w:val="0"/>
      <w:autoSpaceDE w:val="0"/>
      <w:autoSpaceDN w:val="0"/>
      <w:adjustRightInd w:val="0"/>
      <w:spacing w:after="142" w:line="240" w:lineRule="atLeast"/>
      <w:textAlignment w:val="baseline"/>
    </w:pPr>
    <w:rPr>
      <w:rFonts w:ascii="Arial" w:hAnsi="Arial"/>
      <w:b/>
      <w:sz w:val="20"/>
      <w:lang w:val="fr-FR"/>
    </w:rPr>
  </w:style>
  <w:style w:type="paragraph" w:customStyle="1" w:styleId="Heading2">
    <w:name w:val="Heading2"/>
    <w:basedOn w:val="Normal"/>
    <w:qFormat/>
    <w:rsid w:val="00284B55"/>
    <w:pPr>
      <w:numPr>
        <w:ilvl w:val="1"/>
        <w:numId w:val="151"/>
      </w:numPr>
      <w:suppressAutoHyphens/>
      <w:overflowPunct w:val="0"/>
      <w:autoSpaceDE w:val="0"/>
      <w:autoSpaceDN w:val="0"/>
      <w:adjustRightInd w:val="0"/>
      <w:spacing w:after="142" w:line="240" w:lineRule="atLeast"/>
      <w:textAlignment w:val="baseline"/>
    </w:pPr>
    <w:rPr>
      <w:rFonts w:ascii="Arial" w:hAnsi="Arial"/>
      <w:sz w:val="20"/>
      <w:lang w:val="fr-FR"/>
    </w:rPr>
  </w:style>
  <w:style w:type="paragraph" w:customStyle="1" w:styleId="Heading3">
    <w:name w:val="Heading3"/>
    <w:basedOn w:val="Normal"/>
    <w:qFormat/>
    <w:rsid w:val="00284B55"/>
    <w:pPr>
      <w:numPr>
        <w:ilvl w:val="2"/>
        <w:numId w:val="151"/>
      </w:numPr>
      <w:suppressAutoHyphens/>
      <w:overflowPunct w:val="0"/>
      <w:autoSpaceDE w:val="0"/>
      <w:autoSpaceDN w:val="0"/>
      <w:adjustRightInd w:val="0"/>
      <w:spacing w:after="142" w:line="240" w:lineRule="atLeast"/>
      <w:textAlignment w:val="baseline"/>
    </w:pPr>
    <w:rPr>
      <w:rFonts w:ascii="Arial" w:hAnsi="Arial"/>
      <w:sz w:val="20"/>
      <w:lang w:val="fr-FR"/>
    </w:rPr>
  </w:style>
  <w:style w:type="paragraph" w:customStyle="1" w:styleId="Heading4">
    <w:name w:val="Heading4"/>
    <w:basedOn w:val="Normal"/>
    <w:qFormat/>
    <w:rsid w:val="00284B55"/>
    <w:pPr>
      <w:numPr>
        <w:ilvl w:val="3"/>
        <w:numId w:val="151"/>
      </w:numPr>
      <w:suppressAutoHyphens/>
      <w:overflowPunct w:val="0"/>
      <w:autoSpaceDE w:val="0"/>
      <w:autoSpaceDN w:val="0"/>
      <w:adjustRightInd w:val="0"/>
      <w:spacing w:after="142" w:line="240" w:lineRule="atLeast"/>
      <w:textAlignment w:val="baseline"/>
    </w:pPr>
    <w:rPr>
      <w:rFonts w:ascii="Arial" w:hAnsi="Arial"/>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header" Target="header51.xml"/><Relationship Id="rId68" Type="http://schemas.openxmlformats.org/officeDocument/2006/relationships/oleObject" Target="embeddings/oleObject1.bin"/><Relationship Id="rId84" Type="http://schemas.openxmlformats.org/officeDocument/2006/relationships/header" Target="header63.xml"/><Relationship Id="rId89" Type="http://schemas.openxmlformats.org/officeDocument/2006/relationships/footer" Target="footer4.xml"/><Relationship Id="rId16" Type="http://schemas.openxmlformats.org/officeDocument/2006/relationships/header" Target="header4.xml"/><Relationship Id="rId107" Type="http://schemas.openxmlformats.org/officeDocument/2006/relationships/header" Target="header77.xml"/><Relationship Id="rId11" Type="http://schemas.openxmlformats.org/officeDocument/2006/relationships/footer" Target="footer1.xml"/><Relationship Id="rId32" Type="http://schemas.openxmlformats.org/officeDocument/2006/relationships/header" Target="header20.xml"/><Relationship Id="rId37" Type="http://schemas.openxmlformats.org/officeDocument/2006/relationships/header" Target="header25.xml"/><Relationship Id="rId53" Type="http://schemas.openxmlformats.org/officeDocument/2006/relationships/header" Target="header41.xml"/><Relationship Id="rId58" Type="http://schemas.openxmlformats.org/officeDocument/2006/relationships/header" Target="header46.xml"/><Relationship Id="rId74" Type="http://schemas.openxmlformats.org/officeDocument/2006/relationships/header" Target="header55.xml"/><Relationship Id="rId79" Type="http://schemas.openxmlformats.org/officeDocument/2006/relationships/hyperlink" Target="mailto:investigationsGroupeAFD@tutanota.com" TargetMode="External"/><Relationship Id="rId102" Type="http://schemas.openxmlformats.org/officeDocument/2006/relationships/footer" Target="footer9.xml"/><Relationship Id="rId5" Type="http://schemas.openxmlformats.org/officeDocument/2006/relationships/webSettings" Target="webSettings.xml"/><Relationship Id="rId90" Type="http://schemas.openxmlformats.org/officeDocument/2006/relationships/footer" Target="footer5.xml"/><Relationship Id="rId95" Type="http://schemas.openxmlformats.org/officeDocument/2006/relationships/header" Target="header71.xml"/><Relationship Id="rId22" Type="http://schemas.openxmlformats.org/officeDocument/2006/relationships/header" Target="header10.xml"/><Relationship Id="rId27" Type="http://schemas.openxmlformats.org/officeDocument/2006/relationships/header" Target="header15.xml"/><Relationship Id="rId43" Type="http://schemas.openxmlformats.org/officeDocument/2006/relationships/header" Target="header31.xml"/><Relationship Id="rId48" Type="http://schemas.openxmlformats.org/officeDocument/2006/relationships/header" Target="header36.xml"/><Relationship Id="rId64" Type="http://schemas.openxmlformats.org/officeDocument/2006/relationships/header" Target="header52.xml"/><Relationship Id="rId69" Type="http://schemas.openxmlformats.org/officeDocument/2006/relationships/image" Target="media/image3.wmf"/><Relationship Id="rId80" Type="http://schemas.openxmlformats.org/officeDocument/2006/relationships/header" Target="header59.xml"/><Relationship Id="rId85" Type="http://schemas.openxmlformats.org/officeDocument/2006/relationships/header" Target="header64.xml"/><Relationship Id="rId12" Type="http://schemas.openxmlformats.org/officeDocument/2006/relationships/footer" Target="footer2.xml"/><Relationship Id="rId17" Type="http://schemas.openxmlformats.org/officeDocument/2006/relationships/header" Target="header5.xml"/><Relationship Id="rId33" Type="http://schemas.openxmlformats.org/officeDocument/2006/relationships/header" Target="header21.xml"/><Relationship Id="rId38" Type="http://schemas.openxmlformats.org/officeDocument/2006/relationships/header" Target="header26.xml"/><Relationship Id="rId59" Type="http://schemas.openxmlformats.org/officeDocument/2006/relationships/header" Target="header47.xml"/><Relationship Id="rId103" Type="http://schemas.openxmlformats.org/officeDocument/2006/relationships/oleObject" Target="embeddings/oleObject3.bin"/><Relationship Id="rId108" Type="http://schemas.openxmlformats.org/officeDocument/2006/relationships/fontTable" Target="fontTable.xml"/><Relationship Id="rId54" Type="http://schemas.openxmlformats.org/officeDocument/2006/relationships/header" Target="header42.xml"/><Relationship Id="rId70" Type="http://schemas.openxmlformats.org/officeDocument/2006/relationships/oleObject" Target="embeddings/oleObject2.bin"/><Relationship Id="rId75" Type="http://schemas.openxmlformats.org/officeDocument/2006/relationships/hyperlink" Target="http://www.worldbank.org/debarr" TargetMode="External"/><Relationship Id="rId91" Type="http://schemas.openxmlformats.org/officeDocument/2006/relationships/header" Target="header68.xml"/><Relationship Id="rId96" Type="http://schemas.openxmlformats.org/officeDocument/2006/relationships/hyperlink" Target="mailto:investigationsGroupeAFD@tutanota.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fd.fr" TargetMode="Externa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6" Type="http://schemas.openxmlformats.org/officeDocument/2006/relationships/header" Target="header76.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8.xml"/><Relationship Id="rId65" Type="http://schemas.openxmlformats.org/officeDocument/2006/relationships/hyperlink" Target="http://www.worldbank.org/debarr" TargetMode="External"/><Relationship Id="rId73" Type="http://schemas.openxmlformats.org/officeDocument/2006/relationships/header" Target="header54.xml"/><Relationship Id="rId78" Type="http://schemas.openxmlformats.org/officeDocument/2006/relationships/header" Target="header58.xml"/><Relationship Id="rId81" Type="http://schemas.openxmlformats.org/officeDocument/2006/relationships/header" Target="header60.xml"/><Relationship Id="rId86" Type="http://schemas.openxmlformats.org/officeDocument/2006/relationships/header" Target="header65.xml"/><Relationship Id="rId94" Type="http://schemas.openxmlformats.org/officeDocument/2006/relationships/footer" Target="footer6.xml"/><Relationship Id="rId99" Type="http://schemas.openxmlformats.org/officeDocument/2006/relationships/footer" Target="footer7.xml"/><Relationship Id="rId101" Type="http://schemas.openxmlformats.org/officeDocument/2006/relationships/header" Target="header7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27.xml"/><Relationship Id="rId109" Type="http://schemas.openxmlformats.org/officeDocument/2006/relationships/theme" Target="theme/theme1.xml"/><Relationship Id="rId34" Type="http://schemas.openxmlformats.org/officeDocument/2006/relationships/header" Target="header22.xml"/><Relationship Id="rId50" Type="http://schemas.openxmlformats.org/officeDocument/2006/relationships/header" Target="header38.xml"/><Relationship Id="rId55" Type="http://schemas.openxmlformats.org/officeDocument/2006/relationships/header" Target="header43.xml"/><Relationship Id="rId76" Type="http://schemas.openxmlformats.org/officeDocument/2006/relationships/header" Target="header56.xml"/><Relationship Id="rId97" Type="http://schemas.openxmlformats.org/officeDocument/2006/relationships/header" Target="header72.xml"/><Relationship Id="rId104" Type="http://schemas.openxmlformats.org/officeDocument/2006/relationships/oleObject" Target="embeddings/oleObject4.bin"/><Relationship Id="rId7" Type="http://schemas.openxmlformats.org/officeDocument/2006/relationships/endnotes" Target="endnotes.xml"/><Relationship Id="rId71" Type="http://schemas.openxmlformats.org/officeDocument/2006/relationships/image" Target="media/image4.wmf"/><Relationship Id="rId92" Type="http://schemas.openxmlformats.org/officeDocument/2006/relationships/header" Target="header69.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8.xml"/><Relationship Id="rId45" Type="http://schemas.openxmlformats.org/officeDocument/2006/relationships/header" Target="header33.xml"/><Relationship Id="rId66" Type="http://schemas.openxmlformats.org/officeDocument/2006/relationships/hyperlink" Target="https://www.afd.fr/fr" TargetMode="External"/><Relationship Id="rId87" Type="http://schemas.openxmlformats.org/officeDocument/2006/relationships/header" Target="header66.xml"/><Relationship Id="rId61" Type="http://schemas.openxmlformats.org/officeDocument/2006/relationships/header" Target="header49.xml"/><Relationship Id="rId82" Type="http://schemas.openxmlformats.org/officeDocument/2006/relationships/header" Target="header61.xm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header" Target="header18.xml"/><Relationship Id="rId35" Type="http://schemas.openxmlformats.org/officeDocument/2006/relationships/header" Target="header23.xml"/><Relationship Id="rId56" Type="http://schemas.openxmlformats.org/officeDocument/2006/relationships/header" Target="header44.xml"/><Relationship Id="rId77" Type="http://schemas.openxmlformats.org/officeDocument/2006/relationships/header" Target="header57.xml"/><Relationship Id="rId100" Type="http://schemas.openxmlformats.org/officeDocument/2006/relationships/footer" Target="footer8.xml"/><Relationship Id="rId105" Type="http://schemas.openxmlformats.org/officeDocument/2006/relationships/header" Target="header75.xml"/><Relationship Id="rId8" Type="http://schemas.openxmlformats.org/officeDocument/2006/relationships/image" Target="media/image1.png"/><Relationship Id="rId51" Type="http://schemas.openxmlformats.org/officeDocument/2006/relationships/header" Target="header39.xml"/><Relationship Id="rId72" Type="http://schemas.openxmlformats.org/officeDocument/2006/relationships/header" Target="header53.xml"/><Relationship Id="rId93" Type="http://schemas.openxmlformats.org/officeDocument/2006/relationships/header" Target="header70.xml"/><Relationship Id="rId98" Type="http://schemas.openxmlformats.org/officeDocument/2006/relationships/header" Target="header73.xml"/><Relationship Id="rId3" Type="http://schemas.openxmlformats.org/officeDocument/2006/relationships/styles" Target="styles.xml"/><Relationship Id="rId25" Type="http://schemas.openxmlformats.org/officeDocument/2006/relationships/header" Target="header13.xml"/><Relationship Id="rId46" Type="http://schemas.openxmlformats.org/officeDocument/2006/relationships/header" Target="header34.xml"/><Relationship Id="rId67" Type="http://schemas.openxmlformats.org/officeDocument/2006/relationships/image" Target="media/image2.wmf"/><Relationship Id="rId20" Type="http://schemas.openxmlformats.org/officeDocument/2006/relationships/header" Target="header8.xml"/><Relationship Id="rId41" Type="http://schemas.openxmlformats.org/officeDocument/2006/relationships/header" Target="header29.xml"/><Relationship Id="rId62" Type="http://schemas.openxmlformats.org/officeDocument/2006/relationships/header" Target="header50.xml"/><Relationship Id="rId83" Type="http://schemas.openxmlformats.org/officeDocument/2006/relationships/header" Target="header62.xml"/><Relationship Id="rId88" Type="http://schemas.openxmlformats.org/officeDocument/2006/relationships/header" Target="header67.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F057-B515-4E87-9E64-916D8C6A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master.dot</Template>
  <TotalTime>0</TotalTime>
  <Pages>1</Pages>
  <Words>87009</Words>
  <Characters>478553</Characters>
  <Application>Microsoft Office Word</Application>
  <DocSecurity>0</DocSecurity>
  <Lines>3987</Lines>
  <Paragraphs>1128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Section I</vt:lpstr>
      <vt:lpstr>Section I</vt:lpstr>
    </vt:vector>
  </TitlesOfParts>
  <Company>InterAmerican Development Bank</Company>
  <LinksUpToDate>false</LinksUpToDate>
  <CharactersWithSpaces>564434</CharactersWithSpaces>
  <SharedDoc>false</SharedDoc>
  <HLinks>
    <vt:vector size="42" baseType="variant">
      <vt:variant>
        <vt:i4>2555911</vt:i4>
      </vt:variant>
      <vt:variant>
        <vt:i4>827</vt:i4>
      </vt:variant>
      <vt:variant>
        <vt:i4>0</vt:i4>
      </vt:variant>
      <vt:variant>
        <vt:i4>5</vt:i4>
      </vt:variant>
      <vt:variant>
        <vt:lpwstr>mailto:investigationsGroupeAFD@tutanota.com</vt:lpwstr>
      </vt:variant>
      <vt:variant>
        <vt:lpwstr/>
      </vt:variant>
      <vt:variant>
        <vt:i4>2555911</vt:i4>
      </vt:variant>
      <vt:variant>
        <vt:i4>566</vt:i4>
      </vt:variant>
      <vt:variant>
        <vt:i4>0</vt:i4>
      </vt:variant>
      <vt:variant>
        <vt:i4>5</vt:i4>
      </vt:variant>
      <vt:variant>
        <vt:lpwstr>mailto:investigationsGroupeAFD@tutanota.com</vt:lpwstr>
      </vt:variant>
      <vt:variant>
        <vt:lpwstr/>
      </vt:variant>
      <vt:variant>
        <vt:i4>3932200</vt:i4>
      </vt:variant>
      <vt:variant>
        <vt:i4>563</vt:i4>
      </vt:variant>
      <vt:variant>
        <vt:i4>0</vt:i4>
      </vt:variant>
      <vt:variant>
        <vt:i4>5</vt:i4>
      </vt:variant>
      <vt:variant>
        <vt:lpwstr>http://www.worldbank.org/debarr</vt:lpwstr>
      </vt:variant>
      <vt:variant>
        <vt:lpwstr/>
      </vt:variant>
      <vt:variant>
        <vt:i4>1310732</vt:i4>
      </vt:variant>
      <vt:variant>
        <vt:i4>543</vt:i4>
      </vt:variant>
      <vt:variant>
        <vt:i4>0</vt:i4>
      </vt:variant>
      <vt:variant>
        <vt:i4>5</vt:i4>
      </vt:variant>
      <vt:variant>
        <vt:lpwstr>https://www.afd.fr/fr</vt:lpwstr>
      </vt:variant>
      <vt:variant>
        <vt:lpwstr/>
      </vt:variant>
      <vt:variant>
        <vt:i4>3932200</vt:i4>
      </vt:variant>
      <vt:variant>
        <vt:i4>540</vt:i4>
      </vt:variant>
      <vt:variant>
        <vt:i4>0</vt:i4>
      </vt:variant>
      <vt:variant>
        <vt:i4>5</vt:i4>
      </vt:variant>
      <vt:variant>
        <vt:lpwstr>http://www.worldbank.org/debarr</vt:lpwstr>
      </vt:variant>
      <vt:variant>
        <vt:lpwstr/>
      </vt:variant>
      <vt:variant>
        <vt:i4>6750314</vt:i4>
      </vt:variant>
      <vt:variant>
        <vt:i4>0</vt:i4>
      </vt:variant>
      <vt:variant>
        <vt:i4>0</vt:i4>
      </vt:variant>
      <vt:variant>
        <vt:i4>5</vt:i4>
      </vt:variant>
      <vt:variant>
        <vt:lpwstr>http://www.afd.fr/</vt:lpwstr>
      </vt:variant>
      <vt:variant>
        <vt:lpwstr/>
      </vt:variant>
      <vt:variant>
        <vt:i4>6815868</vt:i4>
      </vt:variant>
      <vt:variant>
        <vt:i4>0</vt:i4>
      </vt:variant>
      <vt:variant>
        <vt:i4>0</vt:i4>
      </vt:variant>
      <vt:variant>
        <vt:i4>5</vt:i4>
      </vt:variant>
      <vt:variant>
        <vt:lpwstr>https://www.afd.fr/en/combating-corruption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cp:lastModifiedBy>CATANESE Béatrice</cp:lastModifiedBy>
  <cp:revision>3</cp:revision>
  <cp:lastPrinted>2014-04-24T09:19:00Z</cp:lastPrinted>
  <dcterms:created xsi:type="dcterms:W3CDTF">2025-09-12T13:47:00Z</dcterms:created>
  <dcterms:modified xsi:type="dcterms:W3CDTF">2025-09-12T13:47:00Z</dcterms:modified>
</cp:coreProperties>
</file>